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62F1FA" w14:textId="77777777" w:rsidR="00A250C7" w:rsidRDefault="006C677B" w:rsidP="00A250C7">
      <w:pPr>
        <w:spacing w:after="0" w:line="276" w:lineRule="auto"/>
        <w:ind w:left="-142"/>
        <w:jc w:val="center"/>
        <w:rPr>
          <w:b/>
          <w:bCs/>
          <w:sz w:val="28"/>
          <w:szCs w:val="28"/>
        </w:rPr>
      </w:pPr>
      <w:bookmarkStart w:id="0" w:name="_Hlk183050793"/>
      <w:r w:rsidRPr="00AB38D7">
        <w:rPr>
          <w:b/>
          <w:bCs/>
          <w:sz w:val="28"/>
          <w:szCs w:val="28"/>
        </w:rPr>
        <w:t xml:space="preserve">PENGARUH PENERAPAN </w:t>
      </w:r>
      <w:r w:rsidRPr="00AB38D7">
        <w:rPr>
          <w:b/>
          <w:bCs/>
          <w:i/>
          <w:iCs/>
          <w:sz w:val="28"/>
          <w:szCs w:val="28"/>
        </w:rPr>
        <w:t>GOOD</w:t>
      </w:r>
      <w:r w:rsidR="00773530">
        <w:rPr>
          <w:b/>
          <w:bCs/>
          <w:i/>
          <w:iCs/>
          <w:sz w:val="28"/>
          <w:szCs w:val="28"/>
        </w:rPr>
        <w:t xml:space="preserve"> </w:t>
      </w:r>
      <w:r w:rsidR="00AD3BB9" w:rsidRPr="00AB38D7">
        <w:rPr>
          <w:b/>
          <w:bCs/>
          <w:i/>
          <w:iCs/>
          <w:sz w:val="28"/>
          <w:szCs w:val="28"/>
        </w:rPr>
        <w:t>CORPORATE</w:t>
      </w:r>
      <w:r w:rsidR="00773530">
        <w:rPr>
          <w:b/>
          <w:bCs/>
          <w:i/>
          <w:iCs/>
          <w:sz w:val="28"/>
          <w:szCs w:val="28"/>
        </w:rPr>
        <w:t xml:space="preserve"> </w:t>
      </w:r>
      <w:r w:rsidRPr="00AB38D7">
        <w:rPr>
          <w:b/>
          <w:bCs/>
          <w:i/>
          <w:iCs/>
          <w:sz w:val="28"/>
          <w:szCs w:val="28"/>
        </w:rPr>
        <w:t>GOVERNANCE</w:t>
      </w:r>
      <w:r w:rsidR="00A250C7">
        <w:rPr>
          <w:b/>
          <w:bCs/>
          <w:i/>
          <w:iCs/>
          <w:sz w:val="28"/>
          <w:szCs w:val="28"/>
        </w:rPr>
        <w:t xml:space="preserve"> </w:t>
      </w:r>
      <w:r w:rsidRPr="00A250C7">
        <w:rPr>
          <w:b/>
          <w:bCs/>
          <w:sz w:val="28"/>
          <w:szCs w:val="28"/>
        </w:rPr>
        <w:t xml:space="preserve">TERHADAP KINERJA </w:t>
      </w:r>
      <w:r w:rsidR="00D64F7A" w:rsidRPr="00A250C7">
        <w:rPr>
          <w:b/>
          <w:bCs/>
          <w:sz w:val="28"/>
          <w:szCs w:val="28"/>
        </w:rPr>
        <w:t>KEUANGAN</w:t>
      </w:r>
      <w:r w:rsidR="00773530" w:rsidRPr="00A250C7">
        <w:rPr>
          <w:b/>
          <w:bCs/>
          <w:sz w:val="28"/>
          <w:szCs w:val="28"/>
        </w:rPr>
        <w:t xml:space="preserve"> </w:t>
      </w:r>
      <w:r w:rsidR="00D64F7A" w:rsidRPr="00A250C7">
        <w:rPr>
          <w:b/>
          <w:bCs/>
          <w:sz w:val="28"/>
          <w:szCs w:val="28"/>
        </w:rPr>
        <w:t>PERUSAHAAN</w:t>
      </w:r>
      <w:r w:rsidR="00773530">
        <w:rPr>
          <w:b/>
          <w:bCs/>
          <w:sz w:val="28"/>
          <w:szCs w:val="28"/>
        </w:rPr>
        <w:t xml:space="preserve"> </w:t>
      </w:r>
      <w:r w:rsidR="00D64F7A" w:rsidRPr="00A250C7">
        <w:rPr>
          <w:b/>
          <w:bCs/>
          <w:sz w:val="28"/>
          <w:szCs w:val="28"/>
        </w:rPr>
        <w:t>MANUFAKTUR</w:t>
      </w:r>
      <w:r w:rsidR="00773530" w:rsidRPr="00A250C7">
        <w:rPr>
          <w:b/>
          <w:bCs/>
          <w:sz w:val="28"/>
          <w:szCs w:val="28"/>
        </w:rPr>
        <w:t xml:space="preserve"> </w:t>
      </w:r>
      <w:r w:rsidR="00D64F7A" w:rsidRPr="00A250C7">
        <w:rPr>
          <w:b/>
          <w:bCs/>
          <w:sz w:val="28"/>
          <w:szCs w:val="28"/>
        </w:rPr>
        <w:t>YANG TERDAFTAR DI</w:t>
      </w:r>
    </w:p>
    <w:p w14:paraId="172A7D45" w14:textId="2A5170D9" w:rsidR="0000001A" w:rsidRPr="00A250C7" w:rsidRDefault="00D64F7A" w:rsidP="00A250C7">
      <w:pPr>
        <w:spacing w:after="0" w:line="276" w:lineRule="auto"/>
        <w:ind w:left="-142"/>
        <w:jc w:val="center"/>
        <w:rPr>
          <w:b/>
          <w:bCs/>
          <w:i/>
          <w:iCs/>
          <w:sz w:val="28"/>
          <w:szCs w:val="28"/>
        </w:rPr>
      </w:pPr>
      <w:r w:rsidRPr="00A250C7">
        <w:rPr>
          <w:b/>
          <w:bCs/>
          <w:sz w:val="28"/>
          <w:szCs w:val="28"/>
        </w:rPr>
        <w:t>BURSA EFEK</w:t>
      </w:r>
      <w:r w:rsidR="00A250C7">
        <w:rPr>
          <w:b/>
          <w:bCs/>
          <w:sz w:val="28"/>
          <w:szCs w:val="28"/>
        </w:rPr>
        <w:t xml:space="preserve"> </w:t>
      </w:r>
      <w:r w:rsidRPr="00AB38D7">
        <w:rPr>
          <w:b/>
          <w:bCs/>
          <w:sz w:val="28"/>
          <w:szCs w:val="28"/>
        </w:rPr>
        <w:t>INDONESIA</w:t>
      </w:r>
    </w:p>
    <w:bookmarkEnd w:id="0"/>
    <w:p w14:paraId="014706C6" w14:textId="77777777" w:rsidR="001358E6" w:rsidRPr="00AB38D7" w:rsidRDefault="001358E6" w:rsidP="001358E6">
      <w:pPr>
        <w:spacing w:line="240" w:lineRule="auto"/>
        <w:jc w:val="center"/>
        <w:rPr>
          <w:b/>
          <w:bCs/>
          <w:sz w:val="28"/>
          <w:szCs w:val="28"/>
        </w:rPr>
      </w:pPr>
    </w:p>
    <w:p w14:paraId="208A3FEF" w14:textId="224F46E0" w:rsidR="006C677B" w:rsidRPr="00AB38D7" w:rsidRDefault="00A250C7" w:rsidP="001358E6">
      <w:pPr>
        <w:spacing w:line="276" w:lineRule="auto"/>
        <w:jc w:val="center"/>
        <w:rPr>
          <w:b/>
          <w:bCs/>
          <w:sz w:val="28"/>
          <w:szCs w:val="28"/>
        </w:rPr>
      </w:pPr>
      <w:r>
        <w:rPr>
          <w:b/>
          <w:bCs/>
          <w:sz w:val="28"/>
          <w:szCs w:val="28"/>
        </w:rPr>
        <w:t>SEMINAR HASIL</w:t>
      </w:r>
    </w:p>
    <w:p w14:paraId="25308E95" w14:textId="702042C3" w:rsidR="006C677B" w:rsidRPr="00AB38D7" w:rsidRDefault="006C677B" w:rsidP="001358E6">
      <w:pPr>
        <w:spacing w:line="276" w:lineRule="auto"/>
        <w:jc w:val="center"/>
      </w:pPr>
      <w:r w:rsidRPr="00AB38D7">
        <w:t>Sebagai salah satu persyaratan untuk memperoleh gelar Sarjana Akuntansi</w:t>
      </w:r>
    </w:p>
    <w:p w14:paraId="2C5F2207" w14:textId="73A4BE1D" w:rsidR="006C677B" w:rsidRPr="00AB38D7" w:rsidRDefault="006C677B" w:rsidP="006C677B">
      <w:pPr>
        <w:spacing w:line="480" w:lineRule="auto"/>
        <w:jc w:val="center"/>
      </w:pPr>
      <w:r w:rsidRPr="00AB38D7">
        <w:rPr>
          <w:noProof/>
        </w:rPr>
        <w:drawing>
          <wp:inline distT="0" distB="0" distL="0" distR="0" wp14:anchorId="4D53C3FB" wp14:editId="16438C5C">
            <wp:extent cx="2404800" cy="1814400"/>
            <wp:effectExtent l="0" t="0" r="0" b="0"/>
            <wp:docPr id="2144974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4800" cy="1814400"/>
                    </a:xfrm>
                    <a:prstGeom prst="rect">
                      <a:avLst/>
                    </a:prstGeom>
                    <a:noFill/>
                  </pic:spPr>
                </pic:pic>
              </a:graphicData>
            </a:graphic>
          </wp:inline>
        </w:drawing>
      </w:r>
    </w:p>
    <w:p w14:paraId="5E20AE32" w14:textId="3D16CF62" w:rsidR="006C677B" w:rsidRPr="00AB38D7" w:rsidRDefault="006C677B" w:rsidP="006C677B">
      <w:pPr>
        <w:spacing w:line="480" w:lineRule="auto"/>
        <w:jc w:val="center"/>
        <w:rPr>
          <w:sz w:val="28"/>
          <w:szCs w:val="28"/>
          <w:lang w:val="nb-NO"/>
        </w:rPr>
      </w:pPr>
      <w:r w:rsidRPr="00AB38D7">
        <w:rPr>
          <w:sz w:val="28"/>
          <w:szCs w:val="28"/>
          <w:lang w:val="nb-NO"/>
        </w:rPr>
        <w:t>Oleh:</w:t>
      </w:r>
    </w:p>
    <w:p w14:paraId="4B329593" w14:textId="27EDD9D8" w:rsidR="006C677B" w:rsidRPr="00AB38D7" w:rsidRDefault="006C677B" w:rsidP="00556C60">
      <w:pPr>
        <w:spacing w:after="0" w:line="480" w:lineRule="auto"/>
        <w:jc w:val="center"/>
        <w:rPr>
          <w:b/>
          <w:bCs/>
          <w:sz w:val="28"/>
          <w:szCs w:val="28"/>
          <w:lang w:val="nb-NO"/>
        </w:rPr>
      </w:pPr>
      <w:r w:rsidRPr="00AB38D7">
        <w:rPr>
          <w:b/>
          <w:bCs/>
          <w:sz w:val="28"/>
          <w:szCs w:val="28"/>
          <w:lang w:val="nb-NO"/>
        </w:rPr>
        <w:t>M. AGUNG EKO LAKSONO</w:t>
      </w:r>
    </w:p>
    <w:p w14:paraId="0854DDB2" w14:textId="3D3A28C3" w:rsidR="006C677B" w:rsidRPr="00AB38D7" w:rsidRDefault="006C677B" w:rsidP="00556C60">
      <w:pPr>
        <w:spacing w:after="0" w:line="480" w:lineRule="auto"/>
        <w:jc w:val="center"/>
        <w:rPr>
          <w:b/>
          <w:bCs/>
          <w:sz w:val="28"/>
          <w:szCs w:val="28"/>
          <w:lang w:val="nb-NO"/>
        </w:rPr>
      </w:pPr>
      <w:r w:rsidRPr="00AB38D7">
        <w:rPr>
          <w:b/>
          <w:bCs/>
          <w:sz w:val="28"/>
          <w:szCs w:val="28"/>
          <w:lang w:val="nb-NO"/>
        </w:rPr>
        <w:t>1901036065</w:t>
      </w:r>
    </w:p>
    <w:p w14:paraId="13218D51" w14:textId="16AA8088" w:rsidR="006C677B" w:rsidRPr="00AB38D7" w:rsidRDefault="006C677B" w:rsidP="00556C60">
      <w:pPr>
        <w:spacing w:after="0" w:line="480" w:lineRule="auto"/>
        <w:jc w:val="center"/>
        <w:rPr>
          <w:b/>
          <w:bCs/>
          <w:sz w:val="28"/>
          <w:szCs w:val="28"/>
          <w:lang w:val="nb-NO"/>
        </w:rPr>
      </w:pPr>
      <w:r w:rsidRPr="00AB38D7">
        <w:rPr>
          <w:b/>
          <w:bCs/>
          <w:sz w:val="28"/>
          <w:szCs w:val="28"/>
          <w:lang w:val="nb-NO"/>
        </w:rPr>
        <w:t>AKUNTANSI</w:t>
      </w:r>
    </w:p>
    <w:p w14:paraId="38F6C502" w14:textId="77777777" w:rsidR="00336D66" w:rsidRPr="00AB38D7" w:rsidRDefault="00336D66" w:rsidP="001358E6">
      <w:pPr>
        <w:spacing w:after="0" w:line="480" w:lineRule="auto"/>
        <w:rPr>
          <w:b/>
          <w:bCs/>
          <w:lang w:val="nb-NO"/>
        </w:rPr>
      </w:pPr>
    </w:p>
    <w:p w14:paraId="3CE4FB4E" w14:textId="77777777" w:rsidR="001358E6" w:rsidRPr="00AB38D7" w:rsidRDefault="001358E6" w:rsidP="001358E6">
      <w:pPr>
        <w:spacing w:after="0" w:line="480" w:lineRule="auto"/>
        <w:rPr>
          <w:b/>
          <w:bCs/>
          <w:lang w:val="nb-NO"/>
        </w:rPr>
      </w:pPr>
    </w:p>
    <w:p w14:paraId="76484FC5" w14:textId="77777777" w:rsidR="001358E6" w:rsidRPr="00AB38D7" w:rsidRDefault="001358E6" w:rsidP="001358E6">
      <w:pPr>
        <w:spacing w:after="0" w:line="480" w:lineRule="auto"/>
        <w:rPr>
          <w:b/>
          <w:bCs/>
          <w:lang w:val="nb-NO"/>
        </w:rPr>
      </w:pPr>
    </w:p>
    <w:p w14:paraId="3A677C25" w14:textId="77777777" w:rsidR="001358E6" w:rsidRPr="00AB38D7" w:rsidRDefault="001358E6" w:rsidP="001358E6">
      <w:pPr>
        <w:spacing w:after="0" w:line="480" w:lineRule="auto"/>
        <w:rPr>
          <w:b/>
          <w:bCs/>
          <w:lang w:val="nb-NO"/>
        </w:rPr>
      </w:pPr>
    </w:p>
    <w:p w14:paraId="0DC859E9" w14:textId="4A07F8C5" w:rsidR="006C677B" w:rsidRPr="00AB38D7" w:rsidRDefault="006C677B" w:rsidP="001358E6">
      <w:pPr>
        <w:spacing w:after="0" w:line="276" w:lineRule="auto"/>
        <w:jc w:val="center"/>
        <w:rPr>
          <w:b/>
          <w:bCs/>
          <w:sz w:val="28"/>
          <w:szCs w:val="28"/>
          <w:lang w:val="nb-NO"/>
        </w:rPr>
      </w:pPr>
      <w:r w:rsidRPr="00AB38D7">
        <w:rPr>
          <w:b/>
          <w:bCs/>
          <w:sz w:val="28"/>
          <w:szCs w:val="28"/>
          <w:lang w:val="nb-NO"/>
        </w:rPr>
        <w:t>FAKULTAS EKONOMI DAN BISNIS</w:t>
      </w:r>
    </w:p>
    <w:p w14:paraId="3A05482C" w14:textId="77AEA103" w:rsidR="006C677B" w:rsidRPr="00AB38D7" w:rsidRDefault="006C677B" w:rsidP="001358E6">
      <w:pPr>
        <w:spacing w:after="0" w:line="276" w:lineRule="auto"/>
        <w:jc w:val="center"/>
        <w:rPr>
          <w:b/>
          <w:bCs/>
          <w:sz w:val="28"/>
          <w:szCs w:val="28"/>
          <w:lang w:val="nb-NO"/>
        </w:rPr>
      </w:pPr>
      <w:r w:rsidRPr="00AB38D7">
        <w:rPr>
          <w:b/>
          <w:bCs/>
          <w:sz w:val="28"/>
          <w:szCs w:val="28"/>
          <w:lang w:val="nb-NO"/>
        </w:rPr>
        <w:t>UNIVERSITAS MULAWARMAN</w:t>
      </w:r>
    </w:p>
    <w:p w14:paraId="725F836D" w14:textId="4F8BAB98" w:rsidR="00556C60" w:rsidRPr="00AB38D7" w:rsidRDefault="00556C60" w:rsidP="001358E6">
      <w:pPr>
        <w:spacing w:after="0" w:line="276" w:lineRule="auto"/>
        <w:jc w:val="center"/>
        <w:rPr>
          <w:b/>
          <w:bCs/>
          <w:sz w:val="28"/>
          <w:szCs w:val="28"/>
          <w:lang w:val="nb-NO"/>
        </w:rPr>
      </w:pPr>
      <w:r w:rsidRPr="00AB38D7">
        <w:rPr>
          <w:b/>
          <w:bCs/>
          <w:sz w:val="28"/>
          <w:szCs w:val="28"/>
          <w:lang w:val="nb-NO"/>
        </w:rPr>
        <w:t>SAMARINDA</w:t>
      </w:r>
    </w:p>
    <w:p w14:paraId="14D18EDA" w14:textId="323C8D5A" w:rsidR="00336D66" w:rsidRPr="00AB38D7" w:rsidRDefault="00E74C16" w:rsidP="001358E6">
      <w:pPr>
        <w:spacing w:after="0" w:line="276" w:lineRule="auto"/>
        <w:jc w:val="center"/>
        <w:rPr>
          <w:b/>
          <w:bCs/>
          <w:sz w:val="28"/>
          <w:szCs w:val="28"/>
          <w:lang w:val="nb-NO"/>
        </w:rPr>
      </w:pPr>
      <w:r>
        <w:rPr>
          <w:b/>
          <w:bCs/>
          <w:noProof/>
          <w:sz w:val="28"/>
          <w:szCs w:val="28"/>
          <w:lang w:val="nb-NO"/>
        </w:rPr>
        <mc:AlternateContent>
          <mc:Choice Requires="wps">
            <w:drawing>
              <wp:anchor distT="0" distB="0" distL="114300" distR="114300" simplePos="0" relativeHeight="251725824" behindDoc="0" locked="0" layoutInCell="1" allowOverlap="1" wp14:anchorId="04E1B4E0" wp14:editId="6B3CB3EF">
                <wp:simplePos x="0" y="0"/>
                <wp:positionH relativeFrom="column">
                  <wp:posOffset>2382520</wp:posOffset>
                </wp:positionH>
                <wp:positionV relativeFrom="paragraph">
                  <wp:posOffset>567690</wp:posOffset>
                </wp:positionV>
                <wp:extent cx="342900" cy="190500"/>
                <wp:effectExtent l="0" t="0" r="19050" b="19050"/>
                <wp:wrapNone/>
                <wp:docPr id="501877485" name="Rectangle 33"/>
                <wp:cNvGraphicFramePr/>
                <a:graphic xmlns:a="http://schemas.openxmlformats.org/drawingml/2006/main">
                  <a:graphicData uri="http://schemas.microsoft.com/office/word/2010/wordprocessingShape">
                    <wps:wsp>
                      <wps:cNvSpPr/>
                      <wps:spPr>
                        <a:xfrm>
                          <a:off x="0" y="0"/>
                          <a:ext cx="342900" cy="1905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AAE299" id="Rectangle 33" o:spid="_x0000_s1026" style="position:absolute;margin-left:187.6pt;margin-top:44.7pt;width:27pt;height:1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" fillcolor="white [3212]" strokecolor="white [3212]" strokeweight="1pt"/>
            </w:pict>
          </mc:Fallback>
        </mc:AlternateContent>
      </w:r>
      <w:r w:rsidR="00556C60" w:rsidRPr="00AB38D7">
        <w:rPr>
          <w:b/>
          <w:bCs/>
          <w:sz w:val="28"/>
          <w:szCs w:val="28"/>
          <w:lang w:val="nb-NO"/>
        </w:rPr>
        <w:t>202</w:t>
      </w:r>
      <w:r w:rsidR="006508E9">
        <w:rPr>
          <w:b/>
          <w:bCs/>
          <w:sz w:val="28"/>
          <w:szCs w:val="28"/>
          <w:lang w:val="nb-NO"/>
        </w:rPr>
        <w:t>5</w:t>
      </w:r>
    </w:p>
    <w:p w14:paraId="2794BDA2" w14:textId="642BD0BF" w:rsidR="00CF68CA" w:rsidRPr="00AB38D7" w:rsidRDefault="00CF68CA" w:rsidP="00B45FCB">
      <w:pPr>
        <w:pStyle w:val="Heading1"/>
      </w:pPr>
      <w:bookmarkStart w:id="1" w:name="_Toc212816163"/>
      <w:r w:rsidRPr="00AB38D7">
        <w:lastRenderedPageBreak/>
        <w:t>DAFTAR ISI</w:t>
      </w:r>
      <w:bookmarkEnd w:id="1"/>
    </w:p>
    <w:p w14:paraId="0F11149D" w14:textId="67D47F5F" w:rsidR="00610D69" w:rsidRDefault="00CF68CA">
      <w:pPr>
        <w:pStyle w:val="TOC1"/>
        <w:rPr>
          <w:rFonts w:asciiTheme="minorHAnsi" w:eastAsiaTheme="minorEastAsia" w:hAnsiTheme="minorHAnsi" w:cstheme="minorBidi"/>
          <w:b w:val="0"/>
          <w:bCs w:val="0"/>
          <w:color w:val="auto"/>
          <w:kern w:val="2"/>
          <w:lang w:val="id-ID" w:eastAsia="id-ID"/>
          <w14:ligatures w14:val="standardContextual"/>
        </w:rPr>
      </w:pPr>
      <w:r w:rsidRPr="00AB38D7">
        <w:rPr>
          <w:sz w:val="20"/>
          <w:szCs w:val="20"/>
        </w:rPr>
        <w:fldChar w:fldCharType="begin"/>
      </w:r>
      <w:r w:rsidRPr="00AB38D7">
        <w:rPr>
          <w:sz w:val="20"/>
          <w:szCs w:val="20"/>
          <w:lang w:val="nb-NO"/>
        </w:rPr>
        <w:instrText xml:space="preserve"> TOC \o "1-4" \u </w:instrText>
      </w:r>
      <w:r w:rsidRPr="00AB38D7">
        <w:rPr>
          <w:sz w:val="20"/>
          <w:szCs w:val="20"/>
        </w:rPr>
        <w:fldChar w:fldCharType="separate"/>
      </w:r>
      <w:r w:rsidR="00610D69" w:rsidRPr="00610D69">
        <w:rPr>
          <w:lang w:val="nb-NO"/>
        </w:rPr>
        <w:t>DAFTAR ISI</w:t>
      </w:r>
      <w:r w:rsidR="00610D69" w:rsidRPr="00610D69">
        <w:rPr>
          <w:lang w:val="nb-NO"/>
        </w:rPr>
        <w:tab/>
      </w:r>
      <w:r w:rsidR="00610D69">
        <w:fldChar w:fldCharType="begin"/>
      </w:r>
      <w:r w:rsidR="00610D69" w:rsidRPr="00610D69">
        <w:rPr>
          <w:lang w:val="nb-NO"/>
        </w:rPr>
        <w:instrText xml:space="preserve"> PAGEREF _Toc212816163 \h </w:instrText>
      </w:r>
      <w:r w:rsidR="00610D69">
        <w:fldChar w:fldCharType="separate"/>
      </w:r>
      <w:r w:rsidR="006A3888">
        <w:rPr>
          <w:lang w:val="nb-NO"/>
        </w:rPr>
        <w:t>ii</w:t>
      </w:r>
      <w:r w:rsidR="00610D69">
        <w:fldChar w:fldCharType="end"/>
      </w:r>
    </w:p>
    <w:p w14:paraId="1D507AFE" w14:textId="222EDF1A" w:rsidR="00610D69" w:rsidRDefault="00610D69">
      <w:pPr>
        <w:pStyle w:val="TOC1"/>
        <w:rPr>
          <w:rFonts w:asciiTheme="minorHAnsi" w:eastAsiaTheme="minorEastAsia" w:hAnsiTheme="minorHAnsi" w:cstheme="minorBidi"/>
          <w:b w:val="0"/>
          <w:bCs w:val="0"/>
          <w:color w:val="auto"/>
          <w:kern w:val="2"/>
          <w:lang w:val="id-ID" w:eastAsia="id-ID"/>
          <w14:ligatures w14:val="standardContextual"/>
        </w:rPr>
      </w:pPr>
      <w:r w:rsidRPr="00610D69">
        <w:rPr>
          <w:lang w:val="nb-NO"/>
        </w:rPr>
        <w:t>DAFTAR TABEL</w:t>
      </w:r>
      <w:r w:rsidRPr="00610D69">
        <w:rPr>
          <w:lang w:val="nb-NO"/>
        </w:rPr>
        <w:tab/>
      </w:r>
      <w:r>
        <w:fldChar w:fldCharType="begin"/>
      </w:r>
      <w:r w:rsidRPr="00610D69">
        <w:rPr>
          <w:lang w:val="nb-NO"/>
        </w:rPr>
        <w:instrText xml:space="preserve"> PAGEREF _Toc212816164 \h </w:instrText>
      </w:r>
      <w:r>
        <w:fldChar w:fldCharType="separate"/>
      </w:r>
      <w:r w:rsidR="006A3888">
        <w:rPr>
          <w:lang w:val="nb-NO"/>
        </w:rPr>
        <w:t>v</w:t>
      </w:r>
      <w:r>
        <w:fldChar w:fldCharType="end"/>
      </w:r>
    </w:p>
    <w:p w14:paraId="338B1F57" w14:textId="3BC4010D" w:rsidR="00610D69" w:rsidRDefault="00610D69">
      <w:pPr>
        <w:pStyle w:val="TOC1"/>
        <w:rPr>
          <w:rFonts w:asciiTheme="minorHAnsi" w:eastAsiaTheme="minorEastAsia" w:hAnsiTheme="minorHAnsi" w:cstheme="minorBidi"/>
          <w:b w:val="0"/>
          <w:bCs w:val="0"/>
          <w:color w:val="auto"/>
          <w:kern w:val="2"/>
          <w:lang w:val="id-ID" w:eastAsia="id-ID"/>
          <w14:ligatures w14:val="standardContextual"/>
        </w:rPr>
      </w:pPr>
      <w:r w:rsidRPr="00610D69">
        <w:rPr>
          <w:lang w:val="nb-NO"/>
        </w:rPr>
        <w:t>DAFTAR GAMBAR</w:t>
      </w:r>
      <w:r w:rsidRPr="00610D69">
        <w:rPr>
          <w:lang w:val="nb-NO"/>
        </w:rPr>
        <w:tab/>
      </w:r>
      <w:r>
        <w:fldChar w:fldCharType="begin"/>
      </w:r>
      <w:r w:rsidRPr="00610D69">
        <w:rPr>
          <w:lang w:val="nb-NO"/>
        </w:rPr>
        <w:instrText xml:space="preserve"> PAGEREF _Toc212816165 \h </w:instrText>
      </w:r>
      <w:r>
        <w:fldChar w:fldCharType="separate"/>
      </w:r>
      <w:r w:rsidR="006A3888">
        <w:rPr>
          <w:lang w:val="nb-NO"/>
        </w:rPr>
        <w:t>vi</w:t>
      </w:r>
      <w:r>
        <w:fldChar w:fldCharType="end"/>
      </w:r>
    </w:p>
    <w:p w14:paraId="7B3E27DD" w14:textId="0027A51D" w:rsidR="00610D69" w:rsidRDefault="00610D69">
      <w:pPr>
        <w:pStyle w:val="TOC1"/>
        <w:rPr>
          <w:rFonts w:asciiTheme="minorHAnsi" w:eastAsiaTheme="minorEastAsia" w:hAnsiTheme="minorHAnsi" w:cstheme="minorBidi"/>
          <w:b w:val="0"/>
          <w:bCs w:val="0"/>
          <w:color w:val="auto"/>
          <w:kern w:val="2"/>
          <w:lang w:val="id-ID" w:eastAsia="id-ID"/>
          <w14:ligatures w14:val="standardContextual"/>
        </w:rPr>
      </w:pPr>
      <w:r w:rsidRPr="00610D69">
        <w:rPr>
          <w:lang w:val="nb-NO"/>
        </w:rPr>
        <w:t>BAB I PENDAHULUAN</w:t>
      </w:r>
      <w:r w:rsidRPr="00610D69">
        <w:rPr>
          <w:lang w:val="nb-NO"/>
        </w:rPr>
        <w:tab/>
      </w:r>
      <w:r>
        <w:fldChar w:fldCharType="begin"/>
      </w:r>
      <w:r w:rsidRPr="00610D69">
        <w:rPr>
          <w:lang w:val="nb-NO"/>
        </w:rPr>
        <w:instrText xml:space="preserve"> PAGEREF _Toc212816166 \h </w:instrText>
      </w:r>
      <w:r>
        <w:fldChar w:fldCharType="separate"/>
      </w:r>
      <w:r w:rsidR="006A3888">
        <w:rPr>
          <w:lang w:val="nb-NO"/>
        </w:rPr>
        <w:t>1</w:t>
      </w:r>
      <w:r>
        <w:fldChar w:fldCharType="end"/>
      </w:r>
    </w:p>
    <w:p w14:paraId="1A8C52A2" w14:textId="752C4274" w:rsidR="00610D69" w:rsidRDefault="00610D69">
      <w:pPr>
        <w:pStyle w:val="TOC2"/>
        <w:tabs>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1.1 Latar Belakang</w:t>
      </w:r>
      <w:r w:rsidRPr="00610D69">
        <w:rPr>
          <w:noProof/>
          <w:lang w:val="nb-NO"/>
        </w:rPr>
        <w:tab/>
      </w:r>
      <w:r>
        <w:rPr>
          <w:noProof/>
        </w:rPr>
        <w:fldChar w:fldCharType="begin"/>
      </w:r>
      <w:r w:rsidRPr="00610D69">
        <w:rPr>
          <w:noProof/>
          <w:lang w:val="nb-NO"/>
        </w:rPr>
        <w:instrText xml:space="preserve"> PAGEREF _Toc212816167 \h </w:instrText>
      </w:r>
      <w:r>
        <w:rPr>
          <w:noProof/>
        </w:rPr>
      </w:r>
      <w:r>
        <w:rPr>
          <w:noProof/>
        </w:rPr>
        <w:fldChar w:fldCharType="separate"/>
      </w:r>
      <w:r w:rsidR="006A3888">
        <w:rPr>
          <w:noProof/>
          <w:lang w:val="nb-NO"/>
        </w:rPr>
        <w:t>1</w:t>
      </w:r>
      <w:r>
        <w:rPr>
          <w:noProof/>
        </w:rPr>
        <w:fldChar w:fldCharType="end"/>
      </w:r>
    </w:p>
    <w:p w14:paraId="144AC262" w14:textId="5F93EF72" w:rsidR="00610D69" w:rsidRDefault="00610D69">
      <w:pPr>
        <w:pStyle w:val="TOC2"/>
        <w:tabs>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1.2 Rumusan Masalah</w:t>
      </w:r>
      <w:r w:rsidRPr="00610D69">
        <w:rPr>
          <w:noProof/>
          <w:lang w:val="nb-NO"/>
        </w:rPr>
        <w:tab/>
      </w:r>
      <w:r>
        <w:rPr>
          <w:noProof/>
        </w:rPr>
        <w:fldChar w:fldCharType="begin"/>
      </w:r>
      <w:r w:rsidRPr="00610D69">
        <w:rPr>
          <w:noProof/>
          <w:lang w:val="nb-NO"/>
        </w:rPr>
        <w:instrText xml:space="preserve"> PAGEREF _Toc212816168 \h </w:instrText>
      </w:r>
      <w:r>
        <w:rPr>
          <w:noProof/>
        </w:rPr>
      </w:r>
      <w:r>
        <w:rPr>
          <w:noProof/>
        </w:rPr>
        <w:fldChar w:fldCharType="separate"/>
      </w:r>
      <w:r w:rsidR="006A3888">
        <w:rPr>
          <w:noProof/>
          <w:lang w:val="nb-NO"/>
        </w:rPr>
        <w:t>6</w:t>
      </w:r>
      <w:r>
        <w:rPr>
          <w:noProof/>
        </w:rPr>
        <w:fldChar w:fldCharType="end"/>
      </w:r>
    </w:p>
    <w:p w14:paraId="130FDF8E" w14:textId="7EC432D6" w:rsidR="00610D69" w:rsidRDefault="00610D69">
      <w:pPr>
        <w:pStyle w:val="TOC2"/>
        <w:tabs>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1.3 Tujuan Penelitian</w:t>
      </w:r>
      <w:r w:rsidRPr="00610D69">
        <w:rPr>
          <w:noProof/>
          <w:lang w:val="nb-NO"/>
        </w:rPr>
        <w:tab/>
      </w:r>
      <w:r>
        <w:rPr>
          <w:noProof/>
        </w:rPr>
        <w:fldChar w:fldCharType="begin"/>
      </w:r>
      <w:r w:rsidRPr="00610D69">
        <w:rPr>
          <w:noProof/>
          <w:lang w:val="nb-NO"/>
        </w:rPr>
        <w:instrText xml:space="preserve"> PAGEREF _Toc212816169 \h </w:instrText>
      </w:r>
      <w:r>
        <w:rPr>
          <w:noProof/>
        </w:rPr>
      </w:r>
      <w:r>
        <w:rPr>
          <w:noProof/>
        </w:rPr>
        <w:fldChar w:fldCharType="separate"/>
      </w:r>
      <w:r w:rsidR="006A3888">
        <w:rPr>
          <w:noProof/>
          <w:lang w:val="nb-NO"/>
        </w:rPr>
        <w:t>7</w:t>
      </w:r>
      <w:r>
        <w:rPr>
          <w:noProof/>
        </w:rPr>
        <w:fldChar w:fldCharType="end"/>
      </w:r>
    </w:p>
    <w:p w14:paraId="62FFF5AB" w14:textId="58AFB462" w:rsidR="00610D69" w:rsidRDefault="00610D69">
      <w:pPr>
        <w:pStyle w:val="TOC2"/>
        <w:tabs>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1.4 Manfaat Penelitian</w:t>
      </w:r>
      <w:r w:rsidRPr="00610D69">
        <w:rPr>
          <w:noProof/>
          <w:lang w:val="nb-NO"/>
        </w:rPr>
        <w:tab/>
      </w:r>
      <w:r>
        <w:rPr>
          <w:noProof/>
        </w:rPr>
        <w:fldChar w:fldCharType="begin"/>
      </w:r>
      <w:r w:rsidRPr="00610D69">
        <w:rPr>
          <w:noProof/>
          <w:lang w:val="nb-NO"/>
        </w:rPr>
        <w:instrText xml:space="preserve"> PAGEREF _Toc212816170 \h </w:instrText>
      </w:r>
      <w:r>
        <w:rPr>
          <w:noProof/>
        </w:rPr>
      </w:r>
      <w:r>
        <w:rPr>
          <w:noProof/>
        </w:rPr>
        <w:fldChar w:fldCharType="separate"/>
      </w:r>
      <w:r w:rsidR="006A3888">
        <w:rPr>
          <w:noProof/>
          <w:lang w:val="nb-NO"/>
        </w:rPr>
        <w:t>8</w:t>
      </w:r>
      <w:r>
        <w:rPr>
          <w:noProof/>
        </w:rPr>
        <w:fldChar w:fldCharType="end"/>
      </w:r>
    </w:p>
    <w:p w14:paraId="10808BF9" w14:textId="324F6293" w:rsidR="00610D69" w:rsidRDefault="00610D69">
      <w:pPr>
        <w:pStyle w:val="TOC1"/>
        <w:rPr>
          <w:rFonts w:asciiTheme="minorHAnsi" w:eastAsiaTheme="minorEastAsia" w:hAnsiTheme="minorHAnsi" w:cstheme="minorBidi"/>
          <w:b w:val="0"/>
          <w:bCs w:val="0"/>
          <w:color w:val="auto"/>
          <w:kern w:val="2"/>
          <w:lang w:val="id-ID" w:eastAsia="id-ID"/>
          <w14:ligatures w14:val="standardContextual"/>
        </w:rPr>
      </w:pPr>
      <w:r w:rsidRPr="00610D69">
        <w:rPr>
          <w:lang w:val="nb-NO"/>
        </w:rPr>
        <w:t>BAB II KAJIAN PUSTAKA</w:t>
      </w:r>
      <w:r w:rsidRPr="00610D69">
        <w:rPr>
          <w:lang w:val="nb-NO"/>
        </w:rPr>
        <w:tab/>
      </w:r>
      <w:r>
        <w:fldChar w:fldCharType="begin"/>
      </w:r>
      <w:r w:rsidRPr="00610D69">
        <w:rPr>
          <w:lang w:val="nb-NO"/>
        </w:rPr>
        <w:instrText xml:space="preserve"> PAGEREF _Toc212816171 \h </w:instrText>
      </w:r>
      <w:r>
        <w:fldChar w:fldCharType="separate"/>
      </w:r>
      <w:r w:rsidR="006A3888">
        <w:rPr>
          <w:lang w:val="nb-NO"/>
        </w:rPr>
        <w:t>9</w:t>
      </w:r>
      <w:r>
        <w:fldChar w:fldCharType="end"/>
      </w:r>
    </w:p>
    <w:p w14:paraId="2E8683AF" w14:textId="5C743B1A" w:rsidR="00610D69" w:rsidRDefault="00610D69">
      <w:pPr>
        <w:pStyle w:val="TOC2"/>
        <w:tabs>
          <w:tab w:val="left" w:pos="960"/>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2.1 Landasan Teori</w:t>
      </w:r>
      <w:r w:rsidRPr="00610D69">
        <w:rPr>
          <w:noProof/>
          <w:lang w:val="nb-NO"/>
        </w:rPr>
        <w:tab/>
      </w:r>
      <w:r>
        <w:rPr>
          <w:noProof/>
        </w:rPr>
        <w:fldChar w:fldCharType="begin"/>
      </w:r>
      <w:r w:rsidRPr="00610D69">
        <w:rPr>
          <w:noProof/>
          <w:lang w:val="nb-NO"/>
        </w:rPr>
        <w:instrText xml:space="preserve"> PAGEREF _Toc212816172 \h </w:instrText>
      </w:r>
      <w:r>
        <w:rPr>
          <w:noProof/>
        </w:rPr>
      </w:r>
      <w:r>
        <w:rPr>
          <w:noProof/>
        </w:rPr>
        <w:fldChar w:fldCharType="separate"/>
      </w:r>
      <w:r w:rsidR="006A3888">
        <w:rPr>
          <w:noProof/>
          <w:lang w:val="nb-NO"/>
        </w:rPr>
        <w:t>9</w:t>
      </w:r>
      <w:r>
        <w:rPr>
          <w:noProof/>
        </w:rPr>
        <w:fldChar w:fldCharType="end"/>
      </w:r>
    </w:p>
    <w:p w14:paraId="79769B33" w14:textId="59808ADF" w:rsidR="00610D69" w:rsidRDefault="00610D69">
      <w:pPr>
        <w:pStyle w:val="TOC3"/>
        <w:tabs>
          <w:tab w:val="left" w:pos="1440"/>
          <w:tab w:val="right" w:leader="dot" w:pos="7927"/>
        </w:tabs>
        <w:rPr>
          <w:rFonts w:asciiTheme="minorHAnsi" w:eastAsiaTheme="minorEastAsia" w:hAnsiTheme="minorHAnsi" w:cstheme="minorBidi"/>
          <w:noProof/>
          <w:color w:val="auto"/>
          <w:kern w:val="2"/>
          <w:lang w:val="id-ID" w:eastAsia="id-ID"/>
          <w14:ligatures w14:val="standardContextual"/>
        </w:rPr>
      </w:pPr>
      <w:r>
        <w:rPr>
          <w:noProof/>
        </w:rPr>
        <w:t>2.1.1 Teori Agensi (</w:t>
      </w:r>
      <w:r w:rsidRPr="007A494F">
        <w:rPr>
          <w:i/>
          <w:iCs/>
          <w:noProof/>
        </w:rPr>
        <w:t>Agency Theory</w:t>
      </w:r>
      <w:r>
        <w:rPr>
          <w:noProof/>
        </w:rPr>
        <w:t>)</w:t>
      </w:r>
      <w:r>
        <w:rPr>
          <w:noProof/>
        </w:rPr>
        <w:tab/>
      </w:r>
      <w:r>
        <w:rPr>
          <w:noProof/>
        </w:rPr>
        <w:fldChar w:fldCharType="begin"/>
      </w:r>
      <w:r>
        <w:rPr>
          <w:noProof/>
        </w:rPr>
        <w:instrText xml:space="preserve"> PAGEREF _Toc212816173 \h </w:instrText>
      </w:r>
      <w:r>
        <w:rPr>
          <w:noProof/>
        </w:rPr>
      </w:r>
      <w:r>
        <w:rPr>
          <w:noProof/>
        </w:rPr>
        <w:fldChar w:fldCharType="separate"/>
      </w:r>
      <w:r w:rsidR="006A3888">
        <w:rPr>
          <w:noProof/>
        </w:rPr>
        <w:t>9</w:t>
      </w:r>
      <w:r>
        <w:rPr>
          <w:noProof/>
        </w:rPr>
        <w:fldChar w:fldCharType="end"/>
      </w:r>
    </w:p>
    <w:p w14:paraId="562CF06F" w14:textId="7A754FC7" w:rsidR="00610D69" w:rsidRDefault="00610D69">
      <w:pPr>
        <w:pStyle w:val="TOC3"/>
        <w:tabs>
          <w:tab w:val="left" w:pos="1440"/>
          <w:tab w:val="right" w:leader="dot" w:pos="7927"/>
        </w:tabs>
        <w:rPr>
          <w:rFonts w:asciiTheme="minorHAnsi" w:eastAsiaTheme="minorEastAsia" w:hAnsiTheme="minorHAnsi" w:cstheme="minorBidi"/>
          <w:noProof/>
          <w:color w:val="auto"/>
          <w:kern w:val="2"/>
          <w:lang w:val="id-ID" w:eastAsia="id-ID"/>
          <w14:ligatures w14:val="standardContextual"/>
        </w:rPr>
      </w:pPr>
      <w:r w:rsidRPr="007A494F">
        <w:rPr>
          <w:noProof/>
        </w:rPr>
        <w:t>2.1.2 Good Corporate Governance (GCG)</w:t>
      </w:r>
      <w:r>
        <w:rPr>
          <w:noProof/>
        </w:rPr>
        <w:tab/>
      </w:r>
      <w:r>
        <w:rPr>
          <w:noProof/>
        </w:rPr>
        <w:fldChar w:fldCharType="begin"/>
      </w:r>
      <w:r>
        <w:rPr>
          <w:noProof/>
        </w:rPr>
        <w:instrText xml:space="preserve"> PAGEREF _Toc212816174 \h </w:instrText>
      </w:r>
      <w:r>
        <w:rPr>
          <w:noProof/>
        </w:rPr>
      </w:r>
      <w:r>
        <w:rPr>
          <w:noProof/>
        </w:rPr>
        <w:fldChar w:fldCharType="separate"/>
      </w:r>
      <w:r w:rsidR="006A3888">
        <w:rPr>
          <w:noProof/>
        </w:rPr>
        <w:t>12</w:t>
      </w:r>
      <w:r>
        <w:rPr>
          <w:noProof/>
        </w:rPr>
        <w:fldChar w:fldCharType="end"/>
      </w:r>
    </w:p>
    <w:p w14:paraId="1510A460" w14:textId="07AFA63B" w:rsidR="00610D69" w:rsidRDefault="00610D69">
      <w:pPr>
        <w:pStyle w:val="TOC4"/>
        <w:tabs>
          <w:tab w:val="right" w:leader="dot" w:pos="7927"/>
        </w:tabs>
        <w:rPr>
          <w:rFonts w:asciiTheme="minorHAnsi" w:eastAsiaTheme="minorEastAsia" w:hAnsiTheme="minorHAnsi" w:cstheme="minorBidi"/>
          <w:noProof/>
          <w:color w:val="auto"/>
          <w:kern w:val="2"/>
          <w:lang w:val="id-ID" w:eastAsia="id-ID"/>
          <w14:ligatures w14:val="standardContextual"/>
        </w:rPr>
      </w:pPr>
      <w:r w:rsidRPr="007A494F">
        <w:rPr>
          <w:noProof/>
        </w:rPr>
        <w:t>2.1.2.1 Pengertian Good Corporate Governance (GCG)</w:t>
      </w:r>
      <w:r>
        <w:rPr>
          <w:noProof/>
        </w:rPr>
        <w:tab/>
      </w:r>
      <w:r>
        <w:rPr>
          <w:noProof/>
        </w:rPr>
        <w:fldChar w:fldCharType="begin"/>
      </w:r>
      <w:r>
        <w:rPr>
          <w:noProof/>
        </w:rPr>
        <w:instrText xml:space="preserve"> PAGEREF _Toc212816175 \h </w:instrText>
      </w:r>
      <w:r>
        <w:rPr>
          <w:noProof/>
        </w:rPr>
      </w:r>
      <w:r>
        <w:rPr>
          <w:noProof/>
        </w:rPr>
        <w:fldChar w:fldCharType="separate"/>
      </w:r>
      <w:r w:rsidR="006A3888">
        <w:rPr>
          <w:noProof/>
        </w:rPr>
        <w:t>12</w:t>
      </w:r>
      <w:r>
        <w:rPr>
          <w:noProof/>
        </w:rPr>
        <w:fldChar w:fldCharType="end"/>
      </w:r>
    </w:p>
    <w:p w14:paraId="3A7EA661" w14:textId="36B3CBC6" w:rsidR="00610D69" w:rsidRDefault="00610D69">
      <w:pPr>
        <w:pStyle w:val="TOC4"/>
        <w:tabs>
          <w:tab w:val="right" w:leader="dot" w:pos="7927"/>
        </w:tabs>
        <w:rPr>
          <w:rFonts w:asciiTheme="minorHAnsi" w:eastAsiaTheme="minorEastAsia" w:hAnsiTheme="minorHAnsi" w:cstheme="minorBidi"/>
          <w:noProof/>
          <w:color w:val="auto"/>
          <w:kern w:val="2"/>
          <w:lang w:val="id-ID" w:eastAsia="id-ID"/>
          <w14:ligatures w14:val="standardContextual"/>
        </w:rPr>
      </w:pPr>
      <w:r w:rsidRPr="007A494F">
        <w:rPr>
          <w:noProof/>
        </w:rPr>
        <w:t>2.1.2.2 Tujuan Good Corporate Governance (GCG)</w:t>
      </w:r>
      <w:r>
        <w:rPr>
          <w:noProof/>
        </w:rPr>
        <w:tab/>
      </w:r>
      <w:r>
        <w:rPr>
          <w:noProof/>
        </w:rPr>
        <w:fldChar w:fldCharType="begin"/>
      </w:r>
      <w:r>
        <w:rPr>
          <w:noProof/>
        </w:rPr>
        <w:instrText xml:space="preserve"> PAGEREF _Toc212816176 \h </w:instrText>
      </w:r>
      <w:r>
        <w:rPr>
          <w:noProof/>
        </w:rPr>
      </w:r>
      <w:r>
        <w:rPr>
          <w:noProof/>
        </w:rPr>
        <w:fldChar w:fldCharType="separate"/>
      </w:r>
      <w:r w:rsidR="006A3888">
        <w:rPr>
          <w:noProof/>
        </w:rPr>
        <w:t>12</w:t>
      </w:r>
      <w:r>
        <w:rPr>
          <w:noProof/>
        </w:rPr>
        <w:fldChar w:fldCharType="end"/>
      </w:r>
    </w:p>
    <w:p w14:paraId="27C1B739" w14:textId="6CCBDD9A" w:rsidR="00610D69" w:rsidRDefault="00610D69">
      <w:pPr>
        <w:pStyle w:val="TOC4"/>
        <w:tabs>
          <w:tab w:val="right" w:leader="dot" w:pos="7927"/>
        </w:tabs>
        <w:rPr>
          <w:rFonts w:asciiTheme="minorHAnsi" w:eastAsiaTheme="minorEastAsia" w:hAnsiTheme="minorHAnsi" w:cstheme="minorBidi"/>
          <w:noProof/>
          <w:color w:val="auto"/>
          <w:kern w:val="2"/>
          <w:lang w:val="id-ID" w:eastAsia="id-ID"/>
          <w14:ligatures w14:val="standardContextual"/>
        </w:rPr>
      </w:pPr>
      <w:r w:rsidRPr="007A494F">
        <w:rPr>
          <w:noProof/>
        </w:rPr>
        <w:t>2.1.2.3 Prinsip Good Corporate Governance (GCG)</w:t>
      </w:r>
      <w:r>
        <w:rPr>
          <w:noProof/>
        </w:rPr>
        <w:tab/>
      </w:r>
      <w:r>
        <w:rPr>
          <w:noProof/>
        </w:rPr>
        <w:fldChar w:fldCharType="begin"/>
      </w:r>
      <w:r>
        <w:rPr>
          <w:noProof/>
        </w:rPr>
        <w:instrText xml:space="preserve"> PAGEREF _Toc212816177 \h </w:instrText>
      </w:r>
      <w:r>
        <w:rPr>
          <w:noProof/>
        </w:rPr>
      </w:r>
      <w:r>
        <w:rPr>
          <w:noProof/>
        </w:rPr>
        <w:fldChar w:fldCharType="separate"/>
      </w:r>
      <w:r w:rsidR="006A3888">
        <w:rPr>
          <w:noProof/>
        </w:rPr>
        <w:t>13</w:t>
      </w:r>
      <w:r>
        <w:rPr>
          <w:noProof/>
        </w:rPr>
        <w:fldChar w:fldCharType="end"/>
      </w:r>
    </w:p>
    <w:p w14:paraId="4D9ED355" w14:textId="1F03FEBB" w:rsidR="00610D69" w:rsidRDefault="00610D69">
      <w:pPr>
        <w:pStyle w:val="TOC4"/>
        <w:tabs>
          <w:tab w:val="right" w:leader="dot" w:pos="7927"/>
        </w:tabs>
        <w:rPr>
          <w:rFonts w:asciiTheme="minorHAnsi" w:eastAsiaTheme="minorEastAsia" w:hAnsiTheme="minorHAnsi" w:cstheme="minorBidi"/>
          <w:noProof/>
          <w:color w:val="auto"/>
          <w:kern w:val="2"/>
          <w:lang w:val="id-ID" w:eastAsia="id-ID"/>
          <w14:ligatures w14:val="standardContextual"/>
        </w:rPr>
      </w:pPr>
      <w:r w:rsidRPr="007A494F">
        <w:rPr>
          <w:noProof/>
        </w:rPr>
        <w:t>2.1.2.4 Manfaat Good Corporate Governance (GCG)</w:t>
      </w:r>
      <w:r>
        <w:rPr>
          <w:noProof/>
        </w:rPr>
        <w:tab/>
      </w:r>
      <w:r>
        <w:rPr>
          <w:noProof/>
        </w:rPr>
        <w:fldChar w:fldCharType="begin"/>
      </w:r>
      <w:r>
        <w:rPr>
          <w:noProof/>
        </w:rPr>
        <w:instrText xml:space="preserve"> PAGEREF _Toc212816178 \h </w:instrText>
      </w:r>
      <w:r>
        <w:rPr>
          <w:noProof/>
        </w:rPr>
      </w:r>
      <w:r>
        <w:rPr>
          <w:noProof/>
        </w:rPr>
        <w:fldChar w:fldCharType="separate"/>
      </w:r>
      <w:r w:rsidR="006A3888">
        <w:rPr>
          <w:noProof/>
        </w:rPr>
        <w:t>15</w:t>
      </w:r>
      <w:r>
        <w:rPr>
          <w:noProof/>
        </w:rPr>
        <w:fldChar w:fldCharType="end"/>
      </w:r>
    </w:p>
    <w:p w14:paraId="611E449C" w14:textId="57E8988F" w:rsidR="00610D69" w:rsidRDefault="00610D69">
      <w:pPr>
        <w:pStyle w:val="TOC4"/>
        <w:tabs>
          <w:tab w:val="right" w:leader="dot" w:pos="7927"/>
        </w:tabs>
        <w:rPr>
          <w:rFonts w:asciiTheme="minorHAnsi" w:eastAsiaTheme="minorEastAsia" w:hAnsiTheme="minorHAnsi" w:cstheme="minorBidi"/>
          <w:noProof/>
          <w:color w:val="auto"/>
          <w:kern w:val="2"/>
          <w:lang w:val="id-ID" w:eastAsia="id-ID"/>
          <w14:ligatures w14:val="standardContextual"/>
        </w:rPr>
      </w:pPr>
      <w:r w:rsidRPr="007A494F">
        <w:rPr>
          <w:noProof/>
        </w:rPr>
        <w:t xml:space="preserve">2.1.2.5 Indikator Pengukuran </w:t>
      </w:r>
      <w:r w:rsidRPr="007A494F">
        <w:rPr>
          <w:i/>
          <w:iCs/>
          <w:noProof/>
        </w:rPr>
        <w:t>Good Corporate Governance</w:t>
      </w:r>
      <w:r w:rsidRPr="007A494F">
        <w:rPr>
          <w:noProof/>
        </w:rPr>
        <w:t xml:space="preserve"> (GCG)</w:t>
      </w:r>
      <w:r>
        <w:rPr>
          <w:noProof/>
        </w:rPr>
        <w:tab/>
      </w:r>
      <w:r>
        <w:rPr>
          <w:noProof/>
        </w:rPr>
        <w:fldChar w:fldCharType="begin"/>
      </w:r>
      <w:r>
        <w:rPr>
          <w:noProof/>
        </w:rPr>
        <w:instrText xml:space="preserve"> PAGEREF _Toc212816179 \h </w:instrText>
      </w:r>
      <w:r>
        <w:rPr>
          <w:noProof/>
        </w:rPr>
      </w:r>
      <w:r>
        <w:rPr>
          <w:noProof/>
        </w:rPr>
        <w:fldChar w:fldCharType="separate"/>
      </w:r>
      <w:r w:rsidR="006A3888">
        <w:rPr>
          <w:noProof/>
        </w:rPr>
        <w:t>15</w:t>
      </w:r>
      <w:r>
        <w:rPr>
          <w:noProof/>
        </w:rPr>
        <w:fldChar w:fldCharType="end"/>
      </w:r>
    </w:p>
    <w:p w14:paraId="613B019E" w14:textId="348168BA" w:rsidR="00610D69" w:rsidRDefault="00610D69">
      <w:pPr>
        <w:pStyle w:val="TOC3"/>
        <w:tabs>
          <w:tab w:val="left" w:pos="1440"/>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2.1.3 Kinerja Keuangan</w:t>
      </w:r>
      <w:r w:rsidRPr="00610D69">
        <w:rPr>
          <w:noProof/>
          <w:lang w:val="nb-NO"/>
        </w:rPr>
        <w:tab/>
      </w:r>
      <w:r>
        <w:rPr>
          <w:noProof/>
        </w:rPr>
        <w:fldChar w:fldCharType="begin"/>
      </w:r>
      <w:r w:rsidRPr="00610D69">
        <w:rPr>
          <w:noProof/>
          <w:lang w:val="nb-NO"/>
        </w:rPr>
        <w:instrText xml:space="preserve"> PAGEREF _Toc212816180 \h </w:instrText>
      </w:r>
      <w:r>
        <w:rPr>
          <w:noProof/>
        </w:rPr>
      </w:r>
      <w:r>
        <w:rPr>
          <w:noProof/>
        </w:rPr>
        <w:fldChar w:fldCharType="separate"/>
      </w:r>
      <w:r w:rsidR="006A3888">
        <w:rPr>
          <w:noProof/>
          <w:lang w:val="nb-NO"/>
        </w:rPr>
        <w:t>21</w:t>
      </w:r>
      <w:r>
        <w:rPr>
          <w:noProof/>
        </w:rPr>
        <w:fldChar w:fldCharType="end"/>
      </w:r>
    </w:p>
    <w:p w14:paraId="2FB9E849" w14:textId="5D6A85B7" w:rsidR="00610D69" w:rsidRDefault="00610D69">
      <w:pPr>
        <w:pStyle w:val="TOC4"/>
        <w:tabs>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2.1.3.1 Pengertian Kinerja Keuangan</w:t>
      </w:r>
      <w:r w:rsidRPr="00610D69">
        <w:rPr>
          <w:noProof/>
          <w:lang w:val="nb-NO"/>
        </w:rPr>
        <w:tab/>
      </w:r>
      <w:r>
        <w:rPr>
          <w:noProof/>
        </w:rPr>
        <w:fldChar w:fldCharType="begin"/>
      </w:r>
      <w:r w:rsidRPr="00610D69">
        <w:rPr>
          <w:noProof/>
          <w:lang w:val="nb-NO"/>
        </w:rPr>
        <w:instrText xml:space="preserve"> PAGEREF _Toc212816181 \h </w:instrText>
      </w:r>
      <w:r>
        <w:rPr>
          <w:noProof/>
        </w:rPr>
      </w:r>
      <w:r>
        <w:rPr>
          <w:noProof/>
        </w:rPr>
        <w:fldChar w:fldCharType="separate"/>
      </w:r>
      <w:r w:rsidR="006A3888">
        <w:rPr>
          <w:noProof/>
          <w:lang w:val="nb-NO"/>
        </w:rPr>
        <w:t>21</w:t>
      </w:r>
      <w:r>
        <w:rPr>
          <w:noProof/>
        </w:rPr>
        <w:fldChar w:fldCharType="end"/>
      </w:r>
    </w:p>
    <w:p w14:paraId="0A1102DA" w14:textId="2CDAA07A" w:rsidR="00610D69" w:rsidRDefault="00610D69">
      <w:pPr>
        <w:pStyle w:val="TOC4"/>
        <w:tabs>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2.1.3.2 Faktor-Faktor Yang Mempengaruhi Kinerja Keuangan</w:t>
      </w:r>
      <w:r w:rsidRPr="00610D69">
        <w:rPr>
          <w:noProof/>
          <w:lang w:val="nb-NO"/>
        </w:rPr>
        <w:tab/>
      </w:r>
      <w:r>
        <w:rPr>
          <w:noProof/>
        </w:rPr>
        <w:fldChar w:fldCharType="begin"/>
      </w:r>
      <w:r w:rsidRPr="00610D69">
        <w:rPr>
          <w:noProof/>
          <w:lang w:val="nb-NO"/>
        </w:rPr>
        <w:instrText xml:space="preserve"> PAGEREF _Toc212816182 \h </w:instrText>
      </w:r>
      <w:r>
        <w:rPr>
          <w:noProof/>
        </w:rPr>
      </w:r>
      <w:r>
        <w:rPr>
          <w:noProof/>
        </w:rPr>
        <w:fldChar w:fldCharType="separate"/>
      </w:r>
      <w:r w:rsidR="006A3888">
        <w:rPr>
          <w:noProof/>
          <w:lang w:val="nb-NO"/>
        </w:rPr>
        <w:t>22</w:t>
      </w:r>
      <w:r>
        <w:rPr>
          <w:noProof/>
        </w:rPr>
        <w:fldChar w:fldCharType="end"/>
      </w:r>
    </w:p>
    <w:p w14:paraId="49A71FDD" w14:textId="12A382AD" w:rsidR="00610D69" w:rsidRDefault="00610D69">
      <w:pPr>
        <w:pStyle w:val="TOC2"/>
        <w:tabs>
          <w:tab w:val="left" w:pos="960"/>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2.2 Penelitian Terdahulu</w:t>
      </w:r>
      <w:r w:rsidRPr="00610D69">
        <w:rPr>
          <w:noProof/>
          <w:lang w:val="nb-NO"/>
        </w:rPr>
        <w:tab/>
      </w:r>
      <w:r>
        <w:rPr>
          <w:noProof/>
        </w:rPr>
        <w:fldChar w:fldCharType="begin"/>
      </w:r>
      <w:r w:rsidRPr="00610D69">
        <w:rPr>
          <w:noProof/>
          <w:lang w:val="nb-NO"/>
        </w:rPr>
        <w:instrText xml:space="preserve"> PAGEREF _Toc212816183 \h </w:instrText>
      </w:r>
      <w:r>
        <w:rPr>
          <w:noProof/>
        </w:rPr>
      </w:r>
      <w:r>
        <w:rPr>
          <w:noProof/>
        </w:rPr>
        <w:fldChar w:fldCharType="separate"/>
      </w:r>
      <w:r w:rsidR="006A3888">
        <w:rPr>
          <w:noProof/>
          <w:lang w:val="nb-NO"/>
        </w:rPr>
        <w:t>24</w:t>
      </w:r>
      <w:r>
        <w:rPr>
          <w:noProof/>
        </w:rPr>
        <w:fldChar w:fldCharType="end"/>
      </w:r>
    </w:p>
    <w:p w14:paraId="2B7E43BE" w14:textId="0B64B204" w:rsidR="00610D69" w:rsidRDefault="00610D69">
      <w:pPr>
        <w:pStyle w:val="TOC2"/>
        <w:tabs>
          <w:tab w:val="left" w:pos="960"/>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2.3 Kerangka Konseptual</w:t>
      </w:r>
      <w:r w:rsidRPr="00610D69">
        <w:rPr>
          <w:noProof/>
          <w:lang w:val="nb-NO"/>
        </w:rPr>
        <w:tab/>
      </w:r>
      <w:r>
        <w:rPr>
          <w:noProof/>
        </w:rPr>
        <w:fldChar w:fldCharType="begin"/>
      </w:r>
      <w:r w:rsidRPr="00610D69">
        <w:rPr>
          <w:noProof/>
          <w:lang w:val="nb-NO"/>
        </w:rPr>
        <w:instrText xml:space="preserve"> PAGEREF _Toc212816184 \h </w:instrText>
      </w:r>
      <w:r>
        <w:rPr>
          <w:noProof/>
        </w:rPr>
      </w:r>
      <w:r>
        <w:rPr>
          <w:noProof/>
        </w:rPr>
        <w:fldChar w:fldCharType="separate"/>
      </w:r>
      <w:r w:rsidR="006A3888">
        <w:rPr>
          <w:noProof/>
          <w:lang w:val="nb-NO"/>
        </w:rPr>
        <w:t>25</w:t>
      </w:r>
      <w:r>
        <w:rPr>
          <w:noProof/>
        </w:rPr>
        <w:fldChar w:fldCharType="end"/>
      </w:r>
    </w:p>
    <w:p w14:paraId="25F99D6D" w14:textId="028FBA10" w:rsidR="00610D69" w:rsidRDefault="00610D69">
      <w:pPr>
        <w:pStyle w:val="TOC2"/>
        <w:tabs>
          <w:tab w:val="left" w:pos="960"/>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2.4 Pengembangan Hipotesis</w:t>
      </w:r>
      <w:r w:rsidRPr="00610D69">
        <w:rPr>
          <w:noProof/>
          <w:lang w:val="nb-NO"/>
        </w:rPr>
        <w:tab/>
      </w:r>
      <w:r>
        <w:rPr>
          <w:noProof/>
        </w:rPr>
        <w:fldChar w:fldCharType="begin"/>
      </w:r>
      <w:r w:rsidRPr="00610D69">
        <w:rPr>
          <w:noProof/>
          <w:lang w:val="nb-NO"/>
        </w:rPr>
        <w:instrText xml:space="preserve"> PAGEREF _Toc212816185 \h </w:instrText>
      </w:r>
      <w:r>
        <w:rPr>
          <w:noProof/>
        </w:rPr>
      </w:r>
      <w:r>
        <w:rPr>
          <w:noProof/>
        </w:rPr>
        <w:fldChar w:fldCharType="separate"/>
      </w:r>
      <w:r w:rsidR="006A3888">
        <w:rPr>
          <w:noProof/>
          <w:lang w:val="nb-NO"/>
        </w:rPr>
        <w:t>26</w:t>
      </w:r>
      <w:r>
        <w:rPr>
          <w:noProof/>
        </w:rPr>
        <w:fldChar w:fldCharType="end"/>
      </w:r>
    </w:p>
    <w:p w14:paraId="74192A6C" w14:textId="1474B08A" w:rsidR="00610D69" w:rsidRDefault="00610D69">
      <w:pPr>
        <w:pStyle w:val="TOC3"/>
        <w:tabs>
          <w:tab w:val="left" w:pos="1440"/>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2.4.1</w:t>
      </w:r>
      <w:r w:rsidR="007375CB">
        <w:rPr>
          <w:noProof/>
          <w:lang w:val="nb-NO"/>
        </w:rPr>
        <w:t xml:space="preserve"> </w:t>
      </w:r>
      <w:r w:rsidRPr="00610D69">
        <w:rPr>
          <w:noProof/>
          <w:lang w:val="nb-NO"/>
        </w:rPr>
        <w:t>Pengaruh Ukuran Dewan Komisaris terhadap Kinerja Perusahaan</w:t>
      </w:r>
      <w:r w:rsidRPr="00610D69">
        <w:rPr>
          <w:noProof/>
          <w:lang w:val="nb-NO"/>
        </w:rPr>
        <w:tab/>
      </w:r>
      <w:r w:rsidR="000A240A">
        <w:rPr>
          <w:noProof/>
          <w:lang w:val="nb-NO"/>
        </w:rPr>
        <w:t>......</w:t>
      </w:r>
      <w:r w:rsidR="007375CB">
        <w:rPr>
          <w:noProof/>
          <w:lang w:val="nb-NO"/>
        </w:rPr>
        <w:t>.</w:t>
      </w:r>
      <w:r>
        <w:rPr>
          <w:noProof/>
        </w:rPr>
        <w:fldChar w:fldCharType="begin"/>
      </w:r>
      <w:r w:rsidRPr="00610D69">
        <w:rPr>
          <w:noProof/>
          <w:lang w:val="nb-NO"/>
        </w:rPr>
        <w:instrText xml:space="preserve"> PAGEREF _Toc212816186 \h </w:instrText>
      </w:r>
      <w:r>
        <w:rPr>
          <w:noProof/>
        </w:rPr>
      </w:r>
      <w:r>
        <w:rPr>
          <w:noProof/>
        </w:rPr>
        <w:fldChar w:fldCharType="separate"/>
      </w:r>
      <w:r w:rsidR="006A3888">
        <w:rPr>
          <w:noProof/>
          <w:lang w:val="nb-NO"/>
        </w:rPr>
        <w:t>26</w:t>
      </w:r>
      <w:r>
        <w:rPr>
          <w:noProof/>
        </w:rPr>
        <w:fldChar w:fldCharType="end"/>
      </w:r>
    </w:p>
    <w:p w14:paraId="047D6A8C" w14:textId="72E7A06F" w:rsidR="00610D69" w:rsidRDefault="00610D69">
      <w:pPr>
        <w:pStyle w:val="TOC3"/>
        <w:tabs>
          <w:tab w:val="left" w:pos="1440"/>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2.4.2 Pengaruh Direktur Komisaris Independen terhadap Kinerja Keuangan Perusahaan</w:t>
      </w:r>
      <w:r w:rsidRPr="00610D69">
        <w:rPr>
          <w:noProof/>
          <w:lang w:val="nb-NO"/>
        </w:rPr>
        <w:tab/>
      </w:r>
      <w:r>
        <w:rPr>
          <w:noProof/>
        </w:rPr>
        <w:fldChar w:fldCharType="begin"/>
      </w:r>
      <w:r w:rsidRPr="00610D69">
        <w:rPr>
          <w:noProof/>
          <w:lang w:val="nb-NO"/>
        </w:rPr>
        <w:instrText xml:space="preserve"> PAGEREF _Toc212816187 \h </w:instrText>
      </w:r>
      <w:r>
        <w:rPr>
          <w:noProof/>
        </w:rPr>
      </w:r>
      <w:r>
        <w:rPr>
          <w:noProof/>
        </w:rPr>
        <w:fldChar w:fldCharType="separate"/>
      </w:r>
      <w:r w:rsidR="006A3888">
        <w:rPr>
          <w:noProof/>
          <w:lang w:val="nb-NO"/>
        </w:rPr>
        <w:t>27</w:t>
      </w:r>
      <w:r>
        <w:rPr>
          <w:noProof/>
        </w:rPr>
        <w:fldChar w:fldCharType="end"/>
      </w:r>
    </w:p>
    <w:p w14:paraId="5A6D3355" w14:textId="6FFC941B" w:rsidR="00610D69" w:rsidRDefault="00610D69">
      <w:pPr>
        <w:pStyle w:val="TOC3"/>
        <w:tabs>
          <w:tab w:val="left" w:pos="1440"/>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id-ID"/>
        </w:rPr>
        <w:t>2.4.3 Pengaruh Komite Audit terhadap Kinerja Keuangan Perusahaan</w:t>
      </w:r>
      <w:r w:rsidRPr="00610D69">
        <w:rPr>
          <w:noProof/>
          <w:lang w:val="id-ID"/>
        </w:rPr>
        <w:tab/>
      </w:r>
      <w:r>
        <w:rPr>
          <w:noProof/>
        </w:rPr>
        <w:fldChar w:fldCharType="begin"/>
      </w:r>
      <w:r w:rsidRPr="00610D69">
        <w:rPr>
          <w:noProof/>
          <w:lang w:val="id-ID"/>
        </w:rPr>
        <w:instrText xml:space="preserve"> PAGEREF _Toc212816188 \h </w:instrText>
      </w:r>
      <w:r>
        <w:rPr>
          <w:noProof/>
        </w:rPr>
      </w:r>
      <w:r>
        <w:rPr>
          <w:noProof/>
        </w:rPr>
        <w:fldChar w:fldCharType="separate"/>
      </w:r>
      <w:r w:rsidR="006A3888">
        <w:rPr>
          <w:noProof/>
          <w:lang w:val="id-ID"/>
        </w:rPr>
        <w:t>29</w:t>
      </w:r>
      <w:r>
        <w:rPr>
          <w:noProof/>
        </w:rPr>
        <w:fldChar w:fldCharType="end"/>
      </w:r>
    </w:p>
    <w:p w14:paraId="2A571FBE" w14:textId="48D78937" w:rsidR="00610D69" w:rsidRDefault="00610D69">
      <w:pPr>
        <w:pStyle w:val="TOC3"/>
        <w:tabs>
          <w:tab w:val="left" w:pos="1440"/>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id-ID"/>
        </w:rPr>
        <w:t>2.4.4 Pengaruh Kepemilikan Manajerial terhadap Kinerja Keuangan Perusahaan</w:t>
      </w:r>
      <w:r w:rsidRPr="00610D69">
        <w:rPr>
          <w:noProof/>
          <w:lang w:val="id-ID"/>
        </w:rPr>
        <w:tab/>
      </w:r>
      <w:r>
        <w:rPr>
          <w:noProof/>
        </w:rPr>
        <w:fldChar w:fldCharType="begin"/>
      </w:r>
      <w:r w:rsidRPr="00610D69">
        <w:rPr>
          <w:noProof/>
          <w:lang w:val="id-ID"/>
        </w:rPr>
        <w:instrText xml:space="preserve"> PAGEREF _Toc212816189 \h </w:instrText>
      </w:r>
      <w:r>
        <w:rPr>
          <w:noProof/>
        </w:rPr>
      </w:r>
      <w:r>
        <w:rPr>
          <w:noProof/>
        </w:rPr>
        <w:fldChar w:fldCharType="separate"/>
      </w:r>
      <w:r w:rsidR="006A3888">
        <w:rPr>
          <w:noProof/>
          <w:lang w:val="id-ID"/>
        </w:rPr>
        <w:t>30</w:t>
      </w:r>
      <w:r>
        <w:rPr>
          <w:noProof/>
        </w:rPr>
        <w:fldChar w:fldCharType="end"/>
      </w:r>
    </w:p>
    <w:p w14:paraId="6B698A05" w14:textId="1CDE479C" w:rsidR="00610D69" w:rsidRDefault="00610D69">
      <w:pPr>
        <w:pStyle w:val="TOC3"/>
        <w:tabs>
          <w:tab w:val="left" w:pos="1440"/>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2.4.4 Pengaruh Kepemilikan Institusional terhadap Kinerja Keuangan Perusahaan</w:t>
      </w:r>
      <w:r w:rsidRPr="00610D69">
        <w:rPr>
          <w:noProof/>
          <w:lang w:val="nb-NO"/>
        </w:rPr>
        <w:tab/>
      </w:r>
      <w:r>
        <w:rPr>
          <w:noProof/>
        </w:rPr>
        <w:fldChar w:fldCharType="begin"/>
      </w:r>
      <w:r w:rsidRPr="00610D69">
        <w:rPr>
          <w:noProof/>
          <w:lang w:val="nb-NO"/>
        </w:rPr>
        <w:instrText xml:space="preserve"> PAGEREF _Toc212816190 \h </w:instrText>
      </w:r>
      <w:r>
        <w:rPr>
          <w:noProof/>
        </w:rPr>
      </w:r>
      <w:r>
        <w:rPr>
          <w:noProof/>
        </w:rPr>
        <w:fldChar w:fldCharType="separate"/>
      </w:r>
      <w:r w:rsidR="006A3888">
        <w:rPr>
          <w:noProof/>
          <w:lang w:val="nb-NO"/>
        </w:rPr>
        <w:t>32</w:t>
      </w:r>
      <w:r>
        <w:rPr>
          <w:noProof/>
        </w:rPr>
        <w:fldChar w:fldCharType="end"/>
      </w:r>
    </w:p>
    <w:p w14:paraId="4AE0E564" w14:textId="10756236" w:rsidR="00610D69" w:rsidRDefault="00610D69">
      <w:pPr>
        <w:pStyle w:val="TOC1"/>
        <w:rPr>
          <w:rFonts w:asciiTheme="minorHAnsi" w:eastAsiaTheme="minorEastAsia" w:hAnsiTheme="minorHAnsi" w:cstheme="minorBidi"/>
          <w:b w:val="0"/>
          <w:bCs w:val="0"/>
          <w:color w:val="auto"/>
          <w:kern w:val="2"/>
          <w:lang w:val="id-ID" w:eastAsia="id-ID"/>
          <w14:ligatures w14:val="standardContextual"/>
        </w:rPr>
      </w:pPr>
      <w:r w:rsidRPr="00610D69">
        <w:rPr>
          <w:lang w:val="nb-NO"/>
        </w:rPr>
        <w:lastRenderedPageBreak/>
        <w:t>BAB III METODE PENELITIAN</w:t>
      </w:r>
      <w:r w:rsidRPr="00610D69">
        <w:rPr>
          <w:lang w:val="nb-NO"/>
        </w:rPr>
        <w:tab/>
      </w:r>
      <w:r>
        <w:fldChar w:fldCharType="begin"/>
      </w:r>
      <w:r w:rsidRPr="00610D69">
        <w:rPr>
          <w:lang w:val="nb-NO"/>
        </w:rPr>
        <w:instrText xml:space="preserve"> PAGEREF _Toc212816191 \h </w:instrText>
      </w:r>
      <w:r>
        <w:fldChar w:fldCharType="separate"/>
      </w:r>
      <w:r w:rsidR="006A3888">
        <w:rPr>
          <w:lang w:val="nb-NO"/>
        </w:rPr>
        <w:t>34</w:t>
      </w:r>
      <w:r>
        <w:fldChar w:fldCharType="end"/>
      </w:r>
    </w:p>
    <w:p w14:paraId="30CD05AB" w14:textId="3DD09E09" w:rsidR="00610D69" w:rsidRDefault="00610D69">
      <w:pPr>
        <w:pStyle w:val="TOC2"/>
        <w:tabs>
          <w:tab w:val="left" w:pos="960"/>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3.1</w:t>
      </w:r>
      <w:r w:rsidR="000A240A">
        <w:rPr>
          <w:rFonts w:asciiTheme="minorHAnsi" w:eastAsiaTheme="minorEastAsia" w:hAnsiTheme="minorHAnsi" w:cstheme="minorBidi"/>
          <w:noProof/>
          <w:color w:val="auto"/>
          <w:kern w:val="2"/>
          <w:lang w:val="id-ID" w:eastAsia="id-ID"/>
          <w14:ligatures w14:val="standardContextual"/>
        </w:rPr>
        <w:t xml:space="preserve"> </w:t>
      </w:r>
      <w:r w:rsidRPr="00610D69">
        <w:rPr>
          <w:noProof/>
          <w:lang w:val="nb-NO"/>
        </w:rPr>
        <w:t>Definisi Operasional</w:t>
      </w:r>
      <w:r w:rsidRPr="00610D69">
        <w:rPr>
          <w:noProof/>
          <w:lang w:val="nb-NO"/>
        </w:rPr>
        <w:tab/>
      </w:r>
      <w:r>
        <w:rPr>
          <w:noProof/>
        </w:rPr>
        <w:fldChar w:fldCharType="begin"/>
      </w:r>
      <w:r w:rsidRPr="00610D69">
        <w:rPr>
          <w:noProof/>
          <w:lang w:val="nb-NO"/>
        </w:rPr>
        <w:instrText xml:space="preserve"> PAGEREF _Toc212816192 \h </w:instrText>
      </w:r>
      <w:r>
        <w:rPr>
          <w:noProof/>
        </w:rPr>
      </w:r>
      <w:r>
        <w:rPr>
          <w:noProof/>
        </w:rPr>
        <w:fldChar w:fldCharType="separate"/>
      </w:r>
      <w:r w:rsidR="006A3888">
        <w:rPr>
          <w:noProof/>
          <w:lang w:val="nb-NO"/>
        </w:rPr>
        <w:t>34</w:t>
      </w:r>
      <w:r>
        <w:rPr>
          <w:noProof/>
        </w:rPr>
        <w:fldChar w:fldCharType="end"/>
      </w:r>
    </w:p>
    <w:p w14:paraId="445F50E1" w14:textId="77F62A19" w:rsidR="00610D69" w:rsidRDefault="00610D69">
      <w:pPr>
        <w:pStyle w:val="TOC3"/>
        <w:tabs>
          <w:tab w:val="left" w:pos="1440"/>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3.1.1 Variabel Dependen</w:t>
      </w:r>
      <w:r w:rsidRPr="00610D69">
        <w:rPr>
          <w:noProof/>
          <w:lang w:val="nb-NO"/>
        </w:rPr>
        <w:tab/>
      </w:r>
      <w:r>
        <w:rPr>
          <w:noProof/>
        </w:rPr>
        <w:fldChar w:fldCharType="begin"/>
      </w:r>
      <w:r w:rsidRPr="00610D69">
        <w:rPr>
          <w:noProof/>
          <w:lang w:val="nb-NO"/>
        </w:rPr>
        <w:instrText xml:space="preserve"> PAGEREF _Toc212816193 \h </w:instrText>
      </w:r>
      <w:r>
        <w:rPr>
          <w:noProof/>
        </w:rPr>
      </w:r>
      <w:r>
        <w:rPr>
          <w:noProof/>
        </w:rPr>
        <w:fldChar w:fldCharType="separate"/>
      </w:r>
      <w:r w:rsidR="006A3888">
        <w:rPr>
          <w:noProof/>
          <w:lang w:val="nb-NO"/>
        </w:rPr>
        <w:t>35</w:t>
      </w:r>
      <w:r>
        <w:rPr>
          <w:noProof/>
        </w:rPr>
        <w:fldChar w:fldCharType="end"/>
      </w:r>
    </w:p>
    <w:p w14:paraId="17AEA6D3" w14:textId="2D467C7F" w:rsidR="00610D69" w:rsidRDefault="00610D69">
      <w:pPr>
        <w:pStyle w:val="TOC3"/>
        <w:tabs>
          <w:tab w:val="left" w:pos="1440"/>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3.1.2 Variabel Independen</w:t>
      </w:r>
      <w:r w:rsidRPr="00610D69">
        <w:rPr>
          <w:noProof/>
          <w:lang w:val="nb-NO"/>
        </w:rPr>
        <w:tab/>
      </w:r>
      <w:r>
        <w:rPr>
          <w:noProof/>
        </w:rPr>
        <w:fldChar w:fldCharType="begin"/>
      </w:r>
      <w:r w:rsidRPr="00610D69">
        <w:rPr>
          <w:noProof/>
          <w:lang w:val="nb-NO"/>
        </w:rPr>
        <w:instrText xml:space="preserve"> PAGEREF _Toc212816194 \h </w:instrText>
      </w:r>
      <w:r>
        <w:rPr>
          <w:noProof/>
        </w:rPr>
      </w:r>
      <w:r>
        <w:rPr>
          <w:noProof/>
        </w:rPr>
        <w:fldChar w:fldCharType="separate"/>
      </w:r>
      <w:r w:rsidR="006A3888">
        <w:rPr>
          <w:noProof/>
          <w:lang w:val="nb-NO"/>
        </w:rPr>
        <w:t>36</w:t>
      </w:r>
      <w:r>
        <w:rPr>
          <w:noProof/>
        </w:rPr>
        <w:fldChar w:fldCharType="end"/>
      </w:r>
    </w:p>
    <w:p w14:paraId="2242B363" w14:textId="47E2E617" w:rsidR="00610D69" w:rsidRDefault="00610D69">
      <w:pPr>
        <w:pStyle w:val="TOC2"/>
        <w:tabs>
          <w:tab w:val="left" w:pos="960"/>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3.2 Populasi dan Sampel</w:t>
      </w:r>
      <w:r w:rsidRPr="00610D69">
        <w:rPr>
          <w:noProof/>
          <w:lang w:val="nb-NO"/>
        </w:rPr>
        <w:tab/>
      </w:r>
      <w:r>
        <w:rPr>
          <w:noProof/>
        </w:rPr>
        <w:fldChar w:fldCharType="begin"/>
      </w:r>
      <w:r w:rsidRPr="00610D69">
        <w:rPr>
          <w:noProof/>
          <w:lang w:val="nb-NO"/>
        </w:rPr>
        <w:instrText xml:space="preserve"> PAGEREF _Toc212816195 \h </w:instrText>
      </w:r>
      <w:r>
        <w:rPr>
          <w:noProof/>
        </w:rPr>
      </w:r>
      <w:r>
        <w:rPr>
          <w:noProof/>
        </w:rPr>
        <w:fldChar w:fldCharType="separate"/>
      </w:r>
      <w:r w:rsidR="006A3888">
        <w:rPr>
          <w:noProof/>
          <w:lang w:val="nb-NO"/>
        </w:rPr>
        <w:t>39</w:t>
      </w:r>
      <w:r>
        <w:rPr>
          <w:noProof/>
        </w:rPr>
        <w:fldChar w:fldCharType="end"/>
      </w:r>
    </w:p>
    <w:p w14:paraId="73E8A26C" w14:textId="6C788819" w:rsidR="00610D69" w:rsidRDefault="00610D69">
      <w:pPr>
        <w:pStyle w:val="TOC2"/>
        <w:tabs>
          <w:tab w:val="left" w:pos="960"/>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3.3 Data dan Sumber Data</w:t>
      </w:r>
      <w:r w:rsidRPr="00610D69">
        <w:rPr>
          <w:noProof/>
          <w:lang w:val="nb-NO"/>
        </w:rPr>
        <w:tab/>
      </w:r>
      <w:r>
        <w:rPr>
          <w:noProof/>
        </w:rPr>
        <w:fldChar w:fldCharType="begin"/>
      </w:r>
      <w:r w:rsidRPr="00610D69">
        <w:rPr>
          <w:noProof/>
          <w:lang w:val="nb-NO"/>
        </w:rPr>
        <w:instrText xml:space="preserve"> PAGEREF _Toc212816196 \h </w:instrText>
      </w:r>
      <w:r>
        <w:rPr>
          <w:noProof/>
        </w:rPr>
      </w:r>
      <w:r>
        <w:rPr>
          <w:noProof/>
        </w:rPr>
        <w:fldChar w:fldCharType="separate"/>
      </w:r>
      <w:r w:rsidR="006A3888">
        <w:rPr>
          <w:noProof/>
          <w:lang w:val="nb-NO"/>
        </w:rPr>
        <w:t>42</w:t>
      </w:r>
      <w:r>
        <w:rPr>
          <w:noProof/>
        </w:rPr>
        <w:fldChar w:fldCharType="end"/>
      </w:r>
    </w:p>
    <w:p w14:paraId="3EABF1AF" w14:textId="0955E6EE" w:rsidR="00610D69" w:rsidRDefault="00610D69">
      <w:pPr>
        <w:pStyle w:val="TOC2"/>
        <w:tabs>
          <w:tab w:val="left" w:pos="960"/>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3.4 Metode Pengumpulan Data</w:t>
      </w:r>
      <w:r w:rsidRPr="00610D69">
        <w:rPr>
          <w:noProof/>
          <w:lang w:val="nb-NO"/>
        </w:rPr>
        <w:tab/>
      </w:r>
      <w:r>
        <w:rPr>
          <w:noProof/>
        </w:rPr>
        <w:fldChar w:fldCharType="begin"/>
      </w:r>
      <w:r w:rsidRPr="00610D69">
        <w:rPr>
          <w:noProof/>
          <w:lang w:val="nb-NO"/>
        </w:rPr>
        <w:instrText xml:space="preserve"> PAGEREF _Toc212816197 \h </w:instrText>
      </w:r>
      <w:r>
        <w:rPr>
          <w:noProof/>
        </w:rPr>
      </w:r>
      <w:r>
        <w:rPr>
          <w:noProof/>
        </w:rPr>
        <w:fldChar w:fldCharType="separate"/>
      </w:r>
      <w:r w:rsidR="006A3888">
        <w:rPr>
          <w:noProof/>
          <w:lang w:val="nb-NO"/>
        </w:rPr>
        <w:t>43</w:t>
      </w:r>
      <w:r>
        <w:rPr>
          <w:noProof/>
        </w:rPr>
        <w:fldChar w:fldCharType="end"/>
      </w:r>
    </w:p>
    <w:p w14:paraId="6563A881" w14:textId="04E9AFAE" w:rsidR="00610D69" w:rsidRDefault="00610D69">
      <w:pPr>
        <w:pStyle w:val="TOC2"/>
        <w:tabs>
          <w:tab w:val="left" w:pos="960"/>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3.5 Teknik Analisis</w:t>
      </w:r>
      <w:r w:rsidRPr="00610D69">
        <w:rPr>
          <w:noProof/>
          <w:lang w:val="nb-NO"/>
        </w:rPr>
        <w:tab/>
      </w:r>
      <w:r>
        <w:rPr>
          <w:noProof/>
        </w:rPr>
        <w:fldChar w:fldCharType="begin"/>
      </w:r>
      <w:r w:rsidRPr="00610D69">
        <w:rPr>
          <w:noProof/>
          <w:lang w:val="nb-NO"/>
        </w:rPr>
        <w:instrText xml:space="preserve"> PAGEREF _Toc212816198 \h </w:instrText>
      </w:r>
      <w:r>
        <w:rPr>
          <w:noProof/>
        </w:rPr>
      </w:r>
      <w:r>
        <w:rPr>
          <w:noProof/>
        </w:rPr>
        <w:fldChar w:fldCharType="separate"/>
      </w:r>
      <w:r w:rsidR="006A3888">
        <w:rPr>
          <w:noProof/>
          <w:lang w:val="nb-NO"/>
        </w:rPr>
        <w:t>43</w:t>
      </w:r>
      <w:r>
        <w:rPr>
          <w:noProof/>
        </w:rPr>
        <w:fldChar w:fldCharType="end"/>
      </w:r>
    </w:p>
    <w:p w14:paraId="3B444637" w14:textId="2BBBED35" w:rsidR="00610D69" w:rsidRDefault="00610D69">
      <w:pPr>
        <w:pStyle w:val="TOC3"/>
        <w:tabs>
          <w:tab w:val="left" w:pos="1440"/>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3.5.1 Analisis Deskriptif</w:t>
      </w:r>
      <w:r w:rsidRPr="00610D69">
        <w:rPr>
          <w:noProof/>
          <w:lang w:val="nb-NO"/>
        </w:rPr>
        <w:tab/>
      </w:r>
      <w:r>
        <w:rPr>
          <w:noProof/>
        </w:rPr>
        <w:fldChar w:fldCharType="begin"/>
      </w:r>
      <w:r w:rsidRPr="00610D69">
        <w:rPr>
          <w:noProof/>
          <w:lang w:val="nb-NO"/>
        </w:rPr>
        <w:instrText xml:space="preserve"> PAGEREF _Toc212816199 \h </w:instrText>
      </w:r>
      <w:r>
        <w:rPr>
          <w:noProof/>
        </w:rPr>
      </w:r>
      <w:r>
        <w:rPr>
          <w:noProof/>
        </w:rPr>
        <w:fldChar w:fldCharType="separate"/>
      </w:r>
      <w:r w:rsidR="006A3888">
        <w:rPr>
          <w:noProof/>
          <w:lang w:val="nb-NO"/>
        </w:rPr>
        <w:t>43</w:t>
      </w:r>
      <w:r>
        <w:rPr>
          <w:noProof/>
        </w:rPr>
        <w:fldChar w:fldCharType="end"/>
      </w:r>
    </w:p>
    <w:p w14:paraId="45466E4B" w14:textId="6C3581B2" w:rsidR="00610D69" w:rsidRDefault="00610D69">
      <w:pPr>
        <w:pStyle w:val="TOC3"/>
        <w:tabs>
          <w:tab w:val="left" w:pos="1440"/>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3.5.2 Uji Asumsi Klasik</w:t>
      </w:r>
      <w:r w:rsidRPr="00610D69">
        <w:rPr>
          <w:noProof/>
          <w:lang w:val="nb-NO"/>
        </w:rPr>
        <w:tab/>
      </w:r>
      <w:r>
        <w:rPr>
          <w:noProof/>
        </w:rPr>
        <w:fldChar w:fldCharType="begin"/>
      </w:r>
      <w:r w:rsidRPr="00610D69">
        <w:rPr>
          <w:noProof/>
          <w:lang w:val="nb-NO"/>
        </w:rPr>
        <w:instrText xml:space="preserve"> PAGEREF _Toc212816200 \h </w:instrText>
      </w:r>
      <w:r>
        <w:rPr>
          <w:noProof/>
        </w:rPr>
      </w:r>
      <w:r>
        <w:rPr>
          <w:noProof/>
        </w:rPr>
        <w:fldChar w:fldCharType="separate"/>
      </w:r>
      <w:r w:rsidR="006A3888">
        <w:rPr>
          <w:noProof/>
          <w:lang w:val="nb-NO"/>
        </w:rPr>
        <w:t>43</w:t>
      </w:r>
      <w:r>
        <w:rPr>
          <w:noProof/>
        </w:rPr>
        <w:fldChar w:fldCharType="end"/>
      </w:r>
    </w:p>
    <w:p w14:paraId="3A020392" w14:textId="0D6DE8B8" w:rsidR="00610D69" w:rsidRDefault="00610D69">
      <w:pPr>
        <w:pStyle w:val="TOC4"/>
        <w:tabs>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3.5.2.1 Uji Normalitas</w:t>
      </w:r>
      <w:r w:rsidRPr="00610D69">
        <w:rPr>
          <w:noProof/>
          <w:lang w:val="nb-NO"/>
        </w:rPr>
        <w:tab/>
      </w:r>
      <w:r>
        <w:rPr>
          <w:noProof/>
        </w:rPr>
        <w:fldChar w:fldCharType="begin"/>
      </w:r>
      <w:r w:rsidRPr="00610D69">
        <w:rPr>
          <w:noProof/>
          <w:lang w:val="nb-NO"/>
        </w:rPr>
        <w:instrText xml:space="preserve"> PAGEREF _Toc212816201 \h </w:instrText>
      </w:r>
      <w:r>
        <w:rPr>
          <w:noProof/>
        </w:rPr>
      </w:r>
      <w:r>
        <w:rPr>
          <w:noProof/>
        </w:rPr>
        <w:fldChar w:fldCharType="separate"/>
      </w:r>
      <w:r w:rsidR="006A3888">
        <w:rPr>
          <w:noProof/>
          <w:lang w:val="nb-NO"/>
        </w:rPr>
        <w:t>44</w:t>
      </w:r>
      <w:r>
        <w:rPr>
          <w:noProof/>
        </w:rPr>
        <w:fldChar w:fldCharType="end"/>
      </w:r>
    </w:p>
    <w:p w14:paraId="7A4FC716" w14:textId="38EE65C4" w:rsidR="00610D69" w:rsidRDefault="00610D69">
      <w:pPr>
        <w:pStyle w:val="TOC4"/>
        <w:tabs>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3.5.2.2 Uji Multikolinearitas</w:t>
      </w:r>
      <w:r w:rsidRPr="00610D69">
        <w:rPr>
          <w:noProof/>
          <w:lang w:val="nb-NO"/>
        </w:rPr>
        <w:tab/>
      </w:r>
      <w:r>
        <w:rPr>
          <w:noProof/>
        </w:rPr>
        <w:fldChar w:fldCharType="begin"/>
      </w:r>
      <w:r w:rsidRPr="00610D69">
        <w:rPr>
          <w:noProof/>
          <w:lang w:val="nb-NO"/>
        </w:rPr>
        <w:instrText xml:space="preserve"> PAGEREF _Toc212816202 \h </w:instrText>
      </w:r>
      <w:r>
        <w:rPr>
          <w:noProof/>
        </w:rPr>
      </w:r>
      <w:r>
        <w:rPr>
          <w:noProof/>
        </w:rPr>
        <w:fldChar w:fldCharType="separate"/>
      </w:r>
      <w:r w:rsidR="006A3888">
        <w:rPr>
          <w:noProof/>
          <w:lang w:val="nb-NO"/>
        </w:rPr>
        <w:t>44</w:t>
      </w:r>
      <w:r>
        <w:rPr>
          <w:noProof/>
        </w:rPr>
        <w:fldChar w:fldCharType="end"/>
      </w:r>
    </w:p>
    <w:p w14:paraId="61958908" w14:textId="4BC1E35E" w:rsidR="00610D69" w:rsidRDefault="00610D69">
      <w:pPr>
        <w:pStyle w:val="TOC4"/>
        <w:tabs>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3.5.2.3 Uji Heteroskedastisitas</w:t>
      </w:r>
      <w:r w:rsidRPr="00610D69">
        <w:rPr>
          <w:noProof/>
          <w:lang w:val="nb-NO"/>
        </w:rPr>
        <w:tab/>
      </w:r>
      <w:r>
        <w:rPr>
          <w:noProof/>
        </w:rPr>
        <w:fldChar w:fldCharType="begin"/>
      </w:r>
      <w:r w:rsidRPr="00610D69">
        <w:rPr>
          <w:noProof/>
          <w:lang w:val="nb-NO"/>
        </w:rPr>
        <w:instrText xml:space="preserve"> PAGEREF _Toc212816203 \h </w:instrText>
      </w:r>
      <w:r>
        <w:rPr>
          <w:noProof/>
        </w:rPr>
      </w:r>
      <w:r>
        <w:rPr>
          <w:noProof/>
        </w:rPr>
        <w:fldChar w:fldCharType="separate"/>
      </w:r>
      <w:r w:rsidR="006A3888">
        <w:rPr>
          <w:noProof/>
          <w:lang w:val="nb-NO"/>
        </w:rPr>
        <w:t>45</w:t>
      </w:r>
      <w:r>
        <w:rPr>
          <w:noProof/>
        </w:rPr>
        <w:fldChar w:fldCharType="end"/>
      </w:r>
    </w:p>
    <w:p w14:paraId="40B6E36E" w14:textId="7089E69B" w:rsidR="00610D69" w:rsidRDefault="00610D69">
      <w:pPr>
        <w:pStyle w:val="TOC4"/>
        <w:tabs>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3.5.2.4 Uji Autokorelasi</w:t>
      </w:r>
      <w:r w:rsidRPr="00610D69">
        <w:rPr>
          <w:noProof/>
          <w:lang w:val="nb-NO"/>
        </w:rPr>
        <w:tab/>
      </w:r>
      <w:r>
        <w:rPr>
          <w:noProof/>
        </w:rPr>
        <w:fldChar w:fldCharType="begin"/>
      </w:r>
      <w:r w:rsidRPr="00610D69">
        <w:rPr>
          <w:noProof/>
          <w:lang w:val="nb-NO"/>
        </w:rPr>
        <w:instrText xml:space="preserve"> PAGEREF _Toc212816204 \h </w:instrText>
      </w:r>
      <w:r>
        <w:rPr>
          <w:noProof/>
        </w:rPr>
      </w:r>
      <w:r>
        <w:rPr>
          <w:noProof/>
        </w:rPr>
        <w:fldChar w:fldCharType="separate"/>
      </w:r>
      <w:r w:rsidR="006A3888">
        <w:rPr>
          <w:noProof/>
          <w:lang w:val="nb-NO"/>
        </w:rPr>
        <w:t>45</w:t>
      </w:r>
      <w:r>
        <w:rPr>
          <w:noProof/>
        </w:rPr>
        <w:fldChar w:fldCharType="end"/>
      </w:r>
    </w:p>
    <w:p w14:paraId="433FBF8A" w14:textId="1A331B35" w:rsidR="00610D69" w:rsidRDefault="00610D69">
      <w:pPr>
        <w:pStyle w:val="TOC3"/>
        <w:tabs>
          <w:tab w:val="left" w:pos="1440"/>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3.5.3 Analisis Regresi Linear Berganda</w:t>
      </w:r>
      <w:r w:rsidRPr="00610D69">
        <w:rPr>
          <w:noProof/>
          <w:lang w:val="nb-NO"/>
        </w:rPr>
        <w:tab/>
      </w:r>
      <w:r>
        <w:rPr>
          <w:noProof/>
        </w:rPr>
        <w:fldChar w:fldCharType="begin"/>
      </w:r>
      <w:r w:rsidRPr="00610D69">
        <w:rPr>
          <w:noProof/>
          <w:lang w:val="nb-NO"/>
        </w:rPr>
        <w:instrText xml:space="preserve"> PAGEREF _Toc212816205 \h </w:instrText>
      </w:r>
      <w:r>
        <w:rPr>
          <w:noProof/>
        </w:rPr>
      </w:r>
      <w:r>
        <w:rPr>
          <w:noProof/>
        </w:rPr>
        <w:fldChar w:fldCharType="separate"/>
      </w:r>
      <w:r w:rsidR="006A3888">
        <w:rPr>
          <w:noProof/>
          <w:lang w:val="nb-NO"/>
        </w:rPr>
        <w:t>46</w:t>
      </w:r>
      <w:r>
        <w:rPr>
          <w:noProof/>
        </w:rPr>
        <w:fldChar w:fldCharType="end"/>
      </w:r>
    </w:p>
    <w:p w14:paraId="7FA3DD08" w14:textId="7711FBF1" w:rsidR="00610D69" w:rsidRDefault="00610D69">
      <w:pPr>
        <w:pStyle w:val="TOC3"/>
        <w:tabs>
          <w:tab w:val="left" w:pos="1440"/>
          <w:tab w:val="right" w:leader="dot" w:pos="7927"/>
        </w:tabs>
        <w:rPr>
          <w:rFonts w:asciiTheme="minorHAnsi" w:eastAsiaTheme="minorEastAsia" w:hAnsiTheme="minorHAnsi" w:cstheme="minorBidi"/>
          <w:noProof/>
          <w:color w:val="auto"/>
          <w:kern w:val="2"/>
          <w:lang w:val="id-ID" w:eastAsia="id-ID"/>
          <w14:ligatures w14:val="standardContextual"/>
        </w:rPr>
      </w:pPr>
      <w:r w:rsidRPr="007A494F">
        <w:rPr>
          <w:noProof/>
        </w:rPr>
        <w:t>3.5.4 Uji Hipotesis</w:t>
      </w:r>
      <w:r>
        <w:rPr>
          <w:noProof/>
        </w:rPr>
        <w:tab/>
      </w:r>
      <w:r>
        <w:rPr>
          <w:noProof/>
        </w:rPr>
        <w:fldChar w:fldCharType="begin"/>
      </w:r>
      <w:r>
        <w:rPr>
          <w:noProof/>
        </w:rPr>
        <w:instrText xml:space="preserve"> PAGEREF _Toc212816206 \h </w:instrText>
      </w:r>
      <w:r>
        <w:rPr>
          <w:noProof/>
        </w:rPr>
      </w:r>
      <w:r>
        <w:rPr>
          <w:noProof/>
        </w:rPr>
        <w:fldChar w:fldCharType="separate"/>
      </w:r>
      <w:r w:rsidR="006A3888">
        <w:rPr>
          <w:noProof/>
        </w:rPr>
        <w:t>47</w:t>
      </w:r>
      <w:r>
        <w:rPr>
          <w:noProof/>
        </w:rPr>
        <w:fldChar w:fldCharType="end"/>
      </w:r>
    </w:p>
    <w:p w14:paraId="4C637C2F" w14:textId="4FE18CAB" w:rsidR="00610D69" w:rsidRDefault="00610D69">
      <w:pPr>
        <w:pStyle w:val="TOC4"/>
        <w:tabs>
          <w:tab w:val="right" w:leader="dot" w:pos="7927"/>
        </w:tabs>
        <w:rPr>
          <w:rFonts w:asciiTheme="minorHAnsi" w:eastAsiaTheme="minorEastAsia" w:hAnsiTheme="minorHAnsi" w:cstheme="minorBidi"/>
          <w:noProof/>
          <w:color w:val="auto"/>
          <w:kern w:val="2"/>
          <w:lang w:val="id-ID" w:eastAsia="id-ID"/>
          <w14:ligatures w14:val="standardContextual"/>
        </w:rPr>
      </w:pPr>
      <w:r w:rsidRPr="007A494F">
        <w:rPr>
          <w:noProof/>
        </w:rPr>
        <w:t>3.5.4.1 Uji Secara Simultan (Uji F)</w:t>
      </w:r>
      <w:r>
        <w:rPr>
          <w:noProof/>
        </w:rPr>
        <w:tab/>
      </w:r>
      <w:r>
        <w:rPr>
          <w:noProof/>
        </w:rPr>
        <w:fldChar w:fldCharType="begin"/>
      </w:r>
      <w:r>
        <w:rPr>
          <w:noProof/>
        </w:rPr>
        <w:instrText xml:space="preserve"> PAGEREF _Toc212816207 \h </w:instrText>
      </w:r>
      <w:r>
        <w:rPr>
          <w:noProof/>
        </w:rPr>
      </w:r>
      <w:r>
        <w:rPr>
          <w:noProof/>
        </w:rPr>
        <w:fldChar w:fldCharType="separate"/>
      </w:r>
      <w:r w:rsidR="006A3888">
        <w:rPr>
          <w:noProof/>
        </w:rPr>
        <w:t>47</w:t>
      </w:r>
      <w:r>
        <w:rPr>
          <w:noProof/>
        </w:rPr>
        <w:fldChar w:fldCharType="end"/>
      </w:r>
    </w:p>
    <w:p w14:paraId="1F9FEFB7" w14:textId="5FCDE1F1" w:rsidR="00610D69" w:rsidRDefault="00610D69">
      <w:pPr>
        <w:pStyle w:val="TOC4"/>
        <w:tabs>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3.5.4.2 Uji Koefisien Determinasi (</w:t>
      </w:r>
      <m:oMath>
        <m:r>
          <m:rPr>
            <m:sty m:val="p"/>
          </m:rPr>
          <w:rPr>
            <w:rFonts w:ascii="Cambria Math" w:hAnsi="Cambria Math"/>
            <w:noProof/>
            <w:lang w:val="nb-NO"/>
          </w:rPr>
          <m:t>R2</m:t>
        </m:r>
      </m:oMath>
      <w:r w:rsidRPr="00610D69">
        <w:rPr>
          <w:rFonts w:eastAsiaTheme="minorEastAsia"/>
          <w:noProof/>
          <w:lang w:val="nb-NO"/>
        </w:rPr>
        <w:t>)</w:t>
      </w:r>
      <w:r w:rsidRPr="00610D69">
        <w:rPr>
          <w:noProof/>
          <w:lang w:val="nb-NO"/>
        </w:rPr>
        <w:tab/>
      </w:r>
      <w:r>
        <w:rPr>
          <w:noProof/>
        </w:rPr>
        <w:fldChar w:fldCharType="begin"/>
      </w:r>
      <w:r w:rsidRPr="00610D69">
        <w:rPr>
          <w:noProof/>
          <w:lang w:val="nb-NO"/>
        </w:rPr>
        <w:instrText xml:space="preserve"> PAGEREF _Toc212816208 \h </w:instrText>
      </w:r>
      <w:r>
        <w:rPr>
          <w:noProof/>
        </w:rPr>
      </w:r>
      <w:r>
        <w:rPr>
          <w:noProof/>
        </w:rPr>
        <w:fldChar w:fldCharType="separate"/>
      </w:r>
      <w:r w:rsidR="006A3888">
        <w:rPr>
          <w:noProof/>
          <w:lang w:val="nb-NO"/>
        </w:rPr>
        <w:t>48</w:t>
      </w:r>
      <w:r>
        <w:rPr>
          <w:noProof/>
        </w:rPr>
        <w:fldChar w:fldCharType="end"/>
      </w:r>
    </w:p>
    <w:p w14:paraId="55BC14BF" w14:textId="58ED3F81" w:rsidR="00610D69" w:rsidRDefault="00610D69">
      <w:pPr>
        <w:pStyle w:val="TOC4"/>
        <w:tabs>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3.5.4.3 Uji Parsial (Uji T)</w:t>
      </w:r>
      <w:r w:rsidRPr="00610D69">
        <w:rPr>
          <w:noProof/>
          <w:lang w:val="nb-NO"/>
        </w:rPr>
        <w:tab/>
      </w:r>
      <w:r>
        <w:rPr>
          <w:noProof/>
        </w:rPr>
        <w:fldChar w:fldCharType="begin"/>
      </w:r>
      <w:r w:rsidRPr="00610D69">
        <w:rPr>
          <w:noProof/>
          <w:lang w:val="nb-NO"/>
        </w:rPr>
        <w:instrText xml:space="preserve"> PAGEREF _Toc212816209 \h </w:instrText>
      </w:r>
      <w:r>
        <w:rPr>
          <w:noProof/>
        </w:rPr>
      </w:r>
      <w:r>
        <w:rPr>
          <w:noProof/>
        </w:rPr>
        <w:fldChar w:fldCharType="separate"/>
      </w:r>
      <w:r w:rsidR="006A3888">
        <w:rPr>
          <w:noProof/>
          <w:lang w:val="nb-NO"/>
        </w:rPr>
        <w:t>49</w:t>
      </w:r>
      <w:r>
        <w:rPr>
          <w:noProof/>
        </w:rPr>
        <w:fldChar w:fldCharType="end"/>
      </w:r>
    </w:p>
    <w:p w14:paraId="2B74D85A" w14:textId="3B138E6C" w:rsidR="00610D69" w:rsidRDefault="00610D69">
      <w:pPr>
        <w:pStyle w:val="TOC1"/>
        <w:rPr>
          <w:rFonts w:asciiTheme="minorHAnsi" w:eastAsiaTheme="minorEastAsia" w:hAnsiTheme="minorHAnsi" w:cstheme="minorBidi"/>
          <w:b w:val="0"/>
          <w:bCs w:val="0"/>
          <w:color w:val="auto"/>
          <w:kern w:val="2"/>
          <w:lang w:val="id-ID" w:eastAsia="id-ID"/>
          <w14:ligatures w14:val="standardContextual"/>
        </w:rPr>
      </w:pPr>
      <w:r w:rsidRPr="007A494F">
        <w:t>BAB IV HASIL DAN PEMBAHASAN</w:t>
      </w:r>
      <w:r>
        <w:tab/>
      </w:r>
      <w:r>
        <w:fldChar w:fldCharType="begin"/>
      </w:r>
      <w:r>
        <w:instrText xml:space="preserve"> PAGEREF _Toc212816210 \h </w:instrText>
      </w:r>
      <w:r>
        <w:fldChar w:fldCharType="separate"/>
      </w:r>
      <w:r w:rsidR="006A3888">
        <w:t>50</w:t>
      </w:r>
      <w:r>
        <w:fldChar w:fldCharType="end"/>
      </w:r>
    </w:p>
    <w:p w14:paraId="3C9CBCED" w14:textId="04AD1569" w:rsidR="00610D69" w:rsidRDefault="00610D69">
      <w:pPr>
        <w:pStyle w:val="TOC2"/>
        <w:tabs>
          <w:tab w:val="left" w:pos="960"/>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4.1 Gambaran Umum Objek Penelitian</w:t>
      </w:r>
      <w:r w:rsidRPr="00610D69">
        <w:rPr>
          <w:noProof/>
          <w:lang w:val="nb-NO"/>
        </w:rPr>
        <w:tab/>
      </w:r>
      <w:r>
        <w:rPr>
          <w:noProof/>
        </w:rPr>
        <w:fldChar w:fldCharType="begin"/>
      </w:r>
      <w:r w:rsidRPr="00610D69">
        <w:rPr>
          <w:noProof/>
          <w:lang w:val="nb-NO"/>
        </w:rPr>
        <w:instrText xml:space="preserve"> PAGEREF _Toc212816211 \h </w:instrText>
      </w:r>
      <w:r>
        <w:rPr>
          <w:noProof/>
        </w:rPr>
      </w:r>
      <w:r>
        <w:rPr>
          <w:noProof/>
        </w:rPr>
        <w:fldChar w:fldCharType="separate"/>
      </w:r>
      <w:r w:rsidR="006A3888">
        <w:rPr>
          <w:noProof/>
          <w:lang w:val="nb-NO"/>
        </w:rPr>
        <w:t>50</w:t>
      </w:r>
      <w:r>
        <w:rPr>
          <w:noProof/>
        </w:rPr>
        <w:fldChar w:fldCharType="end"/>
      </w:r>
    </w:p>
    <w:p w14:paraId="6408ADD5" w14:textId="4CCC7043" w:rsidR="00610D69" w:rsidRDefault="00610D69">
      <w:pPr>
        <w:pStyle w:val="TOC2"/>
        <w:tabs>
          <w:tab w:val="left" w:pos="960"/>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4.2 Hasil Penelitian</w:t>
      </w:r>
      <w:r w:rsidRPr="00610D69">
        <w:rPr>
          <w:noProof/>
          <w:lang w:val="nb-NO"/>
        </w:rPr>
        <w:tab/>
      </w:r>
      <w:r>
        <w:rPr>
          <w:noProof/>
        </w:rPr>
        <w:fldChar w:fldCharType="begin"/>
      </w:r>
      <w:r w:rsidRPr="00610D69">
        <w:rPr>
          <w:noProof/>
          <w:lang w:val="nb-NO"/>
        </w:rPr>
        <w:instrText xml:space="preserve"> PAGEREF _Toc212816212 \h </w:instrText>
      </w:r>
      <w:r>
        <w:rPr>
          <w:noProof/>
        </w:rPr>
      </w:r>
      <w:r>
        <w:rPr>
          <w:noProof/>
        </w:rPr>
        <w:fldChar w:fldCharType="separate"/>
      </w:r>
      <w:r w:rsidR="006A3888">
        <w:rPr>
          <w:noProof/>
          <w:lang w:val="nb-NO"/>
        </w:rPr>
        <w:t>52</w:t>
      </w:r>
      <w:r>
        <w:rPr>
          <w:noProof/>
        </w:rPr>
        <w:fldChar w:fldCharType="end"/>
      </w:r>
    </w:p>
    <w:p w14:paraId="3C01A723" w14:textId="21B00E8F" w:rsidR="00610D69" w:rsidRDefault="00610D69">
      <w:pPr>
        <w:pStyle w:val="TOC3"/>
        <w:tabs>
          <w:tab w:val="left" w:pos="1440"/>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4.2.1 Analisis Statistik Deskriptif</w:t>
      </w:r>
      <w:r w:rsidRPr="00610D69">
        <w:rPr>
          <w:noProof/>
          <w:lang w:val="nb-NO"/>
        </w:rPr>
        <w:tab/>
      </w:r>
      <w:r>
        <w:rPr>
          <w:noProof/>
        </w:rPr>
        <w:fldChar w:fldCharType="begin"/>
      </w:r>
      <w:r w:rsidRPr="00610D69">
        <w:rPr>
          <w:noProof/>
          <w:lang w:val="nb-NO"/>
        </w:rPr>
        <w:instrText xml:space="preserve"> PAGEREF _Toc212816213 \h </w:instrText>
      </w:r>
      <w:r>
        <w:rPr>
          <w:noProof/>
        </w:rPr>
      </w:r>
      <w:r>
        <w:rPr>
          <w:noProof/>
        </w:rPr>
        <w:fldChar w:fldCharType="separate"/>
      </w:r>
      <w:r w:rsidR="006A3888">
        <w:rPr>
          <w:noProof/>
          <w:lang w:val="nb-NO"/>
        </w:rPr>
        <w:t>52</w:t>
      </w:r>
      <w:r>
        <w:rPr>
          <w:noProof/>
        </w:rPr>
        <w:fldChar w:fldCharType="end"/>
      </w:r>
    </w:p>
    <w:p w14:paraId="2675ACA1" w14:textId="6B4430DD" w:rsidR="00610D69" w:rsidRDefault="00610D69">
      <w:pPr>
        <w:pStyle w:val="TOC3"/>
        <w:tabs>
          <w:tab w:val="left" w:pos="1440"/>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4.2.2 Uji Asumsi Klasik</w:t>
      </w:r>
      <w:r w:rsidRPr="00610D69">
        <w:rPr>
          <w:noProof/>
          <w:lang w:val="nb-NO"/>
        </w:rPr>
        <w:tab/>
      </w:r>
      <w:r>
        <w:rPr>
          <w:noProof/>
        </w:rPr>
        <w:fldChar w:fldCharType="begin"/>
      </w:r>
      <w:r w:rsidRPr="00610D69">
        <w:rPr>
          <w:noProof/>
          <w:lang w:val="nb-NO"/>
        </w:rPr>
        <w:instrText xml:space="preserve"> PAGEREF _Toc212816214 \h </w:instrText>
      </w:r>
      <w:r>
        <w:rPr>
          <w:noProof/>
        </w:rPr>
      </w:r>
      <w:r>
        <w:rPr>
          <w:noProof/>
        </w:rPr>
        <w:fldChar w:fldCharType="separate"/>
      </w:r>
      <w:r w:rsidR="006A3888">
        <w:rPr>
          <w:noProof/>
          <w:lang w:val="nb-NO"/>
        </w:rPr>
        <w:t>56</w:t>
      </w:r>
      <w:r>
        <w:rPr>
          <w:noProof/>
        </w:rPr>
        <w:fldChar w:fldCharType="end"/>
      </w:r>
    </w:p>
    <w:p w14:paraId="0B6C57D6" w14:textId="33092643" w:rsidR="00610D69" w:rsidRDefault="00610D69">
      <w:pPr>
        <w:pStyle w:val="TOC4"/>
        <w:tabs>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4.2.2.1 Uji Normalitas</w:t>
      </w:r>
      <w:r w:rsidRPr="00610D69">
        <w:rPr>
          <w:noProof/>
          <w:lang w:val="nb-NO"/>
        </w:rPr>
        <w:tab/>
      </w:r>
      <w:r>
        <w:rPr>
          <w:noProof/>
        </w:rPr>
        <w:fldChar w:fldCharType="begin"/>
      </w:r>
      <w:r w:rsidRPr="00610D69">
        <w:rPr>
          <w:noProof/>
          <w:lang w:val="nb-NO"/>
        </w:rPr>
        <w:instrText xml:space="preserve"> PAGEREF _Toc212816215 \h </w:instrText>
      </w:r>
      <w:r>
        <w:rPr>
          <w:noProof/>
        </w:rPr>
      </w:r>
      <w:r>
        <w:rPr>
          <w:noProof/>
        </w:rPr>
        <w:fldChar w:fldCharType="separate"/>
      </w:r>
      <w:r w:rsidR="006A3888">
        <w:rPr>
          <w:noProof/>
          <w:lang w:val="nb-NO"/>
        </w:rPr>
        <w:t>56</w:t>
      </w:r>
      <w:r>
        <w:rPr>
          <w:noProof/>
        </w:rPr>
        <w:fldChar w:fldCharType="end"/>
      </w:r>
    </w:p>
    <w:p w14:paraId="56725AD2" w14:textId="04069112" w:rsidR="00610D69" w:rsidRDefault="00610D69">
      <w:pPr>
        <w:pStyle w:val="TOC4"/>
        <w:tabs>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4.2.2.2 Uji Multikolinearitas</w:t>
      </w:r>
      <w:r w:rsidRPr="00610D69">
        <w:rPr>
          <w:noProof/>
          <w:lang w:val="nb-NO"/>
        </w:rPr>
        <w:tab/>
      </w:r>
      <w:r>
        <w:rPr>
          <w:noProof/>
        </w:rPr>
        <w:fldChar w:fldCharType="begin"/>
      </w:r>
      <w:r w:rsidRPr="00610D69">
        <w:rPr>
          <w:noProof/>
          <w:lang w:val="nb-NO"/>
        </w:rPr>
        <w:instrText xml:space="preserve"> PAGEREF _Toc212816216 \h </w:instrText>
      </w:r>
      <w:r>
        <w:rPr>
          <w:noProof/>
        </w:rPr>
      </w:r>
      <w:r>
        <w:rPr>
          <w:noProof/>
        </w:rPr>
        <w:fldChar w:fldCharType="separate"/>
      </w:r>
      <w:r w:rsidR="006A3888">
        <w:rPr>
          <w:noProof/>
          <w:lang w:val="nb-NO"/>
        </w:rPr>
        <w:t>58</w:t>
      </w:r>
      <w:r>
        <w:rPr>
          <w:noProof/>
        </w:rPr>
        <w:fldChar w:fldCharType="end"/>
      </w:r>
    </w:p>
    <w:p w14:paraId="7C131F53" w14:textId="691B47D6" w:rsidR="00610D69" w:rsidRDefault="00610D69">
      <w:pPr>
        <w:pStyle w:val="TOC4"/>
        <w:tabs>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4.2.2.3 Uji Heteroskedastisitas</w:t>
      </w:r>
      <w:r w:rsidRPr="00610D69">
        <w:rPr>
          <w:noProof/>
          <w:lang w:val="nb-NO"/>
        </w:rPr>
        <w:tab/>
      </w:r>
      <w:r>
        <w:rPr>
          <w:noProof/>
        </w:rPr>
        <w:fldChar w:fldCharType="begin"/>
      </w:r>
      <w:r w:rsidRPr="00610D69">
        <w:rPr>
          <w:noProof/>
          <w:lang w:val="nb-NO"/>
        </w:rPr>
        <w:instrText xml:space="preserve"> PAGEREF _Toc212816217 \h </w:instrText>
      </w:r>
      <w:r>
        <w:rPr>
          <w:noProof/>
        </w:rPr>
      </w:r>
      <w:r>
        <w:rPr>
          <w:noProof/>
        </w:rPr>
        <w:fldChar w:fldCharType="separate"/>
      </w:r>
      <w:r w:rsidR="006A3888">
        <w:rPr>
          <w:noProof/>
          <w:lang w:val="nb-NO"/>
        </w:rPr>
        <w:t>59</w:t>
      </w:r>
      <w:r>
        <w:rPr>
          <w:noProof/>
        </w:rPr>
        <w:fldChar w:fldCharType="end"/>
      </w:r>
    </w:p>
    <w:p w14:paraId="04A5A8B8" w14:textId="4BF44045" w:rsidR="00610D69" w:rsidRDefault="00610D69">
      <w:pPr>
        <w:pStyle w:val="TOC4"/>
        <w:tabs>
          <w:tab w:val="right" w:leader="dot" w:pos="7927"/>
        </w:tabs>
        <w:rPr>
          <w:rFonts w:asciiTheme="minorHAnsi" w:eastAsiaTheme="minorEastAsia" w:hAnsiTheme="minorHAnsi" w:cstheme="minorBidi"/>
          <w:noProof/>
          <w:color w:val="auto"/>
          <w:kern w:val="2"/>
          <w:lang w:val="id-ID" w:eastAsia="id-ID"/>
          <w14:ligatures w14:val="standardContextual"/>
        </w:rPr>
      </w:pPr>
      <w:r w:rsidRPr="007A494F">
        <w:rPr>
          <w:noProof/>
          <w:lang w:val="id-ID"/>
        </w:rPr>
        <w:t>4.2.2.4 Uji Autokorelasi</w:t>
      </w:r>
      <w:r w:rsidRPr="00610D69">
        <w:rPr>
          <w:noProof/>
          <w:lang w:val="nb-NO"/>
        </w:rPr>
        <w:tab/>
      </w:r>
      <w:r>
        <w:rPr>
          <w:noProof/>
        </w:rPr>
        <w:fldChar w:fldCharType="begin"/>
      </w:r>
      <w:r w:rsidRPr="00610D69">
        <w:rPr>
          <w:noProof/>
          <w:lang w:val="nb-NO"/>
        </w:rPr>
        <w:instrText xml:space="preserve"> PAGEREF _Toc212816218 \h </w:instrText>
      </w:r>
      <w:r>
        <w:rPr>
          <w:noProof/>
        </w:rPr>
      </w:r>
      <w:r>
        <w:rPr>
          <w:noProof/>
        </w:rPr>
        <w:fldChar w:fldCharType="separate"/>
      </w:r>
      <w:r w:rsidR="006A3888">
        <w:rPr>
          <w:noProof/>
          <w:lang w:val="nb-NO"/>
        </w:rPr>
        <w:t>60</w:t>
      </w:r>
      <w:r>
        <w:rPr>
          <w:noProof/>
        </w:rPr>
        <w:fldChar w:fldCharType="end"/>
      </w:r>
    </w:p>
    <w:p w14:paraId="62464E2B" w14:textId="18F34F44" w:rsidR="00610D69" w:rsidRDefault="00610D69">
      <w:pPr>
        <w:pStyle w:val="TOC3"/>
        <w:tabs>
          <w:tab w:val="left" w:pos="1440"/>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t>4.2.3 Analisis Regresi Linear Berganda</w:t>
      </w:r>
      <w:r w:rsidRPr="00610D69">
        <w:rPr>
          <w:noProof/>
          <w:lang w:val="nb-NO"/>
        </w:rPr>
        <w:tab/>
      </w:r>
      <w:r>
        <w:rPr>
          <w:noProof/>
        </w:rPr>
        <w:fldChar w:fldCharType="begin"/>
      </w:r>
      <w:r w:rsidRPr="00610D69">
        <w:rPr>
          <w:noProof/>
          <w:lang w:val="nb-NO"/>
        </w:rPr>
        <w:instrText xml:space="preserve"> PAGEREF _Toc212816219 \h </w:instrText>
      </w:r>
      <w:r>
        <w:rPr>
          <w:noProof/>
        </w:rPr>
      </w:r>
      <w:r>
        <w:rPr>
          <w:noProof/>
        </w:rPr>
        <w:fldChar w:fldCharType="separate"/>
      </w:r>
      <w:r w:rsidR="006A3888">
        <w:rPr>
          <w:noProof/>
          <w:lang w:val="nb-NO"/>
        </w:rPr>
        <w:t>62</w:t>
      </w:r>
      <w:r>
        <w:rPr>
          <w:noProof/>
        </w:rPr>
        <w:fldChar w:fldCharType="end"/>
      </w:r>
    </w:p>
    <w:p w14:paraId="3E31B1B8" w14:textId="05C5E147" w:rsidR="00610D69" w:rsidRDefault="00610D69">
      <w:pPr>
        <w:pStyle w:val="TOC3"/>
        <w:tabs>
          <w:tab w:val="left" w:pos="1440"/>
          <w:tab w:val="right" w:leader="dot" w:pos="7927"/>
        </w:tabs>
        <w:rPr>
          <w:rFonts w:asciiTheme="minorHAnsi" w:eastAsiaTheme="minorEastAsia" w:hAnsiTheme="minorHAnsi" w:cstheme="minorBidi"/>
          <w:noProof/>
          <w:color w:val="auto"/>
          <w:kern w:val="2"/>
          <w:lang w:val="id-ID" w:eastAsia="id-ID"/>
          <w14:ligatures w14:val="standardContextual"/>
        </w:rPr>
      </w:pPr>
      <w:r w:rsidRPr="007A494F">
        <w:rPr>
          <w:noProof/>
        </w:rPr>
        <w:t>4.2.4 Uji Hipotesis</w:t>
      </w:r>
      <w:r>
        <w:rPr>
          <w:noProof/>
        </w:rPr>
        <w:tab/>
      </w:r>
      <w:r>
        <w:rPr>
          <w:noProof/>
        </w:rPr>
        <w:fldChar w:fldCharType="begin"/>
      </w:r>
      <w:r>
        <w:rPr>
          <w:noProof/>
        </w:rPr>
        <w:instrText xml:space="preserve"> PAGEREF _Toc212816220 \h </w:instrText>
      </w:r>
      <w:r>
        <w:rPr>
          <w:noProof/>
        </w:rPr>
      </w:r>
      <w:r>
        <w:rPr>
          <w:noProof/>
        </w:rPr>
        <w:fldChar w:fldCharType="separate"/>
      </w:r>
      <w:r w:rsidR="006A3888">
        <w:rPr>
          <w:noProof/>
        </w:rPr>
        <w:t>64</w:t>
      </w:r>
      <w:r>
        <w:rPr>
          <w:noProof/>
        </w:rPr>
        <w:fldChar w:fldCharType="end"/>
      </w:r>
    </w:p>
    <w:p w14:paraId="137BC17A" w14:textId="681EAAED" w:rsidR="00610D69" w:rsidRDefault="00610D69">
      <w:pPr>
        <w:pStyle w:val="TOC4"/>
        <w:tabs>
          <w:tab w:val="right" w:leader="dot" w:pos="7927"/>
        </w:tabs>
        <w:rPr>
          <w:rFonts w:asciiTheme="minorHAnsi" w:eastAsiaTheme="minorEastAsia" w:hAnsiTheme="minorHAnsi" w:cstheme="minorBidi"/>
          <w:noProof/>
          <w:color w:val="auto"/>
          <w:kern w:val="2"/>
          <w:lang w:val="id-ID" w:eastAsia="id-ID"/>
          <w14:ligatures w14:val="standardContextual"/>
        </w:rPr>
      </w:pPr>
      <w:r w:rsidRPr="007A494F">
        <w:rPr>
          <w:noProof/>
        </w:rPr>
        <w:t>4.2.4.1 Uji Secara Simultan (Uji F)</w:t>
      </w:r>
      <w:r>
        <w:rPr>
          <w:noProof/>
        </w:rPr>
        <w:tab/>
      </w:r>
      <w:r>
        <w:rPr>
          <w:noProof/>
        </w:rPr>
        <w:fldChar w:fldCharType="begin"/>
      </w:r>
      <w:r>
        <w:rPr>
          <w:noProof/>
        </w:rPr>
        <w:instrText xml:space="preserve"> PAGEREF _Toc212816221 \h </w:instrText>
      </w:r>
      <w:r>
        <w:rPr>
          <w:noProof/>
        </w:rPr>
      </w:r>
      <w:r>
        <w:rPr>
          <w:noProof/>
        </w:rPr>
        <w:fldChar w:fldCharType="separate"/>
      </w:r>
      <w:r w:rsidR="006A3888">
        <w:rPr>
          <w:noProof/>
        </w:rPr>
        <w:t>64</w:t>
      </w:r>
      <w:r>
        <w:rPr>
          <w:noProof/>
        </w:rPr>
        <w:fldChar w:fldCharType="end"/>
      </w:r>
    </w:p>
    <w:p w14:paraId="0DBA32CD" w14:textId="65EEEBC9" w:rsidR="00610D69" w:rsidRDefault="00610D69">
      <w:pPr>
        <w:pStyle w:val="TOC4"/>
        <w:tabs>
          <w:tab w:val="right" w:leader="dot" w:pos="7927"/>
        </w:tabs>
        <w:rPr>
          <w:rFonts w:asciiTheme="minorHAnsi" w:eastAsiaTheme="minorEastAsia" w:hAnsiTheme="minorHAnsi" w:cstheme="minorBidi"/>
          <w:noProof/>
          <w:color w:val="auto"/>
          <w:kern w:val="2"/>
          <w:lang w:val="id-ID" w:eastAsia="id-ID"/>
          <w14:ligatures w14:val="standardContextual"/>
        </w:rPr>
      </w:pPr>
      <w:r w:rsidRPr="007A494F">
        <w:rPr>
          <w:noProof/>
          <w:lang w:val="id-ID"/>
        </w:rPr>
        <w:t>4.2.4.2 Uji Koefisien Determinasi (R2)</w:t>
      </w:r>
      <w:r w:rsidRPr="00610D69">
        <w:rPr>
          <w:noProof/>
          <w:lang w:val="nb-NO"/>
        </w:rPr>
        <w:tab/>
      </w:r>
      <w:r>
        <w:rPr>
          <w:noProof/>
        </w:rPr>
        <w:fldChar w:fldCharType="begin"/>
      </w:r>
      <w:r w:rsidRPr="00610D69">
        <w:rPr>
          <w:noProof/>
          <w:lang w:val="nb-NO"/>
        </w:rPr>
        <w:instrText xml:space="preserve"> PAGEREF _Toc212816222 \h </w:instrText>
      </w:r>
      <w:r>
        <w:rPr>
          <w:noProof/>
        </w:rPr>
      </w:r>
      <w:r>
        <w:rPr>
          <w:noProof/>
        </w:rPr>
        <w:fldChar w:fldCharType="separate"/>
      </w:r>
      <w:r w:rsidR="006A3888">
        <w:rPr>
          <w:noProof/>
          <w:lang w:val="nb-NO"/>
        </w:rPr>
        <w:t>65</w:t>
      </w:r>
      <w:r>
        <w:rPr>
          <w:noProof/>
        </w:rPr>
        <w:fldChar w:fldCharType="end"/>
      </w:r>
    </w:p>
    <w:p w14:paraId="3B3B8EE8" w14:textId="1DB4CD51" w:rsidR="00610D69" w:rsidRDefault="00610D69">
      <w:pPr>
        <w:pStyle w:val="TOC4"/>
        <w:tabs>
          <w:tab w:val="right" w:leader="dot" w:pos="7927"/>
        </w:tabs>
        <w:rPr>
          <w:rFonts w:asciiTheme="minorHAnsi" w:eastAsiaTheme="minorEastAsia" w:hAnsiTheme="minorHAnsi" w:cstheme="minorBidi"/>
          <w:noProof/>
          <w:color w:val="auto"/>
          <w:kern w:val="2"/>
          <w:lang w:val="id-ID" w:eastAsia="id-ID"/>
          <w14:ligatures w14:val="standardContextual"/>
        </w:rPr>
      </w:pPr>
      <w:r w:rsidRPr="00610D69">
        <w:rPr>
          <w:noProof/>
          <w:lang w:val="nb-NO"/>
        </w:rPr>
        <w:lastRenderedPageBreak/>
        <w:t>4.2.4.3 Uji Parsial (Uji T)</w:t>
      </w:r>
      <w:r w:rsidRPr="00610D69">
        <w:rPr>
          <w:noProof/>
          <w:lang w:val="nb-NO"/>
        </w:rPr>
        <w:tab/>
      </w:r>
      <w:r>
        <w:rPr>
          <w:noProof/>
        </w:rPr>
        <w:fldChar w:fldCharType="begin"/>
      </w:r>
      <w:r w:rsidRPr="00610D69">
        <w:rPr>
          <w:noProof/>
          <w:lang w:val="nb-NO"/>
        </w:rPr>
        <w:instrText xml:space="preserve"> PAGEREF _Toc212816223 \h </w:instrText>
      </w:r>
      <w:r>
        <w:rPr>
          <w:noProof/>
        </w:rPr>
      </w:r>
      <w:r>
        <w:rPr>
          <w:noProof/>
        </w:rPr>
        <w:fldChar w:fldCharType="separate"/>
      </w:r>
      <w:r w:rsidR="006A3888">
        <w:rPr>
          <w:noProof/>
          <w:lang w:val="nb-NO"/>
        </w:rPr>
        <w:t>65</w:t>
      </w:r>
      <w:r>
        <w:rPr>
          <w:noProof/>
        </w:rPr>
        <w:fldChar w:fldCharType="end"/>
      </w:r>
    </w:p>
    <w:p w14:paraId="76E6291A" w14:textId="68073765" w:rsidR="00610D69" w:rsidRDefault="00610D69">
      <w:pPr>
        <w:pStyle w:val="TOC2"/>
        <w:tabs>
          <w:tab w:val="left" w:pos="960"/>
          <w:tab w:val="right" w:leader="dot" w:pos="7927"/>
        </w:tabs>
        <w:rPr>
          <w:rFonts w:asciiTheme="minorHAnsi" w:eastAsiaTheme="minorEastAsia" w:hAnsiTheme="minorHAnsi" w:cstheme="minorBidi"/>
          <w:noProof/>
          <w:color w:val="auto"/>
          <w:kern w:val="2"/>
          <w:lang w:val="id-ID" w:eastAsia="id-ID"/>
          <w14:ligatures w14:val="standardContextual"/>
        </w:rPr>
      </w:pPr>
      <w:r>
        <w:rPr>
          <w:noProof/>
        </w:rPr>
        <w:t>4.3 Pembahasan</w:t>
      </w:r>
      <w:r>
        <w:rPr>
          <w:noProof/>
        </w:rPr>
        <w:tab/>
      </w:r>
      <w:r>
        <w:rPr>
          <w:noProof/>
        </w:rPr>
        <w:fldChar w:fldCharType="begin"/>
      </w:r>
      <w:r>
        <w:rPr>
          <w:noProof/>
        </w:rPr>
        <w:instrText xml:space="preserve"> PAGEREF _Toc212816224 \h </w:instrText>
      </w:r>
      <w:r>
        <w:rPr>
          <w:noProof/>
        </w:rPr>
      </w:r>
      <w:r>
        <w:rPr>
          <w:noProof/>
        </w:rPr>
        <w:fldChar w:fldCharType="separate"/>
      </w:r>
      <w:r w:rsidR="006A3888">
        <w:rPr>
          <w:noProof/>
        </w:rPr>
        <w:t>69</w:t>
      </w:r>
      <w:r>
        <w:rPr>
          <w:noProof/>
        </w:rPr>
        <w:fldChar w:fldCharType="end"/>
      </w:r>
    </w:p>
    <w:p w14:paraId="76C3CDF1" w14:textId="2699E6D6" w:rsidR="00610D69" w:rsidRDefault="00610D69">
      <w:pPr>
        <w:pStyle w:val="TOC1"/>
        <w:rPr>
          <w:rFonts w:asciiTheme="minorHAnsi" w:eastAsiaTheme="minorEastAsia" w:hAnsiTheme="minorHAnsi" w:cstheme="minorBidi"/>
          <w:b w:val="0"/>
          <w:bCs w:val="0"/>
          <w:color w:val="auto"/>
          <w:kern w:val="2"/>
          <w:lang w:val="id-ID" w:eastAsia="id-ID"/>
          <w14:ligatures w14:val="standardContextual"/>
        </w:rPr>
      </w:pPr>
      <w:r>
        <w:t>BAB V PENUTUP</w:t>
      </w:r>
      <w:r>
        <w:tab/>
      </w:r>
      <w:r>
        <w:fldChar w:fldCharType="begin"/>
      </w:r>
      <w:r>
        <w:instrText xml:space="preserve"> PAGEREF _Toc212816225 \h </w:instrText>
      </w:r>
      <w:r>
        <w:fldChar w:fldCharType="separate"/>
      </w:r>
      <w:r w:rsidR="006A3888">
        <w:t>76</w:t>
      </w:r>
      <w:r>
        <w:fldChar w:fldCharType="end"/>
      </w:r>
    </w:p>
    <w:p w14:paraId="50C08E5C" w14:textId="2CD79C5B" w:rsidR="00610D69" w:rsidRDefault="00610D69">
      <w:pPr>
        <w:pStyle w:val="TOC2"/>
        <w:tabs>
          <w:tab w:val="left" w:pos="960"/>
          <w:tab w:val="right" w:leader="dot" w:pos="7927"/>
        </w:tabs>
        <w:rPr>
          <w:rFonts w:asciiTheme="minorHAnsi" w:eastAsiaTheme="minorEastAsia" w:hAnsiTheme="minorHAnsi" w:cstheme="minorBidi"/>
          <w:noProof/>
          <w:color w:val="auto"/>
          <w:kern w:val="2"/>
          <w:lang w:val="id-ID" w:eastAsia="id-ID"/>
          <w14:ligatures w14:val="standardContextual"/>
        </w:rPr>
      </w:pPr>
      <w:r w:rsidRPr="00955341">
        <w:rPr>
          <w:noProof/>
        </w:rPr>
        <w:t>5.1 Kesimpulan</w:t>
      </w:r>
      <w:r w:rsidRPr="00955341">
        <w:rPr>
          <w:noProof/>
        </w:rPr>
        <w:tab/>
      </w:r>
      <w:r>
        <w:rPr>
          <w:noProof/>
        </w:rPr>
        <w:fldChar w:fldCharType="begin"/>
      </w:r>
      <w:r w:rsidRPr="00955341">
        <w:rPr>
          <w:noProof/>
        </w:rPr>
        <w:instrText xml:space="preserve"> PAGEREF _Toc212816226 \h </w:instrText>
      </w:r>
      <w:r>
        <w:rPr>
          <w:noProof/>
        </w:rPr>
      </w:r>
      <w:r>
        <w:rPr>
          <w:noProof/>
        </w:rPr>
        <w:fldChar w:fldCharType="separate"/>
      </w:r>
      <w:r w:rsidR="006A3888">
        <w:rPr>
          <w:noProof/>
        </w:rPr>
        <w:t>76</w:t>
      </w:r>
      <w:r>
        <w:rPr>
          <w:noProof/>
        </w:rPr>
        <w:fldChar w:fldCharType="end"/>
      </w:r>
    </w:p>
    <w:p w14:paraId="06224A59" w14:textId="258A00D2" w:rsidR="00610D69" w:rsidRDefault="00610D69">
      <w:pPr>
        <w:pStyle w:val="TOC2"/>
        <w:tabs>
          <w:tab w:val="left" w:pos="960"/>
          <w:tab w:val="right" w:leader="dot" w:pos="7927"/>
        </w:tabs>
        <w:rPr>
          <w:rFonts w:asciiTheme="minorHAnsi" w:eastAsiaTheme="minorEastAsia" w:hAnsiTheme="minorHAnsi" w:cstheme="minorBidi"/>
          <w:noProof/>
          <w:color w:val="auto"/>
          <w:kern w:val="2"/>
          <w:lang w:val="id-ID" w:eastAsia="id-ID"/>
          <w14:ligatures w14:val="standardContextual"/>
        </w:rPr>
      </w:pPr>
      <w:r w:rsidRPr="000A240A">
        <w:rPr>
          <w:noProof/>
          <w:lang w:val="nb-NO"/>
        </w:rPr>
        <w:t>5.2 Saran</w:t>
      </w:r>
      <w:r w:rsidRPr="000A240A">
        <w:rPr>
          <w:noProof/>
          <w:lang w:val="nb-NO"/>
        </w:rPr>
        <w:tab/>
      </w:r>
      <w:r>
        <w:rPr>
          <w:noProof/>
        </w:rPr>
        <w:fldChar w:fldCharType="begin"/>
      </w:r>
      <w:r w:rsidRPr="000A240A">
        <w:rPr>
          <w:noProof/>
          <w:lang w:val="nb-NO"/>
        </w:rPr>
        <w:instrText xml:space="preserve"> PAGEREF _Toc212816227 \h </w:instrText>
      </w:r>
      <w:r>
        <w:rPr>
          <w:noProof/>
        </w:rPr>
      </w:r>
      <w:r>
        <w:rPr>
          <w:noProof/>
        </w:rPr>
        <w:fldChar w:fldCharType="separate"/>
      </w:r>
      <w:r w:rsidR="006A3888">
        <w:rPr>
          <w:noProof/>
          <w:lang w:val="nb-NO"/>
        </w:rPr>
        <w:t>77</w:t>
      </w:r>
      <w:r>
        <w:rPr>
          <w:noProof/>
        </w:rPr>
        <w:fldChar w:fldCharType="end"/>
      </w:r>
    </w:p>
    <w:p w14:paraId="6C8AF386" w14:textId="66EE6D79" w:rsidR="00610D69" w:rsidRDefault="00610D69">
      <w:pPr>
        <w:pStyle w:val="TOC1"/>
        <w:rPr>
          <w:rFonts w:asciiTheme="minorHAnsi" w:eastAsiaTheme="minorEastAsia" w:hAnsiTheme="minorHAnsi" w:cstheme="minorBidi"/>
          <w:b w:val="0"/>
          <w:bCs w:val="0"/>
          <w:color w:val="auto"/>
          <w:kern w:val="2"/>
          <w:lang w:val="id-ID" w:eastAsia="id-ID"/>
          <w14:ligatures w14:val="standardContextual"/>
        </w:rPr>
      </w:pPr>
      <w:r w:rsidRPr="000A240A">
        <w:rPr>
          <w:lang w:val="nb-NO"/>
        </w:rPr>
        <w:t>DAFTAR PUSTAKA</w:t>
      </w:r>
      <w:r w:rsidRPr="000A240A">
        <w:rPr>
          <w:lang w:val="nb-NO"/>
        </w:rPr>
        <w:tab/>
      </w:r>
      <w:r>
        <w:fldChar w:fldCharType="begin"/>
      </w:r>
      <w:r w:rsidRPr="000A240A">
        <w:rPr>
          <w:lang w:val="nb-NO"/>
        </w:rPr>
        <w:instrText xml:space="preserve"> PAGEREF _Toc212816228 \h </w:instrText>
      </w:r>
      <w:r>
        <w:fldChar w:fldCharType="separate"/>
      </w:r>
      <w:r w:rsidR="006A3888">
        <w:rPr>
          <w:lang w:val="nb-NO"/>
        </w:rPr>
        <w:t>79</w:t>
      </w:r>
      <w:r>
        <w:fldChar w:fldCharType="end"/>
      </w:r>
    </w:p>
    <w:p w14:paraId="799E8E21" w14:textId="29AD488D" w:rsidR="00CF68CA" w:rsidRPr="00AB38D7" w:rsidRDefault="00CF68CA" w:rsidP="003A1F12">
      <w:pPr>
        <w:spacing w:line="480" w:lineRule="auto"/>
        <w:rPr>
          <w:lang w:val="nb-NO"/>
        </w:rPr>
      </w:pPr>
      <w:r w:rsidRPr="00AB38D7">
        <w:rPr>
          <w:sz w:val="20"/>
          <w:szCs w:val="20"/>
        </w:rPr>
        <w:fldChar w:fldCharType="end"/>
      </w:r>
    </w:p>
    <w:p w14:paraId="78DF13F2" w14:textId="77777777" w:rsidR="003A1F12" w:rsidRPr="00AB38D7" w:rsidRDefault="003A1F12" w:rsidP="003A1F12">
      <w:pPr>
        <w:spacing w:line="480" w:lineRule="auto"/>
        <w:rPr>
          <w:lang w:val="nb-NO"/>
        </w:rPr>
      </w:pPr>
    </w:p>
    <w:p w14:paraId="15312CF5" w14:textId="77777777" w:rsidR="00345EC1" w:rsidRDefault="00345EC1" w:rsidP="003A1F12">
      <w:pPr>
        <w:spacing w:line="480" w:lineRule="auto"/>
        <w:rPr>
          <w:lang w:val="nb-NO"/>
        </w:rPr>
      </w:pPr>
    </w:p>
    <w:p w14:paraId="09E1DEA9" w14:textId="77777777" w:rsidR="006305F5" w:rsidRDefault="006305F5" w:rsidP="003A1F12">
      <w:pPr>
        <w:spacing w:line="480" w:lineRule="auto"/>
        <w:rPr>
          <w:lang w:val="nb-NO"/>
        </w:rPr>
      </w:pPr>
    </w:p>
    <w:p w14:paraId="44252168" w14:textId="77777777" w:rsidR="006305F5" w:rsidRDefault="006305F5" w:rsidP="003A1F12">
      <w:pPr>
        <w:spacing w:line="480" w:lineRule="auto"/>
        <w:rPr>
          <w:lang w:val="nb-NO"/>
        </w:rPr>
      </w:pPr>
    </w:p>
    <w:p w14:paraId="05C95508" w14:textId="77777777" w:rsidR="006305F5" w:rsidRDefault="006305F5" w:rsidP="003A1F12">
      <w:pPr>
        <w:spacing w:line="480" w:lineRule="auto"/>
        <w:rPr>
          <w:lang w:val="nb-NO"/>
        </w:rPr>
      </w:pPr>
    </w:p>
    <w:p w14:paraId="763EDF5D" w14:textId="77777777" w:rsidR="006305F5" w:rsidRDefault="006305F5" w:rsidP="003A1F12">
      <w:pPr>
        <w:spacing w:line="480" w:lineRule="auto"/>
        <w:rPr>
          <w:lang w:val="nb-NO"/>
        </w:rPr>
      </w:pPr>
    </w:p>
    <w:p w14:paraId="00DF428D" w14:textId="77777777" w:rsidR="006305F5" w:rsidRDefault="006305F5" w:rsidP="003A1F12">
      <w:pPr>
        <w:spacing w:line="480" w:lineRule="auto"/>
        <w:rPr>
          <w:lang w:val="nb-NO"/>
        </w:rPr>
      </w:pPr>
    </w:p>
    <w:p w14:paraId="0B470865" w14:textId="77777777" w:rsidR="006305F5" w:rsidRDefault="006305F5" w:rsidP="003A1F12">
      <w:pPr>
        <w:spacing w:line="480" w:lineRule="auto"/>
        <w:rPr>
          <w:lang w:val="nb-NO"/>
        </w:rPr>
      </w:pPr>
    </w:p>
    <w:p w14:paraId="783758DC" w14:textId="77777777" w:rsidR="006305F5" w:rsidRDefault="006305F5" w:rsidP="003A1F12">
      <w:pPr>
        <w:spacing w:line="480" w:lineRule="auto"/>
        <w:rPr>
          <w:lang w:val="nb-NO"/>
        </w:rPr>
      </w:pPr>
    </w:p>
    <w:p w14:paraId="7DD89749" w14:textId="77777777" w:rsidR="006305F5" w:rsidRDefault="006305F5" w:rsidP="003A1F12">
      <w:pPr>
        <w:spacing w:line="480" w:lineRule="auto"/>
        <w:rPr>
          <w:lang w:val="nb-NO"/>
        </w:rPr>
      </w:pPr>
    </w:p>
    <w:p w14:paraId="4612F5CC" w14:textId="77777777" w:rsidR="006305F5" w:rsidRDefault="006305F5" w:rsidP="003A1F12">
      <w:pPr>
        <w:spacing w:line="480" w:lineRule="auto"/>
        <w:rPr>
          <w:lang w:val="nb-NO"/>
        </w:rPr>
      </w:pPr>
    </w:p>
    <w:p w14:paraId="2B7D831A" w14:textId="77777777" w:rsidR="006305F5" w:rsidRDefault="006305F5" w:rsidP="003A1F12">
      <w:pPr>
        <w:spacing w:line="480" w:lineRule="auto"/>
        <w:rPr>
          <w:lang w:val="nb-NO"/>
        </w:rPr>
      </w:pPr>
    </w:p>
    <w:p w14:paraId="793FF1A8" w14:textId="77777777" w:rsidR="006305F5" w:rsidRDefault="006305F5" w:rsidP="003A1F12">
      <w:pPr>
        <w:spacing w:line="480" w:lineRule="auto"/>
        <w:rPr>
          <w:lang w:val="nb-NO"/>
        </w:rPr>
      </w:pPr>
    </w:p>
    <w:p w14:paraId="6191141D" w14:textId="77777777" w:rsidR="007375CB" w:rsidRDefault="007375CB" w:rsidP="003A1F12">
      <w:pPr>
        <w:spacing w:line="480" w:lineRule="auto"/>
        <w:rPr>
          <w:lang w:val="nb-NO"/>
        </w:rPr>
      </w:pPr>
    </w:p>
    <w:p w14:paraId="18283FE0" w14:textId="771E8AB4" w:rsidR="00345EC1" w:rsidRDefault="00345EC1" w:rsidP="00B45FCB">
      <w:pPr>
        <w:pStyle w:val="Heading1"/>
      </w:pPr>
      <w:bookmarkStart w:id="2" w:name="_Toc212816164"/>
      <w:r>
        <w:lastRenderedPageBreak/>
        <w:t>DAFTAR TABEL</w:t>
      </w:r>
      <w:bookmarkEnd w:id="2"/>
    </w:p>
    <w:p w14:paraId="394231F5" w14:textId="195AF3BB" w:rsidR="00345EC1" w:rsidRPr="0029726C" w:rsidRDefault="00345EC1" w:rsidP="0029726C">
      <w:pPr>
        <w:pStyle w:val="TableofFigures"/>
        <w:tabs>
          <w:tab w:val="right" w:leader="dot" w:pos="7927"/>
        </w:tabs>
        <w:rPr>
          <w:lang w:val="nb-NO"/>
        </w:rPr>
      </w:pPr>
      <w:r w:rsidRPr="0029726C">
        <w:rPr>
          <w:lang w:val="nb-NO"/>
        </w:rPr>
        <w:fldChar w:fldCharType="begin"/>
      </w:r>
      <w:r w:rsidRPr="0029726C">
        <w:rPr>
          <w:lang w:val="nb-NO"/>
        </w:rPr>
        <w:instrText xml:space="preserve"> TOC \h \z \c "Tabel 2." </w:instrText>
      </w:r>
      <w:r w:rsidRPr="0029726C">
        <w:rPr>
          <w:lang w:val="nb-NO"/>
        </w:rPr>
        <w:fldChar w:fldCharType="separate"/>
      </w:r>
      <w:hyperlink w:anchor="_Toc192513074" w:history="1">
        <w:r w:rsidRPr="0029726C">
          <w:rPr>
            <w:rStyle w:val="Hyperlink"/>
            <w:noProof/>
          </w:rPr>
          <w:t>Tabel 2.1 Penelitian Terdahulu</w:t>
        </w:r>
        <w:r w:rsidRPr="0029726C">
          <w:rPr>
            <w:noProof/>
            <w:webHidden/>
          </w:rPr>
          <w:tab/>
        </w:r>
        <w:r w:rsidRPr="0029726C">
          <w:rPr>
            <w:noProof/>
            <w:webHidden/>
          </w:rPr>
          <w:fldChar w:fldCharType="begin"/>
        </w:r>
        <w:r w:rsidRPr="0029726C">
          <w:rPr>
            <w:noProof/>
            <w:webHidden/>
          </w:rPr>
          <w:instrText xml:space="preserve"> PAGEREF _Toc192513074 \h </w:instrText>
        </w:r>
        <w:r w:rsidRPr="0029726C">
          <w:rPr>
            <w:noProof/>
            <w:webHidden/>
          </w:rPr>
        </w:r>
        <w:r w:rsidRPr="0029726C">
          <w:rPr>
            <w:noProof/>
            <w:webHidden/>
          </w:rPr>
          <w:fldChar w:fldCharType="separate"/>
        </w:r>
        <w:r w:rsidR="006A3888">
          <w:rPr>
            <w:noProof/>
            <w:webHidden/>
          </w:rPr>
          <w:t>24</w:t>
        </w:r>
        <w:r w:rsidRPr="0029726C">
          <w:rPr>
            <w:noProof/>
            <w:webHidden/>
          </w:rPr>
          <w:fldChar w:fldCharType="end"/>
        </w:r>
      </w:hyperlink>
      <w:r w:rsidRPr="0029726C">
        <w:rPr>
          <w:lang w:val="nb-NO"/>
        </w:rPr>
        <w:fldChar w:fldCharType="end"/>
      </w:r>
    </w:p>
    <w:p w14:paraId="5A9AFE06" w14:textId="626C4870" w:rsidR="0029726C" w:rsidRPr="0029726C" w:rsidRDefault="0029726C">
      <w:pPr>
        <w:pStyle w:val="TableofFigures"/>
        <w:tabs>
          <w:tab w:val="right" w:leader="dot" w:pos="7927"/>
        </w:tabs>
        <w:rPr>
          <w:rFonts w:asciiTheme="minorHAnsi" w:eastAsiaTheme="minorEastAsia" w:hAnsiTheme="minorHAnsi" w:cstheme="minorBidi"/>
          <w:noProof/>
          <w:color w:val="auto"/>
          <w:kern w:val="2"/>
          <w:lang w:val="id-ID" w:eastAsia="id-ID"/>
          <w14:ligatures w14:val="standardContextual"/>
        </w:rPr>
      </w:pPr>
      <w:r w:rsidRPr="0029726C">
        <w:rPr>
          <w:lang w:val="nb-NO"/>
        </w:rPr>
        <w:fldChar w:fldCharType="begin"/>
      </w:r>
      <w:r w:rsidRPr="0029726C">
        <w:rPr>
          <w:lang w:val="nb-NO"/>
        </w:rPr>
        <w:instrText xml:space="preserve"> TOC \h \z \c "Tabel 3." </w:instrText>
      </w:r>
      <w:r w:rsidRPr="0029726C">
        <w:rPr>
          <w:lang w:val="nb-NO"/>
        </w:rPr>
        <w:fldChar w:fldCharType="separate"/>
      </w:r>
      <w:hyperlink w:anchor="_Toc192513277" w:history="1">
        <w:r w:rsidRPr="0029726C">
          <w:rPr>
            <w:rStyle w:val="Hyperlink"/>
            <w:noProof/>
            <w:lang w:val="nb-NO"/>
          </w:rPr>
          <w:t>Tabel 3. 1 Proses Seleksi Sampel Berdasarkan Kriteria</w:t>
        </w:r>
        <w:r w:rsidRPr="0029726C">
          <w:rPr>
            <w:noProof/>
            <w:webHidden/>
          </w:rPr>
          <w:tab/>
        </w:r>
        <w:r w:rsidRPr="0029726C">
          <w:rPr>
            <w:noProof/>
            <w:webHidden/>
          </w:rPr>
          <w:fldChar w:fldCharType="begin"/>
        </w:r>
        <w:r w:rsidRPr="0029726C">
          <w:rPr>
            <w:noProof/>
            <w:webHidden/>
          </w:rPr>
          <w:instrText xml:space="preserve"> PAGEREF _Toc192513277 \h </w:instrText>
        </w:r>
        <w:r w:rsidRPr="0029726C">
          <w:rPr>
            <w:noProof/>
            <w:webHidden/>
          </w:rPr>
        </w:r>
        <w:r w:rsidRPr="0029726C">
          <w:rPr>
            <w:noProof/>
            <w:webHidden/>
          </w:rPr>
          <w:fldChar w:fldCharType="separate"/>
        </w:r>
        <w:r w:rsidR="006A3888">
          <w:rPr>
            <w:noProof/>
            <w:webHidden/>
          </w:rPr>
          <w:t>40</w:t>
        </w:r>
        <w:r w:rsidRPr="0029726C">
          <w:rPr>
            <w:noProof/>
            <w:webHidden/>
          </w:rPr>
          <w:fldChar w:fldCharType="end"/>
        </w:r>
      </w:hyperlink>
    </w:p>
    <w:p w14:paraId="07101CF3" w14:textId="5089D040" w:rsidR="0029726C" w:rsidRPr="0029726C" w:rsidRDefault="0029726C">
      <w:pPr>
        <w:pStyle w:val="TableofFigures"/>
        <w:tabs>
          <w:tab w:val="right" w:leader="dot" w:pos="7927"/>
        </w:tabs>
        <w:rPr>
          <w:rFonts w:asciiTheme="minorHAnsi" w:eastAsiaTheme="minorEastAsia" w:hAnsiTheme="minorHAnsi" w:cstheme="minorBidi"/>
          <w:noProof/>
          <w:color w:val="auto"/>
          <w:kern w:val="2"/>
          <w:lang w:val="id-ID" w:eastAsia="id-ID"/>
          <w14:ligatures w14:val="standardContextual"/>
        </w:rPr>
      </w:pPr>
      <w:hyperlink w:anchor="_Toc192513278" w:history="1">
        <w:r w:rsidRPr="0029726C">
          <w:rPr>
            <w:rStyle w:val="Hyperlink"/>
            <w:noProof/>
          </w:rPr>
          <w:t>Tabel 3. 2 Sampel Penelitian</w:t>
        </w:r>
        <w:r w:rsidRPr="0029726C">
          <w:rPr>
            <w:noProof/>
            <w:webHidden/>
          </w:rPr>
          <w:tab/>
        </w:r>
        <w:r w:rsidRPr="0029726C">
          <w:rPr>
            <w:noProof/>
            <w:webHidden/>
          </w:rPr>
          <w:fldChar w:fldCharType="begin"/>
        </w:r>
        <w:r w:rsidRPr="0029726C">
          <w:rPr>
            <w:noProof/>
            <w:webHidden/>
          </w:rPr>
          <w:instrText xml:space="preserve"> PAGEREF _Toc192513278 \h </w:instrText>
        </w:r>
        <w:r w:rsidRPr="0029726C">
          <w:rPr>
            <w:noProof/>
            <w:webHidden/>
          </w:rPr>
        </w:r>
        <w:r w:rsidRPr="0029726C">
          <w:rPr>
            <w:noProof/>
            <w:webHidden/>
          </w:rPr>
          <w:fldChar w:fldCharType="separate"/>
        </w:r>
        <w:r w:rsidR="006A3888">
          <w:rPr>
            <w:noProof/>
            <w:webHidden/>
          </w:rPr>
          <w:t>41</w:t>
        </w:r>
        <w:r w:rsidRPr="0029726C">
          <w:rPr>
            <w:noProof/>
            <w:webHidden/>
          </w:rPr>
          <w:fldChar w:fldCharType="end"/>
        </w:r>
      </w:hyperlink>
    </w:p>
    <w:p w14:paraId="757CC1B1" w14:textId="725CDA0A" w:rsidR="000A457A" w:rsidRDefault="0029726C" w:rsidP="000A457A">
      <w:pPr>
        <w:pStyle w:val="TableofFigures"/>
        <w:tabs>
          <w:tab w:val="right" w:leader="dot" w:pos="7927"/>
        </w:tabs>
        <w:rPr>
          <w:noProof/>
        </w:rPr>
      </w:pPr>
      <w:hyperlink w:anchor="_Toc192513279" w:history="1">
        <w:r w:rsidRPr="0029726C">
          <w:rPr>
            <w:rStyle w:val="Hyperlink"/>
            <w:noProof/>
          </w:rPr>
          <w:t xml:space="preserve">Tabel 3. 3 Kriteria Uji </w:t>
        </w:r>
        <w:r w:rsidRPr="0029726C">
          <w:rPr>
            <w:rStyle w:val="Hyperlink"/>
            <w:i/>
            <w:iCs/>
            <w:noProof/>
          </w:rPr>
          <w:t>Durbin Watson</w:t>
        </w:r>
        <w:r w:rsidRPr="0029726C">
          <w:rPr>
            <w:noProof/>
            <w:webHidden/>
          </w:rPr>
          <w:tab/>
        </w:r>
        <w:r w:rsidRPr="0029726C">
          <w:rPr>
            <w:noProof/>
            <w:webHidden/>
          </w:rPr>
          <w:fldChar w:fldCharType="begin"/>
        </w:r>
        <w:r w:rsidRPr="0029726C">
          <w:rPr>
            <w:noProof/>
            <w:webHidden/>
          </w:rPr>
          <w:instrText xml:space="preserve"> PAGEREF _Toc192513279 \h </w:instrText>
        </w:r>
        <w:r w:rsidRPr="0029726C">
          <w:rPr>
            <w:noProof/>
            <w:webHidden/>
          </w:rPr>
        </w:r>
        <w:r w:rsidRPr="0029726C">
          <w:rPr>
            <w:noProof/>
            <w:webHidden/>
          </w:rPr>
          <w:fldChar w:fldCharType="separate"/>
        </w:r>
        <w:r w:rsidR="006A3888">
          <w:rPr>
            <w:noProof/>
            <w:webHidden/>
          </w:rPr>
          <w:t>46</w:t>
        </w:r>
        <w:r w:rsidRPr="0029726C">
          <w:rPr>
            <w:noProof/>
            <w:webHidden/>
          </w:rPr>
          <w:fldChar w:fldCharType="end"/>
        </w:r>
      </w:hyperlink>
      <w:r w:rsidRPr="0029726C">
        <w:rPr>
          <w:lang w:val="nb-NO"/>
        </w:rPr>
        <w:fldChar w:fldCharType="end"/>
      </w:r>
      <w:r w:rsidR="000A457A">
        <w:fldChar w:fldCharType="begin"/>
      </w:r>
      <w:r w:rsidR="000A457A">
        <w:instrText xml:space="preserve"> TOC \h \z \c "Tabel 4." </w:instrText>
      </w:r>
      <w:r w:rsidR="000A457A">
        <w:fldChar w:fldCharType="separate"/>
      </w:r>
    </w:p>
    <w:p w14:paraId="4E1F98F0" w14:textId="15382414" w:rsidR="000A457A" w:rsidRDefault="000A457A">
      <w:pPr>
        <w:pStyle w:val="TableofFigures"/>
        <w:tabs>
          <w:tab w:val="right" w:leader="dot" w:pos="7927"/>
        </w:tabs>
        <w:rPr>
          <w:rFonts w:asciiTheme="minorHAnsi" w:eastAsiaTheme="minorEastAsia" w:hAnsiTheme="minorHAnsi" w:cstheme="minorBidi"/>
          <w:noProof/>
          <w:color w:val="auto"/>
          <w:kern w:val="2"/>
          <w:lang w:val="id-ID" w:eastAsia="id-ID"/>
          <w14:ligatures w14:val="standardContextual"/>
        </w:rPr>
      </w:pPr>
      <w:hyperlink w:anchor="_Toc211881754" w:history="1">
        <w:r w:rsidRPr="00E776E0">
          <w:rPr>
            <w:rStyle w:val="Hyperlink"/>
            <w:noProof/>
          </w:rPr>
          <w:t>Tabel 4. 1 Rincian Sampel Perusahaan</w:t>
        </w:r>
        <w:r>
          <w:rPr>
            <w:noProof/>
            <w:webHidden/>
          </w:rPr>
          <w:tab/>
        </w:r>
        <w:r>
          <w:rPr>
            <w:noProof/>
            <w:webHidden/>
          </w:rPr>
          <w:fldChar w:fldCharType="begin"/>
        </w:r>
        <w:r>
          <w:rPr>
            <w:noProof/>
            <w:webHidden/>
          </w:rPr>
          <w:instrText xml:space="preserve"> PAGEREF _Toc211881754 \h </w:instrText>
        </w:r>
        <w:r>
          <w:rPr>
            <w:noProof/>
            <w:webHidden/>
          </w:rPr>
        </w:r>
        <w:r>
          <w:rPr>
            <w:noProof/>
            <w:webHidden/>
          </w:rPr>
          <w:fldChar w:fldCharType="separate"/>
        </w:r>
        <w:r w:rsidR="006A3888">
          <w:rPr>
            <w:noProof/>
            <w:webHidden/>
          </w:rPr>
          <w:t>51</w:t>
        </w:r>
        <w:r>
          <w:rPr>
            <w:noProof/>
            <w:webHidden/>
          </w:rPr>
          <w:fldChar w:fldCharType="end"/>
        </w:r>
      </w:hyperlink>
    </w:p>
    <w:p w14:paraId="2D3B0FEC" w14:textId="3B224202" w:rsidR="000A457A" w:rsidRDefault="000A457A">
      <w:pPr>
        <w:pStyle w:val="TableofFigures"/>
        <w:tabs>
          <w:tab w:val="right" w:leader="dot" w:pos="7927"/>
        </w:tabs>
        <w:rPr>
          <w:rFonts w:asciiTheme="minorHAnsi" w:eastAsiaTheme="minorEastAsia" w:hAnsiTheme="minorHAnsi" w:cstheme="minorBidi"/>
          <w:noProof/>
          <w:color w:val="auto"/>
          <w:kern w:val="2"/>
          <w:lang w:val="id-ID" w:eastAsia="id-ID"/>
          <w14:ligatures w14:val="standardContextual"/>
        </w:rPr>
      </w:pPr>
      <w:hyperlink w:anchor="_Toc211881755" w:history="1">
        <w:r w:rsidRPr="00E776E0">
          <w:rPr>
            <w:rStyle w:val="Hyperlink"/>
            <w:noProof/>
          </w:rPr>
          <w:t>Tabel 4. 2 Hasil Uji Deskriptif</w:t>
        </w:r>
        <w:r>
          <w:rPr>
            <w:noProof/>
            <w:webHidden/>
          </w:rPr>
          <w:tab/>
        </w:r>
        <w:r>
          <w:rPr>
            <w:noProof/>
            <w:webHidden/>
          </w:rPr>
          <w:fldChar w:fldCharType="begin"/>
        </w:r>
        <w:r>
          <w:rPr>
            <w:noProof/>
            <w:webHidden/>
          </w:rPr>
          <w:instrText xml:space="preserve"> PAGEREF _Toc211881755 \h </w:instrText>
        </w:r>
        <w:r>
          <w:rPr>
            <w:noProof/>
            <w:webHidden/>
          </w:rPr>
        </w:r>
        <w:r>
          <w:rPr>
            <w:noProof/>
            <w:webHidden/>
          </w:rPr>
          <w:fldChar w:fldCharType="separate"/>
        </w:r>
        <w:r w:rsidR="006A3888">
          <w:rPr>
            <w:noProof/>
            <w:webHidden/>
          </w:rPr>
          <w:t>52</w:t>
        </w:r>
        <w:r>
          <w:rPr>
            <w:noProof/>
            <w:webHidden/>
          </w:rPr>
          <w:fldChar w:fldCharType="end"/>
        </w:r>
      </w:hyperlink>
    </w:p>
    <w:p w14:paraId="4DDE9751" w14:textId="5794FEB6" w:rsidR="000A457A" w:rsidRDefault="000A457A">
      <w:pPr>
        <w:pStyle w:val="TableofFigures"/>
        <w:tabs>
          <w:tab w:val="right" w:leader="dot" w:pos="7927"/>
        </w:tabs>
        <w:rPr>
          <w:rFonts w:asciiTheme="minorHAnsi" w:eastAsiaTheme="minorEastAsia" w:hAnsiTheme="minorHAnsi" w:cstheme="minorBidi"/>
          <w:noProof/>
          <w:color w:val="auto"/>
          <w:kern w:val="2"/>
          <w:lang w:val="id-ID" w:eastAsia="id-ID"/>
          <w14:ligatures w14:val="standardContextual"/>
        </w:rPr>
      </w:pPr>
      <w:hyperlink w:anchor="_Toc211881756" w:history="1">
        <w:r w:rsidRPr="00E776E0">
          <w:rPr>
            <w:rStyle w:val="Hyperlink"/>
            <w:noProof/>
          </w:rPr>
          <w:t>Tabel 4. 3 Hasil Uji Normalitas</w:t>
        </w:r>
        <w:r>
          <w:rPr>
            <w:noProof/>
            <w:webHidden/>
          </w:rPr>
          <w:tab/>
        </w:r>
        <w:r>
          <w:rPr>
            <w:noProof/>
            <w:webHidden/>
          </w:rPr>
          <w:fldChar w:fldCharType="begin"/>
        </w:r>
        <w:r>
          <w:rPr>
            <w:noProof/>
            <w:webHidden/>
          </w:rPr>
          <w:instrText xml:space="preserve"> PAGEREF _Toc211881756 \h </w:instrText>
        </w:r>
        <w:r>
          <w:rPr>
            <w:noProof/>
            <w:webHidden/>
          </w:rPr>
        </w:r>
        <w:r>
          <w:rPr>
            <w:noProof/>
            <w:webHidden/>
          </w:rPr>
          <w:fldChar w:fldCharType="separate"/>
        </w:r>
        <w:r w:rsidR="006A3888">
          <w:rPr>
            <w:noProof/>
            <w:webHidden/>
          </w:rPr>
          <w:t>57</w:t>
        </w:r>
        <w:r>
          <w:rPr>
            <w:noProof/>
            <w:webHidden/>
          </w:rPr>
          <w:fldChar w:fldCharType="end"/>
        </w:r>
      </w:hyperlink>
    </w:p>
    <w:p w14:paraId="6F5FDC4F" w14:textId="3444A9A4" w:rsidR="000A457A" w:rsidRDefault="000A457A">
      <w:pPr>
        <w:pStyle w:val="TableofFigures"/>
        <w:tabs>
          <w:tab w:val="right" w:leader="dot" w:pos="7927"/>
        </w:tabs>
        <w:rPr>
          <w:rFonts w:asciiTheme="minorHAnsi" w:eastAsiaTheme="minorEastAsia" w:hAnsiTheme="minorHAnsi" w:cstheme="minorBidi"/>
          <w:noProof/>
          <w:color w:val="auto"/>
          <w:kern w:val="2"/>
          <w:lang w:val="id-ID" w:eastAsia="id-ID"/>
          <w14:ligatures w14:val="standardContextual"/>
        </w:rPr>
      </w:pPr>
      <w:hyperlink w:anchor="_Toc211881757" w:history="1">
        <w:r w:rsidRPr="00E776E0">
          <w:rPr>
            <w:rStyle w:val="Hyperlink"/>
            <w:noProof/>
          </w:rPr>
          <w:t>Tabel 4. 4 Hasil Uji Normalitas Transforms Data</w:t>
        </w:r>
        <w:r>
          <w:rPr>
            <w:noProof/>
            <w:webHidden/>
          </w:rPr>
          <w:tab/>
        </w:r>
        <w:r>
          <w:rPr>
            <w:noProof/>
            <w:webHidden/>
          </w:rPr>
          <w:fldChar w:fldCharType="begin"/>
        </w:r>
        <w:r>
          <w:rPr>
            <w:noProof/>
            <w:webHidden/>
          </w:rPr>
          <w:instrText xml:space="preserve"> PAGEREF _Toc211881757 \h </w:instrText>
        </w:r>
        <w:r>
          <w:rPr>
            <w:noProof/>
            <w:webHidden/>
          </w:rPr>
        </w:r>
        <w:r>
          <w:rPr>
            <w:noProof/>
            <w:webHidden/>
          </w:rPr>
          <w:fldChar w:fldCharType="separate"/>
        </w:r>
        <w:r w:rsidR="006A3888">
          <w:rPr>
            <w:noProof/>
            <w:webHidden/>
          </w:rPr>
          <w:t>58</w:t>
        </w:r>
        <w:r>
          <w:rPr>
            <w:noProof/>
            <w:webHidden/>
          </w:rPr>
          <w:fldChar w:fldCharType="end"/>
        </w:r>
      </w:hyperlink>
    </w:p>
    <w:p w14:paraId="4B93B364" w14:textId="55A87A87" w:rsidR="000A457A" w:rsidRDefault="000A457A">
      <w:pPr>
        <w:pStyle w:val="TableofFigures"/>
        <w:tabs>
          <w:tab w:val="right" w:leader="dot" w:pos="7927"/>
        </w:tabs>
        <w:rPr>
          <w:rFonts w:asciiTheme="minorHAnsi" w:eastAsiaTheme="minorEastAsia" w:hAnsiTheme="minorHAnsi" w:cstheme="minorBidi"/>
          <w:noProof/>
          <w:color w:val="auto"/>
          <w:kern w:val="2"/>
          <w:lang w:val="id-ID" w:eastAsia="id-ID"/>
          <w14:ligatures w14:val="standardContextual"/>
        </w:rPr>
      </w:pPr>
      <w:hyperlink w:anchor="_Toc211881758" w:history="1">
        <w:r w:rsidRPr="00E776E0">
          <w:rPr>
            <w:rStyle w:val="Hyperlink"/>
            <w:noProof/>
          </w:rPr>
          <w:t>Tabel 4. 5 Hasil Uji Multikolinearitas</w:t>
        </w:r>
        <w:r>
          <w:rPr>
            <w:noProof/>
            <w:webHidden/>
          </w:rPr>
          <w:tab/>
        </w:r>
        <w:r>
          <w:rPr>
            <w:noProof/>
            <w:webHidden/>
          </w:rPr>
          <w:fldChar w:fldCharType="begin"/>
        </w:r>
        <w:r>
          <w:rPr>
            <w:noProof/>
            <w:webHidden/>
          </w:rPr>
          <w:instrText xml:space="preserve"> PAGEREF _Toc211881758 \h </w:instrText>
        </w:r>
        <w:r>
          <w:rPr>
            <w:noProof/>
            <w:webHidden/>
          </w:rPr>
        </w:r>
        <w:r>
          <w:rPr>
            <w:noProof/>
            <w:webHidden/>
          </w:rPr>
          <w:fldChar w:fldCharType="separate"/>
        </w:r>
        <w:r w:rsidR="006A3888">
          <w:rPr>
            <w:noProof/>
            <w:webHidden/>
          </w:rPr>
          <w:t>59</w:t>
        </w:r>
        <w:r>
          <w:rPr>
            <w:noProof/>
            <w:webHidden/>
          </w:rPr>
          <w:fldChar w:fldCharType="end"/>
        </w:r>
      </w:hyperlink>
    </w:p>
    <w:p w14:paraId="7C55E45B" w14:textId="09F4AD39" w:rsidR="000A457A" w:rsidRDefault="000A457A">
      <w:pPr>
        <w:pStyle w:val="TableofFigures"/>
        <w:tabs>
          <w:tab w:val="right" w:leader="dot" w:pos="7927"/>
        </w:tabs>
        <w:rPr>
          <w:rFonts w:asciiTheme="minorHAnsi" w:eastAsiaTheme="minorEastAsia" w:hAnsiTheme="minorHAnsi" w:cstheme="minorBidi"/>
          <w:noProof/>
          <w:color w:val="auto"/>
          <w:kern w:val="2"/>
          <w:lang w:val="id-ID" w:eastAsia="id-ID"/>
          <w14:ligatures w14:val="standardContextual"/>
        </w:rPr>
      </w:pPr>
      <w:hyperlink w:anchor="_Toc211881759" w:history="1">
        <w:r w:rsidRPr="00E776E0">
          <w:rPr>
            <w:rStyle w:val="Hyperlink"/>
            <w:noProof/>
          </w:rPr>
          <w:t xml:space="preserve">Tabel 4. 6 Hasil Uji Heteroskedatisitas </w:t>
        </w:r>
        <w:r w:rsidRPr="00E776E0">
          <w:rPr>
            <w:rStyle w:val="Hyperlink"/>
            <w:i/>
            <w:iCs/>
            <w:noProof/>
          </w:rPr>
          <w:t>Glejser</w:t>
        </w:r>
        <w:r>
          <w:rPr>
            <w:noProof/>
            <w:webHidden/>
          </w:rPr>
          <w:tab/>
        </w:r>
        <w:r>
          <w:rPr>
            <w:noProof/>
            <w:webHidden/>
          </w:rPr>
          <w:fldChar w:fldCharType="begin"/>
        </w:r>
        <w:r>
          <w:rPr>
            <w:noProof/>
            <w:webHidden/>
          </w:rPr>
          <w:instrText xml:space="preserve"> PAGEREF _Toc211881759 \h </w:instrText>
        </w:r>
        <w:r>
          <w:rPr>
            <w:noProof/>
            <w:webHidden/>
          </w:rPr>
        </w:r>
        <w:r>
          <w:rPr>
            <w:noProof/>
            <w:webHidden/>
          </w:rPr>
          <w:fldChar w:fldCharType="separate"/>
        </w:r>
        <w:r w:rsidR="006A3888">
          <w:rPr>
            <w:noProof/>
            <w:webHidden/>
          </w:rPr>
          <w:t>60</w:t>
        </w:r>
        <w:r>
          <w:rPr>
            <w:noProof/>
            <w:webHidden/>
          </w:rPr>
          <w:fldChar w:fldCharType="end"/>
        </w:r>
      </w:hyperlink>
    </w:p>
    <w:p w14:paraId="06267FE2" w14:textId="2232E7F8" w:rsidR="000A457A" w:rsidRDefault="000A457A">
      <w:pPr>
        <w:pStyle w:val="TableofFigures"/>
        <w:tabs>
          <w:tab w:val="right" w:leader="dot" w:pos="7927"/>
        </w:tabs>
        <w:rPr>
          <w:rFonts w:asciiTheme="minorHAnsi" w:eastAsiaTheme="minorEastAsia" w:hAnsiTheme="minorHAnsi" w:cstheme="minorBidi"/>
          <w:noProof/>
          <w:color w:val="auto"/>
          <w:kern w:val="2"/>
          <w:lang w:val="id-ID" w:eastAsia="id-ID"/>
          <w14:ligatures w14:val="standardContextual"/>
        </w:rPr>
      </w:pPr>
      <w:hyperlink w:anchor="_Toc211881760" w:history="1">
        <w:r w:rsidRPr="00E776E0">
          <w:rPr>
            <w:rStyle w:val="Hyperlink"/>
            <w:noProof/>
          </w:rPr>
          <w:t>Tabel 4. 7 Hasil Uji Autokorelasi</w:t>
        </w:r>
        <w:r>
          <w:rPr>
            <w:noProof/>
            <w:webHidden/>
          </w:rPr>
          <w:tab/>
        </w:r>
        <w:r>
          <w:rPr>
            <w:noProof/>
            <w:webHidden/>
          </w:rPr>
          <w:fldChar w:fldCharType="begin"/>
        </w:r>
        <w:r>
          <w:rPr>
            <w:noProof/>
            <w:webHidden/>
          </w:rPr>
          <w:instrText xml:space="preserve"> PAGEREF _Toc211881760 \h </w:instrText>
        </w:r>
        <w:r>
          <w:rPr>
            <w:noProof/>
            <w:webHidden/>
          </w:rPr>
        </w:r>
        <w:r>
          <w:rPr>
            <w:noProof/>
            <w:webHidden/>
          </w:rPr>
          <w:fldChar w:fldCharType="separate"/>
        </w:r>
        <w:r w:rsidR="006A3888">
          <w:rPr>
            <w:noProof/>
            <w:webHidden/>
          </w:rPr>
          <w:t>61</w:t>
        </w:r>
        <w:r>
          <w:rPr>
            <w:noProof/>
            <w:webHidden/>
          </w:rPr>
          <w:fldChar w:fldCharType="end"/>
        </w:r>
      </w:hyperlink>
    </w:p>
    <w:p w14:paraId="0E04A84B" w14:textId="2FA3A042" w:rsidR="000A457A" w:rsidRDefault="000A457A">
      <w:pPr>
        <w:pStyle w:val="TableofFigures"/>
        <w:tabs>
          <w:tab w:val="right" w:leader="dot" w:pos="7927"/>
        </w:tabs>
        <w:rPr>
          <w:rFonts w:asciiTheme="minorHAnsi" w:eastAsiaTheme="minorEastAsia" w:hAnsiTheme="minorHAnsi" w:cstheme="minorBidi"/>
          <w:noProof/>
          <w:color w:val="auto"/>
          <w:kern w:val="2"/>
          <w:lang w:val="id-ID" w:eastAsia="id-ID"/>
          <w14:ligatures w14:val="standardContextual"/>
        </w:rPr>
      </w:pPr>
      <w:hyperlink w:anchor="_Toc211881761" w:history="1">
        <w:r w:rsidRPr="00E776E0">
          <w:rPr>
            <w:rStyle w:val="Hyperlink"/>
            <w:noProof/>
          </w:rPr>
          <w:t>Tabel 4. 8 Hasil Analisis Regresi Linear Berganda</w:t>
        </w:r>
        <w:r>
          <w:rPr>
            <w:noProof/>
            <w:webHidden/>
          </w:rPr>
          <w:tab/>
        </w:r>
        <w:r>
          <w:rPr>
            <w:noProof/>
            <w:webHidden/>
          </w:rPr>
          <w:fldChar w:fldCharType="begin"/>
        </w:r>
        <w:r>
          <w:rPr>
            <w:noProof/>
            <w:webHidden/>
          </w:rPr>
          <w:instrText xml:space="preserve"> PAGEREF _Toc211881761 \h </w:instrText>
        </w:r>
        <w:r>
          <w:rPr>
            <w:noProof/>
            <w:webHidden/>
          </w:rPr>
        </w:r>
        <w:r>
          <w:rPr>
            <w:noProof/>
            <w:webHidden/>
          </w:rPr>
          <w:fldChar w:fldCharType="separate"/>
        </w:r>
        <w:r w:rsidR="006A3888">
          <w:rPr>
            <w:noProof/>
            <w:webHidden/>
          </w:rPr>
          <w:t>62</w:t>
        </w:r>
        <w:r>
          <w:rPr>
            <w:noProof/>
            <w:webHidden/>
          </w:rPr>
          <w:fldChar w:fldCharType="end"/>
        </w:r>
      </w:hyperlink>
    </w:p>
    <w:p w14:paraId="63B8F8A5" w14:textId="63D3D21A" w:rsidR="000A457A" w:rsidRDefault="000A457A">
      <w:pPr>
        <w:pStyle w:val="TableofFigures"/>
        <w:tabs>
          <w:tab w:val="right" w:leader="dot" w:pos="7927"/>
        </w:tabs>
        <w:rPr>
          <w:rFonts w:asciiTheme="minorHAnsi" w:eastAsiaTheme="minorEastAsia" w:hAnsiTheme="minorHAnsi" w:cstheme="minorBidi"/>
          <w:noProof/>
          <w:color w:val="auto"/>
          <w:kern w:val="2"/>
          <w:lang w:val="id-ID" w:eastAsia="id-ID"/>
          <w14:ligatures w14:val="standardContextual"/>
        </w:rPr>
      </w:pPr>
      <w:hyperlink w:anchor="_Toc211881762" w:history="1">
        <w:r w:rsidRPr="00E776E0">
          <w:rPr>
            <w:rStyle w:val="Hyperlink"/>
            <w:noProof/>
          </w:rPr>
          <w:t>Tabel 4. 9 Hasil Uji F (Uji Simultan)</w:t>
        </w:r>
        <w:r>
          <w:rPr>
            <w:noProof/>
            <w:webHidden/>
          </w:rPr>
          <w:tab/>
        </w:r>
        <w:r>
          <w:rPr>
            <w:noProof/>
            <w:webHidden/>
          </w:rPr>
          <w:fldChar w:fldCharType="begin"/>
        </w:r>
        <w:r>
          <w:rPr>
            <w:noProof/>
            <w:webHidden/>
          </w:rPr>
          <w:instrText xml:space="preserve"> PAGEREF _Toc211881762 \h </w:instrText>
        </w:r>
        <w:r>
          <w:rPr>
            <w:noProof/>
            <w:webHidden/>
          </w:rPr>
        </w:r>
        <w:r>
          <w:rPr>
            <w:noProof/>
            <w:webHidden/>
          </w:rPr>
          <w:fldChar w:fldCharType="separate"/>
        </w:r>
        <w:r w:rsidR="006A3888">
          <w:rPr>
            <w:noProof/>
            <w:webHidden/>
          </w:rPr>
          <w:t>64</w:t>
        </w:r>
        <w:r>
          <w:rPr>
            <w:noProof/>
            <w:webHidden/>
          </w:rPr>
          <w:fldChar w:fldCharType="end"/>
        </w:r>
      </w:hyperlink>
    </w:p>
    <w:p w14:paraId="4A27C302" w14:textId="5EAFFDE1" w:rsidR="000A457A" w:rsidRDefault="000A457A">
      <w:pPr>
        <w:pStyle w:val="TableofFigures"/>
        <w:tabs>
          <w:tab w:val="right" w:leader="dot" w:pos="7927"/>
        </w:tabs>
        <w:rPr>
          <w:rFonts w:asciiTheme="minorHAnsi" w:eastAsiaTheme="minorEastAsia" w:hAnsiTheme="minorHAnsi" w:cstheme="minorBidi"/>
          <w:noProof/>
          <w:color w:val="auto"/>
          <w:kern w:val="2"/>
          <w:lang w:val="id-ID" w:eastAsia="id-ID"/>
          <w14:ligatures w14:val="standardContextual"/>
        </w:rPr>
      </w:pPr>
      <w:hyperlink w:anchor="_Toc211881763" w:history="1">
        <w:r w:rsidRPr="00E776E0">
          <w:rPr>
            <w:rStyle w:val="Hyperlink"/>
            <w:noProof/>
          </w:rPr>
          <w:t>Tabel 4. 10 Hasil Uji Koefisien Determinasi (R2)</w:t>
        </w:r>
        <w:r>
          <w:rPr>
            <w:noProof/>
            <w:webHidden/>
          </w:rPr>
          <w:tab/>
        </w:r>
        <w:r>
          <w:rPr>
            <w:noProof/>
            <w:webHidden/>
          </w:rPr>
          <w:fldChar w:fldCharType="begin"/>
        </w:r>
        <w:r>
          <w:rPr>
            <w:noProof/>
            <w:webHidden/>
          </w:rPr>
          <w:instrText xml:space="preserve"> PAGEREF _Toc211881763 \h </w:instrText>
        </w:r>
        <w:r>
          <w:rPr>
            <w:noProof/>
            <w:webHidden/>
          </w:rPr>
        </w:r>
        <w:r>
          <w:rPr>
            <w:noProof/>
            <w:webHidden/>
          </w:rPr>
          <w:fldChar w:fldCharType="separate"/>
        </w:r>
        <w:r w:rsidR="006A3888">
          <w:rPr>
            <w:noProof/>
            <w:webHidden/>
          </w:rPr>
          <w:t>65</w:t>
        </w:r>
        <w:r>
          <w:rPr>
            <w:noProof/>
            <w:webHidden/>
          </w:rPr>
          <w:fldChar w:fldCharType="end"/>
        </w:r>
      </w:hyperlink>
    </w:p>
    <w:p w14:paraId="7271013C" w14:textId="6F00009F" w:rsidR="000A457A" w:rsidRDefault="000A457A">
      <w:pPr>
        <w:pStyle w:val="TableofFigures"/>
        <w:tabs>
          <w:tab w:val="right" w:leader="dot" w:pos="7927"/>
        </w:tabs>
        <w:rPr>
          <w:rFonts w:asciiTheme="minorHAnsi" w:eastAsiaTheme="minorEastAsia" w:hAnsiTheme="minorHAnsi" w:cstheme="minorBidi"/>
          <w:noProof/>
          <w:color w:val="auto"/>
          <w:kern w:val="2"/>
          <w:lang w:val="id-ID" w:eastAsia="id-ID"/>
          <w14:ligatures w14:val="standardContextual"/>
        </w:rPr>
      </w:pPr>
      <w:hyperlink w:anchor="_Toc211881764" w:history="1">
        <w:r w:rsidRPr="00E776E0">
          <w:rPr>
            <w:rStyle w:val="Hyperlink"/>
            <w:noProof/>
          </w:rPr>
          <w:t>Tabel 4. 11 Hasil Uji Parsial (Uji T)</w:t>
        </w:r>
        <w:r>
          <w:rPr>
            <w:noProof/>
            <w:webHidden/>
          </w:rPr>
          <w:tab/>
        </w:r>
        <w:r>
          <w:rPr>
            <w:noProof/>
            <w:webHidden/>
          </w:rPr>
          <w:fldChar w:fldCharType="begin"/>
        </w:r>
        <w:r>
          <w:rPr>
            <w:noProof/>
            <w:webHidden/>
          </w:rPr>
          <w:instrText xml:space="preserve"> PAGEREF _Toc211881764 \h </w:instrText>
        </w:r>
        <w:r>
          <w:rPr>
            <w:noProof/>
            <w:webHidden/>
          </w:rPr>
        </w:r>
        <w:r>
          <w:rPr>
            <w:noProof/>
            <w:webHidden/>
          </w:rPr>
          <w:fldChar w:fldCharType="separate"/>
        </w:r>
        <w:r w:rsidR="006A3888">
          <w:rPr>
            <w:noProof/>
            <w:webHidden/>
          </w:rPr>
          <w:t>66</w:t>
        </w:r>
        <w:r>
          <w:rPr>
            <w:noProof/>
            <w:webHidden/>
          </w:rPr>
          <w:fldChar w:fldCharType="end"/>
        </w:r>
      </w:hyperlink>
    </w:p>
    <w:p w14:paraId="38D85B3B" w14:textId="0B7DD5B9" w:rsidR="0029726C" w:rsidRPr="002534C1" w:rsidRDefault="000A457A" w:rsidP="002534C1">
      <w:pPr>
        <w:pStyle w:val="Caption"/>
        <w:jc w:val="left"/>
        <w:rPr>
          <w:lang w:val="en-US"/>
        </w:rPr>
      </w:pPr>
      <w:r>
        <w:fldChar w:fldCharType="end"/>
      </w:r>
    </w:p>
    <w:p w14:paraId="3B6045DF" w14:textId="77777777" w:rsidR="00345EC1" w:rsidRPr="002534C1" w:rsidRDefault="00345EC1" w:rsidP="003A1F12">
      <w:pPr>
        <w:spacing w:line="480" w:lineRule="auto"/>
      </w:pPr>
    </w:p>
    <w:p w14:paraId="05817F09" w14:textId="77777777" w:rsidR="00345EC1" w:rsidRPr="002534C1" w:rsidRDefault="00345EC1" w:rsidP="003A1F12">
      <w:pPr>
        <w:spacing w:line="480" w:lineRule="auto"/>
      </w:pPr>
    </w:p>
    <w:p w14:paraId="333C46E8" w14:textId="77777777" w:rsidR="00345EC1" w:rsidRPr="002534C1" w:rsidRDefault="00345EC1" w:rsidP="003A1F12">
      <w:pPr>
        <w:spacing w:line="480" w:lineRule="auto"/>
      </w:pPr>
    </w:p>
    <w:p w14:paraId="7D187DDE" w14:textId="77777777" w:rsidR="00345EC1" w:rsidRPr="002534C1" w:rsidRDefault="00345EC1" w:rsidP="003A1F12">
      <w:pPr>
        <w:spacing w:line="480" w:lineRule="auto"/>
      </w:pPr>
    </w:p>
    <w:p w14:paraId="6697ACF6" w14:textId="77777777" w:rsidR="00345EC1" w:rsidRPr="002534C1" w:rsidRDefault="00345EC1" w:rsidP="003A1F12">
      <w:pPr>
        <w:spacing w:line="480" w:lineRule="auto"/>
      </w:pPr>
    </w:p>
    <w:p w14:paraId="25F1418C" w14:textId="77777777" w:rsidR="006553C4" w:rsidRPr="002534C1" w:rsidRDefault="006553C4" w:rsidP="003A1F12">
      <w:pPr>
        <w:spacing w:line="480" w:lineRule="auto"/>
      </w:pPr>
    </w:p>
    <w:p w14:paraId="77AA358D" w14:textId="77777777" w:rsidR="006305F5" w:rsidRPr="002534C1" w:rsidRDefault="006305F5" w:rsidP="003A1F12">
      <w:pPr>
        <w:spacing w:line="480" w:lineRule="auto"/>
      </w:pPr>
    </w:p>
    <w:p w14:paraId="14177A1F" w14:textId="77777777" w:rsidR="006305F5" w:rsidRPr="002534C1" w:rsidRDefault="006305F5" w:rsidP="003A1F12">
      <w:pPr>
        <w:spacing w:line="480" w:lineRule="auto"/>
      </w:pPr>
    </w:p>
    <w:p w14:paraId="6340E286" w14:textId="77777777" w:rsidR="006305F5" w:rsidRPr="002534C1" w:rsidRDefault="006305F5" w:rsidP="003A1F12">
      <w:pPr>
        <w:spacing w:line="480" w:lineRule="auto"/>
      </w:pPr>
    </w:p>
    <w:p w14:paraId="58D8B34F" w14:textId="77777777" w:rsidR="006305F5" w:rsidRPr="002534C1" w:rsidRDefault="006305F5" w:rsidP="003A1F12">
      <w:pPr>
        <w:spacing w:line="480" w:lineRule="auto"/>
      </w:pPr>
    </w:p>
    <w:p w14:paraId="48582DF9" w14:textId="2938505B" w:rsidR="00027995" w:rsidRDefault="00027995" w:rsidP="00B45FCB">
      <w:pPr>
        <w:pStyle w:val="Heading1"/>
      </w:pPr>
      <w:bookmarkStart w:id="3" w:name="_Toc212816165"/>
      <w:r>
        <w:lastRenderedPageBreak/>
        <w:t>DAFTAR GAMBAR</w:t>
      </w:r>
      <w:bookmarkEnd w:id="3"/>
    </w:p>
    <w:p w14:paraId="5E7F2004" w14:textId="1606FAEE" w:rsidR="00066DED" w:rsidRPr="00066DED" w:rsidRDefault="00027995">
      <w:pPr>
        <w:pStyle w:val="TableofFigures"/>
        <w:tabs>
          <w:tab w:val="right" w:leader="dot" w:pos="7927"/>
        </w:tabs>
        <w:rPr>
          <w:rFonts w:asciiTheme="minorHAnsi" w:eastAsiaTheme="minorEastAsia" w:hAnsiTheme="minorHAnsi" w:cstheme="minorBidi"/>
          <w:noProof/>
          <w:color w:val="auto"/>
          <w:kern w:val="2"/>
          <w:lang w:val="id-ID" w:eastAsia="id-ID"/>
          <w14:ligatures w14:val="standardContextual"/>
        </w:rPr>
      </w:pPr>
      <w:r>
        <w:rPr>
          <w:lang w:val="nb-NO"/>
        </w:rPr>
        <w:fldChar w:fldCharType="begin"/>
      </w:r>
      <w:r>
        <w:rPr>
          <w:lang w:val="nb-NO"/>
        </w:rPr>
        <w:instrText xml:space="preserve"> TOC \h \z \c "Gambar 2." </w:instrText>
      </w:r>
      <w:r>
        <w:rPr>
          <w:lang w:val="nb-NO"/>
        </w:rPr>
        <w:fldChar w:fldCharType="separate"/>
      </w:r>
      <w:hyperlink w:anchor="_Toc202222277" w:history="1">
        <w:r w:rsidR="00066DED" w:rsidRPr="00066DED">
          <w:rPr>
            <w:rStyle w:val="Hyperlink"/>
            <w:noProof/>
            <w:lang w:val="nb-NO"/>
          </w:rPr>
          <w:t>Gambar 2. 1 Kerangka Konseptual</w:t>
        </w:r>
        <w:r w:rsidR="00066DED" w:rsidRPr="00066DED">
          <w:rPr>
            <w:noProof/>
            <w:webHidden/>
          </w:rPr>
          <w:tab/>
        </w:r>
        <w:r w:rsidR="00066DED" w:rsidRPr="00066DED">
          <w:rPr>
            <w:noProof/>
            <w:webHidden/>
          </w:rPr>
          <w:fldChar w:fldCharType="begin"/>
        </w:r>
        <w:r w:rsidR="00066DED" w:rsidRPr="00066DED">
          <w:rPr>
            <w:noProof/>
            <w:webHidden/>
          </w:rPr>
          <w:instrText xml:space="preserve"> PAGEREF _Toc202222277 \h </w:instrText>
        </w:r>
        <w:r w:rsidR="00066DED" w:rsidRPr="00066DED">
          <w:rPr>
            <w:noProof/>
            <w:webHidden/>
          </w:rPr>
        </w:r>
        <w:r w:rsidR="00066DED" w:rsidRPr="00066DED">
          <w:rPr>
            <w:noProof/>
            <w:webHidden/>
          </w:rPr>
          <w:fldChar w:fldCharType="separate"/>
        </w:r>
        <w:r w:rsidR="006A3888">
          <w:rPr>
            <w:noProof/>
            <w:webHidden/>
          </w:rPr>
          <w:t>26</w:t>
        </w:r>
        <w:r w:rsidR="00066DED" w:rsidRPr="00066DED">
          <w:rPr>
            <w:noProof/>
            <w:webHidden/>
          </w:rPr>
          <w:fldChar w:fldCharType="end"/>
        </w:r>
      </w:hyperlink>
    </w:p>
    <w:p w14:paraId="4DFC275F" w14:textId="20F0639F" w:rsidR="00066DED" w:rsidRPr="00066DED" w:rsidRDefault="00066DED">
      <w:pPr>
        <w:pStyle w:val="TableofFigures"/>
        <w:tabs>
          <w:tab w:val="right" w:leader="dot" w:pos="7927"/>
        </w:tabs>
        <w:rPr>
          <w:rFonts w:asciiTheme="minorHAnsi" w:eastAsiaTheme="minorEastAsia" w:hAnsiTheme="minorHAnsi" w:cstheme="minorBidi"/>
          <w:noProof/>
          <w:color w:val="auto"/>
          <w:kern w:val="2"/>
          <w:lang w:val="id-ID" w:eastAsia="id-ID"/>
          <w14:ligatures w14:val="standardContextual"/>
        </w:rPr>
      </w:pPr>
      <w:hyperlink w:anchor="_Toc202222278" w:history="1">
        <w:r w:rsidRPr="00066DED">
          <w:rPr>
            <w:rStyle w:val="Hyperlink"/>
            <w:noProof/>
            <w:lang w:val="nb-NO"/>
          </w:rPr>
          <w:t>Gambar 2. 2 Model Penelitian</w:t>
        </w:r>
        <w:r w:rsidRPr="00066DED">
          <w:rPr>
            <w:noProof/>
            <w:webHidden/>
          </w:rPr>
          <w:tab/>
        </w:r>
        <w:r w:rsidRPr="00066DED">
          <w:rPr>
            <w:noProof/>
            <w:webHidden/>
          </w:rPr>
          <w:fldChar w:fldCharType="begin"/>
        </w:r>
        <w:r w:rsidRPr="00066DED">
          <w:rPr>
            <w:noProof/>
            <w:webHidden/>
          </w:rPr>
          <w:instrText xml:space="preserve"> PAGEREF _Toc202222278 \h </w:instrText>
        </w:r>
        <w:r w:rsidRPr="00066DED">
          <w:rPr>
            <w:noProof/>
            <w:webHidden/>
          </w:rPr>
        </w:r>
        <w:r w:rsidRPr="00066DED">
          <w:rPr>
            <w:noProof/>
            <w:webHidden/>
          </w:rPr>
          <w:fldChar w:fldCharType="separate"/>
        </w:r>
        <w:r w:rsidR="006A3888">
          <w:rPr>
            <w:noProof/>
            <w:webHidden/>
          </w:rPr>
          <w:t>33</w:t>
        </w:r>
        <w:r w:rsidRPr="00066DED">
          <w:rPr>
            <w:noProof/>
            <w:webHidden/>
          </w:rPr>
          <w:fldChar w:fldCharType="end"/>
        </w:r>
      </w:hyperlink>
    </w:p>
    <w:p w14:paraId="7FBA050A" w14:textId="5D7F5342" w:rsidR="00027995" w:rsidRPr="00027995" w:rsidRDefault="00027995" w:rsidP="00027995">
      <w:pPr>
        <w:rPr>
          <w:lang w:val="nb-NO"/>
        </w:rPr>
      </w:pPr>
      <w:r>
        <w:rPr>
          <w:lang w:val="nb-NO"/>
        </w:rPr>
        <w:fldChar w:fldCharType="end"/>
      </w:r>
    </w:p>
    <w:p w14:paraId="5360B639" w14:textId="77777777" w:rsidR="00027995" w:rsidRDefault="00027995" w:rsidP="003A1F12">
      <w:pPr>
        <w:spacing w:line="480" w:lineRule="auto"/>
        <w:rPr>
          <w:lang w:val="nb-NO"/>
        </w:rPr>
      </w:pPr>
    </w:p>
    <w:p w14:paraId="4DD2BD1A" w14:textId="77777777" w:rsidR="00027995" w:rsidRDefault="00027995" w:rsidP="003A1F12">
      <w:pPr>
        <w:spacing w:line="480" w:lineRule="auto"/>
        <w:rPr>
          <w:lang w:val="nb-NO"/>
        </w:rPr>
      </w:pPr>
    </w:p>
    <w:p w14:paraId="7D479875" w14:textId="77777777" w:rsidR="00027995" w:rsidRDefault="00027995" w:rsidP="003A1F12">
      <w:pPr>
        <w:spacing w:line="480" w:lineRule="auto"/>
        <w:rPr>
          <w:lang w:val="nb-NO"/>
        </w:rPr>
      </w:pPr>
    </w:p>
    <w:p w14:paraId="699DC6F9" w14:textId="77777777" w:rsidR="00027995" w:rsidRDefault="00027995" w:rsidP="003A1F12">
      <w:pPr>
        <w:spacing w:line="480" w:lineRule="auto"/>
        <w:rPr>
          <w:lang w:val="nb-NO"/>
        </w:rPr>
      </w:pPr>
    </w:p>
    <w:p w14:paraId="64BE9E0E" w14:textId="77777777" w:rsidR="00027995" w:rsidRDefault="00027995" w:rsidP="003A1F12">
      <w:pPr>
        <w:spacing w:line="480" w:lineRule="auto"/>
        <w:rPr>
          <w:lang w:val="nb-NO"/>
        </w:rPr>
      </w:pPr>
    </w:p>
    <w:p w14:paraId="089290AA" w14:textId="77777777" w:rsidR="00027995" w:rsidRDefault="00027995" w:rsidP="003A1F12">
      <w:pPr>
        <w:spacing w:line="480" w:lineRule="auto"/>
        <w:rPr>
          <w:lang w:val="nb-NO"/>
        </w:rPr>
      </w:pPr>
    </w:p>
    <w:p w14:paraId="7218320A" w14:textId="77777777" w:rsidR="00027995" w:rsidRDefault="00027995" w:rsidP="003A1F12">
      <w:pPr>
        <w:spacing w:line="480" w:lineRule="auto"/>
        <w:rPr>
          <w:lang w:val="nb-NO"/>
        </w:rPr>
      </w:pPr>
    </w:p>
    <w:p w14:paraId="4912F3FC" w14:textId="77777777" w:rsidR="00CA3DDC" w:rsidRDefault="00CA3DDC" w:rsidP="00B45FCB">
      <w:pPr>
        <w:pStyle w:val="Heading1"/>
        <w:sectPr w:rsidR="00CA3DDC" w:rsidSect="00A859CA">
          <w:footerReference w:type="default" r:id="rId9"/>
          <w:footerReference w:type="first" r:id="rId10"/>
          <w:pgSz w:w="11906" w:h="16838" w:code="9"/>
          <w:pgMar w:top="2268" w:right="1701" w:bottom="1701" w:left="2268" w:header="720" w:footer="720" w:gutter="0"/>
          <w:pgNumType w:fmt="lowerRoman" w:start="1"/>
          <w:cols w:space="720"/>
          <w:titlePg/>
          <w:docGrid w:linePitch="360"/>
        </w:sectPr>
      </w:pPr>
    </w:p>
    <w:p w14:paraId="7350D031" w14:textId="0CF04BF4" w:rsidR="006C677B" w:rsidRPr="00AB38D7" w:rsidRDefault="006C677B" w:rsidP="00B45FCB">
      <w:pPr>
        <w:pStyle w:val="Heading1"/>
      </w:pPr>
      <w:bookmarkStart w:id="4" w:name="_Toc212816166"/>
      <w:r w:rsidRPr="00AB38D7">
        <w:lastRenderedPageBreak/>
        <w:t>BAB I</w:t>
      </w:r>
      <w:r w:rsidRPr="00AB38D7">
        <w:br w:type="textWrapping" w:clear="all"/>
        <w:t>PENDAHULUAN</w:t>
      </w:r>
      <w:bookmarkEnd w:id="4"/>
    </w:p>
    <w:p w14:paraId="3464EFE0" w14:textId="7843CC85" w:rsidR="00CD04BC" w:rsidRPr="00AB38D7" w:rsidRDefault="00CD04BC" w:rsidP="00F50DEF">
      <w:pPr>
        <w:pStyle w:val="Heading2"/>
      </w:pPr>
      <w:bookmarkStart w:id="5" w:name="_Toc212816167"/>
      <w:r w:rsidRPr="00AB38D7">
        <w:t>1.1 Latar Belakang</w:t>
      </w:r>
      <w:bookmarkEnd w:id="5"/>
    </w:p>
    <w:p w14:paraId="29FA5274" w14:textId="7C6763A5" w:rsidR="00CD04BC" w:rsidRPr="00AB38D7" w:rsidRDefault="00D323AC" w:rsidP="002F1705">
      <w:pPr>
        <w:spacing w:after="0" w:line="480" w:lineRule="auto"/>
        <w:ind w:firstLine="720"/>
        <w:jc w:val="both"/>
        <w:rPr>
          <w:lang w:val="nb-NO"/>
        </w:rPr>
      </w:pPr>
      <w:r w:rsidRPr="00AB38D7">
        <w:rPr>
          <w:lang w:val="nb-NO"/>
        </w:rPr>
        <w:t>Indonesia adalah negara berkembang yang memerlukan perhatian khusus di sektor ekonomi. Keberadaan perusahaan berperan penting dalam mendorong pertumbuhan perekonomian negara. Untuk mencapai tujuan perusahaan, dibutuhkan pengelolaan yang solid dan kokoh agar perusahaan tidak mudah terpengaruh oleh berbagai ancaman. Oleh karena itu, penerapan tata kelola perusahaan yang baik sangatlah vital untuk mengatasi berbagai tantangan yang mungkin muncul kapan saja</w:t>
      </w:r>
      <w:r w:rsidR="00A250C7">
        <w:rPr>
          <w:lang w:val="nb-NO"/>
        </w:rPr>
        <w:t xml:space="preserve"> </w:t>
      </w:r>
      <w:sdt>
        <w:sdtPr>
          <w:rPr>
            <w:lang w:val="nb-NO"/>
          </w:rPr>
          <w:tag w:val="MENDELEY_CITATION_v3_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"/>
          <w:id w:val="92677502"/>
          <w:placeholder>
            <w:docPart w:val="DefaultPlaceholder_-1854013440"/>
          </w:placeholder>
        </w:sdtPr>
        <w:sdtContent>
          <w:r w:rsidR="00F06EC7" w:rsidRPr="00F06EC7">
            <w:rPr>
              <w:lang w:val="nb-NO"/>
            </w:rPr>
            <w:t>(Febrianti, 2023)</w:t>
          </w:r>
        </w:sdtContent>
      </w:sdt>
      <w:r w:rsidR="00A250C7">
        <w:rPr>
          <w:lang w:val="nb-NO"/>
        </w:rPr>
        <w:t>.</w:t>
      </w:r>
    </w:p>
    <w:p w14:paraId="52BD876E" w14:textId="43DE892B" w:rsidR="00D323AC" w:rsidRPr="00AB38D7" w:rsidRDefault="00D323AC" w:rsidP="00890F6F">
      <w:pPr>
        <w:spacing w:line="480" w:lineRule="auto"/>
        <w:ind w:firstLine="720"/>
        <w:jc w:val="both"/>
      </w:pPr>
      <w:r w:rsidRPr="00AB38D7">
        <w:rPr>
          <w:lang w:val="nb-NO"/>
        </w:rPr>
        <w:t xml:space="preserve">Menurut </w:t>
      </w:r>
      <w:sdt>
        <w:sdtPr>
          <w:rPr>
            <w:lang w:val="nb-NO"/>
          </w:rPr>
          <w:tag w:val="MENDELEY_CITATION_v3_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"/>
          <w:id w:val="-273786529"/>
          <w:placeholder>
            <w:docPart w:val="DefaultPlaceholder_-1854013440"/>
          </w:placeholder>
        </w:sdtPr>
        <w:sdtContent>
          <w:r w:rsidR="00F06EC7" w:rsidRPr="00F06EC7">
            <w:rPr>
              <w:lang w:val="nb-NO"/>
            </w:rPr>
            <w:t>Rahayu (2024)</w:t>
          </w:r>
        </w:sdtContent>
      </w:sdt>
      <w:r w:rsidR="00A250C7">
        <w:rPr>
          <w:lang w:val="nb-NO"/>
        </w:rPr>
        <w:t>,</w:t>
      </w:r>
      <w:r w:rsidRPr="00AB38D7">
        <w:rPr>
          <w:lang w:val="nb-NO"/>
        </w:rPr>
        <w:t xml:space="preserve"> </w:t>
      </w:r>
      <w:r w:rsidR="000469C2">
        <w:rPr>
          <w:lang w:val="nb-NO"/>
        </w:rPr>
        <w:t>p</w:t>
      </w:r>
      <w:r w:rsidRPr="00AB38D7">
        <w:rPr>
          <w:lang w:val="nb-NO"/>
        </w:rPr>
        <w:t>erusahaan dapat mengalami ancaman kapan saja, sehingga diperlukan adanya sistem tata kelola yang tepat. Dalam penelitian yang dilakukan</w:t>
      </w:r>
      <w:r w:rsidR="00DE41E4" w:rsidRPr="00AB38D7">
        <w:rPr>
          <w:lang w:val="nb-NO"/>
        </w:rPr>
        <w:t xml:space="preserve"> </w:t>
      </w:r>
      <w:sdt>
        <w:sdtPr>
          <w:rPr>
            <w:lang w:val="nb-NO"/>
          </w:rPr>
          <w:tag w:val="MENDELEY_CITATION_v3_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"/>
          <w:id w:val="-788041852"/>
          <w:placeholder>
            <w:docPart w:val="DefaultPlaceholder_-1854013440"/>
          </w:placeholder>
        </w:sdtPr>
        <w:sdtContent>
          <w:r w:rsidR="00F06EC7" w:rsidRPr="00F06EC7">
            <w:rPr>
              <w:lang w:val="nb-NO"/>
            </w:rPr>
            <w:t>Ahdal (2020)</w:t>
          </w:r>
        </w:sdtContent>
      </w:sdt>
      <w:r w:rsidRPr="00AB38D7">
        <w:rPr>
          <w:lang w:val="nb-NO"/>
        </w:rPr>
        <w:t xml:space="preserve"> menyatakan bahwa tata kelola penting bagi perusahaan di negara berkembang, sehingga perusahaan lebih terarah dan termotivasi dalam mencapai tujuannya. </w:t>
      </w:r>
      <w:r w:rsidR="00436C64" w:rsidRPr="00AB38D7">
        <w:t>Penerapan tata kelola di Indonesia perlu diperhatikan karena berdasarkan survei ACGA (</w:t>
      </w:r>
      <w:r w:rsidR="00436C64" w:rsidRPr="00AB38D7">
        <w:rPr>
          <w:i/>
          <w:iCs/>
        </w:rPr>
        <w:t>Asean Corporate Governance Association</w:t>
      </w:r>
      <w:r w:rsidR="00436C64" w:rsidRPr="00AB38D7">
        <w:t xml:space="preserve">), Indonesia berada pada peringkat 10 dalam penerapan </w:t>
      </w:r>
      <w:r w:rsidR="00436C64" w:rsidRPr="00AB38D7">
        <w:rPr>
          <w:i/>
          <w:iCs/>
        </w:rPr>
        <w:t>Good Corporate Governance</w:t>
      </w:r>
      <w:r w:rsidR="00436C64" w:rsidRPr="00AB38D7">
        <w:t xml:space="preserve"> di Asia Pasifik dari tahun 2017-2020</w:t>
      </w:r>
      <w:r w:rsidR="00086DED">
        <w:t xml:space="preserve"> (ACGA,</w:t>
      </w:r>
      <w:r w:rsidR="000469C2">
        <w:t xml:space="preserve"> </w:t>
      </w:r>
      <w:r w:rsidR="00086DED">
        <w:t>2020).</w:t>
      </w:r>
    </w:p>
    <w:p w14:paraId="56192AEA" w14:textId="49DCC6FA" w:rsidR="00266230" w:rsidRPr="00AB38D7" w:rsidRDefault="00266230" w:rsidP="00890F6F">
      <w:pPr>
        <w:spacing w:line="480" w:lineRule="auto"/>
        <w:ind w:firstLine="720"/>
        <w:jc w:val="both"/>
      </w:pPr>
      <w:r w:rsidRPr="00AB38D7">
        <w:t xml:space="preserve">Kunci utama dalam memenangkan persaingan di pasar global dan memastikan kelangsungan hidup perusahaan ialah menciptakan keunggulan kompetitif. Selain itu, perusahaan harus mampu menerapkan prinsip-prinsip manajemen yang transparan, fokus pada perubahan, berinovasi secara berkelanjutan, dan mengembangkan kepemimpinan kolektif yang efektif, sehingga </w:t>
      </w:r>
      <w:r w:rsidRPr="00AB38D7">
        <w:lastRenderedPageBreak/>
        <w:t>praktik-praktik manajerial tersebut dapat terlaksana dengan baik</w:t>
      </w:r>
      <w:r w:rsidR="00D564EE" w:rsidRPr="00AB38D7">
        <w:t xml:space="preserve"> </w:t>
      </w:r>
      <w:sdt>
        <w:sdtPr>
          <w:tag w:val="MENDELEY_CITATION_v3_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"/>
          <w:id w:val="-511377704"/>
          <w:placeholder>
            <w:docPart w:val="DefaultPlaceholder_-1854013440"/>
          </w:placeholder>
        </w:sdtPr>
        <w:sdtContent>
          <w:r w:rsidR="00F06EC7" w:rsidRPr="00F06EC7">
            <w:t>(Fharaswati, 2020)</w:t>
          </w:r>
        </w:sdtContent>
      </w:sdt>
      <w:r w:rsidRPr="00AB38D7">
        <w:t>. Pengelolaan perusahaan yang baik didukung oleh setiap individu yang menjunjung tinggi etika</w:t>
      </w:r>
      <w:r w:rsidR="000E5468" w:rsidRPr="00AB38D7">
        <w:t xml:space="preserve">, hal ini diperlukan untuk mewujudkan praktik manajemen yang dapat mencapai visi dan misi perusahaan yang telah ditetapkan. Adanya perubahan dan transformasi peran serta fungsi sumber daya manusia dari yang bersifat mendasar dan tradisional menjadi peran yang lebih strategis dan berbasis bisnis diharapkan dapat mendorong terciptanya tata kelola perusahaan yang baik </w:t>
      </w:r>
      <w:r w:rsidR="000E5468" w:rsidRPr="00AB38D7">
        <w:rPr>
          <w:i/>
          <w:iCs/>
        </w:rPr>
        <w:t>Good Corporate Governance</w:t>
      </w:r>
      <w:r w:rsidR="00086DED">
        <w:t xml:space="preserve"> (GCG)</w:t>
      </w:r>
      <w:r w:rsidR="000E5468" w:rsidRPr="00AB38D7">
        <w:t>, sehingga perusahaan dapat lebih siap menghadapi tantangan pasar global dan memperkuat daya saingnya</w:t>
      </w:r>
      <w:r w:rsidR="00A250C7">
        <w:t xml:space="preserve"> </w:t>
      </w:r>
      <w:sdt>
        <w:sdtPr>
          <w:tag w:val="MENDELEY_CITATION_v3_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"/>
          <w:id w:val="-1507595284"/>
          <w:placeholder>
            <w:docPart w:val="DefaultPlaceholder_-1854013440"/>
          </w:placeholder>
        </w:sdtPr>
        <w:sdtContent>
          <w:r w:rsidR="00F06EC7" w:rsidRPr="00F06EC7">
            <w:t>(Fharaswati, 2020)</w:t>
          </w:r>
        </w:sdtContent>
      </w:sdt>
      <w:r w:rsidR="00796E01">
        <w:t>.</w:t>
      </w:r>
    </w:p>
    <w:p w14:paraId="50289EC7" w14:textId="4919183A" w:rsidR="00F53532" w:rsidRPr="00AB38D7" w:rsidRDefault="00F53532" w:rsidP="00890F6F">
      <w:pPr>
        <w:spacing w:line="480" w:lineRule="auto"/>
        <w:ind w:firstLine="720"/>
        <w:jc w:val="both"/>
      </w:pPr>
      <w:r w:rsidRPr="00AB38D7">
        <w:t xml:space="preserve">Prinsip </w:t>
      </w:r>
      <w:r w:rsidR="00086DED">
        <w:t xml:space="preserve">GCG </w:t>
      </w:r>
      <w:r w:rsidRPr="00AB38D7">
        <w:t xml:space="preserve">merupakan pedoman, norma, atau aturan yang perlu diterapkan oleh pimpinan serta karyawan perusahaan agar setiap tindakan dan keputusan yang mereka ambil mendukung kepentingan perusahaan serta para pemegang saham. Pedoman, norma, atau aturan tersebut harus mengikuti peraturan yang telah ditetapkan oleh pemerintah maupun ketentuan tata kelola perusahaan yang berlaku pada perusahaan publik. Untuk mewujudkan praktik tata kelola perusahaan yang baik sebagai tindakan nyata dari pimpinan dan karyawan, diperlukan adanya panduan yang jelas mengenai </w:t>
      </w:r>
      <w:r w:rsidR="00086DED" w:rsidRPr="00086DED">
        <w:t>GCG</w:t>
      </w:r>
      <w:r w:rsidRPr="00AB38D7">
        <w:t xml:space="preserve"> </w:t>
      </w:r>
      <w:sdt>
        <w:sdtPr>
          <w:tag w:val="MENDELEY_CITATION_v3_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"/>
          <w:id w:val="-55328267"/>
          <w:placeholder>
            <w:docPart w:val="DefaultPlaceholder_-1854013440"/>
          </w:placeholder>
        </w:sdtPr>
        <w:sdtContent>
          <w:r w:rsidR="00F06EC7" w:rsidRPr="00F06EC7">
            <w:t>(Komite Nasional Kebijakan Governance, 2021)</w:t>
          </w:r>
        </w:sdtContent>
      </w:sdt>
      <w:r w:rsidRPr="00AB38D7">
        <w:t>.</w:t>
      </w:r>
    </w:p>
    <w:p w14:paraId="52E3BB44" w14:textId="3595830E" w:rsidR="006D4971" w:rsidRPr="000F0483" w:rsidRDefault="00DD0798" w:rsidP="007D1EC2">
      <w:pPr>
        <w:spacing w:line="480" w:lineRule="auto"/>
        <w:ind w:firstLine="720"/>
        <w:jc w:val="both"/>
        <w:rPr>
          <w:lang w:val="nb-NO"/>
        </w:rPr>
      </w:pPr>
      <w:r w:rsidRPr="00AB38D7">
        <w:t xml:space="preserve">Fenomena nyata terkait isu </w:t>
      </w:r>
      <w:r w:rsidR="00086DED">
        <w:t xml:space="preserve">GCG </w:t>
      </w:r>
      <w:r w:rsidRPr="00AB38D7">
        <w:t xml:space="preserve">di Indonesia antara lain yang terjadi di </w:t>
      </w:r>
      <w:r w:rsidR="006D4971">
        <w:t xml:space="preserve">PT Sri Rejeki Isman Tbk (Sritex). </w:t>
      </w:r>
      <w:r w:rsidR="006D4971" w:rsidRPr="006D4971">
        <w:t xml:space="preserve">Sebagai salah satu perusahaan tekstil terbesar di Asia Tenggara, Sritex dinyatakan pailit oleh Pengadilan Niaga Semarang pada </w:t>
      </w:r>
      <w:r w:rsidR="006D4971">
        <w:t>O</w:t>
      </w:r>
      <w:r w:rsidR="006D4971" w:rsidRPr="006D4971">
        <w:t>ktober 2024 set</w:t>
      </w:r>
      <w:r w:rsidR="006D4971">
        <w:t xml:space="preserve">elah gagal menyelesaikan kewajiban pembayaran utangnya kepada para </w:t>
      </w:r>
      <w:r w:rsidR="006D4971">
        <w:lastRenderedPageBreak/>
        <w:t xml:space="preserve">kreditur. Ketidakmapuan perusahaan dalam membayar kewajiban jatuh tempo </w:t>
      </w:r>
      <w:r w:rsidR="006D4971">
        <w:rPr>
          <w:i/>
          <w:iCs/>
        </w:rPr>
        <w:t xml:space="preserve">Medium Term Note </w:t>
      </w:r>
      <w:r w:rsidR="006D4971">
        <w:t>(MTN) sebesar lebih dari US$150 juta, membuat Bursa Efek Indonesia (BEI) memberikan suspensi perdagangan sahamnya pada Mei 2021.</w:t>
      </w:r>
      <w:r w:rsidR="007D1EC2">
        <w:t xml:space="preserve"> </w:t>
      </w:r>
      <w:r w:rsidR="006D4971" w:rsidRPr="006D4971">
        <w:rPr>
          <w:lang w:val="nb-NO"/>
        </w:rPr>
        <w:t>Meski sempat mengajukan penundaan kewajiban pembayaran ut</w:t>
      </w:r>
      <w:r w:rsidR="006D4971">
        <w:rPr>
          <w:lang w:val="nb-NO"/>
        </w:rPr>
        <w:t xml:space="preserve">ang (PKPU) dan melakukan restrukturisasi, proses tersebut tidak berjalan efektif. </w:t>
      </w:r>
      <w:r w:rsidR="007D1EC2" w:rsidRPr="007D1EC2">
        <w:rPr>
          <w:lang w:val="nb-NO"/>
        </w:rPr>
        <w:t>Dimana, selaku CEO PT Sritex, Iwan Setiawan Lukminto menggunakan dana pinjaman yang seharusnya dimanfaatkan untuk kegiatan operasional perusahaan. Namun keputusan CEO, dana pinjaman tersebut digunakan untuk membeli sejumlah aset berupa tanah dan bangunan atas nama pribadi</w:t>
      </w:r>
      <w:r w:rsidR="007D1EC2">
        <w:rPr>
          <w:lang w:val="nb-NO"/>
        </w:rPr>
        <w:t xml:space="preserve">. Fenomena ini menunjukkan bahwa meskipun Sritex pernah dikenal memiliki sistem manajemen produksi yang kuat, lemahnya GCG dan ketidaktransparan dalam pengelolaan utang berkontribusi terhadap keruntuhannya. </w:t>
      </w:r>
      <w:r w:rsidR="006D4971">
        <w:rPr>
          <w:lang w:val="nb-NO"/>
        </w:rPr>
        <w:t>Otoritas Jasa Keuangan (OJK) akhirnya mencabut status pelaporan publik Sritex pada Maret 2025, menandakan berakhirnya status Sritex sebagai perusahaan terbuka</w:t>
      </w:r>
      <w:r w:rsidR="00796E01">
        <w:rPr>
          <w:lang w:val="nb-NO"/>
        </w:rPr>
        <w:t xml:space="preserve">. </w:t>
      </w:r>
      <w:r w:rsidR="002975CF">
        <w:rPr>
          <w:lang w:val="nb-NO"/>
        </w:rPr>
        <w:t>Kasus ini menegaskan pentingnya penerapan prinsip GCG yang efektif untuk menjaga keberlanjutan dan kesehatan keuangan perusahaan manufaktur yang terdaftar di BEI</w:t>
      </w:r>
      <w:r w:rsidR="00F325AF">
        <w:rPr>
          <w:lang w:val="nb-NO"/>
        </w:rPr>
        <w:t xml:space="preserve"> (TEMPO, 2025).</w:t>
      </w:r>
    </w:p>
    <w:p w14:paraId="17E3A39A" w14:textId="20FA9F10" w:rsidR="00F53532" w:rsidRPr="00AB38D7" w:rsidRDefault="00DD0798" w:rsidP="00890F6F">
      <w:pPr>
        <w:spacing w:line="480" w:lineRule="auto"/>
        <w:ind w:firstLine="720"/>
        <w:jc w:val="both"/>
        <w:rPr>
          <w:lang w:val="nb-NO"/>
        </w:rPr>
      </w:pPr>
      <w:r w:rsidRPr="006D4971">
        <w:rPr>
          <w:lang w:val="nb-NO"/>
        </w:rPr>
        <w:t xml:space="preserve"> </w:t>
      </w:r>
      <w:r w:rsidR="00522997" w:rsidRPr="006D4971">
        <w:rPr>
          <w:lang w:val="nb-NO"/>
        </w:rPr>
        <w:t xml:space="preserve">Kinerja </w:t>
      </w:r>
      <w:r w:rsidR="00F325AF">
        <w:rPr>
          <w:lang w:val="nb-NO"/>
        </w:rPr>
        <w:t xml:space="preserve">CG </w:t>
      </w:r>
      <w:r w:rsidR="00522997" w:rsidRPr="006D4971">
        <w:rPr>
          <w:lang w:val="nb-NO"/>
        </w:rPr>
        <w:t xml:space="preserve">yang lemah menjadi faktor utama pemicu praktik </w:t>
      </w:r>
      <w:r w:rsidR="00E87A61" w:rsidRPr="006D4971">
        <w:rPr>
          <w:lang w:val="nb-NO"/>
        </w:rPr>
        <w:t>K</w:t>
      </w:r>
      <w:r w:rsidR="00522997" w:rsidRPr="006D4971">
        <w:rPr>
          <w:lang w:val="nb-NO"/>
        </w:rPr>
        <w:t xml:space="preserve">orupsi, </w:t>
      </w:r>
      <w:r w:rsidR="00E87A61" w:rsidRPr="006D4971">
        <w:rPr>
          <w:lang w:val="nb-NO"/>
        </w:rPr>
        <w:t>K</w:t>
      </w:r>
      <w:r w:rsidR="00522997" w:rsidRPr="006D4971">
        <w:rPr>
          <w:lang w:val="nb-NO"/>
        </w:rPr>
        <w:t xml:space="preserve">olusi, dan </w:t>
      </w:r>
      <w:r w:rsidR="00E87A61" w:rsidRPr="006D4971">
        <w:rPr>
          <w:lang w:val="nb-NO"/>
        </w:rPr>
        <w:t>N</w:t>
      </w:r>
      <w:r w:rsidR="00522997" w:rsidRPr="006D4971">
        <w:rPr>
          <w:lang w:val="nb-NO"/>
        </w:rPr>
        <w:t xml:space="preserve">epotisme (KKN) serta kesalahan dalam pembuatan laporan keuangan yang berakibat negatif pada kinerja perusahaan dan merugikan para investor. </w:t>
      </w:r>
      <w:r w:rsidR="00522997" w:rsidRPr="00AB38D7">
        <w:rPr>
          <w:lang w:val="nb-NO"/>
        </w:rPr>
        <w:t>Dampak dari perbuatan ini adalah menurunnya kepercayaan investor terhadap institusi tersebut. Penerapan</w:t>
      </w:r>
      <w:r w:rsidR="00E87A61">
        <w:rPr>
          <w:lang w:val="nb-NO"/>
        </w:rPr>
        <w:t xml:space="preserve"> </w:t>
      </w:r>
      <w:r w:rsidR="00522997" w:rsidRPr="00AB38D7">
        <w:rPr>
          <w:lang w:val="nb-NO"/>
        </w:rPr>
        <w:t xml:space="preserve">GCG ialah salah satu langkah untuk memulihkan kembali kepercayaan investor dan institusi terkait di pasar modal </w:t>
      </w:r>
      <w:sdt>
        <w:sdtPr>
          <w:rPr>
            <w:lang w:val="nb-NO"/>
          </w:rPr>
          <w:tag w:val="MENDELEY_CITATION_v3_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"/>
          <w:id w:val="-423571928"/>
          <w:placeholder>
            <w:docPart w:val="DefaultPlaceholder_-1854013440"/>
          </w:placeholder>
        </w:sdtPr>
        <w:sdtContent>
          <w:r w:rsidR="00F06EC7" w:rsidRPr="00F06EC7">
            <w:rPr>
              <w:lang w:val="nb-NO"/>
            </w:rPr>
            <w:t>(Saptono, 2022)</w:t>
          </w:r>
        </w:sdtContent>
      </w:sdt>
      <w:r w:rsidR="00522997" w:rsidRPr="00AB38D7">
        <w:rPr>
          <w:lang w:val="nb-NO"/>
        </w:rPr>
        <w:t>.</w:t>
      </w:r>
    </w:p>
    <w:p w14:paraId="76EE6A88" w14:textId="70F186D3" w:rsidR="00522997" w:rsidRPr="00F51CFF" w:rsidRDefault="00490DA3" w:rsidP="00890F6F">
      <w:pPr>
        <w:spacing w:line="480" w:lineRule="auto"/>
        <w:ind w:firstLine="720"/>
        <w:jc w:val="both"/>
      </w:pPr>
      <w:r w:rsidRPr="00F51CFF">
        <w:rPr>
          <w:i/>
          <w:iCs/>
        </w:rPr>
        <w:lastRenderedPageBreak/>
        <w:t xml:space="preserve">Good Corporate Governance </w:t>
      </w:r>
      <w:r w:rsidRPr="00F51CFF">
        <w:t xml:space="preserve">dikemukakan </w:t>
      </w:r>
      <w:r w:rsidR="003771DC" w:rsidRPr="00F51CFF">
        <w:t xml:space="preserve">oleh </w:t>
      </w:r>
      <w:sdt>
        <w:sdtPr>
          <w:rPr>
            <w:lang w:val="nb-NO"/>
          </w:rPr>
          <w:tag w:val="MENDELEY_CITATION_v3_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"/>
          <w:id w:val="1329948246"/>
          <w:placeholder>
            <w:docPart w:val="DefaultPlaceholder_-1854013440"/>
          </w:placeholder>
        </w:sdtPr>
        <w:sdtContent>
          <w:r w:rsidR="00F06EC7" w:rsidRPr="00F06EC7">
            <w:t>Rahandri et al. (2024)</w:t>
          </w:r>
        </w:sdtContent>
      </w:sdt>
      <w:r w:rsidR="007D1EC2" w:rsidRPr="007D1EC2">
        <w:t>,</w:t>
      </w:r>
      <w:r w:rsidR="003771DC" w:rsidRPr="00F51CFF">
        <w:t xml:space="preserve"> </w:t>
      </w:r>
      <w:r w:rsidR="007D1EC2">
        <w:t xml:space="preserve">diidentifikasikan </w:t>
      </w:r>
      <w:r w:rsidR="005676B5" w:rsidRPr="00F51CFF">
        <w:t xml:space="preserve">sebagai suatu sistem yang tidak hanya mengatur hubungan antara pemegang saham, dewan komisaris, dan direksi, tetapi juga memperhatikan keberlanjutan perusahaan dengan menyeimbangkan kepentingan antara para pemegang saham serta </w:t>
      </w:r>
      <w:r w:rsidR="005676B5" w:rsidRPr="00F51CFF">
        <w:rPr>
          <w:i/>
          <w:iCs/>
        </w:rPr>
        <w:t>stakeholder</w:t>
      </w:r>
      <w:r w:rsidR="005676B5" w:rsidRPr="00F51CFF">
        <w:t xml:space="preserve"> lainnya seperti karyawan, masyarakat, dan pelanggan. Penting untuk mengimplementasikan prinsip GCG sesuai dengan norma hukum lokal disertai dengan pengawasan internal dan eksternal yang independen untuk menghindari praktik-praktik penyimpangan yang dapat merugikan </w:t>
      </w:r>
      <w:r w:rsidR="00D80136" w:rsidRPr="00F51CFF">
        <w:t>khususnya dalam pelaporan keuangan perusahaan</w:t>
      </w:r>
      <w:r w:rsidR="00E87A61" w:rsidRPr="00F51CFF">
        <w:t xml:space="preserve"> </w:t>
      </w:r>
      <w:sdt>
        <w:sdtPr>
          <w:rPr>
            <w:lang w:val="nb-NO"/>
          </w:rPr>
          <w:tag w:val="MENDELEY_CITATION_v3_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"/>
          <w:id w:val="1240221942"/>
          <w:placeholder>
            <w:docPart w:val="DefaultPlaceholder_-1854013440"/>
          </w:placeholder>
        </w:sdtPr>
        <w:sdtContent>
          <w:r w:rsidR="00F06EC7" w:rsidRPr="00F06EC7">
            <w:t>(Dewi, 2019)</w:t>
          </w:r>
        </w:sdtContent>
      </w:sdt>
      <w:r w:rsidR="00E87A61" w:rsidRPr="00F51CFF">
        <w:t>.</w:t>
      </w:r>
    </w:p>
    <w:p w14:paraId="4F8FF04B" w14:textId="55331934" w:rsidR="00B6655C" w:rsidRPr="000F0483" w:rsidRDefault="00B6655C" w:rsidP="00890F6F">
      <w:pPr>
        <w:spacing w:line="480" w:lineRule="auto"/>
        <w:ind w:firstLine="720"/>
        <w:jc w:val="both"/>
        <w:rPr>
          <w:lang w:val="nb-NO"/>
        </w:rPr>
      </w:pPr>
      <w:r w:rsidRPr="00FF3C0D">
        <w:t xml:space="preserve">Kinerja perusahaan merupakan indikator untuk menilai keberhasilan perusahaan dalam mencapai tujuannya. </w:t>
      </w:r>
      <w:r w:rsidR="007D1EC2" w:rsidRPr="007D1EC2">
        <w:rPr>
          <w:lang w:val="nb-NO"/>
        </w:rPr>
        <w:t>K</w:t>
      </w:r>
      <w:r w:rsidRPr="007D1EC2">
        <w:rPr>
          <w:lang w:val="nb-NO"/>
        </w:rPr>
        <w:t xml:space="preserve">inerja </w:t>
      </w:r>
      <w:r w:rsidR="007D1EC2">
        <w:rPr>
          <w:lang w:val="nb-NO"/>
        </w:rPr>
        <w:t>merupakan</w:t>
      </w:r>
      <w:r w:rsidRPr="007D1EC2">
        <w:rPr>
          <w:lang w:val="nb-NO"/>
        </w:rPr>
        <w:t xml:space="preserve"> hasil pencapaian, prestasi, atau kemampuan dalam melaksanakan tugas. </w:t>
      </w:r>
      <w:r w:rsidRPr="000F0483">
        <w:rPr>
          <w:lang w:val="nb-NO"/>
        </w:rPr>
        <w:t>Setiap perusahaan berupaya untuk mencapai keuntungan maksimal, memenuhi kewajibannya, dan meningkatkan nilai perusahaannya. Hal ini hanya dapat terwujud jika kinerja perusahaan berada dalam kondisi optimal</w:t>
      </w:r>
      <w:r w:rsidR="00F6117E" w:rsidRPr="000F0483">
        <w:rPr>
          <w:lang w:val="nb-NO"/>
        </w:rPr>
        <w:t xml:space="preserve"> </w:t>
      </w:r>
      <w:sdt>
        <w:sdtPr>
          <w:rPr>
            <w:lang w:val="nb-NO"/>
          </w:rPr>
          <w:tag w:val="MENDELEY_CITATION_v3_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"/>
          <w:id w:val="1235274301"/>
          <w:placeholder>
            <w:docPart w:val="DefaultPlaceholder_-1854013440"/>
          </w:placeholder>
        </w:sdtPr>
        <w:sdtContent>
          <w:r w:rsidR="00F06EC7" w:rsidRPr="00F06EC7">
            <w:rPr>
              <w:lang w:val="nb-NO"/>
            </w:rPr>
            <w:t>(Ronni, 2019)</w:t>
          </w:r>
        </w:sdtContent>
      </w:sdt>
      <w:r w:rsidR="00F6117E" w:rsidRPr="000F0483">
        <w:rPr>
          <w:lang w:val="nb-NO"/>
        </w:rPr>
        <w:t>.</w:t>
      </w:r>
    </w:p>
    <w:p w14:paraId="21B1DEE3" w14:textId="0BB8B994" w:rsidR="00B6655C" w:rsidRPr="000F0483" w:rsidRDefault="00B6655C" w:rsidP="00890F6F">
      <w:pPr>
        <w:spacing w:line="480" w:lineRule="auto"/>
        <w:ind w:firstLine="720"/>
        <w:jc w:val="both"/>
        <w:rPr>
          <w:lang w:val="nb-NO"/>
        </w:rPr>
      </w:pPr>
      <w:r w:rsidRPr="000F0483">
        <w:rPr>
          <w:lang w:val="nb-NO"/>
        </w:rPr>
        <w:t>Sistem pengukuran kinerja memiliki peran dalam informasi keuangan yang sangat membantu dalam proses pengambilan keputusan perusahaan mulai dari tahap perencanaan, pengarahan, hingga pengendalian</w:t>
      </w:r>
      <w:r w:rsidR="00944026" w:rsidRPr="000F0483">
        <w:rPr>
          <w:lang w:val="nb-NO"/>
        </w:rPr>
        <w:t xml:space="preserve"> </w:t>
      </w:r>
      <w:sdt>
        <w:sdtPr>
          <w:rPr>
            <w:lang w:val="nb-NO"/>
          </w:rPr>
          <w:tag w:val="MENDELEY_CITATION_v3_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"/>
          <w:id w:val="-1255439166"/>
          <w:placeholder>
            <w:docPart w:val="DefaultPlaceholder_-1854013440"/>
          </w:placeholder>
        </w:sdtPr>
        <w:sdtContent>
          <w:r w:rsidR="00F06EC7" w:rsidRPr="00F06EC7">
            <w:rPr>
              <w:lang w:val="nb-NO"/>
            </w:rPr>
            <w:t>(Al-ahdal et al., 2020)</w:t>
          </w:r>
        </w:sdtContent>
      </w:sdt>
      <w:r w:rsidRPr="000F0483">
        <w:rPr>
          <w:lang w:val="nb-NO"/>
        </w:rPr>
        <w:t>.</w:t>
      </w:r>
      <w:r w:rsidR="00F51CFF" w:rsidRPr="000F0483">
        <w:rPr>
          <w:lang w:val="nb-NO"/>
        </w:rPr>
        <w:t xml:space="preserve"> </w:t>
      </w:r>
      <w:r w:rsidR="00214212" w:rsidRPr="000F0483">
        <w:rPr>
          <w:lang w:val="nb-NO"/>
        </w:rPr>
        <w:t>Laporan keuangan perusahaan sangat berguna untuk mengevaluasi kinerja yang telah perusahaan capai selama periode berjalan.</w:t>
      </w:r>
    </w:p>
    <w:p w14:paraId="0B171429" w14:textId="7BE9CEF3" w:rsidR="00D80136" w:rsidRPr="00AB38D7" w:rsidRDefault="002A3145" w:rsidP="00890F6F">
      <w:pPr>
        <w:spacing w:line="480" w:lineRule="auto"/>
        <w:ind w:firstLine="720"/>
        <w:jc w:val="both"/>
      </w:pPr>
      <w:r w:rsidRPr="00AB38D7">
        <w:t xml:space="preserve">Salah satu cara untuk menilai kinerja keuangan Perusahaan adalah dengan menggunakan </w:t>
      </w:r>
      <w:r w:rsidRPr="00AB38D7">
        <w:rPr>
          <w:i/>
          <w:iCs/>
        </w:rPr>
        <w:t>Return On Asset</w:t>
      </w:r>
      <w:r w:rsidR="00600F1A" w:rsidRPr="00AB38D7">
        <w:rPr>
          <w:i/>
          <w:iCs/>
        </w:rPr>
        <w:t>s</w:t>
      </w:r>
      <w:r w:rsidRPr="00AB38D7">
        <w:t xml:space="preserve"> (ROA). </w:t>
      </w:r>
      <w:r w:rsidRPr="00AB38D7">
        <w:rPr>
          <w:i/>
          <w:iCs/>
        </w:rPr>
        <w:t>Return On Asset</w:t>
      </w:r>
      <w:r w:rsidR="00600F1A" w:rsidRPr="00AB38D7">
        <w:rPr>
          <w:i/>
          <w:iCs/>
        </w:rPr>
        <w:t>s</w:t>
      </w:r>
      <w:r w:rsidRPr="00AB38D7">
        <w:t xml:space="preserve"> merupakan rasio </w:t>
      </w:r>
      <w:r w:rsidRPr="00AB38D7">
        <w:lastRenderedPageBreak/>
        <w:t>profitabilitas yang digunakan untuk mengukur seberapa jauh perusahaan mampu menghasilkan laba dari total asset yang dimilikinya. Rasio ini juga berfungsi sebagai alat untuk mengukur efektivitas kinerja operasional perusahaan, khususnya dalam menjalankan fungsi-fungsi pentingnya. Dengan memahami ROA perusahaan dapat menentukan strategi yang tepat, Menyusun struktur keuangan yang optimal, dan melakukan evaluasi kinerja secara menyeluruh</w:t>
      </w:r>
      <w:r w:rsidR="00D7626F">
        <w:t xml:space="preserve"> </w:t>
      </w:r>
      <w:sdt>
        <w:sdtPr>
          <w:tag w:val="MENDELEY_CITATION_v3_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"/>
          <w:id w:val="508871788"/>
          <w:placeholder>
            <w:docPart w:val="DefaultPlaceholder_-1854013440"/>
          </w:placeholder>
        </w:sdtPr>
        <w:sdtContent>
          <w:r w:rsidR="00F06EC7" w:rsidRPr="00F06EC7">
            <w:t>(Dewi, 2019)</w:t>
          </w:r>
        </w:sdtContent>
      </w:sdt>
      <w:r w:rsidR="00D7626F">
        <w:t>.</w:t>
      </w:r>
    </w:p>
    <w:p w14:paraId="0EF6B00A" w14:textId="5337129F" w:rsidR="005676B5" w:rsidRPr="00AB38D7" w:rsidRDefault="007D71DF" w:rsidP="00890F6F">
      <w:pPr>
        <w:spacing w:line="480" w:lineRule="auto"/>
        <w:ind w:firstLine="720"/>
        <w:jc w:val="both"/>
      </w:pPr>
      <w:r w:rsidRPr="00AB38D7">
        <w:t xml:space="preserve">Penelitian mengenai pengaruh mekanisme </w:t>
      </w:r>
      <w:r w:rsidR="00D7626F">
        <w:t xml:space="preserve">GCG </w:t>
      </w:r>
      <w:r w:rsidRPr="00AB38D7">
        <w:t xml:space="preserve">terhadap kinerja perusahaan telah banyak dilakukan, diantaranya penelitian </w:t>
      </w:r>
      <w:sdt>
        <w:sdtPr>
          <w:tag w:val="MENDELEY_CITATION_v3_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"/>
          <w:id w:val="-1621529844"/>
          <w:placeholder>
            <w:docPart w:val="DefaultPlaceholder_-1854013440"/>
          </w:placeholder>
        </w:sdtPr>
        <w:sdtContent>
          <w:r w:rsidR="00F06EC7" w:rsidRPr="00F06EC7">
            <w:t>Dewi (2019)</w:t>
          </w:r>
        </w:sdtContent>
      </w:sdt>
      <w:r w:rsidR="00944026" w:rsidRPr="00AB38D7">
        <w:t xml:space="preserve"> </w:t>
      </w:r>
      <w:r w:rsidR="004F087E" w:rsidRPr="00AB38D7">
        <w:t xml:space="preserve">dilakukan dengan metode </w:t>
      </w:r>
      <w:r w:rsidR="004F087E" w:rsidRPr="00AB38D7">
        <w:rPr>
          <w:i/>
          <w:iCs/>
        </w:rPr>
        <w:t>purposive sampling</w:t>
      </w:r>
      <w:r w:rsidR="004F087E" w:rsidRPr="00AB38D7">
        <w:t xml:space="preserve">, kinerja perusahaan digunakan </w:t>
      </w:r>
      <w:r w:rsidR="004F087E" w:rsidRPr="00AB38D7">
        <w:rPr>
          <w:i/>
          <w:iCs/>
        </w:rPr>
        <w:t>Cash Flow Return Of Asset</w:t>
      </w:r>
      <w:r w:rsidR="00600F1A" w:rsidRPr="00AB38D7">
        <w:rPr>
          <w:i/>
          <w:iCs/>
        </w:rPr>
        <w:t>s</w:t>
      </w:r>
      <w:r w:rsidR="004F087E" w:rsidRPr="00AB38D7">
        <w:t xml:space="preserve"> (CFROA), dengan sampelnya sebanyak </w:t>
      </w:r>
      <w:r w:rsidR="007D1EC2">
        <w:t>dua puluh tiga (</w:t>
      </w:r>
      <w:r w:rsidR="004F087E" w:rsidRPr="00AB38D7">
        <w:t>23</w:t>
      </w:r>
      <w:r w:rsidR="007D1EC2">
        <w:t>)</w:t>
      </w:r>
      <w:r w:rsidR="004F087E" w:rsidRPr="00AB38D7">
        <w:t xml:space="preserve"> perusahaan yang terdaftar di BEI selama periode penelitian yaitu tahun 2015-2017. Hasil penelitian menunjukkan bahwa</w:t>
      </w:r>
      <w:r w:rsidR="00E538D1" w:rsidRPr="00AB38D7">
        <w:t xml:space="preserve"> komisaris independen, komite audit, dan kepemilikan manajerial tidak mempengaruhi kinerja keuangan sedangkan</w:t>
      </w:r>
      <w:r w:rsidR="002975CF">
        <w:t xml:space="preserve"> </w:t>
      </w:r>
      <w:r w:rsidR="004F087E" w:rsidRPr="00AB38D7">
        <w:t xml:space="preserve">kepemilikan institusional </w:t>
      </w:r>
      <w:r w:rsidR="00E538D1" w:rsidRPr="00AB38D7">
        <w:t>berpengaruh signifikan</w:t>
      </w:r>
      <w:r w:rsidR="004F087E" w:rsidRPr="00AB38D7">
        <w:t xml:space="preserve"> terhadap kinerja keuangan perusahaan</w:t>
      </w:r>
      <w:r w:rsidR="00E538D1" w:rsidRPr="00AB38D7">
        <w:t>.</w:t>
      </w:r>
    </w:p>
    <w:p w14:paraId="33B054CD" w14:textId="01EB22A2" w:rsidR="00E538D1" w:rsidRPr="00AB38D7" w:rsidRDefault="007D1EC2" w:rsidP="00890F6F">
      <w:pPr>
        <w:spacing w:line="480" w:lineRule="auto"/>
        <w:ind w:firstLine="720"/>
        <w:jc w:val="both"/>
      </w:pPr>
      <w:r w:rsidRPr="00021398">
        <w:t>P</w:t>
      </w:r>
      <w:r w:rsidR="002975CF" w:rsidRPr="00021398">
        <w:t xml:space="preserve">enelitian yang dilakukan </w:t>
      </w:r>
      <w:sdt>
        <w:sdtPr>
          <w:tag w:val="MENDELEY_CITATION_v3_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"/>
          <w:id w:val="1369113656"/>
          <w:placeholder>
            <w:docPart w:val="DefaultPlaceholder_-1854013440"/>
          </w:placeholder>
        </w:sdtPr>
        <w:sdtContent>
          <w:r w:rsidR="00F06EC7" w:rsidRPr="00F06EC7">
            <w:t>Sari (2023)</w:t>
          </w:r>
        </w:sdtContent>
      </w:sdt>
      <w:r w:rsidR="00F325AF" w:rsidRPr="00021398">
        <w:t>,</w:t>
      </w:r>
      <w:r w:rsidR="00C77D45" w:rsidRPr="00021398">
        <w:t xml:space="preserve"> </w:t>
      </w:r>
      <w:r w:rsidR="002975CF" w:rsidRPr="00021398">
        <w:t xml:space="preserve"> </w:t>
      </w:r>
      <w:r w:rsidR="00E538D1" w:rsidRPr="00021398">
        <w:t xml:space="preserve">menganalisis pengaruh </w:t>
      </w:r>
      <w:r w:rsidR="00D7626F" w:rsidRPr="00021398">
        <w:t>GCG</w:t>
      </w:r>
      <w:r w:rsidR="00E31ABF" w:rsidRPr="00021398">
        <w:t xml:space="preserve"> terhadap kinerja keuangan pada perusahaan manufaktur sektor </w:t>
      </w:r>
      <w:r w:rsidR="00A422CB" w:rsidRPr="00021398">
        <w:t xml:space="preserve">industri barang konsumsi </w:t>
      </w:r>
      <w:r w:rsidR="00E31ABF" w:rsidRPr="00021398">
        <w:t>yang terdaftar di</w:t>
      </w:r>
      <w:r w:rsidR="00021398" w:rsidRPr="00021398">
        <w:t xml:space="preserve"> Bu</w:t>
      </w:r>
      <w:r w:rsidR="00021398">
        <w:t>rsa Efek Indonesia</w:t>
      </w:r>
      <w:r w:rsidR="00E31ABF" w:rsidRPr="00021398">
        <w:t xml:space="preserve"> </w:t>
      </w:r>
      <w:r w:rsidR="00021398">
        <w:t>(</w:t>
      </w:r>
      <w:r w:rsidR="00E31ABF" w:rsidRPr="00021398">
        <w:t>BEI</w:t>
      </w:r>
      <w:r w:rsidR="00021398">
        <w:t>)</w:t>
      </w:r>
      <w:r w:rsidR="00E31ABF" w:rsidRPr="00021398">
        <w:t xml:space="preserve"> tahun 2017-2021. </w:t>
      </w:r>
      <w:r w:rsidR="00E31ABF" w:rsidRPr="00AB38D7">
        <w:t>Hasil pengujian hipotesis menunjukkan bahwa</w:t>
      </w:r>
      <w:r w:rsidR="00A422CB" w:rsidRPr="00AB38D7">
        <w:t xml:space="preserve"> dewan komisaris, gender komisaris independen, kepemilikan manajerial, kepemilikan institusional, </w:t>
      </w:r>
      <w:r w:rsidR="009010FC" w:rsidRPr="00AB38D7">
        <w:t>kepemilikan asing, dan komite audit</w:t>
      </w:r>
      <w:r w:rsidR="00E31ABF" w:rsidRPr="00AB38D7">
        <w:t xml:space="preserve"> tidak berpengaruh terhadap kinerja keuangan</w:t>
      </w:r>
      <w:r w:rsidR="009010FC" w:rsidRPr="00AB38D7">
        <w:t xml:space="preserve"> sedangkan rapat dewan komisaris berpengaruh signifikan terhadap kinerja keuangan perusahaan.</w:t>
      </w:r>
    </w:p>
    <w:p w14:paraId="6843940E" w14:textId="2CDCE8A3" w:rsidR="00E31ABF" w:rsidRPr="00AB38D7" w:rsidRDefault="00600F1A" w:rsidP="00890F6F">
      <w:pPr>
        <w:spacing w:line="480" w:lineRule="auto"/>
        <w:ind w:firstLine="720"/>
        <w:jc w:val="both"/>
        <w:rPr>
          <w:lang w:val="nb-NO"/>
        </w:rPr>
      </w:pPr>
      <w:r w:rsidRPr="00AB38D7">
        <w:lastRenderedPageBreak/>
        <w:t>Melihat dari hasil penelitian</w:t>
      </w:r>
      <w:r w:rsidR="00465B20" w:rsidRPr="00AB38D7">
        <w:t xml:space="preserve"> sebelumnya, peneliti akan melakukan penelitian mengenai </w:t>
      </w:r>
      <w:r w:rsidR="00F325AF">
        <w:t xml:space="preserve">mekanisme </w:t>
      </w:r>
      <w:r w:rsidR="00D7626F">
        <w:t xml:space="preserve">GCG </w:t>
      </w:r>
      <w:r w:rsidR="00F325AF" w:rsidRPr="00AB38D7">
        <w:t xml:space="preserve">(terdiri dari </w:t>
      </w:r>
      <w:r w:rsidR="00F325AF">
        <w:t>ukuran dewan komisaris,</w:t>
      </w:r>
      <w:r w:rsidR="00F325AF" w:rsidRPr="00AB38D7">
        <w:t xml:space="preserve"> komisaris independen, komite audit, kepemilikan manajerial, dan kepemilikan institusional</w:t>
      </w:r>
      <w:r w:rsidR="00465B20" w:rsidRPr="00AB38D7">
        <w:t xml:space="preserve">) terhadap kinerja keuangan perusahaan. </w:t>
      </w:r>
      <w:r w:rsidR="00465B20" w:rsidRPr="00AB38D7">
        <w:rPr>
          <w:lang w:val="nb-NO"/>
        </w:rPr>
        <w:t>Penelitian ini difokuskan pada perusahaan manufaktur yang terdaftar di BEI selama periode 2021-2023</w:t>
      </w:r>
      <w:r w:rsidRPr="00AB38D7">
        <w:rPr>
          <w:lang w:val="nb-NO"/>
        </w:rPr>
        <w:t xml:space="preserve">. Pemilihan perusahaan manufaktur sebagai objek penelitian didasarkan pada perbedaan karakteristik antara perusahaan manufaktur dan non-manufaktur, adapun jumlah perusahaan manufaktur relatif banyak sehingga memungkinkan pengumpulan sampel yang memadai. Tujuan penelitian ini adalah untuk menganalisis apakah </w:t>
      </w:r>
      <w:r w:rsidR="00F51CFF">
        <w:rPr>
          <w:lang w:val="nb-NO"/>
        </w:rPr>
        <w:t xml:space="preserve">ukuran dewan komisaris, </w:t>
      </w:r>
      <w:r w:rsidRPr="00AB38D7">
        <w:rPr>
          <w:lang w:val="nb-NO"/>
        </w:rPr>
        <w:t xml:space="preserve"> komisaris independen, komite audit, kepemilikan manajerial, dan kepemilikan instu</w:t>
      </w:r>
      <w:r w:rsidR="00984417" w:rsidRPr="00AB38D7">
        <w:rPr>
          <w:lang w:val="nb-NO"/>
        </w:rPr>
        <w:t>ti</w:t>
      </w:r>
      <w:r w:rsidRPr="00AB38D7">
        <w:rPr>
          <w:lang w:val="nb-NO"/>
        </w:rPr>
        <w:t>sional berpengaruh terhadap kinerja keuangan perusahaan yang diukur dengan ROA pada periode tersebut.</w:t>
      </w:r>
    </w:p>
    <w:p w14:paraId="494D9A62" w14:textId="4275C2A6" w:rsidR="00FE5750" w:rsidRPr="00AB38D7" w:rsidRDefault="00600F1A" w:rsidP="00873821">
      <w:pPr>
        <w:spacing w:line="480" w:lineRule="auto"/>
        <w:ind w:firstLine="720"/>
        <w:jc w:val="both"/>
        <w:rPr>
          <w:b/>
          <w:bCs/>
          <w:lang w:val="nb-NO"/>
        </w:rPr>
      </w:pPr>
      <w:r w:rsidRPr="00AB38D7">
        <w:rPr>
          <w:lang w:val="nb-NO"/>
        </w:rPr>
        <w:t xml:space="preserve">Berdasarkan </w:t>
      </w:r>
      <w:r w:rsidR="00A422CB" w:rsidRPr="00AB38D7">
        <w:rPr>
          <w:lang w:val="nb-NO"/>
        </w:rPr>
        <w:t>latar belakang yang telah dijelaskan</w:t>
      </w:r>
      <w:r w:rsidRPr="00AB38D7">
        <w:rPr>
          <w:lang w:val="nb-NO"/>
        </w:rPr>
        <w:t xml:space="preserve"> terlihat bahwa</w:t>
      </w:r>
      <w:r w:rsidR="00021398">
        <w:rPr>
          <w:lang w:val="nb-NO"/>
        </w:rPr>
        <w:t xml:space="preserve"> GCG </w:t>
      </w:r>
      <w:r w:rsidRPr="00AB38D7">
        <w:rPr>
          <w:lang w:val="nb-NO"/>
        </w:rPr>
        <w:t xml:space="preserve">penting dalam mendukung tujuan serta </w:t>
      </w:r>
      <w:r w:rsidR="00873821" w:rsidRPr="00AB38D7">
        <w:rPr>
          <w:lang w:val="nb-NO"/>
        </w:rPr>
        <w:t xml:space="preserve">pencapaian perusahaan terutama dalam kinerja keuangan. Oleh karena itu penulis tertarik untuk melakukan penelitian mengenai </w:t>
      </w:r>
      <w:r w:rsidR="00873821" w:rsidRPr="00AB38D7">
        <w:rPr>
          <w:b/>
          <w:bCs/>
          <w:lang w:val="nb-NO"/>
        </w:rPr>
        <w:t>“</w:t>
      </w:r>
      <w:bookmarkStart w:id="6" w:name="_Hlk183130873"/>
      <w:r w:rsidR="00873821" w:rsidRPr="00AB38D7">
        <w:rPr>
          <w:b/>
          <w:bCs/>
          <w:lang w:val="nb-NO"/>
        </w:rPr>
        <w:t xml:space="preserve">PENGARUH PENERAPAN </w:t>
      </w:r>
      <w:r w:rsidR="00873821" w:rsidRPr="00AB38D7">
        <w:rPr>
          <w:b/>
          <w:bCs/>
          <w:i/>
          <w:iCs/>
          <w:lang w:val="nb-NO"/>
        </w:rPr>
        <w:t>GOOD CORPORATE GOVERNANCE</w:t>
      </w:r>
      <w:r w:rsidR="00873821" w:rsidRPr="00AB38D7">
        <w:rPr>
          <w:b/>
          <w:bCs/>
          <w:lang w:val="nb-NO"/>
        </w:rPr>
        <w:t xml:space="preserve"> TERHADAP KINERJA KEUANGAN PERUSAHAAN MANUFAKTUR YANG TERDAFTAR DI BURSA EFEK INDONESIA</w:t>
      </w:r>
      <w:bookmarkEnd w:id="6"/>
      <w:r w:rsidR="00873821" w:rsidRPr="00AB38D7">
        <w:rPr>
          <w:b/>
          <w:bCs/>
          <w:lang w:val="nb-NO"/>
        </w:rPr>
        <w:t xml:space="preserve"> ”.</w:t>
      </w:r>
    </w:p>
    <w:p w14:paraId="102A2092" w14:textId="3B30368A" w:rsidR="00D7626F" w:rsidRPr="00D7626F" w:rsidRDefault="00556C60" w:rsidP="00F50DEF">
      <w:pPr>
        <w:pStyle w:val="Heading2"/>
      </w:pPr>
      <w:bookmarkStart w:id="7" w:name="_Toc212816168"/>
      <w:r w:rsidRPr="00AB38D7">
        <w:t>1.2 Rumusan Masalah</w:t>
      </w:r>
      <w:bookmarkEnd w:id="7"/>
    </w:p>
    <w:p w14:paraId="04C76739" w14:textId="3DB9CEEF" w:rsidR="00B34E8A" w:rsidRPr="00476BC3" w:rsidRDefault="00556C60" w:rsidP="002F1705">
      <w:pPr>
        <w:pStyle w:val="ListParagraph"/>
        <w:numPr>
          <w:ilvl w:val="0"/>
          <w:numId w:val="1"/>
        </w:numPr>
        <w:spacing w:after="0" w:line="480" w:lineRule="auto"/>
        <w:jc w:val="both"/>
        <w:rPr>
          <w:lang w:val="nb-NO"/>
        </w:rPr>
      </w:pPr>
      <w:r w:rsidRPr="00476BC3">
        <w:rPr>
          <w:lang w:val="nb-NO"/>
        </w:rPr>
        <w:t xml:space="preserve">Apakah </w:t>
      </w:r>
      <w:bookmarkStart w:id="8" w:name="_Hlk192617793"/>
      <w:r w:rsidR="00FF1CB0" w:rsidRPr="00476BC3">
        <w:rPr>
          <w:lang w:val="nb-NO"/>
        </w:rPr>
        <w:t xml:space="preserve">ukuran dewan komisaris </w:t>
      </w:r>
      <w:r w:rsidR="00D7626F" w:rsidRPr="00476BC3">
        <w:rPr>
          <w:lang w:val="nb-NO"/>
        </w:rPr>
        <w:t>berpengaruh</w:t>
      </w:r>
      <w:r w:rsidR="00021398">
        <w:rPr>
          <w:lang w:val="nb-NO"/>
        </w:rPr>
        <w:t xml:space="preserve"> signifikan</w:t>
      </w:r>
      <w:r w:rsidR="00D7626F" w:rsidRPr="00476BC3">
        <w:rPr>
          <w:lang w:val="nb-NO"/>
        </w:rPr>
        <w:t xml:space="preserve"> terhadap kinerja keuangan perusahaan manufaktur?</w:t>
      </w:r>
    </w:p>
    <w:bookmarkEnd w:id="8"/>
    <w:p w14:paraId="4B15A3BF" w14:textId="17922B95" w:rsidR="00D7626F" w:rsidRPr="00D7626F" w:rsidRDefault="00D7626F" w:rsidP="00D7626F">
      <w:pPr>
        <w:pStyle w:val="ListParagraph"/>
        <w:numPr>
          <w:ilvl w:val="0"/>
          <w:numId w:val="1"/>
        </w:numPr>
        <w:spacing w:after="0" w:line="480" w:lineRule="auto"/>
        <w:jc w:val="both"/>
        <w:rPr>
          <w:lang w:val="nb-NO"/>
        </w:rPr>
      </w:pPr>
      <w:r w:rsidRPr="00D7626F">
        <w:rPr>
          <w:lang w:val="nb-NO"/>
        </w:rPr>
        <w:t xml:space="preserve">Apakah </w:t>
      </w:r>
      <w:r w:rsidR="00FF1CB0" w:rsidRPr="00D7626F">
        <w:rPr>
          <w:lang w:val="nb-NO"/>
        </w:rPr>
        <w:t xml:space="preserve">komisaris independen </w:t>
      </w:r>
      <w:r w:rsidRPr="00D7626F">
        <w:rPr>
          <w:lang w:val="nb-NO"/>
        </w:rPr>
        <w:t xml:space="preserve">berpengaruh </w:t>
      </w:r>
      <w:r w:rsidR="00021398">
        <w:rPr>
          <w:lang w:val="nb-NO"/>
        </w:rPr>
        <w:t xml:space="preserve">signifikan </w:t>
      </w:r>
      <w:r w:rsidRPr="00D7626F">
        <w:rPr>
          <w:lang w:val="nb-NO"/>
        </w:rPr>
        <w:t>terhadap kinerja keuangan perusahaan manufaktur?</w:t>
      </w:r>
    </w:p>
    <w:p w14:paraId="42ECA503" w14:textId="73B609D3" w:rsidR="009010FC" w:rsidRPr="00AB38D7" w:rsidRDefault="009010FC" w:rsidP="009010FC">
      <w:pPr>
        <w:pStyle w:val="ListParagraph"/>
        <w:numPr>
          <w:ilvl w:val="0"/>
          <w:numId w:val="1"/>
        </w:numPr>
        <w:spacing w:line="480" w:lineRule="auto"/>
        <w:jc w:val="both"/>
        <w:rPr>
          <w:lang w:val="nb-NO"/>
        </w:rPr>
      </w:pPr>
      <w:r w:rsidRPr="00AB38D7">
        <w:rPr>
          <w:lang w:val="nb-NO"/>
        </w:rPr>
        <w:lastRenderedPageBreak/>
        <w:t xml:space="preserve">Apakah </w:t>
      </w:r>
      <w:bookmarkStart w:id="9" w:name="_Hlk183130584"/>
      <w:r w:rsidR="00FF1CB0" w:rsidRPr="00AB38D7">
        <w:rPr>
          <w:lang w:val="nb-NO"/>
        </w:rPr>
        <w:t>komite audit</w:t>
      </w:r>
      <w:r w:rsidRPr="00AB38D7">
        <w:rPr>
          <w:lang w:val="nb-NO"/>
        </w:rPr>
        <w:t xml:space="preserve"> </w:t>
      </w:r>
      <w:bookmarkEnd w:id="9"/>
      <w:r w:rsidR="00D7626F" w:rsidRPr="00D7626F">
        <w:rPr>
          <w:lang w:val="nb-NO"/>
        </w:rPr>
        <w:t>berpengaruh</w:t>
      </w:r>
      <w:r w:rsidR="00021398">
        <w:rPr>
          <w:lang w:val="nb-NO"/>
        </w:rPr>
        <w:t xml:space="preserve"> signifikan</w:t>
      </w:r>
      <w:r w:rsidR="00D7626F" w:rsidRPr="00D7626F">
        <w:rPr>
          <w:lang w:val="nb-NO"/>
        </w:rPr>
        <w:t xml:space="preserve"> terhadap kinerja keuangan perusahaan manufaktur?</w:t>
      </w:r>
    </w:p>
    <w:p w14:paraId="5D9E5AD5" w14:textId="2B9D81DC" w:rsidR="00D7626F" w:rsidRDefault="009010FC" w:rsidP="00887B64">
      <w:pPr>
        <w:pStyle w:val="ListParagraph"/>
        <w:numPr>
          <w:ilvl w:val="0"/>
          <w:numId w:val="1"/>
        </w:numPr>
        <w:spacing w:line="480" w:lineRule="auto"/>
        <w:jc w:val="both"/>
        <w:rPr>
          <w:lang w:val="nb-NO"/>
        </w:rPr>
      </w:pPr>
      <w:r w:rsidRPr="00D7626F">
        <w:rPr>
          <w:lang w:val="nb-NO"/>
        </w:rPr>
        <w:t xml:space="preserve">Apakah </w:t>
      </w:r>
      <w:r w:rsidR="00FF1CB0" w:rsidRPr="00D7626F">
        <w:rPr>
          <w:lang w:val="nb-NO"/>
        </w:rPr>
        <w:t xml:space="preserve">kepemilikan manajerial </w:t>
      </w:r>
      <w:r w:rsidR="00D7626F" w:rsidRPr="00D7626F">
        <w:rPr>
          <w:lang w:val="nb-NO"/>
        </w:rPr>
        <w:t xml:space="preserve">berpengaruh </w:t>
      </w:r>
      <w:r w:rsidR="00021398">
        <w:rPr>
          <w:lang w:val="nb-NO"/>
        </w:rPr>
        <w:t xml:space="preserve">signifikan </w:t>
      </w:r>
      <w:r w:rsidR="00D7626F" w:rsidRPr="00D7626F">
        <w:rPr>
          <w:lang w:val="nb-NO"/>
        </w:rPr>
        <w:t>terhadap kinerja keuangan perusahaan manufaktur?</w:t>
      </w:r>
    </w:p>
    <w:p w14:paraId="0625D1E7" w14:textId="39B9B805" w:rsidR="009010FC" w:rsidRPr="00D7626F" w:rsidRDefault="009010FC" w:rsidP="00887B64">
      <w:pPr>
        <w:pStyle w:val="ListParagraph"/>
        <w:numPr>
          <w:ilvl w:val="0"/>
          <w:numId w:val="1"/>
        </w:numPr>
        <w:spacing w:line="480" w:lineRule="auto"/>
        <w:jc w:val="both"/>
        <w:rPr>
          <w:lang w:val="nb-NO"/>
        </w:rPr>
      </w:pPr>
      <w:r w:rsidRPr="00D7626F">
        <w:rPr>
          <w:lang w:val="nb-NO"/>
        </w:rPr>
        <w:t xml:space="preserve">Apakah </w:t>
      </w:r>
      <w:r w:rsidR="00FF1CB0" w:rsidRPr="00D7626F">
        <w:rPr>
          <w:lang w:val="nb-NO"/>
        </w:rPr>
        <w:t xml:space="preserve">kepemilikan institusional </w:t>
      </w:r>
      <w:r w:rsidR="00D7626F" w:rsidRPr="00D7626F">
        <w:rPr>
          <w:lang w:val="nb-NO"/>
        </w:rPr>
        <w:t xml:space="preserve">berpengaruh </w:t>
      </w:r>
      <w:bookmarkStart w:id="10" w:name="_Hlk192617971"/>
      <w:r w:rsidR="00021398">
        <w:rPr>
          <w:lang w:val="nb-NO"/>
        </w:rPr>
        <w:t xml:space="preserve">signifikan </w:t>
      </w:r>
      <w:r w:rsidR="00D7626F" w:rsidRPr="00D7626F">
        <w:rPr>
          <w:lang w:val="nb-NO"/>
        </w:rPr>
        <w:t>terhadap kinerja keuangan perusahaan manufaktur</w:t>
      </w:r>
      <w:bookmarkEnd w:id="10"/>
      <w:r w:rsidRPr="00D7626F">
        <w:rPr>
          <w:lang w:val="nb-NO"/>
        </w:rPr>
        <w:t>?</w:t>
      </w:r>
    </w:p>
    <w:p w14:paraId="4EA89896" w14:textId="777657D2" w:rsidR="006F2561" w:rsidRPr="00AB38D7" w:rsidRDefault="006F2561" w:rsidP="00F50DEF">
      <w:pPr>
        <w:pStyle w:val="Heading2"/>
      </w:pPr>
      <w:bookmarkStart w:id="11" w:name="_Toc212816169"/>
      <w:r w:rsidRPr="00AB38D7">
        <w:t>1.3 Tujuan Penelitian</w:t>
      </w:r>
      <w:bookmarkEnd w:id="11"/>
    </w:p>
    <w:p w14:paraId="1E24BB04" w14:textId="7BF12B51" w:rsidR="006F2561" w:rsidRPr="00AB38D7" w:rsidRDefault="006F2561" w:rsidP="002F1705">
      <w:pPr>
        <w:spacing w:after="0" w:line="480" w:lineRule="auto"/>
        <w:jc w:val="both"/>
      </w:pPr>
      <w:r w:rsidRPr="00AB38D7">
        <w:t>Tujuan yang ingin dicapai dalam penelitian ini antara lain:</w:t>
      </w:r>
    </w:p>
    <w:p w14:paraId="4332BB6A" w14:textId="22C77D40" w:rsidR="00F43171" w:rsidRPr="00FF1CB0" w:rsidRDefault="00F43171" w:rsidP="006F2561">
      <w:pPr>
        <w:pStyle w:val="ListParagraph"/>
        <w:numPr>
          <w:ilvl w:val="0"/>
          <w:numId w:val="2"/>
        </w:numPr>
        <w:spacing w:line="480" w:lineRule="auto"/>
        <w:jc w:val="both"/>
        <w:rPr>
          <w:lang w:val="nb-NO"/>
        </w:rPr>
      </w:pPr>
      <w:bookmarkStart w:id="12" w:name="_Hlk192617938"/>
      <w:r w:rsidRPr="00FF1CB0">
        <w:rPr>
          <w:lang w:val="nb-NO"/>
        </w:rPr>
        <w:t xml:space="preserve">Untuk mengetahui </w:t>
      </w:r>
      <w:r w:rsidR="00FF1CB0" w:rsidRPr="00FF1CB0">
        <w:rPr>
          <w:lang w:val="nb-NO"/>
        </w:rPr>
        <w:t xml:space="preserve">ukuran dewan komisaris </w:t>
      </w:r>
      <w:r w:rsidR="009010FC" w:rsidRPr="00FF1CB0">
        <w:rPr>
          <w:lang w:val="nb-NO"/>
        </w:rPr>
        <w:t xml:space="preserve">dapat berpengaruh </w:t>
      </w:r>
      <w:bookmarkEnd w:id="12"/>
      <w:r w:rsidR="00021398">
        <w:rPr>
          <w:lang w:val="nb-NO"/>
        </w:rPr>
        <w:t xml:space="preserve">signifikan </w:t>
      </w:r>
      <w:r w:rsidR="00D7626F" w:rsidRPr="00FF1CB0">
        <w:rPr>
          <w:lang w:val="nb-NO"/>
        </w:rPr>
        <w:t>terhadap kinerja keuangan perusahaan manufaktur</w:t>
      </w:r>
      <w:r w:rsidRPr="00FF1CB0">
        <w:rPr>
          <w:lang w:val="nb-NO"/>
        </w:rPr>
        <w:t>.</w:t>
      </w:r>
    </w:p>
    <w:p w14:paraId="1426B7A6" w14:textId="674669B1" w:rsidR="00D7626F" w:rsidRPr="00476BC3" w:rsidRDefault="00D7626F" w:rsidP="006F2561">
      <w:pPr>
        <w:pStyle w:val="ListParagraph"/>
        <w:numPr>
          <w:ilvl w:val="0"/>
          <w:numId w:val="2"/>
        </w:numPr>
        <w:spacing w:line="480" w:lineRule="auto"/>
        <w:jc w:val="both"/>
        <w:rPr>
          <w:lang w:val="nb-NO"/>
        </w:rPr>
      </w:pPr>
      <w:r w:rsidRPr="00476BC3">
        <w:rPr>
          <w:lang w:val="nb-NO"/>
        </w:rPr>
        <w:t>Untuk mengetahui</w:t>
      </w:r>
      <w:r w:rsidR="00FF1CB0">
        <w:rPr>
          <w:lang w:val="nb-NO"/>
        </w:rPr>
        <w:t xml:space="preserve"> </w:t>
      </w:r>
      <w:r w:rsidR="00FF1CB0" w:rsidRPr="00476BC3">
        <w:rPr>
          <w:lang w:val="nb-NO"/>
        </w:rPr>
        <w:t xml:space="preserve">komisaris independen </w:t>
      </w:r>
      <w:r w:rsidRPr="00476BC3">
        <w:rPr>
          <w:lang w:val="nb-NO"/>
        </w:rPr>
        <w:t xml:space="preserve">dapat berpengaruh </w:t>
      </w:r>
      <w:r w:rsidR="00021398">
        <w:rPr>
          <w:lang w:val="nb-NO"/>
        </w:rPr>
        <w:t xml:space="preserve">signifikan </w:t>
      </w:r>
      <w:r w:rsidRPr="00476BC3">
        <w:rPr>
          <w:lang w:val="nb-NO"/>
        </w:rPr>
        <w:t>terhadap kinerja keuangan perusahaan manufaktur.</w:t>
      </w:r>
    </w:p>
    <w:p w14:paraId="46F74C08" w14:textId="600C9B61" w:rsidR="00B34E8A" w:rsidRPr="00476BC3" w:rsidRDefault="00B34E8A" w:rsidP="00B34E8A">
      <w:pPr>
        <w:pStyle w:val="ListParagraph"/>
        <w:numPr>
          <w:ilvl w:val="0"/>
          <w:numId w:val="2"/>
        </w:numPr>
        <w:spacing w:line="480" w:lineRule="auto"/>
        <w:jc w:val="both"/>
        <w:rPr>
          <w:lang w:val="nb-NO"/>
        </w:rPr>
      </w:pPr>
      <w:r w:rsidRPr="00476BC3">
        <w:rPr>
          <w:lang w:val="nb-NO"/>
        </w:rPr>
        <w:t>Untuk mengetahui</w:t>
      </w:r>
      <w:r w:rsidR="009010FC" w:rsidRPr="00476BC3">
        <w:rPr>
          <w:lang w:val="nb-NO"/>
        </w:rPr>
        <w:t xml:space="preserve"> </w:t>
      </w:r>
      <w:r w:rsidR="00FF1CB0" w:rsidRPr="00476BC3">
        <w:rPr>
          <w:lang w:val="nb-NO"/>
        </w:rPr>
        <w:t xml:space="preserve">komite audit </w:t>
      </w:r>
      <w:r w:rsidR="009010FC" w:rsidRPr="00476BC3">
        <w:rPr>
          <w:lang w:val="nb-NO"/>
        </w:rPr>
        <w:t>dapat berpengaruh</w:t>
      </w:r>
      <w:r w:rsidR="00021398">
        <w:rPr>
          <w:lang w:val="nb-NO"/>
        </w:rPr>
        <w:t xml:space="preserve"> signifikan</w:t>
      </w:r>
      <w:r w:rsidR="009010FC" w:rsidRPr="00476BC3">
        <w:rPr>
          <w:lang w:val="nb-NO"/>
        </w:rPr>
        <w:t xml:space="preserve"> </w:t>
      </w:r>
      <w:r w:rsidR="00D7626F" w:rsidRPr="00476BC3">
        <w:rPr>
          <w:lang w:val="nb-NO"/>
        </w:rPr>
        <w:t>terhadap kinerja keuangan perusahaan manufaktur.</w:t>
      </w:r>
    </w:p>
    <w:p w14:paraId="59A37C8B" w14:textId="3371EE6E" w:rsidR="009010FC" w:rsidRPr="00476BC3" w:rsidRDefault="009010FC" w:rsidP="00B34E8A">
      <w:pPr>
        <w:pStyle w:val="ListParagraph"/>
        <w:numPr>
          <w:ilvl w:val="0"/>
          <w:numId w:val="2"/>
        </w:numPr>
        <w:spacing w:line="480" w:lineRule="auto"/>
        <w:jc w:val="both"/>
        <w:rPr>
          <w:lang w:val="nb-NO"/>
        </w:rPr>
      </w:pPr>
      <w:r w:rsidRPr="00476BC3">
        <w:rPr>
          <w:lang w:val="nb-NO"/>
        </w:rPr>
        <w:t xml:space="preserve">Untuk mengetahui </w:t>
      </w:r>
      <w:r w:rsidR="00FF1CB0" w:rsidRPr="00476BC3">
        <w:rPr>
          <w:lang w:val="nb-NO"/>
        </w:rPr>
        <w:t xml:space="preserve">kepemilikan manajerial </w:t>
      </w:r>
      <w:r w:rsidRPr="00476BC3">
        <w:rPr>
          <w:lang w:val="nb-NO"/>
        </w:rPr>
        <w:t>dapat berpengaruh</w:t>
      </w:r>
      <w:r w:rsidR="00021398">
        <w:rPr>
          <w:lang w:val="nb-NO"/>
        </w:rPr>
        <w:t xml:space="preserve"> signifikan</w:t>
      </w:r>
      <w:r w:rsidRPr="00476BC3">
        <w:rPr>
          <w:lang w:val="nb-NO"/>
        </w:rPr>
        <w:t xml:space="preserve"> </w:t>
      </w:r>
      <w:r w:rsidR="00D7626F" w:rsidRPr="00476BC3">
        <w:rPr>
          <w:lang w:val="nb-NO"/>
        </w:rPr>
        <w:t>terhadap kinerja keuangan perusahaan manufaktur</w:t>
      </w:r>
      <w:r w:rsidR="00F2543D" w:rsidRPr="00476BC3">
        <w:rPr>
          <w:lang w:val="nb-NO"/>
        </w:rPr>
        <w:t>.</w:t>
      </w:r>
    </w:p>
    <w:p w14:paraId="654571A3" w14:textId="273C8662" w:rsidR="00B11A82" w:rsidRDefault="009010FC" w:rsidP="00B11A82">
      <w:pPr>
        <w:pStyle w:val="ListParagraph"/>
        <w:numPr>
          <w:ilvl w:val="0"/>
          <w:numId w:val="2"/>
        </w:numPr>
        <w:spacing w:line="480" w:lineRule="auto"/>
        <w:jc w:val="both"/>
        <w:rPr>
          <w:lang w:val="nb-NO"/>
        </w:rPr>
      </w:pPr>
      <w:r w:rsidRPr="00476BC3">
        <w:rPr>
          <w:lang w:val="nb-NO"/>
        </w:rPr>
        <w:t xml:space="preserve">Untuk mengetahui </w:t>
      </w:r>
      <w:r w:rsidR="00FF1CB0" w:rsidRPr="00476BC3">
        <w:rPr>
          <w:lang w:val="nb-NO"/>
        </w:rPr>
        <w:t xml:space="preserve">kepemilikan institusional </w:t>
      </w:r>
      <w:r w:rsidR="00F2543D" w:rsidRPr="00476BC3">
        <w:rPr>
          <w:lang w:val="nb-NO"/>
        </w:rPr>
        <w:t xml:space="preserve">dapat </w:t>
      </w:r>
      <w:r w:rsidRPr="00476BC3">
        <w:rPr>
          <w:lang w:val="nb-NO"/>
        </w:rPr>
        <w:t>berpengaruh</w:t>
      </w:r>
      <w:r w:rsidR="00021398">
        <w:rPr>
          <w:lang w:val="nb-NO"/>
        </w:rPr>
        <w:t xml:space="preserve"> signifikan</w:t>
      </w:r>
      <w:r w:rsidRPr="00476BC3">
        <w:rPr>
          <w:lang w:val="nb-NO"/>
        </w:rPr>
        <w:t xml:space="preserve"> </w:t>
      </w:r>
      <w:r w:rsidR="00D7626F" w:rsidRPr="00476BC3">
        <w:rPr>
          <w:lang w:val="nb-NO"/>
        </w:rPr>
        <w:t>terhadap kinerja keuangan perusahaan manufaktur</w:t>
      </w:r>
      <w:r w:rsidR="00F2543D" w:rsidRPr="00476BC3">
        <w:rPr>
          <w:lang w:val="nb-NO"/>
        </w:rPr>
        <w:t>.</w:t>
      </w:r>
    </w:p>
    <w:p w14:paraId="0171E107" w14:textId="77777777" w:rsidR="00E66C08" w:rsidRDefault="00E66C08" w:rsidP="00E66C08">
      <w:pPr>
        <w:spacing w:line="480" w:lineRule="auto"/>
        <w:jc w:val="both"/>
        <w:rPr>
          <w:lang w:val="nb-NO"/>
        </w:rPr>
      </w:pPr>
    </w:p>
    <w:p w14:paraId="0451552C" w14:textId="77777777" w:rsidR="00E66C08" w:rsidRDefault="00E66C08" w:rsidP="00E66C08">
      <w:pPr>
        <w:spacing w:line="480" w:lineRule="auto"/>
        <w:jc w:val="both"/>
        <w:rPr>
          <w:lang w:val="nb-NO"/>
        </w:rPr>
      </w:pPr>
    </w:p>
    <w:p w14:paraId="7A356BDB" w14:textId="77777777" w:rsidR="00E66C08" w:rsidRDefault="00E66C08" w:rsidP="00E66C08">
      <w:pPr>
        <w:spacing w:line="480" w:lineRule="auto"/>
        <w:jc w:val="both"/>
        <w:rPr>
          <w:lang w:val="nb-NO"/>
        </w:rPr>
      </w:pPr>
    </w:p>
    <w:p w14:paraId="3075019D" w14:textId="77777777" w:rsidR="00E66C08" w:rsidRPr="00E66C08" w:rsidRDefault="00E66C08" w:rsidP="00E66C08">
      <w:pPr>
        <w:spacing w:line="480" w:lineRule="auto"/>
        <w:jc w:val="both"/>
        <w:rPr>
          <w:lang w:val="nb-NO"/>
        </w:rPr>
      </w:pPr>
    </w:p>
    <w:p w14:paraId="28B95FB6" w14:textId="6EFD005F" w:rsidR="00F43171" w:rsidRPr="00ED1833" w:rsidRDefault="00F43171" w:rsidP="00F50DEF">
      <w:pPr>
        <w:pStyle w:val="Heading2"/>
      </w:pPr>
      <w:bookmarkStart w:id="13" w:name="_Toc212816170"/>
      <w:r w:rsidRPr="00ED1833">
        <w:lastRenderedPageBreak/>
        <w:t>1.4 Manfaat Penelitian</w:t>
      </w:r>
      <w:bookmarkEnd w:id="13"/>
    </w:p>
    <w:p w14:paraId="06CC1DDD" w14:textId="081F03BE" w:rsidR="00F43171" w:rsidRPr="00ED1833" w:rsidRDefault="00F43171" w:rsidP="00F43171">
      <w:pPr>
        <w:spacing w:line="480" w:lineRule="auto"/>
        <w:jc w:val="both"/>
        <w:rPr>
          <w:b/>
          <w:bCs/>
          <w:lang w:val="nb-NO"/>
        </w:rPr>
      </w:pPr>
      <w:r w:rsidRPr="00ED1833">
        <w:rPr>
          <w:b/>
          <w:bCs/>
          <w:lang w:val="nb-NO"/>
        </w:rPr>
        <w:t xml:space="preserve">Manfaat Teoritis </w:t>
      </w:r>
    </w:p>
    <w:p w14:paraId="208DDA9E" w14:textId="2B8A88AF" w:rsidR="00F43171" w:rsidRPr="00AB38D7" w:rsidRDefault="00F43171" w:rsidP="00F43171">
      <w:pPr>
        <w:spacing w:line="480" w:lineRule="auto"/>
        <w:jc w:val="both"/>
        <w:rPr>
          <w:lang w:val="id-ID"/>
        </w:rPr>
      </w:pPr>
      <w:r w:rsidRPr="00AB38D7">
        <w:rPr>
          <w:lang w:val="id-ID"/>
        </w:rPr>
        <w:t xml:space="preserve">Manfaat bagi peneliti, dapat menambah pengetahuan dan wawasan mengenai </w:t>
      </w:r>
      <w:r w:rsidR="00F2543D" w:rsidRPr="00AB38D7">
        <w:rPr>
          <w:lang w:val="id-ID"/>
        </w:rPr>
        <w:t xml:space="preserve">pengaruh penerapan </w:t>
      </w:r>
      <w:r w:rsidR="00D7626F">
        <w:rPr>
          <w:lang w:val="id-ID"/>
        </w:rPr>
        <w:t xml:space="preserve">GCG </w:t>
      </w:r>
      <w:r w:rsidR="00F2543D" w:rsidRPr="00AB38D7">
        <w:rPr>
          <w:lang w:val="id-ID"/>
        </w:rPr>
        <w:t>terhadap kinerja keuangan perusahaan manufaktur yang terdaftar di bursa efek indonesia</w:t>
      </w:r>
      <w:r w:rsidRPr="00AB38D7">
        <w:rPr>
          <w:lang w:val="id-ID"/>
        </w:rPr>
        <w:t>.</w:t>
      </w:r>
    </w:p>
    <w:p w14:paraId="61F1771A" w14:textId="508264BB" w:rsidR="00F43171" w:rsidRPr="00AB38D7" w:rsidRDefault="00F43171" w:rsidP="00F43171">
      <w:pPr>
        <w:spacing w:line="480" w:lineRule="auto"/>
        <w:jc w:val="both"/>
        <w:rPr>
          <w:lang w:val="id-ID"/>
        </w:rPr>
      </w:pPr>
      <w:r w:rsidRPr="00AB38D7">
        <w:rPr>
          <w:lang w:val="id-ID"/>
        </w:rPr>
        <w:t>Manfaat bagi peneliti selanjutnya, dapat menjadi bahan pertimbangan atau dikembangkan lebih lanjut, serta referensi terhadap penelitian yang sejenis.</w:t>
      </w:r>
    </w:p>
    <w:p w14:paraId="218E3661" w14:textId="0495C745" w:rsidR="00F43171" w:rsidRPr="00AB38D7" w:rsidRDefault="00F43171" w:rsidP="00F43171">
      <w:pPr>
        <w:spacing w:line="480" w:lineRule="auto"/>
        <w:jc w:val="both"/>
        <w:rPr>
          <w:b/>
          <w:bCs/>
          <w:lang w:val="id-ID"/>
        </w:rPr>
      </w:pPr>
      <w:r w:rsidRPr="00AB38D7">
        <w:rPr>
          <w:b/>
          <w:bCs/>
          <w:lang w:val="id-ID"/>
        </w:rPr>
        <w:t>Manfaat Praktis</w:t>
      </w:r>
    </w:p>
    <w:p w14:paraId="046F47F3" w14:textId="0265DA0C" w:rsidR="00F43171" w:rsidRPr="00AB38D7" w:rsidRDefault="00F43171" w:rsidP="00F43171">
      <w:pPr>
        <w:spacing w:line="480" w:lineRule="auto"/>
        <w:jc w:val="both"/>
        <w:rPr>
          <w:lang w:val="id-ID"/>
        </w:rPr>
      </w:pPr>
      <w:r w:rsidRPr="00AB38D7">
        <w:rPr>
          <w:lang w:val="id-ID"/>
        </w:rPr>
        <w:t xml:space="preserve">Manfaat bagi </w:t>
      </w:r>
      <w:r w:rsidR="00F2543D" w:rsidRPr="00AB38D7">
        <w:rPr>
          <w:lang w:val="id-ID"/>
        </w:rPr>
        <w:t>perusahaan</w:t>
      </w:r>
      <w:r w:rsidRPr="00AB38D7">
        <w:rPr>
          <w:lang w:val="id-ID"/>
        </w:rPr>
        <w:t xml:space="preserve">, dapat menjadi masukan dan informasi bagi </w:t>
      </w:r>
      <w:r w:rsidR="00F2543D" w:rsidRPr="00AB38D7">
        <w:rPr>
          <w:lang w:val="id-ID"/>
        </w:rPr>
        <w:t>perusahaan dalam pelaksanaan</w:t>
      </w:r>
      <w:r w:rsidRPr="00AB38D7">
        <w:rPr>
          <w:lang w:val="id-ID"/>
        </w:rPr>
        <w:t xml:space="preserve"> </w:t>
      </w:r>
      <w:r w:rsidR="00D7626F">
        <w:rPr>
          <w:lang w:val="id-ID"/>
        </w:rPr>
        <w:t xml:space="preserve">GCG </w:t>
      </w:r>
      <w:r w:rsidR="00F2543D" w:rsidRPr="00AB38D7">
        <w:rPr>
          <w:lang w:val="id-ID"/>
        </w:rPr>
        <w:t>untuk peningkatan kinerja keuangan perusahaan.</w:t>
      </w:r>
    </w:p>
    <w:p w14:paraId="20BBC5F3" w14:textId="77777777" w:rsidR="00F43171" w:rsidRPr="00AB38D7" w:rsidRDefault="00F43171" w:rsidP="00F43171">
      <w:pPr>
        <w:spacing w:line="480" w:lineRule="auto"/>
        <w:jc w:val="both"/>
        <w:rPr>
          <w:lang w:val="id-ID"/>
        </w:rPr>
      </w:pPr>
    </w:p>
    <w:p w14:paraId="1710DE10" w14:textId="77777777" w:rsidR="00F43171" w:rsidRPr="00AB38D7" w:rsidRDefault="00F43171" w:rsidP="00F43171">
      <w:pPr>
        <w:spacing w:line="480" w:lineRule="auto"/>
        <w:jc w:val="both"/>
        <w:rPr>
          <w:lang w:val="id-ID"/>
        </w:rPr>
      </w:pPr>
    </w:p>
    <w:p w14:paraId="1C0D7D8E" w14:textId="77777777" w:rsidR="00A22711" w:rsidRPr="00AB38D7" w:rsidRDefault="00A22711" w:rsidP="00F43171">
      <w:pPr>
        <w:spacing w:line="480" w:lineRule="auto"/>
        <w:jc w:val="both"/>
        <w:rPr>
          <w:lang w:val="id-ID"/>
        </w:rPr>
      </w:pPr>
    </w:p>
    <w:p w14:paraId="2163506C" w14:textId="77777777" w:rsidR="003A1F12" w:rsidRPr="00AB38D7" w:rsidRDefault="003A1F12" w:rsidP="00F43171">
      <w:pPr>
        <w:spacing w:line="480" w:lineRule="auto"/>
        <w:jc w:val="both"/>
        <w:rPr>
          <w:lang w:val="id-ID"/>
        </w:rPr>
      </w:pPr>
    </w:p>
    <w:p w14:paraId="1D08110F" w14:textId="77777777" w:rsidR="002F1705" w:rsidRPr="00AB38D7" w:rsidRDefault="002F1705" w:rsidP="00F43171">
      <w:pPr>
        <w:spacing w:line="480" w:lineRule="auto"/>
        <w:jc w:val="both"/>
        <w:rPr>
          <w:lang w:val="id-ID"/>
        </w:rPr>
      </w:pPr>
    </w:p>
    <w:p w14:paraId="19077AC5" w14:textId="77777777" w:rsidR="002F1705" w:rsidRPr="00AB38D7" w:rsidRDefault="002F1705" w:rsidP="00F43171">
      <w:pPr>
        <w:spacing w:line="480" w:lineRule="auto"/>
        <w:jc w:val="both"/>
        <w:rPr>
          <w:lang w:val="id-ID"/>
        </w:rPr>
      </w:pPr>
    </w:p>
    <w:p w14:paraId="6AEF8295" w14:textId="77777777" w:rsidR="00CA3DDC" w:rsidRPr="003D788A" w:rsidRDefault="00CA3DDC" w:rsidP="00B45FCB">
      <w:pPr>
        <w:pStyle w:val="Heading1"/>
        <w:rPr>
          <w:lang w:val="id-ID"/>
        </w:rPr>
        <w:sectPr w:rsidR="00CA3DDC" w:rsidRPr="003D788A" w:rsidSect="00A859CA">
          <w:headerReference w:type="default" r:id="rId11"/>
          <w:footerReference w:type="default" r:id="rId12"/>
          <w:pgSz w:w="11906" w:h="16838" w:code="9"/>
          <w:pgMar w:top="2268" w:right="1701" w:bottom="1701" w:left="2268" w:header="720" w:footer="720" w:gutter="0"/>
          <w:pgNumType w:start="1"/>
          <w:cols w:space="720"/>
          <w:titlePg/>
          <w:docGrid w:linePitch="360"/>
        </w:sectPr>
      </w:pPr>
    </w:p>
    <w:p w14:paraId="5F180F6F" w14:textId="0F5B1DF3" w:rsidR="00F43171" w:rsidRPr="00AB38D7" w:rsidRDefault="00F43171" w:rsidP="00B45FCB">
      <w:pPr>
        <w:pStyle w:val="Heading1"/>
      </w:pPr>
      <w:bookmarkStart w:id="14" w:name="_Toc212816171"/>
      <w:r w:rsidRPr="00AB38D7">
        <w:lastRenderedPageBreak/>
        <w:t>BAB II</w:t>
      </w:r>
      <w:r w:rsidR="00FE738F" w:rsidRPr="00AB38D7">
        <w:br w:type="textWrapping" w:clear="all"/>
      </w:r>
      <w:r w:rsidRPr="00AB38D7">
        <w:t>KAJIAN PUSTAKA</w:t>
      </w:r>
      <w:bookmarkEnd w:id="14"/>
    </w:p>
    <w:p w14:paraId="16E3DBCB" w14:textId="51E6D3A5" w:rsidR="00FE738F" w:rsidRPr="00AB38D7" w:rsidRDefault="00FE738F" w:rsidP="00F50DEF">
      <w:pPr>
        <w:pStyle w:val="Heading2"/>
      </w:pPr>
      <w:bookmarkStart w:id="15" w:name="_Toc212816172"/>
      <w:r w:rsidRPr="00AB38D7">
        <w:t xml:space="preserve">2.1 </w:t>
      </w:r>
      <w:r w:rsidR="005132EE">
        <w:tab/>
      </w:r>
      <w:r w:rsidRPr="00AB38D7">
        <w:t>Landasan Teori</w:t>
      </w:r>
      <w:bookmarkEnd w:id="15"/>
    </w:p>
    <w:p w14:paraId="585845C8" w14:textId="1F524CEA" w:rsidR="00E96166" w:rsidRPr="00AB38D7" w:rsidRDefault="00E96166" w:rsidP="00917795">
      <w:pPr>
        <w:pStyle w:val="Heading3"/>
      </w:pPr>
      <w:bookmarkStart w:id="16" w:name="_Toc212816173"/>
      <w:r w:rsidRPr="00AB38D7">
        <w:t xml:space="preserve">2.1.1 </w:t>
      </w:r>
      <w:r w:rsidR="005132EE">
        <w:tab/>
      </w:r>
      <w:r w:rsidR="009F1E7A" w:rsidRPr="00AB38D7">
        <w:t>Teori Agensi (</w:t>
      </w:r>
      <w:r w:rsidR="009F1E7A" w:rsidRPr="00AB38D7">
        <w:rPr>
          <w:i/>
          <w:iCs/>
        </w:rPr>
        <w:t>Agency Theory</w:t>
      </w:r>
      <w:r w:rsidR="009F1E7A" w:rsidRPr="00AB38D7">
        <w:t>)</w:t>
      </w:r>
      <w:bookmarkEnd w:id="16"/>
    </w:p>
    <w:p w14:paraId="07A51BF6" w14:textId="5ABACE6B" w:rsidR="00E96166" w:rsidRPr="00AB38D7" w:rsidRDefault="009F1E7A" w:rsidP="00DF7400">
      <w:pPr>
        <w:spacing w:line="480" w:lineRule="auto"/>
        <w:ind w:firstLine="720"/>
        <w:jc w:val="both"/>
        <w:rPr>
          <w:lang w:val="nb-NO"/>
        </w:rPr>
      </w:pPr>
      <w:r w:rsidRPr="00AB38D7">
        <w:rPr>
          <w:lang w:val="nb-NO"/>
        </w:rPr>
        <w:t>Menurut</w:t>
      </w:r>
      <w:r w:rsidR="0063509E" w:rsidRPr="00AB38D7">
        <w:rPr>
          <w:lang w:val="nb-NO"/>
        </w:rPr>
        <w:t xml:space="preserve"> </w:t>
      </w:r>
      <w:sdt>
        <w:sdtPr>
          <w:rPr>
            <w:sz w:val="22"/>
            <w:lang w:val="nb-NO"/>
          </w:rPr>
          <w:tag w:val="MENDELEY_CITATION_v3_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"/>
          <w:id w:val="-1651897477"/>
          <w:placeholder>
            <w:docPart w:val="DefaultPlaceholder_-1854013440"/>
          </w:placeholder>
        </w:sdtPr>
        <w:sdtContent>
          <w:r w:rsidR="00F06EC7" w:rsidRPr="007375CB">
            <w:rPr>
              <w:rFonts w:eastAsia="Times New Roman"/>
              <w:sz w:val="22"/>
              <w:lang w:val="nb-NO"/>
            </w:rPr>
            <w:t>Jensen &amp; Meckling (1976)</w:t>
          </w:r>
        </w:sdtContent>
      </w:sdt>
      <w:r w:rsidRPr="00AB38D7">
        <w:rPr>
          <w:lang w:val="nb-NO"/>
        </w:rPr>
        <w:t>, Teori Agensi (</w:t>
      </w:r>
      <w:r w:rsidRPr="00AB38D7">
        <w:rPr>
          <w:i/>
          <w:iCs/>
          <w:lang w:val="nb-NO"/>
        </w:rPr>
        <w:t>Agency Theory</w:t>
      </w:r>
      <w:r w:rsidRPr="00AB38D7">
        <w:rPr>
          <w:lang w:val="nb-NO"/>
        </w:rPr>
        <w:t xml:space="preserve">) menjelaskan hubungan antara </w:t>
      </w:r>
      <w:r w:rsidRPr="00AB38D7">
        <w:rPr>
          <w:i/>
          <w:iCs/>
          <w:lang w:val="nb-NO"/>
        </w:rPr>
        <w:t>agent</w:t>
      </w:r>
      <w:r w:rsidRPr="00AB38D7">
        <w:rPr>
          <w:lang w:val="nb-NO"/>
        </w:rPr>
        <w:t xml:space="preserve"> (manajemen perusahaan) dengan </w:t>
      </w:r>
      <w:r w:rsidRPr="00AB38D7">
        <w:rPr>
          <w:i/>
          <w:iCs/>
          <w:lang w:val="nb-NO"/>
        </w:rPr>
        <w:t>principal</w:t>
      </w:r>
      <w:r w:rsidRPr="00AB38D7">
        <w:rPr>
          <w:lang w:val="nb-NO"/>
        </w:rPr>
        <w:t xml:space="preserve"> </w:t>
      </w:r>
      <w:r w:rsidR="001554AE" w:rsidRPr="00AB38D7">
        <w:rPr>
          <w:lang w:val="nb-NO"/>
        </w:rPr>
        <w:t>(pemegang saham). Dalam hubungan ini, sering kali muncul potensi konflik keagenan akibat perbedaan kepentingan dan asimetri informasi antara kedua belah pihak. Konflik tersebut terjadi karena manajemen yang bertugas mengelola perusahaan berdasarkan kontrak dari pemegang saham, terkadang tidak sepenuhnya bertindak sesuai dengan kepentingan pemegang saham.</w:t>
      </w:r>
    </w:p>
    <w:p w14:paraId="79AD3BD8" w14:textId="3019FC92" w:rsidR="001554AE" w:rsidRPr="00AB38D7" w:rsidRDefault="001554AE" w:rsidP="00DF7400">
      <w:pPr>
        <w:spacing w:line="480" w:lineRule="auto"/>
        <w:ind w:firstLine="720"/>
        <w:jc w:val="both"/>
        <w:rPr>
          <w:lang w:val="nb-NO"/>
        </w:rPr>
      </w:pPr>
      <w:r w:rsidRPr="00AB38D7">
        <w:rPr>
          <w:lang w:val="nb-NO"/>
        </w:rPr>
        <w:t xml:space="preserve">Terdapat tiga asumsi yang menjadi dasar dalam teori agensi menurut Einsenhardt yang dijelaskan oleh </w:t>
      </w:r>
      <w:sdt>
        <w:sdtPr>
          <w:rPr>
            <w:lang w:val="nb-NO"/>
          </w:rPr>
          <w:tag w:val="MENDELEY_CITATION_v3_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"/>
          <w:id w:val="1971553036"/>
          <w:placeholder>
            <w:docPart w:val="DefaultPlaceholder_-1854013440"/>
          </w:placeholder>
        </w:sdtPr>
        <w:sdtContent>
          <w:r w:rsidR="00F06EC7" w:rsidRPr="00F06EC7">
            <w:rPr>
              <w:lang w:val="nb-NO"/>
            </w:rPr>
            <w:t>Febrianti (2023)</w:t>
          </w:r>
        </w:sdtContent>
      </w:sdt>
      <w:r w:rsidR="00F325AF">
        <w:rPr>
          <w:lang w:val="nb-NO"/>
        </w:rPr>
        <w:t>,</w:t>
      </w:r>
      <w:r w:rsidRPr="00AB38D7">
        <w:rPr>
          <w:lang w:val="nb-NO"/>
        </w:rPr>
        <w:t xml:space="preserve"> sebagai berikut:</w:t>
      </w:r>
    </w:p>
    <w:p w14:paraId="342CDFE0" w14:textId="7BFC253A" w:rsidR="001554AE" w:rsidRPr="00AB38D7" w:rsidRDefault="001554AE">
      <w:pPr>
        <w:pStyle w:val="ListParagraph"/>
        <w:numPr>
          <w:ilvl w:val="0"/>
          <w:numId w:val="3"/>
        </w:numPr>
        <w:spacing w:line="480" w:lineRule="auto"/>
        <w:ind w:left="284" w:hanging="284"/>
        <w:jc w:val="both"/>
        <w:rPr>
          <w:lang w:val="nb-NO"/>
        </w:rPr>
      </w:pPr>
      <w:r w:rsidRPr="00AB38D7">
        <w:rPr>
          <w:lang w:val="nb-NO"/>
        </w:rPr>
        <w:t>Asumsi tentang sifat manusia</w:t>
      </w:r>
    </w:p>
    <w:p w14:paraId="469C9CC3" w14:textId="65E35E67" w:rsidR="001554AE" w:rsidRPr="00AB38D7" w:rsidRDefault="001554AE" w:rsidP="00F51CFF">
      <w:pPr>
        <w:pStyle w:val="ListParagraph"/>
        <w:spacing w:line="480" w:lineRule="auto"/>
        <w:ind w:left="284"/>
        <w:jc w:val="both"/>
      </w:pPr>
      <w:r w:rsidRPr="00AB38D7">
        <w:t xml:space="preserve">Manusia mementingkan kepentingan pribadi </w:t>
      </w:r>
      <w:r w:rsidRPr="00AB38D7">
        <w:rPr>
          <w:i/>
          <w:iCs/>
        </w:rPr>
        <w:t>(self</w:t>
      </w:r>
      <w:r w:rsidR="00476BC3">
        <w:rPr>
          <w:i/>
          <w:iCs/>
        </w:rPr>
        <w:t xml:space="preserve"> </w:t>
      </w:r>
      <w:r w:rsidRPr="00AB38D7">
        <w:rPr>
          <w:i/>
          <w:iCs/>
        </w:rPr>
        <w:t>interest)</w:t>
      </w:r>
      <w:r w:rsidRPr="00AB38D7">
        <w:t xml:space="preserve">, memiliki rasionalitas yang terbatas </w:t>
      </w:r>
      <w:r w:rsidRPr="00AB38D7">
        <w:rPr>
          <w:i/>
          <w:iCs/>
        </w:rPr>
        <w:t>(bounded rationality)</w:t>
      </w:r>
      <w:r w:rsidR="00867B38" w:rsidRPr="00AB38D7">
        <w:t xml:space="preserve">, dan tidak menyukai risiko </w:t>
      </w:r>
      <w:r w:rsidR="00867B38" w:rsidRPr="00AB38D7">
        <w:rPr>
          <w:i/>
          <w:iCs/>
        </w:rPr>
        <w:t>(risk aversion)</w:t>
      </w:r>
      <w:r w:rsidR="00867B38" w:rsidRPr="00AB38D7">
        <w:t>.</w:t>
      </w:r>
    </w:p>
    <w:p w14:paraId="44F092BF" w14:textId="71D91961" w:rsidR="00867B38" w:rsidRPr="00AB38D7" w:rsidRDefault="00867B38">
      <w:pPr>
        <w:pStyle w:val="ListParagraph"/>
        <w:numPr>
          <w:ilvl w:val="0"/>
          <w:numId w:val="3"/>
        </w:numPr>
        <w:spacing w:line="480" w:lineRule="auto"/>
        <w:ind w:left="284" w:hanging="284"/>
        <w:jc w:val="both"/>
      </w:pPr>
      <w:r w:rsidRPr="00AB38D7">
        <w:t>Asumsi tentang keorganisasian</w:t>
      </w:r>
    </w:p>
    <w:p w14:paraId="58985240" w14:textId="4F3BE90B" w:rsidR="00867B38" w:rsidRDefault="00867B38" w:rsidP="009133E3">
      <w:pPr>
        <w:pStyle w:val="ListParagraph"/>
        <w:spacing w:line="480" w:lineRule="auto"/>
        <w:ind w:left="284"/>
        <w:jc w:val="both"/>
        <w:rPr>
          <w:lang w:val="nb-NO"/>
        </w:rPr>
      </w:pPr>
      <w:r w:rsidRPr="00AB38D7">
        <w:rPr>
          <w:lang w:val="nb-NO"/>
        </w:rPr>
        <w:t xml:space="preserve">Adanya konflik yang ada seringkali muncul akibat asimetri informasi antar anggota dalam organisasi, efisensi sebagai kriteria produktivitas dan asimetri informasi antara </w:t>
      </w:r>
      <w:r w:rsidRPr="00AB38D7">
        <w:rPr>
          <w:i/>
          <w:iCs/>
          <w:lang w:val="nb-NO"/>
        </w:rPr>
        <w:t>principal</w:t>
      </w:r>
      <w:r w:rsidRPr="00AB38D7">
        <w:rPr>
          <w:lang w:val="nb-NO"/>
        </w:rPr>
        <w:t xml:space="preserve"> dan </w:t>
      </w:r>
      <w:r w:rsidRPr="00AB38D7">
        <w:rPr>
          <w:i/>
          <w:iCs/>
          <w:lang w:val="nb-NO"/>
        </w:rPr>
        <w:t>agent</w:t>
      </w:r>
      <w:r w:rsidRPr="00AB38D7">
        <w:rPr>
          <w:lang w:val="nb-NO"/>
        </w:rPr>
        <w:t>.</w:t>
      </w:r>
    </w:p>
    <w:p w14:paraId="0048D23B" w14:textId="77777777" w:rsidR="00AB2A58" w:rsidRPr="000A457A" w:rsidRDefault="00AB2A58" w:rsidP="000A457A">
      <w:pPr>
        <w:spacing w:line="480" w:lineRule="auto"/>
        <w:jc w:val="both"/>
        <w:rPr>
          <w:lang w:val="nb-NO"/>
        </w:rPr>
      </w:pPr>
    </w:p>
    <w:p w14:paraId="5FE3C5B2" w14:textId="59D6B7F3" w:rsidR="00867B38" w:rsidRPr="00AB38D7" w:rsidRDefault="00867B38">
      <w:pPr>
        <w:pStyle w:val="ListParagraph"/>
        <w:numPr>
          <w:ilvl w:val="0"/>
          <w:numId w:val="3"/>
        </w:numPr>
        <w:spacing w:line="480" w:lineRule="auto"/>
        <w:ind w:left="284" w:hanging="284"/>
        <w:jc w:val="both"/>
        <w:rPr>
          <w:lang w:val="nb-NO"/>
        </w:rPr>
      </w:pPr>
      <w:r w:rsidRPr="00AB38D7">
        <w:rPr>
          <w:lang w:val="nb-NO"/>
        </w:rPr>
        <w:lastRenderedPageBreak/>
        <w:t>Asumsi tentang informasi</w:t>
      </w:r>
    </w:p>
    <w:p w14:paraId="63275A6C" w14:textId="14A00FB9" w:rsidR="00867B38" w:rsidRPr="00AB38D7" w:rsidRDefault="00867B38" w:rsidP="009133E3">
      <w:pPr>
        <w:pStyle w:val="ListParagraph"/>
        <w:spacing w:line="480" w:lineRule="auto"/>
        <w:ind w:left="284"/>
        <w:jc w:val="both"/>
        <w:rPr>
          <w:lang w:val="nb-NO"/>
        </w:rPr>
      </w:pPr>
      <w:r w:rsidRPr="00AB38D7">
        <w:rPr>
          <w:lang w:val="nb-NO"/>
        </w:rPr>
        <w:t>Informasi yang ada di perusahaan menjadi sesuatu yang memiliki nilai komoditas, sehingga dapat diperjualbelikan.</w:t>
      </w:r>
    </w:p>
    <w:p w14:paraId="062A136C" w14:textId="51108D6C" w:rsidR="00867B38" w:rsidRPr="00AB38D7" w:rsidRDefault="00867B38" w:rsidP="00DF7400">
      <w:pPr>
        <w:spacing w:line="480" w:lineRule="auto"/>
        <w:jc w:val="both"/>
        <w:rPr>
          <w:lang w:val="nb-NO"/>
        </w:rPr>
      </w:pPr>
      <w:r w:rsidRPr="00AB38D7">
        <w:rPr>
          <w:lang w:val="nb-NO"/>
        </w:rPr>
        <w:tab/>
      </w:r>
      <w:r w:rsidR="00827C74" w:rsidRPr="00AB38D7">
        <w:rPr>
          <w:lang w:val="nb-NO"/>
        </w:rPr>
        <w:t xml:space="preserve">Dalam penelitiannya </w:t>
      </w:r>
      <w:sdt>
        <w:sdtPr>
          <w:rPr>
            <w:lang w:val="nb-NO"/>
          </w:rPr>
          <w:tag w:val="MENDELEY_CITATION_v3_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"/>
          <w:id w:val="-58871505"/>
          <w:placeholder>
            <w:docPart w:val="DefaultPlaceholder_-1854013440"/>
          </w:placeholder>
        </w:sdtPr>
        <w:sdtContent>
          <w:r w:rsidR="00F06EC7" w:rsidRPr="00F06EC7">
            <w:rPr>
              <w:lang w:val="nb-NO"/>
            </w:rPr>
            <w:t>Istianingsih (2021)</w:t>
          </w:r>
        </w:sdtContent>
      </w:sdt>
      <w:r w:rsidR="00F325AF">
        <w:rPr>
          <w:lang w:val="nb-NO"/>
        </w:rPr>
        <w:t>,</w:t>
      </w:r>
      <w:r w:rsidR="0018174F" w:rsidRPr="00AB38D7">
        <w:rPr>
          <w:lang w:val="nb-NO"/>
        </w:rPr>
        <w:t xml:space="preserve"> </w:t>
      </w:r>
      <w:r w:rsidR="00827C74" w:rsidRPr="00AB38D7">
        <w:rPr>
          <w:lang w:val="nb-NO"/>
        </w:rPr>
        <w:t xml:space="preserve">menjelaskan teori agensi disebabkan oleh adanya asimetri informasi antara manajer sebagai </w:t>
      </w:r>
      <w:r w:rsidR="00827C74" w:rsidRPr="00AB38D7">
        <w:rPr>
          <w:i/>
          <w:iCs/>
          <w:lang w:val="nb-NO"/>
        </w:rPr>
        <w:t xml:space="preserve">agent </w:t>
      </w:r>
      <w:r w:rsidR="00827C74" w:rsidRPr="00AB38D7">
        <w:rPr>
          <w:lang w:val="nb-NO"/>
        </w:rPr>
        <w:t xml:space="preserve">dan pemilik sebagai </w:t>
      </w:r>
      <w:r w:rsidR="00827C74" w:rsidRPr="00AB38D7">
        <w:rPr>
          <w:i/>
          <w:iCs/>
          <w:lang w:val="nb-NO"/>
        </w:rPr>
        <w:t>principal</w:t>
      </w:r>
      <w:r w:rsidR="00827C74" w:rsidRPr="00AB38D7">
        <w:rPr>
          <w:lang w:val="nb-NO"/>
        </w:rPr>
        <w:t>. Asimetri informasi dapat dikurangi melalui pengawasan yang baik. Keberadaan dewan komisaris sebagai pengawas utama sangat diperlukan mengingat perannya sebagai inti dari tata kelola perusahaan. Dewan komisaris sebagai wujud dalam penetapan aturan, prosedur, dan pemantauan manajer perusahaan.</w:t>
      </w:r>
    </w:p>
    <w:p w14:paraId="4D171C1D" w14:textId="32BD21AE" w:rsidR="00827C74" w:rsidRPr="00AB38D7" w:rsidRDefault="00827C74" w:rsidP="00DF7400">
      <w:pPr>
        <w:spacing w:line="480" w:lineRule="auto"/>
        <w:jc w:val="both"/>
        <w:rPr>
          <w:lang w:val="nb-NO"/>
        </w:rPr>
      </w:pPr>
      <w:r w:rsidRPr="00AB38D7">
        <w:rPr>
          <w:lang w:val="nb-NO"/>
        </w:rPr>
        <w:tab/>
        <w:t xml:space="preserve">Ada banyak penelitian mengenai GCG yang menggunakan teori agensi dalam penelitian mereka. Teori agensi dianggap cocok dan sesuai untuk mendeskripsikan hubungan agen yakni manajer maupun dewan dalam melaksanakan perintah prinsipal untuk mengelola perusahaan </w:t>
      </w:r>
      <w:sdt>
        <w:sdtPr>
          <w:rPr>
            <w:lang w:val="nb-NO"/>
          </w:rPr>
          <w:tag w:val="MENDELEY_CITATION_v3_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"/>
          <w:id w:val="54366669"/>
          <w:placeholder>
            <w:docPart w:val="DefaultPlaceholder_-1854013440"/>
          </w:placeholder>
        </w:sdtPr>
        <w:sdtContent>
          <w:r w:rsidR="00F06EC7" w:rsidRPr="00F06EC7">
            <w:rPr>
              <w:lang w:val="nb-NO"/>
            </w:rPr>
            <w:t>(Febrianti, 2023)</w:t>
          </w:r>
        </w:sdtContent>
      </w:sdt>
      <w:r w:rsidR="00531679">
        <w:rPr>
          <w:lang w:val="nb-NO"/>
        </w:rPr>
        <w:t xml:space="preserve">. </w:t>
      </w:r>
      <w:r w:rsidR="00173AE5" w:rsidRPr="00AB38D7">
        <w:rPr>
          <w:lang w:val="nb-NO"/>
        </w:rPr>
        <w:t xml:space="preserve">Teori agensi ini merupakan inti dari </w:t>
      </w:r>
      <w:r w:rsidR="00173AE5" w:rsidRPr="00AB38D7">
        <w:rPr>
          <w:i/>
          <w:iCs/>
          <w:lang w:val="nb-NO"/>
        </w:rPr>
        <w:t>corporate governance</w:t>
      </w:r>
      <w:r w:rsidR="00173AE5" w:rsidRPr="00AB38D7">
        <w:rPr>
          <w:lang w:val="nb-NO"/>
        </w:rPr>
        <w:t xml:space="preserve"> </w:t>
      </w:r>
      <w:r w:rsidR="00021398">
        <w:rPr>
          <w:lang w:val="nb-NO"/>
        </w:rPr>
        <w:t xml:space="preserve">(CG) </w:t>
      </w:r>
      <w:r w:rsidR="00173AE5" w:rsidRPr="00AB38D7">
        <w:rPr>
          <w:lang w:val="nb-NO"/>
        </w:rPr>
        <w:t xml:space="preserve">yang dapat dijadikan sebagai bentuk alat untuk meyakinkan investor yang akan mendapatkan </w:t>
      </w:r>
      <w:r w:rsidR="00173AE5" w:rsidRPr="00AB38D7">
        <w:rPr>
          <w:i/>
          <w:iCs/>
          <w:lang w:val="nb-NO"/>
        </w:rPr>
        <w:t>return</w:t>
      </w:r>
      <w:r w:rsidR="00173AE5" w:rsidRPr="00AB38D7">
        <w:rPr>
          <w:lang w:val="nb-NO"/>
        </w:rPr>
        <w:t xml:space="preserve"> atas investasi dananya untuk perusahaan. Secara langsung</w:t>
      </w:r>
      <w:r w:rsidR="00021398">
        <w:rPr>
          <w:lang w:val="nb-NO"/>
        </w:rPr>
        <w:t xml:space="preserve"> CG </w:t>
      </w:r>
      <w:r w:rsidR="00173AE5" w:rsidRPr="00AB38D7">
        <w:rPr>
          <w:lang w:val="nb-NO"/>
        </w:rPr>
        <w:t>behubungan langsung dengan investor, dan kemudian investor memberikan investasi mereka dengan tujuan agar manajer dapat mendapatkan keuntungan bagi investor dan meyakini manajer tidak akan menggelapkan atau menginvestasikan modal ke dalam proyek yang merugikan atau tidak menguntungkan dari dana yang telah di investasikan</w:t>
      </w:r>
      <w:r w:rsidR="009133E3">
        <w:rPr>
          <w:lang w:val="nb-NO"/>
        </w:rPr>
        <w:t xml:space="preserve"> </w:t>
      </w:r>
      <w:sdt>
        <w:sdtPr>
          <w:rPr>
            <w:lang w:val="nb-NO"/>
          </w:rPr>
          <w:tag w:val="MENDELEY_CITATION_v3_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"/>
          <w:id w:val="-813254439"/>
          <w:placeholder>
            <w:docPart w:val="DefaultPlaceholder_-1854013440"/>
          </w:placeholder>
        </w:sdtPr>
        <w:sdtContent>
          <w:r w:rsidR="00F06EC7" w:rsidRPr="00F06EC7">
            <w:rPr>
              <w:lang w:val="nb-NO"/>
            </w:rPr>
            <w:t>(Marietza et al., 2020)</w:t>
          </w:r>
        </w:sdtContent>
      </w:sdt>
      <w:r w:rsidR="006F38B9">
        <w:rPr>
          <w:lang w:val="nb-NO"/>
        </w:rPr>
        <w:t>.</w:t>
      </w:r>
    </w:p>
    <w:p w14:paraId="2A289689" w14:textId="2D4C2A5B" w:rsidR="00173AE5" w:rsidRPr="00AB38D7" w:rsidRDefault="00173AE5" w:rsidP="00DF7400">
      <w:pPr>
        <w:spacing w:line="480" w:lineRule="auto"/>
        <w:jc w:val="both"/>
        <w:rPr>
          <w:lang w:val="nb-NO"/>
        </w:rPr>
      </w:pPr>
      <w:r w:rsidRPr="00AB38D7">
        <w:rPr>
          <w:lang w:val="nb-NO"/>
        </w:rPr>
        <w:lastRenderedPageBreak/>
        <w:tab/>
        <w:t xml:space="preserve">Teori agensi </w:t>
      </w:r>
      <w:r w:rsidR="00014B1C" w:rsidRPr="00AB38D7">
        <w:rPr>
          <w:lang w:val="nb-NO"/>
        </w:rPr>
        <w:t xml:space="preserve">memberikan peranan penting akuntansi dalam menyediakan informasi setelah suatu kejadian atau keputusan, karena seorang agen akan melaporkan pada prinsipal tentang kejadian-kejadian yang muncul dalam periode sebelumnya. </w:t>
      </w:r>
      <w:sdt>
        <w:sdtPr>
          <w:rPr>
            <w:lang w:val="nb-NO"/>
          </w:rPr>
          <w:tag w:val="MENDELEY_CITATION_v3_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"/>
          <w:id w:val="-12303368"/>
          <w:placeholder>
            <w:docPart w:val="DefaultPlaceholder_-1854013440"/>
          </w:placeholder>
        </w:sdtPr>
        <w:sdtContent>
          <w:r w:rsidR="00F06EC7" w:rsidRPr="00F06EC7">
            <w:rPr>
              <w:lang w:val="nb-NO"/>
            </w:rPr>
            <w:t>Ronni (2019)</w:t>
          </w:r>
        </w:sdtContent>
      </w:sdt>
      <w:r w:rsidR="006F38B9">
        <w:rPr>
          <w:lang w:val="nb-NO"/>
        </w:rPr>
        <w:t xml:space="preserve">, </w:t>
      </w:r>
      <w:r w:rsidR="00014B1C" w:rsidRPr="00AB38D7">
        <w:rPr>
          <w:lang w:val="nb-NO"/>
        </w:rPr>
        <w:t xml:space="preserve">menjelaskan bahwa </w:t>
      </w:r>
      <w:r w:rsidR="00014B1C" w:rsidRPr="00AB38D7">
        <w:rPr>
          <w:i/>
          <w:iCs/>
          <w:lang w:val="nb-NO"/>
        </w:rPr>
        <w:t>agency theory</w:t>
      </w:r>
      <w:r w:rsidR="00014B1C" w:rsidRPr="00AB38D7">
        <w:rPr>
          <w:lang w:val="nb-NO"/>
        </w:rPr>
        <w:t xml:space="preserve"> memiliki tujuan sebagai berikut:</w:t>
      </w:r>
    </w:p>
    <w:p w14:paraId="61B66370" w14:textId="1A6ED3D4" w:rsidR="00014B1C" w:rsidRPr="00021398" w:rsidRDefault="00014B1C" w:rsidP="005132EE">
      <w:pPr>
        <w:pStyle w:val="ListParagraph"/>
        <w:numPr>
          <w:ilvl w:val="0"/>
          <w:numId w:val="4"/>
        </w:numPr>
        <w:spacing w:line="480" w:lineRule="auto"/>
        <w:ind w:hanging="720"/>
        <w:jc w:val="both"/>
      </w:pPr>
      <w:r w:rsidRPr="00021398">
        <w:t>Untuk meningkatkan kemampuan individu (</w:t>
      </w:r>
      <w:r w:rsidRPr="00021398">
        <w:rPr>
          <w:i/>
          <w:iCs/>
        </w:rPr>
        <w:t>pri</w:t>
      </w:r>
      <w:r w:rsidR="00021398" w:rsidRPr="00021398">
        <w:rPr>
          <w:i/>
          <w:iCs/>
        </w:rPr>
        <w:t>nc</w:t>
      </w:r>
      <w:r w:rsidRPr="00021398">
        <w:rPr>
          <w:i/>
          <w:iCs/>
        </w:rPr>
        <w:t>ipal</w:t>
      </w:r>
      <w:r w:rsidRPr="00021398">
        <w:t xml:space="preserve"> atau </w:t>
      </w:r>
      <w:r w:rsidRPr="00021398">
        <w:rPr>
          <w:i/>
          <w:iCs/>
        </w:rPr>
        <w:t>agen</w:t>
      </w:r>
      <w:r w:rsidR="00021398">
        <w:rPr>
          <w:i/>
          <w:iCs/>
        </w:rPr>
        <w:t>t</w:t>
      </w:r>
      <w:r w:rsidRPr="00021398">
        <w:t xml:space="preserve">) dalam melakukan evaluasi terhadap lingkungan dimana keutusan harus diambil </w:t>
      </w:r>
      <w:r w:rsidRPr="00021398">
        <w:rPr>
          <w:i/>
          <w:iCs/>
        </w:rPr>
        <w:t>(</w:t>
      </w:r>
      <w:r w:rsidR="00021398" w:rsidRPr="00021398">
        <w:rPr>
          <w:i/>
          <w:iCs/>
        </w:rPr>
        <w:t>the belief revision role</w:t>
      </w:r>
      <w:r w:rsidRPr="00021398">
        <w:rPr>
          <w:i/>
          <w:iCs/>
        </w:rPr>
        <w:t>).</w:t>
      </w:r>
    </w:p>
    <w:p w14:paraId="5FA173B6" w14:textId="185FC2B8" w:rsidR="00014B1C" w:rsidRPr="00021398" w:rsidRDefault="00014B1C" w:rsidP="005132EE">
      <w:pPr>
        <w:pStyle w:val="ListParagraph"/>
        <w:numPr>
          <w:ilvl w:val="0"/>
          <w:numId w:val="4"/>
        </w:numPr>
        <w:spacing w:line="480" w:lineRule="auto"/>
        <w:ind w:hanging="720"/>
        <w:jc w:val="both"/>
      </w:pPr>
      <w:r w:rsidRPr="00021398">
        <w:t xml:space="preserve">Untuk mengevaluasi hasil dari keputusan yang telah </w:t>
      </w:r>
      <w:r w:rsidR="00670F7D" w:rsidRPr="00021398">
        <w:t xml:space="preserve">diambil dengan tujuan memudahkan alokasi hasil antara prinsipal dan agen sesuai dengan persetujuan dan aturan dalam kontrak kerja </w:t>
      </w:r>
      <w:r w:rsidR="00670F7D" w:rsidRPr="00021398">
        <w:rPr>
          <w:i/>
          <w:iCs/>
        </w:rPr>
        <w:t>(</w:t>
      </w:r>
      <w:r w:rsidR="00021398" w:rsidRPr="00021398">
        <w:rPr>
          <w:i/>
          <w:iCs/>
        </w:rPr>
        <w:t>the performance evaluation role).</w:t>
      </w:r>
    </w:p>
    <w:p w14:paraId="6A4E7FCA" w14:textId="5787D4FD" w:rsidR="002A0825" w:rsidRPr="006F38B9" w:rsidRDefault="002A0825" w:rsidP="00DF7400">
      <w:pPr>
        <w:spacing w:line="480" w:lineRule="auto"/>
        <w:ind w:firstLine="720"/>
        <w:jc w:val="both"/>
      </w:pPr>
      <w:r w:rsidRPr="000F0483">
        <w:t>Berdasarkan uraian di atas, dapat disimpulkan bahwa</w:t>
      </w:r>
      <w:r w:rsidR="00670F7D" w:rsidRPr="000F0483">
        <w:t xml:space="preserve"> </w:t>
      </w:r>
      <w:r w:rsidR="00670F7D" w:rsidRPr="000F0483">
        <w:rPr>
          <w:i/>
          <w:iCs/>
        </w:rPr>
        <w:t>Agency Theory</w:t>
      </w:r>
      <w:r w:rsidR="00670F7D" w:rsidRPr="000F0483">
        <w:t xml:space="preserve"> ialah </w:t>
      </w:r>
      <w:r w:rsidR="00282030" w:rsidRPr="000F0483">
        <w:t xml:space="preserve">hubungan antara </w:t>
      </w:r>
      <w:r w:rsidR="00282030" w:rsidRPr="000F0483">
        <w:rPr>
          <w:i/>
          <w:iCs/>
        </w:rPr>
        <w:t xml:space="preserve">agent </w:t>
      </w:r>
      <w:r w:rsidR="00282030" w:rsidRPr="000F0483">
        <w:t xml:space="preserve">(manajer) dan </w:t>
      </w:r>
      <w:r w:rsidR="00282030" w:rsidRPr="000F0483">
        <w:rPr>
          <w:i/>
          <w:iCs/>
        </w:rPr>
        <w:t>principle</w:t>
      </w:r>
      <w:r w:rsidR="00282030" w:rsidRPr="000F0483">
        <w:t xml:space="preserve"> (pemegang saham) yang sering menimbulkan konflik akibat perbedaan kepentingan dan asimetri informasi. </w:t>
      </w:r>
      <w:r w:rsidR="00282030" w:rsidRPr="00AB38D7">
        <w:rPr>
          <w:lang w:val="nb-NO"/>
        </w:rPr>
        <w:t>Konflik ini dapat diminimalkan</w:t>
      </w:r>
      <w:r w:rsidR="00073026" w:rsidRPr="00AB38D7">
        <w:rPr>
          <w:lang w:val="nb-NO"/>
        </w:rPr>
        <w:t xml:space="preserve"> melalui pengawasan, seperti peran dewan komisaris dalam GCG. </w:t>
      </w:r>
      <w:r w:rsidR="006F38B9" w:rsidRPr="006F38B9">
        <w:rPr>
          <w:i/>
          <w:iCs/>
        </w:rPr>
        <w:t>Good Corporate Governance</w:t>
      </w:r>
      <w:r w:rsidR="006F38B9">
        <w:rPr>
          <w:i/>
          <w:iCs/>
        </w:rPr>
        <w:t xml:space="preserve"> </w:t>
      </w:r>
      <w:r w:rsidR="00073026" w:rsidRPr="006F38B9">
        <w:t xml:space="preserve">memastikan manajer mengelola dana investor secara optimal dan tidak menyimpang. Teori </w:t>
      </w:r>
      <w:r w:rsidR="00021398">
        <w:t>agensi</w:t>
      </w:r>
      <w:r w:rsidR="00073026" w:rsidRPr="006F38B9">
        <w:t xml:space="preserve"> juga menyoroti peran akuntansi dalam menyediakan informasi untuk evaluasi keputusan dan hasil sesuai kontrak kerja, sehingga relevan untuk membangun kepercayaan investo</w:t>
      </w:r>
      <w:r w:rsidR="006F38B9" w:rsidRPr="006F38B9">
        <w:t>s</w:t>
      </w:r>
      <w:r w:rsidR="006F38B9">
        <w:t xml:space="preserve"> </w:t>
      </w:r>
      <w:sdt>
        <w:sdtPr>
          <w:tag w:val="MENDELEY_CITATION_v3_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"/>
          <w:id w:val="773752447"/>
          <w:placeholder>
            <w:docPart w:val="DefaultPlaceholder_-1854013440"/>
          </w:placeholder>
        </w:sdtPr>
        <w:sdtContent>
          <w:r w:rsidR="00F06EC7" w:rsidRPr="00F06EC7">
            <w:t>(Ronni, 2019)</w:t>
          </w:r>
        </w:sdtContent>
      </w:sdt>
      <w:r w:rsidR="006F38B9">
        <w:t>.</w:t>
      </w:r>
    </w:p>
    <w:p w14:paraId="1B27B778" w14:textId="77777777" w:rsidR="002F1705" w:rsidRPr="006F38B9" w:rsidRDefault="002F1705" w:rsidP="00DF7400">
      <w:pPr>
        <w:spacing w:line="480" w:lineRule="auto"/>
        <w:ind w:firstLine="720"/>
        <w:jc w:val="both"/>
      </w:pPr>
    </w:p>
    <w:p w14:paraId="330DD44D" w14:textId="749FF9CD" w:rsidR="006F6197" w:rsidRPr="004B0A68" w:rsidRDefault="006F6197" w:rsidP="00B11A82">
      <w:pPr>
        <w:pStyle w:val="Heading3"/>
        <w:spacing w:after="0"/>
        <w:rPr>
          <w:lang w:val="en-US"/>
        </w:rPr>
      </w:pPr>
      <w:bookmarkStart w:id="17" w:name="_Toc212816174"/>
      <w:r w:rsidRPr="004B0A68">
        <w:rPr>
          <w:lang w:val="en-US"/>
        </w:rPr>
        <w:lastRenderedPageBreak/>
        <w:t>2.1.</w:t>
      </w:r>
      <w:r w:rsidR="00FC0898" w:rsidRPr="004B0A68">
        <w:rPr>
          <w:lang w:val="en-US"/>
        </w:rPr>
        <w:t>2</w:t>
      </w:r>
      <w:r w:rsidRPr="004B0A68">
        <w:rPr>
          <w:lang w:val="en-US"/>
        </w:rPr>
        <w:t xml:space="preserve"> </w:t>
      </w:r>
      <w:r w:rsidR="005132EE">
        <w:rPr>
          <w:lang w:val="en-US"/>
        </w:rPr>
        <w:tab/>
      </w:r>
      <w:r w:rsidRPr="004B0A68">
        <w:rPr>
          <w:lang w:val="en-US"/>
        </w:rPr>
        <w:t>Good</w:t>
      </w:r>
      <w:r w:rsidR="00B34E8A" w:rsidRPr="004B0A68">
        <w:rPr>
          <w:lang w:val="en-US"/>
        </w:rPr>
        <w:t xml:space="preserve"> Corporate</w:t>
      </w:r>
      <w:r w:rsidRPr="004B0A68">
        <w:rPr>
          <w:lang w:val="en-US"/>
        </w:rPr>
        <w:t xml:space="preserve"> Governance</w:t>
      </w:r>
      <w:r w:rsidR="00FC0898" w:rsidRPr="004B0A68">
        <w:rPr>
          <w:lang w:val="en-US"/>
        </w:rPr>
        <w:t xml:space="preserve"> (GCG)</w:t>
      </w:r>
      <w:bookmarkEnd w:id="17"/>
      <w:r w:rsidR="00FC0898" w:rsidRPr="004B0A68">
        <w:rPr>
          <w:lang w:val="en-US"/>
        </w:rPr>
        <w:t xml:space="preserve"> </w:t>
      </w:r>
    </w:p>
    <w:p w14:paraId="132DF71E" w14:textId="5FBE385A" w:rsidR="00FC0898" w:rsidRPr="004B0A68" w:rsidRDefault="00FC0898" w:rsidP="00B11A82">
      <w:pPr>
        <w:pStyle w:val="Heading4"/>
        <w:spacing w:after="0"/>
        <w:rPr>
          <w:lang w:val="en-US"/>
        </w:rPr>
      </w:pPr>
      <w:bookmarkStart w:id="18" w:name="_Toc212816175"/>
      <w:r w:rsidRPr="004B0A68">
        <w:rPr>
          <w:lang w:val="en-US"/>
        </w:rPr>
        <w:t>2.1.2.1 Pengertian Good Corporate Governance</w:t>
      </w:r>
      <w:r w:rsidR="006F38B9" w:rsidRPr="004B0A68">
        <w:rPr>
          <w:lang w:val="en-US"/>
        </w:rPr>
        <w:t xml:space="preserve"> (GCG)</w:t>
      </w:r>
      <w:bookmarkEnd w:id="18"/>
    </w:p>
    <w:p w14:paraId="3BC6521D" w14:textId="1A9807EB" w:rsidR="00134694" w:rsidRPr="00AB38D7" w:rsidRDefault="007D3CAD" w:rsidP="00E01594">
      <w:pPr>
        <w:spacing w:after="0" w:line="480" w:lineRule="auto"/>
        <w:jc w:val="both"/>
      </w:pPr>
      <w:r w:rsidRPr="00AB38D7">
        <w:tab/>
      </w:r>
      <w:r w:rsidR="00706C21" w:rsidRPr="00AB38D7">
        <w:rPr>
          <w:i/>
          <w:iCs/>
        </w:rPr>
        <w:t xml:space="preserve">Good Corporate Governance </w:t>
      </w:r>
      <w:r w:rsidR="00706C21" w:rsidRPr="00AB38D7">
        <w:t>(GCG)</w:t>
      </w:r>
      <w:r w:rsidRPr="00AB38D7">
        <w:t xml:space="preserve"> </w:t>
      </w:r>
      <w:r w:rsidR="00706C21" w:rsidRPr="00AB38D7">
        <w:t xml:space="preserve">adalah </w:t>
      </w:r>
      <w:r w:rsidR="00C44020" w:rsidRPr="00AB38D7">
        <w:t>sistem</w:t>
      </w:r>
      <w:r w:rsidR="00706C21" w:rsidRPr="00AB38D7">
        <w:t xml:space="preserve"> yang mengatur dan mengendalikan </w:t>
      </w:r>
      <w:r w:rsidR="00E57795">
        <w:t>p</w:t>
      </w:r>
      <w:r w:rsidR="00706C21" w:rsidRPr="00AB38D7">
        <w:t xml:space="preserve">erusahaan melalui mekanisme hubungan antara berbagai pihak yang terlibat dalam pengelolaannya serta aspek-aspek yang mendasari proses pengelolaan tersebut </w:t>
      </w:r>
      <w:sdt>
        <w:sdtPr>
          <w:tag w:val="MENDELEY_CITATION_v3_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"/>
          <w:id w:val="476578609"/>
          <w:placeholder>
            <w:docPart w:val="DefaultPlaceholder_-1854013440"/>
          </w:placeholder>
        </w:sdtPr>
        <w:sdtContent>
          <w:r w:rsidR="00F06EC7" w:rsidRPr="00F06EC7">
            <w:t>(Suroso, 2022).</w:t>
          </w:r>
        </w:sdtContent>
      </w:sdt>
    </w:p>
    <w:p w14:paraId="383D35BB" w14:textId="29DEBB8A" w:rsidR="00706C21" w:rsidRPr="00AB38D7" w:rsidRDefault="00706C21" w:rsidP="00FB614A">
      <w:pPr>
        <w:spacing w:line="480" w:lineRule="auto"/>
        <w:ind w:firstLine="720"/>
        <w:jc w:val="both"/>
      </w:pPr>
      <w:r w:rsidRPr="00AB38D7">
        <w:t xml:space="preserve">Penelitian yang dilakukan oleh </w:t>
      </w:r>
      <w:sdt>
        <w:sdtPr>
          <w:tag w:val="MENDELEY_CITATION_v3_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"/>
          <w:id w:val="-300698528"/>
          <w:placeholder>
            <w:docPart w:val="DefaultPlaceholder_-1854013440"/>
          </w:placeholder>
        </w:sdtPr>
        <w:sdtContent>
          <w:r w:rsidR="00F06EC7" w:rsidRPr="00F06EC7">
            <w:rPr>
              <w:rFonts w:eastAsia="Times New Roman"/>
            </w:rPr>
            <w:t>Evonia &amp; Sapari (2022)</w:t>
          </w:r>
        </w:sdtContent>
      </w:sdt>
      <w:r w:rsidR="00AB2A58">
        <w:t xml:space="preserve"> </w:t>
      </w:r>
      <w:r w:rsidRPr="00AB38D7">
        <w:t>menyebutkan bahwa GCG merupakan tata kelola perusahaan yang mencakup aturan hubungan antara manajemen perusahaan, pemegang saham, kreditur, karyawan, pemerintah, serta pihak lainnya, baik internal maupun eksternal. Dengan kata lain, GCG adalah sistem yang bertujuan untuk mengendalikan dan mengatur perusahaan agar menciptakan nilai tambah bagi semua pemangku kepentingan. Dalam praktiknya, penerapan GCG di perusahaan diharapkan mampu memastikan bahwa manajemen berjalan sesuai harapan dan proses pengelolaan dilakukan secara efisien.</w:t>
      </w:r>
    </w:p>
    <w:p w14:paraId="33F08E43" w14:textId="60A3FAE8" w:rsidR="00706C21" w:rsidRPr="006F38B9" w:rsidRDefault="00706C21" w:rsidP="00F51CFF">
      <w:pPr>
        <w:spacing w:line="480" w:lineRule="auto"/>
        <w:ind w:firstLine="720"/>
        <w:jc w:val="both"/>
      </w:pPr>
      <w:r w:rsidRPr="00AB38D7">
        <w:t>Berdasarkan uraian di atas, dapat disimpulkan bahwa GCG</w:t>
      </w:r>
      <w:r w:rsidR="00086B17" w:rsidRPr="00AB38D7">
        <w:t xml:space="preserve"> adalah </w:t>
      </w:r>
      <w:bookmarkStart w:id="19" w:name="_Hlk192639429"/>
      <w:r w:rsidR="00086B17" w:rsidRPr="00AB38D7">
        <w:t>sistem tata kelola perusahaan yang mengatur hubungan antara pihak internal dan eksternal perusahaan untuk memastikan pengelolaan berjalan efisien dan sesuai harapan</w:t>
      </w:r>
      <w:bookmarkEnd w:id="19"/>
      <w:r w:rsidR="00086B17" w:rsidRPr="00AB38D7">
        <w:t xml:space="preserve">. </w:t>
      </w:r>
      <w:r w:rsidR="00086B17" w:rsidRPr="006F38B9">
        <w:t>GCG bertujuan meningkatkan nilai tambah bagi pemangku kepentingan melalui pengendalian dan pengaturan yang baik</w:t>
      </w:r>
      <w:r w:rsidR="006F38B9" w:rsidRPr="006F38B9">
        <w:t xml:space="preserve"> </w:t>
      </w:r>
      <w:sdt>
        <w:sdtPr>
          <w:rPr>
            <w:lang w:val="nb-NO"/>
          </w:rPr>
          <w:tag w:val="MENDELEY_CITATION_v3_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"/>
          <w:id w:val="-1227304244"/>
          <w:placeholder>
            <w:docPart w:val="DefaultPlaceholder_-1854013440"/>
          </w:placeholder>
        </w:sdtPr>
        <w:sdtContent>
          <w:r w:rsidR="00F06EC7" w:rsidRPr="00F06EC7">
            <w:rPr>
              <w:rFonts w:eastAsia="Times New Roman"/>
            </w:rPr>
            <w:t>(Evonia &amp; Sapari, 2022)</w:t>
          </w:r>
        </w:sdtContent>
      </w:sdt>
      <w:r w:rsidR="006F38B9" w:rsidRPr="006F38B9">
        <w:t>.</w:t>
      </w:r>
    </w:p>
    <w:p w14:paraId="64AE59A7" w14:textId="4BF04DCD" w:rsidR="006F6197" w:rsidRPr="004B0A68" w:rsidRDefault="00DE7275" w:rsidP="007F7F04">
      <w:pPr>
        <w:pStyle w:val="Heading4"/>
        <w:rPr>
          <w:lang w:val="en-US"/>
        </w:rPr>
      </w:pPr>
      <w:bookmarkStart w:id="20" w:name="_Toc212816176"/>
      <w:r w:rsidRPr="004B0A68">
        <w:rPr>
          <w:lang w:val="en-US"/>
        </w:rPr>
        <w:t>2.1.</w:t>
      </w:r>
      <w:r w:rsidR="008F03CB" w:rsidRPr="004B0A68">
        <w:rPr>
          <w:lang w:val="en-US"/>
        </w:rPr>
        <w:t>2</w:t>
      </w:r>
      <w:r w:rsidRPr="004B0A68">
        <w:rPr>
          <w:lang w:val="en-US"/>
        </w:rPr>
        <w:t>.</w:t>
      </w:r>
      <w:r w:rsidR="008F03CB" w:rsidRPr="004B0A68">
        <w:rPr>
          <w:lang w:val="en-US"/>
        </w:rPr>
        <w:t>2</w:t>
      </w:r>
      <w:r w:rsidRPr="004B0A68">
        <w:rPr>
          <w:lang w:val="en-US"/>
        </w:rPr>
        <w:t xml:space="preserve"> Tujuan Good </w:t>
      </w:r>
      <w:r w:rsidR="006508E9" w:rsidRPr="004B0A68">
        <w:rPr>
          <w:lang w:val="en-US"/>
        </w:rPr>
        <w:t xml:space="preserve">Corporate </w:t>
      </w:r>
      <w:r w:rsidRPr="004B0A68">
        <w:rPr>
          <w:lang w:val="en-US"/>
        </w:rPr>
        <w:t>Governance</w:t>
      </w:r>
      <w:r w:rsidR="006F38B9" w:rsidRPr="004B0A68">
        <w:rPr>
          <w:lang w:val="en-US"/>
        </w:rPr>
        <w:t xml:space="preserve"> (GCG)</w:t>
      </w:r>
      <w:bookmarkEnd w:id="20"/>
    </w:p>
    <w:p w14:paraId="35F40598" w14:textId="12B52968" w:rsidR="00765075" w:rsidRPr="00AB38D7" w:rsidRDefault="00852254" w:rsidP="00DF7400">
      <w:pPr>
        <w:spacing w:after="0" w:line="480" w:lineRule="auto"/>
        <w:jc w:val="both"/>
      </w:pPr>
      <w:r w:rsidRPr="006F38B9">
        <w:tab/>
        <w:t>Tujua</w:t>
      </w:r>
      <w:r w:rsidR="00086B17" w:rsidRPr="006F38B9">
        <w:t xml:space="preserve">n utama dari GCG ialah menciptakan suatu sistem pengendalian dan keseimbangan </w:t>
      </w:r>
      <w:r w:rsidR="00086B17" w:rsidRPr="006F38B9">
        <w:rPr>
          <w:i/>
          <w:iCs/>
        </w:rPr>
        <w:t>(check and balances)</w:t>
      </w:r>
      <w:r w:rsidR="00086B17" w:rsidRPr="006F38B9">
        <w:t xml:space="preserve"> untuk mencegah penyalahgunaan </w:t>
      </w:r>
      <w:r w:rsidR="00765075" w:rsidRPr="006F38B9">
        <w:t xml:space="preserve">dari sumber </w:t>
      </w:r>
      <w:r w:rsidR="00765075" w:rsidRPr="006F38B9">
        <w:lastRenderedPageBreak/>
        <w:t xml:space="preserve">daya perusahaan dan tetap mendorong terjadinya pertunbuhan perusahaan </w:t>
      </w:r>
      <w:sdt>
        <w:sdtPr>
          <w:tag w:val="MENDELEY_CITATION_v3_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"/>
          <w:id w:val="-879550614"/>
          <w:placeholder>
            <w:docPart w:val="DefaultPlaceholder_-1854013440"/>
          </w:placeholder>
        </w:sdtPr>
        <w:sdtContent>
          <w:r w:rsidR="00F06EC7" w:rsidRPr="00F06EC7">
            <w:t>(Dewi, 2019).</w:t>
          </w:r>
        </w:sdtContent>
      </w:sdt>
      <w:r w:rsidR="00765075" w:rsidRPr="006F38B9">
        <w:t xml:space="preserve"> </w:t>
      </w:r>
      <w:r w:rsidR="00765075" w:rsidRPr="00AB38D7">
        <w:t>Menurut Bursa Efek Indonesia</w:t>
      </w:r>
      <w:r w:rsidR="00021398">
        <w:t xml:space="preserve"> (BEI)</w:t>
      </w:r>
      <w:r w:rsidR="00765075" w:rsidRPr="00AB38D7">
        <w:t xml:space="preserve">, tujuan menerapkan </w:t>
      </w:r>
      <w:r w:rsidR="006F38B9">
        <w:t xml:space="preserve">GCG </w:t>
      </w:r>
      <w:r w:rsidR="00765075" w:rsidRPr="00AB38D7">
        <w:t xml:space="preserve">yaitu: </w:t>
      </w:r>
    </w:p>
    <w:p w14:paraId="61A300B1" w14:textId="38FD5382" w:rsidR="00765075" w:rsidRPr="00AB38D7" w:rsidRDefault="00765075" w:rsidP="005132EE">
      <w:pPr>
        <w:pStyle w:val="ListParagraph"/>
        <w:numPr>
          <w:ilvl w:val="0"/>
          <w:numId w:val="5"/>
        </w:numPr>
        <w:spacing w:line="480" w:lineRule="auto"/>
        <w:ind w:hanging="720"/>
        <w:jc w:val="both"/>
        <w:rPr>
          <w:lang w:val="nb-NO"/>
        </w:rPr>
      </w:pPr>
      <w:r w:rsidRPr="00AB38D7">
        <w:rPr>
          <w:lang w:val="nb-NO"/>
        </w:rPr>
        <w:t>Memberikan panduan bagi dewan komisaris dalam menjalankan fungsi pengawasan dan memberikan masukan kepada direksi terkait pengelolaan perusahaan.</w:t>
      </w:r>
    </w:p>
    <w:p w14:paraId="717A4DCC" w14:textId="7AC58CD5" w:rsidR="00765075" w:rsidRPr="00AB38D7" w:rsidRDefault="00765075" w:rsidP="005132EE">
      <w:pPr>
        <w:pStyle w:val="ListParagraph"/>
        <w:numPr>
          <w:ilvl w:val="0"/>
          <w:numId w:val="5"/>
        </w:numPr>
        <w:spacing w:line="480" w:lineRule="auto"/>
        <w:ind w:hanging="720"/>
        <w:jc w:val="both"/>
        <w:rPr>
          <w:lang w:val="nb-NO"/>
        </w:rPr>
      </w:pPr>
      <w:r w:rsidRPr="00AB38D7">
        <w:rPr>
          <w:lang w:val="nb-NO"/>
        </w:rPr>
        <w:t>Menjadi acuan bagi direksi dalam menjalankan aktivitas operasional sehari-hari perusahaan dengan berlandaskan nilai moral yang tinggi serta mematuhi anggaran dasar, etika bisnis, undang-undang, dan peraturan yang berlaku.</w:t>
      </w:r>
    </w:p>
    <w:p w14:paraId="53639831" w14:textId="1F664867" w:rsidR="00765075" w:rsidRPr="00AB38D7" w:rsidRDefault="00765075" w:rsidP="005132EE">
      <w:pPr>
        <w:pStyle w:val="ListParagraph"/>
        <w:numPr>
          <w:ilvl w:val="0"/>
          <w:numId w:val="5"/>
        </w:numPr>
        <w:spacing w:line="480" w:lineRule="auto"/>
        <w:ind w:hanging="720"/>
        <w:jc w:val="both"/>
        <w:rPr>
          <w:lang w:val="nb-NO"/>
        </w:rPr>
      </w:pPr>
      <w:r w:rsidRPr="00AB38D7">
        <w:rPr>
          <w:lang w:val="nb-NO"/>
        </w:rPr>
        <w:t>Menyediakan pedoman bagi jajaran manajemen dan karyawan dalam melaksanakan tugas dan tanggung jawab sesuai dengan prinsip tata kelola perusahaan yang baik.</w:t>
      </w:r>
    </w:p>
    <w:p w14:paraId="3785925B" w14:textId="24D6DB22" w:rsidR="00DF7400" w:rsidRPr="00AB38D7" w:rsidRDefault="00375E48" w:rsidP="002F1705">
      <w:pPr>
        <w:spacing w:line="480" w:lineRule="auto"/>
        <w:ind w:firstLine="720"/>
        <w:jc w:val="both"/>
        <w:rPr>
          <w:lang w:val="nb-NO"/>
        </w:rPr>
      </w:pPr>
      <w:r w:rsidRPr="00AB38D7">
        <w:rPr>
          <w:lang w:val="nb-NO"/>
        </w:rPr>
        <w:t xml:space="preserve">Bersarkan uraian di atas, dapat disimpulkan bahwa tujuan utama </w:t>
      </w:r>
      <w:r w:rsidR="006F38B9">
        <w:rPr>
          <w:lang w:val="nb-NO"/>
        </w:rPr>
        <w:t xml:space="preserve">GCG </w:t>
      </w:r>
      <w:r w:rsidRPr="00AB38D7">
        <w:rPr>
          <w:lang w:val="nb-NO"/>
        </w:rPr>
        <w:t xml:space="preserve">adalah menciptakan sistem pengendalian dan keseimbangan </w:t>
      </w:r>
      <w:r w:rsidRPr="00AB38D7">
        <w:rPr>
          <w:i/>
          <w:iCs/>
          <w:lang w:val="nb-NO"/>
        </w:rPr>
        <w:t>(check and balances)</w:t>
      </w:r>
      <w:r w:rsidRPr="00AB38D7">
        <w:rPr>
          <w:lang w:val="nb-NO"/>
        </w:rPr>
        <w:t xml:space="preserve"> untuk mencegah penyalahgunaan sumber daya perusahaan sekaligus mendorong pertumbuhan perusahaan. </w:t>
      </w:r>
      <w:r w:rsidR="008F03CB" w:rsidRPr="00AB38D7">
        <w:rPr>
          <w:lang w:val="nb-NO"/>
        </w:rPr>
        <w:t>Adapun tujuan penerapan GCG menurut Bursa Efek Indonesia yaitu memberikan panduan bagi dewan komisaris, direksi, serta jajaran manajemen dan karyawan dalam menjalankan tugas sesuai dengan prinsip tata kelola yang baik, etika bisnis, dan peraturan yang berlaku</w:t>
      </w:r>
      <w:r w:rsidR="00F51CFF">
        <w:rPr>
          <w:lang w:val="nb-NO"/>
        </w:rPr>
        <w:t xml:space="preserve"> </w:t>
      </w:r>
      <w:sdt>
        <w:sdtPr>
          <w:rPr>
            <w:lang w:val="nb-NO"/>
          </w:rPr>
          <w:tag w:val="MENDELEY_CITATION_v3_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"/>
          <w:id w:val="-1398046001"/>
          <w:placeholder>
            <w:docPart w:val="DefaultPlaceholder_-1854013440"/>
          </w:placeholder>
        </w:sdtPr>
        <w:sdtContent>
          <w:r w:rsidR="00F06EC7" w:rsidRPr="00F06EC7">
            <w:rPr>
              <w:lang w:val="nb-NO"/>
            </w:rPr>
            <w:t>(Dewi, 2019)</w:t>
          </w:r>
        </w:sdtContent>
      </w:sdt>
      <w:r w:rsidR="00F51CFF">
        <w:rPr>
          <w:lang w:val="nb-NO"/>
        </w:rPr>
        <w:t>.</w:t>
      </w:r>
    </w:p>
    <w:p w14:paraId="7BB26901" w14:textId="055DDC9B" w:rsidR="00D86A01" w:rsidRPr="004B0A68" w:rsidRDefault="00D86A01" w:rsidP="007F7F04">
      <w:pPr>
        <w:pStyle w:val="Heading4"/>
        <w:rPr>
          <w:lang w:val="en-US"/>
        </w:rPr>
      </w:pPr>
      <w:bookmarkStart w:id="21" w:name="_Toc212816177"/>
      <w:r w:rsidRPr="004B0A68">
        <w:rPr>
          <w:lang w:val="en-US"/>
        </w:rPr>
        <w:t>2.1.</w:t>
      </w:r>
      <w:r w:rsidR="00DF7400" w:rsidRPr="004B0A68">
        <w:rPr>
          <w:lang w:val="en-US"/>
        </w:rPr>
        <w:t>2</w:t>
      </w:r>
      <w:r w:rsidRPr="004B0A68">
        <w:rPr>
          <w:lang w:val="en-US"/>
        </w:rPr>
        <w:t>.</w:t>
      </w:r>
      <w:r w:rsidR="008F03CB" w:rsidRPr="004B0A68">
        <w:rPr>
          <w:lang w:val="en-US"/>
        </w:rPr>
        <w:t>3</w:t>
      </w:r>
      <w:r w:rsidRPr="004B0A68">
        <w:rPr>
          <w:lang w:val="en-US"/>
        </w:rPr>
        <w:t xml:space="preserve"> </w:t>
      </w:r>
      <w:r w:rsidR="008F03CB" w:rsidRPr="004B0A68">
        <w:rPr>
          <w:lang w:val="en-US"/>
        </w:rPr>
        <w:t>Prinsip</w:t>
      </w:r>
      <w:r w:rsidRPr="004B0A68">
        <w:rPr>
          <w:lang w:val="en-US"/>
        </w:rPr>
        <w:t xml:space="preserve"> Good </w:t>
      </w:r>
      <w:r w:rsidR="008F03CB" w:rsidRPr="004B0A68">
        <w:rPr>
          <w:lang w:val="en-US"/>
        </w:rPr>
        <w:t xml:space="preserve">Corporate </w:t>
      </w:r>
      <w:r w:rsidRPr="004B0A68">
        <w:rPr>
          <w:lang w:val="en-US"/>
        </w:rPr>
        <w:t>Governance</w:t>
      </w:r>
      <w:r w:rsidR="008F03CB" w:rsidRPr="004B0A68">
        <w:rPr>
          <w:lang w:val="en-US"/>
        </w:rPr>
        <w:t xml:space="preserve"> </w:t>
      </w:r>
      <w:r w:rsidR="00AA6254" w:rsidRPr="004B0A68">
        <w:rPr>
          <w:lang w:val="en-US"/>
        </w:rPr>
        <w:t>(GCG)</w:t>
      </w:r>
      <w:bookmarkEnd w:id="21"/>
    </w:p>
    <w:p w14:paraId="5FAD7DED" w14:textId="2842D7BA" w:rsidR="001A14B1" w:rsidRPr="00AB38D7" w:rsidRDefault="00D86A01" w:rsidP="00DF7400">
      <w:pPr>
        <w:spacing w:after="0" w:line="480" w:lineRule="auto"/>
        <w:jc w:val="both"/>
      </w:pPr>
      <w:r w:rsidRPr="00AA6254">
        <w:rPr>
          <w:b/>
          <w:bCs/>
        </w:rPr>
        <w:tab/>
      </w:r>
      <w:bookmarkStart w:id="22" w:name="_Hlk149615174"/>
      <w:r w:rsidR="005D0DFF" w:rsidRPr="00957260">
        <w:t xml:space="preserve">Dalam dunia bisnis yang semakin kompleks dan kompetitif, penerapan GCG menjadi faktor penting dalam menciptakan perusahaan yang sehat, </w:t>
      </w:r>
      <w:r w:rsidR="005D0DFF" w:rsidRPr="00957260">
        <w:lastRenderedPageBreak/>
        <w:t>berkelanjutan, dan berdaya saing tinggi.</w:t>
      </w:r>
      <w:r w:rsidR="00991DC0" w:rsidRPr="00957260">
        <w:t xml:space="preserve"> Dalam penerapannya untuk melaksanakan GCG dalam suatu perusahaan diperlukan prinsip-prinsip sehingga GCG dapat terlaksana dengan baik</w:t>
      </w:r>
      <w:r w:rsidR="00B608E5" w:rsidRPr="00957260">
        <w:t xml:space="preserve">. </w:t>
      </w:r>
      <w:r w:rsidR="00B608E5" w:rsidRPr="00AB38D7">
        <w:t>Adapun prinsip utama</w:t>
      </w:r>
      <w:r w:rsidR="00E538C7">
        <w:t xml:space="preserve"> menurut </w:t>
      </w:r>
      <w:r w:rsidR="005047B7">
        <w:t>Komite Nasional Kebijakan Governance (</w:t>
      </w:r>
      <w:sdt>
        <w:sdtPr>
          <w:tag w:val="MENDELEY_CITATION_v3_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"/>
          <w:id w:val="-1150203955"/>
          <w:placeholder>
            <w:docPart w:val="DefaultPlaceholder_-1854013440"/>
          </w:placeholder>
        </w:sdtPr>
        <w:sdtContent>
          <w:r w:rsidR="00F06EC7" w:rsidRPr="00F06EC7">
            <w:t>KNKG) (2021)</w:t>
          </w:r>
        </w:sdtContent>
      </w:sdt>
      <w:r w:rsidR="000F48A3">
        <w:t xml:space="preserve"> </w:t>
      </w:r>
      <w:r w:rsidR="00B608E5" w:rsidRPr="00AB38D7">
        <w:t>:</w:t>
      </w:r>
    </w:p>
    <w:p w14:paraId="28BA080F" w14:textId="02FA69EE" w:rsidR="00B608E5" w:rsidRPr="00AB38D7" w:rsidRDefault="00B608E5" w:rsidP="005132EE">
      <w:pPr>
        <w:pStyle w:val="ListParagraph"/>
        <w:numPr>
          <w:ilvl w:val="0"/>
          <w:numId w:val="6"/>
        </w:numPr>
        <w:spacing w:line="480" w:lineRule="auto"/>
        <w:ind w:left="426"/>
        <w:jc w:val="both"/>
        <w:rPr>
          <w:lang w:val="nb-NO"/>
        </w:rPr>
      </w:pPr>
      <w:r w:rsidRPr="00AB38D7">
        <w:rPr>
          <w:lang w:val="nb-NO"/>
        </w:rPr>
        <w:t xml:space="preserve">Transparansi </w:t>
      </w:r>
      <w:r w:rsidRPr="00AB38D7">
        <w:rPr>
          <w:i/>
          <w:iCs/>
          <w:lang w:val="nb-NO"/>
        </w:rPr>
        <w:t>(Transparency)</w:t>
      </w:r>
    </w:p>
    <w:p w14:paraId="59175AA7" w14:textId="4D0F8FFA" w:rsidR="00B608E5" w:rsidRPr="00AB38D7" w:rsidRDefault="00B608E5" w:rsidP="005132EE">
      <w:pPr>
        <w:pStyle w:val="ListParagraph"/>
        <w:spacing w:line="480" w:lineRule="auto"/>
        <w:ind w:left="426"/>
        <w:jc w:val="both"/>
        <w:rPr>
          <w:lang w:val="nb-NO"/>
        </w:rPr>
      </w:pPr>
      <w:r w:rsidRPr="00AB38D7">
        <w:rPr>
          <w:lang w:val="nb-NO"/>
        </w:rPr>
        <w:t>Perusahaan harus menyampaikan informasi yang relevan, akurat, dan tepat waktu kepada pemangku kepentingan untuk memastikan keterbukaan dalam pengambilan keputusan serta mencegah kesalahpahaman.</w:t>
      </w:r>
    </w:p>
    <w:p w14:paraId="005F1107" w14:textId="4D2DBDD6" w:rsidR="00B608E5" w:rsidRPr="00AB38D7" w:rsidRDefault="00B608E5" w:rsidP="005132EE">
      <w:pPr>
        <w:pStyle w:val="ListParagraph"/>
        <w:numPr>
          <w:ilvl w:val="0"/>
          <w:numId w:val="6"/>
        </w:numPr>
        <w:spacing w:line="480" w:lineRule="auto"/>
        <w:ind w:left="426"/>
        <w:jc w:val="both"/>
        <w:rPr>
          <w:lang w:val="nb-NO"/>
        </w:rPr>
      </w:pPr>
      <w:r w:rsidRPr="00AB38D7">
        <w:rPr>
          <w:lang w:val="nb-NO"/>
        </w:rPr>
        <w:t xml:space="preserve">Akuntabilitas </w:t>
      </w:r>
      <w:r w:rsidRPr="00AB38D7">
        <w:rPr>
          <w:i/>
          <w:iCs/>
          <w:lang w:val="nb-NO"/>
        </w:rPr>
        <w:t>(Accountability)</w:t>
      </w:r>
    </w:p>
    <w:p w14:paraId="04EE578F" w14:textId="50C65B80" w:rsidR="00B608E5" w:rsidRPr="00AB38D7" w:rsidRDefault="00B608E5" w:rsidP="005132EE">
      <w:pPr>
        <w:pStyle w:val="ListParagraph"/>
        <w:spacing w:line="480" w:lineRule="auto"/>
        <w:ind w:left="426"/>
        <w:jc w:val="both"/>
        <w:rPr>
          <w:lang w:val="nb-NO"/>
        </w:rPr>
      </w:pPr>
      <w:r w:rsidRPr="00AB38D7">
        <w:rPr>
          <w:lang w:val="nb-NO"/>
        </w:rPr>
        <w:t>Perusahaan harus memiliki sistem yang jelas untuk mendefinisikan peran, tugas, dan tanggung jawab setiap elemen organisasi sehingga dapat dipertanggungjawabkan kepada pemegam saham dan pemangku kepentingan lainnya</w:t>
      </w:r>
      <w:r w:rsidR="00C30D9F" w:rsidRPr="00AB38D7">
        <w:rPr>
          <w:lang w:val="nb-NO"/>
        </w:rPr>
        <w:t>.</w:t>
      </w:r>
    </w:p>
    <w:p w14:paraId="3DD3F1AF" w14:textId="5143621C" w:rsidR="00B608E5" w:rsidRPr="00AB38D7" w:rsidRDefault="00B608E5" w:rsidP="005132EE">
      <w:pPr>
        <w:pStyle w:val="ListParagraph"/>
        <w:numPr>
          <w:ilvl w:val="0"/>
          <w:numId w:val="6"/>
        </w:numPr>
        <w:spacing w:line="480" w:lineRule="auto"/>
        <w:ind w:left="426"/>
        <w:jc w:val="both"/>
        <w:rPr>
          <w:lang w:val="nb-NO"/>
        </w:rPr>
      </w:pPr>
      <w:r w:rsidRPr="00AB38D7">
        <w:rPr>
          <w:lang w:val="nb-NO"/>
        </w:rPr>
        <w:t xml:space="preserve">Tanggung Jawab </w:t>
      </w:r>
      <w:r w:rsidRPr="00AB38D7">
        <w:rPr>
          <w:i/>
          <w:iCs/>
          <w:lang w:val="nb-NO"/>
        </w:rPr>
        <w:t>(Responsibility)</w:t>
      </w:r>
    </w:p>
    <w:p w14:paraId="642254CF" w14:textId="78683501" w:rsidR="00B608E5" w:rsidRPr="00AB38D7" w:rsidRDefault="00B608E5" w:rsidP="005132EE">
      <w:pPr>
        <w:pStyle w:val="ListParagraph"/>
        <w:spacing w:line="480" w:lineRule="auto"/>
        <w:ind w:left="426"/>
        <w:jc w:val="both"/>
        <w:rPr>
          <w:lang w:val="nb-NO"/>
        </w:rPr>
      </w:pPr>
      <w:r w:rsidRPr="00AB38D7">
        <w:rPr>
          <w:lang w:val="nb-NO"/>
        </w:rPr>
        <w:t xml:space="preserve">Perusahaan wajib memenuhi peraturan perundang-undangan yang berlaku serta menjalankan tanggung jawab </w:t>
      </w:r>
      <w:r w:rsidR="00C30D9F" w:rsidRPr="00AB38D7">
        <w:rPr>
          <w:lang w:val="nb-NO"/>
        </w:rPr>
        <w:t>sosial</w:t>
      </w:r>
      <w:r w:rsidRPr="00AB38D7">
        <w:rPr>
          <w:lang w:val="nb-NO"/>
        </w:rPr>
        <w:t xml:space="preserve"> </w:t>
      </w:r>
      <w:r w:rsidR="00C30D9F" w:rsidRPr="00AB38D7">
        <w:rPr>
          <w:lang w:val="nb-NO"/>
        </w:rPr>
        <w:t>dan lingkungan guna menciptakan bisnis yang berkelanjutan.</w:t>
      </w:r>
    </w:p>
    <w:p w14:paraId="5FD6727B" w14:textId="5EC7A454" w:rsidR="00B608E5" w:rsidRPr="00AB38D7" w:rsidRDefault="00C30D9F" w:rsidP="005132EE">
      <w:pPr>
        <w:pStyle w:val="ListParagraph"/>
        <w:numPr>
          <w:ilvl w:val="0"/>
          <w:numId w:val="6"/>
        </w:numPr>
        <w:spacing w:line="480" w:lineRule="auto"/>
        <w:ind w:left="426"/>
        <w:jc w:val="both"/>
        <w:rPr>
          <w:lang w:val="nb-NO"/>
        </w:rPr>
      </w:pPr>
      <w:r w:rsidRPr="00AB38D7">
        <w:rPr>
          <w:lang w:val="nb-NO"/>
        </w:rPr>
        <w:t xml:space="preserve">Kemandirian </w:t>
      </w:r>
      <w:r w:rsidRPr="00AB38D7">
        <w:rPr>
          <w:i/>
          <w:iCs/>
          <w:lang w:val="nb-NO"/>
        </w:rPr>
        <w:t>(Independency)</w:t>
      </w:r>
    </w:p>
    <w:p w14:paraId="3B4F90AA" w14:textId="4CD38720" w:rsidR="000A457A" w:rsidRDefault="00C30D9F" w:rsidP="00E66C08">
      <w:pPr>
        <w:pStyle w:val="ListParagraph"/>
        <w:spacing w:line="480" w:lineRule="auto"/>
        <w:ind w:left="426"/>
        <w:jc w:val="both"/>
        <w:rPr>
          <w:lang w:val="nb-NO"/>
        </w:rPr>
      </w:pPr>
      <w:r w:rsidRPr="00AB38D7">
        <w:rPr>
          <w:lang w:val="nb-NO"/>
        </w:rPr>
        <w:t xml:space="preserve">Perusahaan harus dikelola secara profesional tanpa adanya tekanan atau pengaruh dari pihak-pihak tertentu yang dapat menimbulkan konflik kepentingan dan menghambat objektivitas.  </w:t>
      </w:r>
    </w:p>
    <w:p w14:paraId="44B177CF" w14:textId="77777777" w:rsidR="00E66C08" w:rsidRDefault="00E66C08" w:rsidP="00E66C08">
      <w:pPr>
        <w:pStyle w:val="ListParagraph"/>
        <w:spacing w:line="480" w:lineRule="auto"/>
        <w:ind w:left="426"/>
        <w:jc w:val="both"/>
        <w:rPr>
          <w:lang w:val="nb-NO"/>
        </w:rPr>
      </w:pPr>
    </w:p>
    <w:p w14:paraId="38CB7481" w14:textId="77777777" w:rsidR="00E66C08" w:rsidRPr="00E66C08" w:rsidRDefault="00E66C08" w:rsidP="00E66C08">
      <w:pPr>
        <w:pStyle w:val="ListParagraph"/>
        <w:spacing w:line="480" w:lineRule="auto"/>
        <w:ind w:left="426"/>
        <w:jc w:val="both"/>
        <w:rPr>
          <w:lang w:val="nb-NO"/>
        </w:rPr>
      </w:pPr>
    </w:p>
    <w:p w14:paraId="0A2D28A5" w14:textId="1490E6B7" w:rsidR="00B608E5" w:rsidRPr="00AB38D7" w:rsidRDefault="00C30D9F" w:rsidP="005132EE">
      <w:pPr>
        <w:pStyle w:val="ListParagraph"/>
        <w:numPr>
          <w:ilvl w:val="0"/>
          <w:numId w:val="6"/>
        </w:numPr>
        <w:spacing w:line="480" w:lineRule="auto"/>
        <w:ind w:left="426"/>
        <w:jc w:val="both"/>
        <w:rPr>
          <w:lang w:val="nb-NO"/>
        </w:rPr>
      </w:pPr>
      <w:r w:rsidRPr="00AB38D7">
        <w:rPr>
          <w:lang w:val="nb-NO"/>
        </w:rPr>
        <w:lastRenderedPageBreak/>
        <w:t xml:space="preserve">Kewajaran </w:t>
      </w:r>
      <w:r w:rsidRPr="00AB38D7">
        <w:rPr>
          <w:i/>
          <w:iCs/>
          <w:lang w:val="nb-NO"/>
        </w:rPr>
        <w:t>(Fairness)</w:t>
      </w:r>
    </w:p>
    <w:p w14:paraId="5C5C630B" w14:textId="5D8DE0A4" w:rsidR="00B608E5" w:rsidRPr="00AB38D7" w:rsidRDefault="00C30D9F" w:rsidP="005132EE">
      <w:pPr>
        <w:pStyle w:val="ListParagraph"/>
        <w:spacing w:line="480" w:lineRule="auto"/>
        <w:ind w:left="426"/>
        <w:jc w:val="both"/>
        <w:rPr>
          <w:lang w:val="nb-NO"/>
        </w:rPr>
      </w:pPr>
      <w:r w:rsidRPr="00AB38D7">
        <w:rPr>
          <w:lang w:val="nb-NO"/>
        </w:rPr>
        <w:t>Perusahaan harus menjamin perlakuan yang adil dan setara terhadap semua pemegang saham dan pemangku kepentingan dengan menghormati hak serta kewajiban mereka sesuai dengan peraturan yang berlaku.</w:t>
      </w:r>
    </w:p>
    <w:p w14:paraId="432D8CF1" w14:textId="664AA775" w:rsidR="00991DC0" w:rsidRPr="004B0A68" w:rsidRDefault="00991DC0" w:rsidP="007F7F04">
      <w:pPr>
        <w:pStyle w:val="Heading4"/>
        <w:rPr>
          <w:lang w:val="en-US"/>
        </w:rPr>
      </w:pPr>
      <w:bookmarkStart w:id="23" w:name="_Toc212816178"/>
      <w:r w:rsidRPr="004B0A68">
        <w:rPr>
          <w:lang w:val="en-US"/>
        </w:rPr>
        <w:t>2.1.</w:t>
      </w:r>
      <w:r w:rsidR="00DF7400" w:rsidRPr="004B0A68">
        <w:rPr>
          <w:lang w:val="en-US"/>
        </w:rPr>
        <w:t>2</w:t>
      </w:r>
      <w:r w:rsidRPr="004B0A68">
        <w:rPr>
          <w:lang w:val="en-US"/>
        </w:rPr>
        <w:t>.4 Manfaat Good Corporate Governance</w:t>
      </w:r>
      <w:r w:rsidR="00AA6254" w:rsidRPr="004B0A68">
        <w:rPr>
          <w:lang w:val="en-US"/>
        </w:rPr>
        <w:t xml:space="preserve"> (GCG)</w:t>
      </w:r>
      <w:bookmarkEnd w:id="23"/>
    </w:p>
    <w:p w14:paraId="43263A06" w14:textId="5D1E90AB" w:rsidR="007014B1" w:rsidRPr="00957260" w:rsidRDefault="00991DC0" w:rsidP="00DF7400">
      <w:pPr>
        <w:spacing w:after="0" w:line="480" w:lineRule="auto"/>
        <w:jc w:val="both"/>
      </w:pPr>
      <w:r w:rsidRPr="00AA6254">
        <w:tab/>
      </w:r>
      <w:r w:rsidR="007014B1" w:rsidRPr="00957260">
        <w:t>Menurut</w:t>
      </w:r>
      <w:r w:rsidR="000F48A3" w:rsidRPr="00957260">
        <w:t xml:space="preserve"> </w:t>
      </w:r>
      <w:sdt>
        <w:sdtPr>
          <w:tag w:val="MENDELEY_CITATION_v3_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"/>
          <w:id w:val="-496117320"/>
          <w:placeholder>
            <w:docPart w:val="DefaultPlaceholder_-1854013440"/>
          </w:placeholder>
        </w:sdtPr>
        <w:sdtContent>
          <w:r w:rsidR="00F06EC7" w:rsidRPr="00F06EC7">
            <w:t>Komite Nasional Kebijakan Governance (2021)</w:t>
          </w:r>
        </w:sdtContent>
      </w:sdt>
      <w:r w:rsidR="007014B1" w:rsidRPr="00957260">
        <w:t>, terdapat berbagai manfaat yang dapat diperoleh dari penerapan GCG yang efektif yaitu:</w:t>
      </w:r>
    </w:p>
    <w:p w14:paraId="484CE59D" w14:textId="0D129BF0" w:rsidR="007014B1" w:rsidRPr="00957260" w:rsidRDefault="007014B1" w:rsidP="005132EE">
      <w:pPr>
        <w:pStyle w:val="ListParagraph"/>
        <w:numPr>
          <w:ilvl w:val="0"/>
          <w:numId w:val="7"/>
        </w:numPr>
        <w:spacing w:line="480" w:lineRule="auto"/>
        <w:ind w:hanging="720"/>
        <w:jc w:val="both"/>
      </w:pPr>
      <w:r w:rsidRPr="00957260">
        <w:t xml:space="preserve">Penerapan GCG membantu meningkatkan kinerja perusahaan dengan menciptakan proses pengambilan keputusan yang lebih baik, meningkatkan efisiensi opersional, serta memberikan pelayanan yang lebih optimal kepada </w:t>
      </w:r>
      <w:r w:rsidRPr="00957260">
        <w:rPr>
          <w:i/>
          <w:iCs/>
        </w:rPr>
        <w:t>stakeholder</w:t>
      </w:r>
      <w:r w:rsidRPr="00957260">
        <w:t>.</w:t>
      </w:r>
    </w:p>
    <w:p w14:paraId="5CAD02D0" w14:textId="5EBB4D87" w:rsidR="007014B1" w:rsidRPr="00957260" w:rsidRDefault="007014B1" w:rsidP="005132EE">
      <w:pPr>
        <w:pStyle w:val="ListParagraph"/>
        <w:numPr>
          <w:ilvl w:val="0"/>
          <w:numId w:val="7"/>
        </w:numPr>
        <w:spacing w:line="480" w:lineRule="auto"/>
        <w:ind w:hanging="720"/>
        <w:jc w:val="both"/>
      </w:pPr>
      <w:r w:rsidRPr="00957260">
        <w:t>Memudahkan perusahaan memperoleh pembiayaan dengan biaya yang lebih rendah, yang pada akhirnya meningkatkan nilai perusahaan.</w:t>
      </w:r>
    </w:p>
    <w:p w14:paraId="7BBA2145" w14:textId="7F3B6FA7" w:rsidR="007014B1" w:rsidRPr="00957260" w:rsidRDefault="007014B1" w:rsidP="005132EE">
      <w:pPr>
        <w:pStyle w:val="ListParagraph"/>
        <w:numPr>
          <w:ilvl w:val="0"/>
          <w:numId w:val="7"/>
        </w:numPr>
        <w:spacing w:line="480" w:lineRule="auto"/>
        <w:ind w:hanging="720"/>
        <w:jc w:val="both"/>
      </w:pPr>
      <w:r w:rsidRPr="00957260">
        <w:t>Mengembalikan kepuasaan kepada pemegang saham melalui peningkatan kinerja perusahaan, yang sekaligus akan meningkatkan nilai pemegang saham dan dividen.</w:t>
      </w:r>
    </w:p>
    <w:p w14:paraId="349F4757" w14:textId="42192218" w:rsidR="007014B1" w:rsidRPr="004B0A68" w:rsidRDefault="007014B1" w:rsidP="007F7F04">
      <w:pPr>
        <w:pStyle w:val="Heading4"/>
        <w:rPr>
          <w:lang w:val="en-US"/>
        </w:rPr>
      </w:pPr>
      <w:bookmarkStart w:id="24" w:name="_Toc212816179"/>
      <w:r w:rsidRPr="004B0A68">
        <w:rPr>
          <w:lang w:val="en-US"/>
        </w:rPr>
        <w:t>2.1.</w:t>
      </w:r>
      <w:r w:rsidR="00DF7400" w:rsidRPr="004B0A68">
        <w:rPr>
          <w:lang w:val="en-US"/>
        </w:rPr>
        <w:t>2</w:t>
      </w:r>
      <w:r w:rsidRPr="004B0A68">
        <w:rPr>
          <w:lang w:val="en-US"/>
        </w:rPr>
        <w:t xml:space="preserve">.5 Indikator Pengukuran </w:t>
      </w:r>
      <w:r w:rsidRPr="004B0A68">
        <w:rPr>
          <w:i/>
          <w:iCs/>
          <w:lang w:val="en-US"/>
        </w:rPr>
        <w:t>Good Corporate Governance</w:t>
      </w:r>
      <w:r w:rsidR="00AA6254" w:rsidRPr="004B0A68">
        <w:rPr>
          <w:lang w:val="en-US"/>
        </w:rPr>
        <w:t xml:space="preserve"> (GCG)</w:t>
      </w:r>
      <w:bookmarkEnd w:id="24"/>
    </w:p>
    <w:p w14:paraId="7CAC139A" w14:textId="05241862" w:rsidR="00AA6254" w:rsidRDefault="00DF7400" w:rsidP="000B668A">
      <w:pPr>
        <w:spacing w:after="0" w:line="480" w:lineRule="auto"/>
        <w:jc w:val="both"/>
      </w:pPr>
      <w:r w:rsidRPr="00AA6254">
        <w:tab/>
      </w:r>
      <w:r w:rsidR="00905A31" w:rsidRPr="005047B7">
        <w:rPr>
          <w:lang w:val="nb-NO"/>
        </w:rPr>
        <w:t>Indikator pengukuran</w:t>
      </w:r>
      <w:r w:rsidR="005047B7" w:rsidRPr="005047B7">
        <w:rPr>
          <w:lang w:val="nb-NO"/>
        </w:rPr>
        <w:t xml:space="preserve"> </w:t>
      </w:r>
      <w:r w:rsidR="005047B7">
        <w:rPr>
          <w:lang w:val="nb-NO"/>
        </w:rPr>
        <w:t xml:space="preserve">GCG </w:t>
      </w:r>
      <w:r w:rsidR="00905A31" w:rsidRPr="005047B7">
        <w:rPr>
          <w:lang w:val="nb-NO"/>
        </w:rPr>
        <w:t>dalam penelitian ini akan diukur dari aspek struktur internal perusahaan yaitu komisaris independent dan komite audit, serta aspek struktur kepemilikan yaitu kepemilikan manajerial dan kepemilikan institusional</w:t>
      </w:r>
      <w:r w:rsidR="000B668A" w:rsidRPr="005047B7">
        <w:rPr>
          <w:lang w:val="nb-NO"/>
        </w:rPr>
        <w:t xml:space="preserve">. </w:t>
      </w:r>
      <w:r w:rsidR="000B668A" w:rsidRPr="00AB38D7">
        <w:t xml:space="preserve">Adapun penjelasan lengkap aspek-aspek </w:t>
      </w:r>
      <w:r w:rsidR="00550A97" w:rsidRPr="00AB38D7">
        <w:t xml:space="preserve">di atas </w:t>
      </w:r>
      <w:r w:rsidR="000B668A" w:rsidRPr="00AB38D7">
        <w:t>sebagai berikut:</w:t>
      </w:r>
    </w:p>
    <w:p w14:paraId="67E1EDFA" w14:textId="77777777" w:rsidR="000A457A" w:rsidRPr="00AB38D7" w:rsidRDefault="000A457A" w:rsidP="000B668A">
      <w:pPr>
        <w:spacing w:after="0" w:line="480" w:lineRule="auto"/>
        <w:jc w:val="both"/>
      </w:pPr>
    </w:p>
    <w:p w14:paraId="0E49FD78" w14:textId="6A419815" w:rsidR="003370CA" w:rsidRDefault="003370CA" w:rsidP="005132EE">
      <w:pPr>
        <w:pStyle w:val="ListParagraph"/>
        <w:numPr>
          <w:ilvl w:val="0"/>
          <w:numId w:val="8"/>
        </w:numPr>
        <w:spacing w:after="0" w:line="480" w:lineRule="auto"/>
        <w:ind w:left="709" w:hanging="709"/>
        <w:jc w:val="both"/>
      </w:pPr>
      <w:r>
        <w:lastRenderedPageBreak/>
        <w:t>Ukuran Dewan Komisaris</w:t>
      </w:r>
    </w:p>
    <w:p w14:paraId="168D099C" w14:textId="4C90271B" w:rsidR="003370CA" w:rsidRDefault="003370CA" w:rsidP="00F51CFF">
      <w:pPr>
        <w:spacing w:after="0" w:line="480" w:lineRule="auto"/>
        <w:ind w:firstLine="709"/>
        <w:jc w:val="both"/>
        <w:rPr>
          <w:lang w:val="nb-NO"/>
        </w:rPr>
      </w:pPr>
      <w:r w:rsidRPr="003370CA">
        <w:rPr>
          <w:lang w:val="nb-NO"/>
        </w:rPr>
        <w:t>Dewan Komisaris memiliki peran dalam memberikan arahan dan nasihat</w:t>
      </w:r>
      <w:r>
        <w:rPr>
          <w:lang w:val="nb-NO"/>
        </w:rPr>
        <w:t xml:space="preserve"> kepada direksi. Keberadaan dewan komisaris dapat meningkatkan standar kinerja manajer, sehingga mendorong peningkatan performa perusahaan. Adapun dewan komisaris merupakan salah satu aspek penting dalam penerapan GCG, yang berfungsi untuk menetapkan regulasi, prosedur dan pengawasan terhadap manajer. Oleh karena itu, keberadaan dewan komisaris dalam suatu perusahaan dapat mengurangi tindakan oportunistik manajer, sehingga perannya sebagai agen dapat dijalankan dengan baik sesuai dengan kepentingan prinsipal </w:t>
      </w:r>
      <w:sdt>
        <w:sdtPr>
          <w:rPr>
            <w:lang w:val="nb-NO"/>
          </w:rPr>
          <w:tag w:val="MENDELEY_CITATION_v3_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"/>
          <w:id w:val="-340863793"/>
          <w:placeholder>
            <w:docPart w:val="DefaultPlaceholder_-1854013440"/>
          </w:placeholder>
        </w:sdtPr>
        <w:sdtContent>
          <w:r w:rsidR="00F06EC7" w:rsidRPr="00F06EC7">
            <w:rPr>
              <w:lang w:val="nb-NO"/>
            </w:rPr>
            <w:t>(Febrianti, 2023)</w:t>
          </w:r>
        </w:sdtContent>
      </w:sdt>
      <w:r>
        <w:rPr>
          <w:lang w:val="nb-NO"/>
        </w:rPr>
        <w:t>.</w:t>
      </w:r>
    </w:p>
    <w:p w14:paraId="62C84D04" w14:textId="284658CC" w:rsidR="003370CA" w:rsidRPr="003370CA" w:rsidRDefault="003370CA" w:rsidP="00F51CFF">
      <w:pPr>
        <w:spacing w:after="0" w:line="480" w:lineRule="auto"/>
        <w:ind w:firstLine="709"/>
        <w:jc w:val="both"/>
        <w:rPr>
          <w:lang w:val="nb-NO"/>
        </w:rPr>
      </w:pPr>
      <w:r>
        <w:rPr>
          <w:lang w:val="nb-NO"/>
        </w:rPr>
        <w:t xml:space="preserve">Dewan komisaris berperan dalam melakukan pengawasan, sehingga jumlah yang lebih besar dapat meningkatkan efektivitasnya. Menurut </w:t>
      </w:r>
      <w:sdt>
        <w:sdtPr>
          <w:rPr>
            <w:lang w:val="nb-NO"/>
          </w:rPr>
          <w:tag w:val="MENDELEY_CITATION_v3_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"/>
          <w:id w:val="-1806696871"/>
          <w:placeholder>
            <w:docPart w:val="DefaultPlaceholder_-1854013440"/>
          </w:placeholder>
        </w:sdtPr>
        <w:sdtContent>
          <w:r w:rsidR="00F06EC7" w:rsidRPr="00F06EC7">
            <w:rPr>
              <w:lang w:val="nb-NO"/>
            </w:rPr>
            <w:t>(Febrianti, 2023)</w:t>
          </w:r>
        </w:sdtContent>
      </w:sdt>
      <w:r>
        <w:rPr>
          <w:lang w:val="nb-NO"/>
        </w:rPr>
        <w:t xml:space="preserve">, </w:t>
      </w:r>
      <w:bookmarkStart w:id="25" w:name="_Hlk192642215"/>
      <w:r>
        <w:rPr>
          <w:lang w:val="nb-NO"/>
        </w:rPr>
        <w:t>ukuran dewan komisaris mendukung proses monitoring dalam perusahaan</w:t>
      </w:r>
      <w:r w:rsidR="0025587D">
        <w:rPr>
          <w:lang w:val="nb-NO"/>
        </w:rPr>
        <w:t xml:space="preserve"> sehingga terbatas ruang gerak manajer dalam bertindak</w:t>
      </w:r>
      <w:bookmarkEnd w:id="25"/>
      <w:r w:rsidR="0025587D">
        <w:rPr>
          <w:lang w:val="nb-NO"/>
        </w:rPr>
        <w:t xml:space="preserve">. Efektivitas fungsi pengawasan dewan komisaris sangat dipengaruhi oleh jumlah anggotanya. Sebagai bagian dari manajemen puncak, dewan komisaris memiliki peran penting dalam pengawasan, di mana semakin banyak jumlahnya, semakin optimal fungsi pengawasannya </w:t>
      </w:r>
      <w:sdt>
        <w:sdtPr>
          <w:rPr>
            <w:lang w:val="nb-NO"/>
          </w:rPr>
          <w:tag w:val="MENDELEY_CITATION_v3_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"/>
          <w:id w:val="1958684334"/>
          <w:placeholder>
            <w:docPart w:val="DefaultPlaceholder_-1854013440"/>
          </w:placeholder>
        </w:sdtPr>
        <w:sdtContent>
          <w:r w:rsidR="00F06EC7" w:rsidRPr="00F06EC7">
            <w:rPr>
              <w:lang w:val="nb-NO"/>
            </w:rPr>
            <w:t>(Kartika et al., 2021)</w:t>
          </w:r>
        </w:sdtContent>
      </w:sdt>
      <w:r w:rsidR="0025587D">
        <w:rPr>
          <w:lang w:val="nb-NO"/>
        </w:rPr>
        <w:t>.</w:t>
      </w:r>
    </w:p>
    <w:p w14:paraId="163B1AD2" w14:textId="555A2C30" w:rsidR="000B668A" w:rsidRPr="00AB38D7" w:rsidRDefault="0057349C" w:rsidP="005132EE">
      <w:pPr>
        <w:pStyle w:val="ListParagraph"/>
        <w:numPr>
          <w:ilvl w:val="0"/>
          <w:numId w:val="8"/>
        </w:numPr>
        <w:spacing w:after="0" w:line="480" w:lineRule="auto"/>
        <w:ind w:left="709" w:hanging="709"/>
        <w:jc w:val="both"/>
      </w:pPr>
      <w:r w:rsidRPr="00AB38D7">
        <w:t>D</w:t>
      </w:r>
      <w:r w:rsidR="00AD6B25">
        <w:t>irektur</w:t>
      </w:r>
      <w:r w:rsidRPr="00AB38D7">
        <w:t xml:space="preserve"> Komisaris Independen</w:t>
      </w:r>
      <w:r w:rsidR="005B324F">
        <w:t xml:space="preserve"> (DKI)</w:t>
      </w:r>
    </w:p>
    <w:p w14:paraId="3D226CA5" w14:textId="6D73EE92" w:rsidR="0057349C" w:rsidRPr="00957260" w:rsidRDefault="0057349C" w:rsidP="00FF3C0D">
      <w:pPr>
        <w:spacing w:after="0" w:line="480" w:lineRule="auto"/>
        <w:ind w:firstLine="709"/>
        <w:jc w:val="both"/>
        <w:rPr>
          <w:lang w:val="nb-NO"/>
        </w:rPr>
      </w:pPr>
      <w:bookmarkStart w:id="26" w:name="_Hlk191934458"/>
      <w:r w:rsidRPr="00AB38D7">
        <w:t>D</w:t>
      </w:r>
      <w:r w:rsidR="00AD6B25">
        <w:t>irektur</w:t>
      </w:r>
      <w:r w:rsidRPr="00AB38D7">
        <w:t xml:space="preserve"> Komisaris Independen</w:t>
      </w:r>
      <w:r w:rsidR="005B324F">
        <w:t xml:space="preserve"> (DKI)</w:t>
      </w:r>
      <w:r w:rsidRPr="00AB38D7">
        <w:t xml:space="preserve"> merupakan anggota </w:t>
      </w:r>
      <w:bookmarkStart w:id="27" w:name="_Hlk192639995"/>
      <w:r w:rsidRPr="00AB38D7">
        <w:t>dewan komisaris yang tidak memiliki keterkaitan dengan direksi, anggota dewan komisaris lainnya, maupun pemegang saham pengendali</w:t>
      </w:r>
      <w:bookmarkEnd w:id="27"/>
      <w:r w:rsidRPr="00AB38D7">
        <w:t xml:space="preserve">. </w:t>
      </w:r>
      <w:r w:rsidRPr="00FF3C0D">
        <w:rPr>
          <w:lang w:val="nb-NO"/>
        </w:rPr>
        <w:t xml:space="preserve">Mereka juga harus bebas dari hubungan bisnis atau hubungan lain yang berpotensi mempengaruhi independensinya dalam bertindak demi kepentingan </w:t>
      </w:r>
      <w:bookmarkEnd w:id="26"/>
      <w:r w:rsidR="00FF3C0D" w:rsidRPr="00FF3C0D">
        <w:rPr>
          <w:lang w:val="nb-NO"/>
        </w:rPr>
        <w:t xml:space="preserve">perusahaan </w:t>
      </w:r>
      <w:sdt>
        <w:sdtPr>
          <w:tag w:val="MENDELEY_CITATION_v3_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"/>
          <w:id w:val="131150461"/>
          <w:placeholder>
            <w:docPart w:val="DefaultPlaceholder_-1854013440"/>
          </w:placeholder>
        </w:sdtPr>
        <w:sdtContent>
          <w:r w:rsidR="00F06EC7" w:rsidRPr="00F06EC7">
            <w:rPr>
              <w:lang w:val="nb-NO"/>
            </w:rPr>
            <w:t>(Kartika et al., 2021)</w:t>
          </w:r>
        </w:sdtContent>
      </w:sdt>
      <w:r w:rsidR="00FF3C0D" w:rsidRPr="00FF3C0D">
        <w:rPr>
          <w:lang w:val="nb-NO"/>
        </w:rPr>
        <w:t xml:space="preserve">. </w:t>
      </w:r>
      <w:r w:rsidRPr="00957260">
        <w:rPr>
          <w:lang w:val="nb-NO"/>
        </w:rPr>
        <w:t xml:space="preserve">Bursa Efek Indonesia </w:t>
      </w:r>
      <w:r w:rsidRPr="00957260">
        <w:rPr>
          <w:lang w:val="nb-NO"/>
        </w:rPr>
        <w:lastRenderedPageBreak/>
        <w:t>mewajibkan setiap emiten untuk memiliki setidaknya 30% komisaris independen dari total anggota dewan komisaris. Dalam penelitian ini, komisaris independen diukur berdasarkan presentase jumlah komisaris independen terhadap total anggota dewan komisaris</w:t>
      </w:r>
      <w:r w:rsidR="00034B77" w:rsidRPr="00957260">
        <w:rPr>
          <w:lang w:val="nb-NO"/>
        </w:rPr>
        <w:t xml:space="preserve"> </w:t>
      </w:r>
      <w:sdt>
        <w:sdtPr>
          <w:rPr>
            <w:lang w:val="nb-NO"/>
          </w:rPr>
          <w:tag w:val="MENDELEY_CITATION_v3_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"/>
          <w:id w:val="1665742653"/>
          <w:placeholder>
            <w:docPart w:val="DefaultPlaceholder_-1854013440"/>
          </w:placeholder>
        </w:sdtPr>
        <w:sdtContent>
          <w:r w:rsidR="00F06EC7" w:rsidRPr="00F06EC7">
            <w:rPr>
              <w:lang w:val="nb-NO"/>
            </w:rPr>
            <w:t>(Hamdi et al., 2022)</w:t>
          </w:r>
        </w:sdtContent>
      </w:sdt>
      <w:r w:rsidR="00034B77" w:rsidRPr="00957260">
        <w:rPr>
          <w:lang w:val="nb-NO"/>
        </w:rPr>
        <w:t>.</w:t>
      </w:r>
    </w:p>
    <w:p w14:paraId="1FF36E0F" w14:textId="71868FE7" w:rsidR="007D063C" w:rsidRPr="00AB38D7" w:rsidRDefault="007D063C" w:rsidP="00FF3C0D">
      <w:pPr>
        <w:spacing w:after="0" w:line="480" w:lineRule="auto"/>
        <w:ind w:firstLine="720"/>
        <w:jc w:val="both"/>
        <w:rPr>
          <w:lang w:val="nb-NO"/>
        </w:rPr>
      </w:pPr>
      <w:r w:rsidRPr="00957260">
        <w:rPr>
          <w:lang w:val="nb-NO"/>
        </w:rPr>
        <w:t xml:space="preserve">Menurut </w:t>
      </w:r>
      <w:r w:rsidR="00AD6B25">
        <w:rPr>
          <w:lang w:val="nb-NO"/>
        </w:rPr>
        <w:t>K</w:t>
      </w:r>
      <w:r w:rsidR="00B11A82">
        <w:rPr>
          <w:lang w:val="nb-NO"/>
        </w:rPr>
        <w:t>omite Nasional Kebijakan Governance (KNKG)</w:t>
      </w:r>
      <w:r w:rsidRPr="00957260">
        <w:rPr>
          <w:lang w:val="nb-NO"/>
        </w:rPr>
        <w:t xml:space="preserve">, </w:t>
      </w:r>
      <w:bookmarkStart w:id="28" w:name="_Hlk191350421"/>
      <w:r w:rsidR="005B324F" w:rsidRPr="00957260">
        <w:rPr>
          <w:lang w:val="nb-NO"/>
        </w:rPr>
        <w:t xml:space="preserve">DKI </w:t>
      </w:r>
      <w:r w:rsidRPr="00957260">
        <w:rPr>
          <w:lang w:val="nb-NO"/>
        </w:rPr>
        <w:t xml:space="preserve">merupakan bagian utama dalam </w:t>
      </w:r>
      <w:r w:rsidR="005B324F" w:rsidRPr="00957260">
        <w:rPr>
          <w:lang w:val="nb-NO"/>
        </w:rPr>
        <w:t xml:space="preserve">GCG </w:t>
      </w:r>
      <w:r w:rsidRPr="00957260">
        <w:rPr>
          <w:lang w:val="nb-NO"/>
        </w:rPr>
        <w:t xml:space="preserve">yang bertugas memastikan implementasi strategi perusahaan, mengawasi manajemen dalam menjalankan operasional perusahaan, serta menegakkan prinsip akuntabilitas. Secara keseluruhan, </w:t>
      </w:r>
      <w:r w:rsidR="005B324F" w:rsidRPr="00957260">
        <w:rPr>
          <w:lang w:val="nb-NO"/>
        </w:rPr>
        <w:t>DKI</w:t>
      </w:r>
      <w:r w:rsidRPr="00957260">
        <w:rPr>
          <w:lang w:val="nb-NO"/>
        </w:rPr>
        <w:t xml:space="preserve"> berfungsi sebagai pengawas sekaligus memberikan arahan dan panduan bagi pihak manajemen.</w:t>
      </w:r>
      <w:bookmarkEnd w:id="28"/>
      <w:r w:rsidRPr="00957260">
        <w:rPr>
          <w:lang w:val="nb-NO"/>
        </w:rPr>
        <w:t xml:space="preserve"> </w:t>
      </w:r>
      <w:r w:rsidRPr="00AB38D7">
        <w:rPr>
          <w:lang w:val="nb-NO"/>
        </w:rPr>
        <w:t xml:space="preserve">Peran </w:t>
      </w:r>
      <w:r w:rsidR="005B324F">
        <w:rPr>
          <w:lang w:val="nb-NO"/>
        </w:rPr>
        <w:t>DKI</w:t>
      </w:r>
      <w:r w:rsidRPr="00AB38D7">
        <w:rPr>
          <w:lang w:val="nb-NO"/>
        </w:rPr>
        <w:t xml:space="preserve"> sangat krusial dalam penerapan tata kelola perusahaan yang baik. </w:t>
      </w:r>
      <w:r w:rsidR="005B324F">
        <w:rPr>
          <w:lang w:val="nb-NO"/>
        </w:rPr>
        <w:t>DKI</w:t>
      </w:r>
      <w:r w:rsidRPr="00AB38D7">
        <w:rPr>
          <w:lang w:val="nb-NO"/>
        </w:rPr>
        <w:t xml:space="preserve"> berfungsi sebagai penyeimbang dalam pengambilan keputusan, terutama karena mereka berasal dari luar perusahaan </w:t>
      </w:r>
      <w:sdt>
        <w:sdtPr>
          <w:rPr>
            <w:lang w:val="nb-NO"/>
          </w:rPr>
          <w:tag w:val="MENDELEY_CITATION_v3_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"/>
          <w:id w:val="-1713264667"/>
          <w:placeholder>
            <w:docPart w:val="DefaultPlaceholder_-1854013440"/>
          </w:placeholder>
        </w:sdtPr>
        <w:sdtContent>
          <w:r w:rsidR="00F06EC7" w:rsidRPr="007375CB">
            <w:rPr>
              <w:rFonts w:eastAsia="Times New Roman"/>
              <w:lang w:val="nb-NO"/>
            </w:rPr>
            <w:t>(Amaliyah &amp; Herwiyanti, 2019)</w:t>
          </w:r>
        </w:sdtContent>
      </w:sdt>
      <w:r w:rsidRPr="00AB38D7">
        <w:rPr>
          <w:lang w:val="nb-NO"/>
        </w:rPr>
        <w:t>.</w:t>
      </w:r>
    </w:p>
    <w:p w14:paraId="663D4927" w14:textId="3CDB226B" w:rsidR="00ED7839" w:rsidRPr="00AB38D7" w:rsidRDefault="00ED7839" w:rsidP="00FF3C0D">
      <w:pPr>
        <w:spacing w:after="0" w:line="480" w:lineRule="auto"/>
        <w:ind w:firstLine="720"/>
        <w:jc w:val="both"/>
        <w:rPr>
          <w:lang w:val="nb-NO"/>
        </w:rPr>
      </w:pPr>
      <w:r w:rsidRPr="00AB38D7">
        <w:rPr>
          <w:lang w:val="nb-NO"/>
        </w:rPr>
        <w:t xml:space="preserve">Komisaris independen berperan dalam memastikan implementasi strategi perusahaan, mengawasi kinerja manajamen dalam mengelola perusahaan, serta menegakkan prinsip akuntabilitas. Secara keseluruhan, </w:t>
      </w:r>
      <w:r w:rsidR="005B324F">
        <w:rPr>
          <w:lang w:val="nb-NO"/>
        </w:rPr>
        <w:t>DKI</w:t>
      </w:r>
      <w:r w:rsidRPr="00AB38D7">
        <w:rPr>
          <w:lang w:val="nb-NO"/>
        </w:rPr>
        <w:t xml:space="preserve"> berfungsi sebagai mekanisme yang bersifat independen untuk melakukan pengawasan serta memberikan panduan dan arahan bagi pengelola perusahaan</w:t>
      </w:r>
      <w:r w:rsidR="0025587D">
        <w:rPr>
          <w:lang w:val="nb-NO"/>
        </w:rPr>
        <w:t xml:space="preserve"> </w:t>
      </w:r>
      <w:sdt>
        <w:sdtPr>
          <w:rPr>
            <w:lang w:val="nb-NO"/>
          </w:rPr>
          <w:tag w:val="MENDELEY_CITATION_v3_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"/>
          <w:id w:val="1239281144"/>
          <w:placeholder>
            <w:docPart w:val="DefaultPlaceholder_-1854013440"/>
          </w:placeholder>
        </w:sdtPr>
        <w:sdtContent>
          <w:r w:rsidR="00F06EC7" w:rsidRPr="00F06EC7">
            <w:rPr>
              <w:lang w:val="nb-NO"/>
            </w:rPr>
            <w:t>(Dewi, 2019)</w:t>
          </w:r>
        </w:sdtContent>
      </w:sdt>
      <w:r w:rsidR="0025587D">
        <w:rPr>
          <w:lang w:val="nb-NO"/>
        </w:rPr>
        <w:t>.</w:t>
      </w:r>
    </w:p>
    <w:p w14:paraId="5442A31C" w14:textId="77777777" w:rsidR="00824749" w:rsidRPr="00AB38D7" w:rsidRDefault="00ED7839" w:rsidP="005132EE">
      <w:pPr>
        <w:pStyle w:val="ListParagraph"/>
        <w:numPr>
          <w:ilvl w:val="0"/>
          <w:numId w:val="8"/>
        </w:numPr>
        <w:spacing w:after="0" w:line="480" w:lineRule="auto"/>
        <w:ind w:left="709" w:hanging="709"/>
        <w:jc w:val="both"/>
        <w:rPr>
          <w:lang w:val="nb-NO"/>
        </w:rPr>
      </w:pPr>
      <w:r w:rsidRPr="00AB38D7">
        <w:rPr>
          <w:lang w:val="nb-NO"/>
        </w:rPr>
        <w:t>Komite Audit</w:t>
      </w:r>
    </w:p>
    <w:p w14:paraId="5800FAD6" w14:textId="33F319D8" w:rsidR="00ED7839" w:rsidRPr="00FF3C0D" w:rsidRDefault="00FF3C0D" w:rsidP="00FF3C0D">
      <w:pPr>
        <w:spacing w:after="0" w:line="480" w:lineRule="auto"/>
        <w:ind w:firstLine="720"/>
        <w:jc w:val="both"/>
        <w:rPr>
          <w:lang w:val="nb-NO"/>
        </w:rPr>
      </w:pPr>
      <w:r>
        <w:rPr>
          <w:lang w:val="nb-NO"/>
        </w:rPr>
        <w:t xml:space="preserve">Menurut </w:t>
      </w:r>
      <w:sdt>
        <w:sdtPr>
          <w:rPr>
            <w:lang w:val="nb-NO"/>
          </w:rPr>
          <w:tag w:val="MENDELEY_CITATION_v3_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"/>
          <w:id w:val="-2083597864"/>
          <w:placeholder>
            <w:docPart w:val="DefaultPlaceholder_-1854013440"/>
          </w:placeholder>
        </w:sdtPr>
        <w:sdtContent>
          <w:r w:rsidR="00F06EC7" w:rsidRPr="007375CB">
            <w:rPr>
              <w:rFonts w:eastAsia="Times New Roman"/>
              <w:lang w:val="nb-NO"/>
            </w:rPr>
            <w:t>Peraturan Otoritas Jasa Keuangan (POJK) Nomor 55/POJK.04/2015</w:t>
          </w:r>
        </w:sdtContent>
      </w:sdt>
      <w:r w:rsidR="00AB38D7" w:rsidRPr="00FF3C0D">
        <w:rPr>
          <w:lang w:val="nb-NO"/>
        </w:rPr>
        <w:t xml:space="preserve"> </w:t>
      </w:r>
      <w:r w:rsidR="00824749" w:rsidRPr="00FF3C0D">
        <w:rPr>
          <w:lang w:val="nb-NO"/>
        </w:rPr>
        <w:t xml:space="preserve">mewajibkan setiap perusahaan untuk membentuk Komite Audit yang berada di bawah </w:t>
      </w:r>
      <w:r w:rsidR="00A91400" w:rsidRPr="00FF3C0D">
        <w:rPr>
          <w:lang w:val="nb-NO"/>
        </w:rPr>
        <w:t xml:space="preserve">Dewan Komisaris. Komite ini harus terdiri minimal tiga anggota, termasuk satu Komisaris Independen sebagai ketua. </w:t>
      </w:r>
      <w:r w:rsidR="007B5BA1" w:rsidRPr="00FF3C0D">
        <w:rPr>
          <w:lang w:val="nb-NO"/>
        </w:rPr>
        <w:t xml:space="preserve">Ikatan Komite Audit Indonesia (IKAI) </w:t>
      </w:r>
      <w:r w:rsidR="00A91400" w:rsidRPr="00FF3C0D">
        <w:rPr>
          <w:lang w:val="nb-NO"/>
        </w:rPr>
        <w:t xml:space="preserve">mendefiniskan </w:t>
      </w:r>
      <w:bookmarkStart w:id="29" w:name="_Hlk191937013"/>
      <w:r w:rsidR="00A91400" w:rsidRPr="00FF3C0D">
        <w:rPr>
          <w:lang w:val="nb-NO"/>
        </w:rPr>
        <w:t xml:space="preserve">komite audit adalah </w:t>
      </w:r>
      <w:bookmarkStart w:id="30" w:name="_Hlk192640143"/>
      <w:r w:rsidR="00A91400" w:rsidRPr="00FF3C0D">
        <w:rPr>
          <w:lang w:val="nb-NO"/>
        </w:rPr>
        <w:t xml:space="preserve">suatu komite yang bekerja </w:t>
      </w:r>
      <w:r w:rsidR="00A91400" w:rsidRPr="00FF3C0D">
        <w:rPr>
          <w:lang w:val="nb-NO"/>
        </w:rPr>
        <w:lastRenderedPageBreak/>
        <w:t>secara profesional dan independen yang dibentuk oleh dewan komisaris dan memiliki beberapa tugas utama yaitu meninjau laporan keuangan, memastikan efektivitas pengendalian internal, memantau kepatuhan terhadap regulasi, serta memberikan rekomendasi kepada dewan komisaris</w:t>
      </w:r>
      <w:bookmarkEnd w:id="29"/>
      <w:bookmarkEnd w:id="30"/>
      <w:r w:rsidR="007B5BA1" w:rsidRPr="00FF3C0D">
        <w:rPr>
          <w:lang w:val="nb-NO"/>
        </w:rPr>
        <w:t xml:space="preserve"> </w:t>
      </w:r>
      <w:sdt>
        <w:sdtPr>
          <w:rPr>
            <w:lang w:val="nb-NO"/>
          </w:rPr>
          <w:tag w:val="MENDELEY_CITATION_v3_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"/>
          <w:id w:val="1304425333"/>
          <w:placeholder>
            <w:docPart w:val="DefaultPlaceholder_-1854013440"/>
          </w:placeholder>
        </w:sdtPr>
        <w:sdtContent>
          <w:r w:rsidR="00F06EC7" w:rsidRPr="00F06EC7">
            <w:rPr>
              <w:lang w:val="nb-NO"/>
            </w:rPr>
            <w:t>(IKAI, 2019)</w:t>
          </w:r>
        </w:sdtContent>
      </w:sdt>
      <w:r w:rsidR="007B5BA1" w:rsidRPr="00FF3C0D">
        <w:rPr>
          <w:lang w:val="nb-NO"/>
        </w:rPr>
        <w:t>.</w:t>
      </w:r>
    </w:p>
    <w:p w14:paraId="5F08D7C2" w14:textId="11B72DD6" w:rsidR="00A91400" w:rsidRPr="00FF3C0D" w:rsidRDefault="00A91400" w:rsidP="00FF3C0D">
      <w:pPr>
        <w:spacing w:after="0" w:line="480" w:lineRule="auto"/>
        <w:ind w:firstLine="720"/>
        <w:jc w:val="both"/>
        <w:rPr>
          <w:lang w:val="nb-NO"/>
        </w:rPr>
      </w:pPr>
      <w:bookmarkStart w:id="31" w:name="_Hlk191611356"/>
      <w:r w:rsidRPr="00FF3C0D">
        <w:rPr>
          <w:lang w:val="nb-NO"/>
        </w:rPr>
        <w:t xml:space="preserve">Komite audit memegang peranan penting dan strategis </w:t>
      </w:r>
      <w:r w:rsidR="00A2224E" w:rsidRPr="00FF3C0D">
        <w:rPr>
          <w:lang w:val="nb-NO"/>
        </w:rPr>
        <w:t xml:space="preserve">dalam penyusunan laporan keuangan, terutama dalam menjaga sistem pengawasan yang memadai untuk memastikan penerapan GCG yang efektif. Jumlah anggota komite audit dalam sebuah perusahaan berpengaruh terhadap efektivtas pengawasan, yang pada akhirnya dapat meningkatkan kinerja perusahaan. </w:t>
      </w:r>
      <w:bookmarkEnd w:id="31"/>
      <w:r w:rsidR="00A2224E" w:rsidRPr="00FF3C0D">
        <w:rPr>
          <w:lang w:val="nb-NO"/>
        </w:rPr>
        <w:t xml:space="preserve">Selain itu, komite audit juga bertanggung jawab untuk </w:t>
      </w:r>
      <w:r w:rsidR="002B7EA7" w:rsidRPr="00FF3C0D">
        <w:rPr>
          <w:lang w:val="nb-NO"/>
        </w:rPr>
        <w:t>m</w:t>
      </w:r>
      <w:r w:rsidR="00A2224E" w:rsidRPr="00FF3C0D">
        <w:rPr>
          <w:lang w:val="nb-NO"/>
        </w:rPr>
        <w:t xml:space="preserve">enyusun laporan tahunan yang mencakup hasil pengawasan serta rekomendasi terkait tata kelola perusahaan. </w:t>
      </w:r>
      <w:bookmarkStart w:id="32" w:name="_Hlk191611459"/>
      <w:r w:rsidR="00A2224E" w:rsidRPr="00FF3C0D">
        <w:rPr>
          <w:lang w:val="nb-NO"/>
        </w:rPr>
        <w:t xml:space="preserve">Sehingga </w:t>
      </w:r>
      <w:r w:rsidR="002165C7" w:rsidRPr="00FF3C0D">
        <w:rPr>
          <w:lang w:val="nb-NO"/>
        </w:rPr>
        <w:t xml:space="preserve">dapat ditegaskan bahwa </w:t>
      </w:r>
      <w:r w:rsidR="005047B7">
        <w:rPr>
          <w:lang w:val="nb-NO"/>
        </w:rPr>
        <w:t>k</w:t>
      </w:r>
      <w:r w:rsidR="002165C7" w:rsidRPr="00FF3C0D">
        <w:rPr>
          <w:lang w:val="nb-NO"/>
        </w:rPr>
        <w:t xml:space="preserve">omite </w:t>
      </w:r>
      <w:r w:rsidR="005047B7">
        <w:rPr>
          <w:lang w:val="nb-NO"/>
        </w:rPr>
        <w:t>a</w:t>
      </w:r>
      <w:r w:rsidR="002165C7" w:rsidRPr="00FF3C0D">
        <w:rPr>
          <w:lang w:val="nb-NO"/>
        </w:rPr>
        <w:t>udit memiliki peran krusial dalam meningkatkan transparansi, akuntabilitas, serta penerapan GCG di perusahaan publik</w:t>
      </w:r>
      <w:bookmarkEnd w:id="32"/>
      <w:r w:rsidR="002165C7" w:rsidRPr="00FF3C0D">
        <w:rPr>
          <w:lang w:val="nb-NO"/>
        </w:rPr>
        <w:t xml:space="preserve"> </w:t>
      </w:r>
      <w:sdt>
        <w:sdtPr>
          <w:rPr>
            <w:lang w:val="nb-NO"/>
          </w:rPr>
          <w:tag w:val="MENDELEY_CITATION_v3_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"/>
          <w:id w:val="-94642087"/>
          <w:placeholder>
            <w:docPart w:val="DefaultPlaceholder_-1854013440"/>
          </w:placeholder>
        </w:sdtPr>
        <w:sdtContent>
          <w:r w:rsidR="00F06EC7" w:rsidRPr="00F06EC7">
            <w:rPr>
              <w:lang w:val="nb-NO"/>
            </w:rPr>
            <w:t>(Sari, 2023)</w:t>
          </w:r>
        </w:sdtContent>
      </w:sdt>
      <w:r w:rsidR="007B5BA1" w:rsidRPr="00FF3C0D">
        <w:rPr>
          <w:lang w:val="nb-NO"/>
        </w:rPr>
        <w:t>.</w:t>
      </w:r>
    </w:p>
    <w:p w14:paraId="5ACAB743" w14:textId="4B9E9AAC" w:rsidR="002165C7" w:rsidRPr="00FF3C0D" w:rsidRDefault="002165C7" w:rsidP="00FF3C0D">
      <w:pPr>
        <w:spacing w:after="0" w:line="480" w:lineRule="auto"/>
        <w:ind w:firstLine="720"/>
        <w:jc w:val="both"/>
        <w:rPr>
          <w:lang w:val="nb-NO"/>
        </w:rPr>
      </w:pPr>
      <w:r w:rsidRPr="00FF3C0D">
        <w:rPr>
          <w:lang w:val="nb-NO"/>
        </w:rPr>
        <w:t xml:space="preserve">Secara umum </w:t>
      </w:r>
      <w:r w:rsidR="005047B7">
        <w:rPr>
          <w:lang w:val="nb-NO"/>
        </w:rPr>
        <w:t>k</w:t>
      </w:r>
      <w:r w:rsidRPr="00FF3C0D">
        <w:rPr>
          <w:lang w:val="nb-NO"/>
        </w:rPr>
        <w:t xml:space="preserve">omite </w:t>
      </w:r>
      <w:r w:rsidR="005047B7">
        <w:rPr>
          <w:lang w:val="nb-NO"/>
        </w:rPr>
        <w:t>a</w:t>
      </w:r>
      <w:r w:rsidRPr="00FF3C0D">
        <w:rPr>
          <w:lang w:val="nb-NO"/>
        </w:rPr>
        <w:t>udit ialah komite yang dibentuk oleh Dewan Komisaris dengan tugas utama meninjau laporan keuangan, memastikan efektivitas pengendalian internal, memantau perusahaan patuh pada regulasi, dan memberikan rekomendasi kepada dewan komisaris. Komite ini berperan penting dalam menjaga sistem pengawasan yang memadai</w:t>
      </w:r>
      <w:r w:rsidR="00C3451C" w:rsidRPr="00FF3C0D">
        <w:rPr>
          <w:lang w:val="nb-NO"/>
        </w:rPr>
        <w:t xml:space="preserve"> untuk memastikan penerapan GCG yang efektif, transparansi, dan akuntabilatas dalam perusahaan</w:t>
      </w:r>
      <w:r w:rsidR="007B5BA1" w:rsidRPr="00FF3C0D">
        <w:rPr>
          <w:lang w:val="nb-NO"/>
        </w:rPr>
        <w:t xml:space="preserve"> </w:t>
      </w:r>
      <w:sdt>
        <w:sdtPr>
          <w:rPr>
            <w:lang w:val="nb-NO"/>
          </w:rPr>
          <w:tag w:val="MENDELEY_CITATION_v3_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"/>
          <w:id w:val="1540778829"/>
          <w:placeholder>
            <w:docPart w:val="DefaultPlaceholder_-1854013440"/>
          </w:placeholder>
        </w:sdtPr>
        <w:sdtContent>
          <w:r w:rsidR="00F06EC7" w:rsidRPr="00F06EC7">
            <w:rPr>
              <w:lang w:val="nb-NO"/>
            </w:rPr>
            <w:t>(Fharaswati, 2020)</w:t>
          </w:r>
        </w:sdtContent>
      </w:sdt>
      <w:r w:rsidR="007B5BA1" w:rsidRPr="00FF3C0D">
        <w:rPr>
          <w:lang w:val="nb-NO"/>
        </w:rPr>
        <w:t>.</w:t>
      </w:r>
    </w:p>
    <w:p w14:paraId="145D77D5" w14:textId="77777777" w:rsidR="0074629F" w:rsidRPr="00AB38D7" w:rsidRDefault="00C3451C" w:rsidP="005132EE">
      <w:pPr>
        <w:pStyle w:val="ListParagraph"/>
        <w:numPr>
          <w:ilvl w:val="0"/>
          <w:numId w:val="8"/>
        </w:numPr>
        <w:spacing w:after="0" w:line="480" w:lineRule="auto"/>
        <w:ind w:left="709" w:hanging="709"/>
        <w:jc w:val="both"/>
        <w:rPr>
          <w:lang w:val="nb-NO"/>
        </w:rPr>
      </w:pPr>
      <w:r w:rsidRPr="00AB38D7">
        <w:rPr>
          <w:lang w:val="nb-NO"/>
        </w:rPr>
        <w:t>Kepemilikan Manajerial</w:t>
      </w:r>
    </w:p>
    <w:p w14:paraId="05B88C31" w14:textId="230FB38D" w:rsidR="005047B7" w:rsidRDefault="0074629F" w:rsidP="00FF3C0D">
      <w:pPr>
        <w:spacing w:after="0" w:line="480" w:lineRule="auto"/>
        <w:ind w:firstLine="720"/>
        <w:jc w:val="both"/>
        <w:rPr>
          <w:lang w:val="nb-NO"/>
        </w:rPr>
      </w:pPr>
      <w:bookmarkStart w:id="33" w:name="_Hlk191937918"/>
      <w:r w:rsidRPr="00FF3C0D">
        <w:rPr>
          <w:lang w:val="nb-NO"/>
        </w:rPr>
        <w:t>Kepemilikan Manajerial adalah kondisi pada saat manaje</w:t>
      </w:r>
      <w:r w:rsidR="0002248E" w:rsidRPr="00FF3C0D">
        <w:rPr>
          <w:lang w:val="nb-NO"/>
        </w:rPr>
        <w:t>men</w:t>
      </w:r>
      <w:r w:rsidRPr="00FF3C0D">
        <w:rPr>
          <w:lang w:val="nb-NO"/>
        </w:rPr>
        <w:t xml:space="preserve"> perusahaan juga memiliki besaran saham dalam perusahaan tersebut, sehingga berperan sebagai pemegang saham sekaligus pengelola </w:t>
      </w:r>
      <w:bookmarkEnd w:id="33"/>
      <w:sdt>
        <w:sdtPr>
          <w:rPr>
            <w:lang w:val="nb-NO"/>
          </w:rPr>
          <w:tag w:val="MENDELEY_CITATION_v3_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"/>
          <w:id w:val="1728180374"/>
          <w:placeholder>
            <w:docPart w:val="DefaultPlaceholder_-1854013440"/>
          </w:placeholder>
        </w:sdtPr>
        <w:sdtContent>
          <w:r w:rsidR="00F06EC7" w:rsidRPr="007375CB">
            <w:rPr>
              <w:rFonts w:eastAsia="Times New Roman"/>
              <w:lang w:val="nb-NO"/>
            </w:rPr>
            <w:t>(Sugandi &amp; Christnawati, 2021)</w:t>
          </w:r>
        </w:sdtContent>
      </w:sdt>
      <w:r w:rsidRPr="00FF3C0D">
        <w:rPr>
          <w:lang w:val="nb-NO"/>
        </w:rPr>
        <w:t xml:space="preserve">. Situasi ini </w:t>
      </w:r>
      <w:r w:rsidRPr="00FF3C0D">
        <w:rPr>
          <w:lang w:val="nb-NO"/>
        </w:rPr>
        <w:lastRenderedPageBreak/>
        <w:t>ditunjukkan dalam laporan keuangan melalui persentase kepemilikan saham oleh manaje</w:t>
      </w:r>
      <w:r w:rsidR="0002248E" w:rsidRPr="00FF3C0D">
        <w:rPr>
          <w:lang w:val="nb-NO"/>
        </w:rPr>
        <w:t>men</w:t>
      </w:r>
      <w:r w:rsidRPr="00FF3C0D">
        <w:rPr>
          <w:lang w:val="nb-NO"/>
        </w:rPr>
        <w:t xml:space="preserve">. Karena informasi ini memiliki nilai signifikan bagi pengguna laporan keuangan, maka akan diungkapkan dalam catatan atas laporan keuangan. </w:t>
      </w:r>
    </w:p>
    <w:p w14:paraId="75CE8B87" w14:textId="3E4EF173" w:rsidR="00C3451C" w:rsidRPr="00FF3C0D" w:rsidRDefault="004A3622" w:rsidP="00FF3C0D">
      <w:pPr>
        <w:spacing w:after="0" w:line="480" w:lineRule="auto"/>
        <w:ind w:firstLine="720"/>
        <w:jc w:val="both"/>
        <w:rPr>
          <w:lang w:val="nb-NO"/>
        </w:rPr>
      </w:pPr>
      <w:r w:rsidRPr="00FF3C0D">
        <w:rPr>
          <w:lang w:val="nb-NO"/>
        </w:rPr>
        <w:t xml:space="preserve">Menurut </w:t>
      </w:r>
      <w:sdt>
        <w:sdtPr>
          <w:rPr>
            <w:lang w:val="nb-NO"/>
          </w:rPr>
          <w:tag w:val="MENDELEY_CITATION_v3_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"/>
          <w:id w:val="-1775009470"/>
          <w:placeholder>
            <w:docPart w:val="DefaultPlaceholder_-1854013440"/>
          </w:placeholder>
        </w:sdtPr>
        <w:sdtContent>
          <w:r w:rsidR="00F06EC7" w:rsidRPr="00F06EC7">
            <w:rPr>
              <w:lang w:val="nb-NO"/>
            </w:rPr>
            <w:t>Febrianti (2023)</w:t>
          </w:r>
        </w:sdtContent>
      </w:sdt>
      <w:r w:rsidR="00B11A82">
        <w:rPr>
          <w:lang w:val="nb-NO"/>
        </w:rPr>
        <w:t>,</w:t>
      </w:r>
      <w:r w:rsidR="00D04C3C" w:rsidRPr="00FF3C0D">
        <w:rPr>
          <w:lang w:val="nb-NO"/>
        </w:rPr>
        <w:t xml:space="preserve"> </w:t>
      </w:r>
      <w:r w:rsidR="00AB38D7" w:rsidRPr="00FF3C0D">
        <w:rPr>
          <w:lang w:val="nb-NO"/>
        </w:rPr>
        <w:t xml:space="preserve"> </w:t>
      </w:r>
      <w:r w:rsidRPr="00FF3C0D">
        <w:rPr>
          <w:lang w:val="nb-NO"/>
        </w:rPr>
        <w:t xml:space="preserve">dalam </w:t>
      </w:r>
      <w:r w:rsidR="00D04C3C" w:rsidRPr="00FF3C0D">
        <w:rPr>
          <w:lang w:val="nb-NO"/>
        </w:rPr>
        <w:t>penelitiannya</w:t>
      </w:r>
      <w:r w:rsidRPr="00FF3C0D">
        <w:rPr>
          <w:lang w:val="nb-NO"/>
        </w:rPr>
        <w:t xml:space="preserve"> mengatakan </w:t>
      </w:r>
      <w:bookmarkStart w:id="34" w:name="_Hlk191618067"/>
      <w:r w:rsidRPr="00FF3C0D">
        <w:rPr>
          <w:lang w:val="nb-NO"/>
        </w:rPr>
        <w:t>bahwa kepemilikan manajerial mampu membantu menyatukan kepentingan antara pemegang saham dan manajemen perusahaan.</w:t>
      </w:r>
      <w:r w:rsidR="00C74963" w:rsidRPr="00FF3C0D">
        <w:rPr>
          <w:lang w:val="nb-NO"/>
        </w:rPr>
        <w:t xml:space="preserve"> Kepemilikan saham oleh manaje</w:t>
      </w:r>
      <w:r w:rsidR="0002248E" w:rsidRPr="00FF3C0D">
        <w:rPr>
          <w:lang w:val="nb-NO"/>
        </w:rPr>
        <w:t>men</w:t>
      </w:r>
      <w:r w:rsidR="00C74963" w:rsidRPr="00FF3C0D">
        <w:rPr>
          <w:lang w:val="nb-NO"/>
        </w:rPr>
        <w:t xml:space="preserve"> berfungsi untuk memastikan bahwa manajemen perusahaan bekerja sesuai dengan kepentingan </w:t>
      </w:r>
      <w:r w:rsidR="00C74963" w:rsidRPr="00FF3C0D">
        <w:rPr>
          <w:i/>
          <w:iCs/>
          <w:lang w:val="nb-NO"/>
        </w:rPr>
        <w:t>principal</w:t>
      </w:r>
      <w:r w:rsidR="00C74963" w:rsidRPr="00FF3C0D">
        <w:rPr>
          <w:lang w:val="nb-NO"/>
        </w:rPr>
        <w:t xml:space="preserve">, sehingga dapat mendukung proses pengambilan keputusan. Selain itu, kepemilikan manajerial juga berperan dalam mengurangi konflik keagenan antara </w:t>
      </w:r>
      <w:r w:rsidR="00C74963" w:rsidRPr="00FF3C0D">
        <w:rPr>
          <w:i/>
          <w:iCs/>
          <w:lang w:val="nb-NO"/>
        </w:rPr>
        <w:t xml:space="preserve">principal </w:t>
      </w:r>
      <w:r w:rsidR="00C74963" w:rsidRPr="00FF3C0D">
        <w:rPr>
          <w:lang w:val="nb-NO"/>
        </w:rPr>
        <w:t xml:space="preserve">dan </w:t>
      </w:r>
      <w:r w:rsidR="00C74963" w:rsidRPr="00FF3C0D">
        <w:rPr>
          <w:i/>
          <w:iCs/>
          <w:lang w:val="nb-NO"/>
        </w:rPr>
        <w:t>agent</w:t>
      </w:r>
      <w:r w:rsidR="00C74963" w:rsidRPr="00FF3C0D">
        <w:rPr>
          <w:lang w:val="nb-NO"/>
        </w:rPr>
        <w:t xml:space="preserve"> pada perusahaan.</w:t>
      </w:r>
      <w:bookmarkEnd w:id="34"/>
    </w:p>
    <w:p w14:paraId="4026E33B" w14:textId="49B58D9A" w:rsidR="00C74963" w:rsidRPr="00FF3C0D" w:rsidRDefault="006A58E4" w:rsidP="00FF3C0D">
      <w:pPr>
        <w:spacing w:after="0" w:line="480" w:lineRule="auto"/>
        <w:ind w:firstLine="720"/>
        <w:jc w:val="both"/>
        <w:rPr>
          <w:lang w:val="nb-NO"/>
        </w:rPr>
      </w:pPr>
      <w:r w:rsidRPr="00FF3C0D">
        <w:rPr>
          <w:lang w:val="nb-NO"/>
        </w:rPr>
        <w:t xml:space="preserve">Menurut </w:t>
      </w:r>
      <w:sdt>
        <w:sdtPr>
          <w:rPr>
            <w:lang w:val="nb-NO"/>
          </w:rPr>
          <w:tag w:val="MENDELEY_CITATION_v3_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"/>
          <w:id w:val="2095207513"/>
          <w:placeholder>
            <w:docPart w:val="DefaultPlaceholder_-1854013440"/>
          </w:placeholder>
        </w:sdtPr>
        <w:sdtContent>
          <w:r w:rsidR="00F06EC7" w:rsidRPr="007375CB">
            <w:rPr>
              <w:rFonts w:eastAsia="Times New Roman"/>
              <w:lang w:val="nb-NO"/>
            </w:rPr>
            <w:t>Jensen &amp; Meckling (1976)</w:t>
          </w:r>
        </w:sdtContent>
      </w:sdt>
      <w:r w:rsidR="00AD6B25">
        <w:rPr>
          <w:lang w:val="nb-NO"/>
        </w:rPr>
        <w:t>,</w:t>
      </w:r>
      <w:r w:rsidRPr="00FF3C0D">
        <w:rPr>
          <w:lang w:val="nb-NO"/>
        </w:rPr>
        <w:t xml:space="preserve"> masalah keagenan timbul akibat pemisahan antara kepemilikan dan kontrol perusahaan. Oleh karena itu, masalah ini dapat diminimalkan dengan memberikan insentif kepada manajer sebagai </w:t>
      </w:r>
      <w:r w:rsidRPr="00FF3C0D">
        <w:rPr>
          <w:i/>
          <w:iCs/>
          <w:lang w:val="nb-NO"/>
        </w:rPr>
        <w:t>agent</w:t>
      </w:r>
      <w:r w:rsidRPr="00FF3C0D">
        <w:rPr>
          <w:lang w:val="nb-NO"/>
        </w:rPr>
        <w:t xml:space="preserve"> yang diwujudkan dalam bentuk kepemilikan saham oleh manajer.</w:t>
      </w:r>
    </w:p>
    <w:p w14:paraId="0DC68DF5" w14:textId="3A0162B7" w:rsidR="006F3750" w:rsidRPr="00FF3C0D" w:rsidRDefault="006F3750" w:rsidP="00FF3C0D">
      <w:pPr>
        <w:spacing w:after="0" w:line="480" w:lineRule="auto"/>
        <w:ind w:firstLine="720"/>
        <w:jc w:val="both"/>
        <w:rPr>
          <w:lang w:val="nb-NO"/>
        </w:rPr>
      </w:pPr>
      <w:r w:rsidRPr="00FF3C0D">
        <w:rPr>
          <w:lang w:val="nb-NO"/>
        </w:rPr>
        <w:t>Adapun kepemilikan manajerial yang terlalu besar dapat berdampak negatif bagi perusahaan, karena manajer dengan kepemilikan tinggi memiliki kendali yang kuat sehingga akan sulit bagi pemegang saham eksternal untuk mengawasi atau mengendalikan keputusan manajer. Kondisi ini dapat menimbulkan masalah yang berpotensi mem</w:t>
      </w:r>
      <w:r w:rsidR="00133036" w:rsidRPr="00FF3C0D">
        <w:rPr>
          <w:lang w:val="nb-NO"/>
        </w:rPr>
        <w:t>p</w:t>
      </w:r>
      <w:r w:rsidRPr="00FF3C0D">
        <w:rPr>
          <w:lang w:val="nb-NO"/>
        </w:rPr>
        <w:t xml:space="preserve">engaruhi kinerja keuangan perusahaan secara negatif. </w:t>
      </w:r>
      <w:r w:rsidR="00133036" w:rsidRPr="00FF3C0D">
        <w:rPr>
          <w:lang w:val="nb-NO"/>
        </w:rPr>
        <w:t>Dalam sudut pandang teori akuntansi, k</w:t>
      </w:r>
      <w:r w:rsidRPr="00FF3C0D">
        <w:rPr>
          <w:lang w:val="nb-NO"/>
        </w:rPr>
        <w:t xml:space="preserve">inerja keuangan perusahaan dipengaruhi oleh motivasi manajer, baik yang memiliki saham maupun tidak. Namun kepemilikan manajerial </w:t>
      </w:r>
      <w:r w:rsidR="00133036" w:rsidRPr="00FF3C0D">
        <w:rPr>
          <w:lang w:val="nb-NO"/>
        </w:rPr>
        <w:t xml:space="preserve">dapat mempengaruhi kebijakan serta pengambilan keputusan terkait metode akuntansi yang diterapkan dalam perusahaan </w:t>
      </w:r>
      <w:sdt>
        <w:sdtPr>
          <w:rPr>
            <w:lang w:val="nb-NO"/>
          </w:rPr>
          <w:tag w:val="MENDELEY_CITATION_v3_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"/>
          <w:id w:val="72400843"/>
          <w:placeholder>
            <w:docPart w:val="DefaultPlaceholder_-1854013440"/>
          </w:placeholder>
        </w:sdtPr>
        <w:sdtContent>
          <w:r w:rsidR="009F6D29" w:rsidRPr="009F6D29">
            <w:rPr>
              <w:lang w:val="nb-NO"/>
            </w:rPr>
            <w:t>(Fadilla, 2019)</w:t>
          </w:r>
        </w:sdtContent>
      </w:sdt>
      <w:r w:rsidR="00133036" w:rsidRPr="00FF3C0D">
        <w:rPr>
          <w:lang w:val="nb-NO"/>
        </w:rPr>
        <w:t>.</w:t>
      </w:r>
    </w:p>
    <w:p w14:paraId="73F77093" w14:textId="543BB3CD" w:rsidR="00133036" w:rsidRPr="00FF3C0D" w:rsidRDefault="00133036" w:rsidP="00FF3C0D">
      <w:pPr>
        <w:spacing w:after="0" w:line="480" w:lineRule="auto"/>
        <w:ind w:firstLine="720"/>
        <w:jc w:val="both"/>
        <w:rPr>
          <w:lang w:val="nb-NO"/>
        </w:rPr>
      </w:pPr>
      <w:r w:rsidRPr="00FF3C0D">
        <w:rPr>
          <w:lang w:val="nb-NO"/>
        </w:rPr>
        <w:lastRenderedPageBreak/>
        <w:t xml:space="preserve">Dengan demikian kepemilikan manajerial </w:t>
      </w:r>
      <w:r w:rsidR="009E7DD1" w:rsidRPr="00FF3C0D">
        <w:rPr>
          <w:lang w:val="nb-NO"/>
        </w:rPr>
        <w:t>ialah kondisi ketika manajer juga memiliki saham dalam perusahaan, yang dapat menyelaraskan kepentingan manajemen dan pemegang saham serta mengurangi konflik keagenan. Namun, kepemilikan yang terlalu besar dapat memberikan kendali berlebihan kepada manajer, menyulitkan pengawasan, dan berpotensi memberikan dampak negatif pada kinerja keuangan. Selain itu, kepemilikan saham oleh manajer turut mempengaruhi kebijakan dan pengambilan keputusan dalam perusahaan</w:t>
      </w:r>
      <w:r w:rsidR="00D04C3C" w:rsidRPr="00FF3C0D">
        <w:rPr>
          <w:lang w:val="nb-NO"/>
        </w:rPr>
        <w:t xml:space="preserve"> </w:t>
      </w:r>
      <w:sdt>
        <w:sdtPr>
          <w:rPr>
            <w:lang w:val="nb-NO"/>
          </w:rPr>
          <w:tag w:val="MENDELEY_CITATION_v3_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"/>
          <w:id w:val="-526796025"/>
          <w:placeholder>
            <w:docPart w:val="DefaultPlaceholder_-1854013440"/>
          </w:placeholder>
        </w:sdtPr>
        <w:sdtContent>
          <w:r w:rsidR="009F6D29" w:rsidRPr="009F6D29">
            <w:rPr>
              <w:lang w:val="nb-NO"/>
            </w:rPr>
            <w:t>(Febrianti, 2023)</w:t>
          </w:r>
        </w:sdtContent>
      </w:sdt>
      <w:r w:rsidR="00D04C3C" w:rsidRPr="00FF3C0D">
        <w:rPr>
          <w:lang w:val="nb-NO"/>
        </w:rPr>
        <w:t>.</w:t>
      </w:r>
    </w:p>
    <w:p w14:paraId="11DD1520" w14:textId="7D6B2C23" w:rsidR="009E7DD1" w:rsidRPr="00AB38D7" w:rsidRDefault="009E7DD1" w:rsidP="005132EE">
      <w:pPr>
        <w:pStyle w:val="ListParagraph"/>
        <w:numPr>
          <w:ilvl w:val="0"/>
          <w:numId w:val="8"/>
        </w:numPr>
        <w:spacing w:after="0" w:line="480" w:lineRule="auto"/>
        <w:ind w:left="709" w:hanging="709"/>
        <w:jc w:val="both"/>
        <w:rPr>
          <w:lang w:val="nb-NO"/>
        </w:rPr>
      </w:pPr>
      <w:r w:rsidRPr="00AB38D7">
        <w:rPr>
          <w:lang w:val="nb-NO"/>
        </w:rPr>
        <w:t xml:space="preserve">Kepemilikan Institusional </w:t>
      </w:r>
    </w:p>
    <w:p w14:paraId="1061753F" w14:textId="3F8EA9AB" w:rsidR="009E7DD1" w:rsidRDefault="00000000" w:rsidP="00FF3C0D">
      <w:pPr>
        <w:spacing w:after="0" w:line="480" w:lineRule="auto"/>
        <w:ind w:firstLine="720"/>
        <w:jc w:val="both"/>
        <w:rPr>
          <w:lang w:val="nb-NO"/>
        </w:rPr>
      </w:pPr>
      <w:sdt>
        <w:sdtPr>
          <w:rPr>
            <w:lang w:val="nb-NO"/>
          </w:rPr>
          <w:tag w:val="MENDELEY_CITATION_v3_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"/>
          <w:id w:val="1359003349"/>
          <w:placeholder>
            <w:docPart w:val="DefaultPlaceholder_-1854013440"/>
          </w:placeholder>
        </w:sdtPr>
        <w:sdtContent>
          <w:r w:rsidR="009F6D29" w:rsidRPr="007375CB">
            <w:rPr>
              <w:rFonts w:eastAsia="Times New Roman"/>
              <w:lang w:val="nb-NO"/>
            </w:rPr>
            <w:t>Jensen &amp; Meckling (1976)</w:t>
          </w:r>
        </w:sdtContent>
      </w:sdt>
      <w:r w:rsidR="00AD6B25">
        <w:rPr>
          <w:lang w:val="nb-NO"/>
        </w:rPr>
        <w:t>,</w:t>
      </w:r>
      <w:r w:rsidR="00901D7B" w:rsidRPr="00901D7B">
        <w:rPr>
          <w:lang w:val="nb-NO"/>
        </w:rPr>
        <w:t xml:space="preserve"> meng</w:t>
      </w:r>
      <w:r w:rsidR="00901D7B">
        <w:rPr>
          <w:lang w:val="nb-NO"/>
        </w:rPr>
        <w:t>atakan bahwa kepemilikan institusional berperan penting dalam mengurangi konflik keagenan antara manajer dan pemegang saham. Adanya partisipasi pemilik institusional dalam pengambilan keputusan strategis membantu mencegah praktik manajemen laba yang mungkin dilakukan oleh manajer</w:t>
      </w:r>
      <w:r w:rsidR="00727C5F">
        <w:rPr>
          <w:lang w:val="nb-NO"/>
        </w:rPr>
        <w:t>.</w:t>
      </w:r>
    </w:p>
    <w:p w14:paraId="14DD75BE" w14:textId="37DAA7C8" w:rsidR="00901D7B" w:rsidRDefault="00901D7B" w:rsidP="00FF3C0D">
      <w:pPr>
        <w:spacing w:after="0" w:line="480" w:lineRule="auto"/>
        <w:ind w:firstLine="720"/>
        <w:jc w:val="both"/>
        <w:rPr>
          <w:lang w:val="nb-NO"/>
        </w:rPr>
      </w:pPr>
      <w:bookmarkStart w:id="35" w:name="_Hlk191623536"/>
      <w:bookmarkStart w:id="36" w:name="_Hlk191939062"/>
      <w:r w:rsidRPr="00901D7B">
        <w:rPr>
          <w:lang w:val="nb-NO"/>
        </w:rPr>
        <w:t>Kepemilikan institusional ialah saham yang dimiliki perusahaan asuransi, investasi, bank, dan intitusi la</w:t>
      </w:r>
      <w:r>
        <w:rPr>
          <w:lang w:val="nb-NO"/>
        </w:rPr>
        <w:t xml:space="preserve">innya. </w:t>
      </w:r>
      <w:bookmarkStart w:id="37" w:name="_Hlk211207017"/>
      <w:r w:rsidR="00AB384D">
        <w:rPr>
          <w:lang w:val="nb-NO"/>
        </w:rPr>
        <w:t>Peran utamanya ialah mengawasi manajemen secara optimal untuk memastikan terciptanya kesejahteraan bagi pemegang saham</w:t>
      </w:r>
      <w:bookmarkEnd w:id="35"/>
      <w:r w:rsidR="00AB384D">
        <w:rPr>
          <w:lang w:val="nb-NO"/>
        </w:rPr>
        <w:t xml:space="preserve"> </w:t>
      </w:r>
      <w:bookmarkEnd w:id="36"/>
      <w:sdt>
        <w:sdtPr>
          <w:rPr>
            <w:lang w:val="nb-NO"/>
          </w:rPr>
          <w:tag w:val="MENDELEY_CITATION_v3_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"/>
          <w:id w:val="1425992389"/>
          <w:placeholder>
            <w:docPart w:val="DefaultPlaceholder_-1854013440"/>
          </w:placeholder>
        </w:sdtPr>
        <w:sdtContent>
          <w:r w:rsidR="009F6D29" w:rsidRPr="009F6D29">
            <w:rPr>
              <w:lang w:val="nb-NO"/>
            </w:rPr>
            <w:t>(Sembiring, 2020)</w:t>
          </w:r>
        </w:sdtContent>
      </w:sdt>
      <w:r w:rsidR="00AB384D">
        <w:rPr>
          <w:lang w:val="nb-NO"/>
        </w:rPr>
        <w:t xml:space="preserve">. </w:t>
      </w:r>
      <w:bookmarkStart w:id="38" w:name="_Hlk191623602"/>
      <w:r w:rsidR="00727C5F">
        <w:rPr>
          <w:lang w:val="nb-NO"/>
        </w:rPr>
        <w:t>K</w:t>
      </w:r>
      <w:r w:rsidR="00AB384D">
        <w:rPr>
          <w:lang w:val="nb-NO"/>
        </w:rPr>
        <w:t>epemilikan institusional mampu mengendalikan manajemen melalui monitoring yang efektif, sehingga dapat meminimalisirkan praktik manajemen laba</w:t>
      </w:r>
      <w:bookmarkEnd w:id="38"/>
      <w:r w:rsidR="00AB384D">
        <w:rPr>
          <w:lang w:val="nb-NO"/>
        </w:rPr>
        <w:t>. Persentase saham yang dimiliki institusi berpengaruh terhadap kinerja keuangan perusahaan</w:t>
      </w:r>
      <w:r w:rsidR="00806C0A">
        <w:rPr>
          <w:lang w:val="nb-NO"/>
        </w:rPr>
        <w:t>.</w:t>
      </w:r>
      <w:bookmarkEnd w:id="37"/>
    </w:p>
    <w:p w14:paraId="7E2E5CC9" w14:textId="04168F6C" w:rsidR="002165C7" w:rsidRPr="000A457A" w:rsidRDefault="00806C0A" w:rsidP="000A457A">
      <w:pPr>
        <w:spacing w:after="0" w:line="480" w:lineRule="auto"/>
        <w:ind w:firstLine="720"/>
        <w:jc w:val="both"/>
        <w:rPr>
          <w:lang w:val="nb-NO"/>
        </w:rPr>
      </w:pPr>
      <w:r>
        <w:rPr>
          <w:lang w:val="nb-NO"/>
        </w:rPr>
        <w:t xml:space="preserve">Dengan demikian kepemilikan institusional berperan dalam mengurangi konflik keagenan dengan mengawasi manajemen dan mecegah manajemen laba. </w:t>
      </w:r>
      <w:r>
        <w:rPr>
          <w:lang w:val="nb-NO"/>
        </w:rPr>
        <w:lastRenderedPageBreak/>
        <w:t>Melalui pengawasan yang efektif, pemegang saham institusional seperti perusahaan asuransi, invesasi, dan bank dapat memastikan kesejahteraan pemegang saham serta memiliki kuasa untuk mempengaruhi kinerja keuangan perusahaan</w:t>
      </w:r>
      <w:r w:rsidR="00D04C3C">
        <w:rPr>
          <w:lang w:val="nb-NO"/>
        </w:rPr>
        <w:t xml:space="preserve"> </w:t>
      </w:r>
      <w:sdt>
        <w:sdtPr>
          <w:rPr>
            <w:lang w:val="nb-NO"/>
          </w:rPr>
          <w:tag w:val="MENDELEY_CITATION_v3_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"/>
          <w:id w:val="-168258038"/>
          <w:placeholder>
            <w:docPart w:val="DefaultPlaceholder_-1854013440"/>
          </w:placeholder>
        </w:sdtPr>
        <w:sdtContent>
          <w:r w:rsidR="009F6D29" w:rsidRPr="009F6D29">
            <w:rPr>
              <w:lang w:val="nb-NO"/>
            </w:rPr>
            <w:t>(Sembiring, 2020)</w:t>
          </w:r>
        </w:sdtContent>
      </w:sdt>
      <w:r w:rsidR="00D04C3C">
        <w:rPr>
          <w:lang w:val="nb-NO"/>
        </w:rPr>
        <w:t>.</w:t>
      </w:r>
    </w:p>
    <w:p w14:paraId="3649B1C5" w14:textId="1A42995D" w:rsidR="00E55E86" w:rsidRPr="00BB2705" w:rsidRDefault="00E55E86" w:rsidP="00B11A82">
      <w:pPr>
        <w:pStyle w:val="Heading3"/>
        <w:spacing w:after="0"/>
      </w:pPr>
      <w:bookmarkStart w:id="39" w:name="_Toc212816180"/>
      <w:bookmarkEnd w:id="22"/>
      <w:r w:rsidRPr="00BB2705">
        <w:t>2.1.</w:t>
      </w:r>
      <w:r w:rsidR="00D171BC" w:rsidRPr="00BB2705">
        <w:t xml:space="preserve">3 </w:t>
      </w:r>
      <w:r w:rsidR="005132EE">
        <w:tab/>
      </w:r>
      <w:r w:rsidR="00D171BC" w:rsidRPr="00BB2705">
        <w:t>Kinerja Keuangan</w:t>
      </w:r>
      <w:bookmarkEnd w:id="39"/>
      <w:r w:rsidRPr="00BB2705">
        <w:t xml:space="preserve"> </w:t>
      </w:r>
    </w:p>
    <w:p w14:paraId="793C2480" w14:textId="5E09E765" w:rsidR="00E55E86" w:rsidRPr="00580D2A" w:rsidRDefault="00E55E86" w:rsidP="00B11A82">
      <w:pPr>
        <w:pStyle w:val="Heading4"/>
        <w:spacing w:after="0"/>
      </w:pPr>
      <w:bookmarkStart w:id="40" w:name="_Toc212816181"/>
      <w:r w:rsidRPr="00580D2A">
        <w:t>2.1.</w:t>
      </w:r>
      <w:r w:rsidR="00E27A8E" w:rsidRPr="00580D2A">
        <w:t>3</w:t>
      </w:r>
      <w:r w:rsidRPr="00580D2A">
        <w:t xml:space="preserve">.1 </w:t>
      </w:r>
      <w:r w:rsidR="00E27A8E" w:rsidRPr="00580D2A">
        <w:t>Pengertian Kinerja Keuangan</w:t>
      </w:r>
      <w:bookmarkEnd w:id="40"/>
    </w:p>
    <w:p w14:paraId="4BDF5448" w14:textId="5C155989" w:rsidR="00E27A8E" w:rsidRDefault="00C842C7" w:rsidP="00E27A8E">
      <w:pPr>
        <w:spacing w:line="480" w:lineRule="auto"/>
        <w:jc w:val="both"/>
        <w:rPr>
          <w:lang w:val="nb-NO"/>
        </w:rPr>
      </w:pPr>
      <w:r w:rsidRPr="00580D2A">
        <w:rPr>
          <w:b/>
          <w:bCs/>
          <w:lang w:val="nb-NO"/>
        </w:rPr>
        <w:tab/>
      </w:r>
      <w:r w:rsidR="00580D2A">
        <w:rPr>
          <w:lang w:val="nb-NO"/>
        </w:rPr>
        <w:t xml:space="preserve">Kinerja keuangan merupakan faktor penting yang masuk dalam pertimbangan investor sebelum berinvestasi dalam suatu perusahaan. </w:t>
      </w:r>
      <w:r w:rsidR="00580D2A" w:rsidRPr="00580D2A">
        <w:rPr>
          <w:lang w:val="nb-NO"/>
        </w:rPr>
        <w:t>Kinerja keuangan</w:t>
      </w:r>
      <w:r w:rsidR="00580D2A">
        <w:rPr>
          <w:lang w:val="nb-NO"/>
        </w:rPr>
        <w:t xml:space="preserve"> </w:t>
      </w:r>
      <w:r w:rsidR="006503AB">
        <w:rPr>
          <w:lang w:val="nb-NO"/>
        </w:rPr>
        <w:t xml:space="preserve">mencerminkan </w:t>
      </w:r>
      <w:r w:rsidR="00580D2A" w:rsidRPr="00580D2A">
        <w:rPr>
          <w:lang w:val="nb-NO"/>
        </w:rPr>
        <w:t>sejauh mana manajemen mampu mengelola sumber daya perusahaan untuk meng</w:t>
      </w:r>
      <w:r w:rsidR="00580D2A">
        <w:rPr>
          <w:lang w:val="nb-NO"/>
        </w:rPr>
        <w:t>hasilkan keuntungan. Dengan kata lain, kinerja keuangan menunjukkan efektivitas dan efisiensi perusahaan dalam mengoptimalkan sumber dayanya</w:t>
      </w:r>
      <w:r w:rsidR="00D04C3C">
        <w:rPr>
          <w:lang w:val="nb-NO"/>
        </w:rPr>
        <w:t xml:space="preserve"> </w:t>
      </w:r>
      <w:sdt>
        <w:sdtPr>
          <w:rPr>
            <w:lang w:val="nb-NO"/>
          </w:rPr>
          <w:tag w:val="MENDELEY_CITATION_v3_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"/>
          <w:id w:val="889843547"/>
          <w:placeholder>
            <w:docPart w:val="DefaultPlaceholder_-1854013440"/>
          </w:placeholder>
        </w:sdtPr>
        <w:sdtContent>
          <w:r w:rsidR="009F6D29" w:rsidRPr="009F6D29">
            <w:rPr>
              <w:lang w:val="nb-NO"/>
            </w:rPr>
            <w:t>(Fharaswati, 2020)</w:t>
          </w:r>
        </w:sdtContent>
      </w:sdt>
      <w:r w:rsidR="00D04C3C">
        <w:rPr>
          <w:lang w:val="nb-NO"/>
        </w:rPr>
        <w:t>.</w:t>
      </w:r>
    </w:p>
    <w:p w14:paraId="5B7FD506" w14:textId="11DB9336" w:rsidR="006503AB" w:rsidRDefault="006503AB" w:rsidP="00E27A8E">
      <w:pPr>
        <w:spacing w:line="480" w:lineRule="auto"/>
        <w:jc w:val="both"/>
        <w:rPr>
          <w:lang w:val="nb-NO"/>
        </w:rPr>
      </w:pPr>
      <w:r>
        <w:rPr>
          <w:lang w:val="nb-NO"/>
        </w:rPr>
        <w:tab/>
      </w:r>
      <w:bookmarkStart w:id="41" w:name="_Hlk191702677"/>
      <w:r>
        <w:rPr>
          <w:lang w:val="nb-NO"/>
        </w:rPr>
        <w:t xml:space="preserve">Kinerja keuangan </w:t>
      </w:r>
      <w:r w:rsidR="009F4E4C">
        <w:rPr>
          <w:lang w:val="nb-NO"/>
        </w:rPr>
        <w:t>adalah</w:t>
      </w:r>
      <w:r>
        <w:rPr>
          <w:lang w:val="nb-NO"/>
        </w:rPr>
        <w:t xml:space="preserve"> analisis untuk menilai sejauh mana perusahaan mencapai tujuannya dengan menerapkan aturan secara tepat. Evaluasi ini mengukur prestasi keuangan perusahaan</w:t>
      </w:r>
      <w:r w:rsidR="00B141B9">
        <w:rPr>
          <w:lang w:val="nb-NO"/>
        </w:rPr>
        <w:t xml:space="preserve"> melalui struktur permodalannya, dengan tolak ukur yang disesuaikan berdasarkan posisi perusahaan</w:t>
      </w:r>
      <w:bookmarkEnd w:id="41"/>
      <w:r w:rsidR="00B141B9">
        <w:rPr>
          <w:lang w:val="nb-NO"/>
        </w:rPr>
        <w:t xml:space="preserve"> </w:t>
      </w:r>
      <w:sdt>
        <w:sdtPr>
          <w:rPr>
            <w:lang w:val="nb-NO"/>
          </w:rPr>
          <w:tag w:val="MENDELEY_CITATION_v3_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"/>
          <w:id w:val="-1238235190"/>
          <w:placeholder>
            <w:docPart w:val="DefaultPlaceholder_-1854013440"/>
          </w:placeholder>
        </w:sdtPr>
        <w:sdtContent>
          <w:r w:rsidR="009F6D29" w:rsidRPr="009F6D29">
            <w:rPr>
              <w:lang w:val="nb-NO"/>
            </w:rPr>
            <w:t>(Dewi, 2019)</w:t>
          </w:r>
        </w:sdtContent>
      </w:sdt>
      <w:r w:rsidR="00B141B9">
        <w:rPr>
          <w:lang w:val="nb-NO"/>
        </w:rPr>
        <w:t>.</w:t>
      </w:r>
      <w:bookmarkStart w:id="42" w:name="_Hlk191702991"/>
      <w:r w:rsidR="00D21710">
        <w:rPr>
          <w:lang w:val="nb-NO"/>
        </w:rPr>
        <w:t xml:space="preserve"> </w:t>
      </w:r>
      <w:r w:rsidR="00D21710" w:rsidRPr="00D21710">
        <w:rPr>
          <w:lang w:val="nb-NO"/>
        </w:rPr>
        <w:t>Hal ini mencakup penyusunan laporan keuangan yang memenuhi standar s</w:t>
      </w:r>
      <w:r w:rsidR="00D21710">
        <w:rPr>
          <w:lang w:val="nb-NO"/>
        </w:rPr>
        <w:t>eperti SAK (Standar Akuntansi Keuangan) atau GAAP (</w:t>
      </w:r>
      <w:r w:rsidR="00D21710">
        <w:rPr>
          <w:i/>
          <w:iCs/>
          <w:lang w:val="nb-NO"/>
        </w:rPr>
        <w:t>Generally Accepted Accounting Principles)</w:t>
      </w:r>
      <w:r w:rsidR="00D21710">
        <w:rPr>
          <w:lang w:val="nb-NO"/>
        </w:rPr>
        <w:t>.</w:t>
      </w:r>
      <w:bookmarkEnd w:id="42"/>
      <w:r w:rsidR="00D21710">
        <w:rPr>
          <w:lang w:val="nb-NO"/>
        </w:rPr>
        <w:t xml:space="preserve"> Laporan keuangan perusahaan mencerminkan kondisi keuangan yang sebenarnya dan menjadi sumber informasi utama dalam menilai kinerja keuangan. Pengukuran kinerja keuangan juga digunakan sebagai indikator bagi investor dalam menilai perusahaan, terutama berdasarkan harga saham di BEI.</w:t>
      </w:r>
    </w:p>
    <w:p w14:paraId="1F28246F" w14:textId="25E7DC87" w:rsidR="00D21710" w:rsidRPr="002547BD" w:rsidRDefault="00D21710" w:rsidP="00E27A8E">
      <w:pPr>
        <w:spacing w:line="480" w:lineRule="auto"/>
        <w:jc w:val="both"/>
        <w:rPr>
          <w:lang w:val="nb-NO"/>
        </w:rPr>
      </w:pPr>
      <w:r>
        <w:rPr>
          <w:lang w:val="nb-NO"/>
        </w:rPr>
        <w:lastRenderedPageBreak/>
        <w:tab/>
      </w:r>
      <w:r w:rsidR="00D17BC8" w:rsidRPr="00AD6B25">
        <w:rPr>
          <w:lang w:val="nb-NO"/>
        </w:rPr>
        <w:t xml:space="preserve">Salah satu indikator yang dapat digunakan untuk menilai kinerja keuangan suatu perusahaan ialah ROA. </w:t>
      </w:r>
      <w:r w:rsidR="00D04C3C" w:rsidRPr="002547BD">
        <w:rPr>
          <w:i/>
          <w:iCs/>
          <w:lang w:val="nb-NO"/>
        </w:rPr>
        <w:t>Return On Assets</w:t>
      </w:r>
      <w:r w:rsidR="00D17BC8" w:rsidRPr="002547BD">
        <w:rPr>
          <w:lang w:val="nb-NO"/>
        </w:rPr>
        <w:t xml:space="preserve"> adalah rasio profitabilitas yang mengukur sejauh mana perusahaan mampu menghasilkan laba dengan memanfaatkan total aktiva yang dimilikinya. Adapun ROA juga dapat diartikan sebagai kemampuan manajemen perusahaan dalam mengelola modal dan aset untuk mengembangkan bisnisnya</w:t>
      </w:r>
      <w:r w:rsidR="006741A6" w:rsidRPr="002547BD">
        <w:rPr>
          <w:lang w:val="nb-NO"/>
        </w:rPr>
        <w:t xml:space="preserve"> </w:t>
      </w:r>
      <w:sdt>
        <w:sdtPr>
          <w:tag w:val="MENDELEY_CITATION_v3_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"/>
          <w:id w:val="-755208273"/>
          <w:placeholder>
            <w:docPart w:val="DefaultPlaceholder_-1854013440"/>
          </w:placeholder>
        </w:sdtPr>
        <w:sdtContent>
          <w:r w:rsidR="009F6D29" w:rsidRPr="009F6D29">
            <w:rPr>
              <w:lang w:val="nb-NO"/>
            </w:rPr>
            <w:t>(Ronni, 2019)</w:t>
          </w:r>
        </w:sdtContent>
      </w:sdt>
      <w:r w:rsidR="006741A6" w:rsidRPr="002547BD">
        <w:rPr>
          <w:lang w:val="nb-NO"/>
        </w:rPr>
        <w:t xml:space="preserve">. </w:t>
      </w:r>
      <w:r w:rsidR="00D17BC8" w:rsidRPr="002547BD">
        <w:rPr>
          <w:lang w:val="nb-NO"/>
        </w:rPr>
        <w:t xml:space="preserve">Melalui rasio profitabilitas ini dapat mencerminkan efektivitas manajemen dalam mengoptimalkan aset yang dimiliki serta </w:t>
      </w:r>
      <w:r w:rsidR="00AB3D5B" w:rsidRPr="002547BD">
        <w:rPr>
          <w:lang w:val="nb-NO"/>
        </w:rPr>
        <w:t>tingkat pengembalian</w:t>
      </w:r>
      <w:r w:rsidR="00D17BC8" w:rsidRPr="002547BD">
        <w:rPr>
          <w:lang w:val="nb-NO"/>
        </w:rPr>
        <w:t xml:space="preserve"> modal perusa</w:t>
      </w:r>
      <w:r w:rsidR="00AB3D5B" w:rsidRPr="002547BD">
        <w:rPr>
          <w:lang w:val="nb-NO"/>
        </w:rPr>
        <w:t>ha</w:t>
      </w:r>
      <w:r w:rsidR="00D17BC8" w:rsidRPr="002547BD">
        <w:rPr>
          <w:lang w:val="nb-NO"/>
        </w:rPr>
        <w:t>an untuk mendorong pertumbuhan dan kemajuan perusahaan.</w:t>
      </w:r>
    </w:p>
    <w:p w14:paraId="0C693C6F" w14:textId="716052A4" w:rsidR="00A07978" w:rsidRDefault="00B4244A" w:rsidP="00E27A8E">
      <w:pPr>
        <w:spacing w:line="480" w:lineRule="auto"/>
        <w:jc w:val="both"/>
        <w:rPr>
          <w:lang w:val="nb-NO"/>
        </w:rPr>
      </w:pPr>
      <w:r w:rsidRPr="002547BD">
        <w:rPr>
          <w:lang w:val="nb-NO"/>
        </w:rPr>
        <w:tab/>
      </w:r>
      <w:r w:rsidRPr="00B4244A">
        <w:rPr>
          <w:lang w:val="nb-NO"/>
        </w:rPr>
        <w:t>Dengan demikian kinerja k</w:t>
      </w:r>
      <w:r>
        <w:rPr>
          <w:lang w:val="nb-NO"/>
        </w:rPr>
        <w:t xml:space="preserve">euangan merupakan evaluasi penting dalam pencapaian perusahaan berdasarkan aturan dan standar akuntansi yang berlaku. </w:t>
      </w:r>
      <w:r w:rsidRPr="00B4244A">
        <w:rPr>
          <w:lang w:val="nb-NO"/>
        </w:rPr>
        <w:t>Salah satu indikator untuk mengukur kinerja keuangan ialah ROA, yang mengukur efektivtas manajem</w:t>
      </w:r>
      <w:r>
        <w:rPr>
          <w:lang w:val="nb-NO"/>
        </w:rPr>
        <w:t>en dalam mengelola aset dan modal untuk menghasilkan laba. ROA tidak hanya mencerminkan profitabilitas perusahaan tetapi juga menjadi acuan bagi investor dalam menilai prospek bisnis, terutama di pasar modal seperti B</w:t>
      </w:r>
      <w:r w:rsidR="006741A6">
        <w:rPr>
          <w:lang w:val="nb-NO"/>
        </w:rPr>
        <w:t xml:space="preserve">EI </w:t>
      </w:r>
      <w:sdt>
        <w:sdtPr>
          <w:rPr>
            <w:lang w:val="nb-NO"/>
          </w:rPr>
          <w:tag w:val="MENDELEY_CITATION_v3_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"/>
          <w:id w:val="-1385329752"/>
          <w:placeholder>
            <w:docPart w:val="DefaultPlaceholder_-1854013440"/>
          </w:placeholder>
        </w:sdtPr>
        <w:sdtContent>
          <w:r w:rsidR="009F6D29" w:rsidRPr="009F6D29">
            <w:rPr>
              <w:lang w:val="nb-NO"/>
            </w:rPr>
            <w:t>(Ronni, 2019)</w:t>
          </w:r>
        </w:sdtContent>
      </w:sdt>
      <w:r w:rsidR="006741A6">
        <w:rPr>
          <w:lang w:val="nb-NO"/>
        </w:rPr>
        <w:t>.</w:t>
      </w:r>
    </w:p>
    <w:p w14:paraId="2EC21D94" w14:textId="7242CBA2" w:rsidR="00B4244A" w:rsidRDefault="00B4244A" w:rsidP="007F7F04">
      <w:pPr>
        <w:pStyle w:val="Heading4"/>
      </w:pPr>
      <w:bookmarkStart w:id="43" w:name="_Toc212816182"/>
      <w:r>
        <w:t>2.1.3.2 Faktor-Faktor Yang Mempengaruhi Kinerja Keuangan</w:t>
      </w:r>
      <w:bookmarkEnd w:id="43"/>
    </w:p>
    <w:p w14:paraId="1C01E262" w14:textId="5F166994" w:rsidR="00B4244A" w:rsidRDefault="00B4244A" w:rsidP="00B5026E">
      <w:pPr>
        <w:spacing w:line="480" w:lineRule="auto"/>
        <w:jc w:val="both"/>
        <w:rPr>
          <w:lang w:val="nb-NO"/>
        </w:rPr>
      </w:pPr>
      <w:r>
        <w:rPr>
          <w:lang w:val="nb-NO"/>
        </w:rPr>
        <w:tab/>
      </w:r>
      <w:r w:rsidR="00106993">
        <w:rPr>
          <w:lang w:val="nb-NO"/>
        </w:rPr>
        <w:t xml:space="preserve">Menurut </w:t>
      </w:r>
      <w:sdt>
        <w:sdtPr>
          <w:rPr>
            <w:lang w:val="nb-NO"/>
          </w:rPr>
          <w:tag w:val="MENDELEY_CITATION_v3_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"/>
          <w:id w:val="-737634915"/>
          <w:placeholder>
            <w:docPart w:val="DefaultPlaceholder_-1854013440"/>
          </w:placeholder>
        </w:sdtPr>
        <w:sdtContent>
          <w:r w:rsidR="009F6D29" w:rsidRPr="009F6D29">
            <w:rPr>
              <w:lang w:val="nb-NO"/>
            </w:rPr>
            <w:t>Dewi (2019)</w:t>
          </w:r>
        </w:sdtContent>
      </w:sdt>
      <w:r w:rsidR="006741A6">
        <w:rPr>
          <w:lang w:val="nb-NO"/>
        </w:rPr>
        <w:t xml:space="preserve">, </w:t>
      </w:r>
      <w:r w:rsidR="00AD6B25">
        <w:rPr>
          <w:lang w:val="nb-NO"/>
        </w:rPr>
        <w:t>f</w:t>
      </w:r>
      <w:r w:rsidR="00B5026E">
        <w:rPr>
          <w:lang w:val="nb-NO"/>
        </w:rPr>
        <w:t>aktor-faktor yang mempengaruhi kinerja keuangan perusahaan dapat dibagi menjadi dua kategori, yaitu faktor internal dan eksternal. Beberapa faktor berada dalam kendali manajemen, sementara yang lain dipengaruhi oleh pihak luar. Berikut faktor-faktor yang berperan dalam menentukan kinerja keuangan perusahaan</w:t>
      </w:r>
      <w:r w:rsidR="005047B7">
        <w:rPr>
          <w:lang w:val="nb-NO"/>
        </w:rPr>
        <w:t>, sebagai berikut:</w:t>
      </w:r>
    </w:p>
    <w:p w14:paraId="7DDACC6C" w14:textId="0113882C" w:rsidR="00B5026E" w:rsidRDefault="00B5026E">
      <w:pPr>
        <w:pStyle w:val="ListParagraph"/>
        <w:numPr>
          <w:ilvl w:val="0"/>
          <w:numId w:val="9"/>
        </w:numPr>
        <w:spacing w:line="480" w:lineRule="auto"/>
        <w:ind w:left="284" w:hanging="284"/>
        <w:jc w:val="both"/>
        <w:rPr>
          <w:lang w:val="nb-NO"/>
        </w:rPr>
      </w:pPr>
      <w:r>
        <w:rPr>
          <w:lang w:val="nb-NO"/>
        </w:rPr>
        <w:lastRenderedPageBreak/>
        <w:t>Faktor Internal</w:t>
      </w:r>
    </w:p>
    <w:p w14:paraId="096DEE24" w14:textId="0A593DCF" w:rsidR="00B5026E" w:rsidRDefault="00B5026E">
      <w:pPr>
        <w:pStyle w:val="ListParagraph"/>
        <w:numPr>
          <w:ilvl w:val="0"/>
          <w:numId w:val="10"/>
        </w:numPr>
        <w:spacing w:line="480" w:lineRule="auto"/>
        <w:ind w:left="567" w:hanging="283"/>
        <w:jc w:val="both"/>
        <w:rPr>
          <w:lang w:val="nb-NO"/>
        </w:rPr>
      </w:pPr>
      <w:r>
        <w:rPr>
          <w:lang w:val="nb-NO"/>
        </w:rPr>
        <w:t xml:space="preserve">Manajemen keuangan yang berkaitan </w:t>
      </w:r>
      <w:r w:rsidR="00106993">
        <w:rPr>
          <w:lang w:val="nb-NO"/>
        </w:rPr>
        <w:t>pada</w:t>
      </w:r>
      <w:r>
        <w:rPr>
          <w:lang w:val="nb-NO"/>
        </w:rPr>
        <w:t xml:space="preserve"> perencanaan</w:t>
      </w:r>
      <w:r w:rsidR="00106993">
        <w:rPr>
          <w:lang w:val="nb-NO"/>
        </w:rPr>
        <w:t>, pengelolaan, serta pemanfaatan dana secara optimal untuk meningkatkan efisiensi dan kinerja perusahaan.</w:t>
      </w:r>
    </w:p>
    <w:p w14:paraId="35F33FDF" w14:textId="39F5BB62" w:rsidR="00106993" w:rsidRDefault="00106993">
      <w:pPr>
        <w:pStyle w:val="ListParagraph"/>
        <w:numPr>
          <w:ilvl w:val="0"/>
          <w:numId w:val="10"/>
        </w:numPr>
        <w:spacing w:line="480" w:lineRule="auto"/>
        <w:ind w:left="567" w:hanging="283"/>
        <w:jc w:val="both"/>
        <w:rPr>
          <w:lang w:val="nb-NO"/>
        </w:rPr>
      </w:pPr>
      <w:r>
        <w:rPr>
          <w:lang w:val="nb-NO"/>
        </w:rPr>
        <w:t>Manajemen produksi yang berkaitan pada pengelolaan produksi untuk memastikan bahwa barang dan jasa dihasilkan sesuai dengan standar serta harapan yang ditetapkan.</w:t>
      </w:r>
    </w:p>
    <w:p w14:paraId="5EE95F31" w14:textId="11684CF7" w:rsidR="00106993" w:rsidRDefault="00106993">
      <w:pPr>
        <w:pStyle w:val="ListParagraph"/>
        <w:numPr>
          <w:ilvl w:val="0"/>
          <w:numId w:val="10"/>
        </w:numPr>
        <w:spacing w:line="480" w:lineRule="auto"/>
        <w:ind w:left="567" w:hanging="283"/>
        <w:jc w:val="both"/>
        <w:rPr>
          <w:lang w:val="nb-NO"/>
        </w:rPr>
      </w:pPr>
      <w:r>
        <w:rPr>
          <w:lang w:val="nb-NO"/>
        </w:rPr>
        <w:t>Manajemen personalia yang berkaitan pada pengelolaan sumber daya manusia yang bertujuan untuk mengoptimalkan tenaga kerja secara efektif dan efisien, sekaligus memastikan kesejahteraan karyawan dalam mencapai tujuan perusahaan.</w:t>
      </w:r>
    </w:p>
    <w:p w14:paraId="60B7E329" w14:textId="3FC02E8B" w:rsidR="00A07978" w:rsidRPr="005047B7" w:rsidRDefault="00106993" w:rsidP="00A07978">
      <w:pPr>
        <w:pStyle w:val="ListParagraph"/>
        <w:numPr>
          <w:ilvl w:val="0"/>
          <w:numId w:val="10"/>
        </w:numPr>
        <w:spacing w:line="480" w:lineRule="auto"/>
        <w:ind w:left="567" w:hanging="283"/>
        <w:jc w:val="both"/>
        <w:rPr>
          <w:lang w:val="nb-NO"/>
        </w:rPr>
      </w:pPr>
      <w:r>
        <w:rPr>
          <w:lang w:val="nb-NO"/>
        </w:rPr>
        <w:t>Manajemen perusahaan yang berkaitan pada serangkaian program dan strategi yang dirancang untuk mencapai tujuan perusahaan melalui pengelolaan produk, promosi, distribusi, dan harga secara efektif.</w:t>
      </w:r>
    </w:p>
    <w:p w14:paraId="5E5DA92C" w14:textId="356C2FC4" w:rsidR="00106993" w:rsidRDefault="00106993">
      <w:pPr>
        <w:pStyle w:val="ListParagraph"/>
        <w:numPr>
          <w:ilvl w:val="0"/>
          <w:numId w:val="9"/>
        </w:numPr>
        <w:spacing w:line="480" w:lineRule="auto"/>
        <w:ind w:left="284" w:hanging="284"/>
        <w:jc w:val="both"/>
        <w:rPr>
          <w:lang w:val="nb-NO"/>
        </w:rPr>
      </w:pPr>
      <w:r>
        <w:rPr>
          <w:lang w:val="nb-NO"/>
        </w:rPr>
        <w:t>Faktor Eksternal</w:t>
      </w:r>
    </w:p>
    <w:p w14:paraId="0CC54AA4" w14:textId="3A6F6EEC" w:rsidR="00106993" w:rsidRDefault="009C6719">
      <w:pPr>
        <w:pStyle w:val="ListParagraph"/>
        <w:numPr>
          <w:ilvl w:val="0"/>
          <w:numId w:val="11"/>
        </w:numPr>
        <w:spacing w:line="480" w:lineRule="auto"/>
        <w:ind w:left="567" w:hanging="283"/>
        <w:jc w:val="both"/>
        <w:rPr>
          <w:lang w:val="nb-NO"/>
        </w:rPr>
      </w:pPr>
      <w:r>
        <w:rPr>
          <w:lang w:val="nb-NO"/>
        </w:rPr>
        <w:t>Kondisi perekonomian ialah situasi yang dipengaruhi oleh kebijakan pemerintah, stabilitas politik dan ekonomi,  faktor sosial, serta kondisi pasar secara global.</w:t>
      </w:r>
    </w:p>
    <w:p w14:paraId="31B7F4A8" w14:textId="5713D611" w:rsidR="00AA6254" w:rsidRDefault="009C6719" w:rsidP="00AA6254">
      <w:pPr>
        <w:pStyle w:val="ListParagraph"/>
        <w:numPr>
          <w:ilvl w:val="0"/>
          <w:numId w:val="11"/>
        </w:numPr>
        <w:spacing w:line="480" w:lineRule="auto"/>
        <w:ind w:left="567" w:hanging="283"/>
        <w:jc w:val="both"/>
        <w:rPr>
          <w:lang w:val="nb-NO"/>
        </w:rPr>
      </w:pPr>
      <w:r>
        <w:rPr>
          <w:lang w:val="nb-NO"/>
        </w:rPr>
        <w:t>Kondisi industri mencakup tingkat persaingan, jumlah perusahaan dalam industri, serta faktor lain yang mempengaruhi dinamika pasar.</w:t>
      </w:r>
      <w:r w:rsidR="00B11A82">
        <w:rPr>
          <w:lang w:val="nb-NO"/>
        </w:rPr>
        <w:t>]</w:t>
      </w:r>
    </w:p>
    <w:p w14:paraId="6876E6CF" w14:textId="77777777" w:rsidR="00B11A82" w:rsidRDefault="00B11A82" w:rsidP="00B11A82">
      <w:pPr>
        <w:spacing w:line="480" w:lineRule="auto"/>
        <w:jc w:val="both"/>
        <w:rPr>
          <w:lang w:val="nb-NO"/>
        </w:rPr>
      </w:pPr>
    </w:p>
    <w:p w14:paraId="52E4FAA2" w14:textId="77777777" w:rsidR="00B11A82" w:rsidRPr="00B11A82" w:rsidRDefault="00B11A82" w:rsidP="00B11A82">
      <w:pPr>
        <w:spacing w:line="480" w:lineRule="auto"/>
        <w:jc w:val="both"/>
        <w:rPr>
          <w:lang w:val="nb-NO"/>
        </w:rPr>
      </w:pPr>
    </w:p>
    <w:p w14:paraId="49AB5223" w14:textId="25968394" w:rsidR="00CF68CA" w:rsidRPr="00533C31" w:rsidRDefault="00FE117A" w:rsidP="00F50DEF">
      <w:pPr>
        <w:pStyle w:val="Heading2"/>
      </w:pPr>
      <w:bookmarkStart w:id="44" w:name="_Toc212816183"/>
      <w:r w:rsidRPr="00AB38D7">
        <w:lastRenderedPageBreak/>
        <w:t>2.</w:t>
      </w:r>
      <w:r w:rsidR="00F83CB4" w:rsidRPr="00AB38D7">
        <w:t>2</w:t>
      </w:r>
      <w:r w:rsidRPr="00AB38D7">
        <w:t xml:space="preserve"> </w:t>
      </w:r>
      <w:r w:rsidR="005132EE">
        <w:tab/>
      </w:r>
      <w:r w:rsidRPr="00AB38D7">
        <w:t>Penelitian Terdahulu</w:t>
      </w:r>
      <w:bookmarkEnd w:id="44"/>
    </w:p>
    <w:bookmarkStart w:id="45" w:name="_Toc192513074"/>
    <w:p w14:paraId="54199A83" w14:textId="4A6AAD6A" w:rsidR="00533C31" w:rsidRPr="00465CFF" w:rsidRDefault="00DD03F2" w:rsidP="00AB10D5">
      <w:pPr>
        <w:pStyle w:val="Caption"/>
        <w:rPr>
          <w:i/>
          <w:iCs/>
        </w:rPr>
      </w:pPr>
      <w:r>
        <w:rPr>
          <w:noProof/>
          <w:sz w:val="20"/>
          <w:szCs w:val="20"/>
        </w:rPr>
        <mc:AlternateContent>
          <mc:Choice Requires="wps">
            <w:drawing>
              <wp:anchor distT="0" distB="0" distL="114300" distR="114300" simplePos="0" relativeHeight="251718656" behindDoc="0" locked="0" layoutInCell="1" allowOverlap="1" wp14:anchorId="600FD93F" wp14:editId="67B78DF0">
                <wp:simplePos x="0" y="0"/>
                <wp:positionH relativeFrom="column">
                  <wp:posOffset>-61896</wp:posOffset>
                </wp:positionH>
                <wp:positionV relativeFrom="paragraph">
                  <wp:posOffset>7713980</wp:posOffset>
                </wp:positionV>
                <wp:extent cx="2438400" cy="304800"/>
                <wp:effectExtent l="0" t="0" r="0" b="0"/>
                <wp:wrapNone/>
                <wp:docPr id="599613038" name="Text Box 29"/>
                <wp:cNvGraphicFramePr/>
                <a:graphic xmlns:a="http://schemas.openxmlformats.org/drawingml/2006/main">
                  <a:graphicData uri="http://schemas.microsoft.com/office/word/2010/wordprocessingShape">
                    <wps:wsp>
                      <wps:cNvSpPr txBox="1"/>
                      <wps:spPr>
                        <a:xfrm>
                          <a:off x="0" y="0"/>
                          <a:ext cx="2438400" cy="304800"/>
                        </a:xfrm>
                        <a:prstGeom prst="rect">
                          <a:avLst/>
                        </a:prstGeom>
                        <a:noFill/>
                        <a:ln w="6350">
                          <a:noFill/>
                        </a:ln>
                      </wps:spPr>
                      <wps:txbx>
                        <w:txbxContent>
                          <w:p w14:paraId="61ABB2F2" w14:textId="46E070C9" w:rsidR="00DD03F2" w:rsidRPr="00DD03F2" w:rsidRDefault="00DD03F2">
                            <w:pPr>
                              <w:rPr>
                                <w:i/>
                                <w:iCs/>
                                <w:sz w:val="20"/>
                                <w:szCs w:val="20"/>
                              </w:rPr>
                            </w:pPr>
                            <w:r w:rsidRPr="00DD03F2">
                              <w:rPr>
                                <w:i/>
                                <w:iCs/>
                                <w:sz w:val="20"/>
                                <w:szCs w:val="20"/>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FD93F" id="_x0000_t202" coordsize="21600,21600" o:spt="202" path="m,l,21600r21600,l21600,xe">
                <v:stroke joinstyle="miter"/>
                <v:path gradientshapeok="t" o:connecttype="rect"/>
              </v:shapetype>
              <v:shape id="Text Box 29" o:spid="_x0000_s1026" type="#_x0000_t202" style="position:absolute;left:0;text-align:left;margin-left:-4.85pt;margin-top:607.4pt;width:192pt;height: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" filled="f" stroked="f" strokeweight=".5pt">
                <v:textbox>
                  <w:txbxContent>
                    <w:p w14:paraId="61ABB2F2" w14:textId="46E070C9" w:rsidR="00DD03F2" w:rsidRPr="00DD03F2" w:rsidRDefault="00DD03F2">
                      <w:pPr>
                        <w:rPr>
                          <w:i/>
                          <w:iCs/>
                          <w:sz w:val="20"/>
                          <w:szCs w:val="20"/>
                        </w:rPr>
                      </w:pPr>
                      <w:proofErr w:type="spellStart"/>
                      <w:r w:rsidRPr="00DD03F2">
                        <w:rPr>
                          <w:i/>
                          <w:iCs/>
                          <w:sz w:val="20"/>
                          <w:szCs w:val="20"/>
                        </w:rPr>
                        <w:t>Disambung</w:t>
                      </w:r>
                      <w:proofErr w:type="spellEnd"/>
                      <w:r w:rsidRPr="00DD03F2">
                        <w:rPr>
                          <w:i/>
                          <w:iCs/>
                          <w:sz w:val="20"/>
                          <w:szCs w:val="20"/>
                        </w:rPr>
                        <w:t xml:space="preserve"> </w:t>
                      </w:r>
                      <w:proofErr w:type="spellStart"/>
                      <w:r w:rsidRPr="00DD03F2">
                        <w:rPr>
                          <w:i/>
                          <w:iCs/>
                          <w:sz w:val="20"/>
                          <w:szCs w:val="20"/>
                        </w:rPr>
                        <w:t>ke</w:t>
                      </w:r>
                      <w:proofErr w:type="spellEnd"/>
                      <w:r w:rsidRPr="00DD03F2">
                        <w:rPr>
                          <w:i/>
                          <w:iCs/>
                          <w:sz w:val="20"/>
                          <w:szCs w:val="20"/>
                        </w:rPr>
                        <w:t xml:space="preserve"> </w:t>
                      </w:r>
                      <w:proofErr w:type="spellStart"/>
                      <w:r w:rsidRPr="00DD03F2">
                        <w:rPr>
                          <w:i/>
                          <w:iCs/>
                          <w:sz w:val="20"/>
                          <w:szCs w:val="20"/>
                        </w:rPr>
                        <w:t>halaman</w:t>
                      </w:r>
                      <w:proofErr w:type="spellEnd"/>
                      <w:r w:rsidRPr="00DD03F2">
                        <w:rPr>
                          <w:i/>
                          <w:iCs/>
                          <w:sz w:val="20"/>
                          <w:szCs w:val="20"/>
                        </w:rPr>
                        <w:t xml:space="preserve"> </w:t>
                      </w:r>
                      <w:proofErr w:type="spellStart"/>
                      <w:r w:rsidRPr="00DD03F2">
                        <w:rPr>
                          <w:i/>
                          <w:iCs/>
                          <w:sz w:val="20"/>
                          <w:szCs w:val="20"/>
                        </w:rPr>
                        <w:t>berikutnya</w:t>
                      </w:r>
                      <w:proofErr w:type="spellEnd"/>
                    </w:p>
                  </w:txbxContent>
                </v:textbox>
              </v:shape>
            </w:pict>
          </mc:Fallback>
        </mc:AlternateContent>
      </w:r>
      <w:r w:rsidR="00533C31" w:rsidRPr="00465CFF">
        <w:t xml:space="preserve">Tabel 2. </w:t>
      </w:r>
      <w:r w:rsidR="006C1C8B">
        <w:fldChar w:fldCharType="begin"/>
      </w:r>
      <w:r w:rsidR="006C1C8B">
        <w:instrText xml:space="preserve"> SEQ Tabel_2. \* ARABIC </w:instrText>
      </w:r>
      <w:r w:rsidR="006C1C8B">
        <w:fldChar w:fldCharType="separate"/>
      </w:r>
      <w:r w:rsidR="006A3888">
        <w:rPr>
          <w:noProof/>
        </w:rPr>
        <w:t>1</w:t>
      </w:r>
      <w:r w:rsidR="006C1C8B">
        <w:rPr>
          <w:noProof/>
        </w:rPr>
        <w:fldChar w:fldCharType="end"/>
      </w:r>
      <w:r w:rsidR="00533C31" w:rsidRPr="00465CFF">
        <w:t xml:space="preserve"> Penelitian Terdahulu</w:t>
      </w:r>
      <w:bookmarkEnd w:id="45"/>
    </w:p>
    <w:tbl>
      <w:tblPr>
        <w:tblStyle w:val="TableGrid"/>
        <w:tblW w:w="0" w:type="auto"/>
        <w:tblLook w:val="04A0" w:firstRow="1" w:lastRow="0" w:firstColumn="1" w:lastColumn="0" w:noHBand="0" w:noVBand="1"/>
      </w:tblPr>
      <w:tblGrid>
        <w:gridCol w:w="936"/>
        <w:gridCol w:w="1231"/>
        <w:gridCol w:w="2692"/>
        <w:gridCol w:w="3068"/>
      </w:tblGrid>
      <w:tr w:rsidR="00533C31" w:rsidRPr="00AB38D7" w14:paraId="5FD5CF51" w14:textId="77777777" w:rsidTr="00533C31">
        <w:trPr>
          <w:trHeight w:val="582"/>
          <w:tblHeader/>
        </w:trPr>
        <w:tc>
          <w:tcPr>
            <w:tcW w:w="0" w:type="auto"/>
            <w:vAlign w:val="center"/>
          </w:tcPr>
          <w:p w14:paraId="7D3C71C0" w14:textId="37C4E468" w:rsidR="0040251F" w:rsidRPr="00FD52D4" w:rsidRDefault="0040251F" w:rsidP="00A07978">
            <w:pPr>
              <w:pStyle w:val="Style2"/>
              <w:spacing w:line="240" w:lineRule="auto"/>
              <w:jc w:val="both"/>
              <w:rPr>
                <w:i w:val="0"/>
                <w:iCs/>
                <w:sz w:val="20"/>
                <w:szCs w:val="20"/>
              </w:rPr>
            </w:pPr>
            <w:r w:rsidRPr="00FD52D4">
              <w:rPr>
                <w:i w:val="0"/>
                <w:iCs/>
                <w:sz w:val="20"/>
                <w:szCs w:val="20"/>
              </w:rPr>
              <w:t>No</w:t>
            </w:r>
          </w:p>
        </w:tc>
        <w:tc>
          <w:tcPr>
            <w:tcW w:w="0" w:type="auto"/>
            <w:vAlign w:val="center"/>
          </w:tcPr>
          <w:p w14:paraId="12E4CB2A" w14:textId="22A1B9A8" w:rsidR="0040251F" w:rsidRPr="00FD52D4" w:rsidRDefault="0040251F" w:rsidP="00A07978">
            <w:pPr>
              <w:pStyle w:val="Style2"/>
              <w:spacing w:line="240" w:lineRule="auto"/>
              <w:jc w:val="both"/>
              <w:rPr>
                <w:i w:val="0"/>
                <w:iCs/>
                <w:sz w:val="20"/>
                <w:szCs w:val="20"/>
              </w:rPr>
            </w:pPr>
            <w:r w:rsidRPr="00FD52D4">
              <w:rPr>
                <w:i w:val="0"/>
                <w:iCs/>
                <w:sz w:val="20"/>
                <w:szCs w:val="20"/>
              </w:rPr>
              <w:t>Nama Peneliti</w:t>
            </w:r>
          </w:p>
        </w:tc>
        <w:tc>
          <w:tcPr>
            <w:tcW w:w="0" w:type="auto"/>
            <w:vAlign w:val="center"/>
          </w:tcPr>
          <w:p w14:paraId="6E52B9D6" w14:textId="238A55DB" w:rsidR="0040251F" w:rsidRPr="00FD52D4" w:rsidRDefault="0040251F" w:rsidP="00A07978">
            <w:pPr>
              <w:pStyle w:val="Style2"/>
              <w:spacing w:line="240" w:lineRule="auto"/>
              <w:jc w:val="both"/>
              <w:rPr>
                <w:i w:val="0"/>
                <w:iCs/>
                <w:sz w:val="20"/>
                <w:szCs w:val="20"/>
              </w:rPr>
            </w:pPr>
            <w:r w:rsidRPr="00FD52D4">
              <w:rPr>
                <w:i w:val="0"/>
                <w:iCs/>
                <w:sz w:val="20"/>
                <w:szCs w:val="20"/>
              </w:rPr>
              <w:t>Judul Penelitian</w:t>
            </w:r>
          </w:p>
        </w:tc>
        <w:tc>
          <w:tcPr>
            <w:tcW w:w="0" w:type="auto"/>
            <w:vAlign w:val="center"/>
          </w:tcPr>
          <w:p w14:paraId="76B02DB1" w14:textId="1E2B8EBD" w:rsidR="0040251F" w:rsidRPr="00FD52D4" w:rsidRDefault="0040251F" w:rsidP="00A07978">
            <w:pPr>
              <w:pStyle w:val="Style2"/>
              <w:spacing w:line="240" w:lineRule="auto"/>
              <w:jc w:val="both"/>
              <w:rPr>
                <w:i w:val="0"/>
                <w:iCs/>
                <w:sz w:val="20"/>
                <w:szCs w:val="20"/>
              </w:rPr>
            </w:pPr>
            <w:r w:rsidRPr="00FD52D4">
              <w:rPr>
                <w:i w:val="0"/>
                <w:iCs/>
                <w:sz w:val="20"/>
                <w:szCs w:val="20"/>
              </w:rPr>
              <w:t>Hasil Penelitian</w:t>
            </w:r>
          </w:p>
        </w:tc>
      </w:tr>
      <w:tr w:rsidR="00533C31" w:rsidRPr="007375CB" w14:paraId="7F506CB3" w14:textId="77777777" w:rsidTr="00533C31">
        <w:tc>
          <w:tcPr>
            <w:tcW w:w="0" w:type="auto"/>
          </w:tcPr>
          <w:p w14:paraId="1B7E4AFC" w14:textId="77777777" w:rsidR="00F8009D" w:rsidRPr="00A07978" w:rsidRDefault="00F8009D" w:rsidP="00A07978">
            <w:pPr>
              <w:pStyle w:val="Style2"/>
              <w:numPr>
                <w:ilvl w:val="0"/>
                <w:numId w:val="17"/>
              </w:numPr>
              <w:spacing w:line="240" w:lineRule="auto"/>
              <w:jc w:val="both"/>
              <w:rPr>
                <w:b w:val="0"/>
                <w:bCs w:val="0"/>
                <w:i w:val="0"/>
                <w:iCs/>
                <w:sz w:val="20"/>
                <w:szCs w:val="20"/>
              </w:rPr>
            </w:pPr>
          </w:p>
          <w:p w14:paraId="04C5769D" w14:textId="77777777" w:rsidR="00F8009D" w:rsidRPr="00A07978" w:rsidRDefault="00F8009D" w:rsidP="00A07978">
            <w:pPr>
              <w:jc w:val="both"/>
              <w:rPr>
                <w:iCs/>
                <w:color w:val="000000" w:themeColor="text1"/>
                <w:sz w:val="20"/>
                <w:szCs w:val="20"/>
              </w:rPr>
            </w:pPr>
          </w:p>
          <w:p w14:paraId="714D7192" w14:textId="77777777" w:rsidR="00F8009D" w:rsidRPr="00A07978" w:rsidRDefault="00F8009D" w:rsidP="00A07978">
            <w:pPr>
              <w:jc w:val="both"/>
              <w:rPr>
                <w:iCs/>
                <w:sz w:val="20"/>
                <w:szCs w:val="20"/>
              </w:rPr>
            </w:pPr>
          </w:p>
        </w:tc>
        <w:tc>
          <w:tcPr>
            <w:tcW w:w="0" w:type="auto"/>
          </w:tcPr>
          <w:p w14:paraId="430AD717" w14:textId="516D14EA" w:rsidR="00A956E4" w:rsidRPr="00A07978" w:rsidRDefault="00A956E4" w:rsidP="00A07978">
            <w:pPr>
              <w:pStyle w:val="Style2"/>
              <w:spacing w:line="240" w:lineRule="auto"/>
              <w:jc w:val="both"/>
              <w:rPr>
                <w:b w:val="0"/>
                <w:bCs w:val="0"/>
                <w:i w:val="0"/>
                <w:iCs/>
                <w:sz w:val="20"/>
                <w:szCs w:val="20"/>
              </w:rPr>
            </w:pPr>
            <w:r w:rsidRPr="00A07978">
              <w:rPr>
                <w:b w:val="0"/>
                <w:bCs w:val="0"/>
                <w:i w:val="0"/>
                <w:iCs/>
                <w:sz w:val="20"/>
                <w:szCs w:val="20"/>
              </w:rPr>
              <w:t>Marietza, Wijayanti, dan Agustrina (2020)</w:t>
            </w:r>
          </w:p>
        </w:tc>
        <w:tc>
          <w:tcPr>
            <w:tcW w:w="0" w:type="auto"/>
          </w:tcPr>
          <w:p w14:paraId="11EA5A4F" w14:textId="6D857919" w:rsidR="00A956E4" w:rsidRPr="004B0A68" w:rsidRDefault="00A956E4" w:rsidP="00FD52D4">
            <w:pPr>
              <w:pStyle w:val="Style2"/>
              <w:spacing w:line="240" w:lineRule="auto"/>
              <w:jc w:val="left"/>
              <w:rPr>
                <w:b w:val="0"/>
                <w:bCs w:val="0"/>
                <w:i w:val="0"/>
                <w:iCs/>
                <w:sz w:val="20"/>
                <w:szCs w:val="20"/>
                <w:lang w:val="en-US"/>
              </w:rPr>
            </w:pPr>
            <w:r w:rsidRPr="004B0A68">
              <w:rPr>
                <w:b w:val="0"/>
                <w:bCs w:val="0"/>
                <w:i w:val="0"/>
                <w:iCs/>
                <w:sz w:val="20"/>
                <w:szCs w:val="20"/>
                <w:lang w:val="en-US"/>
              </w:rPr>
              <w:t>Pengaruh Good Corporate Governance Dan Reporting Lag Terhadap Kinerja Keuangan Perusahaan (Studi Empiris Pada Perusahaan Yang Terdaftar Di Bursa Efek Indonesia Periode 2012-2016)</w:t>
            </w:r>
          </w:p>
        </w:tc>
        <w:tc>
          <w:tcPr>
            <w:tcW w:w="0" w:type="auto"/>
          </w:tcPr>
          <w:p w14:paraId="22C5AE1B" w14:textId="0DF8AB1D" w:rsidR="003A1F12" w:rsidRPr="00A07978" w:rsidRDefault="003A1F12" w:rsidP="00A07978">
            <w:pPr>
              <w:pStyle w:val="Style2"/>
              <w:spacing w:line="240" w:lineRule="auto"/>
              <w:jc w:val="both"/>
              <w:rPr>
                <w:b w:val="0"/>
                <w:bCs w:val="0"/>
                <w:i w:val="0"/>
                <w:iCs/>
                <w:sz w:val="20"/>
                <w:szCs w:val="20"/>
              </w:rPr>
            </w:pPr>
            <w:r w:rsidRPr="00A07978">
              <w:rPr>
                <w:b w:val="0"/>
                <w:bCs w:val="0"/>
                <w:i w:val="0"/>
                <w:iCs/>
                <w:sz w:val="20"/>
                <w:szCs w:val="20"/>
              </w:rPr>
              <w:t>Hasil penelitian ini menunjukkan bahwa:</w:t>
            </w:r>
          </w:p>
          <w:p w14:paraId="560E57F0" w14:textId="59DB3E4E" w:rsidR="00A956E4" w:rsidRPr="00A07978" w:rsidRDefault="00A956E4" w:rsidP="00A07978">
            <w:pPr>
              <w:pStyle w:val="Style2"/>
              <w:spacing w:line="240" w:lineRule="auto"/>
              <w:jc w:val="both"/>
              <w:rPr>
                <w:b w:val="0"/>
                <w:bCs w:val="0"/>
                <w:i w:val="0"/>
                <w:iCs/>
                <w:sz w:val="20"/>
                <w:szCs w:val="20"/>
              </w:rPr>
            </w:pPr>
            <w:r w:rsidRPr="00A07978">
              <w:rPr>
                <w:b w:val="0"/>
                <w:bCs w:val="0"/>
                <w:i w:val="0"/>
                <w:iCs/>
                <w:sz w:val="20"/>
                <w:szCs w:val="20"/>
              </w:rPr>
              <w:t>Proporsi dewan komisaris independen, kepemilikan manajerial, kepemilikan institusional, dan kepemilikan saham asing berpengaruh positif terhadap kinerja keuangan.</w:t>
            </w:r>
          </w:p>
        </w:tc>
      </w:tr>
      <w:tr w:rsidR="00533C31" w:rsidRPr="007375CB" w14:paraId="0071DDB1" w14:textId="77777777" w:rsidTr="00533C31">
        <w:tc>
          <w:tcPr>
            <w:tcW w:w="0" w:type="auto"/>
          </w:tcPr>
          <w:p w14:paraId="4B66F90D" w14:textId="69BA5986" w:rsidR="003A1F12" w:rsidRPr="00A07978" w:rsidRDefault="003A1F12" w:rsidP="00A07978">
            <w:pPr>
              <w:pStyle w:val="Style2"/>
              <w:numPr>
                <w:ilvl w:val="0"/>
                <w:numId w:val="17"/>
              </w:numPr>
              <w:spacing w:line="240" w:lineRule="auto"/>
              <w:jc w:val="both"/>
              <w:rPr>
                <w:b w:val="0"/>
                <w:bCs w:val="0"/>
                <w:i w:val="0"/>
                <w:iCs/>
                <w:sz w:val="20"/>
                <w:szCs w:val="20"/>
              </w:rPr>
            </w:pPr>
          </w:p>
        </w:tc>
        <w:tc>
          <w:tcPr>
            <w:tcW w:w="0" w:type="auto"/>
          </w:tcPr>
          <w:p w14:paraId="486D4276" w14:textId="45003731" w:rsidR="00A956E4" w:rsidRPr="00A07978" w:rsidRDefault="00A956E4" w:rsidP="00A07978">
            <w:pPr>
              <w:pStyle w:val="Style2"/>
              <w:spacing w:line="240" w:lineRule="auto"/>
              <w:jc w:val="both"/>
              <w:rPr>
                <w:b w:val="0"/>
                <w:bCs w:val="0"/>
                <w:i w:val="0"/>
                <w:iCs/>
                <w:sz w:val="20"/>
                <w:szCs w:val="20"/>
              </w:rPr>
            </w:pPr>
            <w:r w:rsidRPr="00A07978">
              <w:rPr>
                <w:b w:val="0"/>
                <w:bCs w:val="0"/>
                <w:i w:val="0"/>
                <w:iCs/>
                <w:sz w:val="20"/>
                <w:szCs w:val="20"/>
              </w:rPr>
              <w:t>Agatha, Nurlaela, dan Samrotum (2020)</w:t>
            </w:r>
          </w:p>
        </w:tc>
        <w:tc>
          <w:tcPr>
            <w:tcW w:w="0" w:type="auto"/>
          </w:tcPr>
          <w:p w14:paraId="229B816F" w14:textId="0A7F537C" w:rsidR="00A956E4" w:rsidRPr="00A07978" w:rsidRDefault="00A956E4" w:rsidP="00FD52D4">
            <w:pPr>
              <w:pStyle w:val="Style2"/>
              <w:spacing w:line="240" w:lineRule="auto"/>
              <w:jc w:val="left"/>
              <w:rPr>
                <w:b w:val="0"/>
                <w:bCs w:val="0"/>
                <w:i w:val="0"/>
                <w:iCs/>
                <w:sz w:val="20"/>
                <w:szCs w:val="20"/>
              </w:rPr>
            </w:pPr>
            <w:r w:rsidRPr="00A07978">
              <w:rPr>
                <w:b w:val="0"/>
                <w:bCs w:val="0"/>
                <w:i w:val="0"/>
                <w:iCs/>
                <w:sz w:val="20"/>
                <w:szCs w:val="20"/>
              </w:rPr>
              <w:t>Kepemilikan Manajerial, Institusional, Dewan Komisaris Independen, Komite Audit, Dan Kinerja Keuangan Perusahaan Food And Beverage Yang Terdaftar Di Bei</w:t>
            </w:r>
          </w:p>
        </w:tc>
        <w:tc>
          <w:tcPr>
            <w:tcW w:w="0" w:type="auto"/>
          </w:tcPr>
          <w:p w14:paraId="5BE76D1F" w14:textId="77777777" w:rsidR="003A1F12" w:rsidRPr="00A07978" w:rsidRDefault="003A1F12" w:rsidP="00A07978">
            <w:pPr>
              <w:pStyle w:val="Style2"/>
              <w:spacing w:line="240" w:lineRule="auto"/>
              <w:jc w:val="both"/>
              <w:rPr>
                <w:b w:val="0"/>
                <w:bCs w:val="0"/>
                <w:i w:val="0"/>
                <w:iCs/>
                <w:sz w:val="20"/>
                <w:szCs w:val="20"/>
              </w:rPr>
            </w:pPr>
            <w:r w:rsidRPr="00A07978">
              <w:rPr>
                <w:b w:val="0"/>
                <w:bCs w:val="0"/>
                <w:i w:val="0"/>
                <w:iCs/>
                <w:sz w:val="20"/>
                <w:szCs w:val="20"/>
              </w:rPr>
              <w:t>Hasil penelitian ini menunjukkan bahwa:</w:t>
            </w:r>
          </w:p>
          <w:p w14:paraId="0CCBC5D9" w14:textId="46C2043F" w:rsidR="00A956E4" w:rsidRPr="00A07978" w:rsidRDefault="00A956E4" w:rsidP="00A07978">
            <w:pPr>
              <w:pStyle w:val="Style2"/>
              <w:spacing w:line="240" w:lineRule="auto"/>
              <w:jc w:val="both"/>
              <w:rPr>
                <w:b w:val="0"/>
                <w:bCs w:val="0"/>
                <w:i w:val="0"/>
                <w:iCs/>
                <w:sz w:val="20"/>
                <w:szCs w:val="20"/>
              </w:rPr>
            </w:pPr>
            <w:r w:rsidRPr="00A07978">
              <w:rPr>
                <w:b w:val="0"/>
                <w:bCs w:val="0"/>
                <w:i w:val="0"/>
                <w:iCs/>
                <w:sz w:val="20"/>
                <w:szCs w:val="20"/>
              </w:rPr>
              <w:t>Kepemilikan manajerial, dewan komisaris independen, dan komite audit berpengaruh positif terhadap kinerja keuangan</w:t>
            </w:r>
            <w:r w:rsidR="00FF1CB0" w:rsidRPr="00A07978">
              <w:rPr>
                <w:b w:val="0"/>
                <w:bCs w:val="0"/>
                <w:i w:val="0"/>
                <w:iCs/>
                <w:sz w:val="20"/>
                <w:szCs w:val="20"/>
              </w:rPr>
              <w:t xml:space="preserve">, </w:t>
            </w:r>
            <w:r w:rsidRPr="00A07978">
              <w:rPr>
                <w:b w:val="0"/>
                <w:bCs w:val="0"/>
                <w:i w:val="0"/>
                <w:iCs/>
                <w:sz w:val="20"/>
                <w:szCs w:val="20"/>
              </w:rPr>
              <w:t>Kepemilikan institusional tidak berpengaruh terhadap kinerja keuangan.</w:t>
            </w:r>
          </w:p>
        </w:tc>
      </w:tr>
      <w:tr w:rsidR="00533C31" w:rsidRPr="007375CB" w14:paraId="22A45A6E" w14:textId="77777777" w:rsidTr="00533C31">
        <w:tc>
          <w:tcPr>
            <w:tcW w:w="0" w:type="auto"/>
          </w:tcPr>
          <w:p w14:paraId="4E20D5CE" w14:textId="6B270C78" w:rsidR="003A1F12" w:rsidRPr="00A07978" w:rsidRDefault="003A1F12" w:rsidP="00A07978">
            <w:pPr>
              <w:pStyle w:val="Style2"/>
              <w:numPr>
                <w:ilvl w:val="0"/>
                <w:numId w:val="17"/>
              </w:numPr>
              <w:spacing w:line="240" w:lineRule="auto"/>
              <w:jc w:val="both"/>
              <w:rPr>
                <w:b w:val="0"/>
                <w:bCs w:val="0"/>
                <w:i w:val="0"/>
                <w:iCs/>
                <w:sz w:val="20"/>
                <w:szCs w:val="20"/>
              </w:rPr>
            </w:pPr>
          </w:p>
        </w:tc>
        <w:tc>
          <w:tcPr>
            <w:tcW w:w="0" w:type="auto"/>
          </w:tcPr>
          <w:p w14:paraId="214C822E" w14:textId="77777777" w:rsidR="00A956E4" w:rsidRPr="00A07978" w:rsidRDefault="00A956E4" w:rsidP="00A07978">
            <w:pPr>
              <w:pStyle w:val="Style2"/>
              <w:spacing w:line="240" w:lineRule="auto"/>
              <w:jc w:val="both"/>
              <w:rPr>
                <w:b w:val="0"/>
                <w:bCs w:val="0"/>
                <w:i w:val="0"/>
                <w:iCs/>
                <w:sz w:val="20"/>
                <w:szCs w:val="20"/>
              </w:rPr>
            </w:pPr>
            <w:r w:rsidRPr="00A07978">
              <w:rPr>
                <w:b w:val="0"/>
                <w:bCs w:val="0"/>
                <w:i w:val="0"/>
                <w:iCs/>
                <w:sz w:val="20"/>
                <w:szCs w:val="20"/>
              </w:rPr>
              <w:t>Saputri (2021)</w:t>
            </w:r>
          </w:p>
          <w:p w14:paraId="5CB71C39" w14:textId="4E7DD142" w:rsidR="00A956E4" w:rsidRPr="00A07978" w:rsidRDefault="00A956E4" w:rsidP="00A07978">
            <w:pPr>
              <w:pStyle w:val="Style2"/>
              <w:spacing w:line="240" w:lineRule="auto"/>
              <w:jc w:val="both"/>
              <w:rPr>
                <w:b w:val="0"/>
                <w:bCs w:val="0"/>
                <w:i w:val="0"/>
                <w:iCs/>
                <w:sz w:val="20"/>
                <w:szCs w:val="20"/>
              </w:rPr>
            </w:pPr>
          </w:p>
        </w:tc>
        <w:tc>
          <w:tcPr>
            <w:tcW w:w="0" w:type="auto"/>
          </w:tcPr>
          <w:p w14:paraId="6F2AF321" w14:textId="77777777" w:rsidR="00A956E4" w:rsidRPr="00A07978" w:rsidRDefault="00A956E4" w:rsidP="00FD52D4">
            <w:pPr>
              <w:pStyle w:val="Style2"/>
              <w:spacing w:line="240" w:lineRule="auto"/>
              <w:jc w:val="left"/>
              <w:rPr>
                <w:b w:val="0"/>
                <w:bCs w:val="0"/>
                <w:i w:val="0"/>
                <w:iCs/>
                <w:sz w:val="20"/>
                <w:szCs w:val="20"/>
              </w:rPr>
            </w:pPr>
            <w:r w:rsidRPr="00A07978">
              <w:rPr>
                <w:b w:val="0"/>
                <w:bCs w:val="0"/>
                <w:i w:val="0"/>
                <w:iCs/>
                <w:sz w:val="20"/>
                <w:szCs w:val="20"/>
              </w:rPr>
              <w:t>Pengaruh Corporate Governance Terhadap Kinerja Keuangan Perusahaan (Studi Pada Manufaktur Yang Terdaftar Di Bursa Efek Indonesia Periode 2017-2020)</w:t>
            </w:r>
          </w:p>
          <w:p w14:paraId="77C28F1F" w14:textId="31B3EE30" w:rsidR="00A956E4" w:rsidRPr="00A07978" w:rsidRDefault="00A956E4" w:rsidP="00FD52D4">
            <w:pPr>
              <w:pStyle w:val="Style2"/>
              <w:spacing w:line="240" w:lineRule="auto"/>
              <w:jc w:val="left"/>
              <w:rPr>
                <w:b w:val="0"/>
                <w:bCs w:val="0"/>
                <w:i w:val="0"/>
                <w:iCs/>
                <w:sz w:val="20"/>
                <w:szCs w:val="20"/>
              </w:rPr>
            </w:pPr>
          </w:p>
        </w:tc>
        <w:tc>
          <w:tcPr>
            <w:tcW w:w="0" w:type="auto"/>
          </w:tcPr>
          <w:p w14:paraId="75233A4A" w14:textId="77777777" w:rsidR="003A1F12" w:rsidRPr="00A07978" w:rsidRDefault="003A1F12" w:rsidP="00A07978">
            <w:pPr>
              <w:pStyle w:val="Style2"/>
              <w:spacing w:line="240" w:lineRule="auto"/>
              <w:jc w:val="both"/>
              <w:rPr>
                <w:b w:val="0"/>
                <w:bCs w:val="0"/>
                <w:i w:val="0"/>
                <w:iCs/>
                <w:sz w:val="20"/>
                <w:szCs w:val="20"/>
              </w:rPr>
            </w:pPr>
            <w:r w:rsidRPr="00A07978">
              <w:rPr>
                <w:b w:val="0"/>
                <w:bCs w:val="0"/>
                <w:i w:val="0"/>
                <w:iCs/>
                <w:sz w:val="20"/>
                <w:szCs w:val="20"/>
              </w:rPr>
              <w:t>Hasil penelitian ini menunjukkan bahwa:</w:t>
            </w:r>
          </w:p>
          <w:p w14:paraId="67898AF2" w14:textId="5AE69B06" w:rsidR="00A956E4" w:rsidRPr="00A07978" w:rsidRDefault="00A956E4" w:rsidP="00A07978">
            <w:pPr>
              <w:pStyle w:val="Style2"/>
              <w:spacing w:line="240" w:lineRule="auto"/>
              <w:jc w:val="both"/>
              <w:rPr>
                <w:b w:val="0"/>
                <w:bCs w:val="0"/>
                <w:i w:val="0"/>
                <w:iCs/>
                <w:sz w:val="20"/>
                <w:szCs w:val="20"/>
              </w:rPr>
            </w:pPr>
            <w:r w:rsidRPr="00A07978">
              <w:rPr>
                <w:b w:val="0"/>
                <w:bCs w:val="0"/>
                <w:i w:val="0"/>
                <w:iCs/>
                <w:sz w:val="20"/>
                <w:szCs w:val="20"/>
              </w:rPr>
              <w:t>Latar belakang dewan komisaris berpengaruh positif terhadap kinerja keuangan perusahaan</w:t>
            </w:r>
            <w:r w:rsidR="00FF1CB0" w:rsidRPr="00A07978">
              <w:rPr>
                <w:b w:val="0"/>
                <w:bCs w:val="0"/>
                <w:i w:val="0"/>
                <w:iCs/>
                <w:sz w:val="20"/>
                <w:szCs w:val="20"/>
              </w:rPr>
              <w:t xml:space="preserve">, </w:t>
            </w:r>
            <w:r w:rsidRPr="00A07978">
              <w:rPr>
                <w:b w:val="0"/>
                <w:bCs w:val="0"/>
                <w:i w:val="0"/>
                <w:iCs/>
                <w:sz w:val="20"/>
                <w:szCs w:val="20"/>
              </w:rPr>
              <w:t>Dewan komisaris independen berpengaruh negatif terhadap kinerja keuangan perusahaan</w:t>
            </w:r>
            <w:r w:rsidR="00FF1CB0" w:rsidRPr="00A07978">
              <w:rPr>
                <w:b w:val="0"/>
                <w:bCs w:val="0"/>
                <w:i w:val="0"/>
                <w:iCs/>
                <w:sz w:val="20"/>
                <w:szCs w:val="20"/>
              </w:rPr>
              <w:t xml:space="preserve">, </w:t>
            </w:r>
            <w:r w:rsidRPr="00A07978">
              <w:rPr>
                <w:b w:val="0"/>
                <w:bCs w:val="0"/>
                <w:i w:val="0"/>
                <w:iCs/>
                <w:sz w:val="20"/>
                <w:szCs w:val="20"/>
              </w:rPr>
              <w:t>Jumlah komisaris dan Komite audit tidak berpengaruh negatif terhadap kinerja keuangan perusahaan</w:t>
            </w:r>
          </w:p>
        </w:tc>
      </w:tr>
      <w:tr w:rsidR="00533C31" w:rsidRPr="006D4971" w14:paraId="2D3C9AEC" w14:textId="77777777" w:rsidTr="00533C31">
        <w:tc>
          <w:tcPr>
            <w:tcW w:w="0" w:type="auto"/>
          </w:tcPr>
          <w:p w14:paraId="1D1E3272" w14:textId="76A2B0E7" w:rsidR="00675DA2" w:rsidRPr="00A07978" w:rsidRDefault="00675DA2" w:rsidP="00A07978">
            <w:pPr>
              <w:pStyle w:val="Style2"/>
              <w:numPr>
                <w:ilvl w:val="0"/>
                <w:numId w:val="17"/>
              </w:numPr>
              <w:spacing w:line="240" w:lineRule="auto"/>
              <w:jc w:val="both"/>
              <w:rPr>
                <w:b w:val="0"/>
                <w:bCs w:val="0"/>
                <w:i w:val="0"/>
                <w:iCs/>
                <w:sz w:val="20"/>
                <w:szCs w:val="20"/>
              </w:rPr>
            </w:pPr>
          </w:p>
        </w:tc>
        <w:tc>
          <w:tcPr>
            <w:tcW w:w="0" w:type="auto"/>
          </w:tcPr>
          <w:p w14:paraId="2A8204F3" w14:textId="517E4D89" w:rsidR="00675DA2" w:rsidRPr="00A07978" w:rsidRDefault="00673145" w:rsidP="00A07978">
            <w:pPr>
              <w:pStyle w:val="Style2"/>
              <w:spacing w:line="240" w:lineRule="auto"/>
              <w:jc w:val="both"/>
              <w:rPr>
                <w:b w:val="0"/>
                <w:bCs w:val="0"/>
                <w:i w:val="0"/>
                <w:iCs/>
                <w:sz w:val="20"/>
                <w:szCs w:val="20"/>
              </w:rPr>
            </w:pPr>
            <w:r w:rsidRPr="00A07978">
              <w:rPr>
                <w:b w:val="0"/>
                <w:bCs w:val="0"/>
                <w:i w:val="0"/>
                <w:iCs/>
                <w:sz w:val="20"/>
                <w:szCs w:val="20"/>
              </w:rPr>
              <w:t>Solikhah dan Suyandi (2022)</w:t>
            </w:r>
          </w:p>
        </w:tc>
        <w:tc>
          <w:tcPr>
            <w:tcW w:w="0" w:type="auto"/>
          </w:tcPr>
          <w:p w14:paraId="5904A755" w14:textId="5DBC93ED" w:rsidR="00675DA2" w:rsidRPr="00A07978" w:rsidRDefault="00673145" w:rsidP="00FD52D4">
            <w:pPr>
              <w:pStyle w:val="Style2"/>
              <w:spacing w:line="240" w:lineRule="auto"/>
              <w:jc w:val="left"/>
              <w:rPr>
                <w:b w:val="0"/>
                <w:bCs w:val="0"/>
                <w:i w:val="0"/>
                <w:iCs/>
                <w:sz w:val="20"/>
                <w:szCs w:val="20"/>
              </w:rPr>
            </w:pPr>
            <w:r w:rsidRPr="00A07978">
              <w:rPr>
                <w:b w:val="0"/>
                <w:bCs w:val="0"/>
                <w:i w:val="0"/>
                <w:iCs/>
                <w:sz w:val="20"/>
                <w:szCs w:val="20"/>
              </w:rPr>
              <w:t>Pengaruh Komite Audit, Dewan Komisaris Independen, Kepemilikan Institusional, Dan Ukuran Perusahaan Terhadap Kinerja Keuangan(Studi Kasus Pada Perusahaan Food And Beverage Yang Terdaftar Di Bei Tahun 2016-2020)</w:t>
            </w:r>
          </w:p>
        </w:tc>
        <w:tc>
          <w:tcPr>
            <w:tcW w:w="0" w:type="auto"/>
          </w:tcPr>
          <w:p w14:paraId="485B140B" w14:textId="04AA719B" w:rsidR="00EC5E61" w:rsidRPr="00A07978" w:rsidRDefault="00EC5E61" w:rsidP="00A07978">
            <w:pPr>
              <w:pStyle w:val="Style2"/>
              <w:spacing w:line="240" w:lineRule="auto"/>
              <w:jc w:val="both"/>
              <w:rPr>
                <w:b w:val="0"/>
                <w:bCs w:val="0"/>
                <w:i w:val="0"/>
                <w:iCs/>
                <w:sz w:val="20"/>
                <w:szCs w:val="20"/>
              </w:rPr>
            </w:pPr>
            <w:r w:rsidRPr="00A07978">
              <w:rPr>
                <w:b w:val="0"/>
                <w:bCs w:val="0"/>
                <w:i w:val="0"/>
                <w:iCs/>
                <w:sz w:val="20"/>
                <w:szCs w:val="20"/>
              </w:rPr>
              <w:t>Hasil penelitian ini menunjukkan bahwa:</w:t>
            </w:r>
          </w:p>
          <w:p w14:paraId="2294458B" w14:textId="704BACA7" w:rsidR="00675DA2" w:rsidRPr="00A07978" w:rsidRDefault="00673145" w:rsidP="00A07978">
            <w:pPr>
              <w:pStyle w:val="Style2"/>
              <w:spacing w:line="240" w:lineRule="auto"/>
              <w:jc w:val="both"/>
              <w:rPr>
                <w:b w:val="0"/>
                <w:bCs w:val="0"/>
                <w:i w:val="0"/>
                <w:iCs/>
                <w:sz w:val="20"/>
                <w:szCs w:val="20"/>
              </w:rPr>
            </w:pPr>
            <w:r w:rsidRPr="00A07978">
              <w:rPr>
                <w:b w:val="0"/>
                <w:bCs w:val="0"/>
                <w:i w:val="0"/>
                <w:iCs/>
                <w:sz w:val="20"/>
                <w:szCs w:val="20"/>
              </w:rPr>
              <w:t>Komite audit, Dewan komisaris independen, kepemilikan institusional, ukuran perusahaan berpengaruh positif terhadap kinerja keuangan.</w:t>
            </w:r>
          </w:p>
        </w:tc>
      </w:tr>
      <w:tr w:rsidR="00533C31" w:rsidRPr="007375CB" w14:paraId="224EA29F" w14:textId="77777777" w:rsidTr="00533C31">
        <w:tc>
          <w:tcPr>
            <w:tcW w:w="0" w:type="auto"/>
          </w:tcPr>
          <w:p w14:paraId="4B6D3B17" w14:textId="6EDBFBDA" w:rsidR="00675DA2" w:rsidRPr="00A07978" w:rsidRDefault="00675DA2" w:rsidP="00A07978">
            <w:pPr>
              <w:pStyle w:val="Style2"/>
              <w:numPr>
                <w:ilvl w:val="0"/>
                <w:numId w:val="17"/>
              </w:numPr>
              <w:spacing w:line="240" w:lineRule="auto"/>
              <w:jc w:val="both"/>
              <w:rPr>
                <w:b w:val="0"/>
                <w:bCs w:val="0"/>
                <w:i w:val="0"/>
                <w:iCs/>
                <w:sz w:val="20"/>
                <w:szCs w:val="20"/>
              </w:rPr>
            </w:pPr>
          </w:p>
        </w:tc>
        <w:tc>
          <w:tcPr>
            <w:tcW w:w="0" w:type="auto"/>
          </w:tcPr>
          <w:p w14:paraId="3880CC94" w14:textId="3CD9A58E" w:rsidR="00675DA2" w:rsidRPr="00A07978" w:rsidRDefault="00673145" w:rsidP="00A07978">
            <w:pPr>
              <w:pStyle w:val="Style2"/>
              <w:spacing w:line="240" w:lineRule="auto"/>
              <w:jc w:val="both"/>
              <w:rPr>
                <w:b w:val="0"/>
                <w:bCs w:val="0"/>
                <w:i w:val="0"/>
                <w:iCs/>
                <w:sz w:val="20"/>
                <w:szCs w:val="20"/>
              </w:rPr>
            </w:pPr>
            <w:r w:rsidRPr="00A07978">
              <w:rPr>
                <w:b w:val="0"/>
                <w:bCs w:val="0"/>
                <w:i w:val="0"/>
                <w:iCs/>
                <w:sz w:val="20"/>
                <w:szCs w:val="20"/>
              </w:rPr>
              <w:t>Febrianti (2023)</w:t>
            </w:r>
          </w:p>
        </w:tc>
        <w:tc>
          <w:tcPr>
            <w:tcW w:w="0" w:type="auto"/>
          </w:tcPr>
          <w:p w14:paraId="403520D5" w14:textId="11C3EB91" w:rsidR="00675DA2" w:rsidRPr="004B0A68" w:rsidRDefault="00673145" w:rsidP="00FD52D4">
            <w:pPr>
              <w:pStyle w:val="Style2"/>
              <w:spacing w:line="240" w:lineRule="auto"/>
              <w:jc w:val="left"/>
              <w:rPr>
                <w:b w:val="0"/>
                <w:bCs w:val="0"/>
                <w:i w:val="0"/>
                <w:iCs/>
                <w:sz w:val="20"/>
                <w:szCs w:val="20"/>
                <w:lang w:val="en-US"/>
              </w:rPr>
            </w:pPr>
            <w:r w:rsidRPr="004B0A68">
              <w:rPr>
                <w:b w:val="0"/>
                <w:bCs w:val="0"/>
                <w:i w:val="0"/>
                <w:iCs/>
                <w:sz w:val="20"/>
                <w:szCs w:val="20"/>
                <w:lang w:val="en-US"/>
              </w:rPr>
              <w:t>Pengaruh Good Corporate Governance Terhadap Kinerja Perusahaan (Studi Pada Perusahaan Industri Sektor Consumer Non-Cylicals Yang Terdaftar Di Bursa Efek Indonesia Tahun 2019-2021)</w:t>
            </w:r>
          </w:p>
        </w:tc>
        <w:tc>
          <w:tcPr>
            <w:tcW w:w="0" w:type="auto"/>
          </w:tcPr>
          <w:p w14:paraId="691CCDA6" w14:textId="77777777" w:rsidR="00EC5E61" w:rsidRPr="00A07978" w:rsidRDefault="00EC5E61" w:rsidP="00A07978">
            <w:pPr>
              <w:pStyle w:val="Style2"/>
              <w:spacing w:line="240" w:lineRule="auto"/>
              <w:jc w:val="both"/>
              <w:rPr>
                <w:b w:val="0"/>
                <w:bCs w:val="0"/>
                <w:i w:val="0"/>
                <w:iCs/>
                <w:sz w:val="20"/>
                <w:szCs w:val="20"/>
              </w:rPr>
            </w:pPr>
            <w:r w:rsidRPr="00A07978">
              <w:rPr>
                <w:b w:val="0"/>
                <w:bCs w:val="0"/>
                <w:i w:val="0"/>
                <w:iCs/>
                <w:sz w:val="20"/>
                <w:szCs w:val="20"/>
              </w:rPr>
              <w:t>Hasil penelitian ini menunjukkan bahwa:</w:t>
            </w:r>
          </w:p>
          <w:p w14:paraId="513967C4" w14:textId="32E71077" w:rsidR="00675DA2" w:rsidRPr="00A07978" w:rsidRDefault="00673145" w:rsidP="00A07978">
            <w:pPr>
              <w:pStyle w:val="Style2"/>
              <w:spacing w:line="240" w:lineRule="auto"/>
              <w:jc w:val="both"/>
              <w:rPr>
                <w:b w:val="0"/>
                <w:bCs w:val="0"/>
                <w:i w:val="0"/>
                <w:iCs/>
                <w:sz w:val="20"/>
                <w:szCs w:val="20"/>
              </w:rPr>
            </w:pPr>
            <w:r w:rsidRPr="00A07978">
              <w:rPr>
                <w:b w:val="0"/>
                <w:bCs w:val="0"/>
                <w:i w:val="0"/>
                <w:iCs/>
                <w:sz w:val="20"/>
                <w:szCs w:val="20"/>
              </w:rPr>
              <w:t>Ukuran dewan komisaris, kepemilikan manajerial, ukuran komite audit, dan keahlian komite audit tidak berpengaruh terhadap kinerja perusahaan .</w:t>
            </w:r>
          </w:p>
        </w:tc>
      </w:tr>
      <w:tr w:rsidR="00533C31" w:rsidRPr="007375CB" w14:paraId="5ED44962" w14:textId="77777777" w:rsidTr="00533C31">
        <w:tc>
          <w:tcPr>
            <w:tcW w:w="0" w:type="auto"/>
          </w:tcPr>
          <w:p w14:paraId="03F8CA06" w14:textId="77777777" w:rsidR="00CF59F1" w:rsidRPr="00A07978" w:rsidRDefault="00CF59F1" w:rsidP="00A07978">
            <w:pPr>
              <w:pStyle w:val="Style2"/>
              <w:numPr>
                <w:ilvl w:val="0"/>
                <w:numId w:val="17"/>
              </w:numPr>
              <w:spacing w:line="240" w:lineRule="auto"/>
              <w:jc w:val="both"/>
              <w:rPr>
                <w:b w:val="0"/>
                <w:bCs w:val="0"/>
                <w:i w:val="0"/>
                <w:iCs/>
                <w:sz w:val="20"/>
                <w:szCs w:val="20"/>
              </w:rPr>
            </w:pPr>
          </w:p>
        </w:tc>
        <w:tc>
          <w:tcPr>
            <w:tcW w:w="0" w:type="auto"/>
          </w:tcPr>
          <w:p w14:paraId="7A6B08D7" w14:textId="3EABBBA3" w:rsidR="00CF59F1" w:rsidRPr="00A07978" w:rsidRDefault="00673145" w:rsidP="00A07978">
            <w:pPr>
              <w:pStyle w:val="Style2"/>
              <w:spacing w:line="240" w:lineRule="auto"/>
              <w:jc w:val="both"/>
              <w:rPr>
                <w:b w:val="0"/>
                <w:bCs w:val="0"/>
                <w:i w:val="0"/>
                <w:iCs/>
                <w:sz w:val="20"/>
                <w:szCs w:val="20"/>
              </w:rPr>
            </w:pPr>
            <w:r w:rsidRPr="00A07978">
              <w:rPr>
                <w:b w:val="0"/>
                <w:bCs w:val="0"/>
                <w:i w:val="0"/>
                <w:iCs/>
                <w:sz w:val="20"/>
                <w:szCs w:val="20"/>
              </w:rPr>
              <w:t>Indah S. (2023)</w:t>
            </w:r>
          </w:p>
        </w:tc>
        <w:tc>
          <w:tcPr>
            <w:tcW w:w="0" w:type="auto"/>
          </w:tcPr>
          <w:p w14:paraId="773F16F0" w14:textId="23ABE914" w:rsidR="00CF59F1" w:rsidRPr="00A07978" w:rsidRDefault="00673145" w:rsidP="00FD52D4">
            <w:pPr>
              <w:pStyle w:val="Style2"/>
              <w:spacing w:line="240" w:lineRule="auto"/>
              <w:jc w:val="left"/>
              <w:rPr>
                <w:b w:val="0"/>
                <w:bCs w:val="0"/>
                <w:i w:val="0"/>
                <w:iCs/>
                <w:sz w:val="20"/>
                <w:szCs w:val="20"/>
              </w:rPr>
            </w:pPr>
            <w:r w:rsidRPr="00A07978">
              <w:rPr>
                <w:b w:val="0"/>
                <w:bCs w:val="0"/>
                <w:i w:val="0"/>
                <w:iCs/>
                <w:sz w:val="20"/>
                <w:szCs w:val="20"/>
              </w:rPr>
              <w:t xml:space="preserve">Pengaruh Penerapan Good Corporate Governance Terhadap Kinerja Keuangan Perusahaan (Studi Empiris </w:t>
            </w:r>
            <w:r w:rsidRPr="00A07978">
              <w:rPr>
                <w:b w:val="0"/>
                <w:bCs w:val="0"/>
                <w:i w:val="0"/>
                <w:iCs/>
                <w:sz w:val="20"/>
                <w:szCs w:val="20"/>
              </w:rPr>
              <w:lastRenderedPageBreak/>
              <w:t>Pada Perusahaan Manufaktur Sektor Industri Barang Konsumsi Yang Terdaftar Di Bei Periode 2017-2021)</w:t>
            </w:r>
          </w:p>
        </w:tc>
        <w:tc>
          <w:tcPr>
            <w:tcW w:w="0" w:type="auto"/>
          </w:tcPr>
          <w:p w14:paraId="52B17D93" w14:textId="74923FCD" w:rsidR="00EC5E61" w:rsidRPr="00A07978" w:rsidRDefault="00EC5E61" w:rsidP="00A07978">
            <w:pPr>
              <w:pStyle w:val="Style2"/>
              <w:spacing w:line="240" w:lineRule="auto"/>
              <w:jc w:val="both"/>
              <w:rPr>
                <w:b w:val="0"/>
                <w:bCs w:val="0"/>
                <w:i w:val="0"/>
                <w:iCs/>
                <w:sz w:val="20"/>
                <w:szCs w:val="20"/>
              </w:rPr>
            </w:pPr>
            <w:r w:rsidRPr="00A07978">
              <w:rPr>
                <w:b w:val="0"/>
                <w:bCs w:val="0"/>
                <w:i w:val="0"/>
                <w:iCs/>
                <w:sz w:val="20"/>
                <w:szCs w:val="20"/>
              </w:rPr>
              <w:lastRenderedPageBreak/>
              <w:t>Hasil penelitian ini menunjukkan bahwa:</w:t>
            </w:r>
          </w:p>
          <w:p w14:paraId="376C0741" w14:textId="25072D9D" w:rsidR="003111BA" w:rsidRPr="00A07978" w:rsidRDefault="00673145" w:rsidP="00A07978">
            <w:pPr>
              <w:pStyle w:val="Style2"/>
              <w:spacing w:line="240" w:lineRule="auto"/>
              <w:jc w:val="both"/>
              <w:rPr>
                <w:b w:val="0"/>
                <w:bCs w:val="0"/>
                <w:i w:val="0"/>
                <w:iCs/>
                <w:sz w:val="20"/>
                <w:szCs w:val="20"/>
              </w:rPr>
            </w:pPr>
            <w:r w:rsidRPr="00A07978">
              <w:rPr>
                <w:b w:val="0"/>
                <w:bCs w:val="0"/>
                <w:i w:val="0"/>
                <w:iCs/>
                <w:sz w:val="20"/>
                <w:szCs w:val="20"/>
              </w:rPr>
              <w:t xml:space="preserve">Jumlah dewan komisaris independen, gender dewan </w:t>
            </w:r>
            <w:r w:rsidRPr="00A07978">
              <w:rPr>
                <w:b w:val="0"/>
                <w:bCs w:val="0"/>
                <w:i w:val="0"/>
                <w:iCs/>
                <w:sz w:val="20"/>
                <w:szCs w:val="20"/>
              </w:rPr>
              <w:lastRenderedPageBreak/>
              <w:t>komisaris, kepemilikan manajerial,  kepemilikan asing, dan komite audit tidak berpengaruh terhadap kinerja keuangan perusahaan</w:t>
            </w:r>
            <w:r w:rsidR="00FF1CB0" w:rsidRPr="00A07978">
              <w:rPr>
                <w:b w:val="0"/>
                <w:bCs w:val="0"/>
                <w:i w:val="0"/>
                <w:iCs/>
                <w:sz w:val="20"/>
                <w:szCs w:val="20"/>
              </w:rPr>
              <w:t xml:space="preserve">, </w:t>
            </w:r>
            <w:r w:rsidRPr="00A07978">
              <w:rPr>
                <w:b w:val="0"/>
                <w:bCs w:val="0"/>
                <w:i w:val="0"/>
                <w:iCs/>
                <w:sz w:val="20"/>
                <w:szCs w:val="20"/>
              </w:rPr>
              <w:t>Rapat dewan komisaris berpengaruh terhadap kinerja keuangan</w:t>
            </w:r>
            <w:r w:rsidR="00FF1CB0" w:rsidRPr="00A07978">
              <w:rPr>
                <w:b w:val="0"/>
                <w:bCs w:val="0"/>
                <w:i w:val="0"/>
                <w:iCs/>
                <w:sz w:val="20"/>
                <w:szCs w:val="20"/>
              </w:rPr>
              <w:t xml:space="preserve">, </w:t>
            </w:r>
            <w:r w:rsidRPr="00A07978">
              <w:rPr>
                <w:b w:val="0"/>
                <w:bCs w:val="0"/>
                <w:i w:val="0"/>
                <w:iCs/>
                <w:sz w:val="20"/>
                <w:szCs w:val="20"/>
              </w:rPr>
              <w:t>Kepemilikan Institusional berpengaruh negatif terhadap kinerja keuangan perusahaan.</w:t>
            </w:r>
          </w:p>
          <w:p w14:paraId="4A5FF8B0" w14:textId="77777777" w:rsidR="00CF59F1" w:rsidRPr="00A07978" w:rsidRDefault="00CF59F1" w:rsidP="00A07978">
            <w:pPr>
              <w:pStyle w:val="Style2"/>
              <w:spacing w:line="240" w:lineRule="auto"/>
              <w:jc w:val="both"/>
              <w:rPr>
                <w:b w:val="0"/>
                <w:bCs w:val="0"/>
                <w:i w:val="0"/>
                <w:iCs/>
                <w:sz w:val="20"/>
                <w:szCs w:val="20"/>
              </w:rPr>
            </w:pPr>
          </w:p>
        </w:tc>
      </w:tr>
    </w:tbl>
    <w:p w14:paraId="4E8306C1" w14:textId="1519598B" w:rsidR="00465CFF" w:rsidRDefault="00604A41" w:rsidP="00D955F2">
      <w:pPr>
        <w:spacing w:after="0"/>
        <w:rPr>
          <w:b/>
          <w:bCs/>
          <w:lang w:val="nb-NO"/>
        </w:rPr>
      </w:pPr>
      <w:r>
        <w:rPr>
          <w:noProof/>
          <w:sz w:val="20"/>
          <w:szCs w:val="20"/>
          <w:lang w:val="nb-NO"/>
        </w:rPr>
        <w:lastRenderedPageBreak/>
        <mc:AlternateContent>
          <mc:Choice Requires="wps">
            <w:drawing>
              <wp:anchor distT="0" distB="0" distL="114300" distR="114300" simplePos="0" relativeHeight="251810816" behindDoc="0" locked="0" layoutInCell="1" allowOverlap="1" wp14:anchorId="224CCBDA" wp14:editId="5FA8F9FB">
                <wp:simplePos x="0" y="0"/>
                <wp:positionH relativeFrom="column">
                  <wp:posOffset>-74930</wp:posOffset>
                </wp:positionH>
                <wp:positionV relativeFrom="paragraph">
                  <wp:posOffset>-11430</wp:posOffset>
                </wp:positionV>
                <wp:extent cx="2438400" cy="304800"/>
                <wp:effectExtent l="0" t="0" r="0" b="0"/>
                <wp:wrapNone/>
                <wp:docPr id="1117207218" name="Text Box 29"/>
                <wp:cNvGraphicFramePr/>
                <a:graphic xmlns:a="http://schemas.openxmlformats.org/drawingml/2006/main">
                  <a:graphicData uri="http://schemas.microsoft.com/office/word/2010/wordprocessingShape">
                    <wps:wsp>
                      <wps:cNvSpPr txBox="1"/>
                      <wps:spPr>
                        <a:xfrm>
                          <a:off x="0" y="0"/>
                          <a:ext cx="2438400" cy="304800"/>
                        </a:xfrm>
                        <a:prstGeom prst="rect">
                          <a:avLst/>
                        </a:prstGeom>
                        <a:noFill/>
                        <a:ln w="6350">
                          <a:noFill/>
                        </a:ln>
                      </wps:spPr>
                      <wps:txbx>
                        <w:txbxContent>
                          <w:p w14:paraId="7A9FBCE3" w14:textId="694AA776" w:rsidR="00604A41" w:rsidRPr="00DD03F2" w:rsidRDefault="00604A41" w:rsidP="00604A41">
                            <w:pPr>
                              <w:rPr>
                                <w:i/>
                                <w:iCs/>
                                <w:sz w:val="20"/>
                                <w:szCs w:val="20"/>
                              </w:rPr>
                            </w:pPr>
                            <w:r>
                              <w:rPr>
                                <w:i/>
                                <w:iCs/>
                                <w:sz w:val="20"/>
                                <w:szCs w:val="20"/>
                              </w:rPr>
                              <w:t>Sumber: Referensi jurnal publikasi, 202</w:t>
                            </w:r>
                            <w:r w:rsidR="00117964">
                              <w:rPr>
                                <w:i/>
                                <w:iCs/>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CCBDA" id="_x0000_s1027" type="#_x0000_t202" style="position:absolute;margin-left:-5.9pt;margin-top:-.9pt;width:192pt;height:2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" filled="f" stroked="f" strokeweight=".5pt">
                <v:textbox>
                  <w:txbxContent>
                    <w:p w14:paraId="7A9FBCE3" w14:textId="694AA776" w:rsidR="00604A41" w:rsidRPr="00DD03F2" w:rsidRDefault="00604A41" w:rsidP="00604A41">
                      <w:pPr>
                        <w:rPr>
                          <w:i/>
                          <w:iCs/>
                          <w:sz w:val="20"/>
                          <w:szCs w:val="20"/>
                        </w:rPr>
                      </w:pPr>
                      <w:proofErr w:type="spellStart"/>
                      <w:r>
                        <w:rPr>
                          <w:i/>
                          <w:iCs/>
                          <w:sz w:val="20"/>
                          <w:szCs w:val="20"/>
                        </w:rPr>
                        <w:t>Sumber</w:t>
                      </w:r>
                      <w:proofErr w:type="spellEnd"/>
                      <w:r>
                        <w:rPr>
                          <w:i/>
                          <w:iCs/>
                          <w:sz w:val="20"/>
                          <w:szCs w:val="20"/>
                        </w:rPr>
                        <w:t xml:space="preserve">: </w:t>
                      </w:r>
                      <w:proofErr w:type="spellStart"/>
                      <w:r>
                        <w:rPr>
                          <w:i/>
                          <w:iCs/>
                          <w:sz w:val="20"/>
                          <w:szCs w:val="20"/>
                        </w:rPr>
                        <w:t>Referensi</w:t>
                      </w:r>
                      <w:proofErr w:type="spellEnd"/>
                      <w:r>
                        <w:rPr>
                          <w:i/>
                          <w:iCs/>
                          <w:sz w:val="20"/>
                          <w:szCs w:val="20"/>
                        </w:rPr>
                        <w:t xml:space="preserve"> </w:t>
                      </w:r>
                      <w:proofErr w:type="spellStart"/>
                      <w:r>
                        <w:rPr>
                          <w:i/>
                          <w:iCs/>
                          <w:sz w:val="20"/>
                          <w:szCs w:val="20"/>
                        </w:rPr>
                        <w:t>jurnal</w:t>
                      </w:r>
                      <w:proofErr w:type="spellEnd"/>
                      <w:r>
                        <w:rPr>
                          <w:i/>
                          <w:iCs/>
                          <w:sz w:val="20"/>
                          <w:szCs w:val="20"/>
                        </w:rPr>
                        <w:t xml:space="preserve"> </w:t>
                      </w:r>
                      <w:proofErr w:type="spellStart"/>
                      <w:r>
                        <w:rPr>
                          <w:i/>
                          <w:iCs/>
                          <w:sz w:val="20"/>
                          <w:szCs w:val="20"/>
                        </w:rPr>
                        <w:t>publikasi</w:t>
                      </w:r>
                      <w:proofErr w:type="spellEnd"/>
                      <w:r>
                        <w:rPr>
                          <w:i/>
                          <w:iCs/>
                          <w:sz w:val="20"/>
                          <w:szCs w:val="20"/>
                        </w:rPr>
                        <w:t>, 202</w:t>
                      </w:r>
                      <w:r w:rsidR="00117964">
                        <w:rPr>
                          <w:i/>
                          <w:iCs/>
                          <w:sz w:val="20"/>
                          <w:szCs w:val="20"/>
                        </w:rPr>
                        <w:t>5</w:t>
                      </w:r>
                    </w:p>
                  </w:txbxContent>
                </v:textbox>
              </v:shape>
            </w:pict>
          </mc:Fallback>
        </mc:AlternateContent>
      </w:r>
    </w:p>
    <w:p w14:paraId="2FDECB4B" w14:textId="77777777" w:rsidR="00441FA0" w:rsidRPr="00EC5E61" w:rsidRDefault="00441FA0" w:rsidP="00D955F2">
      <w:pPr>
        <w:spacing w:after="0"/>
        <w:rPr>
          <w:b/>
          <w:bCs/>
          <w:lang w:val="nb-NO"/>
        </w:rPr>
      </w:pPr>
    </w:p>
    <w:p w14:paraId="5F5BBD37" w14:textId="3EC84F49" w:rsidR="00F83CB4" w:rsidRPr="005A384B" w:rsidRDefault="0062125B" w:rsidP="00F50DEF">
      <w:pPr>
        <w:pStyle w:val="Heading2"/>
      </w:pPr>
      <w:bookmarkStart w:id="46" w:name="_Toc212816184"/>
      <w:r w:rsidRPr="005A384B">
        <w:t xml:space="preserve">2.3 </w:t>
      </w:r>
      <w:r w:rsidR="005132EE">
        <w:tab/>
      </w:r>
      <w:r w:rsidR="00F83CB4" w:rsidRPr="005A384B">
        <w:t>Kerangka Konseptual</w:t>
      </w:r>
      <w:bookmarkEnd w:id="46"/>
    </w:p>
    <w:p w14:paraId="3619B0BC" w14:textId="4AC66D54" w:rsidR="00604A41" w:rsidRDefault="00F83CB4" w:rsidP="005047B7">
      <w:pPr>
        <w:spacing w:line="480" w:lineRule="auto"/>
        <w:ind w:firstLine="720"/>
        <w:jc w:val="both"/>
        <w:rPr>
          <w:lang w:val="nb-NO"/>
        </w:rPr>
      </w:pPr>
      <w:r w:rsidRPr="005A384B">
        <w:rPr>
          <w:lang w:val="nb-NO"/>
        </w:rPr>
        <w:t xml:space="preserve">Berdasarkan teori yang telah diuraikan di atas, maka variabel independen pada penelitian ini ialah </w:t>
      </w:r>
      <w:r w:rsidR="005A384B">
        <w:rPr>
          <w:lang w:val="nb-NO"/>
        </w:rPr>
        <w:t xml:space="preserve">ukuran dewan komisaris, </w:t>
      </w:r>
      <w:r w:rsidR="003470F9" w:rsidRPr="005A384B">
        <w:rPr>
          <w:lang w:val="nb-NO"/>
        </w:rPr>
        <w:t xml:space="preserve">komisaris independen, komite audit, kepemilikan manajerial, serta kepemilikan institusional </w:t>
      </w:r>
      <w:r w:rsidRPr="005A384B">
        <w:rPr>
          <w:lang w:val="nb-NO"/>
        </w:rPr>
        <w:t>dan variabel dependennya adalah</w:t>
      </w:r>
      <w:r w:rsidR="003470F9" w:rsidRPr="005A384B">
        <w:rPr>
          <w:lang w:val="nb-NO"/>
        </w:rPr>
        <w:t xml:space="preserve"> kinerja keuangan perusahaan</w:t>
      </w:r>
      <w:r w:rsidRPr="005A384B">
        <w:rPr>
          <w:lang w:val="nb-NO"/>
        </w:rPr>
        <w:t xml:space="preserve">. </w:t>
      </w:r>
      <w:r w:rsidRPr="00AB38D7">
        <w:rPr>
          <w:lang w:val="nb-NO"/>
        </w:rPr>
        <w:t>Hubungan antara variabel-variabel tersebut dapat digambarkan dalam kerangka se</w:t>
      </w:r>
      <w:r w:rsidR="007735A9">
        <w:rPr>
          <w:lang w:val="nb-NO"/>
        </w:rPr>
        <w:t>bagai</w:t>
      </w:r>
      <w:r w:rsidRPr="00AB38D7">
        <w:rPr>
          <w:lang w:val="nb-NO"/>
        </w:rPr>
        <w:t xml:space="preserve"> berikut:</w:t>
      </w:r>
      <w:bookmarkStart w:id="47" w:name="_Hlk191625420"/>
    </w:p>
    <w:p w14:paraId="519C4704" w14:textId="77777777" w:rsidR="00604A41" w:rsidRDefault="00604A41" w:rsidP="00B11A82">
      <w:pPr>
        <w:spacing w:line="480" w:lineRule="auto"/>
        <w:jc w:val="both"/>
        <w:rPr>
          <w:lang w:val="nb-NO"/>
        </w:rPr>
      </w:pPr>
    </w:p>
    <w:p w14:paraId="0A0402E9" w14:textId="77777777" w:rsidR="002D32B3" w:rsidRDefault="002D32B3" w:rsidP="00B11A82">
      <w:pPr>
        <w:spacing w:line="480" w:lineRule="auto"/>
        <w:jc w:val="both"/>
        <w:rPr>
          <w:lang w:val="nb-NO"/>
        </w:rPr>
      </w:pPr>
    </w:p>
    <w:p w14:paraId="608ACB3D" w14:textId="77777777" w:rsidR="002D32B3" w:rsidRDefault="002D32B3" w:rsidP="00B11A82">
      <w:pPr>
        <w:spacing w:line="480" w:lineRule="auto"/>
        <w:jc w:val="both"/>
        <w:rPr>
          <w:lang w:val="nb-NO"/>
        </w:rPr>
      </w:pPr>
    </w:p>
    <w:p w14:paraId="718AA42B" w14:textId="77777777" w:rsidR="002D32B3" w:rsidRDefault="002D32B3" w:rsidP="00B11A82">
      <w:pPr>
        <w:spacing w:line="480" w:lineRule="auto"/>
        <w:jc w:val="both"/>
        <w:rPr>
          <w:lang w:val="nb-NO"/>
        </w:rPr>
      </w:pPr>
    </w:p>
    <w:p w14:paraId="2CE66FF5" w14:textId="77777777" w:rsidR="002D32B3" w:rsidRDefault="002D32B3" w:rsidP="00B11A82">
      <w:pPr>
        <w:spacing w:line="480" w:lineRule="auto"/>
        <w:jc w:val="both"/>
        <w:rPr>
          <w:lang w:val="nb-NO"/>
        </w:rPr>
      </w:pPr>
    </w:p>
    <w:p w14:paraId="0888B17E" w14:textId="77777777" w:rsidR="002D32B3" w:rsidRDefault="002D32B3" w:rsidP="00B11A82">
      <w:pPr>
        <w:spacing w:line="480" w:lineRule="auto"/>
        <w:jc w:val="both"/>
        <w:rPr>
          <w:lang w:val="nb-NO"/>
        </w:rPr>
      </w:pPr>
    </w:p>
    <w:p w14:paraId="50465E99" w14:textId="77777777" w:rsidR="002D32B3" w:rsidRDefault="002D32B3" w:rsidP="00B11A82">
      <w:pPr>
        <w:spacing w:line="480" w:lineRule="auto"/>
        <w:jc w:val="both"/>
        <w:rPr>
          <w:lang w:val="nb-NO"/>
        </w:rPr>
      </w:pPr>
    </w:p>
    <w:p w14:paraId="63299B75" w14:textId="77777777" w:rsidR="002D32B3" w:rsidRDefault="002D32B3" w:rsidP="00B11A82">
      <w:pPr>
        <w:spacing w:line="480" w:lineRule="auto"/>
        <w:jc w:val="both"/>
        <w:rPr>
          <w:lang w:val="nb-NO"/>
        </w:rPr>
      </w:pPr>
    </w:p>
    <w:p w14:paraId="0AD7C02B" w14:textId="1E0AE85D" w:rsidR="00923E95" w:rsidRPr="00AB38D7" w:rsidRDefault="00CB1024" w:rsidP="00D44DAC">
      <w:pPr>
        <w:spacing w:line="480" w:lineRule="auto"/>
        <w:ind w:firstLine="720"/>
        <w:jc w:val="both"/>
        <w:rPr>
          <w:lang w:val="nb-NO"/>
        </w:rPr>
      </w:pPr>
      <w:r>
        <w:rPr>
          <w:noProof/>
          <w:lang w:val="nb-NO"/>
        </w:rPr>
        <w:lastRenderedPageBreak/>
        <mc:AlternateContent>
          <mc:Choice Requires="wps">
            <w:drawing>
              <wp:anchor distT="0" distB="0" distL="114300" distR="114300" simplePos="0" relativeHeight="251779072" behindDoc="0" locked="0" layoutInCell="1" allowOverlap="1" wp14:anchorId="63C5A635" wp14:editId="139A33C7">
                <wp:simplePos x="0" y="0"/>
                <wp:positionH relativeFrom="column">
                  <wp:posOffset>2420620</wp:posOffset>
                </wp:positionH>
                <wp:positionV relativeFrom="paragraph">
                  <wp:posOffset>318135</wp:posOffset>
                </wp:positionV>
                <wp:extent cx="0" cy="220345"/>
                <wp:effectExtent l="76200" t="0" r="57150" b="65405"/>
                <wp:wrapNone/>
                <wp:docPr id="443001608" name="Straight Arrow Connector 39"/>
                <wp:cNvGraphicFramePr/>
                <a:graphic xmlns:a="http://schemas.openxmlformats.org/drawingml/2006/main">
                  <a:graphicData uri="http://schemas.microsoft.com/office/word/2010/wordprocessingShape">
                    <wps:wsp>
                      <wps:cNvCnPr/>
                      <wps:spPr>
                        <a:xfrm>
                          <a:off x="0" y="0"/>
                          <a:ext cx="0" cy="2203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EA45750" id="_x0000_t32" coordsize="21600,21600" o:spt="32" o:oned="t" path="m,l21600,21600e" filled="f">
                <v:path arrowok="t" fillok="f" o:connecttype="none"/>
                <o:lock v:ext="edit" shapetype="t"/>
              </v:shapetype>
              <v:shape id="Straight Arrow Connector 39" o:spid="_x0000_s1026" type="#_x0000_t32" style="position:absolute;margin-left:190.6pt;margin-top:25.05pt;width:0;height:17.3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" strokecolor="black [3213]" strokeweight=".5pt">
                <v:stroke endarrow="block" joinstyle="miter"/>
              </v:shape>
            </w:pict>
          </mc:Fallback>
        </mc:AlternateContent>
      </w:r>
      <w:r w:rsidR="005A384B" w:rsidRPr="00AB38D7">
        <w:rPr>
          <w:noProof/>
          <w:lang w:val="nb-NO"/>
        </w:rPr>
        <mc:AlternateContent>
          <mc:Choice Requires="wps">
            <w:drawing>
              <wp:anchor distT="0" distB="0" distL="114300" distR="114300" simplePos="0" relativeHeight="251727872" behindDoc="0" locked="0" layoutInCell="1" allowOverlap="1" wp14:anchorId="78806975" wp14:editId="454B31C8">
                <wp:simplePos x="0" y="0"/>
                <wp:positionH relativeFrom="margin">
                  <wp:posOffset>1728470</wp:posOffset>
                </wp:positionH>
                <wp:positionV relativeFrom="paragraph">
                  <wp:posOffset>26035</wp:posOffset>
                </wp:positionV>
                <wp:extent cx="1422400" cy="294005"/>
                <wp:effectExtent l="0" t="0" r="25400" b="10795"/>
                <wp:wrapNone/>
                <wp:docPr id="77544693" name="Text Box 1"/>
                <wp:cNvGraphicFramePr/>
                <a:graphic xmlns:a="http://schemas.openxmlformats.org/drawingml/2006/main">
                  <a:graphicData uri="http://schemas.microsoft.com/office/word/2010/wordprocessingShape">
                    <wps:wsp>
                      <wps:cNvSpPr txBox="1"/>
                      <wps:spPr>
                        <a:xfrm>
                          <a:off x="0" y="0"/>
                          <a:ext cx="1422400" cy="294005"/>
                        </a:xfrm>
                        <a:prstGeom prst="rect">
                          <a:avLst/>
                        </a:prstGeom>
                        <a:noFill/>
                        <a:ln w="12700">
                          <a:solidFill>
                            <a:schemeClr val="tx1"/>
                          </a:solidFill>
                        </a:ln>
                      </wps:spPr>
                      <wps:txbx>
                        <w:txbxContent>
                          <w:p w14:paraId="6FDFA40E" w14:textId="2625A3E9" w:rsidR="00923E95" w:rsidRPr="003D6FFD" w:rsidRDefault="005A384B" w:rsidP="005A384B">
                            <w:pPr>
                              <w:jc w:val="center"/>
                              <w:rPr>
                                <w:lang w:val="nb-NO"/>
                              </w:rPr>
                            </w:pPr>
                            <w:r>
                              <w:rPr>
                                <w:sz w:val="20"/>
                                <w:szCs w:val="20"/>
                                <w:lang w:val="nb-NO"/>
                              </w:rPr>
                              <w:t>Teori Agensi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06975" id="Text Box 1" o:spid="_x0000_s1028" type="#_x0000_t202" style="position:absolute;left:0;text-align:left;margin-left:136.1pt;margin-top:2.05pt;width:112pt;height:23.1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" filled="f" strokecolor="black [3213]" strokeweight="1pt">
                <v:textbox>
                  <w:txbxContent>
                    <w:p w14:paraId="6FDFA40E" w14:textId="2625A3E9" w:rsidR="00923E95" w:rsidRPr="003D6FFD" w:rsidRDefault="005A384B" w:rsidP="005A384B">
                      <w:pPr>
                        <w:jc w:val="center"/>
                        <w:rPr>
                          <w:lang w:val="nb-NO"/>
                        </w:rPr>
                      </w:pPr>
                      <w:r>
                        <w:rPr>
                          <w:sz w:val="20"/>
                          <w:szCs w:val="20"/>
                          <w:lang w:val="nb-NO"/>
                        </w:rPr>
                        <w:t>Teori Agensi</w:t>
                      </w:r>
                    </w:p>
                  </w:txbxContent>
                </v:textbox>
                <w10:wrap anchorx="margin"/>
              </v:shape>
            </w:pict>
          </mc:Fallback>
        </mc:AlternateContent>
      </w:r>
    </w:p>
    <w:p w14:paraId="066442BD" w14:textId="539AC414" w:rsidR="00F83CB4" w:rsidRPr="00AB38D7" w:rsidRDefault="005A384B" w:rsidP="00F83CB4">
      <w:pPr>
        <w:rPr>
          <w:lang w:val="nb-NO"/>
        </w:rPr>
      </w:pPr>
      <w:r w:rsidRPr="00AB38D7">
        <w:rPr>
          <w:noProof/>
          <w:lang w:val="nb-NO"/>
        </w:rPr>
        <mc:AlternateContent>
          <mc:Choice Requires="wps">
            <w:drawing>
              <wp:anchor distT="0" distB="0" distL="114300" distR="114300" simplePos="0" relativeHeight="251764736" behindDoc="0" locked="0" layoutInCell="1" allowOverlap="1" wp14:anchorId="33A8A0E9" wp14:editId="3AC35B42">
                <wp:simplePos x="0" y="0"/>
                <wp:positionH relativeFrom="margin">
                  <wp:posOffset>1728470</wp:posOffset>
                </wp:positionH>
                <wp:positionV relativeFrom="paragraph">
                  <wp:posOffset>124460</wp:posOffset>
                </wp:positionV>
                <wp:extent cx="1422400" cy="294005"/>
                <wp:effectExtent l="0" t="0" r="25400" b="10795"/>
                <wp:wrapNone/>
                <wp:docPr id="133937962" name="Text Box 1"/>
                <wp:cNvGraphicFramePr/>
                <a:graphic xmlns:a="http://schemas.openxmlformats.org/drawingml/2006/main">
                  <a:graphicData uri="http://schemas.microsoft.com/office/word/2010/wordprocessingShape">
                    <wps:wsp>
                      <wps:cNvSpPr txBox="1"/>
                      <wps:spPr>
                        <a:xfrm>
                          <a:off x="0" y="0"/>
                          <a:ext cx="1422400" cy="294005"/>
                        </a:xfrm>
                        <a:prstGeom prst="rect">
                          <a:avLst/>
                        </a:prstGeom>
                        <a:noFill/>
                        <a:ln w="12700">
                          <a:solidFill>
                            <a:schemeClr val="tx1"/>
                          </a:solidFill>
                        </a:ln>
                      </wps:spPr>
                      <wps:txbx>
                        <w:txbxContent>
                          <w:p w14:paraId="5758B02C" w14:textId="3A067F2E" w:rsidR="005A384B" w:rsidRPr="003D6FFD" w:rsidRDefault="005A384B" w:rsidP="005A384B">
                            <w:pPr>
                              <w:jc w:val="center"/>
                              <w:rPr>
                                <w:lang w:val="nb-NO"/>
                              </w:rPr>
                            </w:pPr>
                            <w:r>
                              <w:rPr>
                                <w:sz w:val="20"/>
                                <w:szCs w:val="20"/>
                                <w:lang w:val="nb-NO"/>
                              </w:rPr>
                              <w:t>Konflik Agen-Prinsipal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8A0E9" id="_x0000_s1029" type="#_x0000_t202" style="position:absolute;margin-left:136.1pt;margin-top:9.8pt;width:112pt;height:23.1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" filled="f" strokecolor="black [3213]" strokeweight="1pt">
                <v:textbox>
                  <w:txbxContent>
                    <w:p w14:paraId="5758B02C" w14:textId="3A067F2E" w:rsidR="005A384B" w:rsidRPr="003D6FFD" w:rsidRDefault="005A384B" w:rsidP="005A384B">
                      <w:pPr>
                        <w:jc w:val="center"/>
                        <w:rPr>
                          <w:lang w:val="nb-NO"/>
                        </w:rPr>
                      </w:pPr>
                      <w:r>
                        <w:rPr>
                          <w:sz w:val="20"/>
                          <w:szCs w:val="20"/>
                          <w:lang w:val="nb-NO"/>
                        </w:rPr>
                        <w:t xml:space="preserve">Konflik </w:t>
                      </w:r>
                      <w:r>
                        <w:rPr>
                          <w:sz w:val="20"/>
                          <w:szCs w:val="20"/>
                          <w:lang w:val="nb-NO"/>
                        </w:rPr>
                        <w:t>Agen-Prinsipal</w:t>
                      </w:r>
                    </w:p>
                  </w:txbxContent>
                </v:textbox>
                <w10:wrap anchorx="margin"/>
              </v:shape>
            </w:pict>
          </mc:Fallback>
        </mc:AlternateContent>
      </w:r>
    </w:p>
    <w:p w14:paraId="4F610229" w14:textId="61AB9ABE" w:rsidR="00F83CB4" w:rsidRPr="00AB38D7" w:rsidRDefault="004839DE" w:rsidP="00F83CB4">
      <w:pPr>
        <w:spacing w:line="480" w:lineRule="auto"/>
        <w:rPr>
          <w:lang w:val="nb-NO"/>
        </w:rPr>
      </w:pPr>
      <w:r>
        <w:rPr>
          <w:noProof/>
          <w:lang w:val="nb-NO"/>
        </w:rPr>
        <mc:AlternateContent>
          <mc:Choice Requires="wps">
            <w:drawing>
              <wp:anchor distT="0" distB="0" distL="114300" distR="114300" simplePos="0" relativeHeight="251781120" behindDoc="0" locked="0" layoutInCell="1" allowOverlap="1" wp14:anchorId="3B37AD44" wp14:editId="7490E0EE">
                <wp:simplePos x="0" y="0"/>
                <wp:positionH relativeFrom="column">
                  <wp:posOffset>2420620</wp:posOffset>
                </wp:positionH>
                <wp:positionV relativeFrom="paragraph">
                  <wp:posOffset>113030</wp:posOffset>
                </wp:positionV>
                <wp:extent cx="0" cy="220345"/>
                <wp:effectExtent l="76200" t="0" r="57150" b="65405"/>
                <wp:wrapNone/>
                <wp:docPr id="1276817783" name="Straight Arrow Connector 39"/>
                <wp:cNvGraphicFramePr/>
                <a:graphic xmlns:a="http://schemas.openxmlformats.org/drawingml/2006/main">
                  <a:graphicData uri="http://schemas.microsoft.com/office/word/2010/wordprocessingShape">
                    <wps:wsp>
                      <wps:cNvCnPr/>
                      <wps:spPr>
                        <a:xfrm>
                          <a:off x="0" y="0"/>
                          <a:ext cx="0" cy="2203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497CBB" id="Straight Arrow Connector 39" o:spid="_x0000_s1026" type="#_x0000_t32" style="position:absolute;margin-left:190.6pt;margin-top:8.9pt;width:0;height:17.3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" strokecolor="black [3213]" strokeweight=".5pt">
                <v:stroke endarrow="block" joinstyle="miter"/>
              </v:shape>
            </w:pict>
          </mc:Fallback>
        </mc:AlternateContent>
      </w:r>
      <w:r w:rsidR="00CB1024" w:rsidRPr="00AB38D7">
        <w:rPr>
          <w:noProof/>
          <w:lang w:val="nb-NO"/>
        </w:rPr>
        <mc:AlternateContent>
          <mc:Choice Requires="wps">
            <w:drawing>
              <wp:anchor distT="0" distB="0" distL="114300" distR="114300" simplePos="0" relativeHeight="251766784" behindDoc="0" locked="0" layoutInCell="1" allowOverlap="1" wp14:anchorId="549C7A27" wp14:editId="7390C3AC">
                <wp:simplePos x="0" y="0"/>
                <wp:positionH relativeFrom="margin">
                  <wp:posOffset>1728470</wp:posOffset>
                </wp:positionH>
                <wp:positionV relativeFrom="paragraph">
                  <wp:posOffset>349885</wp:posOffset>
                </wp:positionV>
                <wp:extent cx="1422400" cy="294005"/>
                <wp:effectExtent l="0" t="0" r="25400" b="10795"/>
                <wp:wrapNone/>
                <wp:docPr id="421921102" name="Text Box 1"/>
                <wp:cNvGraphicFramePr/>
                <a:graphic xmlns:a="http://schemas.openxmlformats.org/drawingml/2006/main">
                  <a:graphicData uri="http://schemas.microsoft.com/office/word/2010/wordprocessingShape">
                    <wps:wsp>
                      <wps:cNvSpPr txBox="1"/>
                      <wps:spPr>
                        <a:xfrm>
                          <a:off x="0" y="0"/>
                          <a:ext cx="1422400" cy="294005"/>
                        </a:xfrm>
                        <a:prstGeom prst="rect">
                          <a:avLst/>
                        </a:prstGeom>
                        <a:noFill/>
                        <a:ln w="12700">
                          <a:solidFill>
                            <a:schemeClr val="tx1"/>
                          </a:solidFill>
                        </a:ln>
                      </wps:spPr>
                      <wps:txbx>
                        <w:txbxContent>
                          <w:p w14:paraId="2B9CAC65" w14:textId="30FC73DB" w:rsidR="005A384B" w:rsidRPr="003D6FFD" w:rsidRDefault="00CB1024" w:rsidP="005A384B">
                            <w:pPr>
                              <w:jc w:val="center"/>
                              <w:rPr>
                                <w:lang w:val="nb-NO"/>
                              </w:rPr>
                            </w:pPr>
                            <w:r>
                              <w:rPr>
                                <w:sz w:val="20"/>
                                <w:szCs w:val="20"/>
                                <w:lang w:val="nb-NO"/>
                              </w:rPr>
                              <w:t>GCG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C7A27" id="_x0000_s1030" type="#_x0000_t202" style="position:absolute;margin-left:136.1pt;margin-top:27.55pt;width:112pt;height:23.1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" filled="f" strokecolor="black [3213]" strokeweight="1pt">
                <v:textbox>
                  <w:txbxContent>
                    <w:p w14:paraId="2B9CAC65" w14:textId="30FC73DB" w:rsidR="005A384B" w:rsidRPr="003D6FFD" w:rsidRDefault="00CB1024" w:rsidP="005A384B">
                      <w:pPr>
                        <w:jc w:val="center"/>
                        <w:rPr>
                          <w:lang w:val="nb-NO"/>
                        </w:rPr>
                      </w:pPr>
                      <w:r>
                        <w:rPr>
                          <w:sz w:val="20"/>
                          <w:szCs w:val="20"/>
                          <w:lang w:val="nb-NO"/>
                        </w:rPr>
                        <w:t>GCG</w:t>
                      </w:r>
                    </w:p>
                  </w:txbxContent>
                </v:textbox>
                <w10:wrap anchorx="margin"/>
              </v:shape>
            </w:pict>
          </mc:Fallback>
        </mc:AlternateContent>
      </w:r>
    </w:p>
    <w:p w14:paraId="579CACE5" w14:textId="6AAAE10C" w:rsidR="00F83CB4" w:rsidRPr="00AB38D7" w:rsidRDefault="004839DE" w:rsidP="00F83CB4">
      <w:pPr>
        <w:rPr>
          <w:lang w:val="nb-NO"/>
        </w:rPr>
      </w:pPr>
      <w:r>
        <w:rPr>
          <w:noProof/>
          <w:lang w:val="nb-NO"/>
        </w:rPr>
        <mc:AlternateContent>
          <mc:Choice Requires="wps">
            <w:drawing>
              <wp:anchor distT="0" distB="0" distL="114300" distR="114300" simplePos="0" relativeHeight="251783168" behindDoc="0" locked="0" layoutInCell="1" allowOverlap="1" wp14:anchorId="4B6F28A5" wp14:editId="1C66A891">
                <wp:simplePos x="0" y="0"/>
                <wp:positionH relativeFrom="column">
                  <wp:posOffset>2420620</wp:posOffset>
                </wp:positionH>
                <wp:positionV relativeFrom="paragraph">
                  <wp:posOffset>186055</wp:posOffset>
                </wp:positionV>
                <wp:extent cx="0" cy="220345"/>
                <wp:effectExtent l="76200" t="0" r="57150" b="65405"/>
                <wp:wrapNone/>
                <wp:docPr id="1773837393" name="Straight Arrow Connector 39"/>
                <wp:cNvGraphicFramePr/>
                <a:graphic xmlns:a="http://schemas.openxmlformats.org/drawingml/2006/main">
                  <a:graphicData uri="http://schemas.microsoft.com/office/word/2010/wordprocessingShape">
                    <wps:wsp>
                      <wps:cNvCnPr/>
                      <wps:spPr>
                        <a:xfrm>
                          <a:off x="0" y="0"/>
                          <a:ext cx="0" cy="2203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1DA7FC" id="Straight Arrow Connector 39" o:spid="_x0000_s1026" type="#_x0000_t32" style="position:absolute;margin-left:190.6pt;margin-top:14.65pt;width:0;height:17.3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" strokecolor="black [3213]" strokeweight=".5pt">
                <v:stroke endarrow="block" joinstyle="miter"/>
              </v:shape>
            </w:pict>
          </mc:Fallback>
        </mc:AlternateContent>
      </w:r>
    </w:p>
    <w:p w14:paraId="30A1AA67" w14:textId="784C68FB" w:rsidR="00F83CB4" w:rsidRPr="00AB38D7" w:rsidRDefault="004839DE" w:rsidP="00F83CB4">
      <w:pPr>
        <w:rPr>
          <w:lang w:val="nb-NO"/>
        </w:rPr>
      </w:pPr>
      <w:r>
        <w:rPr>
          <w:noProof/>
          <w:lang w:val="nb-NO"/>
        </w:rPr>
        <mc:AlternateContent>
          <mc:Choice Requires="wps">
            <w:drawing>
              <wp:anchor distT="0" distB="0" distL="114300" distR="114300" simplePos="0" relativeHeight="251793408" behindDoc="0" locked="0" layoutInCell="1" allowOverlap="1" wp14:anchorId="45C42C5F" wp14:editId="70E942DF">
                <wp:simplePos x="0" y="0"/>
                <wp:positionH relativeFrom="column">
                  <wp:posOffset>5063042</wp:posOffset>
                </wp:positionH>
                <wp:positionV relativeFrom="paragraph">
                  <wp:posOffset>168692</wp:posOffset>
                </wp:positionV>
                <wp:extent cx="0" cy="146903"/>
                <wp:effectExtent l="0" t="0" r="38100" b="24765"/>
                <wp:wrapNone/>
                <wp:docPr id="1662338337" name="Straight Connector 41"/>
                <wp:cNvGraphicFramePr/>
                <a:graphic xmlns:a="http://schemas.openxmlformats.org/drawingml/2006/main">
                  <a:graphicData uri="http://schemas.microsoft.com/office/word/2010/wordprocessingShape">
                    <wps:wsp>
                      <wps:cNvCnPr/>
                      <wps:spPr>
                        <a:xfrm>
                          <a:off x="0" y="0"/>
                          <a:ext cx="0" cy="14690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55D22FB" id="Straight Connector 41"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398.65pt,13.3pt" to="398.6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" strokecolor="black [3200]" strokeweight="1pt">
                <v:stroke joinstyle="miter"/>
              </v:line>
            </w:pict>
          </mc:Fallback>
        </mc:AlternateContent>
      </w:r>
      <w:r>
        <w:rPr>
          <w:noProof/>
          <w:lang w:val="nb-NO"/>
        </w:rPr>
        <mc:AlternateContent>
          <mc:Choice Requires="wps">
            <w:drawing>
              <wp:anchor distT="0" distB="0" distL="114300" distR="114300" simplePos="0" relativeHeight="251791360" behindDoc="0" locked="0" layoutInCell="1" allowOverlap="1" wp14:anchorId="4720E424" wp14:editId="2A2B5F39">
                <wp:simplePos x="0" y="0"/>
                <wp:positionH relativeFrom="column">
                  <wp:posOffset>3751705</wp:posOffset>
                </wp:positionH>
                <wp:positionV relativeFrom="paragraph">
                  <wp:posOffset>162696</wp:posOffset>
                </wp:positionV>
                <wp:extent cx="0" cy="146903"/>
                <wp:effectExtent l="0" t="0" r="38100" b="24765"/>
                <wp:wrapNone/>
                <wp:docPr id="2142190965" name="Straight Connector 41"/>
                <wp:cNvGraphicFramePr/>
                <a:graphic xmlns:a="http://schemas.openxmlformats.org/drawingml/2006/main">
                  <a:graphicData uri="http://schemas.microsoft.com/office/word/2010/wordprocessingShape">
                    <wps:wsp>
                      <wps:cNvCnPr/>
                      <wps:spPr>
                        <a:xfrm>
                          <a:off x="0" y="0"/>
                          <a:ext cx="0" cy="14690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6620FC8" id="Straight Connector 41"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295.4pt,12.8pt" to="295.4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" strokecolor="black [3200]" strokeweight="1pt">
                <v:stroke joinstyle="miter"/>
              </v:line>
            </w:pict>
          </mc:Fallback>
        </mc:AlternateContent>
      </w:r>
      <w:r>
        <w:rPr>
          <w:noProof/>
          <w:lang w:val="nb-NO"/>
        </w:rPr>
        <mc:AlternateContent>
          <mc:Choice Requires="wps">
            <w:drawing>
              <wp:anchor distT="0" distB="0" distL="114300" distR="114300" simplePos="0" relativeHeight="251789312" behindDoc="0" locked="0" layoutInCell="1" allowOverlap="1" wp14:anchorId="2C25FF0E" wp14:editId="60A1AF3B">
                <wp:simplePos x="0" y="0"/>
                <wp:positionH relativeFrom="column">
                  <wp:posOffset>2418694</wp:posOffset>
                </wp:positionH>
                <wp:positionV relativeFrom="paragraph">
                  <wp:posOffset>162415</wp:posOffset>
                </wp:positionV>
                <wp:extent cx="0" cy="146903"/>
                <wp:effectExtent l="0" t="0" r="38100" b="24765"/>
                <wp:wrapNone/>
                <wp:docPr id="649430638" name="Straight Connector 41"/>
                <wp:cNvGraphicFramePr/>
                <a:graphic xmlns:a="http://schemas.openxmlformats.org/drawingml/2006/main">
                  <a:graphicData uri="http://schemas.microsoft.com/office/word/2010/wordprocessingShape">
                    <wps:wsp>
                      <wps:cNvCnPr/>
                      <wps:spPr>
                        <a:xfrm>
                          <a:off x="0" y="0"/>
                          <a:ext cx="0" cy="14690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CA6D532" id="Straight Connector 41"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190.45pt,12.8pt" to="190.4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" strokecolor="black [3200]" strokeweight="1pt">
                <v:stroke joinstyle="miter"/>
              </v:line>
            </w:pict>
          </mc:Fallback>
        </mc:AlternateContent>
      </w:r>
      <w:r>
        <w:rPr>
          <w:noProof/>
          <w:lang w:val="nb-NO"/>
        </w:rPr>
        <mc:AlternateContent>
          <mc:Choice Requires="wps">
            <w:drawing>
              <wp:anchor distT="0" distB="0" distL="114300" distR="114300" simplePos="0" relativeHeight="251787264" behindDoc="0" locked="0" layoutInCell="1" allowOverlap="1" wp14:anchorId="7896F48A" wp14:editId="7CB36F9D">
                <wp:simplePos x="0" y="0"/>
                <wp:positionH relativeFrom="column">
                  <wp:posOffset>1167713</wp:posOffset>
                </wp:positionH>
                <wp:positionV relativeFrom="paragraph">
                  <wp:posOffset>168910</wp:posOffset>
                </wp:positionV>
                <wp:extent cx="0" cy="146903"/>
                <wp:effectExtent l="0" t="0" r="38100" b="24765"/>
                <wp:wrapNone/>
                <wp:docPr id="297685650" name="Straight Connector 41"/>
                <wp:cNvGraphicFramePr/>
                <a:graphic xmlns:a="http://schemas.openxmlformats.org/drawingml/2006/main">
                  <a:graphicData uri="http://schemas.microsoft.com/office/word/2010/wordprocessingShape">
                    <wps:wsp>
                      <wps:cNvCnPr/>
                      <wps:spPr>
                        <a:xfrm>
                          <a:off x="0" y="0"/>
                          <a:ext cx="0" cy="14690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155C161" id="Straight Connector 41"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91.95pt,13.3pt" to="91.9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" strokecolor="black [3200]" strokeweight="1pt">
                <v:stroke joinstyle="miter"/>
              </v:line>
            </w:pict>
          </mc:Fallback>
        </mc:AlternateContent>
      </w:r>
      <w:r>
        <w:rPr>
          <w:noProof/>
          <w:lang w:val="nb-NO"/>
        </w:rPr>
        <mc:AlternateContent>
          <mc:Choice Requires="wps">
            <w:drawing>
              <wp:anchor distT="0" distB="0" distL="114300" distR="114300" simplePos="0" relativeHeight="251785216" behindDoc="0" locked="0" layoutInCell="1" allowOverlap="1" wp14:anchorId="38938611" wp14:editId="356BBC36">
                <wp:simplePos x="0" y="0"/>
                <wp:positionH relativeFrom="column">
                  <wp:posOffset>-169014</wp:posOffset>
                </wp:positionH>
                <wp:positionV relativeFrom="paragraph">
                  <wp:posOffset>163362</wp:posOffset>
                </wp:positionV>
                <wp:extent cx="0" cy="146903"/>
                <wp:effectExtent l="0" t="0" r="38100" b="24765"/>
                <wp:wrapNone/>
                <wp:docPr id="829793365" name="Straight Connector 41"/>
                <wp:cNvGraphicFramePr/>
                <a:graphic xmlns:a="http://schemas.openxmlformats.org/drawingml/2006/main">
                  <a:graphicData uri="http://schemas.microsoft.com/office/word/2010/wordprocessingShape">
                    <wps:wsp>
                      <wps:cNvCnPr/>
                      <wps:spPr>
                        <a:xfrm>
                          <a:off x="0" y="0"/>
                          <a:ext cx="0" cy="14690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8E743C5" id="Straight Connector 41"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13.3pt,12.85pt" to="-13.3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" strokecolor="black [3200]" strokeweight="1pt">
                <v:stroke joinstyle="miter"/>
              </v:line>
            </w:pict>
          </mc:Fallback>
        </mc:AlternateContent>
      </w:r>
      <w:r>
        <w:rPr>
          <w:noProof/>
          <w:lang w:val="nb-NO"/>
        </w:rPr>
        <mc:AlternateContent>
          <mc:Choice Requires="wps">
            <w:drawing>
              <wp:anchor distT="0" distB="0" distL="114300" distR="114300" simplePos="0" relativeHeight="251784192" behindDoc="0" locked="0" layoutInCell="1" allowOverlap="1" wp14:anchorId="56F69D02" wp14:editId="718D1019">
                <wp:simplePos x="0" y="0"/>
                <wp:positionH relativeFrom="column">
                  <wp:posOffset>-170180</wp:posOffset>
                </wp:positionH>
                <wp:positionV relativeFrom="paragraph">
                  <wp:posOffset>164465</wp:posOffset>
                </wp:positionV>
                <wp:extent cx="5238750" cy="0"/>
                <wp:effectExtent l="0" t="0" r="0" b="0"/>
                <wp:wrapNone/>
                <wp:docPr id="1472802998" name="Straight Connector 40"/>
                <wp:cNvGraphicFramePr/>
                <a:graphic xmlns:a="http://schemas.openxmlformats.org/drawingml/2006/main">
                  <a:graphicData uri="http://schemas.microsoft.com/office/word/2010/wordprocessingShape">
                    <wps:wsp>
                      <wps:cNvCnPr/>
                      <wps:spPr>
                        <a:xfrm>
                          <a:off x="0" y="0"/>
                          <a:ext cx="523875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841F1D8" id="Straight Connector 40"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13.4pt,12.95pt" to="399.1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" strokecolor="black [3200]" strokeweight="1pt">
                <v:stroke joinstyle="miter"/>
              </v:line>
            </w:pict>
          </mc:Fallback>
        </mc:AlternateContent>
      </w:r>
      <w:r w:rsidRPr="00AB38D7">
        <w:rPr>
          <w:noProof/>
          <w:lang w:val="nb-NO"/>
        </w:rPr>
        <mc:AlternateContent>
          <mc:Choice Requires="wps">
            <w:drawing>
              <wp:anchor distT="0" distB="0" distL="114300" distR="114300" simplePos="0" relativeHeight="251774976" behindDoc="0" locked="0" layoutInCell="1" allowOverlap="1" wp14:anchorId="6763178E" wp14:editId="13AF8F61">
                <wp:simplePos x="0" y="0"/>
                <wp:positionH relativeFrom="margin">
                  <wp:posOffset>-773430</wp:posOffset>
                </wp:positionH>
                <wp:positionV relativeFrom="paragraph">
                  <wp:posOffset>310515</wp:posOffset>
                </wp:positionV>
                <wp:extent cx="1219200" cy="444500"/>
                <wp:effectExtent l="0" t="0" r="19050" b="12700"/>
                <wp:wrapNone/>
                <wp:docPr id="1517141688" name="Text Box 1"/>
                <wp:cNvGraphicFramePr/>
                <a:graphic xmlns:a="http://schemas.openxmlformats.org/drawingml/2006/main">
                  <a:graphicData uri="http://schemas.microsoft.com/office/word/2010/wordprocessingShape">
                    <wps:wsp>
                      <wps:cNvSpPr txBox="1"/>
                      <wps:spPr>
                        <a:xfrm>
                          <a:off x="0" y="0"/>
                          <a:ext cx="1219200" cy="444500"/>
                        </a:xfrm>
                        <a:prstGeom prst="rect">
                          <a:avLst/>
                        </a:prstGeom>
                        <a:noFill/>
                        <a:ln w="12700">
                          <a:solidFill>
                            <a:schemeClr val="tx1"/>
                          </a:solidFill>
                        </a:ln>
                      </wps:spPr>
                      <wps:txbx>
                        <w:txbxContent>
                          <w:p w14:paraId="21B94715" w14:textId="046DB2EF" w:rsidR="00CB1024" w:rsidRPr="00CB1024" w:rsidRDefault="00CB1024" w:rsidP="00CB1024">
                            <w:pPr>
                              <w:jc w:val="center"/>
                              <w:rPr>
                                <w:sz w:val="20"/>
                                <w:szCs w:val="20"/>
                                <w:lang w:val="nb-NO"/>
                              </w:rPr>
                            </w:pPr>
                            <w:r w:rsidRPr="00CB1024">
                              <w:rPr>
                                <w:sz w:val="20"/>
                                <w:szCs w:val="20"/>
                                <w:lang w:val="nb-NO"/>
                              </w:rPr>
                              <w:t>Ukuran Dewan Komisaris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3178E" id="_x0000_s1031" type="#_x0000_t202" style="position:absolute;margin-left:-60.9pt;margin-top:24.45pt;width:96pt;height:3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" filled="f" strokecolor="black [3213]" strokeweight="1pt">
                <v:textbox>
                  <w:txbxContent>
                    <w:p w14:paraId="21B94715" w14:textId="046DB2EF" w:rsidR="00CB1024" w:rsidRPr="00CB1024" w:rsidRDefault="00CB1024" w:rsidP="00CB1024">
                      <w:pPr>
                        <w:jc w:val="center"/>
                        <w:rPr>
                          <w:sz w:val="20"/>
                          <w:szCs w:val="20"/>
                          <w:lang w:val="nb-NO"/>
                        </w:rPr>
                      </w:pPr>
                      <w:r w:rsidRPr="00CB1024">
                        <w:rPr>
                          <w:sz w:val="20"/>
                          <w:szCs w:val="20"/>
                          <w:lang w:val="nb-NO"/>
                        </w:rPr>
                        <w:t>Ukuran Dewan Komisaris</w:t>
                      </w:r>
                    </w:p>
                  </w:txbxContent>
                </v:textbox>
                <w10:wrap anchorx="margin"/>
              </v:shape>
            </w:pict>
          </mc:Fallback>
        </mc:AlternateContent>
      </w:r>
    </w:p>
    <w:p w14:paraId="451309C2" w14:textId="38F56CC1" w:rsidR="00F83CB4" w:rsidRPr="00AB38D7" w:rsidRDefault="004839DE" w:rsidP="00F83CB4">
      <w:pPr>
        <w:rPr>
          <w:lang w:val="nb-NO"/>
        </w:rPr>
      </w:pPr>
      <w:r w:rsidRPr="00AB38D7">
        <w:rPr>
          <w:noProof/>
          <w:lang w:val="nb-NO"/>
        </w:rPr>
        <mc:AlternateContent>
          <mc:Choice Requires="wps">
            <w:drawing>
              <wp:anchor distT="0" distB="0" distL="114300" distR="114300" simplePos="0" relativeHeight="251776000" behindDoc="0" locked="0" layoutInCell="1" allowOverlap="1" wp14:anchorId="07871860" wp14:editId="26F9029F">
                <wp:simplePos x="0" y="0"/>
                <wp:positionH relativeFrom="margin">
                  <wp:posOffset>534670</wp:posOffset>
                </wp:positionH>
                <wp:positionV relativeFrom="paragraph">
                  <wp:posOffset>19685</wp:posOffset>
                </wp:positionV>
                <wp:extent cx="1219200" cy="444500"/>
                <wp:effectExtent l="0" t="0" r="19050" b="12700"/>
                <wp:wrapNone/>
                <wp:docPr id="255103064" name="Text Box 1"/>
                <wp:cNvGraphicFramePr/>
                <a:graphic xmlns:a="http://schemas.openxmlformats.org/drawingml/2006/main">
                  <a:graphicData uri="http://schemas.microsoft.com/office/word/2010/wordprocessingShape">
                    <wps:wsp>
                      <wps:cNvSpPr txBox="1"/>
                      <wps:spPr>
                        <a:xfrm>
                          <a:off x="0" y="0"/>
                          <a:ext cx="1219200" cy="444500"/>
                        </a:xfrm>
                        <a:prstGeom prst="rect">
                          <a:avLst/>
                        </a:prstGeom>
                        <a:noFill/>
                        <a:ln w="12700">
                          <a:solidFill>
                            <a:schemeClr val="tx1"/>
                          </a:solidFill>
                        </a:ln>
                      </wps:spPr>
                      <wps:txbx>
                        <w:txbxContent>
                          <w:p w14:paraId="5BE8AFB8" w14:textId="563F1B12" w:rsidR="00CB1024" w:rsidRPr="00CB1024" w:rsidRDefault="00FD52D4" w:rsidP="00CB1024">
                            <w:pPr>
                              <w:jc w:val="center"/>
                              <w:rPr>
                                <w:sz w:val="20"/>
                                <w:szCs w:val="20"/>
                                <w:lang w:val="nb-NO"/>
                              </w:rPr>
                            </w:pPr>
                            <w:r>
                              <w:rPr>
                                <w:sz w:val="20"/>
                                <w:szCs w:val="20"/>
                                <w:lang w:val="nb-NO"/>
                              </w:rPr>
                              <w:t xml:space="preserve">Direktur </w:t>
                            </w:r>
                            <w:r w:rsidR="00CB1024" w:rsidRPr="00CB1024">
                              <w:rPr>
                                <w:sz w:val="20"/>
                                <w:szCs w:val="20"/>
                                <w:lang w:val="nb-NO"/>
                              </w:rPr>
                              <w:t>Komisaris Independen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71860" id="_x0000_s1032" type="#_x0000_t202" style="position:absolute;margin-left:42.1pt;margin-top:1.55pt;width:96pt;height:3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" filled="f" strokecolor="black [3213]" strokeweight="1pt">
                <v:textbox>
                  <w:txbxContent>
                    <w:p w14:paraId="5BE8AFB8" w14:textId="563F1B12" w:rsidR="00CB1024" w:rsidRPr="00CB1024" w:rsidRDefault="00FD52D4" w:rsidP="00CB1024">
                      <w:pPr>
                        <w:jc w:val="center"/>
                        <w:rPr>
                          <w:sz w:val="20"/>
                          <w:szCs w:val="20"/>
                          <w:lang w:val="nb-NO"/>
                        </w:rPr>
                      </w:pPr>
                      <w:r>
                        <w:rPr>
                          <w:sz w:val="20"/>
                          <w:szCs w:val="20"/>
                          <w:lang w:val="nb-NO"/>
                        </w:rPr>
                        <w:t xml:space="preserve">Direktur </w:t>
                      </w:r>
                      <w:r w:rsidR="00CB1024" w:rsidRPr="00CB1024">
                        <w:rPr>
                          <w:sz w:val="20"/>
                          <w:szCs w:val="20"/>
                          <w:lang w:val="nb-NO"/>
                        </w:rPr>
                        <w:t>Komisaris Independen</w:t>
                      </w:r>
                    </w:p>
                  </w:txbxContent>
                </v:textbox>
                <w10:wrap anchorx="margin"/>
              </v:shape>
            </w:pict>
          </mc:Fallback>
        </mc:AlternateContent>
      </w:r>
      <w:r w:rsidRPr="00AB38D7">
        <w:rPr>
          <w:noProof/>
          <w:lang w:val="nb-NO"/>
        </w:rPr>
        <mc:AlternateContent>
          <mc:Choice Requires="wps">
            <w:drawing>
              <wp:anchor distT="0" distB="0" distL="114300" distR="114300" simplePos="0" relativeHeight="251768832" behindDoc="0" locked="0" layoutInCell="1" allowOverlap="1" wp14:anchorId="1C06E125" wp14:editId="41E94AF2">
                <wp:simplePos x="0" y="0"/>
                <wp:positionH relativeFrom="margin">
                  <wp:posOffset>1830070</wp:posOffset>
                </wp:positionH>
                <wp:positionV relativeFrom="paragraph">
                  <wp:posOffset>19685</wp:posOffset>
                </wp:positionV>
                <wp:extent cx="1219200" cy="444500"/>
                <wp:effectExtent l="0" t="0" r="19050" b="12700"/>
                <wp:wrapNone/>
                <wp:docPr id="1570261232" name="Text Box 1"/>
                <wp:cNvGraphicFramePr/>
                <a:graphic xmlns:a="http://schemas.openxmlformats.org/drawingml/2006/main">
                  <a:graphicData uri="http://schemas.microsoft.com/office/word/2010/wordprocessingShape">
                    <wps:wsp>
                      <wps:cNvSpPr txBox="1"/>
                      <wps:spPr>
                        <a:xfrm>
                          <a:off x="0" y="0"/>
                          <a:ext cx="1219200" cy="444500"/>
                        </a:xfrm>
                        <a:prstGeom prst="rect">
                          <a:avLst/>
                        </a:prstGeom>
                        <a:noFill/>
                        <a:ln w="12700">
                          <a:solidFill>
                            <a:schemeClr val="tx1"/>
                          </a:solidFill>
                        </a:ln>
                      </wps:spPr>
                      <wps:txbx>
                        <w:txbxContent>
                          <w:p w14:paraId="378A518B" w14:textId="1E44C376" w:rsidR="00CB1024" w:rsidRPr="00CB1024" w:rsidRDefault="00CB1024" w:rsidP="00CB1024">
                            <w:pPr>
                              <w:jc w:val="center"/>
                              <w:rPr>
                                <w:sz w:val="20"/>
                                <w:szCs w:val="20"/>
                                <w:lang w:val="nb-NO"/>
                              </w:rPr>
                            </w:pPr>
                            <w:r w:rsidRPr="00CB1024">
                              <w:rPr>
                                <w:sz w:val="20"/>
                                <w:szCs w:val="20"/>
                                <w:lang w:val="nb-NO"/>
                              </w:rPr>
                              <w:t>Komite Audit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6E125" id="_x0000_s1033" type="#_x0000_t202" style="position:absolute;margin-left:144.1pt;margin-top:1.55pt;width:96pt;height:3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" filled="f" strokecolor="black [3213]" strokeweight="1pt">
                <v:textbox>
                  <w:txbxContent>
                    <w:p w14:paraId="378A518B" w14:textId="1E44C376" w:rsidR="00CB1024" w:rsidRPr="00CB1024" w:rsidRDefault="00CB1024" w:rsidP="00CB1024">
                      <w:pPr>
                        <w:jc w:val="center"/>
                        <w:rPr>
                          <w:sz w:val="20"/>
                          <w:szCs w:val="20"/>
                          <w:lang w:val="nb-NO"/>
                        </w:rPr>
                      </w:pPr>
                      <w:r w:rsidRPr="00CB1024">
                        <w:rPr>
                          <w:sz w:val="20"/>
                          <w:szCs w:val="20"/>
                          <w:lang w:val="nb-NO"/>
                        </w:rPr>
                        <w:t xml:space="preserve">Komite </w:t>
                      </w:r>
                      <w:r w:rsidRPr="00CB1024">
                        <w:rPr>
                          <w:sz w:val="20"/>
                          <w:szCs w:val="20"/>
                          <w:lang w:val="nb-NO"/>
                        </w:rPr>
                        <w:t>Audit</w:t>
                      </w:r>
                    </w:p>
                  </w:txbxContent>
                </v:textbox>
                <w10:wrap anchorx="margin"/>
              </v:shape>
            </w:pict>
          </mc:Fallback>
        </mc:AlternateContent>
      </w:r>
      <w:r w:rsidRPr="00AB38D7">
        <w:rPr>
          <w:noProof/>
          <w:lang w:val="nb-NO"/>
        </w:rPr>
        <mc:AlternateContent>
          <mc:Choice Requires="wps">
            <w:drawing>
              <wp:anchor distT="0" distB="0" distL="114300" distR="114300" simplePos="0" relativeHeight="251770880" behindDoc="0" locked="0" layoutInCell="1" allowOverlap="1" wp14:anchorId="198045BE" wp14:editId="2DECF950">
                <wp:simplePos x="0" y="0"/>
                <wp:positionH relativeFrom="margin">
                  <wp:posOffset>3125470</wp:posOffset>
                </wp:positionH>
                <wp:positionV relativeFrom="paragraph">
                  <wp:posOffset>19685</wp:posOffset>
                </wp:positionV>
                <wp:extent cx="1219200" cy="444500"/>
                <wp:effectExtent l="0" t="0" r="19050" b="12700"/>
                <wp:wrapNone/>
                <wp:docPr id="1844645669" name="Text Box 1"/>
                <wp:cNvGraphicFramePr/>
                <a:graphic xmlns:a="http://schemas.openxmlformats.org/drawingml/2006/main">
                  <a:graphicData uri="http://schemas.microsoft.com/office/word/2010/wordprocessingShape">
                    <wps:wsp>
                      <wps:cNvSpPr txBox="1"/>
                      <wps:spPr>
                        <a:xfrm>
                          <a:off x="0" y="0"/>
                          <a:ext cx="1219200" cy="444500"/>
                        </a:xfrm>
                        <a:prstGeom prst="rect">
                          <a:avLst/>
                        </a:prstGeom>
                        <a:noFill/>
                        <a:ln w="12700">
                          <a:solidFill>
                            <a:schemeClr val="tx1"/>
                          </a:solidFill>
                        </a:ln>
                      </wps:spPr>
                      <wps:txbx>
                        <w:txbxContent>
                          <w:p w14:paraId="7DD07D39" w14:textId="0567DB3A" w:rsidR="00CB1024" w:rsidRPr="00CB1024" w:rsidRDefault="00CB1024" w:rsidP="00CB1024">
                            <w:pPr>
                              <w:jc w:val="center"/>
                              <w:rPr>
                                <w:sz w:val="20"/>
                                <w:szCs w:val="20"/>
                                <w:lang w:val="nb-NO"/>
                              </w:rPr>
                            </w:pPr>
                            <w:r>
                              <w:rPr>
                                <w:sz w:val="20"/>
                                <w:szCs w:val="20"/>
                                <w:lang w:val="nb-NO"/>
                              </w:rPr>
                              <w:t>Kepemilikan Manajerial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045BE" id="_x0000_s1034" type="#_x0000_t202" style="position:absolute;margin-left:246.1pt;margin-top:1.55pt;width:96pt;height:3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" filled="f" strokecolor="black [3213]" strokeweight="1pt">
                <v:textbox>
                  <w:txbxContent>
                    <w:p w14:paraId="7DD07D39" w14:textId="0567DB3A" w:rsidR="00CB1024" w:rsidRPr="00CB1024" w:rsidRDefault="00CB1024" w:rsidP="00CB1024">
                      <w:pPr>
                        <w:jc w:val="center"/>
                        <w:rPr>
                          <w:sz w:val="20"/>
                          <w:szCs w:val="20"/>
                          <w:lang w:val="nb-NO"/>
                        </w:rPr>
                      </w:pPr>
                      <w:r>
                        <w:rPr>
                          <w:sz w:val="20"/>
                          <w:szCs w:val="20"/>
                          <w:lang w:val="nb-NO"/>
                        </w:rPr>
                        <w:t xml:space="preserve">Kepemilikan </w:t>
                      </w:r>
                      <w:r>
                        <w:rPr>
                          <w:sz w:val="20"/>
                          <w:szCs w:val="20"/>
                          <w:lang w:val="nb-NO"/>
                        </w:rPr>
                        <w:t>Manajerial</w:t>
                      </w:r>
                    </w:p>
                  </w:txbxContent>
                </v:textbox>
                <w10:wrap anchorx="margin"/>
              </v:shape>
            </w:pict>
          </mc:Fallback>
        </mc:AlternateContent>
      </w:r>
      <w:r w:rsidRPr="00AB38D7">
        <w:rPr>
          <w:noProof/>
          <w:lang w:val="nb-NO"/>
        </w:rPr>
        <mc:AlternateContent>
          <mc:Choice Requires="wps">
            <w:drawing>
              <wp:anchor distT="0" distB="0" distL="114300" distR="114300" simplePos="0" relativeHeight="251772928" behindDoc="0" locked="0" layoutInCell="1" allowOverlap="1" wp14:anchorId="25AF097C" wp14:editId="77252BE7">
                <wp:simplePos x="0" y="0"/>
                <wp:positionH relativeFrom="margin">
                  <wp:posOffset>4433570</wp:posOffset>
                </wp:positionH>
                <wp:positionV relativeFrom="paragraph">
                  <wp:posOffset>19685</wp:posOffset>
                </wp:positionV>
                <wp:extent cx="1219200" cy="444500"/>
                <wp:effectExtent l="0" t="0" r="19050" b="12700"/>
                <wp:wrapNone/>
                <wp:docPr id="46914632" name="Text Box 1"/>
                <wp:cNvGraphicFramePr/>
                <a:graphic xmlns:a="http://schemas.openxmlformats.org/drawingml/2006/main">
                  <a:graphicData uri="http://schemas.microsoft.com/office/word/2010/wordprocessingShape">
                    <wps:wsp>
                      <wps:cNvSpPr txBox="1"/>
                      <wps:spPr>
                        <a:xfrm>
                          <a:off x="0" y="0"/>
                          <a:ext cx="1219200" cy="444500"/>
                        </a:xfrm>
                        <a:prstGeom prst="rect">
                          <a:avLst/>
                        </a:prstGeom>
                        <a:noFill/>
                        <a:ln w="12700">
                          <a:solidFill>
                            <a:schemeClr val="tx1"/>
                          </a:solidFill>
                        </a:ln>
                      </wps:spPr>
                      <wps:txbx>
                        <w:txbxContent>
                          <w:p w14:paraId="36D31164" w14:textId="202DF60B" w:rsidR="00CB1024" w:rsidRPr="00CB1024" w:rsidRDefault="00CB1024" w:rsidP="00CB1024">
                            <w:pPr>
                              <w:jc w:val="center"/>
                              <w:rPr>
                                <w:sz w:val="20"/>
                                <w:szCs w:val="20"/>
                                <w:lang w:val="nb-NO"/>
                              </w:rPr>
                            </w:pPr>
                            <w:r>
                              <w:rPr>
                                <w:sz w:val="20"/>
                                <w:szCs w:val="20"/>
                                <w:lang w:val="nb-NO"/>
                              </w:rPr>
                              <w:t>Kepemilikan Institusional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F097C" id="_x0000_s1035" type="#_x0000_t202" style="position:absolute;margin-left:349.1pt;margin-top:1.55pt;width:96pt;height:3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" filled="f" strokecolor="black [3213]" strokeweight="1pt">
                <v:textbox>
                  <w:txbxContent>
                    <w:p w14:paraId="36D31164" w14:textId="202DF60B" w:rsidR="00CB1024" w:rsidRPr="00CB1024" w:rsidRDefault="00CB1024" w:rsidP="00CB1024">
                      <w:pPr>
                        <w:jc w:val="center"/>
                        <w:rPr>
                          <w:sz w:val="20"/>
                          <w:szCs w:val="20"/>
                          <w:lang w:val="nb-NO"/>
                        </w:rPr>
                      </w:pPr>
                      <w:r>
                        <w:rPr>
                          <w:sz w:val="20"/>
                          <w:szCs w:val="20"/>
                          <w:lang w:val="nb-NO"/>
                        </w:rPr>
                        <w:t xml:space="preserve">Kepemilikan </w:t>
                      </w:r>
                      <w:r>
                        <w:rPr>
                          <w:sz w:val="20"/>
                          <w:szCs w:val="20"/>
                          <w:lang w:val="nb-NO"/>
                        </w:rPr>
                        <w:t>Institusional</w:t>
                      </w:r>
                    </w:p>
                  </w:txbxContent>
                </v:textbox>
                <w10:wrap anchorx="margin"/>
              </v:shape>
            </w:pict>
          </mc:Fallback>
        </mc:AlternateContent>
      </w:r>
    </w:p>
    <w:bookmarkEnd w:id="47"/>
    <w:p w14:paraId="30D58453" w14:textId="6FE2C99E" w:rsidR="00F83CB4" w:rsidRDefault="002C1B3A" w:rsidP="00F83CB4">
      <w:pPr>
        <w:rPr>
          <w:lang w:val="nb-NO"/>
        </w:rPr>
      </w:pPr>
      <w:r>
        <w:rPr>
          <w:noProof/>
          <w:lang w:val="nb-NO"/>
        </w:rPr>
        <mc:AlternateContent>
          <mc:Choice Requires="wps">
            <w:drawing>
              <wp:anchor distT="0" distB="0" distL="114300" distR="114300" simplePos="0" relativeHeight="251804672" behindDoc="0" locked="0" layoutInCell="1" allowOverlap="1" wp14:anchorId="696B7DE4" wp14:editId="28826525">
                <wp:simplePos x="0" y="0"/>
                <wp:positionH relativeFrom="column">
                  <wp:posOffset>5063262</wp:posOffset>
                </wp:positionH>
                <wp:positionV relativeFrom="paragraph">
                  <wp:posOffset>186886</wp:posOffset>
                </wp:positionV>
                <wp:extent cx="0" cy="149225"/>
                <wp:effectExtent l="76200" t="0" r="57150" b="60325"/>
                <wp:wrapNone/>
                <wp:docPr id="675839832" name="Straight Arrow Connector 42"/>
                <wp:cNvGraphicFramePr/>
                <a:graphic xmlns:a="http://schemas.openxmlformats.org/drawingml/2006/main">
                  <a:graphicData uri="http://schemas.microsoft.com/office/word/2010/wordprocessingShape">
                    <wps:wsp>
                      <wps:cNvCnPr/>
                      <wps:spPr>
                        <a:xfrm>
                          <a:off x="0" y="0"/>
                          <a:ext cx="0" cy="149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96C870" id="Straight Arrow Connector 42" o:spid="_x0000_s1026" type="#_x0000_t32" style="position:absolute;margin-left:398.7pt;margin-top:14.7pt;width:0;height:11.7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" strokecolor="black [3200]" strokeweight=".5pt">
                <v:stroke endarrow="block" joinstyle="miter"/>
              </v:shape>
            </w:pict>
          </mc:Fallback>
        </mc:AlternateContent>
      </w:r>
      <w:r>
        <w:rPr>
          <w:noProof/>
          <w:lang w:val="nb-NO"/>
        </w:rPr>
        <mc:AlternateContent>
          <mc:Choice Requires="wps">
            <w:drawing>
              <wp:anchor distT="0" distB="0" distL="114300" distR="114300" simplePos="0" relativeHeight="251802624" behindDoc="0" locked="0" layoutInCell="1" allowOverlap="1" wp14:anchorId="281963C2" wp14:editId="335499A2">
                <wp:simplePos x="0" y="0"/>
                <wp:positionH relativeFrom="column">
                  <wp:posOffset>3771754</wp:posOffset>
                </wp:positionH>
                <wp:positionV relativeFrom="paragraph">
                  <wp:posOffset>177263</wp:posOffset>
                </wp:positionV>
                <wp:extent cx="0" cy="149225"/>
                <wp:effectExtent l="76200" t="0" r="57150" b="60325"/>
                <wp:wrapNone/>
                <wp:docPr id="428331118" name="Straight Arrow Connector 42"/>
                <wp:cNvGraphicFramePr/>
                <a:graphic xmlns:a="http://schemas.openxmlformats.org/drawingml/2006/main">
                  <a:graphicData uri="http://schemas.microsoft.com/office/word/2010/wordprocessingShape">
                    <wps:wsp>
                      <wps:cNvCnPr/>
                      <wps:spPr>
                        <a:xfrm>
                          <a:off x="0" y="0"/>
                          <a:ext cx="0" cy="149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E6E522" id="Straight Arrow Connector 42" o:spid="_x0000_s1026" type="#_x0000_t32" style="position:absolute;margin-left:297pt;margin-top:13.95pt;width:0;height:11.7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" strokecolor="black [3200]" strokeweight=".5pt">
                <v:stroke endarrow="block" joinstyle="miter"/>
              </v:shape>
            </w:pict>
          </mc:Fallback>
        </mc:AlternateContent>
      </w:r>
      <w:r>
        <w:rPr>
          <w:noProof/>
          <w:lang w:val="nb-NO"/>
        </w:rPr>
        <mc:AlternateContent>
          <mc:Choice Requires="wps">
            <w:drawing>
              <wp:anchor distT="0" distB="0" distL="114300" distR="114300" simplePos="0" relativeHeight="251800576" behindDoc="0" locked="0" layoutInCell="1" allowOverlap="1" wp14:anchorId="5BF88A06" wp14:editId="06B4F1A4">
                <wp:simplePos x="0" y="0"/>
                <wp:positionH relativeFrom="column">
                  <wp:posOffset>2432620</wp:posOffset>
                </wp:positionH>
                <wp:positionV relativeFrom="paragraph">
                  <wp:posOffset>173681</wp:posOffset>
                </wp:positionV>
                <wp:extent cx="0" cy="149225"/>
                <wp:effectExtent l="76200" t="0" r="57150" b="60325"/>
                <wp:wrapNone/>
                <wp:docPr id="729385380" name="Straight Arrow Connector 42"/>
                <wp:cNvGraphicFramePr/>
                <a:graphic xmlns:a="http://schemas.openxmlformats.org/drawingml/2006/main">
                  <a:graphicData uri="http://schemas.microsoft.com/office/word/2010/wordprocessingShape">
                    <wps:wsp>
                      <wps:cNvCnPr/>
                      <wps:spPr>
                        <a:xfrm>
                          <a:off x="0" y="0"/>
                          <a:ext cx="0" cy="149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AD9457" id="Straight Arrow Connector 42" o:spid="_x0000_s1026" type="#_x0000_t32" style="position:absolute;margin-left:191.55pt;margin-top:13.7pt;width:0;height:11.7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" strokecolor="black [3200]" strokeweight=".5pt">
                <v:stroke endarrow="block" joinstyle="miter"/>
              </v:shape>
            </w:pict>
          </mc:Fallback>
        </mc:AlternateContent>
      </w:r>
      <w:r>
        <w:rPr>
          <w:noProof/>
          <w:lang w:val="nb-NO"/>
        </w:rPr>
        <mc:AlternateContent>
          <mc:Choice Requires="wps">
            <w:drawing>
              <wp:anchor distT="0" distB="0" distL="114300" distR="114300" simplePos="0" relativeHeight="251798528" behindDoc="0" locked="0" layoutInCell="1" allowOverlap="1" wp14:anchorId="054CD954" wp14:editId="156F5200">
                <wp:simplePos x="0" y="0"/>
                <wp:positionH relativeFrom="column">
                  <wp:posOffset>1166837</wp:posOffset>
                </wp:positionH>
                <wp:positionV relativeFrom="paragraph">
                  <wp:posOffset>173616</wp:posOffset>
                </wp:positionV>
                <wp:extent cx="0" cy="149225"/>
                <wp:effectExtent l="76200" t="0" r="57150" b="60325"/>
                <wp:wrapNone/>
                <wp:docPr id="1500477588" name="Straight Arrow Connector 42"/>
                <wp:cNvGraphicFramePr/>
                <a:graphic xmlns:a="http://schemas.openxmlformats.org/drawingml/2006/main">
                  <a:graphicData uri="http://schemas.microsoft.com/office/word/2010/wordprocessingShape">
                    <wps:wsp>
                      <wps:cNvCnPr/>
                      <wps:spPr>
                        <a:xfrm>
                          <a:off x="0" y="0"/>
                          <a:ext cx="0" cy="149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4A4C98" id="Straight Arrow Connector 42" o:spid="_x0000_s1026" type="#_x0000_t32" style="position:absolute;margin-left:91.9pt;margin-top:13.65pt;width:0;height:11.7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" strokecolor="black [3200]" strokeweight=".5pt">
                <v:stroke endarrow="block" joinstyle="miter"/>
              </v:shape>
            </w:pict>
          </mc:Fallback>
        </mc:AlternateContent>
      </w:r>
      <w:r>
        <w:rPr>
          <w:noProof/>
          <w:lang w:val="nb-NO"/>
        </w:rPr>
        <mc:AlternateContent>
          <mc:Choice Requires="wps">
            <w:drawing>
              <wp:anchor distT="0" distB="0" distL="114300" distR="114300" simplePos="0" relativeHeight="251796480" behindDoc="0" locked="0" layoutInCell="1" allowOverlap="1" wp14:anchorId="295A14E6" wp14:editId="18CE4012">
                <wp:simplePos x="0" y="0"/>
                <wp:positionH relativeFrom="column">
                  <wp:posOffset>-168275</wp:posOffset>
                </wp:positionH>
                <wp:positionV relativeFrom="paragraph">
                  <wp:posOffset>176595</wp:posOffset>
                </wp:positionV>
                <wp:extent cx="0" cy="149225"/>
                <wp:effectExtent l="76200" t="0" r="57150" b="60325"/>
                <wp:wrapNone/>
                <wp:docPr id="148609816" name="Straight Arrow Connector 42"/>
                <wp:cNvGraphicFramePr/>
                <a:graphic xmlns:a="http://schemas.openxmlformats.org/drawingml/2006/main">
                  <a:graphicData uri="http://schemas.microsoft.com/office/word/2010/wordprocessingShape">
                    <wps:wsp>
                      <wps:cNvCnPr/>
                      <wps:spPr>
                        <a:xfrm>
                          <a:off x="0" y="0"/>
                          <a:ext cx="0" cy="149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9B5A44" id="Straight Arrow Connector 42" o:spid="_x0000_s1026" type="#_x0000_t32" style="position:absolute;margin-left:-13.25pt;margin-top:13.9pt;width:0;height:11.7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" strokecolor="black [3200]" strokeweight=".5pt">
                <v:stroke endarrow="block" joinstyle="miter"/>
              </v:shape>
            </w:pict>
          </mc:Fallback>
        </mc:AlternateContent>
      </w:r>
    </w:p>
    <w:p w14:paraId="157BDCC5" w14:textId="47E34309" w:rsidR="005A384B" w:rsidRPr="00FD52D4" w:rsidRDefault="002C1B3A" w:rsidP="00FD52D4">
      <w:pPr>
        <w:pStyle w:val="Caption"/>
        <w:rPr>
          <w:i/>
          <w:iCs/>
          <w:color w:val="000000" w:themeColor="text1"/>
          <w:sz w:val="22"/>
          <w:szCs w:val="22"/>
        </w:rPr>
      </w:pPr>
      <w:r>
        <w:rPr>
          <w:noProof/>
        </w:rPr>
        <mc:AlternateContent>
          <mc:Choice Requires="wps">
            <w:drawing>
              <wp:anchor distT="0" distB="0" distL="114300" distR="114300" simplePos="0" relativeHeight="251806720" behindDoc="0" locked="0" layoutInCell="1" allowOverlap="1" wp14:anchorId="321B01D1" wp14:editId="582CE1E4">
                <wp:simplePos x="0" y="0"/>
                <wp:positionH relativeFrom="column">
                  <wp:posOffset>2426482</wp:posOffset>
                </wp:positionH>
                <wp:positionV relativeFrom="paragraph">
                  <wp:posOffset>46974</wp:posOffset>
                </wp:positionV>
                <wp:extent cx="5210" cy="375138"/>
                <wp:effectExtent l="76200" t="0" r="90170" b="63500"/>
                <wp:wrapNone/>
                <wp:docPr id="1774405442" name="Straight Arrow Connector 42"/>
                <wp:cNvGraphicFramePr/>
                <a:graphic xmlns:a="http://schemas.openxmlformats.org/drawingml/2006/main">
                  <a:graphicData uri="http://schemas.microsoft.com/office/word/2010/wordprocessingShape">
                    <wps:wsp>
                      <wps:cNvCnPr/>
                      <wps:spPr>
                        <a:xfrm>
                          <a:off x="0" y="0"/>
                          <a:ext cx="5210" cy="3751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16AAA2" id="Straight Arrow Connector 42" o:spid="_x0000_s1026" type="#_x0000_t32" style="position:absolute;margin-left:191.05pt;margin-top:3.7pt;width:.4pt;height:29.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" strokecolor="black [3200]" strokeweight=".5pt">
                <v:stroke endarrow="block" joinstyle="miter"/>
              </v:shape>
            </w:pict>
          </mc:Fallback>
        </mc:AlternateContent>
      </w:r>
      <w:r w:rsidR="004839DE">
        <w:rPr>
          <w:noProof/>
        </w:rPr>
        <mc:AlternateContent>
          <mc:Choice Requires="wps">
            <w:drawing>
              <wp:anchor distT="0" distB="0" distL="114300" distR="114300" simplePos="0" relativeHeight="251795456" behindDoc="0" locked="0" layoutInCell="1" allowOverlap="1" wp14:anchorId="339A8BB6" wp14:editId="44AC2EFB">
                <wp:simplePos x="0" y="0"/>
                <wp:positionH relativeFrom="column">
                  <wp:posOffset>-177800</wp:posOffset>
                </wp:positionH>
                <wp:positionV relativeFrom="paragraph">
                  <wp:posOffset>44385</wp:posOffset>
                </wp:positionV>
                <wp:extent cx="5238750" cy="0"/>
                <wp:effectExtent l="0" t="0" r="0" b="0"/>
                <wp:wrapNone/>
                <wp:docPr id="1960299429" name="Straight Connector 40"/>
                <wp:cNvGraphicFramePr/>
                <a:graphic xmlns:a="http://schemas.openxmlformats.org/drawingml/2006/main">
                  <a:graphicData uri="http://schemas.microsoft.com/office/word/2010/wordprocessingShape">
                    <wps:wsp>
                      <wps:cNvCnPr/>
                      <wps:spPr>
                        <a:xfrm>
                          <a:off x="0" y="0"/>
                          <a:ext cx="523875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1F038EF" id="Straight Connector 40"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14pt,3.5pt" to="39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" strokecolor="black [3200]" strokeweight="1pt">
                <v:stroke joinstyle="miter"/>
              </v:line>
            </w:pict>
          </mc:Fallback>
        </mc:AlternateContent>
      </w:r>
    </w:p>
    <w:p w14:paraId="307E7491" w14:textId="1D3B80D7" w:rsidR="005A384B" w:rsidRDefault="004839DE" w:rsidP="00AB10D5">
      <w:pPr>
        <w:pStyle w:val="Caption"/>
        <w:rPr>
          <w:color w:val="000000" w:themeColor="text1"/>
          <w:sz w:val="22"/>
          <w:szCs w:val="22"/>
        </w:rPr>
      </w:pPr>
      <w:r w:rsidRPr="00AB38D7">
        <w:rPr>
          <w:noProof/>
        </w:rPr>
        <mc:AlternateContent>
          <mc:Choice Requires="wps">
            <w:drawing>
              <wp:anchor distT="0" distB="0" distL="114300" distR="114300" simplePos="0" relativeHeight="251778048" behindDoc="0" locked="0" layoutInCell="1" allowOverlap="1" wp14:anchorId="6147A525" wp14:editId="7DD5F489">
                <wp:simplePos x="0" y="0"/>
                <wp:positionH relativeFrom="margin">
                  <wp:posOffset>1728470</wp:posOffset>
                </wp:positionH>
                <wp:positionV relativeFrom="paragraph">
                  <wp:posOffset>115045</wp:posOffset>
                </wp:positionV>
                <wp:extent cx="1422400" cy="294005"/>
                <wp:effectExtent l="0" t="0" r="25400" b="10795"/>
                <wp:wrapNone/>
                <wp:docPr id="1948855207" name="Text Box 1"/>
                <wp:cNvGraphicFramePr/>
                <a:graphic xmlns:a="http://schemas.openxmlformats.org/drawingml/2006/main">
                  <a:graphicData uri="http://schemas.microsoft.com/office/word/2010/wordprocessingShape">
                    <wps:wsp>
                      <wps:cNvSpPr txBox="1"/>
                      <wps:spPr>
                        <a:xfrm>
                          <a:off x="0" y="0"/>
                          <a:ext cx="1422400" cy="294005"/>
                        </a:xfrm>
                        <a:prstGeom prst="rect">
                          <a:avLst/>
                        </a:prstGeom>
                        <a:noFill/>
                        <a:ln w="12700">
                          <a:solidFill>
                            <a:schemeClr val="tx1"/>
                          </a:solidFill>
                        </a:ln>
                      </wps:spPr>
                      <wps:txbx>
                        <w:txbxContent>
                          <w:p w14:paraId="68938D2F" w14:textId="50431106" w:rsidR="00CB1024" w:rsidRPr="003D6FFD" w:rsidRDefault="00CB1024" w:rsidP="00CB1024">
                            <w:pPr>
                              <w:jc w:val="center"/>
                              <w:rPr>
                                <w:lang w:val="nb-NO"/>
                              </w:rPr>
                            </w:pPr>
                            <w:r>
                              <w:rPr>
                                <w:sz w:val="20"/>
                                <w:szCs w:val="20"/>
                                <w:lang w:val="nb-NO"/>
                              </w:rPr>
                              <w:t>Kinerja Keuangan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7A525" id="_x0000_s1036" type="#_x0000_t202" style="position:absolute;left:0;text-align:left;margin-left:136.1pt;margin-top:9.05pt;width:112pt;height:23.1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" filled="f" strokecolor="black [3213]" strokeweight="1pt">
                <v:textbox>
                  <w:txbxContent>
                    <w:p w14:paraId="68938D2F" w14:textId="50431106" w:rsidR="00CB1024" w:rsidRPr="003D6FFD" w:rsidRDefault="00CB1024" w:rsidP="00CB1024">
                      <w:pPr>
                        <w:jc w:val="center"/>
                        <w:rPr>
                          <w:lang w:val="nb-NO"/>
                        </w:rPr>
                      </w:pPr>
                      <w:r>
                        <w:rPr>
                          <w:sz w:val="20"/>
                          <w:szCs w:val="20"/>
                          <w:lang w:val="nb-NO"/>
                        </w:rPr>
                        <w:t xml:space="preserve">Kinerja </w:t>
                      </w:r>
                      <w:r>
                        <w:rPr>
                          <w:sz w:val="20"/>
                          <w:szCs w:val="20"/>
                          <w:lang w:val="nb-NO"/>
                        </w:rPr>
                        <w:t>Keuangan</w:t>
                      </w:r>
                    </w:p>
                  </w:txbxContent>
                </v:textbox>
                <w10:wrap anchorx="margin"/>
              </v:shape>
            </w:pict>
          </mc:Fallback>
        </mc:AlternateContent>
      </w:r>
    </w:p>
    <w:p w14:paraId="6B6A371F" w14:textId="77777777" w:rsidR="005A384B" w:rsidRDefault="005A384B" w:rsidP="00FD52D4">
      <w:pPr>
        <w:pStyle w:val="Caption"/>
        <w:jc w:val="left"/>
      </w:pPr>
    </w:p>
    <w:p w14:paraId="41A3793E" w14:textId="52F707E4" w:rsidR="003D6FFD" w:rsidRPr="0029726C" w:rsidRDefault="0029726C" w:rsidP="002D32B3">
      <w:pPr>
        <w:pStyle w:val="Caption"/>
        <w:spacing w:line="240" w:lineRule="auto"/>
        <w:rPr>
          <w:i/>
          <w:iCs/>
        </w:rPr>
      </w:pPr>
      <w:bookmarkStart w:id="48" w:name="_Toc202222277"/>
      <w:r w:rsidRPr="00F33251">
        <w:t xml:space="preserve">Gambar 2. </w:t>
      </w:r>
      <w:r w:rsidRPr="0029726C">
        <w:rPr>
          <w:i/>
          <w:iCs/>
        </w:rPr>
        <w:fldChar w:fldCharType="begin"/>
      </w:r>
      <w:r w:rsidRPr="00F33251">
        <w:instrText xml:space="preserve"> SEQ Gambar_2. \* ARABIC </w:instrText>
      </w:r>
      <w:r w:rsidRPr="0029726C">
        <w:rPr>
          <w:i/>
          <w:iCs/>
        </w:rPr>
        <w:fldChar w:fldCharType="separate"/>
      </w:r>
      <w:r w:rsidR="006A3888">
        <w:rPr>
          <w:noProof/>
        </w:rPr>
        <w:t>1</w:t>
      </w:r>
      <w:r w:rsidRPr="0029726C">
        <w:rPr>
          <w:i/>
          <w:iCs/>
        </w:rPr>
        <w:fldChar w:fldCharType="end"/>
      </w:r>
      <w:r w:rsidRPr="00F33251">
        <w:t xml:space="preserve"> Kerangka </w:t>
      </w:r>
      <w:r w:rsidR="005A384B">
        <w:t>Konseptual</w:t>
      </w:r>
      <w:bookmarkEnd w:id="48"/>
    </w:p>
    <w:p w14:paraId="7F932ECA" w14:textId="0D88B787" w:rsidR="003D6FFD" w:rsidRPr="002D32B3" w:rsidRDefault="00FD156E" w:rsidP="002D32B3">
      <w:pPr>
        <w:spacing w:after="0" w:line="240" w:lineRule="auto"/>
        <w:jc w:val="center"/>
        <w:rPr>
          <w:i/>
          <w:iCs/>
          <w:sz w:val="22"/>
          <w:szCs w:val="22"/>
          <w:lang w:val="nb-NO"/>
        </w:rPr>
      </w:pPr>
      <w:r w:rsidRPr="002D32B3">
        <w:rPr>
          <w:i/>
          <w:iCs/>
          <w:sz w:val="22"/>
          <w:szCs w:val="22"/>
          <w:lang w:val="nb-NO"/>
        </w:rPr>
        <w:t>Sumber: Diolah oleh Penulis</w:t>
      </w:r>
    </w:p>
    <w:p w14:paraId="214F04F6" w14:textId="77777777" w:rsidR="005A384B" w:rsidRDefault="005A384B" w:rsidP="0029726C">
      <w:pPr>
        <w:spacing w:after="0" w:line="240" w:lineRule="auto"/>
        <w:jc w:val="center"/>
        <w:rPr>
          <w:sz w:val="22"/>
          <w:szCs w:val="22"/>
          <w:lang w:val="nb-NO"/>
        </w:rPr>
      </w:pPr>
    </w:p>
    <w:p w14:paraId="0967ED28" w14:textId="77777777" w:rsidR="00465CFF" w:rsidRDefault="00465CFF" w:rsidP="002D32B3">
      <w:pPr>
        <w:spacing w:after="0" w:line="240" w:lineRule="auto"/>
        <w:rPr>
          <w:lang w:val="nb-NO"/>
        </w:rPr>
      </w:pPr>
    </w:p>
    <w:p w14:paraId="2914C389" w14:textId="77777777" w:rsidR="00465CFF" w:rsidRPr="00AB38D7" w:rsidRDefault="00465CFF" w:rsidP="000C315E">
      <w:pPr>
        <w:spacing w:after="0" w:line="240" w:lineRule="auto"/>
        <w:jc w:val="center"/>
        <w:rPr>
          <w:lang w:val="nb-NO"/>
        </w:rPr>
      </w:pPr>
    </w:p>
    <w:p w14:paraId="3A13B6F8" w14:textId="15718357" w:rsidR="00FD156E" w:rsidRDefault="00FD156E" w:rsidP="00F50DEF">
      <w:pPr>
        <w:pStyle w:val="Heading2"/>
      </w:pPr>
      <w:bookmarkStart w:id="49" w:name="_Toc212816185"/>
      <w:r w:rsidRPr="00AB38D7">
        <w:t xml:space="preserve">2.4 </w:t>
      </w:r>
      <w:r w:rsidR="005132EE">
        <w:tab/>
      </w:r>
      <w:r w:rsidRPr="00AB38D7">
        <w:t>Pengembangan Hipotesis</w:t>
      </w:r>
      <w:bookmarkEnd w:id="49"/>
    </w:p>
    <w:p w14:paraId="74BB17CE" w14:textId="5CA7338D" w:rsidR="00CA19FC" w:rsidRDefault="00CA19FC" w:rsidP="002D32B3">
      <w:pPr>
        <w:pStyle w:val="Heading3"/>
        <w:spacing w:after="0"/>
      </w:pPr>
      <w:bookmarkStart w:id="50" w:name="_Toc212816186"/>
      <w:r>
        <w:t xml:space="preserve">2.4.1 </w:t>
      </w:r>
      <w:r w:rsidR="005132EE">
        <w:tab/>
      </w:r>
      <w:r>
        <w:t>Pengaruh Ukuran Dewan Komisaris terhadap Kinerja Perusahaan</w:t>
      </w:r>
      <w:bookmarkEnd w:id="50"/>
    </w:p>
    <w:p w14:paraId="151CD06C" w14:textId="258333FD" w:rsidR="00CA19FC" w:rsidRDefault="00CA19FC" w:rsidP="00F43480">
      <w:pPr>
        <w:spacing w:line="480" w:lineRule="auto"/>
        <w:ind w:firstLine="720"/>
        <w:jc w:val="both"/>
        <w:rPr>
          <w:lang w:val="nb-NO"/>
        </w:rPr>
      </w:pPr>
      <w:r>
        <w:rPr>
          <w:lang w:val="nb-NO"/>
        </w:rPr>
        <w:t xml:space="preserve">Dalam teori agensi menyatakan untuk mengurangi konflik keagenan antara manajer dan prinsipal memerlukan </w:t>
      </w:r>
      <w:r w:rsidRPr="002F6C9E">
        <w:rPr>
          <w:i/>
          <w:iCs/>
          <w:lang w:val="nb-NO"/>
        </w:rPr>
        <w:t>monitoring</w:t>
      </w:r>
      <w:r>
        <w:rPr>
          <w:lang w:val="nb-NO"/>
        </w:rPr>
        <w:t xml:space="preserve"> dari pihak internal perusahaan </w:t>
      </w:r>
      <w:sdt>
        <w:sdtPr>
          <w:rPr>
            <w:lang w:val="nb-NO"/>
          </w:rPr>
          <w:tag w:val="MENDELEY_CITATION_v3_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"/>
          <w:id w:val="-1187139071"/>
          <w:placeholder>
            <w:docPart w:val="DefaultPlaceholder_-1854013440"/>
          </w:placeholder>
        </w:sdtPr>
        <w:sdtContent>
          <w:r w:rsidR="009F6D29" w:rsidRPr="007375CB">
            <w:rPr>
              <w:rFonts w:eastAsia="Times New Roman"/>
              <w:lang w:val="nb-NO"/>
            </w:rPr>
            <w:t>(Jensen &amp; Meckling, 1976)</w:t>
          </w:r>
        </w:sdtContent>
      </w:sdt>
      <w:r w:rsidR="007D06E6">
        <w:rPr>
          <w:lang w:val="nb-NO"/>
        </w:rPr>
        <w:t xml:space="preserve">. Oleh sebab itu, dewan komisaris menjadi pihak penengah yang mampu mengatasi persoalan tersebut. Dewan komisaris merupakan inti GCG dan juga sebagai manajemen puncak </w:t>
      </w:r>
      <w:sdt>
        <w:sdtPr>
          <w:rPr>
            <w:lang w:val="nb-NO"/>
          </w:rPr>
          <w:tag w:val="MENDELEY_CITATION_v3_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"/>
          <w:id w:val="-751124303"/>
          <w:placeholder>
            <w:docPart w:val="DefaultPlaceholder_-1854013440"/>
          </w:placeholder>
        </w:sdtPr>
        <w:sdtContent>
          <w:r w:rsidR="009F6D29" w:rsidRPr="009F6D29">
            <w:rPr>
              <w:lang w:val="nb-NO"/>
            </w:rPr>
            <w:t>(Kartika et al., 2021)</w:t>
          </w:r>
        </w:sdtContent>
      </w:sdt>
      <w:r w:rsidR="007D06E6">
        <w:rPr>
          <w:lang w:val="nb-NO"/>
        </w:rPr>
        <w:t xml:space="preserve">. Peran dewan komisaris ialah memberikan nasehat dan pengawasan terhadap direksi selaku manajer, sehingga dapat meningkatkan kinerjanya. Keberadaan fungsi monitoring </w:t>
      </w:r>
      <w:r w:rsidR="007D06E6">
        <w:rPr>
          <w:lang w:val="nb-NO"/>
        </w:rPr>
        <w:lastRenderedPageBreak/>
        <w:t xml:space="preserve">dewan komisaris dilakukan atas keinginan prinsipal untuk memantau kinerja agen (manajer) agar tidak melenceng dari tujuan utama perusahaan </w:t>
      </w:r>
      <w:sdt>
        <w:sdtPr>
          <w:rPr>
            <w:lang w:val="nb-NO"/>
          </w:rPr>
          <w:tag w:val="MENDELEY_CITATION_v3_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"/>
          <w:id w:val="401807915"/>
          <w:placeholder>
            <w:docPart w:val="DefaultPlaceholder_-1854013440"/>
          </w:placeholder>
        </w:sdtPr>
        <w:sdtContent>
          <w:r w:rsidR="009F6D29" w:rsidRPr="009F6D29">
            <w:rPr>
              <w:lang w:val="nb-NO"/>
            </w:rPr>
            <w:t>(Febrianti, 2023)</w:t>
          </w:r>
        </w:sdtContent>
      </w:sdt>
      <w:r w:rsidR="007D06E6">
        <w:rPr>
          <w:lang w:val="nb-NO"/>
        </w:rPr>
        <w:t>.</w:t>
      </w:r>
    </w:p>
    <w:p w14:paraId="5A653DD7" w14:textId="4E077BE9" w:rsidR="00604A41" w:rsidRDefault="007D06E6" w:rsidP="00345522">
      <w:pPr>
        <w:spacing w:line="480" w:lineRule="auto"/>
        <w:jc w:val="both"/>
        <w:rPr>
          <w:lang w:val="nb-NO"/>
        </w:rPr>
      </w:pPr>
      <w:r>
        <w:rPr>
          <w:lang w:val="nb-NO"/>
        </w:rPr>
        <w:tab/>
        <w:t>Ukuran dewan komisaris mampu meningkatkan kinerja perusahaan. Semakin besar ukuran dewan komisaris mampu mengurangi potensi oportunistik manajer, sehingga pengawasan internal perusahaan dapat tercapai.</w:t>
      </w:r>
      <w:r w:rsidR="00345522">
        <w:rPr>
          <w:lang w:val="nb-NO"/>
        </w:rPr>
        <w:t xml:space="preserve"> </w:t>
      </w:r>
      <w:r>
        <w:rPr>
          <w:lang w:val="nb-NO"/>
        </w:rPr>
        <w:t xml:space="preserve">Hal ini sejalan dengan penelitian </w:t>
      </w:r>
      <w:sdt>
        <w:sdtPr>
          <w:rPr>
            <w:lang w:val="nb-NO"/>
          </w:rPr>
          <w:tag w:val="MENDELEY_CITATION_v3_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"/>
          <w:id w:val="-1328348139"/>
          <w:placeholder>
            <w:docPart w:val="DefaultPlaceholder_-1854013440"/>
          </w:placeholder>
        </w:sdtPr>
        <w:sdtContent>
          <w:r w:rsidR="009F6D29" w:rsidRPr="009F6D29">
            <w:rPr>
              <w:lang w:val="nb-NO"/>
            </w:rPr>
            <w:t>Butar (2019)</w:t>
          </w:r>
        </w:sdtContent>
      </w:sdt>
      <w:r w:rsidR="000156FE">
        <w:rPr>
          <w:lang w:val="nb-NO"/>
        </w:rPr>
        <w:t xml:space="preserve"> yang menyimpulkan bahwa fungsi pengawasan dewan komisaris dipengaruhi oleh jumlah orang yang menjabat, sehingga pengawasan akan berjalan efektif dan dapat meningkatkan kinerja keuangan perusahaan. </w:t>
      </w:r>
    </w:p>
    <w:p w14:paraId="3D295600" w14:textId="4F2831A0" w:rsidR="00285195" w:rsidRDefault="00285195" w:rsidP="00114A12">
      <w:pPr>
        <w:spacing w:line="480" w:lineRule="auto"/>
        <w:ind w:firstLine="720"/>
        <w:jc w:val="both"/>
        <w:rPr>
          <w:lang w:val="nb-NO"/>
        </w:rPr>
      </w:pPr>
      <w:r>
        <w:rPr>
          <w:lang w:val="nb-NO"/>
        </w:rPr>
        <w:t xml:space="preserve">Penelitian </w:t>
      </w:r>
      <w:sdt>
        <w:sdtPr>
          <w:rPr>
            <w:lang w:val="nb-NO"/>
          </w:rPr>
          <w:tag w:val="MENDELEY_CITATION_v3_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"/>
          <w:id w:val="-1029791946"/>
          <w:placeholder>
            <w:docPart w:val="DefaultPlaceholder_-1854013440"/>
          </w:placeholder>
        </w:sdtPr>
        <w:sdtContent>
          <w:r w:rsidR="009F6D29" w:rsidRPr="009F6D29">
            <w:rPr>
              <w:lang w:val="nb-NO"/>
            </w:rPr>
            <w:t>Kartika et al. (2021)</w:t>
          </w:r>
        </w:sdtContent>
      </w:sdt>
      <w:r>
        <w:rPr>
          <w:lang w:val="nb-NO"/>
        </w:rPr>
        <w:t xml:space="preserve"> berpendapat bahwa ukuran serta dewan komsisaris memiliki pengaruh positif terhadap kinerja keuangan perusahaan, karena keberadaanya perusahaan manufaktur mampu bertahan dan bahkan tetap stabil.</w:t>
      </w:r>
      <w:r w:rsidR="00604A41">
        <w:rPr>
          <w:lang w:val="nb-NO"/>
        </w:rPr>
        <w:t xml:space="preserve"> </w:t>
      </w:r>
      <w:r>
        <w:rPr>
          <w:lang w:val="nb-NO"/>
        </w:rPr>
        <w:t>Hasil penelitian</w:t>
      </w:r>
      <w:r w:rsidR="00345522">
        <w:rPr>
          <w:lang w:val="nb-NO"/>
        </w:rPr>
        <w:t xml:space="preserve"> ini sejalan dengan penelitian yang dilakukan oleh</w:t>
      </w:r>
      <w:r>
        <w:rPr>
          <w:lang w:val="nb-NO"/>
        </w:rPr>
        <w:t xml:space="preserve"> </w:t>
      </w:r>
      <w:sdt>
        <w:sdtPr>
          <w:rPr>
            <w:lang w:val="nb-NO"/>
          </w:rPr>
          <w:tag w:val="MENDELEY_CITATION_v3_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"/>
          <w:id w:val="-1071418200"/>
          <w:placeholder>
            <w:docPart w:val="DefaultPlaceholder_-1854013440"/>
          </w:placeholder>
        </w:sdtPr>
        <w:sdtContent>
          <w:r w:rsidR="009F6D29" w:rsidRPr="009F6D29">
            <w:rPr>
              <w:lang w:val="nb-NO"/>
            </w:rPr>
            <w:t>Butar (2019)</w:t>
          </w:r>
        </w:sdtContent>
      </w:sdt>
      <w:r>
        <w:rPr>
          <w:lang w:val="nb-NO"/>
        </w:rPr>
        <w:t xml:space="preserve"> dan </w:t>
      </w:r>
      <w:sdt>
        <w:sdtPr>
          <w:rPr>
            <w:lang w:val="nb-NO"/>
          </w:rPr>
          <w:tag w:val="MENDELEY_CITATION_v3_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"/>
          <w:id w:val="-1130630081"/>
          <w:placeholder>
            <w:docPart w:val="DefaultPlaceholder_-1854013440"/>
          </w:placeholder>
        </w:sdtPr>
        <w:sdtContent>
          <w:r w:rsidR="009F6D29" w:rsidRPr="009F6D29">
            <w:rPr>
              <w:lang w:val="nb-NO"/>
            </w:rPr>
            <w:t>Kartika et al. (2021)</w:t>
          </w:r>
        </w:sdtContent>
      </w:sdt>
      <w:r>
        <w:rPr>
          <w:lang w:val="nb-NO"/>
        </w:rPr>
        <w:t xml:space="preserve"> </w:t>
      </w:r>
      <w:r w:rsidR="00345522">
        <w:rPr>
          <w:lang w:val="nb-NO"/>
        </w:rPr>
        <w:t xml:space="preserve">yang </w:t>
      </w:r>
      <w:r>
        <w:rPr>
          <w:lang w:val="nb-NO"/>
        </w:rPr>
        <w:t>menyatakan bahwa ukuran dewan komisaris berpengaruh positif terhadap kinerja keuangan perusahaan.</w:t>
      </w:r>
      <w:r w:rsidR="00345522">
        <w:rPr>
          <w:lang w:val="nb-NO"/>
        </w:rPr>
        <w:t xml:space="preserve"> </w:t>
      </w:r>
      <w:bookmarkStart w:id="51" w:name="_Hlk202198238"/>
      <w:r w:rsidR="00345522">
        <w:rPr>
          <w:lang w:val="nb-NO"/>
        </w:rPr>
        <w:t>Berdasarkan uraian di atas, maka hipotesis dalam penelitian ini yaitu:</w:t>
      </w:r>
      <w:bookmarkEnd w:id="51"/>
    </w:p>
    <w:p w14:paraId="7EF7EC22" w14:textId="03D5032A" w:rsidR="00285195" w:rsidRPr="00285195" w:rsidRDefault="00285195" w:rsidP="00CA19FC">
      <w:pPr>
        <w:spacing w:line="480" w:lineRule="auto"/>
        <w:jc w:val="both"/>
        <w:rPr>
          <w:i/>
          <w:iCs/>
          <w:lang w:val="nb-NO"/>
        </w:rPr>
      </w:pPr>
      <w:r w:rsidRPr="00AB38D7">
        <w:rPr>
          <w:b/>
          <w:bCs/>
          <w:i/>
          <w:iCs/>
          <w:lang w:val="nb-NO"/>
        </w:rPr>
        <w:t>H</w:t>
      </w:r>
      <w:r w:rsidRPr="00AB38D7">
        <w:rPr>
          <w:b/>
          <w:bCs/>
          <w:i/>
          <w:iCs/>
          <w:sz w:val="16"/>
          <w:szCs w:val="16"/>
          <w:lang w:val="nb-NO"/>
        </w:rPr>
        <w:t>1</w:t>
      </w:r>
      <w:r w:rsidRPr="00AB38D7">
        <w:rPr>
          <w:b/>
          <w:bCs/>
          <w:i/>
          <w:iCs/>
          <w:lang w:val="nb-NO"/>
        </w:rPr>
        <w:t xml:space="preserve">: </w:t>
      </w:r>
      <w:r w:rsidRPr="00AB38D7">
        <w:rPr>
          <w:i/>
          <w:iCs/>
          <w:lang w:val="nb-NO"/>
        </w:rPr>
        <w:t xml:space="preserve"> </w:t>
      </w:r>
      <w:bookmarkStart w:id="52" w:name="_Hlk211192610"/>
      <w:r>
        <w:rPr>
          <w:i/>
          <w:iCs/>
          <w:lang w:val="nb-NO"/>
        </w:rPr>
        <w:t xml:space="preserve">Ukuran Dewan Komisaris  </w:t>
      </w:r>
      <w:r w:rsidRPr="00AB38D7">
        <w:rPr>
          <w:i/>
          <w:iCs/>
          <w:lang w:val="nb-NO"/>
        </w:rPr>
        <w:t xml:space="preserve">berpengaruh </w:t>
      </w:r>
      <w:r>
        <w:rPr>
          <w:i/>
          <w:iCs/>
          <w:lang w:val="nb-NO"/>
        </w:rPr>
        <w:t>signifikan dan positif</w:t>
      </w:r>
      <w:r w:rsidRPr="00AB38D7">
        <w:rPr>
          <w:i/>
          <w:iCs/>
          <w:lang w:val="nb-NO"/>
        </w:rPr>
        <w:t xml:space="preserve"> terhadap</w:t>
      </w:r>
      <w:r>
        <w:rPr>
          <w:i/>
          <w:iCs/>
          <w:lang w:val="nb-NO"/>
        </w:rPr>
        <w:t xml:space="preserve"> kinerja keuangan perusahaan manufaktur yang terdaftar di BEI</w:t>
      </w:r>
      <w:bookmarkEnd w:id="52"/>
    </w:p>
    <w:p w14:paraId="1CD9964A" w14:textId="6C3B16C2" w:rsidR="00934F67" w:rsidRPr="00AB38D7" w:rsidRDefault="00FD156E" w:rsidP="00917795">
      <w:pPr>
        <w:pStyle w:val="Heading3"/>
      </w:pPr>
      <w:bookmarkStart w:id="53" w:name="_Toc212816187"/>
      <w:r w:rsidRPr="00AB38D7">
        <w:t>2.</w:t>
      </w:r>
      <w:r w:rsidR="00934F67" w:rsidRPr="00AB38D7">
        <w:t>4.</w:t>
      </w:r>
      <w:r w:rsidR="007D06E6">
        <w:t>2</w:t>
      </w:r>
      <w:r w:rsidR="00577C3E" w:rsidRPr="00AB38D7">
        <w:t xml:space="preserve"> </w:t>
      </w:r>
      <w:r w:rsidR="005132EE">
        <w:tab/>
      </w:r>
      <w:r w:rsidR="00934F67" w:rsidRPr="00AB38D7">
        <w:t>Pengaruh</w:t>
      </w:r>
      <w:r w:rsidR="00AC772B">
        <w:t xml:space="preserve"> </w:t>
      </w:r>
      <w:r w:rsidR="005127B5">
        <w:t>D</w:t>
      </w:r>
      <w:r w:rsidR="00114A12">
        <w:t>irektur</w:t>
      </w:r>
      <w:r w:rsidR="005127B5">
        <w:t xml:space="preserve"> </w:t>
      </w:r>
      <w:r w:rsidR="00AC772B">
        <w:t>Komisaris Independen terhadap Kinerja Keuangan Perusahaan</w:t>
      </w:r>
      <w:bookmarkEnd w:id="53"/>
    </w:p>
    <w:p w14:paraId="709F8EB0" w14:textId="4EF6485C" w:rsidR="00EA4FDD" w:rsidRDefault="00060EAF" w:rsidP="00AA6254">
      <w:pPr>
        <w:spacing w:line="480" w:lineRule="auto"/>
        <w:ind w:firstLine="720"/>
        <w:jc w:val="both"/>
        <w:rPr>
          <w:lang w:val="nb-NO"/>
        </w:rPr>
      </w:pPr>
      <w:r>
        <w:rPr>
          <w:rFonts w:eastAsia="Times New Roman"/>
          <w:lang w:val="nb-NO"/>
        </w:rPr>
        <w:t xml:space="preserve">Teori agensi </w:t>
      </w:r>
      <w:bookmarkStart w:id="54" w:name="_Hlk211201605"/>
      <w:r>
        <w:rPr>
          <w:rFonts w:eastAsia="Times New Roman"/>
          <w:lang w:val="nb-NO"/>
        </w:rPr>
        <w:t xml:space="preserve">menyatakan bahwa komisaris independen akan lebih efektif melakukan pengawasan </w:t>
      </w:r>
      <w:r w:rsidR="00681AEC">
        <w:rPr>
          <w:rFonts w:eastAsia="Times New Roman"/>
          <w:lang w:val="nb-NO"/>
        </w:rPr>
        <w:t xml:space="preserve">pada pihak manajemen </w:t>
      </w:r>
      <w:sdt>
        <w:sdtPr>
          <w:rPr>
            <w:rFonts w:eastAsia="Times New Roman"/>
            <w:lang w:val="nb-NO"/>
          </w:rPr>
          <w:tag w:val="MENDELEY_CITATION_v3_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"/>
          <w:id w:val="-1352338566"/>
          <w:placeholder>
            <w:docPart w:val="DefaultPlaceholder_-1854013440"/>
          </w:placeholder>
        </w:sdtPr>
        <w:sdtContent>
          <w:r w:rsidR="009F6D29" w:rsidRPr="007375CB">
            <w:rPr>
              <w:rFonts w:eastAsia="Times New Roman"/>
              <w:lang w:val="nb-NO"/>
            </w:rPr>
            <w:t>(Jensen &amp; Meckling, 1976)</w:t>
          </w:r>
        </w:sdtContent>
      </w:sdt>
      <w:r w:rsidR="00681AEC">
        <w:rPr>
          <w:rFonts w:eastAsia="Times New Roman"/>
          <w:lang w:val="nb-NO"/>
        </w:rPr>
        <w:t xml:space="preserve">. </w:t>
      </w:r>
      <w:r w:rsidR="00681AEC">
        <w:rPr>
          <w:rFonts w:eastAsia="Times New Roman"/>
          <w:lang w:val="nb-NO"/>
        </w:rPr>
        <w:lastRenderedPageBreak/>
        <w:t xml:space="preserve">Pengawasan oleh komisaris independen dinilai mampu memecahkan masalah keagenan. </w:t>
      </w:r>
      <w:r w:rsidR="00EA4FDD" w:rsidRPr="00EA4FDD">
        <w:rPr>
          <w:lang w:val="nb-NO"/>
        </w:rPr>
        <w:t>D</w:t>
      </w:r>
      <w:r w:rsidR="00114A12">
        <w:rPr>
          <w:lang w:val="nb-NO"/>
        </w:rPr>
        <w:t>irektur</w:t>
      </w:r>
      <w:r w:rsidR="00EA4FDD" w:rsidRPr="00EA4FDD">
        <w:rPr>
          <w:lang w:val="nb-NO"/>
        </w:rPr>
        <w:t xml:space="preserve"> Komisaris Independen merupakan bagian utama dalam </w:t>
      </w:r>
      <w:r w:rsidR="00114A12">
        <w:rPr>
          <w:lang w:val="nb-NO"/>
        </w:rPr>
        <w:t xml:space="preserve">GCG </w:t>
      </w:r>
      <w:r w:rsidR="00EA4FDD" w:rsidRPr="00EA4FDD">
        <w:rPr>
          <w:lang w:val="nb-NO"/>
        </w:rPr>
        <w:t>yang bertugas memastikan implementasi strategi perusahaan, mengawasi manajemen dalam menjalankan operasional perusahaan, serta menegakkan prinsip akuntabilitas. Secara keseluruhan, d</w:t>
      </w:r>
      <w:r w:rsidR="00114A12">
        <w:rPr>
          <w:lang w:val="nb-NO"/>
        </w:rPr>
        <w:t>irektur</w:t>
      </w:r>
      <w:r w:rsidR="00EA4FDD" w:rsidRPr="00EA4FDD">
        <w:rPr>
          <w:lang w:val="nb-NO"/>
        </w:rPr>
        <w:t xml:space="preserve"> komisaris independen berfungsi sebagai pengawas sekaligus memberikan arahan dan panduan bagi pihak manajemen</w:t>
      </w:r>
      <w:r w:rsidR="00EA4FDD">
        <w:rPr>
          <w:lang w:val="nb-NO"/>
        </w:rPr>
        <w:t xml:space="preserve"> sehingga dapat meningkatkan kinerja keuangan perusahaan</w:t>
      </w:r>
      <w:bookmarkEnd w:id="54"/>
      <w:r w:rsidR="00EA4FDD">
        <w:rPr>
          <w:lang w:val="nb-NO"/>
        </w:rPr>
        <w:t xml:space="preserve"> </w:t>
      </w:r>
      <w:sdt>
        <w:sdtPr>
          <w:rPr>
            <w:lang w:val="nb-NO"/>
          </w:rPr>
          <w:tag w:val="MENDELEY_CITATION_v3_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"/>
          <w:id w:val="-989331502"/>
          <w:placeholder>
            <w:docPart w:val="DefaultPlaceholder_-1854013440"/>
          </w:placeholder>
        </w:sdtPr>
        <w:sdtContent>
          <w:r w:rsidR="009F6D29" w:rsidRPr="007375CB">
            <w:rPr>
              <w:rFonts w:eastAsia="Times New Roman"/>
              <w:lang w:val="nb-NO"/>
            </w:rPr>
            <w:t>(Amaliyah &amp; Herwiyanti, 2019)</w:t>
          </w:r>
        </w:sdtContent>
      </w:sdt>
      <w:r w:rsidR="00EA4FDD">
        <w:rPr>
          <w:lang w:val="nb-NO"/>
        </w:rPr>
        <w:t>.</w:t>
      </w:r>
    </w:p>
    <w:p w14:paraId="3684792F" w14:textId="079A50ED" w:rsidR="00FF69AC" w:rsidRDefault="00FF69AC" w:rsidP="00EA4FDD">
      <w:pPr>
        <w:spacing w:line="480" w:lineRule="auto"/>
        <w:jc w:val="both"/>
        <w:rPr>
          <w:lang w:val="nb-NO"/>
        </w:rPr>
      </w:pPr>
      <w:r>
        <w:rPr>
          <w:lang w:val="nb-NO"/>
        </w:rPr>
        <w:tab/>
      </w:r>
      <w:r w:rsidR="00A40056">
        <w:rPr>
          <w:lang w:val="nb-NO"/>
        </w:rPr>
        <w:t>S</w:t>
      </w:r>
      <w:r>
        <w:rPr>
          <w:lang w:val="nb-NO"/>
        </w:rPr>
        <w:t xml:space="preserve">ejalan dengan penelitian </w:t>
      </w:r>
      <w:r w:rsidR="00A47A80">
        <w:rPr>
          <w:lang w:val="nb-NO"/>
        </w:rPr>
        <w:t xml:space="preserve">yang dilakukan oleh </w:t>
      </w:r>
      <w:sdt>
        <w:sdtPr>
          <w:rPr>
            <w:lang w:val="nb-NO"/>
          </w:rPr>
          <w:tag w:val="MENDELEY_CITATION_v3_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"/>
          <w:id w:val="-1203475353"/>
          <w:placeholder>
            <w:docPart w:val="DefaultPlaceholder_-1854013440"/>
          </w:placeholder>
        </w:sdtPr>
        <w:sdtContent>
          <w:r w:rsidR="009F6D29" w:rsidRPr="009F6D29">
            <w:rPr>
              <w:lang w:val="nb-NO"/>
            </w:rPr>
            <w:t>Marietza et al. (2020)</w:t>
          </w:r>
        </w:sdtContent>
      </w:sdt>
      <w:r w:rsidR="00A47A80">
        <w:rPr>
          <w:lang w:val="nb-NO"/>
        </w:rPr>
        <w:t xml:space="preserve">, yang menunjukkan bahwa keberadaan </w:t>
      </w:r>
      <w:r w:rsidR="00114A12">
        <w:rPr>
          <w:lang w:val="nb-NO"/>
        </w:rPr>
        <w:t>direktur</w:t>
      </w:r>
      <w:r w:rsidR="00A47A80">
        <w:rPr>
          <w:lang w:val="nb-NO"/>
        </w:rPr>
        <w:t xml:space="preserve"> komisaris independen berpengaruh positif terhadap kinerja keuangan perusahaan. Pengaruh ini terjadi karena dewan komisaris independen berperan dalam mengawasi kebijakan serta memastikan penerapan </w:t>
      </w:r>
      <w:r w:rsidR="000202D8">
        <w:rPr>
          <w:i/>
          <w:iCs/>
          <w:lang w:val="nb-NO"/>
        </w:rPr>
        <w:t>good</w:t>
      </w:r>
      <w:r w:rsidR="00A47A80">
        <w:rPr>
          <w:i/>
          <w:iCs/>
          <w:lang w:val="nb-NO"/>
        </w:rPr>
        <w:t xml:space="preserve"> corporate governance</w:t>
      </w:r>
      <w:r w:rsidR="000202D8">
        <w:rPr>
          <w:lang w:val="nb-NO"/>
        </w:rPr>
        <w:t>, sehingga mampu meningkatkan kinerja keuangan perusahaan.</w:t>
      </w:r>
    </w:p>
    <w:p w14:paraId="55F10A16" w14:textId="33A9BF1B" w:rsidR="000202D8" w:rsidRDefault="000202D8" w:rsidP="00EA4FDD">
      <w:pPr>
        <w:spacing w:line="480" w:lineRule="auto"/>
        <w:jc w:val="both"/>
        <w:rPr>
          <w:lang w:val="nb-NO"/>
        </w:rPr>
      </w:pPr>
      <w:r>
        <w:rPr>
          <w:lang w:val="nb-NO"/>
        </w:rPr>
        <w:tab/>
        <w:t xml:space="preserve">Penelitian </w:t>
      </w:r>
      <w:sdt>
        <w:sdtPr>
          <w:rPr>
            <w:lang w:val="nb-NO"/>
          </w:rPr>
          <w:tag w:val="MENDELEY_CITATION_v3_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"/>
          <w:id w:val="-640346270"/>
          <w:placeholder>
            <w:docPart w:val="DefaultPlaceholder_-1854013440"/>
          </w:placeholder>
        </w:sdtPr>
        <w:sdtContent>
          <w:r w:rsidR="009F6D29" w:rsidRPr="009F6D29">
            <w:rPr>
              <w:lang w:val="nb-NO"/>
            </w:rPr>
            <w:t>Agatha et al. (2020)</w:t>
          </w:r>
        </w:sdtContent>
      </w:sdt>
      <w:r w:rsidR="002D32B3">
        <w:rPr>
          <w:lang w:val="nb-NO"/>
        </w:rPr>
        <w:t>,</w:t>
      </w:r>
      <w:r w:rsidRPr="000202D8">
        <w:rPr>
          <w:lang w:val="nb-NO"/>
        </w:rPr>
        <w:t xml:space="preserve"> menemukan adanya pengaruh positif antara de</w:t>
      </w:r>
      <w:r>
        <w:rPr>
          <w:lang w:val="nb-NO"/>
        </w:rPr>
        <w:t>wan komisaris independen dan kinerja keuangan, dengan hasil bahwa semakin tinggi jumlah</w:t>
      </w:r>
      <w:r w:rsidR="00114A12">
        <w:rPr>
          <w:lang w:val="nb-NO"/>
        </w:rPr>
        <w:t xml:space="preserve"> direktur</w:t>
      </w:r>
      <w:r>
        <w:rPr>
          <w:lang w:val="nb-NO"/>
        </w:rPr>
        <w:t xml:space="preserve"> komisaris independen maka pengawasan terhadap kinerja perusahaan semakin ketat. Hal ini memungkinkan pemberian sanksi tegas kepada pekerja yang mengalami penurunan kinerja, sehingga dapat mendorong peningkatan efisiensi dan efektivitas dalam </w:t>
      </w:r>
      <w:r w:rsidR="00114A12">
        <w:rPr>
          <w:lang w:val="nb-NO"/>
        </w:rPr>
        <w:t xml:space="preserve">CG </w:t>
      </w:r>
      <w:r>
        <w:rPr>
          <w:lang w:val="nb-NO"/>
        </w:rPr>
        <w:t>perusahaan.</w:t>
      </w:r>
    </w:p>
    <w:p w14:paraId="51D212D0" w14:textId="3DCC19AE" w:rsidR="000202D8" w:rsidRPr="000202D8" w:rsidRDefault="000202D8" w:rsidP="00AA6254">
      <w:pPr>
        <w:spacing w:line="480" w:lineRule="auto"/>
        <w:ind w:firstLine="720"/>
        <w:jc w:val="both"/>
        <w:rPr>
          <w:lang w:val="nb-NO"/>
        </w:rPr>
      </w:pPr>
      <w:r>
        <w:rPr>
          <w:lang w:val="nb-NO"/>
        </w:rPr>
        <w:t xml:space="preserve">Penelitian </w:t>
      </w:r>
      <w:sdt>
        <w:sdtPr>
          <w:rPr>
            <w:lang w:val="nb-NO"/>
          </w:rPr>
          <w:tag w:val="MENDELEY_CITATION_v3_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"/>
          <w:id w:val="1094515331"/>
          <w:placeholder>
            <w:docPart w:val="DefaultPlaceholder_-1854013440"/>
          </w:placeholder>
        </w:sdtPr>
        <w:sdtContent>
          <w:r w:rsidR="009F6D29" w:rsidRPr="007375CB">
            <w:rPr>
              <w:rFonts w:eastAsia="Times New Roman"/>
              <w:lang w:val="nb-NO"/>
            </w:rPr>
            <w:t>Solikhah &amp; Suryandan (2022)</w:t>
          </w:r>
        </w:sdtContent>
      </w:sdt>
      <w:r w:rsidR="002D32B3">
        <w:rPr>
          <w:lang w:val="nb-NO"/>
        </w:rPr>
        <w:t>,</w:t>
      </w:r>
      <w:r>
        <w:rPr>
          <w:lang w:val="nb-NO"/>
        </w:rPr>
        <w:t xml:space="preserve"> berpendapat bahwa d</w:t>
      </w:r>
      <w:r w:rsidR="00114A12">
        <w:rPr>
          <w:lang w:val="nb-NO"/>
        </w:rPr>
        <w:t>irektur</w:t>
      </w:r>
      <w:r>
        <w:rPr>
          <w:lang w:val="nb-NO"/>
        </w:rPr>
        <w:t xml:space="preserve"> komisaris independen memiliki pengaruh </w:t>
      </w:r>
      <w:r w:rsidR="001D4B29">
        <w:rPr>
          <w:lang w:val="nb-NO"/>
        </w:rPr>
        <w:t xml:space="preserve">positif </w:t>
      </w:r>
      <w:r>
        <w:rPr>
          <w:lang w:val="nb-NO"/>
        </w:rPr>
        <w:t xml:space="preserve">terhadap kinerja keuangan </w:t>
      </w:r>
      <w:r>
        <w:rPr>
          <w:lang w:val="nb-NO"/>
        </w:rPr>
        <w:lastRenderedPageBreak/>
        <w:t>perusahaan, karena keberadaannya dapat mencegah tindakan manajemen yang tidak transparan, sehingga menungkatkan akuntabilitas dan efektivitas dalam pengelolaan perusahaan.</w:t>
      </w:r>
    </w:p>
    <w:p w14:paraId="26855453" w14:textId="28C44BAC" w:rsidR="007E04DC" w:rsidRPr="00AB38D7" w:rsidRDefault="006F3E95" w:rsidP="00AA6254">
      <w:pPr>
        <w:spacing w:line="480" w:lineRule="auto"/>
        <w:ind w:firstLine="720"/>
        <w:jc w:val="both"/>
        <w:rPr>
          <w:lang w:val="nb-NO"/>
        </w:rPr>
      </w:pPr>
      <w:r>
        <w:rPr>
          <w:lang w:val="nb-NO"/>
        </w:rPr>
        <w:t>Mengikuti hasil</w:t>
      </w:r>
      <w:r w:rsidR="00345522">
        <w:rPr>
          <w:lang w:val="nb-NO"/>
        </w:rPr>
        <w:t xml:space="preserve"> penelitian sebelumnya yang dilakukan oleh</w:t>
      </w:r>
      <w:r w:rsidR="007E04DC" w:rsidRPr="00AB38D7">
        <w:rPr>
          <w:lang w:val="nb-NO"/>
        </w:rPr>
        <w:t xml:space="preserve"> </w:t>
      </w:r>
      <w:sdt>
        <w:sdtPr>
          <w:rPr>
            <w:lang w:val="nb-NO"/>
          </w:rPr>
          <w:tag w:val="MENDELEY_CITATION_v3_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"/>
          <w:id w:val="-1755815402"/>
          <w:placeholder>
            <w:docPart w:val="DefaultPlaceholder_-1854013440"/>
          </w:placeholder>
        </w:sdtPr>
        <w:sdtContent>
          <w:r w:rsidR="009F6D29" w:rsidRPr="009F6D29">
            <w:rPr>
              <w:lang w:val="nb-NO"/>
            </w:rPr>
            <w:t>Marietza et al. (2020)</w:t>
          </w:r>
        </w:sdtContent>
      </w:sdt>
      <w:r w:rsidR="00F71DD0">
        <w:rPr>
          <w:lang w:val="nb-NO"/>
        </w:rPr>
        <w:t xml:space="preserve">, </w:t>
      </w:r>
      <w:sdt>
        <w:sdtPr>
          <w:rPr>
            <w:lang w:val="nb-NO"/>
          </w:rPr>
          <w:tag w:val="MENDELEY_CITATION_v3_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"/>
          <w:id w:val="-1999491168"/>
          <w:placeholder>
            <w:docPart w:val="DefaultPlaceholder_-1854013440"/>
          </w:placeholder>
        </w:sdtPr>
        <w:sdtContent>
          <w:r w:rsidR="009F6D29" w:rsidRPr="009F6D29">
            <w:rPr>
              <w:lang w:val="nb-NO"/>
            </w:rPr>
            <w:t>Agatha et al.(2020)</w:t>
          </w:r>
        </w:sdtContent>
      </w:sdt>
      <w:r w:rsidR="00F71DD0">
        <w:rPr>
          <w:lang w:val="nb-NO"/>
        </w:rPr>
        <w:t xml:space="preserve">, </w:t>
      </w:r>
      <w:r w:rsidR="00EF578F">
        <w:rPr>
          <w:lang w:val="nb-NO"/>
        </w:rPr>
        <w:t xml:space="preserve">dan </w:t>
      </w:r>
      <w:sdt>
        <w:sdtPr>
          <w:rPr>
            <w:lang w:val="nb-NO"/>
          </w:rPr>
          <w:tag w:val="MENDELEY_CITATION_v3_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"/>
          <w:id w:val="-1599241894"/>
          <w:placeholder>
            <w:docPart w:val="DefaultPlaceholder_-1854013440"/>
          </w:placeholder>
        </w:sdtPr>
        <w:sdtContent>
          <w:r w:rsidR="009F6D29" w:rsidRPr="007375CB">
            <w:rPr>
              <w:rFonts w:eastAsia="Times New Roman"/>
              <w:lang w:val="nb-NO"/>
            </w:rPr>
            <w:t>Solikhah &amp; Suryandan (2022)</w:t>
          </w:r>
        </w:sdtContent>
      </w:sdt>
      <w:r w:rsidR="00345522">
        <w:rPr>
          <w:lang w:val="nb-NO"/>
        </w:rPr>
        <w:t>, menunjukkan</w:t>
      </w:r>
      <w:r w:rsidR="007F2ACF" w:rsidRPr="00AB38D7">
        <w:rPr>
          <w:lang w:val="nb-NO"/>
        </w:rPr>
        <w:t xml:space="preserve"> bahwa</w:t>
      </w:r>
      <w:r w:rsidR="00F71DD0">
        <w:rPr>
          <w:lang w:val="nb-NO"/>
        </w:rPr>
        <w:t xml:space="preserve"> </w:t>
      </w:r>
      <w:r w:rsidR="005127B5">
        <w:rPr>
          <w:lang w:val="nb-NO"/>
        </w:rPr>
        <w:t>d</w:t>
      </w:r>
      <w:r w:rsidR="00114A12">
        <w:rPr>
          <w:lang w:val="nb-NO"/>
        </w:rPr>
        <w:t>irektur</w:t>
      </w:r>
      <w:r w:rsidR="005127B5">
        <w:rPr>
          <w:lang w:val="nb-NO"/>
        </w:rPr>
        <w:t xml:space="preserve"> </w:t>
      </w:r>
      <w:r w:rsidR="00F71DD0">
        <w:rPr>
          <w:lang w:val="nb-NO"/>
        </w:rPr>
        <w:t xml:space="preserve">komisaris independen </w:t>
      </w:r>
      <w:r w:rsidR="007F2ACF" w:rsidRPr="00AB38D7">
        <w:rPr>
          <w:lang w:val="nb-NO"/>
        </w:rPr>
        <w:t xml:space="preserve">berpengaruh </w:t>
      </w:r>
      <w:r w:rsidR="001D4B29">
        <w:rPr>
          <w:lang w:val="nb-NO"/>
        </w:rPr>
        <w:t>positif</w:t>
      </w:r>
      <w:r w:rsidR="007F2ACF" w:rsidRPr="00AB38D7">
        <w:rPr>
          <w:lang w:val="nb-NO"/>
        </w:rPr>
        <w:t xml:space="preserve"> terhadap </w:t>
      </w:r>
      <w:r w:rsidR="00F71DD0">
        <w:rPr>
          <w:lang w:val="nb-NO"/>
        </w:rPr>
        <w:t>kinerja keuangan perusahaan</w:t>
      </w:r>
      <w:r w:rsidR="007F2ACF" w:rsidRPr="00AB38D7">
        <w:rPr>
          <w:lang w:val="nb-NO"/>
        </w:rPr>
        <w:t>.</w:t>
      </w:r>
      <w:r w:rsidR="00345522">
        <w:rPr>
          <w:lang w:val="nb-NO"/>
        </w:rPr>
        <w:t xml:space="preserve"> </w:t>
      </w:r>
      <w:r w:rsidR="00345522" w:rsidRPr="00345522">
        <w:rPr>
          <w:lang w:val="nb-NO"/>
        </w:rPr>
        <w:t>Berdasarkan uraian di atas, maka hipotesis dalam penelitian ini yaitu:</w:t>
      </w:r>
    </w:p>
    <w:p w14:paraId="59384C4D" w14:textId="7A1290C4" w:rsidR="007F2ACF" w:rsidRPr="00AB38D7" w:rsidRDefault="007F2ACF" w:rsidP="00934F67">
      <w:pPr>
        <w:spacing w:line="480" w:lineRule="auto"/>
        <w:jc w:val="both"/>
        <w:rPr>
          <w:i/>
          <w:iCs/>
          <w:lang w:val="nb-NO"/>
        </w:rPr>
      </w:pPr>
      <w:bookmarkStart w:id="55" w:name="_Hlk192631675"/>
      <w:r w:rsidRPr="00AB38D7">
        <w:rPr>
          <w:b/>
          <w:bCs/>
          <w:i/>
          <w:iCs/>
          <w:lang w:val="nb-NO"/>
        </w:rPr>
        <w:t>H</w:t>
      </w:r>
      <w:r w:rsidR="00681AEC">
        <w:rPr>
          <w:b/>
          <w:bCs/>
          <w:i/>
          <w:iCs/>
          <w:sz w:val="16"/>
          <w:szCs w:val="16"/>
          <w:lang w:val="nb-NO"/>
        </w:rPr>
        <w:t>2</w:t>
      </w:r>
      <w:r w:rsidRPr="00AB38D7">
        <w:rPr>
          <w:b/>
          <w:bCs/>
          <w:i/>
          <w:iCs/>
          <w:lang w:val="nb-NO"/>
        </w:rPr>
        <w:t xml:space="preserve">: </w:t>
      </w:r>
      <w:r w:rsidRPr="00AB38D7">
        <w:rPr>
          <w:i/>
          <w:iCs/>
          <w:lang w:val="nb-NO"/>
        </w:rPr>
        <w:t xml:space="preserve"> </w:t>
      </w:r>
      <w:bookmarkStart w:id="56" w:name="_Hlk191616031"/>
      <w:bookmarkStart w:id="57" w:name="_Hlk211192750"/>
      <w:r w:rsidR="005127B5">
        <w:rPr>
          <w:i/>
          <w:iCs/>
          <w:lang w:val="nb-NO"/>
        </w:rPr>
        <w:t>D</w:t>
      </w:r>
      <w:r w:rsidR="00114A12">
        <w:rPr>
          <w:i/>
          <w:iCs/>
          <w:lang w:val="nb-NO"/>
        </w:rPr>
        <w:t>irektur</w:t>
      </w:r>
      <w:r w:rsidR="005127B5">
        <w:rPr>
          <w:i/>
          <w:iCs/>
          <w:lang w:val="nb-NO"/>
        </w:rPr>
        <w:t xml:space="preserve"> </w:t>
      </w:r>
      <w:r w:rsidR="00F71DD0">
        <w:rPr>
          <w:i/>
          <w:iCs/>
          <w:lang w:val="nb-NO"/>
        </w:rPr>
        <w:t xml:space="preserve">Komisaris Independen </w:t>
      </w:r>
      <w:r w:rsidRPr="00AB38D7">
        <w:rPr>
          <w:i/>
          <w:iCs/>
          <w:lang w:val="nb-NO"/>
        </w:rPr>
        <w:t>berpengaruh</w:t>
      </w:r>
      <w:r w:rsidR="00060EAF">
        <w:rPr>
          <w:i/>
          <w:iCs/>
          <w:lang w:val="nb-NO"/>
        </w:rPr>
        <w:t xml:space="preserve"> signifikan dan</w:t>
      </w:r>
      <w:r w:rsidRPr="00AB38D7">
        <w:rPr>
          <w:i/>
          <w:iCs/>
          <w:lang w:val="nb-NO"/>
        </w:rPr>
        <w:t xml:space="preserve"> </w:t>
      </w:r>
      <w:r w:rsidR="001D4B29">
        <w:rPr>
          <w:i/>
          <w:iCs/>
          <w:lang w:val="nb-NO"/>
        </w:rPr>
        <w:t>positif</w:t>
      </w:r>
      <w:r w:rsidRPr="00AB38D7">
        <w:rPr>
          <w:i/>
          <w:iCs/>
          <w:lang w:val="nb-NO"/>
        </w:rPr>
        <w:t xml:space="preserve"> terhadap</w:t>
      </w:r>
      <w:r w:rsidR="00F71DD0">
        <w:rPr>
          <w:i/>
          <w:iCs/>
          <w:lang w:val="nb-NO"/>
        </w:rPr>
        <w:t xml:space="preserve"> kinerja keuangan perusahaan</w:t>
      </w:r>
      <w:bookmarkEnd w:id="56"/>
      <w:r w:rsidR="00060EAF">
        <w:rPr>
          <w:i/>
          <w:iCs/>
          <w:lang w:val="nb-NO"/>
        </w:rPr>
        <w:t xml:space="preserve"> manufaktur yang terdaftar di BEI</w:t>
      </w:r>
      <w:bookmarkEnd w:id="57"/>
    </w:p>
    <w:p w14:paraId="426144B7" w14:textId="31E4EEE3" w:rsidR="000C6EC5" w:rsidRPr="00791805" w:rsidRDefault="000C6EC5" w:rsidP="00917795">
      <w:pPr>
        <w:pStyle w:val="Heading3"/>
      </w:pPr>
      <w:bookmarkStart w:id="58" w:name="_Toc212816188"/>
      <w:bookmarkEnd w:id="55"/>
      <w:r w:rsidRPr="00AB38D7">
        <w:t>2.4.</w:t>
      </w:r>
      <w:r w:rsidR="00D557A3">
        <w:t>3</w:t>
      </w:r>
      <w:r w:rsidRPr="00AB38D7">
        <w:t xml:space="preserve"> </w:t>
      </w:r>
      <w:r w:rsidR="005132EE">
        <w:tab/>
      </w:r>
      <w:r w:rsidRPr="00AB38D7">
        <w:t xml:space="preserve">Pengaruh </w:t>
      </w:r>
      <w:r w:rsidR="00791805">
        <w:t>Komite Audit terhadap Kinerja Keuangan Perusahaan</w:t>
      </w:r>
      <w:bookmarkEnd w:id="58"/>
    </w:p>
    <w:p w14:paraId="09EA7447" w14:textId="733292EE" w:rsidR="000C6EC5" w:rsidRDefault="008B0693" w:rsidP="008B0693">
      <w:pPr>
        <w:spacing w:line="480" w:lineRule="auto"/>
        <w:jc w:val="both"/>
        <w:rPr>
          <w:lang w:val="nb-NO"/>
        </w:rPr>
      </w:pPr>
      <w:r>
        <w:rPr>
          <w:lang w:val="nb-NO"/>
        </w:rPr>
        <w:tab/>
      </w:r>
      <w:r w:rsidR="00E85C40">
        <w:rPr>
          <w:lang w:val="nb-NO"/>
        </w:rPr>
        <w:t xml:space="preserve">Dalam </w:t>
      </w:r>
      <w:bookmarkStart w:id="59" w:name="_Hlk211203398"/>
      <w:r w:rsidR="00E85C40">
        <w:rPr>
          <w:lang w:val="nb-NO"/>
        </w:rPr>
        <w:t xml:space="preserve">teori agensi, adanya kepentingan antara prinsipal dan agen dapat menimbulkan konflik keagenan </w:t>
      </w:r>
      <w:sdt>
        <w:sdtPr>
          <w:rPr>
            <w:lang w:val="nb-NO"/>
          </w:rPr>
          <w:tag w:val="MENDELEY_CITATION_v3_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"/>
          <w:id w:val="1884054492"/>
          <w:placeholder>
            <w:docPart w:val="DefaultPlaceholder_-1854013440"/>
          </w:placeholder>
        </w:sdtPr>
        <w:sdtContent>
          <w:r w:rsidR="009F6D29" w:rsidRPr="007375CB">
            <w:rPr>
              <w:rFonts w:eastAsia="Times New Roman"/>
              <w:lang w:val="nb-NO"/>
            </w:rPr>
            <w:t>(Jensen &amp; Meckling, 1976)</w:t>
          </w:r>
        </w:sdtContent>
      </w:sdt>
      <w:r w:rsidR="00E85C40">
        <w:rPr>
          <w:lang w:val="nb-NO"/>
        </w:rPr>
        <w:t xml:space="preserve">. Keberadaan konflik akan menurunkan kinerja perusahaan, sehingga membutuhkan pihak internal untuk melakukan pengawasan atas agen. </w:t>
      </w:r>
      <w:r w:rsidR="002B7EA7" w:rsidRPr="002B7EA7">
        <w:rPr>
          <w:lang w:val="nb-NO"/>
        </w:rPr>
        <w:t>Komite audit memegang peranan penting dan strategis dalam penyusunan laporan keuangan, terutama dalam menjaga sistem pengawasan yang memadai untuk memastikan penerapan GCG yang efektif. Jumlah anggota komite audit dalam sebuah perusahaan berpengaruh terhadap efektivtas pengawasan, yang pada akhirnya dapat meningkatkan kinerja perusahaan.</w:t>
      </w:r>
      <w:bookmarkEnd w:id="59"/>
      <w:r w:rsidR="002B7EA7">
        <w:rPr>
          <w:lang w:val="nb-NO"/>
        </w:rPr>
        <w:t xml:space="preserve"> </w:t>
      </w:r>
      <w:r w:rsidR="002B7EA7" w:rsidRPr="002B7EA7">
        <w:rPr>
          <w:lang w:val="nb-NO"/>
        </w:rPr>
        <w:t>Sehingga dapat ditegaskan bahwa Komite Audit memiliki peran krusial dalam meningkatkan transparansi, akuntabilitas, serta penerapan GCG di perusahaan publik</w:t>
      </w:r>
      <w:r w:rsidR="002B7EA7">
        <w:rPr>
          <w:lang w:val="nb-NO"/>
        </w:rPr>
        <w:t xml:space="preserve"> </w:t>
      </w:r>
      <w:sdt>
        <w:sdtPr>
          <w:rPr>
            <w:lang w:val="nb-NO"/>
          </w:rPr>
          <w:tag w:val="MENDELEY_CITATION_v3_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"/>
          <w:id w:val="-1661615593"/>
          <w:placeholder>
            <w:docPart w:val="DefaultPlaceholder_-1854013440"/>
          </w:placeholder>
        </w:sdtPr>
        <w:sdtContent>
          <w:r w:rsidR="009F6D29" w:rsidRPr="009F6D29">
            <w:rPr>
              <w:lang w:val="nb-NO"/>
            </w:rPr>
            <w:t>(Sari, 2023).</w:t>
          </w:r>
        </w:sdtContent>
      </w:sdt>
    </w:p>
    <w:p w14:paraId="0E5A14C0" w14:textId="3223A00F" w:rsidR="00BF0121" w:rsidRDefault="005820DE" w:rsidP="00A42586">
      <w:pPr>
        <w:spacing w:line="480" w:lineRule="auto"/>
        <w:jc w:val="both"/>
        <w:rPr>
          <w:rFonts w:eastAsia="Times New Roman"/>
          <w:lang w:val="nb-NO"/>
        </w:rPr>
      </w:pPr>
      <w:r>
        <w:rPr>
          <w:rFonts w:eastAsia="Times New Roman"/>
          <w:lang w:val="nb-NO"/>
        </w:rPr>
        <w:lastRenderedPageBreak/>
        <w:tab/>
      </w:r>
      <w:r w:rsidR="00A42586">
        <w:rPr>
          <w:rFonts w:eastAsia="Times New Roman"/>
          <w:lang w:val="nb-NO"/>
        </w:rPr>
        <w:t xml:space="preserve">Sejalan dengan penelitian yang dilakukan oleh </w:t>
      </w:r>
      <w:sdt>
        <w:sdtPr>
          <w:rPr>
            <w:rFonts w:eastAsia="Times New Roman"/>
            <w:lang w:val="nb-NO"/>
          </w:rPr>
          <w:tag w:val="MENDELEY_CITATION_v3_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"/>
          <w:id w:val="-1740398363"/>
          <w:placeholder>
            <w:docPart w:val="DefaultPlaceholder_-1854013440"/>
          </w:placeholder>
        </w:sdtPr>
        <w:sdtContent>
          <w:r w:rsidR="009F6D29" w:rsidRPr="009F6D29">
            <w:rPr>
              <w:rFonts w:eastAsia="Times New Roman"/>
              <w:lang w:val="nb-NO"/>
            </w:rPr>
            <w:t>Shanti (2020)</w:t>
          </w:r>
        </w:sdtContent>
      </w:sdt>
      <w:r w:rsidR="00A42586">
        <w:rPr>
          <w:rFonts w:eastAsia="Times New Roman"/>
          <w:lang w:val="nb-NO"/>
        </w:rPr>
        <w:t xml:space="preserve"> menyatakan bahwa komite audit memiliki dampak </w:t>
      </w:r>
      <w:r w:rsidR="00930D49">
        <w:rPr>
          <w:rFonts w:eastAsia="Times New Roman"/>
          <w:lang w:val="nb-NO"/>
        </w:rPr>
        <w:t xml:space="preserve">positif signifikan </w:t>
      </w:r>
      <w:r w:rsidR="00A42586">
        <w:rPr>
          <w:rFonts w:eastAsia="Times New Roman"/>
          <w:lang w:val="nb-NO"/>
        </w:rPr>
        <w:t>terhadap kinerja keuangan. Karena kualitas laporan keuangan perusahaan dapat ditingkatkan melalui fungsi pengawasan yang dilakukan</w:t>
      </w:r>
      <w:r w:rsidR="00930D49">
        <w:rPr>
          <w:rFonts w:eastAsia="Times New Roman"/>
          <w:lang w:val="nb-NO"/>
        </w:rPr>
        <w:t xml:space="preserve"> komite audit.</w:t>
      </w:r>
      <w:r w:rsidR="00BF0121">
        <w:rPr>
          <w:rFonts w:eastAsia="Times New Roman"/>
          <w:lang w:val="nb-NO"/>
        </w:rPr>
        <w:t xml:space="preserve"> </w:t>
      </w:r>
    </w:p>
    <w:p w14:paraId="478CD805" w14:textId="2A733EF1" w:rsidR="00F77868" w:rsidRPr="00EF578F" w:rsidRDefault="00930D49" w:rsidP="001D39ED">
      <w:pPr>
        <w:spacing w:line="480" w:lineRule="auto"/>
        <w:jc w:val="both"/>
        <w:rPr>
          <w:lang w:val="nb-NO"/>
        </w:rPr>
      </w:pPr>
      <w:r>
        <w:rPr>
          <w:rFonts w:eastAsia="Times New Roman"/>
          <w:lang w:val="nb-NO"/>
        </w:rPr>
        <w:tab/>
        <w:t xml:space="preserve">Penelitian </w:t>
      </w:r>
      <w:sdt>
        <w:sdtPr>
          <w:rPr>
            <w:rFonts w:eastAsia="Times New Roman"/>
            <w:lang w:val="nb-NO"/>
          </w:rPr>
          <w:tag w:val="MENDELEY_CITATION_v3_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"/>
          <w:id w:val="-775321955"/>
          <w:placeholder>
            <w:docPart w:val="DefaultPlaceholder_-1854013440"/>
          </w:placeholder>
        </w:sdtPr>
        <w:sdtContent>
          <w:r w:rsidR="009F6D29" w:rsidRPr="009F6D29">
            <w:rPr>
              <w:rFonts w:eastAsia="Times New Roman"/>
              <w:lang w:val="nb-NO"/>
            </w:rPr>
            <w:t>Kurnianto et al. (2019)</w:t>
          </w:r>
        </w:sdtContent>
      </w:sdt>
      <w:r w:rsidR="002D32B3">
        <w:rPr>
          <w:rFonts w:eastAsia="Times New Roman"/>
          <w:lang w:val="nb-NO"/>
        </w:rPr>
        <w:t>,</w:t>
      </w:r>
      <w:r w:rsidR="00E9741D">
        <w:rPr>
          <w:rFonts w:eastAsia="Times New Roman"/>
          <w:lang w:val="nb-NO"/>
        </w:rPr>
        <w:t xml:space="preserve"> </w:t>
      </w:r>
      <w:r>
        <w:rPr>
          <w:rFonts w:eastAsia="Times New Roman"/>
          <w:lang w:val="nb-NO"/>
        </w:rPr>
        <w:t xml:space="preserve">berpendapat bahwa komite audit memiliki dampak positif </w:t>
      </w:r>
      <w:r w:rsidR="00BF0121">
        <w:rPr>
          <w:rFonts w:eastAsia="Times New Roman"/>
          <w:lang w:val="nb-NO"/>
        </w:rPr>
        <w:t>terhadap kinerja keuangan perusahaan. Keberadaan komite audit yang kredibel dan berpengalaman dapat meningkatkan transparansi dan objektivitas sehingga berdampak pada kinerja perusahaan.</w:t>
      </w:r>
      <w:bookmarkStart w:id="60" w:name="_Hlk191622222"/>
      <w:r w:rsidR="00114A12">
        <w:rPr>
          <w:rFonts w:eastAsia="Times New Roman"/>
          <w:lang w:val="nb-NO"/>
        </w:rPr>
        <w:t xml:space="preserve"> </w:t>
      </w:r>
      <w:r w:rsidR="00114A12">
        <w:rPr>
          <w:lang w:val="nb-NO"/>
        </w:rPr>
        <w:t>Selanjutnya h</w:t>
      </w:r>
      <w:r w:rsidR="00F77868" w:rsidRPr="00AB38D7">
        <w:rPr>
          <w:lang w:val="nb-NO"/>
        </w:rPr>
        <w:t>asil penelitian</w:t>
      </w:r>
      <w:r w:rsidR="00345522">
        <w:rPr>
          <w:lang w:val="nb-NO"/>
        </w:rPr>
        <w:t xml:space="preserve"> ini sejalan dengan penelitian yang dilakukan oleh</w:t>
      </w:r>
      <w:r w:rsidR="00D557A3">
        <w:rPr>
          <w:lang w:val="nb-NO"/>
        </w:rPr>
        <w:t xml:space="preserve"> </w:t>
      </w:r>
      <w:sdt>
        <w:sdtPr>
          <w:rPr>
            <w:lang w:val="nb-NO"/>
          </w:rPr>
          <w:tag w:val="MENDELEY_CITATION_v3_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"/>
          <w:id w:val="-1212501971"/>
          <w:placeholder>
            <w:docPart w:val="DefaultPlaceholder_-1854013440"/>
          </w:placeholder>
        </w:sdtPr>
        <w:sdtContent>
          <w:r w:rsidR="009F6D29" w:rsidRPr="009F6D29">
            <w:rPr>
              <w:lang w:val="nb-NO"/>
            </w:rPr>
            <w:t>Shanti (2020)</w:t>
          </w:r>
        </w:sdtContent>
      </w:sdt>
      <w:r w:rsidR="00D557A3">
        <w:rPr>
          <w:lang w:val="nb-NO"/>
        </w:rPr>
        <w:t xml:space="preserve"> dan </w:t>
      </w:r>
      <w:sdt>
        <w:sdtPr>
          <w:rPr>
            <w:lang w:val="nb-NO"/>
          </w:rPr>
          <w:tag w:val="MENDELEY_CITATION_v3_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"/>
          <w:id w:val="125134977"/>
          <w:placeholder>
            <w:docPart w:val="DefaultPlaceholder_-1854013440"/>
          </w:placeholder>
        </w:sdtPr>
        <w:sdtContent>
          <w:r w:rsidR="009F6D29" w:rsidRPr="009F6D29">
            <w:rPr>
              <w:lang w:val="nb-NO"/>
            </w:rPr>
            <w:t>Kurnianto et al. (2019)</w:t>
          </w:r>
        </w:sdtContent>
      </w:sdt>
      <w:r w:rsidR="00D557A3">
        <w:rPr>
          <w:lang w:val="nb-NO"/>
        </w:rPr>
        <w:t xml:space="preserve"> </w:t>
      </w:r>
      <w:r w:rsidR="00345522">
        <w:rPr>
          <w:lang w:val="nb-NO"/>
        </w:rPr>
        <w:t xml:space="preserve">yang </w:t>
      </w:r>
      <w:r w:rsidR="00261C42" w:rsidRPr="00AB38D7">
        <w:rPr>
          <w:lang w:val="nb-NO"/>
        </w:rPr>
        <w:t xml:space="preserve">menyatakan bahwa </w:t>
      </w:r>
      <w:r w:rsidR="00EF578F">
        <w:rPr>
          <w:lang w:val="nb-NO"/>
        </w:rPr>
        <w:t xml:space="preserve">komite audit berpengaruh </w:t>
      </w:r>
      <w:r w:rsidR="001D4B29">
        <w:rPr>
          <w:lang w:val="nb-NO"/>
        </w:rPr>
        <w:t>positif</w:t>
      </w:r>
      <w:r w:rsidR="00EF578F">
        <w:rPr>
          <w:lang w:val="nb-NO"/>
        </w:rPr>
        <w:t xml:space="preserve"> terhadap kinerja keuangan perusahaan</w:t>
      </w:r>
      <w:r w:rsidR="00345522">
        <w:rPr>
          <w:lang w:val="nb-NO"/>
        </w:rPr>
        <w:t xml:space="preserve">. </w:t>
      </w:r>
      <w:r w:rsidR="00345522" w:rsidRPr="00345522">
        <w:rPr>
          <w:lang w:val="nb-NO"/>
        </w:rPr>
        <w:t>Berdasarkan uraian di atas, maka hipotesis dalam penelitian ini yaitu:</w:t>
      </w:r>
    </w:p>
    <w:p w14:paraId="07D125ED" w14:textId="324ED4FD" w:rsidR="00261C42" w:rsidRPr="00681AEC" w:rsidRDefault="00261C42" w:rsidP="001D39ED">
      <w:pPr>
        <w:spacing w:line="480" w:lineRule="auto"/>
        <w:jc w:val="both"/>
        <w:rPr>
          <w:i/>
          <w:iCs/>
          <w:lang w:val="nb-NO"/>
        </w:rPr>
      </w:pPr>
      <w:r w:rsidRPr="00681AEC">
        <w:rPr>
          <w:b/>
          <w:bCs/>
          <w:i/>
          <w:iCs/>
          <w:lang w:val="nb-NO"/>
        </w:rPr>
        <w:t>H</w:t>
      </w:r>
      <w:r w:rsidR="00D557A3">
        <w:rPr>
          <w:b/>
          <w:bCs/>
          <w:i/>
          <w:iCs/>
          <w:sz w:val="16"/>
          <w:szCs w:val="16"/>
          <w:lang w:val="nb-NO"/>
        </w:rPr>
        <w:t>3</w:t>
      </w:r>
      <w:r w:rsidRPr="00681AEC">
        <w:rPr>
          <w:b/>
          <w:bCs/>
          <w:i/>
          <w:iCs/>
          <w:lang w:val="nb-NO"/>
        </w:rPr>
        <w:t xml:space="preserve">: </w:t>
      </w:r>
      <w:r w:rsidR="00EF578F" w:rsidRPr="00681AEC">
        <w:rPr>
          <w:i/>
          <w:iCs/>
          <w:lang w:val="nb-NO"/>
        </w:rPr>
        <w:t xml:space="preserve">Komite audit berpengaruh </w:t>
      </w:r>
      <w:r w:rsidR="00060EAF" w:rsidRPr="00681AEC">
        <w:rPr>
          <w:i/>
          <w:iCs/>
          <w:lang w:val="nb-NO"/>
        </w:rPr>
        <w:t xml:space="preserve">signifikan dan </w:t>
      </w:r>
      <w:r w:rsidR="001D4B29" w:rsidRPr="00681AEC">
        <w:rPr>
          <w:i/>
          <w:iCs/>
          <w:lang w:val="nb-NO"/>
        </w:rPr>
        <w:t>positif</w:t>
      </w:r>
      <w:r w:rsidR="00EF578F" w:rsidRPr="00681AEC">
        <w:rPr>
          <w:i/>
          <w:iCs/>
          <w:lang w:val="nb-NO"/>
        </w:rPr>
        <w:t xml:space="preserve"> terhadap kinerja keuangan perusahaan</w:t>
      </w:r>
      <w:r w:rsidR="00060EAF" w:rsidRPr="00681AEC">
        <w:rPr>
          <w:i/>
          <w:iCs/>
          <w:lang w:val="nb-NO"/>
        </w:rPr>
        <w:t xml:space="preserve"> manufaktur</w:t>
      </w:r>
      <w:r w:rsidR="00114A12">
        <w:rPr>
          <w:i/>
          <w:iCs/>
          <w:lang w:val="nb-NO"/>
        </w:rPr>
        <w:t xml:space="preserve"> yang terdaftar di BEI</w:t>
      </w:r>
    </w:p>
    <w:p w14:paraId="1391A58E" w14:textId="36AD4F36" w:rsidR="00EF578F" w:rsidRDefault="00EF578F" w:rsidP="00917795">
      <w:pPr>
        <w:pStyle w:val="Heading3"/>
      </w:pPr>
      <w:bookmarkStart w:id="61" w:name="_Toc212816189"/>
      <w:bookmarkEnd w:id="60"/>
      <w:r>
        <w:t>2.4.</w:t>
      </w:r>
      <w:r w:rsidR="00D557A3">
        <w:t>4</w:t>
      </w:r>
      <w:r w:rsidR="00FF47B6">
        <w:t xml:space="preserve"> </w:t>
      </w:r>
      <w:r w:rsidR="005132EE">
        <w:tab/>
      </w:r>
      <w:r w:rsidR="00FF47B6">
        <w:t>Pengaruh Kepemilikan Manajerial terhadap Kinerja Keuangan Perusahaan</w:t>
      </w:r>
      <w:bookmarkEnd w:id="61"/>
    </w:p>
    <w:p w14:paraId="6793E03C" w14:textId="25A51C56" w:rsidR="00A40056" w:rsidRDefault="007C7F0A" w:rsidP="00FF47B6">
      <w:pPr>
        <w:spacing w:line="480" w:lineRule="auto"/>
        <w:jc w:val="both"/>
        <w:rPr>
          <w:lang w:val="nb-NO"/>
        </w:rPr>
      </w:pPr>
      <w:r>
        <w:rPr>
          <w:rFonts w:eastAsia="Times New Roman"/>
          <w:lang w:val="nb-NO"/>
        </w:rPr>
        <w:tab/>
      </w:r>
      <w:r w:rsidR="00A1035E">
        <w:rPr>
          <w:rFonts w:eastAsia="Times New Roman"/>
          <w:lang w:val="nb-NO"/>
        </w:rPr>
        <w:t xml:space="preserve">Dalam </w:t>
      </w:r>
      <w:bookmarkStart w:id="62" w:name="_Hlk211205569"/>
      <w:r w:rsidR="00A1035E">
        <w:rPr>
          <w:rFonts w:eastAsia="Times New Roman"/>
          <w:lang w:val="nb-NO"/>
        </w:rPr>
        <w:t xml:space="preserve">teori agensi, pemberian </w:t>
      </w:r>
      <w:r w:rsidR="00A1035E">
        <w:rPr>
          <w:rFonts w:eastAsia="Times New Roman"/>
          <w:i/>
          <w:iCs/>
          <w:lang w:val="nb-NO"/>
        </w:rPr>
        <w:t xml:space="preserve">reward </w:t>
      </w:r>
      <w:r w:rsidR="00A1035E">
        <w:rPr>
          <w:rFonts w:eastAsia="Times New Roman"/>
          <w:lang w:val="nb-NO"/>
        </w:rPr>
        <w:t xml:space="preserve">kepada manajer mampu meningkatkan kinerjanya </w:t>
      </w:r>
      <w:sdt>
        <w:sdtPr>
          <w:rPr>
            <w:rFonts w:eastAsia="Times New Roman"/>
            <w:lang w:val="nb-NO"/>
          </w:rPr>
          <w:tag w:val="MENDELEY_CITATION_v3_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"/>
          <w:id w:val="-1937963853"/>
          <w:placeholder>
            <w:docPart w:val="DefaultPlaceholder_-1854013440"/>
          </w:placeholder>
        </w:sdtPr>
        <w:sdtContent>
          <w:r w:rsidR="009F6D29" w:rsidRPr="007375CB">
            <w:rPr>
              <w:rFonts w:eastAsia="Times New Roman"/>
              <w:lang w:val="nb-NO"/>
            </w:rPr>
            <w:t>(Jensen &amp; Meckling, 1976)</w:t>
          </w:r>
        </w:sdtContent>
      </w:sdt>
      <w:r w:rsidR="00A1035E">
        <w:rPr>
          <w:rFonts w:eastAsia="Times New Roman"/>
          <w:lang w:val="nb-NO"/>
        </w:rPr>
        <w:t xml:space="preserve">. </w:t>
      </w:r>
      <w:r w:rsidR="001D4B29">
        <w:rPr>
          <w:lang w:val="nb-NO"/>
        </w:rPr>
        <w:t xml:space="preserve">Kepemilikan manajerial ialah kondisi pada saat manajemen memiliki besaran saham di dalam perusahaan. Adanya </w:t>
      </w:r>
      <w:r w:rsidR="001D4B29" w:rsidRPr="001D4B29">
        <w:rPr>
          <w:lang w:val="nb-NO"/>
        </w:rPr>
        <w:t xml:space="preserve">kepemilikan manajerial mampu membantu menyatukan kepentingan antara pemegang saham dan manajemen perusahaan. Kepemilikan saham oleh manajer berfungsi untuk memastikan bahwa manajemen perusahaan bekerja sesuai dengan </w:t>
      </w:r>
      <w:r w:rsidR="001D4B29" w:rsidRPr="001D4B29">
        <w:rPr>
          <w:lang w:val="nb-NO"/>
        </w:rPr>
        <w:lastRenderedPageBreak/>
        <w:t xml:space="preserve">kepentingan </w:t>
      </w:r>
      <w:r w:rsidR="001D4B29" w:rsidRPr="001D4B29">
        <w:rPr>
          <w:i/>
          <w:iCs/>
          <w:lang w:val="nb-NO"/>
        </w:rPr>
        <w:t>principal</w:t>
      </w:r>
      <w:r w:rsidR="001D4B29" w:rsidRPr="001D4B29">
        <w:rPr>
          <w:lang w:val="nb-NO"/>
        </w:rPr>
        <w:t xml:space="preserve">, sehingga dapat mendukung proses pengambilan keputusan. Selain itu, kepemilikan manajerial juga berperan dalam mengurangi konflik keagenan antara </w:t>
      </w:r>
      <w:r w:rsidR="001D4B29" w:rsidRPr="001D4B29">
        <w:rPr>
          <w:i/>
          <w:iCs/>
          <w:lang w:val="nb-NO"/>
        </w:rPr>
        <w:t xml:space="preserve">principal </w:t>
      </w:r>
      <w:r w:rsidR="001D4B29" w:rsidRPr="001D4B29">
        <w:rPr>
          <w:lang w:val="nb-NO"/>
        </w:rPr>
        <w:t xml:space="preserve">dan </w:t>
      </w:r>
      <w:r w:rsidR="001D4B29" w:rsidRPr="001D4B29">
        <w:rPr>
          <w:i/>
          <w:iCs/>
          <w:lang w:val="nb-NO"/>
        </w:rPr>
        <w:t>agent</w:t>
      </w:r>
      <w:r w:rsidR="001D4B29" w:rsidRPr="001D4B29">
        <w:rPr>
          <w:lang w:val="nb-NO"/>
        </w:rPr>
        <w:t xml:space="preserve"> pada </w:t>
      </w:r>
      <w:r w:rsidR="00A1035E">
        <w:rPr>
          <w:lang w:val="nb-NO"/>
        </w:rPr>
        <w:t>perusahaan</w:t>
      </w:r>
      <w:bookmarkEnd w:id="62"/>
      <w:r w:rsidR="00A1035E">
        <w:rPr>
          <w:lang w:val="nb-NO"/>
        </w:rPr>
        <w:t xml:space="preserve"> </w:t>
      </w:r>
      <w:sdt>
        <w:sdtPr>
          <w:rPr>
            <w:lang w:val="nb-NO"/>
          </w:rPr>
          <w:tag w:val="MENDELEY_CITATION_v3_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"/>
          <w:id w:val="959850752"/>
          <w:placeholder>
            <w:docPart w:val="DefaultPlaceholder_-1854013440"/>
          </w:placeholder>
        </w:sdtPr>
        <w:sdtContent>
          <w:r w:rsidR="009F6D29" w:rsidRPr="009F6D29">
            <w:rPr>
              <w:lang w:val="nb-NO"/>
            </w:rPr>
            <w:t>(Febrianti, 2023)</w:t>
          </w:r>
        </w:sdtContent>
      </w:sdt>
      <w:r w:rsidR="00A1035E">
        <w:rPr>
          <w:lang w:val="nb-NO"/>
        </w:rPr>
        <w:t>.</w:t>
      </w:r>
    </w:p>
    <w:p w14:paraId="1A00A9DE" w14:textId="255F1415" w:rsidR="00B87EC4" w:rsidRDefault="002746C2" w:rsidP="002547BD">
      <w:pPr>
        <w:spacing w:line="480" w:lineRule="auto"/>
        <w:jc w:val="both"/>
        <w:rPr>
          <w:lang w:val="nb-NO"/>
        </w:rPr>
      </w:pPr>
      <w:r>
        <w:rPr>
          <w:lang w:val="nb-NO"/>
        </w:rPr>
        <w:tab/>
      </w:r>
      <w:r w:rsidR="00A1035E">
        <w:rPr>
          <w:lang w:val="nb-NO"/>
        </w:rPr>
        <w:t>Sejalan dengan p</w:t>
      </w:r>
      <w:r>
        <w:rPr>
          <w:lang w:val="nb-NO"/>
        </w:rPr>
        <w:t>enelitian</w:t>
      </w:r>
      <w:r w:rsidR="00A1035E">
        <w:rPr>
          <w:lang w:val="nb-NO"/>
        </w:rPr>
        <w:t xml:space="preserve"> yang dilakukan oleh</w:t>
      </w:r>
      <w:r>
        <w:rPr>
          <w:lang w:val="nb-NO"/>
        </w:rPr>
        <w:t xml:space="preserve"> </w:t>
      </w:r>
      <w:sdt>
        <w:sdtPr>
          <w:rPr>
            <w:lang w:val="nb-NO"/>
          </w:rPr>
          <w:tag w:val="MENDELEY_CITATION_v3_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"/>
          <w:id w:val="-1992175268"/>
          <w:placeholder>
            <w:docPart w:val="DefaultPlaceholder_-1854013440"/>
          </w:placeholder>
        </w:sdtPr>
        <w:sdtContent>
          <w:r w:rsidR="009F6D29" w:rsidRPr="009F6D29">
            <w:rPr>
              <w:lang w:val="nb-NO"/>
            </w:rPr>
            <w:t>Marietza et al. (2020)</w:t>
          </w:r>
        </w:sdtContent>
      </w:sdt>
      <w:r>
        <w:rPr>
          <w:lang w:val="nb-NO"/>
        </w:rPr>
        <w:t xml:space="preserve"> mengemukakan bahwa kepemilikan manajerial memiliki pengaruh positif terhadap kinerja keuangan, </w:t>
      </w:r>
      <w:r w:rsidR="002547BD">
        <w:rPr>
          <w:lang w:val="nb-NO"/>
        </w:rPr>
        <w:t>keadaan ini seiring dengan</w:t>
      </w:r>
      <w:r>
        <w:rPr>
          <w:lang w:val="nb-NO"/>
        </w:rPr>
        <w:t xml:space="preserve"> semakin besar jumlah saham yang dimiliki oleh manajemen semakin baik dampaknya terhadap peningkatan kinerja keuangan perusahaan.</w:t>
      </w:r>
      <w:r w:rsidR="002547BD">
        <w:rPr>
          <w:lang w:val="nb-NO"/>
        </w:rPr>
        <w:t xml:space="preserve"> Kepemilikan saham oleh pihak manajemen akan memotivasi manajer untuk lebih produktif untuk meningkatkan kinerja. </w:t>
      </w:r>
      <w:r>
        <w:rPr>
          <w:lang w:val="nb-NO"/>
        </w:rPr>
        <w:t xml:space="preserve">Penelitian </w:t>
      </w:r>
      <w:sdt>
        <w:sdtPr>
          <w:rPr>
            <w:lang w:val="nb-NO"/>
          </w:rPr>
          <w:tag w:val="MENDELEY_CITATION_v3_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"/>
          <w:id w:val="-1982836526"/>
          <w:placeholder>
            <w:docPart w:val="DefaultPlaceholder_-1854013440"/>
          </w:placeholder>
        </w:sdtPr>
        <w:sdtContent>
          <w:r w:rsidR="009F6D29" w:rsidRPr="009F6D29">
            <w:rPr>
              <w:lang w:val="nb-NO"/>
            </w:rPr>
            <w:t>Agatha et al. (2020)</w:t>
          </w:r>
        </w:sdtContent>
      </w:sdt>
      <w:r>
        <w:rPr>
          <w:lang w:val="nb-NO"/>
        </w:rPr>
        <w:t xml:space="preserve"> berpendapat bahwa kepemilikan manajerial berpengaruh positif terhadap kinerja keuangan, karena manajer yang memiliki saham dalam perusahaan cenderung merancang strategi dan taktik yang lebih efektif untuk meningkatkan kinerja perusahaan.</w:t>
      </w:r>
    </w:p>
    <w:p w14:paraId="31FF2312" w14:textId="460D6733" w:rsidR="002746C2" w:rsidRPr="00EF578F" w:rsidRDefault="006F3E95" w:rsidP="002746C2">
      <w:pPr>
        <w:spacing w:line="480" w:lineRule="auto"/>
        <w:ind w:firstLine="720"/>
        <w:jc w:val="both"/>
        <w:rPr>
          <w:lang w:val="nb-NO"/>
        </w:rPr>
      </w:pPr>
      <w:r>
        <w:rPr>
          <w:lang w:val="nb-NO"/>
        </w:rPr>
        <w:t>Mengikuti hasil</w:t>
      </w:r>
      <w:r w:rsidR="00345522">
        <w:rPr>
          <w:lang w:val="nb-NO"/>
        </w:rPr>
        <w:t xml:space="preserve"> penelitian yang dilakukan oleh</w:t>
      </w:r>
      <w:r w:rsidR="002746C2">
        <w:rPr>
          <w:lang w:val="nb-NO"/>
        </w:rPr>
        <w:t xml:space="preserve"> </w:t>
      </w:r>
      <w:sdt>
        <w:sdtPr>
          <w:rPr>
            <w:lang w:val="nb-NO"/>
          </w:rPr>
          <w:tag w:val="MENDELEY_CITATION_v3_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"/>
          <w:id w:val="2111229588"/>
          <w:placeholder>
            <w:docPart w:val="DefaultPlaceholder_-1854013440"/>
          </w:placeholder>
        </w:sdtPr>
        <w:sdtContent>
          <w:r w:rsidR="009F6D29" w:rsidRPr="009F6D29">
            <w:rPr>
              <w:lang w:val="nb-NO"/>
            </w:rPr>
            <w:t>Marietza et al. (2020)</w:t>
          </w:r>
        </w:sdtContent>
      </w:sdt>
      <w:r w:rsidR="00A1035E">
        <w:rPr>
          <w:lang w:val="nb-NO"/>
        </w:rPr>
        <w:t xml:space="preserve"> </w:t>
      </w:r>
      <w:r w:rsidR="00A21350">
        <w:rPr>
          <w:lang w:val="nb-NO"/>
        </w:rPr>
        <w:t xml:space="preserve">dan </w:t>
      </w:r>
      <w:sdt>
        <w:sdtPr>
          <w:rPr>
            <w:lang w:val="nb-NO"/>
          </w:rPr>
          <w:tag w:val="MENDELEY_CITATION_v3_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"/>
          <w:id w:val="-260840835"/>
          <w:placeholder>
            <w:docPart w:val="DefaultPlaceholder_-1854013440"/>
          </w:placeholder>
        </w:sdtPr>
        <w:sdtContent>
          <w:r w:rsidR="009F6D29" w:rsidRPr="009F6D29">
            <w:rPr>
              <w:lang w:val="nb-NO"/>
            </w:rPr>
            <w:t>Agatha et al. (2020)</w:t>
          </w:r>
        </w:sdtContent>
      </w:sdt>
      <w:r w:rsidR="00A21350">
        <w:rPr>
          <w:lang w:val="nb-NO"/>
        </w:rPr>
        <w:t xml:space="preserve"> </w:t>
      </w:r>
      <w:r w:rsidR="00345522">
        <w:rPr>
          <w:lang w:val="nb-NO"/>
        </w:rPr>
        <w:t xml:space="preserve">yang </w:t>
      </w:r>
      <w:r w:rsidR="002746C2" w:rsidRPr="00AB38D7">
        <w:rPr>
          <w:lang w:val="nb-NO"/>
        </w:rPr>
        <w:t xml:space="preserve">menyatakan bahwa </w:t>
      </w:r>
      <w:r w:rsidR="002746C2">
        <w:rPr>
          <w:lang w:val="nb-NO"/>
        </w:rPr>
        <w:t>k</w:t>
      </w:r>
      <w:r w:rsidR="00A21350">
        <w:rPr>
          <w:lang w:val="nb-NO"/>
        </w:rPr>
        <w:t>epemilikan manajerial</w:t>
      </w:r>
      <w:r w:rsidR="002746C2">
        <w:rPr>
          <w:lang w:val="nb-NO"/>
        </w:rPr>
        <w:t xml:space="preserve"> berpengaruh positif terhadap kinerja keuangan perusahaan</w:t>
      </w:r>
      <w:r w:rsidR="00345522">
        <w:rPr>
          <w:lang w:val="nb-NO"/>
        </w:rPr>
        <w:t xml:space="preserve">. </w:t>
      </w:r>
      <w:r w:rsidR="00345522" w:rsidRPr="00345522">
        <w:rPr>
          <w:lang w:val="nb-NO"/>
        </w:rPr>
        <w:t>Berdasarkan uraian di atas, maka hipotesis dalam penelitian ini yaitu:</w:t>
      </w:r>
    </w:p>
    <w:p w14:paraId="23F14AB9" w14:textId="3200846C" w:rsidR="002746C2" w:rsidRDefault="002746C2" w:rsidP="002746C2">
      <w:pPr>
        <w:spacing w:line="480" w:lineRule="auto"/>
        <w:jc w:val="both"/>
        <w:rPr>
          <w:i/>
          <w:iCs/>
          <w:lang w:val="nb-NO"/>
        </w:rPr>
      </w:pPr>
      <w:bookmarkStart w:id="63" w:name="_Hlk191624691"/>
      <w:r w:rsidRPr="00EF578F">
        <w:rPr>
          <w:b/>
          <w:bCs/>
          <w:i/>
          <w:iCs/>
          <w:lang w:val="nb-NO"/>
        </w:rPr>
        <w:t>H</w:t>
      </w:r>
      <w:r w:rsidR="00A1035E">
        <w:rPr>
          <w:b/>
          <w:bCs/>
          <w:i/>
          <w:iCs/>
          <w:sz w:val="16"/>
          <w:szCs w:val="16"/>
          <w:lang w:val="nb-NO"/>
        </w:rPr>
        <w:t>4</w:t>
      </w:r>
      <w:r w:rsidRPr="00EF578F">
        <w:rPr>
          <w:b/>
          <w:bCs/>
          <w:i/>
          <w:iCs/>
          <w:lang w:val="nb-NO"/>
        </w:rPr>
        <w:t xml:space="preserve">: </w:t>
      </w:r>
      <w:bookmarkStart w:id="64" w:name="_Hlk211192864"/>
      <w:r w:rsidRPr="00EF578F">
        <w:rPr>
          <w:i/>
          <w:iCs/>
          <w:lang w:val="nb-NO"/>
        </w:rPr>
        <w:t>K</w:t>
      </w:r>
      <w:r w:rsidR="006D700F">
        <w:rPr>
          <w:i/>
          <w:iCs/>
          <w:lang w:val="nb-NO"/>
        </w:rPr>
        <w:t>epemilikan manajerial</w:t>
      </w:r>
      <w:r w:rsidRPr="00EF578F">
        <w:rPr>
          <w:i/>
          <w:iCs/>
          <w:lang w:val="nb-NO"/>
        </w:rPr>
        <w:t xml:space="preserve"> berpengaruh</w:t>
      </w:r>
      <w:r w:rsidR="00060EAF">
        <w:rPr>
          <w:i/>
          <w:iCs/>
          <w:lang w:val="nb-NO"/>
        </w:rPr>
        <w:t xml:space="preserve"> signifikan dan</w:t>
      </w:r>
      <w:r w:rsidRPr="00EF578F">
        <w:rPr>
          <w:i/>
          <w:iCs/>
          <w:lang w:val="nb-NO"/>
        </w:rPr>
        <w:t xml:space="preserve"> </w:t>
      </w:r>
      <w:r>
        <w:rPr>
          <w:i/>
          <w:iCs/>
          <w:lang w:val="nb-NO"/>
        </w:rPr>
        <w:t>positif</w:t>
      </w:r>
      <w:r w:rsidRPr="00EF578F">
        <w:rPr>
          <w:i/>
          <w:iCs/>
          <w:lang w:val="nb-NO"/>
        </w:rPr>
        <w:t xml:space="preserve"> terhadap kinerja keuangan perusahaan</w:t>
      </w:r>
      <w:r w:rsidR="00060EAF">
        <w:rPr>
          <w:i/>
          <w:iCs/>
          <w:lang w:val="nb-NO"/>
        </w:rPr>
        <w:t xml:space="preserve"> manufaktur yang terdaftar di BEI</w:t>
      </w:r>
      <w:bookmarkEnd w:id="64"/>
    </w:p>
    <w:p w14:paraId="19A85491" w14:textId="77777777" w:rsidR="002D32B3" w:rsidRDefault="002D32B3" w:rsidP="002746C2">
      <w:pPr>
        <w:spacing w:line="480" w:lineRule="auto"/>
        <w:jc w:val="both"/>
        <w:rPr>
          <w:i/>
          <w:iCs/>
          <w:lang w:val="nb-NO"/>
        </w:rPr>
      </w:pPr>
    </w:p>
    <w:p w14:paraId="41E99A61" w14:textId="77777777" w:rsidR="002D32B3" w:rsidRDefault="002D32B3" w:rsidP="002746C2">
      <w:pPr>
        <w:spacing w:line="480" w:lineRule="auto"/>
        <w:jc w:val="both"/>
        <w:rPr>
          <w:i/>
          <w:iCs/>
          <w:lang w:val="nb-NO"/>
        </w:rPr>
      </w:pPr>
    </w:p>
    <w:p w14:paraId="13B801AC" w14:textId="31C48ECE" w:rsidR="00A21350" w:rsidRDefault="00A21350" w:rsidP="00917795">
      <w:pPr>
        <w:pStyle w:val="Heading3"/>
      </w:pPr>
      <w:bookmarkStart w:id="65" w:name="_Toc212816190"/>
      <w:bookmarkEnd w:id="63"/>
      <w:r>
        <w:lastRenderedPageBreak/>
        <w:t xml:space="preserve">2.4.4 </w:t>
      </w:r>
      <w:r w:rsidR="005132EE">
        <w:tab/>
      </w:r>
      <w:r>
        <w:t>Pengaruh Kepemilikan Institusional terhadap Kinerja Keuangan Perusahaan</w:t>
      </w:r>
      <w:bookmarkEnd w:id="65"/>
    </w:p>
    <w:p w14:paraId="1B79D2D4" w14:textId="3B2DDFC6" w:rsidR="00727C5F" w:rsidRDefault="00A21350" w:rsidP="00A21350">
      <w:pPr>
        <w:spacing w:line="480" w:lineRule="auto"/>
        <w:jc w:val="both"/>
        <w:rPr>
          <w:lang w:val="nb-NO"/>
        </w:rPr>
      </w:pPr>
      <w:r>
        <w:rPr>
          <w:lang w:val="nb-NO"/>
        </w:rPr>
        <w:tab/>
      </w:r>
      <w:r w:rsidR="00A1035E">
        <w:rPr>
          <w:lang w:val="nb-NO"/>
        </w:rPr>
        <w:t xml:space="preserve">Teori agensi, menyatakan bahwa kepemilikan institusional mememiliki arti penting dalam mengurangi </w:t>
      </w:r>
      <w:r w:rsidR="00A1035E">
        <w:rPr>
          <w:i/>
          <w:iCs/>
          <w:lang w:val="nb-NO"/>
        </w:rPr>
        <w:t xml:space="preserve">agency cost </w:t>
      </w:r>
      <w:sdt>
        <w:sdtPr>
          <w:rPr>
            <w:i/>
            <w:iCs/>
            <w:lang w:val="nb-NO"/>
          </w:rPr>
          <w:tag w:val="MENDELEY_CITATION_v3_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"/>
          <w:id w:val="1954203089"/>
          <w:placeholder>
            <w:docPart w:val="DefaultPlaceholder_-1854013440"/>
          </w:placeholder>
        </w:sdtPr>
        <w:sdtContent>
          <w:r w:rsidR="009F6D29" w:rsidRPr="007375CB">
            <w:rPr>
              <w:rFonts w:eastAsia="Times New Roman"/>
              <w:lang w:val="nb-NO"/>
            </w:rPr>
            <w:t>(Jensen &amp; Meckling, 1976)</w:t>
          </w:r>
        </w:sdtContent>
      </w:sdt>
      <w:r w:rsidR="00A1035E">
        <w:rPr>
          <w:lang w:val="nb-NO"/>
        </w:rPr>
        <w:t>.</w:t>
      </w:r>
      <w:r w:rsidR="00A1035E">
        <w:rPr>
          <w:i/>
          <w:iCs/>
          <w:lang w:val="nb-NO"/>
        </w:rPr>
        <w:t xml:space="preserve"> </w:t>
      </w:r>
      <w:r w:rsidR="00A1035E">
        <w:rPr>
          <w:lang w:val="nb-NO"/>
        </w:rPr>
        <w:t>Hal ini dikarenakan</w:t>
      </w:r>
      <w:r w:rsidR="00497881">
        <w:rPr>
          <w:lang w:val="nb-NO"/>
        </w:rPr>
        <w:t xml:space="preserve"> </w:t>
      </w:r>
      <w:r w:rsidR="00A1035E">
        <w:rPr>
          <w:lang w:val="nb-NO"/>
        </w:rPr>
        <w:t xml:space="preserve">akan mendorong peningkatan pengawasan yang lebih optimal. </w:t>
      </w:r>
      <w:r w:rsidR="00727C5F" w:rsidRPr="00727C5F">
        <w:rPr>
          <w:lang w:val="nb-NO"/>
        </w:rPr>
        <w:t>Kepemilikan institusional ialah saham yang dimiliki perusahaan asuransi, investasi, bank, dan intitusi lainnya. Peran utamanya ialah mengawasi manajemen secara optimal untuk memastikan terciptanya kesejahteraan bagi pemegang saham</w:t>
      </w:r>
      <w:r w:rsidR="00727C5F">
        <w:rPr>
          <w:lang w:val="nb-NO"/>
        </w:rPr>
        <w:t xml:space="preserve">. </w:t>
      </w:r>
      <w:r w:rsidR="00727C5F" w:rsidRPr="00727C5F">
        <w:rPr>
          <w:lang w:val="nb-NO"/>
        </w:rPr>
        <w:t>Kepemilikan institusional mampu mengendalikan manajemen melalui monitoring yang efektif, sehingga dapat meminimalisirkan praktik manajemen laba</w:t>
      </w:r>
      <w:r w:rsidR="00727C5F">
        <w:rPr>
          <w:lang w:val="nb-NO"/>
        </w:rPr>
        <w:t xml:space="preserve">. Hal ini dapat mengurangi konflik antara manajer dan pemegang saham </w:t>
      </w:r>
      <w:sdt>
        <w:sdtPr>
          <w:rPr>
            <w:lang w:val="nb-NO"/>
          </w:rPr>
          <w:tag w:val="MENDELEY_CITATION_v3_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"/>
          <w:id w:val="-464355474"/>
          <w:placeholder>
            <w:docPart w:val="DefaultPlaceholder_-1854013440"/>
          </w:placeholder>
        </w:sdtPr>
        <w:sdtContent>
          <w:r w:rsidR="009F6D29" w:rsidRPr="009F6D29">
            <w:rPr>
              <w:lang w:val="nb-NO"/>
            </w:rPr>
            <w:t>(Sembiring, 2020)</w:t>
          </w:r>
        </w:sdtContent>
      </w:sdt>
      <w:r w:rsidR="00727C5F">
        <w:rPr>
          <w:lang w:val="nb-NO"/>
        </w:rPr>
        <w:t>.</w:t>
      </w:r>
    </w:p>
    <w:p w14:paraId="27DFB524" w14:textId="16D226CD" w:rsidR="0041223A" w:rsidRDefault="0041223A" w:rsidP="006F3E95">
      <w:pPr>
        <w:spacing w:line="480" w:lineRule="auto"/>
        <w:jc w:val="both"/>
        <w:rPr>
          <w:lang w:val="nb-NO"/>
        </w:rPr>
      </w:pPr>
      <w:r>
        <w:rPr>
          <w:lang w:val="nb-NO"/>
        </w:rPr>
        <w:tab/>
      </w:r>
      <w:r w:rsidR="00497881">
        <w:rPr>
          <w:lang w:val="nb-NO"/>
        </w:rPr>
        <w:t>Sejalan dengan p</w:t>
      </w:r>
      <w:r>
        <w:rPr>
          <w:lang w:val="nb-NO"/>
        </w:rPr>
        <w:t>enelitian</w:t>
      </w:r>
      <w:r w:rsidR="00497881">
        <w:rPr>
          <w:lang w:val="nb-NO"/>
        </w:rPr>
        <w:t xml:space="preserve"> yang dilakukan oleh</w:t>
      </w:r>
      <w:r>
        <w:rPr>
          <w:lang w:val="nb-NO"/>
        </w:rPr>
        <w:t xml:space="preserve"> </w:t>
      </w:r>
      <w:sdt>
        <w:sdtPr>
          <w:rPr>
            <w:lang w:val="nb-NO"/>
          </w:rPr>
          <w:tag w:val="MENDELEY_CITATION_v3_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"/>
          <w:id w:val="-390735668"/>
          <w:placeholder>
            <w:docPart w:val="DefaultPlaceholder_-1854013440"/>
          </w:placeholder>
        </w:sdtPr>
        <w:sdtContent>
          <w:r w:rsidR="009F6D29" w:rsidRPr="009F6D29">
            <w:rPr>
              <w:lang w:val="nb-NO"/>
            </w:rPr>
            <w:t>Saifi (2019)</w:t>
          </w:r>
        </w:sdtContent>
      </w:sdt>
      <w:r>
        <w:rPr>
          <w:lang w:val="nb-NO"/>
        </w:rPr>
        <w:t xml:space="preserve"> berpendapat bahwa kepemilikan institusional berpengaruh positif terhadap kinerja keuangan, karena kepemilikan yang besar memungkinkan penguasaan aset yang lebih baik serta pengendalian terhadap keuntungan yang dihasilkan. </w:t>
      </w:r>
      <w:r w:rsidRPr="0041223A">
        <w:rPr>
          <w:lang w:val="nb-NO"/>
        </w:rPr>
        <w:t>Selain itu, jumlah saham yang dimiliki mencerminkan adanya keselarasan kepentingan antara manajemen dan pemeg</w:t>
      </w:r>
      <w:r>
        <w:rPr>
          <w:lang w:val="nb-NO"/>
        </w:rPr>
        <w:t>ang saham.</w:t>
      </w:r>
      <w:r w:rsidR="006F3E95">
        <w:rPr>
          <w:lang w:val="nb-NO"/>
        </w:rPr>
        <w:t xml:space="preserve"> Hasil penelitian serupa oleh</w:t>
      </w:r>
      <w:r>
        <w:rPr>
          <w:lang w:val="nb-NO"/>
        </w:rPr>
        <w:t xml:space="preserve"> </w:t>
      </w:r>
      <w:sdt>
        <w:sdtPr>
          <w:rPr>
            <w:lang w:val="nb-NO"/>
          </w:rPr>
          <w:tag w:val="MENDELEY_CITATION_v3_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"/>
          <w:id w:val="-1306930239"/>
          <w:placeholder>
            <w:docPart w:val="DefaultPlaceholder_-1854013440"/>
          </w:placeholder>
        </w:sdtPr>
        <w:sdtContent>
          <w:r w:rsidR="009F6D29" w:rsidRPr="007375CB">
            <w:rPr>
              <w:rFonts w:eastAsia="Times New Roman"/>
              <w:lang w:val="nb-NO"/>
            </w:rPr>
            <w:t>Holly &amp; Lukman (2021)</w:t>
          </w:r>
        </w:sdtContent>
      </w:sdt>
      <w:r>
        <w:rPr>
          <w:lang w:val="nb-NO"/>
        </w:rPr>
        <w:t xml:space="preserve"> mengemukakan bahwa kepemilikan institusional berpengaruh positif terhadap kinerja keuangan, karena semakin besar kepemilikan institusional semakin besar pula pengawasasn terhadap manajemen. Hal ini memungkinkan kinerja keuangan dikelola dengan mekanisme yang lebih baik serta didukung oleh pengalaman </w:t>
      </w:r>
      <w:r w:rsidR="006D700F">
        <w:rPr>
          <w:lang w:val="nb-NO"/>
        </w:rPr>
        <w:t>profesional.</w:t>
      </w:r>
    </w:p>
    <w:p w14:paraId="0F2305C7" w14:textId="2199A26D" w:rsidR="002746C2" w:rsidRDefault="006F3E95" w:rsidP="00FB614A">
      <w:pPr>
        <w:spacing w:line="480" w:lineRule="auto"/>
        <w:ind w:firstLine="720"/>
        <w:jc w:val="both"/>
        <w:rPr>
          <w:lang w:val="nb-NO"/>
        </w:rPr>
      </w:pPr>
      <w:r>
        <w:rPr>
          <w:lang w:val="nb-NO"/>
        </w:rPr>
        <w:lastRenderedPageBreak/>
        <w:t>Mengikuti hasil penelitian</w:t>
      </w:r>
      <w:r w:rsidR="00345522">
        <w:rPr>
          <w:lang w:val="nb-NO"/>
        </w:rPr>
        <w:t xml:space="preserve"> yang dilakukan oleh</w:t>
      </w:r>
      <w:r w:rsidR="00497881">
        <w:rPr>
          <w:lang w:val="nb-NO"/>
        </w:rPr>
        <w:t xml:space="preserve"> </w:t>
      </w:r>
      <w:sdt>
        <w:sdtPr>
          <w:rPr>
            <w:lang w:val="nb-NO"/>
          </w:rPr>
          <w:tag w:val="MENDELEY_CITATION_v3_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"/>
          <w:id w:val="-1317646260"/>
          <w:placeholder>
            <w:docPart w:val="DefaultPlaceholder_-1854013440"/>
          </w:placeholder>
        </w:sdtPr>
        <w:sdtContent>
          <w:r w:rsidR="009F6D29" w:rsidRPr="009F6D29">
            <w:rPr>
              <w:lang w:val="nb-NO"/>
            </w:rPr>
            <w:t>Saifi (2019)</w:t>
          </w:r>
        </w:sdtContent>
      </w:sdt>
      <w:r w:rsidR="00497881">
        <w:rPr>
          <w:lang w:val="nb-NO"/>
        </w:rPr>
        <w:t xml:space="preserve"> </w:t>
      </w:r>
      <w:r w:rsidR="006D700F">
        <w:rPr>
          <w:lang w:val="nb-NO"/>
        </w:rPr>
        <w:t xml:space="preserve">dan </w:t>
      </w:r>
      <w:sdt>
        <w:sdtPr>
          <w:rPr>
            <w:lang w:val="nb-NO"/>
          </w:rPr>
          <w:tag w:val="MENDELEY_CITATION_v3_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"/>
          <w:id w:val="-1228757214"/>
          <w:placeholder>
            <w:docPart w:val="DefaultPlaceholder_-1854013440"/>
          </w:placeholder>
        </w:sdtPr>
        <w:sdtContent>
          <w:r w:rsidR="009F6D29" w:rsidRPr="007375CB">
            <w:rPr>
              <w:rFonts w:eastAsia="Times New Roman"/>
              <w:lang w:val="nb-NO"/>
            </w:rPr>
            <w:t>Holly &amp; Lukman (2021)</w:t>
          </w:r>
        </w:sdtContent>
      </w:sdt>
      <w:r w:rsidR="006D700F">
        <w:rPr>
          <w:lang w:val="nb-NO"/>
        </w:rPr>
        <w:t xml:space="preserve"> </w:t>
      </w:r>
      <w:r w:rsidR="00345522">
        <w:rPr>
          <w:lang w:val="nb-NO"/>
        </w:rPr>
        <w:t xml:space="preserve">yang </w:t>
      </w:r>
      <w:r w:rsidR="006D700F">
        <w:rPr>
          <w:lang w:val="nb-NO"/>
        </w:rPr>
        <w:t xml:space="preserve">memyatakan bahwa kepemilikan institusional berpengaruh positif terhadap kinerja keuangan perusahaan. </w:t>
      </w:r>
      <w:r w:rsidR="00345522" w:rsidRPr="00345522">
        <w:rPr>
          <w:lang w:val="nb-NO"/>
        </w:rPr>
        <w:t>Berdasarkan uraian di atas, maka hipotesis dalam penelitian ini yaitu:</w:t>
      </w:r>
    </w:p>
    <w:p w14:paraId="3E120C0B" w14:textId="1D11A9F1" w:rsidR="00497881" w:rsidRPr="003A2A27" w:rsidRDefault="006D700F" w:rsidP="003A2A27">
      <w:pPr>
        <w:spacing w:line="480" w:lineRule="auto"/>
        <w:jc w:val="both"/>
        <w:rPr>
          <w:i/>
          <w:iCs/>
          <w:lang w:val="nb-NO"/>
        </w:rPr>
      </w:pPr>
      <w:r w:rsidRPr="00EF578F">
        <w:rPr>
          <w:b/>
          <w:bCs/>
          <w:i/>
          <w:iCs/>
          <w:lang w:val="nb-NO"/>
        </w:rPr>
        <w:t>H</w:t>
      </w:r>
      <w:r w:rsidR="00497881">
        <w:rPr>
          <w:b/>
          <w:bCs/>
          <w:i/>
          <w:iCs/>
          <w:sz w:val="16"/>
          <w:szCs w:val="16"/>
          <w:lang w:val="nb-NO"/>
        </w:rPr>
        <w:t>5</w:t>
      </w:r>
      <w:r w:rsidRPr="00EF578F">
        <w:rPr>
          <w:b/>
          <w:bCs/>
          <w:i/>
          <w:iCs/>
          <w:lang w:val="nb-NO"/>
        </w:rPr>
        <w:t xml:space="preserve">: </w:t>
      </w:r>
      <w:r w:rsidRPr="00EF578F">
        <w:rPr>
          <w:i/>
          <w:iCs/>
          <w:lang w:val="nb-NO"/>
        </w:rPr>
        <w:t>K</w:t>
      </w:r>
      <w:r>
        <w:rPr>
          <w:i/>
          <w:iCs/>
          <w:lang w:val="nb-NO"/>
        </w:rPr>
        <w:t>epemilikan institusional</w:t>
      </w:r>
      <w:r w:rsidRPr="00EF578F">
        <w:rPr>
          <w:i/>
          <w:iCs/>
          <w:lang w:val="nb-NO"/>
        </w:rPr>
        <w:t xml:space="preserve"> berpengaruh</w:t>
      </w:r>
      <w:r w:rsidR="00060EAF">
        <w:rPr>
          <w:i/>
          <w:iCs/>
          <w:lang w:val="nb-NO"/>
        </w:rPr>
        <w:t xml:space="preserve"> signifikan dan</w:t>
      </w:r>
      <w:r w:rsidRPr="00EF578F">
        <w:rPr>
          <w:i/>
          <w:iCs/>
          <w:lang w:val="nb-NO"/>
        </w:rPr>
        <w:t xml:space="preserve"> </w:t>
      </w:r>
      <w:r>
        <w:rPr>
          <w:i/>
          <w:iCs/>
          <w:lang w:val="nb-NO"/>
        </w:rPr>
        <w:t>positif</w:t>
      </w:r>
      <w:r w:rsidRPr="00EF578F">
        <w:rPr>
          <w:i/>
          <w:iCs/>
          <w:lang w:val="nb-NO"/>
        </w:rPr>
        <w:t xml:space="preserve"> terhadap kinerja keuangan perusahaan</w:t>
      </w:r>
      <w:r w:rsidR="00060EAF">
        <w:rPr>
          <w:i/>
          <w:iCs/>
          <w:lang w:val="nb-NO"/>
        </w:rPr>
        <w:t xml:space="preserve"> manufaktur yang terdaftar di BEI</w:t>
      </w:r>
    </w:p>
    <w:p w14:paraId="6E949F6B" w14:textId="3222E016" w:rsidR="00044704" w:rsidRDefault="00261C42" w:rsidP="00044704">
      <w:pPr>
        <w:spacing w:line="480" w:lineRule="auto"/>
        <w:jc w:val="center"/>
        <w:rPr>
          <w:lang w:val="nb-NO"/>
        </w:rPr>
      </w:pPr>
      <w:r w:rsidRPr="00AB38D7">
        <w:rPr>
          <w:lang w:val="nb-NO"/>
        </w:rPr>
        <w:t>Adapun model penelitian ini digambarkan kerangka sebagai berikut:</w:t>
      </w:r>
    </w:p>
    <w:p w14:paraId="56B4B8D1" w14:textId="2496A590" w:rsidR="00044704" w:rsidRPr="00AB38D7" w:rsidRDefault="00044704" w:rsidP="00044704">
      <w:pPr>
        <w:spacing w:line="480" w:lineRule="auto"/>
        <w:ind w:firstLine="720"/>
        <w:jc w:val="both"/>
        <w:rPr>
          <w:lang w:val="nb-NO"/>
        </w:rPr>
      </w:pPr>
      <w:r>
        <w:rPr>
          <w:noProof/>
          <w:lang w:val="nb-NO"/>
        </w:rPr>
        <mc:AlternateContent>
          <mc:Choice Requires="wps">
            <w:drawing>
              <wp:anchor distT="0" distB="0" distL="114300" distR="114300" simplePos="0" relativeHeight="251748352" behindDoc="0" locked="0" layoutInCell="1" allowOverlap="1" wp14:anchorId="38DF18BB" wp14:editId="77C0493D">
                <wp:simplePos x="0" y="0"/>
                <wp:positionH relativeFrom="column">
                  <wp:posOffset>2402205</wp:posOffset>
                </wp:positionH>
                <wp:positionV relativeFrom="paragraph">
                  <wp:posOffset>253479</wp:posOffset>
                </wp:positionV>
                <wp:extent cx="374650" cy="349250"/>
                <wp:effectExtent l="0" t="0" r="0" b="0"/>
                <wp:wrapNone/>
                <wp:docPr id="1371365674" name="Text Box 16"/>
                <wp:cNvGraphicFramePr/>
                <a:graphic xmlns:a="http://schemas.openxmlformats.org/drawingml/2006/main">
                  <a:graphicData uri="http://schemas.microsoft.com/office/word/2010/wordprocessingShape">
                    <wps:wsp>
                      <wps:cNvSpPr txBox="1"/>
                      <wps:spPr>
                        <a:xfrm>
                          <a:off x="0" y="0"/>
                          <a:ext cx="374650" cy="349250"/>
                        </a:xfrm>
                        <a:prstGeom prst="rect">
                          <a:avLst/>
                        </a:prstGeom>
                        <a:noFill/>
                        <a:ln w="6350">
                          <a:noFill/>
                        </a:ln>
                      </wps:spPr>
                      <wps:txbx>
                        <w:txbxContent>
                          <w:p w14:paraId="5CB210AC" w14:textId="2516D0F9" w:rsidR="00044704" w:rsidRPr="005127B5" w:rsidRDefault="00044704" w:rsidP="00044704">
                            <w:pPr>
                              <w:rPr>
                                <w:sz w:val="16"/>
                                <w:szCs w:val="16"/>
                              </w:rPr>
                            </w:pPr>
                            <w:r w:rsidRPr="005127B5">
                              <w:rPr>
                                <w:sz w:val="20"/>
                                <w:szCs w:val="20"/>
                              </w:rPr>
                              <w:t>H</w:t>
                            </w:r>
                            <w:r>
                              <w:rPr>
                                <w:sz w:val="12"/>
                                <w:szCs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DF18BB" id="Text Box 16" o:spid="_x0000_s1037" type="#_x0000_t202" style="position:absolute;left:0;text-align:left;margin-left:189.15pt;margin-top:19.95pt;width:29.5pt;height:27.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" filled="f" stroked="f" strokeweight=".5pt">
                <v:textbox>
                  <w:txbxContent>
                    <w:p w14:paraId="5CB210AC" w14:textId="2516D0F9" w:rsidR="00044704" w:rsidRPr="005127B5" w:rsidRDefault="00044704" w:rsidP="00044704">
                      <w:pPr>
                        <w:rPr>
                          <w:sz w:val="16"/>
                          <w:szCs w:val="16"/>
                        </w:rPr>
                      </w:pPr>
                      <w:r w:rsidRPr="005127B5">
                        <w:rPr>
                          <w:sz w:val="20"/>
                          <w:szCs w:val="20"/>
                        </w:rPr>
                        <w:t>H</w:t>
                      </w:r>
                      <w:r>
                        <w:rPr>
                          <w:sz w:val="12"/>
                          <w:szCs w:val="12"/>
                        </w:rPr>
                        <w:t>1</w:t>
                      </w:r>
                    </w:p>
                  </w:txbxContent>
                </v:textbox>
              </v:shape>
            </w:pict>
          </mc:Fallback>
        </mc:AlternateContent>
      </w:r>
      <w:r>
        <w:rPr>
          <w:noProof/>
          <w:lang w:val="nb-NO"/>
        </w:rPr>
        <mc:AlternateContent>
          <mc:Choice Requires="wps">
            <w:drawing>
              <wp:anchor distT="0" distB="0" distL="114300" distR="114300" simplePos="0" relativeHeight="251746304" behindDoc="0" locked="0" layoutInCell="1" allowOverlap="1" wp14:anchorId="3ABF645E" wp14:editId="5B7A318E">
                <wp:simplePos x="0" y="0"/>
                <wp:positionH relativeFrom="column">
                  <wp:posOffset>2099997</wp:posOffset>
                </wp:positionH>
                <wp:positionV relativeFrom="paragraph">
                  <wp:posOffset>228808</wp:posOffset>
                </wp:positionV>
                <wp:extent cx="1329950" cy="883171"/>
                <wp:effectExtent l="0" t="0" r="80010" b="50800"/>
                <wp:wrapNone/>
                <wp:docPr id="1910954358" name="Straight Arrow Connector 23"/>
                <wp:cNvGraphicFramePr/>
                <a:graphic xmlns:a="http://schemas.openxmlformats.org/drawingml/2006/main">
                  <a:graphicData uri="http://schemas.microsoft.com/office/word/2010/wordprocessingShape">
                    <wps:wsp>
                      <wps:cNvCnPr/>
                      <wps:spPr>
                        <a:xfrm>
                          <a:off x="0" y="0"/>
                          <a:ext cx="1329950" cy="88317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0DB756" id="Straight Arrow Connector 23" o:spid="_x0000_s1026" type="#_x0000_t32" style="position:absolute;margin-left:165.35pt;margin-top:18pt;width:104.7pt;height:69.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" strokecolor="windowText" strokeweight=".5pt">
                <v:stroke endarrow="block" joinstyle="miter"/>
              </v:shape>
            </w:pict>
          </mc:Fallback>
        </mc:AlternateContent>
      </w:r>
      <w:r w:rsidRPr="00AB38D7">
        <w:rPr>
          <w:noProof/>
          <w:lang w:val="nb-NO"/>
        </w:rPr>
        <mc:AlternateContent>
          <mc:Choice Requires="wps">
            <w:drawing>
              <wp:anchor distT="0" distB="0" distL="114300" distR="114300" simplePos="0" relativeHeight="251745280" behindDoc="0" locked="0" layoutInCell="1" allowOverlap="1" wp14:anchorId="79CBF265" wp14:editId="201EF66B">
                <wp:simplePos x="0" y="0"/>
                <wp:positionH relativeFrom="margin">
                  <wp:posOffset>6350</wp:posOffset>
                </wp:positionH>
                <wp:positionV relativeFrom="paragraph">
                  <wp:posOffset>76200</wp:posOffset>
                </wp:positionV>
                <wp:extent cx="2103120" cy="294005"/>
                <wp:effectExtent l="0" t="0" r="11430" b="10795"/>
                <wp:wrapNone/>
                <wp:docPr id="2090834741" name="Text Box 1"/>
                <wp:cNvGraphicFramePr/>
                <a:graphic xmlns:a="http://schemas.openxmlformats.org/drawingml/2006/main">
                  <a:graphicData uri="http://schemas.microsoft.com/office/word/2010/wordprocessingShape">
                    <wps:wsp>
                      <wps:cNvSpPr txBox="1"/>
                      <wps:spPr>
                        <a:xfrm>
                          <a:off x="0" y="0"/>
                          <a:ext cx="2103120" cy="294005"/>
                        </a:xfrm>
                        <a:prstGeom prst="rect">
                          <a:avLst/>
                        </a:prstGeom>
                        <a:noFill/>
                        <a:ln w="9525">
                          <a:solidFill>
                            <a:sysClr val="windowText" lastClr="000000"/>
                          </a:solidFill>
                        </a:ln>
                      </wps:spPr>
                      <wps:txbx>
                        <w:txbxContent>
                          <w:p w14:paraId="489249B5" w14:textId="77777777" w:rsidR="00044704" w:rsidRPr="003D6FFD" w:rsidRDefault="00044704" w:rsidP="00044704">
                            <w:pPr>
                              <w:rPr>
                                <w:lang w:val="nb-NO"/>
                              </w:rPr>
                            </w:pPr>
                            <w:r>
                              <w:rPr>
                                <w:sz w:val="20"/>
                                <w:szCs w:val="20"/>
                                <w:lang w:val="nb-NO"/>
                              </w:rPr>
                              <w:t xml:space="preserve">Ukuran Dewan Komisaris        </w:t>
                            </w:r>
                            <w:r>
                              <w:rPr>
                                <w:lang w:val="nb-NO"/>
                              </w:rPr>
                              <w:t xml:space="preserve"> </w:t>
                            </w:r>
                            <w:r w:rsidRPr="005127B5">
                              <w:rPr>
                                <w:sz w:val="20"/>
                                <w:szCs w:val="20"/>
                                <w:lang w:val="nb-NO"/>
                              </w:rPr>
                              <w:t>(</w:t>
                            </w:r>
                            <w:r w:rsidRPr="005127B5">
                              <w:rPr>
                                <w:sz w:val="20"/>
                                <w:szCs w:val="20"/>
                              </w:rPr>
                              <w:t>X</w:t>
                            </w:r>
                            <w:r w:rsidRPr="005127B5">
                              <w:rPr>
                                <w:sz w:val="16"/>
                                <w:szCs w:val="16"/>
                              </w:rPr>
                              <w:t>1</w:t>
                            </w:r>
                            <w:r w:rsidRPr="005127B5">
                              <w:rPr>
                                <w:sz w:val="20"/>
                                <w:szCs w:val="20"/>
                                <w:lang w:val="nb-N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BF265" id="_x0000_s1038" type="#_x0000_t202" style="position:absolute;left:0;text-align:left;margin-left:.5pt;margin-top:6pt;width:165.6pt;height:23.1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" filled="f" strokecolor="windowText">
                <v:textbox>
                  <w:txbxContent>
                    <w:p w14:paraId="489249B5" w14:textId="77777777" w:rsidR="00044704" w:rsidRPr="003D6FFD" w:rsidRDefault="00044704" w:rsidP="00044704">
                      <w:pPr>
                        <w:rPr>
                          <w:lang w:val="nb-NO"/>
                        </w:rPr>
                      </w:pPr>
                      <w:r>
                        <w:rPr>
                          <w:sz w:val="20"/>
                          <w:szCs w:val="20"/>
                          <w:lang w:val="nb-NO"/>
                        </w:rPr>
                        <w:t xml:space="preserve">Ukuran Dewan Komisaris        </w:t>
                      </w:r>
                      <w:r>
                        <w:rPr>
                          <w:lang w:val="nb-NO"/>
                        </w:rPr>
                        <w:t xml:space="preserve"> </w:t>
                      </w:r>
                      <w:r w:rsidRPr="005127B5">
                        <w:rPr>
                          <w:sz w:val="20"/>
                          <w:szCs w:val="20"/>
                          <w:lang w:val="nb-NO"/>
                        </w:rPr>
                        <w:t>(</w:t>
                      </w:r>
                      <w:r w:rsidRPr="005127B5">
                        <w:rPr>
                          <w:sz w:val="20"/>
                          <w:szCs w:val="20"/>
                        </w:rPr>
                        <w:t>X</w:t>
                      </w:r>
                      <w:r w:rsidRPr="005127B5">
                        <w:rPr>
                          <w:sz w:val="16"/>
                          <w:szCs w:val="16"/>
                        </w:rPr>
                        <w:t>1</w:t>
                      </w:r>
                      <w:r w:rsidRPr="005127B5">
                        <w:rPr>
                          <w:sz w:val="20"/>
                          <w:szCs w:val="20"/>
                          <w:lang w:val="nb-NO"/>
                        </w:rPr>
                        <w:t>)</w:t>
                      </w:r>
                    </w:p>
                  </w:txbxContent>
                </v:textbox>
                <w10:wrap anchorx="margin"/>
              </v:shape>
            </w:pict>
          </mc:Fallback>
        </mc:AlternateContent>
      </w:r>
    </w:p>
    <w:p w14:paraId="6E2307F5" w14:textId="0ADEDA25" w:rsidR="00044704" w:rsidRPr="00AB38D7" w:rsidRDefault="00044704" w:rsidP="00044704">
      <w:pPr>
        <w:rPr>
          <w:lang w:val="nb-NO"/>
        </w:rPr>
      </w:pPr>
      <w:r>
        <w:rPr>
          <w:noProof/>
          <w:lang w:val="nb-NO"/>
        </w:rPr>
        <mc:AlternateContent>
          <mc:Choice Requires="wps">
            <w:drawing>
              <wp:anchor distT="0" distB="0" distL="114300" distR="114300" simplePos="0" relativeHeight="251750400" behindDoc="0" locked="0" layoutInCell="1" allowOverlap="1" wp14:anchorId="293F96C5" wp14:editId="7AFFABEE">
                <wp:simplePos x="0" y="0"/>
                <wp:positionH relativeFrom="column">
                  <wp:posOffset>2402205</wp:posOffset>
                </wp:positionH>
                <wp:positionV relativeFrom="paragraph">
                  <wp:posOffset>161404</wp:posOffset>
                </wp:positionV>
                <wp:extent cx="374650" cy="349250"/>
                <wp:effectExtent l="0" t="0" r="0" b="0"/>
                <wp:wrapNone/>
                <wp:docPr id="2006448702" name="Text Box 16"/>
                <wp:cNvGraphicFramePr/>
                <a:graphic xmlns:a="http://schemas.openxmlformats.org/drawingml/2006/main">
                  <a:graphicData uri="http://schemas.microsoft.com/office/word/2010/wordprocessingShape">
                    <wps:wsp>
                      <wps:cNvSpPr txBox="1"/>
                      <wps:spPr>
                        <a:xfrm>
                          <a:off x="0" y="0"/>
                          <a:ext cx="374650" cy="349250"/>
                        </a:xfrm>
                        <a:prstGeom prst="rect">
                          <a:avLst/>
                        </a:prstGeom>
                        <a:noFill/>
                        <a:ln w="6350">
                          <a:noFill/>
                        </a:ln>
                      </wps:spPr>
                      <wps:txbx>
                        <w:txbxContent>
                          <w:p w14:paraId="2AEAA7EC" w14:textId="13911819" w:rsidR="00044704" w:rsidRPr="005127B5" w:rsidRDefault="00044704" w:rsidP="00044704">
                            <w:pPr>
                              <w:rPr>
                                <w:sz w:val="16"/>
                                <w:szCs w:val="16"/>
                              </w:rPr>
                            </w:pPr>
                            <w:r w:rsidRPr="005127B5">
                              <w:rPr>
                                <w:sz w:val="20"/>
                                <w:szCs w:val="20"/>
                              </w:rPr>
                              <w:t>H</w:t>
                            </w:r>
                            <w:r>
                              <w:rPr>
                                <w:sz w:val="12"/>
                                <w:szCs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3F96C5" id="_x0000_s1039" type="#_x0000_t202" style="position:absolute;margin-left:189.15pt;margin-top:12.7pt;width:29.5pt;height:27.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" filled="f" stroked="f" strokeweight=".5pt">
                <v:textbox>
                  <w:txbxContent>
                    <w:p w14:paraId="2AEAA7EC" w14:textId="13911819" w:rsidR="00044704" w:rsidRPr="005127B5" w:rsidRDefault="00044704" w:rsidP="00044704">
                      <w:pPr>
                        <w:rPr>
                          <w:sz w:val="16"/>
                          <w:szCs w:val="16"/>
                        </w:rPr>
                      </w:pPr>
                      <w:r w:rsidRPr="005127B5">
                        <w:rPr>
                          <w:sz w:val="20"/>
                          <w:szCs w:val="20"/>
                        </w:rPr>
                        <w:t>H</w:t>
                      </w:r>
                      <w:r>
                        <w:rPr>
                          <w:sz w:val="12"/>
                          <w:szCs w:val="12"/>
                        </w:rPr>
                        <w:t>2</w:t>
                      </w:r>
                    </w:p>
                  </w:txbxContent>
                </v:textbox>
              </v:shape>
            </w:pict>
          </mc:Fallback>
        </mc:AlternateContent>
      </w:r>
      <w:r>
        <w:rPr>
          <w:noProof/>
          <w:lang w:val="nb-NO"/>
        </w:rPr>
        <mc:AlternateContent>
          <mc:Choice Requires="wps">
            <w:drawing>
              <wp:anchor distT="0" distB="0" distL="114300" distR="114300" simplePos="0" relativeHeight="251741184" behindDoc="0" locked="0" layoutInCell="1" allowOverlap="1" wp14:anchorId="5EE025BC" wp14:editId="58148658">
                <wp:simplePos x="0" y="0"/>
                <wp:positionH relativeFrom="column">
                  <wp:posOffset>2099997</wp:posOffset>
                </wp:positionH>
                <wp:positionV relativeFrom="paragraph">
                  <wp:posOffset>256373</wp:posOffset>
                </wp:positionV>
                <wp:extent cx="1330544" cy="417227"/>
                <wp:effectExtent l="0" t="0" r="60325" b="78105"/>
                <wp:wrapNone/>
                <wp:docPr id="1207447753" name="Straight Arrow Connector 23"/>
                <wp:cNvGraphicFramePr/>
                <a:graphic xmlns:a="http://schemas.openxmlformats.org/drawingml/2006/main">
                  <a:graphicData uri="http://schemas.microsoft.com/office/word/2010/wordprocessingShape">
                    <wps:wsp>
                      <wps:cNvCnPr/>
                      <wps:spPr>
                        <a:xfrm>
                          <a:off x="0" y="0"/>
                          <a:ext cx="1330544" cy="41722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24389F" id="Straight Arrow Connector 23" o:spid="_x0000_s1026" type="#_x0000_t32" style="position:absolute;margin-left:165.35pt;margin-top:20.2pt;width:104.75pt;height:32.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" strokecolor="windowText" strokeweight=".5pt">
                <v:stroke endarrow="block" joinstyle="miter"/>
              </v:shape>
            </w:pict>
          </mc:Fallback>
        </mc:AlternateContent>
      </w:r>
      <w:r w:rsidRPr="00AB38D7">
        <w:rPr>
          <w:noProof/>
          <w:lang w:val="nb-NO"/>
        </w:rPr>
        <mc:AlternateContent>
          <mc:Choice Requires="wps">
            <w:drawing>
              <wp:anchor distT="0" distB="0" distL="114300" distR="114300" simplePos="0" relativeHeight="251736064" behindDoc="0" locked="0" layoutInCell="1" allowOverlap="1" wp14:anchorId="2672D123" wp14:editId="1DCDE629">
                <wp:simplePos x="0" y="0"/>
                <wp:positionH relativeFrom="margin">
                  <wp:posOffset>0</wp:posOffset>
                </wp:positionH>
                <wp:positionV relativeFrom="paragraph">
                  <wp:posOffset>90062</wp:posOffset>
                </wp:positionV>
                <wp:extent cx="2103120" cy="294005"/>
                <wp:effectExtent l="0" t="0" r="11430" b="10795"/>
                <wp:wrapNone/>
                <wp:docPr id="854553859" name="Text Box 1"/>
                <wp:cNvGraphicFramePr/>
                <a:graphic xmlns:a="http://schemas.openxmlformats.org/drawingml/2006/main">
                  <a:graphicData uri="http://schemas.microsoft.com/office/word/2010/wordprocessingShape">
                    <wps:wsp>
                      <wps:cNvSpPr txBox="1"/>
                      <wps:spPr>
                        <a:xfrm>
                          <a:off x="0" y="0"/>
                          <a:ext cx="2103120" cy="294005"/>
                        </a:xfrm>
                        <a:prstGeom prst="rect">
                          <a:avLst/>
                        </a:prstGeom>
                        <a:noFill/>
                        <a:ln w="9525">
                          <a:solidFill>
                            <a:sysClr val="windowText" lastClr="000000"/>
                          </a:solidFill>
                        </a:ln>
                      </wps:spPr>
                      <wps:txbx>
                        <w:txbxContent>
                          <w:p w14:paraId="2F228916" w14:textId="245ACC61" w:rsidR="00044704" w:rsidRPr="003D6FFD" w:rsidRDefault="00044704" w:rsidP="00044704">
                            <w:pPr>
                              <w:rPr>
                                <w:lang w:val="nb-NO"/>
                              </w:rPr>
                            </w:pPr>
                            <w:r w:rsidRPr="00EB1FB0">
                              <w:rPr>
                                <w:sz w:val="20"/>
                                <w:szCs w:val="20"/>
                                <w:lang w:val="nb-NO"/>
                              </w:rPr>
                              <w:t>D</w:t>
                            </w:r>
                            <w:r w:rsidR="00FD52D4">
                              <w:rPr>
                                <w:sz w:val="20"/>
                                <w:szCs w:val="20"/>
                                <w:lang w:val="nb-NO"/>
                              </w:rPr>
                              <w:t>irektur</w:t>
                            </w:r>
                            <w:r w:rsidRPr="00EB1FB0">
                              <w:rPr>
                                <w:sz w:val="20"/>
                                <w:szCs w:val="20"/>
                                <w:lang w:val="nb-NO"/>
                              </w:rPr>
                              <w:t xml:space="preserve"> Komisaris Independen</w:t>
                            </w:r>
                            <w:r w:rsidRPr="003D6FFD">
                              <w:rPr>
                                <w:lang w:val="nb-NO"/>
                              </w:rPr>
                              <w:t xml:space="preserve"> </w:t>
                            </w:r>
                            <w:r w:rsidRPr="005127B5">
                              <w:rPr>
                                <w:sz w:val="20"/>
                                <w:szCs w:val="20"/>
                                <w:lang w:val="nb-NO"/>
                              </w:rPr>
                              <w:t>(</w:t>
                            </w:r>
                            <w:r w:rsidRPr="005127B5">
                              <w:rPr>
                                <w:sz w:val="20"/>
                                <w:szCs w:val="20"/>
                              </w:rPr>
                              <w:t>X</w:t>
                            </w:r>
                            <w:r>
                              <w:rPr>
                                <w:sz w:val="16"/>
                                <w:szCs w:val="16"/>
                              </w:rPr>
                              <w:t>2</w:t>
                            </w:r>
                            <w:r w:rsidRPr="005127B5">
                              <w:rPr>
                                <w:sz w:val="20"/>
                                <w:szCs w:val="20"/>
                                <w:lang w:val="nb-N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2D123" id="_x0000_s1040" type="#_x0000_t202" style="position:absolute;margin-left:0;margin-top:7.1pt;width:165.6pt;height:23.1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" filled="f" strokecolor="windowText">
                <v:textbox>
                  <w:txbxContent>
                    <w:p w14:paraId="2F228916" w14:textId="245ACC61" w:rsidR="00044704" w:rsidRPr="003D6FFD" w:rsidRDefault="00044704" w:rsidP="00044704">
                      <w:pPr>
                        <w:rPr>
                          <w:lang w:val="nb-NO"/>
                        </w:rPr>
                      </w:pPr>
                      <w:r w:rsidRPr="00EB1FB0">
                        <w:rPr>
                          <w:sz w:val="20"/>
                          <w:szCs w:val="20"/>
                          <w:lang w:val="nb-NO"/>
                        </w:rPr>
                        <w:t>D</w:t>
                      </w:r>
                      <w:r w:rsidR="00FD52D4">
                        <w:rPr>
                          <w:sz w:val="20"/>
                          <w:szCs w:val="20"/>
                          <w:lang w:val="nb-NO"/>
                        </w:rPr>
                        <w:t>irektur</w:t>
                      </w:r>
                      <w:r w:rsidRPr="00EB1FB0">
                        <w:rPr>
                          <w:sz w:val="20"/>
                          <w:szCs w:val="20"/>
                          <w:lang w:val="nb-NO"/>
                        </w:rPr>
                        <w:t xml:space="preserve"> Komisaris Independen</w:t>
                      </w:r>
                      <w:r w:rsidRPr="003D6FFD">
                        <w:rPr>
                          <w:lang w:val="nb-NO"/>
                        </w:rPr>
                        <w:t xml:space="preserve"> </w:t>
                      </w:r>
                      <w:r w:rsidRPr="005127B5">
                        <w:rPr>
                          <w:sz w:val="20"/>
                          <w:szCs w:val="20"/>
                          <w:lang w:val="nb-NO"/>
                        </w:rPr>
                        <w:t>(</w:t>
                      </w:r>
                      <w:r w:rsidRPr="005127B5">
                        <w:rPr>
                          <w:sz w:val="20"/>
                          <w:szCs w:val="20"/>
                        </w:rPr>
                        <w:t>X</w:t>
                      </w:r>
                      <w:r>
                        <w:rPr>
                          <w:sz w:val="16"/>
                          <w:szCs w:val="16"/>
                        </w:rPr>
                        <w:t>2</w:t>
                      </w:r>
                      <w:r w:rsidRPr="005127B5">
                        <w:rPr>
                          <w:sz w:val="20"/>
                          <w:szCs w:val="20"/>
                          <w:lang w:val="nb-NO"/>
                        </w:rPr>
                        <w:t>)</w:t>
                      </w:r>
                    </w:p>
                  </w:txbxContent>
                </v:textbox>
                <w10:wrap anchorx="margin"/>
              </v:shape>
            </w:pict>
          </mc:Fallback>
        </mc:AlternateContent>
      </w:r>
    </w:p>
    <w:p w14:paraId="50F540A2" w14:textId="4E3111FE" w:rsidR="00044704" w:rsidRPr="00AB38D7" w:rsidRDefault="00044704" w:rsidP="00044704">
      <w:pPr>
        <w:spacing w:line="480" w:lineRule="auto"/>
        <w:rPr>
          <w:lang w:val="nb-NO"/>
        </w:rPr>
      </w:pPr>
      <w:r>
        <w:rPr>
          <w:noProof/>
          <w:lang w:val="nb-NO"/>
        </w:rPr>
        <mc:AlternateContent>
          <mc:Choice Requires="wps">
            <w:drawing>
              <wp:anchor distT="0" distB="0" distL="114300" distR="114300" simplePos="0" relativeHeight="251752448" behindDoc="0" locked="0" layoutInCell="1" allowOverlap="1" wp14:anchorId="62F27268" wp14:editId="1588FF05">
                <wp:simplePos x="0" y="0"/>
                <wp:positionH relativeFrom="column">
                  <wp:posOffset>2402667</wp:posOffset>
                </wp:positionH>
                <wp:positionV relativeFrom="paragraph">
                  <wp:posOffset>172866</wp:posOffset>
                </wp:positionV>
                <wp:extent cx="374650" cy="349250"/>
                <wp:effectExtent l="0" t="0" r="0" b="0"/>
                <wp:wrapNone/>
                <wp:docPr id="1316738468" name="Text Box 16"/>
                <wp:cNvGraphicFramePr/>
                <a:graphic xmlns:a="http://schemas.openxmlformats.org/drawingml/2006/main">
                  <a:graphicData uri="http://schemas.microsoft.com/office/word/2010/wordprocessingShape">
                    <wps:wsp>
                      <wps:cNvSpPr txBox="1"/>
                      <wps:spPr>
                        <a:xfrm>
                          <a:off x="0" y="0"/>
                          <a:ext cx="374650" cy="349250"/>
                        </a:xfrm>
                        <a:prstGeom prst="rect">
                          <a:avLst/>
                        </a:prstGeom>
                        <a:noFill/>
                        <a:ln w="6350">
                          <a:noFill/>
                        </a:ln>
                      </wps:spPr>
                      <wps:txbx>
                        <w:txbxContent>
                          <w:p w14:paraId="59D0D1F1" w14:textId="446684BA" w:rsidR="00044704" w:rsidRPr="005127B5" w:rsidRDefault="00044704" w:rsidP="00044704">
                            <w:pPr>
                              <w:rPr>
                                <w:sz w:val="16"/>
                                <w:szCs w:val="16"/>
                              </w:rPr>
                            </w:pPr>
                            <w:r w:rsidRPr="005127B5">
                              <w:rPr>
                                <w:sz w:val="20"/>
                                <w:szCs w:val="20"/>
                              </w:rPr>
                              <w:t>H</w:t>
                            </w:r>
                            <w:r>
                              <w:rPr>
                                <w:sz w:val="12"/>
                                <w:szCs w:val="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F27268" id="_x0000_s1041" type="#_x0000_t202" style="position:absolute;margin-left:189.2pt;margin-top:13.6pt;width:29.5pt;height:27.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" filled="f" stroked="f" strokeweight=".5pt">
                <v:textbox>
                  <w:txbxContent>
                    <w:p w14:paraId="59D0D1F1" w14:textId="446684BA" w:rsidR="00044704" w:rsidRPr="005127B5" w:rsidRDefault="00044704" w:rsidP="00044704">
                      <w:pPr>
                        <w:rPr>
                          <w:sz w:val="16"/>
                          <w:szCs w:val="16"/>
                        </w:rPr>
                      </w:pPr>
                      <w:r w:rsidRPr="005127B5">
                        <w:rPr>
                          <w:sz w:val="20"/>
                          <w:szCs w:val="20"/>
                        </w:rPr>
                        <w:t>H</w:t>
                      </w:r>
                      <w:r>
                        <w:rPr>
                          <w:sz w:val="12"/>
                          <w:szCs w:val="12"/>
                        </w:rPr>
                        <w:t>3</w:t>
                      </w:r>
                    </w:p>
                  </w:txbxContent>
                </v:textbox>
              </v:shape>
            </w:pict>
          </mc:Fallback>
        </mc:AlternateContent>
      </w:r>
      <w:r>
        <w:rPr>
          <w:noProof/>
          <w:lang w:val="nb-NO"/>
        </w:rPr>
        <mc:AlternateContent>
          <mc:Choice Requires="wps">
            <w:drawing>
              <wp:anchor distT="0" distB="0" distL="114300" distR="114300" simplePos="0" relativeHeight="251742208" behindDoc="0" locked="0" layoutInCell="1" allowOverlap="1" wp14:anchorId="7F038071" wp14:editId="44636F2E">
                <wp:simplePos x="0" y="0"/>
                <wp:positionH relativeFrom="column">
                  <wp:posOffset>2109990</wp:posOffset>
                </wp:positionH>
                <wp:positionV relativeFrom="paragraph">
                  <wp:posOffset>368394</wp:posOffset>
                </wp:positionV>
                <wp:extent cx="1336207" cy="45719"/>
                <wp:effectExtent l="0" t="76200" r="0" b="50165"/>
                <wp:wrapNone/>
                <wp:docPr id="1480806118" name="Straight Arrow Connector 24"/>
                <wp:cNvGraphicFramePr/>
                <a:graphic xmlns:a="http://schemas.openxmlformats.org/drawingml/2006/main">
                  <a:graphicData uri="http://schemas.microsoft.com/office/word/2010/wordprocessingShape">
                    <wps:wsp>
                      <wps:cNvCnPr/>
                      <wps:spPr>
                        <a:xfrm flipV="1">
                          <a:off x="0" y="0"/>
                          <a:ext cx="1336207"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B437D7" id="Straight Arrow Connector 24" o:spid="_x0000_s1026" type="#_x0000_t32" style="position:absolute;margin-left:166.15pt;margin-top:29pt;width:105.2pt;height:3.6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" strokecolor="windowText" strokeweight=".5pt">
                <v:stroke endarrow="block" joinstyle="miter"/>
              </v:shape>
            </w:pict>
          </mc:Fallback>
        </mc:AlternateContent>
      </w:r>
      <w:r>
        <w:rPr>
          <w:noProof/>
          <w:lang w:val="nb-NO"/>
        </w:rPr>
        <mc:AlternateContent>
          <mc:Choice Requires="wps">
            <w:drawing>
              <wp:anchor distT="0" distB="0" distL="114300" distR="114300" simplePos="0" relativeHeight="251744256" behindDoc="0" locked="0" layoutInCell="1" allowOverlap="1" wp14:anchorId="35AD0291" wp14:editId="494839C2">
                <wp:simplePos x="0" y="0"/>
                <wp:positionH relativeFrom="column">
                  <wp:posOffset>2122482</wp:posOffset>
                </wp:positionH>
                <wp:positionV relativeFrom="paragraph">
                  <wp:posOffset>367872</wp:posOffset>
                </wp:positionV>
                <wp:extent cx="1307465" cy="490449"/>
                <wp:effectExtent l="0" t="38100" r="64135" b="24130"/>
                <wp:wrapNone/>
                <wp:docPr id="1037161684" name="Straight Arrow Connector 24"/>
                <wp:cNvGraphicFramePr/>
                <a:graphic xmlns:a="http://schemas.openxmlformats.org/drawingml/2006/main">
                  <a:graphicData uri="http://schemas.microsoft.com/office/word/2010/wordprocessingShape">
                    <wps:wsp>
                      <wps:cNvCnPr/>
                      <wps:spPr>
                        <a:xfrm flipV="1">
                          <a:off x="0" y="0"/>
                          <a:ext cx="1307465" cy="49044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1A2AAA" id="Straight Arrow Connector 24" o:spid="_x0000_s1026" type="#_x0000_t32" style="position:absolute;margin-left:167.1pt;margin-top:28.95pt;width:102.95pt;height:38.6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" strokecolor="windowText" strokeweight=".5pt">
                <v:stroke endarrow="block" joinstyle="miter"/>
              </v:shape>
            </w:pict>
          </mc:Fallback>
        </mc:AlternateContent>
      </w:r>
      <w:r>
        <w:rPr>
          <w:noProof/>
          <w:lang w:val="nb-NO"/>
        </w:rPr>
        <mc:AlternateContent>
          <mc:Choice Requires="wps">
            <w:drawing>
              <wp:anchor distT="0" distB="0" distL="114300" distR="114300" simplePos="0" relativeHeight="251743232" behindDoc="0" locked="0" layoutInCell="1" allowOverlap="1" wp14:anchorId="72DCB372" wp14:editId="17DD12CE">
                <wp:simplePos x="0" y="0"/>
                <wp:positionH relativeFrom="column">
                  <wp:posOffset>2124981</wp:posOffset>
                </wp:positionH>
                <wp:positionV relativeFrom="paragraph">
                  <wp:posOffset>369028</wp:posOffset>
                </wp:positionV>
                <wp:extent cx="1305601" cy="939175"/>
                <wp:effectExtent l="0" t="38100" r="46990" b="32385"/>
                <wp:wrapNone/>
                <wp:docPr id="1817376463" name="Straight Arrow Connector 24"/>
                <wp:cNvGraphicFramePr/>
                <a:graphic xmlns:a="http://schemas.openxmlformats.org/drawingml/2006/main">
                  <a:graphicData uri="http://schemas.microsoft.com/office/word/2010/wordprocessingShape">
                    <wps:wsp>
                      <wps:cNvCnPr/>
                      <wps:spPr>
                        <a:xfrm flipV="1">
                          <a:off x="0" y="0"/>
                          <a:ext cx="1305601" cy="939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5229AF" id="Straight Arrow Connector 24" o:spid="_x0000_s1026" type="#_x0000_t32" style="position:absolute;margin-left:167.3pt;margin-top:29.05pt;width:102.8pt;height:73.9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" strokecolor="windowText" strokeweight=".5pt">
                <v:stroke endarrow="block" joinstyle="miter"/>
              </v:shape>
            </w:pict>
          </mc:Fallback>
        </mc:AlternateContent>
      </w:r>
      <w:r w:rsidRPr="00AB38D7">
        <w:rPr>
          <w:noProof/>
          <w:lang w:val="nb-NO"/>
        </w:rPr>
        <mc:AlternateContent>
          <mc:Choice Requires="wps">
            <w:drawing>
              <wp:anchor distT="0" distB="0" distL="114300" distR="114300" simplePos="0" relativeHeight="251740160" behindDoc="1" locked="0" layoutInCell="1" allowOverlap="1" wp14:anchorId="17271C04" wp14:editId="526A7B40">
                <wp:simplePos x="0" y="0"/>
                <wp:positionH relativeFrom="margin">
                  <wp:posOffset>3467735</wp:posOffset>
                </wp:positionH>
                <wp:positionV relativeFrom="paragraph">
                  <wp:posOffset>172720</wp:posOffset>
                </wp:positionV>
                <wp:extent cx="1555750" cy="471805"/>
                <wp:effectExtent l="0" t="0" r="25400" b="23495"/>
                <wp:wrapTight wrapText="bothSides">
                  <wp:wrapPolygon edited="0">
                    <wp:start x="0" y="0"/>
                    <wp:lineTo x="0" y="21803"/>
                    <wp:lineTo x="21688" y="21803"/>
                    <wp:lineTo x="21688" y="0"/>
                    <wp:lineTo x="0" y="0"/>
                  </wp:wrapPolygon>
                </wp:wrapTight>
                <wp:docPr id="1631620919" name="Text Box 1"/>
                <wp:cNvGraphicFramePr/>
                <a:graphic xmlns:a="http://schemas.openxmlformats.org/drawingml/2006/main">
                  <a:graphicData uri="http://schemas.microsoft.com/office/word/2010/wordprocessingShape">
                    <wps:wsp>
                      <wps:cNvSpPr txBox="1"/>
                      <wps:spPr>
                        <a:xfrm>
                          <a:off x="0" y="0"/>
                          <a:ext cx="1555750" cy="471805"/>
                        </a:xfrm>
                        <a:prstGeom prst="rect">
                          <a:avLst/>
                        </a:prstGeom>
                        <a:noFill/>
                        <a:ln w="9525">
                          <a:solidFill>
                            <a:sysClr val="windowText" lastClr="000000"/>
                          </a:solidFill>
                        </a:ln>
                      </wps:spPr>
                      <wps:txbx>
                        <w:txbxContent>
                          <w:p w14:paraId="094A12EA" w14:textId="77777777" w:rsidR="00044704" w:rsidRPr="005127B5" w:rsidRDefault="00044704" w:rsidP="00044704">
                            <w:pPr>
                              <w:spacing w:after="0"/>
                              <w:jc w:val="center"/>
                              <w:rPr>
                                <w:sz w:val="20"/>
                                <w:szCs w:val="20"/>
                              </w:rPr>
                            </w:pPr>
                            <w:r w:rsidRPr="005127B5">
                              <w:rPr>
                                <w:sz w:val="20"/>
                                <w:szCs w:val="20"/>
                              </w:rPr>
                              <w:t>Kinerja Keuangan (Y)</w:t>
                            </w:r>
                          </w:p>
                          <w:p w14:paraId="79C450F4" w14:textId="77777777" w:rsidR="00044704" w:rsidRPr="005127B5" w:rsidRDefault="00044704" w:rsidP="00044704">
                            <w:pPr>
                              <w:spacing w:after="0"/>
                              <w:jc w:val="center"/>
                              <w:rPr>
                                <w:sz w:val="18"/>
                                <w:szCs w:val="18"/>
                              </w:rPr>
                            </w:pPr>
                            <w:r w:rsidRPr="005127B5">
                              <w:rPr>
                                <w:i/>
                                <w:iCs/>
                                <w:sz w:val="18"/>
                                <w:szCs w:val="18"/>
                              </w:rPr>
                              <w:t>(Return On Assets)</w:t>
                            </w:r>
                          </w:p>
                          <w:p w14:paraId="7B629873" w14:textId="77777777" w:rsidR="00044704" w:rsidRPr="003470F9" w:rsidRDefault="00044704" w:rsidP="0004470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71C04" id="_x0000_s1042" type="#_x0000_t202" style="position:absolute;margin-left:273.05pt;margin-top:13.6pt;width:122.5pt;height:37.15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" filled="f" strokecolor="windowText">
                <v:textbox>
                  <w:txbxContent>
                    <w:p w14:paraId="094A12EA" w14:textId="77777777" w:rsidR="00044704" w:rsidRPr="005127B5" w:rsidRDefault="00044704" w:rsidP="00044704">
                      <w:pPr>
                        <w:spacing w:after="0"/>
                        <w:jc w:val="center"/>
                        <w:rPr>
                          <w:sz w:val="20"/>
                          <w:szCs w:val="20"/>
                        </w:rPr>
                      </w:pPr>
                      <w:r w:rsidRPr="005127B5">
                        <w:rPr>
                          <w:sz w:val="20"/>
                          <w:szCs w:val="20"/>
                        </w:rPr>
                        <w:t xml:space="preserve">Kinerja </w:t>
                      </w:r>
                      <w:proofErr w:type="spellStart"/>
                      <w:r w:rsidRPr="005127B5">
                        <w:rPr>
                          <w:sz w:val="20"/>
                          <w:szCs w:val="20"/>
                        </w:rPr>
                        <w:t>Keuangan</w:t>
                      </w:r>
                      <w:proofErr w:type="spellEnd"/>
                      <w:r w:rsidRPr="005127B5">
                        <w:rPr>
                          <w:sz w:val="20"/>
                          <w:szCs w:val="20"/>
                        </w:rPr>
                        <w:t xml:space="preserve"> (Y)</w:t>
                      </w:r>
                    </w:p>
                    <w:p w14:paraId="79C450F4" w14:textId="77777777" w:rsidR="00044704" w:rsidRPr="005127B5" w:rsidRDefault="00044704" w:rsidP="00044704">
                      <w:pPr>
                        <w:spacing w:after="0"/>
                        <w:jc w:val="center"/>
                        <w:rPr>
                          <w:sz w:val="18"/>
                          <w:szCs w:val="18"/>
                        </w:rPr>
                      </w:pPr>
                      <w:r w:rsidRPr="005127B5">
                        <w:rPr>
                          <w:i/>
                          <w:iCs/>
                          <w:sz w:val="18"/>
                          <w:szCs w:val="18"/>
                        </w:rPr>
                        <w:t>(Return On Assets)</w:t>
                      </w:r>
                    </w:p>
                    <w:p w14:paraId="7B629873" w14:textId="77777777" w:rsidR="00044704" w:rsidRPr="003470F9" w:rsidRDefault="00044704" w:rsidP="00044704">
                      <w:pPr>
                        <w:jc w:val="center"/>
                      </w:pPr>
                    </w:p>
                  </w:txbxContent>
                </v:textbox>
                <w10:wrap type="tight" anchorx="margin"/>
              </v:shape>
            </w:pict>
          </mc:Fallback>
        </mc:AlternateContent>
      </w:r>
      <w:r w:rsidRPr="00AB38D7">
        <w:rPr>
          <w:noProof/>
          <w:lang w:val="nb-NO"/>
        </w:rPr>
        <mc:AlternateContent>
          <mc:Choice Requires="wps">
            <w:drawing>
              <wp:anchor distT="0" distB="0" distL="114300" distR="114300" simplePos="0" relativeHeight="251737088" behindDoc="0" locked="0" layoutInCell="1" allowOverlap="1" wp14:anchorId="5A07301F" wp14:editId="60CE085A">
                <wp:simplePos x="0" y="0"/>
                <wp:positionH relativeFrom="margin">
                  <wp:posOffset>0</wp:posOffset>
                </wp:positionH>
                <wp:positionV relativeFrom="paragraph">
                  <wp:posOffset>255270</wp:posOffset>
                </wp:positionV>
                <wp:extent cx="2114550" cy="294005"/>
                <wp:effectExtent l="0" t="0" r="19050" b="10795"/>
                <wp:wrapNone/>
                <wp:docPr id="1878648094" name="Text Box 1"/>
                <wp:cNvGraphicFramePr/>
                <a:graphic xmlns:a="http://schemas.openxmlformats.org/drawingml/2006/main">
                  <a:graphicData uri="http://schemas.microsoft.com/office/word/2010/wordprocessingShape">
                    <wps:wsp>
                      <wps:cNvSpPr txBox="1"/>
                      <wps:spPr>
                        <a:xfrm>
                          <a:off x="0" y="0"/>
                          <a:ext cx="2114550" cy="294005"/>
                        </a:xfrm>
                        <a:prstGeom prst="rect">
                          <a:avLst/>
                        </a:prstGeom>
                        <a:noFill/>
                        <a:ln w="9525">
                          <a:solidFill>
                            <a:sysClr val="windowText" lastClr="000000"/>
                          </a:solidFill>
                        </a:ln>
                      </wps:spPr>
                      <wps:txbx>
                        <w:txbxContent>
                          <w:p w14:paraId="0160DAAA" w14:textId="77777777" w:rsidR="00044704" w:rsidRPr="005127B5" w:rsidRDefault="00044704" w:rsidP="00044704">
                            <w:pPr>
                              <w:rPr>
                                <w:sz w:val="20"/>
                                <w:szCs w:val="20"/>
                              </w:rPr>
                            </w:pPr>
                            <w:r w:rsidRPr="005127B5">
                              <w:rPr>
                                <w:sz w:val="20"/>
                                <w:szCs w:val="20"/>
                              </w:rPr>
                              <w:t xml:space="preserve">Komite Audit                       </w:t>
                            </w:r>
                            <w:r>
                              <w:rPr>
                                <w:sz w:val="20"/>
                                <w:szCs w:val="20"/>
                              </w:rPr>
                              <w:t xml:space="preserve">      </w:t>
                            </w:r>
                            <w:r w:rsidRPr="005127B5">
                              <w:rPr>
                                <w:sz w:val="20"/>
                                <w:szCs w:val="20"/>
                              </w:rPr>
                              <w:t>(X</w:t>
                            </w:r>
                            <w:r>
                              <w:rPr>
                                <w:sz w:val="16"/>
                                <w:szCs w:val="16"/>
                              </w:rPr>
                              <w:t>3</w:t>
                            </w:r>
                            <w:r w:rsidRPr="005127B5">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7301F" id="_x0000_s1043" type="#_x0000_t202" style="position:absolute;margin-left:0;margin-top:20.1pt;width:166.5pt;height:23.1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" filled="f" strokecolor="windowText">
                <v:textbox>
                  <w:txbxContent>
                    <w:p w14:paraId="0160DAAA" w14:textId="77777777" w:rsidR="00044704" w:rsidRPr="005127B5" w:rsidRDefault="00044704" w:rsidP="00044704">
                      <w:pPr>
                        <w:rPr>
                          <w:sz w:val="20"/>
                          <w:szCs w:val="20"/>
                        </w:rPr>
                      </w:pPr>
                      <w:proofErr w:type="spellStart"/>
                      <w:r w:rsidRPr="005127B5">
                        <w:rPr>
                          <w:sz w:val="20"/>
                          <w:szCs w:val="20"/>
                        </w:rPr>
                        <w:t>Komite</w:t>
                      </w:r>
                      <w:proofErr w:type="spellEnd"/>
                      <w:r w:rsidRPr="005127B5">
                        <w:rPr>
                          <w:sz w:val="20"/>
                          <w:szCs w:val="20"/>
                        </w:rPr>
                        <w:t xml:space="preserve"> Audit                       </w:t>
                      </w:r>
                      <w:r>
                        <w:rPr>
                          <w:sz w:val="20"/>
                          <w:szCs w:val="20"/>
                        </w:rPr>
                        <w:t xml:space="preserve">   </w:t>
                      </w:r>
                      <w:proofErr w:type="gramStart"/>
                      <w:r>
                        <w:rPr>
                          <w:sz w:val="20"/>
                          <w:szCs w:val="20"/>
                        </w:rPr>
                        <w:t xml:space="preserve">   </w:t>
                      </w:r>
                      <w:r w:rsidRPr="005127B5">
                        <w:rPr>
                          <w:sz w:val="20"/>
                          <w:szCs w:val="20"/>
                        </w:rPr>
                        <w:t>(</w:t>
                      </w:r>
                      <w:proofErr w:type="gramEnd"/>
                      <w:r w:rsidRPr="005127B5">
                        <w:rPr>
                          <w:sz w:val="20"/>
                          <w:szCs w:val="20"/>
                        </w:rPr>
                        <w:t>X</w:t>
                      </w:r>
                      <w:r>
                        <w:rPr>
                          <w:sz w:val="16"/>
                          <w:szCs w:val="16"/>
                        </w:rPr>
                        <w:t>3</w:t>
                      </w:r>
                      <w:r w:rsidRPr="005127B5">
                        <w:rPr>
                          <w:sz w:val="20"/>
                          <w:szCs w:val="20"/>
                        </w:rPr>
                        <w:t>)</w:t>
                      </w:r>
                    </w:p>
                  </w:txbxContent>
                </v:textbox>
                <w10:wrap anchorx="margin"/>
              </v:shape>
            </w:pict>
          </mc:Fallback>
        </mc:AlternateContent>
      </w:r>
    </w:p>
    <w:p w14:paraId="6BBD5FCA" w14:textId="39FA5036" w:rsidR="00044704" w:rsidRPr="00AB38D7" w:rsidRDefault="00044704" w:rsidP="00044704">
      <w:pPr>
        <w:rPr>
          <w:lang w:val="nb-NO"/>
        </w:rPr>
      </w:pPr>
      <w:r>
        <w:rPr>
          <w:noProof/>
          <w:lang w:val="nb-NO"/>
        </w:rPr>
        <mc:AlternateContent>
          <mc:Choice Requires="wps">
            <w:drawing>
              <wp:anchor distT="0" distB="0" distL="114300" distR="114300" simplePos="0" relativeHeight="251754496" behindDoc="0" locked="0" layoutInCell="1" allowOverlap="1" wp14:anchorId="31F56207" wp14:editId="105DB413">
                <wp:simplePos x="0" y="0"/>
                <wp:positionH relativeFrom="column">
                  <wp:posOffset>2402667</wp:posOffset>
                </wp:positionH>
                <wp:positionV relativeFrom="paragraph">
                  <wp:posOffset>10511</wp:posOffset>
                </wp:positionV>
                <wp:extent cx="374650" cy="349250"/>
                <wp:effectExtent l="0" t="0" r="0" b="0"/>
                <wp:wrapNone/>
                <wp:docPr id="35971528" name="Text Box 16"/>
                <wp:cNvGraphicFramePr/>
                <a:graphic xmlns:a="http://schemas.openxmlformats.org/drawingml/2006/main">
                  <a:graphicData uri="http://schemas.microsoft.com/office/word/2010/wordprocessingShape">
                    <wps:wsp>
                      <wps:cNvSpPr txBox="1"/>
                      <wps:spPr>
                        <a:xfrm>
                          <a:off x="0" y="0"/>
                          <a:ext cx="374650" cy="349250"/>
                        </a:xfrm>
                        <a:prstGeom prst="rect">
                          <a:avLst/>
                        </a:prstGeom>
                        <a:noFill/>
                        <a:ln w="6350">
                          <a:noFill/>
                        </a:ln>
                      </wps:spPr>
                      <wps:txbx>
                        <w:txbxContent>
                          <w:p w14:paraId="05B2ED6E" w14:textId="61D14386" w:rsidR="00044704" w:rsidRPr="005127B5" w:rsidRDefault="00044704" w:rsidP="00044704">
                            <w:pPr>
                              <w:rPr>
                                <w:sz w:val="16"/>
                                <w:szCs w:val="16"/>
                              </w:rPr>
                            </w:pPr>
                            <w:r w:rsidRPr="005127B5">
                              <w:rPr>
                                <w:sz w:val="20"/>
                                <w:szCs w:val="20"/>
                              </w:rPr>
                              <w:t>H</w:t>
                            </w:r>
                            <w:r>
                              <w:rPr>
                                <w:sz w:val="12"/>
                                <w:szCs w:val="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F56207" id="_x0000_s1044" type="#_x0000_t202" style="position:absolute;margin-left:189.2pt;margin-top:.85pt;width:29.5pt;height:27.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" filled="f" stroked="f" strokeweight=".5pt">
                <v:textbox>
                  <w:txbxContent>
                    <w:p w14:paraId="05B2ED6E" w14:textId="61D14386" w:rsidR="00044704" w:rsidRPr="005127B5" w:rsidRDefault="00044704" w:rsidP="00044704">
                      <w:pPr>
                        <w:rPr>
                          <w:sz w:val="16"/>
                          <w:szCs w:val="16"/>
                        </w:rPr>
                      </w:pPr>
                      <w:r w:rsidRPr="005127B5">
                        <w:rPr>
                          <w:sz w:val="20"/>
                          <w:szCs w:val="20"/>
                        </w:rPr>
                        <w:t>H</w:t>
                      </w:r>
                      <w:r>
                        <w:rPr>
                          <w:sz w:val="12"/>
                          <w:szCs w:val="12"/>
                        </w:rPr>
                        <w:t>4</w:t>
                      </w:r>
                    </w:p>
                  </w:txbxContent>
                </v:textbox>
              </v:shape>
            </w:pict>
          </mc:Fallback>
        </mc:AlternateContent>
      </w:r>
      <w:r w:rsidRPr="00AB38D7">
        <w:rPr>
          <w:noProof/>
          <w:lang w:val="nb-NO"/>
        </w:rPr>
        <mc:AlternateContent>
          <mc:Choice Requires="wps">
            <w:drawing>
              <wp:anchor distT="0" distB="0" distL="114300" distR="114300" simplePos="0" relativeHeight="251738112" behindDoc="0" locked="0" layoutInCell="1" allowOverlap="1" wp14:anchorId="5B233E88" wp14:editId="7222DF70">
                <wp:simplePos x="0" y="0"/>
                <wp:positionH relativeFrom="margin">
                  <wp:posOffset>0</wp:posOffset>
                </wp:positionH>
                <wp:positionV relativeFrom="paragraph">
                  <wp:posOffset>259715</wp:posOffset>
                </wp:positionV>
                <wp:extent cx="2122805" cy="294005"/>
                <wp:effectExtent l="0" t="0" r="10795" b="10795"/>
                <wp:wrapNone/>
                <wp:docPr id="8407948" name="Text Box 1"/>
                <wp:cNvGraphicFramePr/>
                <a:graphic xmlns:a="http://schemas.openxmlformats.org/drawingml/2006/main">
                  <a:graphicData uri="http://schemas.microsoft.com/office/word/2010/wordprocessingShape">
                    <wps:wsp>
                      <wps:cNvSpPr txBox="1"/>
                      <wps:spPr>
                        <a:xfrm>
                          <a:off x="0" y="0"/>
                          <a:ext cx="2122805" cy="294005"/>
                        </a:xfrm>
                        <a:prstGeom prst="rect">
                          <a:avLst/>
                        </a:prstGeom>
                        <a:noFill/>
                        <a:ln w="9525">
                          <a:solidFill>
                            <a:sysClr val="windowText" lastClr="000000"/>
                          </a:solidFill>
                        </a:ln>
                      </wps:spPr>
                      <wps:txbx>
                        <w:txbxContent>
                          <w:p w14:paraId="5CC507CF" w14:textId="77777777" w:rsidR="00044704" w:rsidRPr="005127B5" w:rsidRDefault="00044704" w:rsidP="00044704">
                            <w:pPr>
                              <w:rPr>
                                <w:sz w:val="20"/>
                                <w:szCs w:val="20"/>
                              </w:rPr>
                            </w:pPr>
                            <w:r w:rsidRPr="005127B5">
                              <w:rPr>
                                <w:sz w:val="20"/>
                                <w:szCs w:val="20"/>
                              </w:rPr>
                              <w:t xml:space="preserve">Kepemilikan Manajerial      </w:t>
                            </w:r>
                            <w:r>
                              <w:rPr>
                                <w:sz w:val="20"/>
                                <w:szCs w:val="20"/>
                              </w:rPr>
                              <w:t xml:space="preserve">      </w:t>
                            </w:r>
                            <w:r w:rsidRPr="005127B5">
                              <w:rPr>
                                <w:sz w:val="20"/>
                                <w:szCs w:val="20"/>
                              </w:rPr>
                              <w:t>(X</w:t>
                            </w:r>
                            <w:r>
                              <w:rPr>
                                <w:sz w:val="16"/>
                                <w:szCs w:val="16"/>
                              </w:rPr>
                              <w:t>4</w:t>
                            </w:r>
                            <w:r w:rsidRPr="005127B5">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33E88" id="_x0000_s1045" type="#_x0000_t202" style="position:absolute;margin-left:0;margin-top:20.45pt;width:167.15pt;height:23.1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" filled="f" strokecolor="windowText">
                <v:textbox>
                  <w:txbxContent>
                    <w:p w14:paraId="5CC507CF" w14:textId="77777777" w:rsidR="00044704" w:rsidRPr="005127B5" w:rsidRDefault="00044704" w:rsidP="00044704">
                      <w:pPr>
                        <w:rPr>
                          <w:sz w:val="20"/>
                          <w:szCs w:val="20"/>
                        </w:rPr>
                      </w:pPr>
                      <w:proofErr w:type="spellStart"/>
                      <w:r w:rsidRPr="005127B5">
                        <w:rPr>
                          <w:sz w:val="20"/>
                          <w:szCs w:val="20"/>
                        </w:rPr>
                        <w:t>Kepemilikan</w:t>
                      </w:r>
                      <w:proofErr w:type="spellEnd"/>
                      <w:r w:rsidRPr="005127B5">
                        <w:rPr>
                          <w:sz w:val="20"/>
                          <w:szCs w:val="20"/>
                        </w:rPr>
                        <w:t xml:space="preserve"> </w:t>
                      </w:r>
                      <w:proofErr w:type="spellStart"/>
                      <w:r w:rsidRPr="005127B5">
                        <w:rPr>
                          <w:sz w:val="20"/>
                          <w:szCs w:val="20"/>
                        </w:rPr>
                        <w:t>Manajerial</w:t>
                      </w:r>
                      <w:proofErr w:type="spellEnd"/>
                      <w:r w:rsidRPr="005127B5">
                        <w:rPr>
                          <w:sz w:val="20"/>
                          <w:szCs w:val="20"/>
                        </w:rPr>
                        <w:t xml:space="preserve">      </w:t>
                      </w:r>
                      <w:r>
                        <w:rPr>
                          <w:sz w:val="20"/>
                          <w:szCs w:val="20"/>
                        </w:rPr>
                        <w:t xml:space="preserve">   </w:t>
                      </w:r>
                      <w:proofErr w:type="gramStart"/>
                      <w:r>
                        <w:rPr>
                          <w:sz w:val="20"/>
                          <w:szCs w:val="20"/>
                        </w:rPr>
                        <w:t xml:space="preserve">   </w:t>
                      </w:r>
                      <w:r w:rsidRPr="005127B5">
                        <w:rPr>
                          <w:sz w:val="20"/>
                          <w:szCs w:val="20"/>
                        </w:rPr>
                        <w:t>(</w:t>
                      </w:r>
                      <w:proofErr w:type="gramEnd"/>
                      <w:r w:rsidRPr="005127B5">
                        <w:rPr>
                          <w:sz w:val="20"/>
                          <w:szCs w:val="20"/>
                        </w:rPr>
                        <w:t>X</w:t>
                      </w:r>
                      <w:r>
                        <w:rPr>
                          <w:sz w:val="16"/>
                          <w:szCs w:val="16"/>
                        </w:rPr>
                        <w:t>4</w:t>
                      </w:r>
                      <w:r w:rsidRPr="005127B5">
                        <w:rPr>
                          <w:sz w:val="20"/>
                          <w:szCs w:val="20"/>
                        </w:rPr>
                        <w:t>)</w:t>
                      </w:r>
                    </w:p>
                  </w:txbxContent>
                </v:textbox>
                <w10:wrap anchorx="margin"/>
              </v:shape>
            </w:pict>
          </mc:Fallback>
        </mc:AlternateContent>
      </w:r>
    </w:p>
    <w:p w14:paraId="5B10B986" w14:textId="52E40341" w:rsidR="00044704" w:rsidRPr="00AB38D7" w:rsidRDefault="00044704" w:rsidP="00044704">
      <w:pPr>
        <w:rPr>
          <w:lang w:val="nb-NO"/>
        </w:rPr>
      </w:pPr>
      <w:r>
        <w:rPr>
          <w:noProof/>
          <w:lang w:val="nb-NO"/>
        </w:rPr>
        <mc:AlternateContent>
          <mc:Choice Requires="wps">
            <w:drawing>
              <wp:anchor distT="0" distB="0" distL="114300" distR="114300" simplePos="0" relativeHeight="251756544" behindDoc="0" locked="0" layoutInCell="1" allowOverlap="1" wp14:anchorId="0E040DEF" wp14:editId="0943C314">
                <wp:simplePos x="0" y="0"/>
                <wp:positionH relativeFrom="column">
                  <wp:posOffset>2415540</wp:posOffset>
                </wp:positionH>
                <wp:positionV relativeFrom="paragraph">
                  <wp:posOffset>3924</wp:posOffset>
                </wp:positionV>
                <wp:extent cx="374650" cy="349250"/>
                <wp:effectExtent l="0" t="0" r="0" b="0"/>
                <wp:wrapNone/>
                <wp:docPr id="529575427" name="Text Box 16"/>
                <wp:cNvGraphicFramePr/>
                <a:graphic xmlns:a="http://schemas.openxmlformats.org/drawingml/2006/main">
                  <a:graphicData uri="http://schemas.microsoft.com/office/word/2010/wordprocessingShape">
                    <wps:wsp>
                      <wps:cNvSpPr txBox="1"/>
                      <wps:spPr>
                        <a:xfrm>
                          <a:off x="0" y="0"/>
                          <a:ext cx="374650" cy="349250"/>
                        </a:xfrm>
                        <a:prstGeom prst="rect">
                          <a:avLst/>
                        </a:prstGeom>
                        <a:noFill/>
                        <a:ln w="6350">
                          <a:noFill/>
                        </a:ln>
                      </wps:spPr>
                      <wps:txbx>
                        <w:txbxContent>
                          <w:p w14:paraId="7E2FB4FA" w14:textId="26FE19A3" w:rsidR="00044704" w:rsidRPr="005127B5" w:rsidRDefault="00044704" w:rsidP="00044704">
                            <w:pPr>
                              <w:rPr>
                                <w:sz w:val="16"/>
                                <w:szCs w:val="16"/>
                              </w:rPr>
                            </w:pPr>
                            <w:r w:rsidRPr="005127B5">
                              <w:rPr>
                                <w:sz w:val="20"/>
                                <w:szCs w:val="20"/>
                              </w:rPr>
                              <w:t>H</w:t>
                            </w:r>
                            <w:r>
                              <w:rPr>
                                <w:sz w:val="12"/>
                                <w:szCs w:val="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40DEF" id="_x0000_s1046" type="#_x0000_t202" style="position:absolute;margin-left:190.2pt;margin-top:.3pt;width:29.5pt;height:2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" filled="f" stroked="f" strokeweight=".5pt">
                <v:textbox>
                  <w:txbxContent>
                    <w:p w14:paraId="7E2FB4FA" w14:textId="26FE19A3" w:rsidR="00044704" w:rsidRPr="005127B5" w:rsidRDefault="00044704" w:rsidP="00044704">
                      <w:pPr>
                        <w:rPr>
                          <w:sz w:val="16"/>
                          <w:szCs w:val="16"/>
                        </w:rPr>
                      </w:pPr>
                      <w:r w:rsidRPr="005127B5">
                        <w:rPr>
                          <w:sz w:val="20"/>
                          <w:szCs w:val="20"/>
                        </w:rPr>
                        <w:t>H</w:t>
                      </w:r>
                      <w:r>
                        <w:rPr>
                          <w:sz w:val="12"/>
                          <w:szCs w:val="12"/>
                        </w:rPr>
                        <w:t>5</w:t>
                      </w:r>
                    </w:p>
                  </w:txbxContent>
                </v:textbox>
              </v:shape>
            </w:pict>
          </mc:Fallback>
        </mc:AlternateContent>
      </w:r>
    </w:p>
    <w:p w14:paraId="2BAA2E4F" w14:textId="75C99299" w:rsidR="00044704" w:rsidRPr="00AB38D7" w:rsidRDefault="00044704" w:rsidP="00044704">
      <w:pPr>
        <w:rPr>
          <w:lang w:val="nb-NO"/>
        </w:rPr>
      </w:pPr>
      <w:r w:rsidRPr="00AB38D7">
        <w:rPr>
          <w:noProof/>
          <w:lang w:val="nb-NO"/>
        </w:rPr>
        <mc:AlternateContent>
          <mc:Choice Requires="wps">
            <w:drawing>
              <wp:anchor distT="0" distB="0" distL="114300" distR="114300" simplePos="0" relativeHeight="251739136" behindDoc="0" locked="0" layoutInCell="1" allowOverlap="1" wp14:anchorId="3EE2CB71" wp14:editId="1DA37C5A">
                <wp:simplePos x="0" y="0"/>
                <wp:positionH relativeFrom="margin">
                  <wp:posOffset>0</wp:posOffset>
                </wp:positionH>
                <wp:positionV relativeFrom="paragraph">
                  <wp:posOffset>137040</wp:posOffset>
                </wp:positionV>
                <wp:extent cx="2129705" cy="294143"/>
                <wp:effectExtent l="0" t="0" r="23495" b="10795"/>
                <wp:wrapNone/>
                <wp:docPr id="2053148380" name="Text Box 1"/>
                <wp:cNvGraphicFramePr/>
                <a:graphic xmlns:a="http://schemas.openxmlformats.org/drawingml/2006/main">
                  <a:graphicData uri="http://schemas.microsoft.com/office/word/2010/wordprocessingShape">
                    <wps:wsp>
                      <wps:cNvSpPr txBox="1"/>
                      <wps:spPr>
                        <a:xfrm>
                          <a:off x="0" y="0"/>
                          <a:ext cx="2129705" cy="294143"/>
                        </a:xfrm>
                        <a:prstGeom prst="rect">
                          <a:avLst/>
                        </a:prstGeom>
                        <a:noFill/>
                        <a:ln w="9525">
                          <a:solidFill>
                            <a:sysClr val="windowText" lastClr="000000"/>
                          </a:solidFill>
                        </a:ln>
                      </wps:spPr>
                      <wps:txbx>
                        <w:txbxContent>
                          <w:p w14:paraId="030CD246" w14:textId="77777777" w:rsidR="00044704" w:rsidRPr="005127B5" w:rsidRDefault="00044704" w:rsidP="00044704">
                            <w:pPr>
                              <w:rPr>
                                <w:sz w:val="20"/>
                                <w:szCs w:val="20"/>
                              </w:rPr>
                            </w:pPr>
                            <w:r w:rsidRPr="005127B5">
                              <w:rPr>
                                <w:sz w:val="20"/>
                                <w:szCs w:val="20"/>
                              </w:rPr>
                              <w:t xml:space="preserve">Kepemilikan Institusional    </w:t>
                            </w:r>
                            <w:r>
                              <w:rPr>
                                <w:sz w:val="20"/>
                                <w:szCs w:val="20"/>
                              </w:rPr>
                              <w:t xml:space="preserve">      </w:t>
                            </w:r>
                            <w:r w:rsidRPr="005127B5">
                              <w:rPr>
                                <w:sz w:val="20"/>
                                <w:szCs w:val="20"/>
                              </w:rPr>
                              <w:t>(X</w:t>
                            </w:r>
                            <w:r>
                              <w:rPr>
                                <w:sz w:val="16"/>
                                <w:szCs w:val="16"/>
                              </w:rPr>
                              <w:t>5</w:t>
                            </w:r>
                            <w:r w:rsidRPr="005127B5">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2CB71" id="_x0000_s1047" type="#_x0000_t202" style="position:absolute;margin-left:0;margin-top:10.8pt;width:167.7pt;height:23.1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" filled="f" strokecolor="windowText">
                <v:textbox>
                  <w:txbxContent>
                    <w:p w14:paraId="030CD246" w14:textId="77777777" w:rsidR="00044704" w:rsidRPr="005127B5" w:rsidRDefault="00044704" w:rsidP="00044704">
                      <w:pPr>
                        <w:rPr>
                          <w:sz w:val="20"/>
                          <w:szCs w:val="20"/>
                        </w:rPr>
                      </w:pPr>
                      <w:proofErr w:type="spellStart"/>
                      <w:r w:rsidRPr="005127B5">
                        <w:rPr>
                          <w:sz w:val="20"/>
                          <w:szCs w:val="20"/>
                        </w:rPr>
                        <w:t>Kepemilikan</w:t>
                      </w:r>
                      <w:proofErr w:type="spellEnd"/>
                      <w:r w:rsidRPr="005127B5">
                        <w:rPr>
                          <w:sz w:val="20"/>
                          <w:szCs w:val="20"/>
                        </w:rPr>
                        <w:t xml:space="preserve"> </w:t>
                      </w:r>
                      <w:proofErr w:type="spellStart"/>
                      <w:r w:rsidRPr="005127B5">
                        <w:rPr>
                          <w:sz w:val="20"/>
                          <w:szCs w:val="20"/>
                        </w:rPr>
                        <w:t>Institusional</w:t>
                      </w:r>
                      <w:proofErr w:type="spellEnd"/>
                      <w:r w:rsidRPr="005127B5">
                        <w:rPr>
                          <w:sz w:val="20"/>
                          <w:szCs w:val="20"/>
                        </w:rPr>
                        <w:t xml:space="preserve">    </w:t>
                      </w:r>
                      <w:r>
                        <w:rPr>
                          <w:sz w:val="20"/>
                          <w:szCs w:val="20"/>
                        </w:rPr>
                        <w:t xml:space="preserve">   </w:t>
                      </w:r>
                      <w:proofErr w:type="gramStart"/>
                      <w:r>
                        <w:rPr>
                          <w:sz w:val="20"/>
                          <w:szCs w:val="20"/>
                        </w:rPr>
                        <w:t xml:space="preserve">   </w:t>
                      </w:r>
                      <w:r w:rsidRPr="005127B5">
                        <w:rPr>
                          <w:sz w:val="20"/>
                          <w:szCs w:val="20"/>
                        </w:rPr>
                        <w:t>(</w:t>
                      </w:r>
                      <w:proofErr w:type="gramEnd"/>
                      <w:r w:rsidRPr="005127B5">
                        <w:rPr>
                          <w:sz w:val="20"/>
                          <w:szCs w:val="20"/>
                        </w:rPr>
                        <w:t>X</w:t>
                      </w:r>
                      <w:r>
                        <w:rPr>
                          <w:sz w:val="16"/>
                          <w:szCs w:val="16"/>
                        </w:rPr>
                        <w:t>5</w:t>
                      </w:r>
                      <w:r w:rsidRPr="005127B5">
                        <w:rPr>
                          <w:sz w:val="20"/>
                          <w:szCs w:val="20"/>
                        </w:rPr>
                        <w:t>)</w:t>
                      </w:r>
                    </w:p>
                  </w:txbxContent>
                </v:textbox>
                <w10:wrap anchorx="margin"/>
              </v:shape>
            </w:pict>
          </mc:Fallback>
        </mc:AlternateContent>
      </w:r>
    </w:p>
    <w:p w14:paraId="2D2EA1CC" w14:textId="77777777" w:rsidR="00082C9F" w:rsidRDefault="00082C9F" w:rsidP="00082C9F">
      <w:pPr>
        <w:pStyle w:val="BodyText"/>
        <w:spacing w:before="5"/>
        <w:rPr>
          <w:sz w:val="25"/>
        </w:rPr>
      </w:pPr>
    </w:p>
    <w:p w14:paraId="3F12089F" w14:textId="77777777" w:rsidR="000C315E" w:rsidRPr="00AB38D7" w:rsidRDefault="000C315E" w:rsidP="00082C9F">
      <w:pPr>
        <w:pStyle w:val="BodyText"/>
        <w:spacing w:before="5"/>
        <w:rPr>
          <w:sz w:val="25"/>
        </w:rPr>
      </w:pPr>
    </w:p>
    <w:p w14:paraId="6DE2EB85" w14:textId="562FC436" w:rsidR="00082C9F" w:rsidRPr="0029726C" w:rsidRDefault="0029726C" w:rsidP="002D32B3">
      <w:pPr>
        <w:pStyle w:val="Caption"/>
        <w:spacing w:after="0" w:line="240" w:lineRule="auto"/>
        <w:rPr>
          <w:i/>
          <w:iCs/>
        </w:rPr>
      </w:pPr>
      <w:bookmarkStart w:id="66" w:name="_Toc202222278"/>
      <w:r w:rsidRPr="00DD03F2">
        <w:t xml:space="preserve">Gambar 2. </w:t>
      </w:r>
      <w:r w:rsidRPr="0029726C">
        <w:rPr>
          <w:i/>
          <w:iCs/>
        </w:rPr>
        <w:fldChar w:fldCharType="begin"/>
      </w:r>
      <w:r w:rsidRPr="00DD03F2">
        <w:instrText xml:space="preserve"> SEQ Gambar_2. \* ARABIC </w:instrText>
      </w:r>
      <w:r w:rsidRPr="0029726C">
        <w:rPr>
          <w:i/>
          <w:iCs/>
        </w:rPr>
        <w:fldChar w:fldCharType="separate"/>
      </w:r>
      <w:r w:rsidR="006A3888">
        <w:rPr>
          <w:noProof/>
        </w:rPr>
        <w:t>2</w:t>
      </w:r>
      <w:r w:rsidRPr="0029726C">
        <w:rPr>
          <w:i/>
          <w:iCs/>
        </w:rPr>
        <w:fldChar w:fldCharType="end"/>
      </w:r>
      <w:r w:rsidRPr="00DD03F2">
        <w:t xml:space="preserve"> Model Penelitian</w:t>
      </w:r>
      <w:bookmarkEnd w:id="66"/>
    </w:p>
    <w:p w14:paraId="2BC16B53" w14:textId="1B6B4D10" w:rsidR="00082C9F" w:rsidRPr="002D32B3" w:rsidRDefault="00082C9F" w:rsidP="002D32B3">
      <w:pPr>
        <w:pStyle w:val="BodyText"/>
        <w:spacing w:before="5"/>
        <w:jc w:val="center"/>
        <w:rPr>
          <w:i/>
          <w:iCs/>
          <w:sz w:val="22"/>
          <w:szCs w:val="22"/>
          <w:lang w:val="nb-NO"/>
        </w:rPr>
      </w:pPr>
      <w:r w:rsidRPr="002D32B3">
        <w:rPr>
          <w:i/>
          <w:iCs/>
          <w:sz w:val="22"/>
          <w:szCs w:val="22"/>
          <w:lang w:val="nb-NO"/>
        </w:rPr>
        <w:t>Sumber: Dioalah oleh Pen</w:t>
      </w:r>
      <w:r w:rsidR="00DD03F2" w:rsidRPr="002D32B3">
        <w:rPr>
          <w:i/>
          <w:iCs/>
          <w:sz w:val="22"/>
          <w:szCs w:val="22"/>
          <w:lang w:val="nb-NO"/>
        </w:rPr>
        <w:t>eliti</w:t>
      </w:r>
    </w:p>
    <w:p w14:paraId="5B5B9FE0" w14:textId="77777777" w:rsidR="003A1F12" w:rsidRDefault="003A1F12" w:rsidP="00FD156E">
      <w:pPr>
        <w:spacing w:line="480" w:lineRule="auto"/>
        <w:jc w:val="both"/>
        <w:rPr>
          <w:b/>
          <w:bCs/>
          <w:lang w:val="nb-NO"/>
        </w:rPr>
      </w:pPr>
    </w:p>
    <w:p w14:paraId="22E92019" w14:textId="77777777" w:rsidR="00465CFF" w:rsidRDefault="00465CFF" w:rsidP="00FD156E">
      <w:pPr>
        <w:spacing w:line="480" w:lineRule="auto"/>
        <w:jc w:val="both"/>
        <w:rPr>
          <w:b/>
          <w:bCs/>
          <w:lang w:val="nb-NO"/>
        </w:rPr>
      </w:pPr>
    </w:p>
    <w:p w14:paraId="2BC3BEA5" w14:textId="77777777" w:rsidR="00CA3DDC" w:rsidRDefault="00CA3DDC" w:rsidP="00B45FCB">
      <w:pPr>
        <w:pStyle w:val="Heading1"/>
        <w:sectPr w:rsidR="00CA3DDC" w:rsidSect="00A859CA">
          <w:headerReference w:type="default" r:id="rId13"/>
          <w:footerReference w:type="default" r:id="rId14"/>
          <w:pgSz w:w="11906" w:h="16838" w:code="9"/>
          <w:pgMar w:top="2268" w:right="1701" w:bottom="1701" w:left="2268" w:header="720" w:footer="720" w:gutter="0"/>
          <w:pgNumType w:start="9"/>
          <w:cols w:space="720"/>
          <w:titlePg/>
          <w:docGrid w:linePitch="360"/>
        </w:sectPr>
      </w:pPr>
    </w:p>
    <w:p w14:paraId="0CDEE1B2" w14:textId="613CF712" w:rsidR="00BF210D" w:rsidRPr="00AB38D7" w:rsidRDefault="00BF210D" w:rsidP="00B45FCB">
      <w:pPr>
        <w:pStyle w:val="Heading1"/>
      </w:pPr>
      <w:bookmarkStart w:id="67" w:name="_Toc212816191"/>
      <w:r w:rsidRPr="00AB38D7">
        <w:lastRenderedPageBreak/>
        <w:t>BAB III</w:t>
      </w:r>
      <w:r w:rsidR="00391420" w:rsidRPr="00AB38D7">
        <w:br w:type="textWrapping" w:clear="all"/>
      </w:r>
      <w:r w:rsidRPr="00AB38D7">
        <w:t>METODE PENELITIAN</w:t>
      </w:r>
      <w:bookmarkEnd w:id="67"/>
    </w:p>
    <w:p w14:paraId="0E2D553A" w14:textId="31D98A01" w:rsidR="00E57795" w:rsidRDefault="00844BA9" w:rsidP="00F50DEF">
      <w:pPr>
        <w:pStyle w:val="Heading2"/>
        <w:numPr>
          <w:ilvl w:val="1"/>
          <w:numId w:val="5"/>
        </w:numPr>
      </w:pPr>
      <w:bookmarkStart w:id="68" w:name="_Toc212816192"/>
      <w:r w:rsidRPr="00AB38D7">
        <w:t>Definisi Operasional</w:t>
      </w:r>
      <w:bookmarkEnd w:id="68"/>
    </w:p>
    <w:p w14:paraId="0F9FCC09" w14:textId="5D32B053" w:rsidR="00E57795" w:rsidRDefault="00E57795" w:rsidP="002D32B3">
      <w:pPr>
        <w:spacing w:after="0" w:line="480" w:lineRule="auto"/>
        <w:ind w:left="720"/>
        <w:rPr>
          <w:lang w:val="nb-NO"/>
        </w:rPr>
      </w:pPr>
      <w:r>
        <w:rPr>
          <w:lang w:val="nb-NO"/>
        </w:rPr>
        <w:t>Konsep operasional yang digunakan yaitu:</w:t>
      </w:r>
    </w:p>
    <w:p w14:paraId="1E656D9F" w14:textId="06D9C01D" w:rsidR="00E57795" w:rsidRDefault="00E57795">
      <w:pPr>
        <w:pStyle w:val="ListParagraph"/>
        <w:numPr>
          <w:ilvl w:val="0"/>
          <w:numId w:val="18"/>
        </w:numPr>
        <w:spacing w:after="0" w:line="480" w:lineRule="auto"/>
        <w:jc w:val="both"/>
        <w:rPr>
          <w:lang w:val="nb-NO"/>
        </w:rPr>
      </w:pPr>
      <w:r w:rsidRPr="00E57795">
        <w:rPr>
          <w:lang w:val="nb-NO"/>
        </w:rPr>
        <w:t>Perusahaan manufaktur adalah perusahaan yang mengolah bahan baku men</w:t>
      </w:r>
      <w:r>
        <w:rPr>
          <w:lang w:val="nb-NO"/>
        </w:rPr>
        <w:t>jadi produk jadi melalui proses produksi dalam skala besar yang terdaftar di BEI tahun 2021-2023.</w:t>
      </w:r>
    </w:p>
    <w:p w14:paraId="5A17D3C5" w14:textId="6418BA05" w:rsidR="00E57795" w:rsidRDefault="00E57795">
      <w:pPr>
        <w:pStyle w:val="ListParagraph"/>
        <w:numPr>
          <w:ilvl w:val="0"/>
          <w:numId w:val="18"/>
        </w:numPr>
        <w:spacing w:after="0" w:line="480" w:lineRule="auto"/>
        <w:jc w:val="both"/>
        <w:rPr>
          <w:lang w:val="nb-NO"/>
        </w:rPr>
      </w:pPr>
      <w:r>
        <w:rPr>
          <w:i/>
          <w:iCs/>
          <w:lang w:val="nb-NO"/>
        </w:rPr>
        <w:t>Good Corporate Governance</w:t>
      </w:r>
      <w:r>
        <w:rPr>
          <w:lang w:val="nb-NO"/>
        </w:rPr>
        <w:t xml:space="preserve"> adalah </w:t>
      </w:r>
      <w:r w:rsidR="005B324F" w:rsidRPr="005B324F">
        <w:rPr>
          <w:lang w:val="nb-NO"/>
        </w:rPr>
        <w:t>sistem tata kelola perusahaan yang mengatur hubungan antara pihak internal dan eksternal perusahaan untuk memastikan pengelolaan berjalan efisien dan sesuai harapan</w:t>
      </w:r>
      <w:r w:rsidR="005B324F">
        <w:rPr>
          <w:lang w:val="nb-NO"/>
        </w:rPr>
        <w:t>.</w:t>
      </w:r>
    </w:p>
    <w:p w14:paraId="143AAA2E" w14:textId="58337A04" w:rsidR="005B324F" w:rsidRDefault="005B324F">
      <w:pPr>
        <w:pStyle w:val="ListParagraph"/>
        <w:numPr>
          <w:ilvl w:val="0"/>
          <w:numId w:val="18"/>
        </w:numPr>
        <w:spacing w:after="0" w:line="480" w:lineRule="auto"/>
        <w:jc w:val="both"/>
        <w:rPr>
          <w:lang w:val="nb-NO"/>
        </w:rPr>
      </w:pPr>
      <w:r w:rsidRPr="005B324F">
        <w:rPr>
          <w:lang w:val="nb-NO"/>
        </w:rPr>
        <w:t xml:space="preserve">Dewan </w:t>
      </w:r>
      <w:r w:rsidR="00BA7920">
        <w:rPr>
          <w:lang w:val="nb-NO"/>
        </w:rPr>
        <w:t>K</w:t>
      </w:r>
      <w:r w:rsidRPr="005B324F">
        <w:rPr>
          <w:lang w:val="nb-NO"/>
        </w:rPr>
        <w:t>omisaris</w:t>
      </w:r>
      <w:r w:rsidR="00BA7920">
        <w:rPr>
          <w:lang w:val="nb-NO"/>
        </w:rPr>
        <w:t xml:space="preserve"> (DK)</w:t>
      </w:r>
      <w:r w:rsidRPr="005B324F">
        <w:rPr>
          <w:lang w:val="nb-NO"/>
        </w:rPr>
        <w:t xml:space="preserve"> adalah </w:t>
      </w:r>
      <w:bookmarkStart w:id="69" w:name="_Hlk192642136"/>
      <w:r w:rsidRPr="005B324F">
        <w:rPr>
          <w:lang w:val="nb-NO"/>
        </w:rPr>
        <w:t>salah satu da</w:t>
      </w:r>
      <w:r>
        <w:rPr>
          <w:lang w:val="nb-NO"/>
        </w:rPr>
        <w:t>ri bagian GCG yang memiliki peran dalam melakukan pengawasan dan memberikan arahan serta nasihat kepada direksi</w:t>
      </w:r>
      <w:bookmarkEnd w:id="69"/>
      <w:r>
        <w:rPr>
          <w:lang w:val="nb-NO"/>
        </w:rPr>
        <w:t>.</w:t>
      </w:r>
    </w:p>
    <w:p w14:paraId="20C008CF" w14:textId="63E12610" w:rsidR="005B324F" w:rsidRDefault="005B324F">
      <w:pPr>
        <w:pStyle w:val="ListParagraph"/>
        <w:numPr>
          <w:ilvl w:val="0"/>
          <w:numId w:val="18"/>
        </w:numPr>
        <w:spacing w:after="0" w:line="480" w:lineRule="auto"/>
        <w:jc w:val="both"/>
        <w:rPr>
          <w:lang w:val="nb-NO"/>
        </w:rPr>
      </w:pPr>
      <w:r>
        <w:rPr>
          <w:lang w:val="nb-NO"/>
        </w:rPr>
        <w:t>D</w:t>
      </w:r>
      <w:r w:rsidR="006F3E95">
        <w:rPr>
          <w:lang w:val="nb-NO"/>
        </w:rPr>
        <w:t>irektur</w:t>
      </w:r>
      <w:r>
        <w:rPr>
          <w:lang w:val="nb-NO"/>
        </w:rPr>
        <w:t xml:space="preserve"> Komisaris Independen (DKI) adalah </w:t>
      </w:r>
      <w:r w:rsidR="00711957" w:rsidRPr="00711957">
        <w:rPr>
          <w:lang w:val="nb-NO"/>
        </w:rPr>
        <w:t>d</w:t>
      </w:r>
      <w:r w:rsidR="006F3E95">
        <w:rPr>
          <w:lang w:val="nb-NO"/>
        </w:rPr>
        <w:t>irektur</w:t>
      </w:r>
      <w:r w:rsidR="00711957" w:rsidRPr="00711957">
        <w:rPr>
          <w:lang w:val="nb-NO"/>
        </w:rPr>
        <w:t xml:space="preserve"> komisaris yang tidak memiliki </w:t>
      </w:r>
      <w:r w:rsidR="007C5FDD">
        <w:rPr>
          <w:lang w:val="nb-NO"/>
        </w:rPr>
        <w:t>afiliasi</w:t>
      </w:r>
      <w:r w:rsidR="00711957" w:rsidRPr="00711957">
        <w:rPr>
          <w:lang w:val="nb-NO"/>
        </w:rPr>
        <w:t xml:space="preserve"> dengan direksi, anggota dewan komisaris lainnya, maupun pemegang saham pengendali</w:t>
      </w:r>
      <w:r w:rsidR="00711957">
        <w:rPr>
          <w:lang w:val="nb-NO"/>
        </w:rPr>
        <w:t>.</w:t>
      </w:r>
    </w:p>
    <w:p w14:paraId="41677112" w14:textId="38880DA7" w:rsidR="00711957" w:rsidRDefault="00711957">
      <w:pPr>
        <w:pStyle w:val="ListParagraph"/>
        <w:numPr>
          <w:ilvl w:val="0"/>
          <w:numId w:val="18"/>
        </w:numPr>
        <w:spacing w:after="0" w:line="480" w:lineRule="auto"/>
        <w:jc w:val="both"/>
        <w:rPr>
          <w:lang w:val="nb-NO"/>
        </w:rPr>
      </w:pPr>
      <w:r>
        <w:rPr>
          <w:lang w:val="nb-NO"/>
        </w:rPr>
        <w:t xml:space="preserve">Komite audit adalah </w:t>
      </w:r>
      <w:r w:rsidRPr="00711957">
        <w:rPr>
          <w:lang w:val="nb-NO"/>
        </w:rPr>
        <w:t>suatu komite yang bekerja secara profesional dan independen yang dibentuk oleh dewan komisaris dan memiliki beberapa tugas utama yaitu meninjau laporan keuangan, memastikan efektivitas pengendalian internal, memantau kepatuhan terhadap regulasi, serta memberikan rekomendasi kepada dewan komisaris</w:t>
      </w:r>
      <w:r>
        <w:rPr>
          <w:lang w:val="nb-NO"/>
        </w:rPr>
        <w:t>.</w:t>
      </w:r>
    </w:p>
    <w:p w14:paraId="41AAC1A0" w14:textId="77777777" w:rsidR="00306804" w:rsidRDefault="00306804">
      <w:pPr>
        <w:pStyle w:val="ListParagraph"/>
        <w:numPr>
          <w:ilvl w:val="0"/>
          <w:numId w:val="18"/>
        </w:numPr>
        <w:spacing w:after="0" w:line="480" w:lineRule="auto"/>
        <w:jc w:val="both"/>
        <w:rPr>
          <w:lang w:val="nb-NO"/>
        </w:rPr>
        <w:sectPr w:rsidR="00306804" w:rsidSect="00572424">
          <w:headerReference w:type="default" r:id="rId15"/>
          <w:footerReference w:type="default" r:id="rId16"/>
          <w:pgSz w:w="11906" w:h="16838" w:code="9"/>
          <w:pgMar w:top="2268" w:right="1701" w:bottom="1701" w:left="2268" w:header="720" w:footer="720" w:gutter="0"/>
          <w:pgNumType w:start="34"/>
          <w:cols w:space="720"/>
          <w:titlePg/>
          <w:docGrid w:linePitch="360"/>
        </w:sectPr>
      </w:pPr>
    </w:p>
    <w:p w14:paraId="1CA25804" w14:textId="5FCD21A8" w:rsidR="00711957" w:rsidRDefault="00711957">
      <w:pPr>
        <w:pStyle w:val="ListParagraph"/>
        <w:numPr>
          <w:ilvl w:val="0"/>
          <w:numId w:val="18"/>
        </w:numPr>
        <w:spacing w:after="0" w:line="480" w:lineRule="auto"/>
        <w:jc w:val="both"/>
        <w:rPr>
          <w:lang w:val="nb-NO"/>
        </w:rPr>
      </w:pPr>
      <w:r>
        <w:rPr>
          <w:lang w:val="nb-NO"/>
        </w:rPr>
        <w:lastRenderedPageBreak/>
        <w:t xml:space="preserve">Kepemilikan Manajerial adalah </w:t>
      </w:r>
      <w:r w:rsidRPr="00711957">
        <w:rPr>
          <w:lang w:val="nb-NO"/>
        </w:rPr>
        <w:t>kondisi pada saat manajemen perusahaan juga memiliki besaran saham dalam perusahaan tersebut, sehingga berperan sebagai pemegang saham sekaligus pengelola</w:t>
      </w:r>
      <w:r>
        <w:rPr>
          <w:lang w:val="nb-NO"/>
        </w:rPr>
        <w:t>.</w:t>
      </w:r>
    </w:p>
    <w:p w14:paraId="1CE68932" w14:textId="69D6728E" w:rsidR="00711957" w:rsidRDefault="00711957">
      <w:pPr>
        <w:pStyle w:val="ListParagraph"/>
        <w:numPr>
          <w:ilvl w:val="0"/>
          <w:numId w:val="18"/>
        </w:numPr>
        <w:spacing w:after="0" w:line="480" w:lineRule="auto"/>
        <w:jc w:val="both"/>
        <w:rPr>
          <w:lang w:val="nb-NO"/>
        </w:rPr>
      </w:pPr>
      <w:r>
        <w:rPr>
          <w:lang w:val="nb-NO"/>
        </w:rPr>
        <w:t xml:space="preserve">Kepemilikan institusional adalah </w:t>
      </w:r>
      <w:r w:rsidRPr="00711957">
        <w:rPr>
          <w:lang w:val="nb-NO"/>
        </w:rPr>
        <w:t>saham yang dimiliki perusahaan asuransi, investasi, bank, dan in</w:t>
      </w:r>
      <w:r>
        <w:rPr>
          <w:lang w:val="nb-NO"/>
        </w:rPr>
        <w:t>s</w:t>
      </w:r>
      <w:r w:rsidRPr="00711957">
        <w:rPr>
          <w:lang w:val="nb-NO"/>
        </w:rPr>
        <w:t>titusi lainnya</w:t>
      </w:r>
      <w:r>
        <w:rPr>
          <w:lang w:val="nb-NO"/>
        </w:rPr>
        <w:t>.</w:t>
      </w:r>
    </w:p>
    <w:p w14:paraId="208D2094" w14:textId="21DB2CFC" w:rsidR="00711957" w:rsidRPr="00711957" w:rsidRDefault="00711957">
      <w:pPr>
        <w:pStyle w:val="ListParagraph"/>
        <w:numPr>
          <w:ilvl w:val="0"/>
          <w:numId w:val="18"/>
        </w:numPr>
        <w:spacing w:before="240" w:after="0" w:line="480" w:lineRule="auto"/>
        <w:jc w:val="both"/>
        <w:rPr>
          <w:lang w:val="nb-NO"/>
        </w:rPr>
      </w:pPr>
      <w:r>
        <w:rPr>
          <w:lang w:val="nb-NO"/>
        </w:rPr>
        <w:t xml:space="preserve">Kinerja Keuangan adalah </w:t>
      </w:r>
      <w:r w:rsidR="00CF7A28" w:rsidRPr="00CF7A28">
        <w:rPr>
          <w:lang w:val="nb-NO"/>
        </w:rPr>
        <w:t>analisis untuk menilai sejauh mana perusahaan mencapai tujuannya dengan menerapkan aturan secara tepat</w:t>
      </w:r>
      <w:r>
        <w:rPr>
          <w:lang w:val="nb-NO"/>
        </w:rPr>
        <w:t>.</w:t>
      </w:r>
    </w:p>
    <w:p w14:paraId="7DF5E385" w14:textId="00F96984" w:rsidR="00844BA9" w:rsidRPr="00AB38D7" w:rsidRDefault="00844BA9" w:rsidP="005132EE">
      <w:pPr>
        <w:pStyle w:val="Heading3"/>
        <w:spacing w:after="0"/>
      </w:pPr>
      <w:bookmarkStart w:id="70" w:name="_Toc212816193"/>
      <w:r w:rsidRPr="00AB38D7">
        <w:t xml:space="preserve">3.1.1 </w:t>
      </w:r>
      <w:r w:rsidR="005132EE">
        <w:tab/>
      </w:r>
      <w:r w:rsidRPr="00AB38D7">
        <w:t>Variabel Dependen</w:t>
      </w:r>
      <w:bookmarkEnd w:id="70"/>
    </w:p>
    <w:p w14:paraId="6C97D609" w14:textId="1EE9E75D" w:rsidR="009347F4" w:rsidRDefault="00844BA9" w:rsidP="005132EE">
      <w:pPr>
        <w:spacing w:after="0" w:line="480" w:lineRule="auto"/>
        <w:jc w:val="both"/>
        <w:rPr>
          <w:lang w:val="nb-NO"/>
        </w:rPr>
      </w:pPr>
      <w:r w:rsidRPr="00AB38D7">
        <w:rPr>
          <w:b/>
          <w:bCs/>
          <w:lang w:val="nb-NO"/>
        </w:rPr>
        <w:tab/>
      </w:r>
      <w:r w:rsidR="00447A25" w:rsidRPr="00AB38D7">
        <w:rPr>
          <w:lang w:val="nb-NO"/>
        </w:rPr>
        <w:t xml:space="preserve">Variabel dependen adalah variabel yang dipengaruhi oleh variabel independen. Variabel dependen pada penelitian ini ialah </w:t>
      </w:r>
      <w:r w:rsidR="00180DD8" w:rsidRPr="00AB38D7">
        <w:rPr>
          <w:lang w:val="nb-NO"/>
        </w:rPr>
        <w:t>K</w:t>
      </w:r>
      <w:r w:rsidR="00447A25" w:rsidRPr="00AB38D7">
        <w:rPr>
          <w:lang w:val="nb-NO"/>
        </w:rPr>
        <w:t>inerja</w:t>
      </w:r>
      <w:r w:rsidR="009347F4">
        <w:rPr>
          <w:lang w:val="nb-NO"/>
        </w:rPr>
        <w:t xml:space="preserve"> Keuangan</w:t>
      </w:r>
      <w:r w:rsidR="009E2FB1" w:rsidRPr="00AB38D7">
        <w:rPr>
          <w:lang w:val="nb-NO"/>
        </w:rPr>
        <w:t xml:space="preserve"> (Y).</w:t>
      </w:r>
      <w:bookmarkStart w:id="71" w:name="_Hlk191934599"/>
    </w:p>
    <w:p w14:paraId="448E5F9D" w14:textId="157ACD09" w:rsidR="00F7519B" w:rsidRPr="00F7519B" w:rsidRDefault="00F7519B">
      <w:pPr>
        <w:pStyle w:val="ListParagraph"/>
        <w:numPr>
          <w:ilvl w:val="0"/>
          <w:numId w:val="13"/>
        </w:numPr>
        <w:spacing w:after="0" w:line="480" w:lineRule="auto"/>
        <w:jc w:val="both"/>
        <w:rPr>
          <w:lang w:val="nb-NO"/>
        </w:rPr>
      </w:pPr>
      <w:r>
        <w:rPr>
          <w:lang w:val="nb-NO"/>
        </w:rPr>
        <w:t>Kinerja Keuangan</w:t>
      </w:r>
    </w:p>
    <w:p w14:paraId="36E37788" w14:textId="6FE2D0BD" w:rsidR="007C5FDD" w:rsidRDefault="00EB1FB0" w:rsidP="00F7519B">
      <w:pPr>
        <w:spacing w:after="0" w:line="480" w:lineRule="auto"/>
        <w:ind w:firstLine="426"/>
        <w:jc w:val="both"/>
        <w:rPr>
          <w:lang w:val="nb-NO"/>
        </w:rPr>
      </w:pPr>
      <w:r>
        <w:rPr>
          <w:lang w:val="nb-NO"/>
        </w:rPr>
        <w:tab/>
      </w:r>
      <w:r w:rsidR="009347F4">
        <w:rPr>
          <w:lang w:val="nb-NO"/>
        </w:rPr>
        <w:t xml:space="preserve">Kinerja keuangan </w:t>
      </w:r>
      <w:r w:rsidR="009B11ED">
        <w:rPr>
          <w:lang w:val="nb-NO"/>
        </w:rPr>
        <w:t xml:space="preserve">adalah </w:t>
      </w:r>
      <w:bookmarkEnd w:id="71"/>
      <w:r w:rsidR="00CF7A28">
        <w:rPr>
          <w:lang w:val="nb-NO"/>
        </w:rPr>
        <w:t xml:space="preserve">analisis untuk menilai sejauh mana perusahaan mencapai tujuannya dengan menerapkan aturan secara tepat </w:t>
      </w:r>
      <w:sdt>
        <w:sdtPr>
          <w:rPr>
            <w:lang w:val="nb-NO"/>
          </w:rPr>
          <w:tag w:val="MENDELEY_CITATION_v3_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"/>
          <w:id w:val="1625501331"/>
          <w:placeholder>
            <w:docPart w:val="DefaultPlaceholder_-1854013440"/>
          </w:placeholder>
        </w:sdtPr>
        <w:sdtContent>
          <w:r w:rsidR="009F6D29" w:rsidRPr="009F6D29">
            <w:rPr>
              <w:lang w:val="nb-NO"/>
            </w:rPr>
            <w:t>(Dewi, 2019)</w:t>
          </w:r>
        </w:sdtContent>
      </w:sdt>
      <w:r w:rsidR="00CF7A28">
        <w:rPr>
          <w:lang w:val="nb-NO"/>
        </w:rPr>
        <w:t>.</w:t>
      </w:r>
      <w:r w:rsidR="00ED1833">
        <w:rPr>
          <w:lang w:val="nb-NO"/>
        </w:rPr>
        <w:t xml:space="preserve"> </w:t>
      </w:r>
      <w:r w:rsidR="00D35229">
        <w:rPr>
          <w:lang w:val="nb-NO"/>
        </w:rPr>
        <w:t xml:space="preserve"> P</w:t>
      </w:r>
      <w:r w:rsidR="00ED1833">
        <w:rPr>
          <w:lang w:val="nb-NO"/>
        </w:rPr>
        <w:t xml:space="preserve">enelitian ini </w:t>
      </w:r>
      <w:r w:rsidR="00D35229">
        <w:rPr>
          <w:lang w:val="nb-NO"/>
        </w:rPr>
        <w:t>dalam</w:t>
      </w:r>
      <w:r w:rsidR="00ED1833">
        <w:rPr>
          <w:lang w:val="nb-NO"/>
        </w:rPr>
        <w:t xml:space="preserve"> mengukur kinerja </w:t>
      </w:r>
      <w:r w:rsidR="00D35229">
        <w:rPr>
          <w:lang w:val="nb-NO"/>
        </w:rPr>
        <w:t xml:space="preserve">keuangan </w:t>
      </w:r>
      <w:r w:rsidR="00ED1833">
        <w:rPr>
          <w:lang w:val="nb-NO"/>
        </w:rPr>
        <w:t xml:space="preserve"> menggunakan pengukuran </w:t>
      </w:r>
      <w:r w:rsidR="00ED1833">
        <w:rPr>
          <w:i/>
          <w:iCs/>
          <w:lang w:val="nb-NO"/>
        </w:rPr>
        <w:t>Return On Assets</w:t>
      </w:r>
      <w:r w:rsidR="00ED1833">
        <w:rPr>
          <w:lang w:val="nb-NO"/>
        </w:rPr>
        <w:t xml:space="preserve"> (ROA), </w:t>
      </w:r>
      <w:r w:rsidR="00D35229">
        <w:rPr>
          <w:lang w:val="nb-NO"/>
        </w:rPr>
        <w:t>yang menunjukkan</w:t>
      </w:r>
      <w:r w:rsidR="00ED1833">
        <w:rPr>
          <w:lang w:val="nb-NO"/>
        </w:rPr>
        <w:t xml:space="preserve"> keberhasilan perusahaan dalam memperoleh laba </w:t>
      </w:r>
      <w:r w:rsidR="00D35229">
        <w:rPr>
          <w:lang w:val="nb-NO"/>
        </w:rPr>
        <w:t>atas</w:t>
      </w:r>
      <w:r w:rsidR="00ED1833">
        <w:rPr>
          <w:lang w:val="nb-NO"/>
        </w:rPr>
        <w:t xml:space="preserve"> </w:t>
      </w:r>
      <w:r w:rsidR="00D35229">
        <w:rPr>
          <w:lang w:val="nb-NO"/>
        </w:rPr>
        <w:t>penggunaan</w:t>
      </w:r>
      <w:r w:rsidR="00ED1833">
        <w:rPr>
          <w:lang w:val="nb-NO"/>
        </w:rPr>
        <w:t xml:space="preserve"> aset. </w:t>
      </w:r>
    </w:p>
    <w:p w14:paraId="7C77584D" w14:textId="132BEE15" w:rsidR="009B11ED" w:rsidRPr="00ED1833" w:rsidRDefault="00ED1833" w:rsidP="005078DF">
      <w:pPr>
        <w:spacing w:after="0" w:line="480" w:lineRule="auto"/>
        <w:ind w:firstLine="720"/>
        <w:jc w:val="both"/>
        <w:rPr>
          <w:lang w:val="nb-NO"/>
        </w:rPr>
      </w:pPr>
      <w:r>
        <w:rPr>
          <w:lang w:val="nb-NO"/>
        </w:rPr>
        <w:t xml:space="preserve">Menurut </w:t>
      </w:r>
      <w:r w:rsidR="00C12A01">
        <w:rPr>
          <w:lang w:val="nb-NO"/>
        </w:rPr>
        <w:t>Dewi (2019)</w:t>
      </w:r>
      <w:r w:rsidR="00675503">
        <w:rPr>
          <w:lang w:val="nb-NO"/>
        </w:rPr>
        <w:t xml:space="preserve">, </w:t>
      </w:r>
      <w:r w:rsidR="00C12A01">
        <w:rPr>
          <w:lang w:val="nb-NO"/>
        </w:rPr>
        <w:t xml:space="preserve">ROA adalah rasio yang </w:t>
      </w:r>
      <w:r w:rsidR="00D35229">
        <w:rPr>
          <w:lang w:val="nb-NO"/>
        </w:rPr>
        <w:t xml:space="preserve">mampu </w:t>
      </w:r>
      <w:r w:rsidR="00C12A01">
        <w:rPr>
          <w:lang w:val="nb-NO"/>
        </w:rPr>
        <w:t>menunjukkan hasil pengembalian dari jumlah aset yang digunakan dalam aktivitas perusahaan</w:t>
      </w:r>
      <w:r w:rsidR="00D35229">
        <w:rPr>
          <w:lang w:val="nb-NO"/>
        </w:rPr>
        <w:t>. S</w:t>
      </w:r>
      <w:r w:rsidR="00C12A01">
        <w:rPr>
          <w:lang w:val="nb-NO"/>
        </w:rPr>
        <w:t>emakin besar rasio</w:t>
      </w:r>
      <w:r w:rsidR="00D35229">
        <w:rPr>
          <w:lang w:val="nb-NO"/>
        </w:rPr>
        <w:t xml:space="preserve"> ROA</w:t>
      </w:r>
      <w:r w:rsidR="00C12A01">
        <w:rPr>
          <w:lang w:val="nb-NO"/>
        </w:rPr>
        <w:t xml:space="preserve"> maka perusahaan dianggap mampu dengan efektif dalam menggunakan aset yang dimilikinya untuk menghasilkan laba</w:t>
      </w:r>
      <w:r w:rsidR="00721ECA">
        <w:rPr>
          <w:lang w:val="nb-NO"/>
        </w:rPr>
        <w:t xml:space="preserve">. </w:t>
      </w:r>
    </w:p>
    <w:p w14:paraId="7B4E8817" w14:textId="533F4A64" w:rsidR="00180DD8" w:rsidRDefault="00F7519B" w:rsidP="009B11ED">
      <w:pPr>
        <w:spacing w:after="0" w:line="480" w:lineRule="auto"/>
        <w:ind w:firstLine="426"/>
        <w:jc w:val="both"/>
        <w:rPr>
          <w:lang w:val="nb-NO"/>
        </w:rPr>
      </w:pPr>
      <w:r>
        <w:rPr>
          <w:lang w:val="nb-NO"/>
        </w:rPr>
        <w:tab/>
      </w:r>
      <w:r w:rsidR="009B11ED">
        <w:rPr>
          <w:lang w:val="nb-NO"/>
        </w:rPr>
        <w:t>Dalam penelitian ini</w:t>
      </w:r>
      <w:r w:rsidR="00FA34CD">
        <w:rPr>
          <w:lang w:val="nb-NO"/>
        </w:rPr>
        <w:t xml:space="preserve">, </w:t>
      </w:r>
      <w:r w:rsidR="009B11ED">
        <w:rPr>
          <w:lang w:val="nb-NO"/>
        </w:rPr>
        <w:t>variabel dependen ya</w:t>
      </w:r>
      <w:r w:rsidR="00FA34CD">
        <w:rPr>
          <w:lang w:val="nb-NO"/>
        </w:rPr>
        <w:t>itu</w:t>
      </w:r>
      <w:r w:rsidR="009B11ED">
        <w:rPr>
          <w:lang w:val="nb-NO"/>
        </w:rPr>
        <w:t xml:space="preserve"> kinerja keuangan (Y) diukur menggunakan </w:t>
      </w:r>
      <w:r w:rsidR="00FA34CD">
        <w:rPr>
          <w:lang w:val="nb-NO"/>
        </w:rPr>
        <w:t>rasio profitabilitas RO</w:t>
      </w:r>
      <w:r w:rsidR="00721ECA">
        <w:rPr>
          <w:lang w:val="nb-NO"/>
        </w:rPr>
        <w:t>A</w:t>
      </w:r>
      <w:r w:rsidR="00FA34CD">
        <w:rPr>
          <w:lang w:val="nb-NO"/>
        </w:rPr>
        <w:t xml:space="preserve"> dengan rumus</w:t>
      </w:r>
      <w:r w:rsidR="00D35229">
        <w:rPr>
          <w:lang w:val="nb-NO"/>
        </w:rPr>
        <w:t xml:space="preserve"> yang digunakan oleh </w:t>
      </w:r>
      <w:sdt>
        <w:sdtPr>
          <w:rPr>
            <w:lang w:val="nb-NO"/>
          </w:rPr>
          <w:tag w:val="MENDELEY_CITATION_v3_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"/>
          <w:id w:val="1859689883"/>
          <w:placeholder>
            <w:docPart w:val="DefaultPlaceholder_-1854013440"/>
          </w:placeholder>
        </w:sdtPr>
        <w:sdtContent>
          <w:r w:rsidR="009F6D29" w:rsidRPr="009F6D29">
            <w:rPr>
              <w:lang w:val="nb-NO"/>
            </w:rPr>
            <w:t>(Dewi, 2019)</w:t>
          </w:r>
        </w:sdtContent>
      </w:sdt>
      <w:r w:rsidR="008517F7">
        <w:rPr>
          <w:lang w:val="nb-NO"/>
        </w:rPr>
        <w:t xml:space="preserve"> </w:t>
      </w:r>
      <w:r w:rsidR="00FA34CD">
        <w:rPr>
          <w:lang w:val="nb-NO"/>
        </w:rPr>
        <w:t>sebagai berikut:</w:t>
      </w:r>
    </w:p>
    <w:p w14:paraId="1AD414E3" w14:textId="7AF083BD" w:rsidR="002D32B3" w:rsidRPr="005078DF" w:rsidRDefault="00DC1ECF" w:rsidP="00B41E05">
      <w:pPr>
        <w:spacing w:after="0" w:line="480" w:lineRule="auto"/>
        <w:jc w:val="both"/>
        <w:rPr>
          <w:i/>
          <w:iCs/>
          <w:sz w:val="22"/>
          <w:szCs w:val="22"/>
          <w:lang w:val="id-ID"/>
        </w:rPr>
      </w:pPr>
      <w:r>
        <w:rPr>
          <w:noProof/>
          <w:lang w:val="nb-NO"/>
        </w:rPr>
        <w:lastRenderedPageBreak/>
        <mc:AlternateContent>
          <mc:Choice Requires="wps">
            <w:drawing>
              <wp:anchor distT="0" distB="0" distL="114300" distR="114300" simplePos="0" relativeHeight="251707392" behindDoc="0" locked="0" layoutInCell="1" allowOverlap="1" wp14:anchorId="7D41AE94" wp14:editId="596AC974">
                <wp:simplePos x="0" y="0"/>
                <wp:positionH relativeFrom="margin">
                  <wp:posOffset>1339115</wp:posOffset>
                </wp:positionH>
                <wp:positionV relativeFrom="paragraph">
                  <wp:posOffset>0</wp:posOffset>
                </wp:positionV>
                <wp:extent cx="2336800" cy="473075"/>
                <wp:effectExtent l="0" t="0" r="25400" b="22225"/>
                <wp:wrapTopAndBottom/>
                <wp:docPr id="1801935750" name="Text Box 17"/>
                <wp:cNvGraphicFramePr/>
                <a:graphic xmlns:a="http://schemas.openxmlformats.org/drawingml/2006/main">
                  <a:graphicData uri="http://schemas.microsoft.com/office/word/2010/wordprocessingShape">
                    <wps:wsp>
                      <wps:cNvSpPr txBox="1"/>
                      <wps:spPr>
                        <a:xfrm>
                          <a:off x="0" y="0"/>
                          <a:ext cx="2336800" cy="473075"/>
                        </a:xfrm>
                        <a:prstGeom prst="rect">
                          <a:avLst/>
                        </a:prstGeom>
                        <a:noFill/>
                        <a:ln w="6350">
                          <a:solidFill>
                            <a:schemeClr val="tx1"/>
                          </a:solidFill>
                        </a:ln>
                      </wps:spPr>
                      <wps:txbx>
                        <w:txbxContent>
                          <w:p w14:paraId="24D9C5F7" w14:textId="649E667C" w:rsidR="00FA34CD" w:rsidRPr="00B41E05" w:rsidRDefault="00FA34CD" w:rsidP="002D32B3">
                            <w:pPr>
                              <w:jc w:val="center"/>
                            </w:pPr>
                            <m:oMathPara>
                              <m:oMathParaPr>
                                <m:jc m:val="center"/>
                              </m:oMathParaPr>
                              <m:oMath>
                                <m:r>
                                  <w:rPr>
                                    <w:rFonts w:ascii="Cambria Math" w:hAnsi="Cambria Math"/>
                                  </w:rPr>
                                  <m:t>ROA=</m:t>
                                </m:r>
                                <m:f>
                                  <m:fPr>
                                    <m:ctrlPr>
                                      <w:rPr>
                                        <w:rFonts w:ascii="Cambria Math" w:hAnsi="Cambria Math"/>
                                        <w:i/>
                                      </w:rPr>
                                    </m:ctrlPr>
                                  </m:fPr>
                                  <m:num>
                                    <m:r>
                                      <w:rPr>
                                        <w:rFonts w:ascii="Cambria Math" w:hAnsi="Cambria Math"/>
                                      </w:rPr>
                                      <m:t>Laba Bersih</m:t>
                                    </m:r>
                                  </m:num>
                                  <m:den>
                                    <m:r>
                                      <w:rPr>
                                        <w:rFonts w:ascii="Cambria Math" w:hAnsi="Cambria Math"/>
                                      </w:rPr>
                                      <m:t>Total Aset</m:t>
                                    </m:r>
                                  </m:den>
                                </m:f>
                                <m:r>
                                  <w:rPr>
                                    <w:rFonts w:ascii="Cambria Math" w:hAnsi="Cambria Math"/>
                                  </w:rPr>
                                  <m:t>×100%</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1AE94" id="Text Box 17" o:spid="_x0000_s1048" type="#_x0000_t202" style="position:absolute;left:0;text-align:left;margin-left:105.45pt;margin-top:0;width:184pt;height:37.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" filled="f" strokecolor="black [3213]" strokeweight=".5pt">
                <v:textbox>
                  <w:txbxContent>
                    <w:p w14:paraId="24D9C5F7" w14:textId="649E667C" w:rsidR="00FA34CD" w:rsidRPr="00B41E05" w:rsidRDefault="00FA34CD" w:rsidP="002D32B3">
                      <w:pPr>
                        <w:jc w:val="center"/>
                      </w:pPr>
                      <m:oMathPara>
                        <m:oMathParaPr>
                          <m:jc m:val="center"/>
                        </m:oMathParaPr>
                        <m:oMath>
                          <m:r>
                            <w:rPr>
                              <w:rFonts w:ascii="Cambria Math" w:hAnsi="Cambria Math"/>
                            </w:rPr>
                            <m:t>ROA=</m:t>
                          </m:r>
                          <m:f>
                            <m:fPr>
                              <m:ctrlPr>
                                <w:rPr>
                                  <w:rFonts w:ascii="Cambria Math" w:hAnsi="Cambria Math"/>
                                  <w:i/>
                                </w:rPr>
                              </m:ctrlPr>
                            </m:fPr>
                            <m:num>
                              <m:r>
                                <w:rPr>
                                  <w:rFonts w:ascii="Cambria Math" w:hAnsi="Cambria Math"/>
                                </w:rPr>
                                <m:t>Laba Bersih</m:t>
                              </m:r>
                            </m:num>
                            <m:den>
                              <m:r>
                                <w:rPr>
                                  <w:rFonts w:ascii="Cambria Math" w:hAnsi="Cambria Math"/>
                                </w:rPr>
                                <m:t>Total Aset</m:t>
                              </m:r>
                            </m:den>
                          </m:f>
                          <m:r>
                            <w:rPr>
                              <w:rFonts w:ascii="Cambria Math" w:hAnsi="Cambria Math"/>
                            </w:rPr>
                            <m:t>×100%</m:t>
                          </m:r>
                        </m:oMath>
                      </m:oMathPara>
                    </w:p>
                  </w:txbxContent>
                </v:textbox>
                <w10:wrap type="topAndBottom" anchorx="margin"/>
              </v:shape>
            </w:pict>
          </mc:Fallback>
        </mc:AlternateContent>
      </w:r>
      <w:r w:rsidR="005078DF" w:rsidRPr="005078DF">
        <w:rPr>
          <w:i/>
          <w:iCs/>
          <w:sz w:val="22"/>
          <w:szCs w:val="22"/>
          <w:lang w:val="id-ID"/>
        </w:rPr>
        <w:t>Sumber: Dewi (2019)</w:t>
      </w:r>
    </w:p>
    <w:p w14:paraId="5E7A4955" w14:textId="5DA3E2F5" w:rsidR="008F26CF" w:rsidRPr="00AB38D7" w:rsidRDefault="00180DD8" w:rsidP="005132EE">
      <w:pPr>
        <w:pStyle w:val="Heading3"/>
        <w:spacing w:after="0"/>
      </w:pPr>
      <w:bookmarkStart w:id="72" w:name="_Toc212816194"/>
      <w:r w:rsidRPr="00AB38D7">
        <w:t xml:space="preserve">3.1.2 </w:t>
      </w:r>
      <w:r w:rsidR="00DC1ECF">
        <w:tab/>
      </w:r>
      <w:r w:rsidRPr="00AB38D7">
        <w:t>Variabel Independen</w:t>
      </w:r>
      <w:bookmarkEnd w:id="72"/>
    </w:p>
    <w:p w14:paraId="13F4739A" w14:textId="5EE47089" w:rsidR="00F7519B" w:rsidRDefault="00180DD8" w:rsidP="005132EE">
      <w:pPr>
        <w:spacing w:after="0" w:line="480" w:lineRule="auto"/>
        <w:ind w:firstLine="720"/>
        <w:jc w:val="both"/>
        <w:rPr>
          <w:lang w:val="nb-NO"/>
        </w:rPr>
      </w:pPr>
      <w:r w:rsidRPr="00AB38D7">
        <w:rPr>
          <w:lang w:val="nb-NO"/>
        </w:rPr>
        <w:t xml:space="preserve">Variabel independen adalah variabel yang mempengaruhi variabel dependen. </w:t>
      </w:r>
      <w:r w:rsidRPr="00B41E05">
        <w:rPr>
          <w:lang w:val="nb-NO"/>
        </w:rPr>
        <w:t xml:space="preserve">Variabel independen pada penelitian ini ialah </w:t>
      </w:r>
      <w:r w:rsidR="00CF7A28">
        <w:rPr>
          <w:lang w:val="nb-NO"/>
        </w:rPr>
        <w:t>Ukuran Dewan Komisaris (</w:t>
      </w:r>
      <w:r w:rsidR="00CF7A28" w:rsidRPr="00AB38D7">
        <w:rPr>
          <w:lang w:val="nb-NO"/>
        </w:rPr>
        <w:t>X</w:t>
      </w:r>
      <w:r w:rsidR="00CF7A28" w:rsidRPr="00AB38D7">
        <w:rPr>
          <w:sz w:val="16"/>
          <w:szCs w:val="16"/>
          <w:lang w:val="nb-NO"/>
        </w:rPr>
        <w:t>1</w:t>
      </w:r>
      <w:r w:rsidR="00CF7A28" w:rsidRPr="00AB38D7">
        <w:rPr>
          <w:lang w:val="nb-NO"/>
        </w:rPr>
        <w:t xml:space="preserve">), </w:t>
      </w:r>
      <w:r w:rsidR="00B41E05">
        <w:rPr>
          <w:lang w:val="nb-NO"/>
        </w:rPr>
        <w:t xml:space="preserve">Komisaris Independen </w:t>
      </w:r>
      <w:bookmarkStart w:id="73" w:name="_Hlk192640808"/>
      <w:r w:rsidR="00B41E05">
        <w:rPr>
          <w:lang w:val="nb-NO"/>
        </w:rPr>
        <w:t>(</w:t>
      </w:r>
      <w:bookmarkStart w:id="74" w:name="_Hlk191935245"/>
      <w:r w:rsidR="00B41E05" w:rsidRPr="00AB38D7">
        <w:rPr>
          <w:lang w:val="nb-NO"/>
        </w:rPr>
        <w:t>X</w:t>
      </w:r>
      <w:bookmarkEnd w:id="74"/>
      <w:r w:rsidR="00CF7A28">
        <w:rPr>
          <w:sz w:val="16"/>
          <w:szCs w:val="16"/>
          <w:lang w:val="nb-NO"/>
        </w:rPr>
        <w:t>2</w:t>
      </w:r>
      <w:r w:rsidR="00B41E05" w:rsidRPr="00AB38D7">
        <w:rPr>
          <w:lang w:val="nb-NO"/>
        </w:rPr>
        <w:t xml:space="preserve">), </w:t>
      </w:r>
      <w:bookmarkEnd w:id="73"/>
      <w:r w:rsidR="00B41E05">
        <w:rPr>
          <w:lang w:val="nb-NO"/>
        </w:rPr>
        <w:t xml:space="preserve">Komite Audit </w:t>
      </w:r>
      <w:r w:rsidR="00B41E05" w:rsidRPr="00AB38D7">
        <w:rPr>
          <w:lang w:val="nb-NO"/>
        </w:rPr>
        <w:t>(X</w:t>
      </w:r>
      <w:r w:rsidR="00CF7A28">
        <w:rPr>
          <w:sz w:val="16"/>
          <w:szCs w:val="16"/>
          <w:lang w:val="nb-NO"/>
        </w:rPr>
        <w:t>3</w:t>
      </w:r>
      <w:r w:rsidR="00B41E05" w:rsidRPr="00AB38D7">
        <w:rPr>
          <w:lang w:val="nb-NO"/>
        </w:rPr>
        <w:t>)</w:t>
      </w:r>
      <w:r w:rsidR="00B41E05">
        <w:rPr>
          <w:lang w:val="nb-NO"/>
        </w:rPr>
        <w:t>, Kepemilikan Manajerial (X</w:t>
      </w:r>
      <w:r w:rsidR="00CF7A28">
        <w:rPr>
          <w:sz w:val="16"/>
          <w:szCs w:val="16"/>
          <w:lang w:val="nb-NO"/>
        </w:rPr>
        <w:t>4</w:t>
      </w:r>
      <w:r w:rsidR="00B41E05">
        <w:rPr>
          <w:lang w:val="nb-NO"/>
        </w:rPr>
        <w:t>), dan Kepemilikan Institusional (X</w:t>
      </w:r>
      <w:r w:rsidR="00CF7A28">
        <w:rPr>
          <w:sz w:val="16"/>
          <w:szCs w:val="16"/>
          <w:lang w:val="nb-NO"/>
        </w:rPr>
        <w:t>5</w:t>
      </w:r>
      <w:r w:rsidR="00B41E05">
        <w:rPr>
          <w:lang w:val="nb-NO"/>
        </w:rPr>
        <w:t>).</w:t>
      </w:r>
    </w:p>
    <w:p w14:paraId="7A0C9146" w14:textId="76436BD2" w:rsidR="00CF7A28" w:rsidRDefault="00CF7A28" w:rsidP="00DC1ECF">
      <w:pPr>
        <w:pStyle w:val="ListParagraph"/>
        <w:numPr>
          <w:ilvl w:val="0"/>
          <w:numId w:val="12"/>
        </w:numPr>
        <w:spacing w:line="480" w:lineRule="auto"/>
        <w:ind w:left="709" w:hanging="709"/>
        <w:jc w:val="both"/>
        <w:rPr>
          <w:lang w:val="nb-NO"/>
        </w:rPr>
      </w:pPr>
      <w:r>
        <w:rPr>
          <w:lang w:val="nb-NO"/>
        </w:rPr>
        <w:t>Ukuran Dewan Komisaris</w:t>
      </w:r>
      <w:r w:rsidR="008517F7">
        <w:rPr>
          <w:lang w:val="nb-NO"/>
        </w:rPr>
        <w:t xml:space="preserve"> (DK)</w:t>
      </w:r>
    </w:p>
    <w:p w14:paraId="0CA1A857" w14:textId="53A1C203" w:rsidR="005078DF" w:rsidRDefault="00BA7920" w:rsidP="00DC1ECF">
      <w:pPr>
        <w:spacing w:line="480" w:lineRule="auto"/>
        <w:ind w:firstLine="720"/>
        <w:jc w:val="both"/>
        <w:rPr>
          <w:lang w:val="nb-NO"/>
        </w:rPr>
      </w:pPr>
      <w:r w:rsidRPr="005078DF">
        <w:rPr>
          <w:lang w:val="nb-NO"/>
        </w:rPr>
        <w:t xml:space="preserve">Dewan komisaris (DK) adalah salah satu dari bagian GCG yang memiliki peran dalam melakukan pengawasan dan memberikan arahan serta nasihat kepada direksi. </w:t>
      </w:r>
      <w:r w:rsidR="00CF4B9E" w:rsidRPr="005078DF">
        <w:rPr>
          <w:lang w:val="nb-NO"/>
        </w:rPr>
        <w:t>Dalam konteks ini, ukuran merujuk pada jumlah individu yang secara resmi menduduki posisi sebagai anggota dewan komisaris dalam perusahaan manufaktur</w:t>
      </w:r>
      <w:r w:rsidR="008E7233" w:rsidRPr="005078DF">
        <w:rPr>
          <w:lang w:val="nb-NO"/>
        </w:rPr>
        <w:t xml:space="preserve">. </w:t>
      </w:r>
      <w:r w:rsidR="00CF4B9E" w:rsidRPr="005078DF">
        <w:rPr>
          <w:lang w:val="nb-NO"/>
        </w:rPr>
        <w:t>Sebagai manajemen puncak, u</w:t>
      </w:r>
      <w:r w:rsidRPr="005078DF">
        <w:rPr>
          <w:lang w:val="nb-NO"/>
        </w:rPr>
        <w:t>kuran dewan komisaris</w:t>
      </w:r>
      <w:r w:rsidR="00CF4B9E" w:rsidRPr="005078DF">
        <w:rPr>
          <w:lang w:val="nb-NO"/>
        </w:rPr>
        <w:t xml:space="preserve"> yang besar</w:t>
      </w:r>
      <w:r w:rsidRPr="005078DF">
        <w:rPr>
          <w:lang w:val="nb-NO"/>
        </w:rPr>
        <w:t xml:space="preserve"> mendukung proses </w:t>
      </w:r>
      <w:r w:rsidRPr="005078DF">
        <w:rPr>
          <w:i/>
          <w:iCs/>
          <w:lang w:val="nb-NO"/>
        </w:rPr>
        <w:t>monitoring</w:t>
      </w:r>
      <w:r w:rsidRPr="005078DF">
        <w:rPr>
          <w:lang w:val="nb-NO"/>
        </w:rPr>
        <w:t xml:space="preserve"> dalam perusahaan sehingga terbatas ruang gerak manajer dalam bertindak</w:t>
      </w:r>
      <w:r w:rsidR="00CF4B9E" w:rsidRPr="005078DF">
        <w:rPr>
          <w:lang w:val="nb-NO"/>
        </w:rPr>
        <w:t>, hal ini membuat manajer tidak melenceng dari perannya sebagai agen</w:t>
      </w:r>
      <w:r w:rsidRPr="005078DF">
        <w:rPr>
          <w:lang w:val="nb-NO"/>
        </w:rPr>
        <w:t xml:space="preserve"> </w:t>
      </w:r>
      <w:sdt>
        <w:sdtPr>
          <w:rPr>
            <w:lang w:val="nb-NO"/>
          </w:rPr>
          <w:tag w:val="MENDELEY_CITATION_v3_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"/>
          <w:id w:val="1495059253"/>
          <w:placeholder>
            <w:docPart w:val="DefaultPlaceholder_-1854013440"/>
          </w:placeholder>
        </w:sdtPr>
        <w:sdtContent>
          <w:r w:rsidR="009F6D29" w:rsidRPr="009F6D29">
            <w:rPr>
              <w:lang w:val="nb-NO"/>
            </w:rPr>
            <w:t>(Kartika et al., 2021)</w:t>
          </w:r>
        </w:sdtContent>
      </w:sdt>
      <w:r w:rsidR="00CF4B9E" w:rsidRPr="005078DF">
        <w:rPr>
          <w:lang w:val="nb-NO"/>
        </w:rPr>
        <w:t>.</w:t>
      </w:r>
      <w:r w:rsidR="008E7233" w:rsidRPr="005078DF">
        <w:rPr>
          <w:lang w:val="nb-NO"/>
        </w:rPr>
        <w:t xml:space="preserve"> Ukuran dewan komisaris diukur dengan menghitung jumlah total anggota dewan komisaris yang tercantum dalam laporan tahunan (</w:t>
      </w:r>
      <w:r w:rsidR="008E7233" w:rsidRPr="005078DF">
        <w:rPr>
          <w:i/>
          <w:iCs/>
          <w:lang w:val="nb-NO"/>
        </w:rPr>
        <w:t>annual report)</w:t>
      </w:r>
      <w:r w:rsidR="008E7233" w:rsidRPr="005078DF">
        <w:rPr>
          <w:lang w:val="nb-NO"/>
        </w:rPr>
        <w:t xml:space="preserve"> perusahaan pada akhir tahun fiskal. </w:t>
      </w:r>
    </w:p>
    <w:p w14:paraId="2079240A" w14:textId="5485C3AD" w:rsidR="00AD0304" w:rsidRPr="005078DF" w:rsidRDefault="00DC1ECF" w:rsidP="00DC1ECF">
      <w:pPr>
        <w:spacing w:line="480" w:lineRule="auto"/>
        <w:ind w:firstLine="720"/>
        <w:jc w:val="both"/>
        <w:rPr>
          <w:lang w:val="nb-NO"/>
        </w:rPr>
      </w:pPr>
      <w:r>
        <w:rPr>
          <w:noProof/>
          <w:lang w:val="nb-NO"/>
        </w:rPr>
        <mc:AlternateContent>
          <mc:Choice Requires="wps">
            <w:drawing>
              <wp:anchor distT="0" distB="0" distL="114300" distR="114300" simplePos="0" relativeHeight="251731968" behindDoc="0" locked="0" layoutInCell="1" allowOverlap="1" wp14:anchorId="640F6E21" wp14:editId="7AE99B20">
                <wp:simplePos x="0" y="0"/>
                <wp:positionH relativeFrom="margin">
                  <wp:posOffset>508936</wp:posOffset>
                </wp:positionH>
                <wp:positionV relativeFrom="paragraph">
                  <wp:posOffset>962894</wp:posOffset>
                </wp:positionV>
                <wp:extent cx="4006850" cy="349250"/>
                <wp:effectExtent l="0" t="0" r="12700" b="12700"/>
                <wp:wrapTopAndBottom/>
                <wp:docPr id="83159491" name="Text Box 17"/>
                <wp:cNvGraphicFramePr/>
                <a:graphic xmlns:a="http://schemas.openxmlformats.org/drawingml/2006/main">
                  <a:graphicData uri="http://schemas.microsoft.com/office/word/2010/wordprocessingShape">
                    <wps:wsp>
                      <wps:cNvSpPr txBox="1"/>
                      <wps:spPr>
                        <a:xfrm>
                          <a:off x="0" y="0"/>
                          <a:ext cx="4006850" cy="349250"/>
                        </a:xfrm>
                        <a:prstGeom prst="rect">
                          <a:avLst/>
                        </a:prstGeom>
                        <a:noFill/>
                        <a:ln w="6350">
                          <a:solidFill>
                            <a:sysClr val="windowText" lastClr="000000"/>
                          </a:solidFill>
                        </a:ln>
                      </wps:spPr>
                      <wps:txbx>
                        <w:txbxContent>
                          <w:p w14:paraId="6ADD0E85" w14:textId="7D3A08A5" w:rsidR="00BA7920" w:rsidRPr="005B26F3" w:rsidRDefault="00BA7920" w:rsidP="00BA7920">
                            <m:oMathPara>
                              <m:oMathParaPr>
                                <m:jc m:val="center"/>
                              </m:oMathParaPr>
                              <m:oMath>
                                <m:r>
                                  <w:rPr>
                                    <w:rFonts w:ascii="Cambria Math" w:hAnsi="Cambria Math"/>
                                  </w:rPr>
                                  <m:t>Ukuran DK=Jumlah Direktur di Dewan Komisaris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F6E21" id="_x0000_s1049" type="#_x0000_t202" style="position:absolute;left:0;text-align:left;margin-left:40.05pt;margin-top:75.8pt;width:315.5pt;height:2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" filled="f" strokecolor="windowText" strokeweight=".5pt">
                <v:textbox>
                  <w:txbxContent>
                    <w:p w14:paraId="6ADD0E85" w14:textId="7D3A08A5" w:rsidR="00BA7920" w:rsidRPr="005B26F3" w:rsidRDefault="00BA7920" w:rsidP="00BA7920">
                      <m:oMathPara>
                        <m:oMathParaPr>
                          <m:jc m:val="center"/>
                        </m:oMathParaPr>
                        <m:oMath>
                          <m:r>
                            <w:rPr>
                              <w:rFonts w:ascii="Cambria Math" w:hAnsi="Cambria Math"/>
                            </w:rPr>
                            <m:t>Ukuran DK=Jumlah Direktur di Dewan Komisaris</m:t>
                          </m:r>
                        </m:oMath>
                      </m:oMathPara>
                    </w:p>
                  </w:txbxContent>
                </v:textbox>
                <w10:wrap type="topAndBottom" anchorx="margin"/>
              </v:shape>
            </w:pict>
          </mc:Fallback>
        </mc:AlternateContent>
      </w:r>
      <w:r w:rsidR="00BA7920" w:rsidRPr="005078DF">
        <w:rPr>
          <w:lang w:val="nb-NO"/>
        </w:rPr>
        <w:t>Dalam penelitian ini, untuk mengetahui jumlah dari salah satu variabel independen yaitu Ukuran Dewan Komisaris (X</w:t>
      </w:r>
      <w:r w:rsidR="00BA7920" w:rsidRPr="005078DF">
        <w:rPr>
          <w:sz w:val="16"/>
          <w:szCs w:val="16"/>
          <w:lang w:val="nb-NO"/>
        </w:rPr>
        <w:t>1</w:t>
      </w:r>
      <w:r w:rsidR="00BA7920" w:rsidRPr="005078DF">
        <w:rPr>
          <w:lang w:val="nb-NO"/>
        </w:rPr>
        <w:t xml:space="preserve">) menggunakan rumus </w:t>
      </w:r>
      <w:r w:rsidR="008517F7" w:rsidRPr="005078DF">
        <w:rPr>
          <w:lang w:val="nb-NO"/>
        </w:rPr>
        <w:t xml:space="preserve">yang digunakan oleh </w:t>
      </w:r>
      <w:sdt>
        <w:sdtPr>
          <w:rPr>
            <w:lang w:val="nb-NO"/>
          </w:rPr>
          <w:tag w:val="MENDELEY_CITATION_v3_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"/>
          <w:id w:val="1982033273"/>
          <w:placeholder>
            <w:docPart w:val="DefaultPlaceholder_-1854013440"/>
          </w:placeholder>
        </w:sdtPr>
        <w:sdtContent>
          <w:r w:rsidR="009F6D29" w:rsidRPr="009F6D29">
            <w:rPr>
              <w:lang w:val="nb-NO"/>
            </w:rPr>
            <w:t>(Kartika et al., 2021)</w:t>
          </w:r>
        </w:sdtContent>
      </w:sdt>
      <w:r w:rsidR="008517F7" w:rsidRPr="005078DF">
        <w:rPr>
          <w:lang w:val="nb-NO"/>
        </w:rPr>
        <w:t xml:space="preserve"> </w:t>
      </w:r>
      <w:r w:rsidR="00BA7920" w:rsidRPr="005078DF">
        <w:rPr>
          <w:lang w:val="nb-NO"/>
        </w:rPr>
        <w:t>sebagai berikut:</w:t>
      </w:r>
    </w:p>
    <w:p w14:paraId="0F7A0C02" w14:textId="6B94D075" w:rsidR="004C260B" w:rsidRPr="005078DF" w:rsidRDefault="005078DF" w:rsidP="005078DF">
      <w:pPr>
        <w:spacing w:line="480" w:lineRule="auto"/>
        <w:rPr>
          <w:i/>
          <w:iCs/>
          <w:sz w:val="22"/>
          <w:szCs w:val="22"/>
          <w:lang w:val="nb-NO"/>
        </w:rPr>
      </w:pPr>
      <w:r w:rsidRPr="005078DF">
        <w:rPr>
          <w:i/>
          <w:iCs/>
          <w:sz w:val="22"/>
          <w:szCs w:val="22"/>
          <w:lang w:val="nb-NO"/>
        </w:rPr>
        <w:t>Sumber: Kartika et al. (2012)</w:t>
      </w:r>
    </w:p>
    <w:p w14:paraId="778C8491" w14:textId="5019EF2E" w:rsidR="00F7519B" w:rsidRDefault="005127B5" w:rsidP="00DC1ECF">
      <w:pPr>
        <w:pStyle w:val="ListParagraph"/>
        <w:numPr>
          <w:ilvl w:val="0"/>
          <w:numId w:val="12"/>
        </w:numPr>
        <w:spacing w:line="480" w:lineRule="auto"/>
        <w:ind w:left="709" w:hanging="709"/>
        <w:jc w:val="both"/>
        <w:rPr>
          <w:lang w:val="nb-NO"/>
        </w:rPr>
      </w:pPr>
      <w:r>
        <w:rPr>
          <w:lang w:val="nb-NO"/>
        </w:rPr>
        <w:lastRenderedPageBreak/>
        <w:t>D</w:t>
      </w:r>
      <w:r w:rsidR="005B26F3">
        <w:rPr>
          <w:lang w:val="nb-NO"/>
        </w:rPr>
        <w:t>irektur</w:t>
      </w:r>
      <w:r>
        <w:rPr>
          <w:lang w:val="nb-NO"/>
        </w:rPr>
        <w:t xml:space="preserve">  </w:t>
      </w:r>
      <w:r w:rsidR="00F7519B">
        <w:rPr>
          <w:lang w:val="nb-NO"/>
        </w:rPr>
        <w:t>Komisaris Independen</w:t>
      </w:r>
    </w:p>
    <w:p w14:paraId="5ADB60E8" w14:textId="1F9F5D34" w:rsidR="00F7519B" w:rsidRDefault="00F7519B" w:rsidP="00DC1ECF">
      <w:pPr>
        <w:pStyle w:val="ListParagraph"/>
        <w:spacing w:line="480" w:lineRule="auto"/>
        <w:ind w:left="0" w:firstLine="720"/>
        <w:jc w:val="both"/>
        <w:rPr>
          <w:lang w:val="nb-NO"/>
        </w:rPr>
      </w:pPr>
      <w:r w:rsidRPr="00F7519B">
        <w:rPr>
          <w:lang w:val="nb-NO"/>
        </w:rPr>
        <w:t>D</w:t>
      </w:r>
      <w:r w:rsidR="005B26F3">
        <w:rPr>
          <w:lang w:val="nb-NO"/>
        </w:rPr>
        <w:t>irektur</w:t>
      </w:r>
      <w:r w:rsidRPr="00F7519B">
        <w:rPr>
          <w:lang w:val="nb-NO"/>
        </w:rPr>
        <w:t xml:space="preserve"> Komisaris Independen</w:t>
      </w:r>
      <w:r w:rsidR="00D76CBD">
        <w:rPr>
          <w:lang w:val="nb-NO"/>
        </w:rPr>
        <w:t xml:space="preserve"> (DKI)</w:t>
      </w:r>
      <w:r w:rsidRPr="00F7519B">
        <w:rPr>
          <w:lang w:val="nb-NO"/>
        </w:rPr>
        <w:t xml:space="preserve"> </w:t>
      </w:r>
      <w:r w:rsidR="00E215DC">
        <w:rPr>
          <w:lang w:val="nb-NO"/>
        </w:rPr>
        <w:t>adalah</w:t>
      </w:r>
      <w:r w:rsidRPr="00F7519B">
        <w:rPr>
          <w:lang w:val="nb-NO"/>
        </w:rPr>
        <w:t xml:space="preserve"> anggota dewan komisaris yang tidak memiliki keterkaitan dengan direksi, anggota dewan komisaris lainnya, maupun pemegang saham pengendali. Mereka juga harus bebas dari hubungan bisnis atau hubungan lain yang berpotensi mempengaruhi independensinya dalam bertindak demi kepentingan </w:t>
      </w:r>
      <w:r w:rsidR="008D5841">
        <w:rPr>
          <w:lang w:val="nb-NO"/>
        </w:rPr>
        <w:t xml:space="preserve">perusahaan </w:t>
      </w:r>
      <w:sdt>
        <w:sdtPr>
          <w:rPr>
            <w:lang w:val="nb-NO"/>
          </w:rPr>
          <w:tag w:val="MENDELEY_CITATION_v3_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"/>
          <w:id w:val="1436399993"/>
          <w:placeholder>
            <w:docPart w:val="DefaultPlaceholder_-1854013440"/>
          </w:placeholder>
        </w:sdtPr>
        <w:sdtContent>
          <w:r w:rsidR="009F6D29" w:rsidRPr="009F6D29">
            <w:rPr>
              <w:lang w:val="nb-NO"/>
            </w:rPr>
            <w:t>(Dewi, 2019)</w:t>
          </w:r>
        </w:sdtContent>
      </w:sdt>
      <w:r w:rsidR="008D5841">
        <w:rPr>
          <w:lang w:val="nb-NO"/>
        </w:rPr>
        <w:t>.</w:t>
      </w:r>
      <w:r w:rsidR="00CF4B9E">
        <w:rPr>
          <w:lang w:val="nb-NO"/>
        </w:rPr>
        <w:t xml:space="preserve"> </w:t>
      </w:r>
      <w:r w:rsidR="00D76CBD">
        <w:rPr>
          <w:lang w:val="nb-NO"/>
        </w:rPr>
        <w:t xml:space="preserve">DKI memiliki tugas penting </w:t>
      </w:r>
      <w:bookmarkStart w:id="75" w:name="_Hlk211201189"/>
      <w:r w:rsidR="00D76CBD">
        <w:rPr>
          <w:lang w:val="nb-NO"/>
        </w:rPr>
        <w:t xml:space="preserve">untuk mengawasi terciptanya GCG </w:t>
      </w:r>
      <w:r w:rsidR="00C22EF8">
        <w:rPr>
          <w:lang w:val="nb-NO"/>
        </w:rPr>
        <w:t>dalam manajemen perusahaan karena DKI berkepentingan dalam kedisiplinan manajer</w:t>
      </w:r>
      <w:bookmarkEnd w:id="75"/>
      <w:r w:rsidR="00C22EF8">
        <w:rPr>
          <w:lang w:val="nb-NO"/>
        </w:rPr>
        <w:t>. Dalam peraturan BEI mewajibkan para emiten DKI minimal sebesar 30% dari anggota dewan komisaris keseluruhan.</w:t>
      </w:r>
    </w:p>
    <w:p w14:paraId="5C340230" w14:textId="04480BD2" w:rsidR="00EB1FB0" w:rsidRDefault="00EB1FB0" w:rsidP="00DC1ECF">
      <w:pPr>
        <w:pStyle w:val="ListParagraph"/>
        <w:spacing w:line="480" w:lineRule="auto"/>
        <w:ind w:left="0" w:firstLine="720"/>
        <w:jc w:val="both"/>
        <w:rPr>
          <w:lang w:val="nb-NO"/>
        </w:rPr>
      </w:pPr>
      <w:r w:rsidRPr="00EB1FB0">
        <w:rPr>
          <w:lang w:val="nb-NO"/>
        </w:rPr>
        <w:t xml:space="preserve">Dalam penelitian ini, untuk </w:t>
      </w:r>
      <w:r w:rsidR="00C22EF8">
        <w:rPr>
          <w:lang w:val="nb-NO"/>
        </w:rPr>
        <w:t xml:space="preserve">mengukur </w:t>
      </w:r>
      <w:r>
        <w:rPr>
          <w:lang w:val="nb-NO"/>
        </w:rPr>
        <w:t>salah satu variabel independen yaitu</w:t>
      </w:r>
      <w:r w:rsidR="005127B5">
        <w:rPr>
          <w:lang w:val="nb-NO"/>
        </w:rPr>
        <w:t xml:space="preserve"> Dewan</w:t>
      </w:r>
      <w:r>
        <w:rPr>
          <w:lang w:val="nb-NO"/>
        </w:rPr>
        <w:t xml:space="preserve"> Komisaris Indep</w:t>
      </w:r>
      <w:r w:rsidR="00C22EF8">
        <w:rPr>
          <w:lang w:val="nb-NO"/>
        </w:rPr>
        <w:t>e</w:t>
      </w:r>
      <w:r>
        <w:rPr>
          <w:lang w:val="nb-NO"/>
        </w:rPr>
        <w:t xml:space="preserve">nden </w:t>
      </w:r>
      <w:bookmarkStart w:id="76" w:name="_Hlk191937358"/>
      <w:r>
        <w:rPr>
          <w:lang w:val="nb-NO"/>
        </w:rPr>
        <w:t>(</w:t>
      </w:r>
      <w:r w:rsidRPr="00AB38D7">
        <w:rPr>
          <w:lang w:val="nb-NO"/>
        </w:rPr>
        <w:t>X</w:t>
      </w:r>
      <w:r w:rsidR="00BA7920">
        <w:rPr>
          <w:sz w:val="16"/>
          <w:szCs w:val="16"/>
          <w:lang w:val="nb-NO"/>
        </w:rPr>
        <w:t>2</w:t>
      </w:r>
      <w:r>
        <w:rPr>
          <w:lang w:val="nb-NO"/>
        </w:rPr>
        <w:t xml:space="preserve">) </w:t>
      </w:r>
      <w:bookmarkEnd w:id="76"/>
      <w:r>
        <w:rPr>
          <w:lang w:val="nb-NO"/>
        </w:rPr>
        <w:t xml:space="preserve">menggunakan rumus </w:t>
      </w:r>
      <w:r w:rsidR="005B26F3">
        <w:rPr>
          <w:lang w:val="nb-NO"/>
        </w:rPr>
        <w:t xml:space="preserve">yang digunakan oleh </w:t>
      </w:r>
      <w:sdt>
        <w:sdtPr>
          <w:rPr>
            <w:lang w:val="nb-NO"/>
          </w:rPr>
          <w:tag w:val="MENDELEY_CITATION_v3_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"/>
          <w:id w:val="2092350078"/>
          <w:placeholder>
            <w:docPart w:val="DefaultPlaceholder_-1854013440"/>
          </w:placeholder>
        </w:sdtPr>
        <w:sdtContent>
          <w:r w:rsidR="009F6D29" w:rsidRPr="009F6D29">
            <w:rPr>
              <w:lang w:val="nb-NO"/>
            </w:rPr>
            <w:t>(Dewi, 2019)</w:t>
          </w:r>
        </w:sdtContent>
      </w:sdt>
      <w:r w:rsidR="005B26F3">
        <w:rPr>
          <w:lang w:val="nb-NO"/>
        </w:rPr>
        <w:t xml:space="preserve"> </w:t>
      </w:r>
      <w:r>
        <w:rPr>
          <w:lang w:val="nb-NO"/>
        </w:rPr>
        <w:t>sebagai berikut:</w:t>
      </w:r>
    </w:p>
    <w:p w14:paraId="58D576B1" w14:textId="4B58D085" w:rsidR="00AD0304" w:rsidRPr="005078DF" w:rsidRDefault="00EB1FB0" w:rsidP="005078DF">
      <w:pPr>
        <w:pStyle w:val="ListParagraph"/>
        <w:spacing w:line="480" w:lineRule="auto"/>
        <w:ind w:left="0"/>
        <w:jc w:val="both"/>
        <w:rPr>
          <w:lang w:val="nb-NO"/>
        </w:rPr>
      </w:pPr>
      <w:r>
        <w:rPr>
          <w:noProof/>
          <w:lang w:val="nb-NO"/>
        </w:rPr>
        <mc:AlternateContent>
          <mc:Choice Requires="wps">
            <w:drawing>
              <wp:anchor distT="0" distB="0" distL="114300" distR="114300" simplePos="0" relativeHeight="251709440" behindDoc="0" locked="0" layoutInCell="1" allowOverlap="1" wp14:anchorId="44CBD369" wp14:editId="22404F4B">
                <wp:simplePos x="0" y="0"/>
                <wp:positionH relativeFrom="margin">
                  <wp:align>center</wp:align>
                </wp:positionH>
                <wp:positionV relativeFrom="paragraph">
                  <wp:posOffset>635</wp:posOffset>
                </wp:positionV>
                <wp:extent cx="4241800" cy="527050"/>
                <wp:effectExtent l="0" t="0" r="25400" b="25400"/>
                <wp:wrapTopAndBottom/>
                <wp:docPr id="1123248376" name="Text Box 17"/>
                <wp:cNvGraphicFramePr/>
                <a:graphic xmlns:a="http://schemas.openxmlformats.org/drawingml/2006/main">
                  <a:graphicData uri="http://schemas.microsoft.com/office/word/2010/wordprocessingShape">
                    <wps:wsp>
                      <wps:cNvSpPr txBox="1"/>
                      <wps:spPr>
                        <a:xfrm>
                          <a:off x="0" y="0"/>
                          <a:ext cx="4241800" cy="527050"/>
                        </a:xfrm>
                        <a:prstGeom prst="rect">
                          <a:avLst/>
                        </a:prstGeom>
                        <a:noFill/>
                        <a:ln w="6350">
                          <a:solidFill>
                            <a:sysClr val="windowText" lastClr="000000"/>
                          </a:solidFill>
                        </a:ln>
                      </wps:spPr>
                      <wps:txbx>
                        <w:txbxContent>
                          <w:p w14:paraId="57F2975F" w14:textId="38A66889" w:rsidR="00EB1FB0" w:rsidRPr="00B41E05" w:rsidRDefault="005127B5" w:rsidP="00EB1FB0">
                            <m:oMathPara>
                              <m:oMathParaPr>
                                <m:jc m:val="center"/>
                              </m:oMathParaPr>
                              <m:oMath>
                                <m:r>
                                  <w:rPr>
                                    <w:rFonts w:ascii="Cambria Math" w:hAnsi="Cambria Math"/>
                                  </w:rPr>
                                  <m:t>DKI=</m:t>
                                </m:r>
                                <m:f>
                                  <m:fPr>
                                    <m:ctrlPr>
                                      <w:rPr>
                                        <w:rFonts w:ascii="Cambria Math" w:hAnsi="Cambria Math"/>
                                        <w:i/>
                                      </w:rPr>
                                    </m:ctrlPr>
                                  </m:fPr>
                                  <m:num>
                                    <m:r>
                                      <w:rPr>
                                        <w:rFonts w:ascii="Cambria Math" w:hAnsi="Cambria Math"/>
                                      </w:rPr>
                                      <m:t>Jumlah Anggota Direktur Komisaris Independen</m:t>
                                    </m:r>
                                  </m:num>
                                  <m:den>
                                    <m:r>
                                      <w:rPr>
                                        <w:rFonts w:ascii="Cambria Math" w:hAnsi="Cambria Math"/>
                                      </w:rPr>
                                      <m:t>Total Direktur di Dewan Komisaris</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BD369" id="_x0000_s1050" type="#_x0000_t202" style="position:absolute;left:0;text-align:left;margin-left:0;margin-top:.05pt;width:334pt;height:41.5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" filled="f" strokecolor="windowText" strokeweight=".5pt">
                <v:textbox>
                  <w:txbxContent>
                    <w:p w14:paraId="57F2975F" w14:textId="38A66889" w:rsidR="00EB1FB0" w:rsidRPr="00B41E05" w:rsidRDefault="005127B5" w:rsidP="00EB1FB0">
                      <m:oMathPara>
                        <m:oMathParaPr>
                          <m:jc m:val="center"/>
                        </m:oMathParaPr>
                        <m:oMath>
                          <m:r>
                            <w:rPr>
                              <w:rFonts w:ascii="Cambria Math" w:hAnsi="Cambria Math"/>
                            </w:rPr>
                            <m:t>DKI=</m:t>
                          </m:r>
                          <m:f>
                            <m:fPr>
                              <m:ctrlPr>
                                <w:rPr>
                                  <w:rFonts w:ascii="Cambria Math" w:hAnsi="Cambria Math"/>
                                  <w:i/>
                                </w:rPr>
                              </m:ctrlPr>
                            </m:fPr>
                            <m:num>
                              <m:r>
                                <w:rPr>
                                  <w:rFonts w:ascii="Cambria Math" w:hAnsi="Cambria Math"/>
                                </w:rPr>
                                <m:t>Jumlah Anggota Direktur Komisaris Independen</m:t>
                              </m:r>
                            </m:num>
                            <m:den>
                              <m:r>
                                <w:rPr>
                                  <w:rFonts w:ascii="Cambria Math" w:hAnsi="Cambria Math"/>
                                </w:rPr>
                                <m:t>Total Direktur di Dewan Komisaris</m:t>
                              </m:r>
                            </m:den>
                          </m:f>
                        </m:oMath>
                      </m:oMathPara>
                    </w:p>
                  </w:txbxContent>
                </v:textbox>
                <w10:wrap type="topAndBottom" anchorx="margin"/>
              </v:shape>
            </w:pict>
          </mc:Fallback>
        </mc:AlternateContent>
      </w:r>
      <w:r w:rsidR="005078DF" w:rsidRPr="005078DF">
        <w:rPr>
          <w:i/>
          <w:iCs/>
          <w:sz w:val="22"/>
          <w:szCs w:val="22"/>
          <w:lang w:val="nb-NO"/>
        </w:rPr>
        <w:t>Sumber: Dewi (2019)</w:t>
      </w:r>
    </w:p>
    <w:p w14:paraId="357D74E2" w14:textId="3122D496" w:rsidR="00531679" w:rsidRPr="00D622BB" w:rsidRDefault="00531679" w:rsidP="00DC1ECF">
      <w:pPr>
        <w:pStyle w:val="ListParagraph"/>
        <w:numPr>
          <w:ilvl w:val="0"/>
          <w:numId w:val="12"/>
        </w:numPr>
        <w:spacing w:line="480" w:lineRule="auto"/>
        <w:ind w:left="709" w:hanging="709"/>
        <w:jc w:val="both"/>
        <w:rPr>
          <w:lang w:val="nb-NO"/>
        </w:rPr>
      </w:pPr>
      <w:r w:rsidRPr="00D622BB">
        <w:rPr>
          <w:lang w:val="nb-NO"/>
        </w:rPr>
        <w:t>Komite Audit</w:t>
      </w:r>
    </w:p>
    <w:p w14:paraId="4F3D2D21" w14:textId="3DE18B4D" w:rsidR="00531679" w:rsidRPr="005D01DF" w:rsidRDefault="00E215DC" w:rsidP="00DC1ECF">
      <w:pPr>
        <w:pStyle w:val="ListParagraph"/>
        <w:spacing w:line="480" w:lineRule="auto"/>
        <w:ind w:left="0" w:firstLine="709"/>
        <w:jc w:val="both"/>
        <w:rPr>
          <w:lang w:val="nb-NO"/>
        </w:rPr>
      </w:pPr>
      <w:r>
        <w:rPr>
          <w:lang w:val="nb-NO"/>
        </w:rPr>
        <w:t>K</w:t>
      </w:r>
      <w:r w:rsidRPr="00E215DC">
        <w:rPr>
          <w:lang w:val="nb-NO"/>
        </w:rPr>
        <w:t xml:space="preserve">omite audit adalah suatu komite yang bekerja secara profesional dan independen yang dibentuk oleh dewan komisaris dan memiliki beberapa tugas utama yaitu meninjau laporan keuangan, memastikan efektivitas pengendalian internal, memantau kepatuhan terhadap regulasi, serta memberikan rekomendasi kepada dewan </w:t>
      </w:r>
      <w:r w:rsidR="00256717">
        <w:rPr>
          <w:lang w:val="nb-NO"/>
        </w:rPr>
        <w:t xml:space="preserve">komisaris </w:t>
      </w:r>
      <w:sdt>
        <w:sdtPr>
          <w:rPr>
            <w:lang w:val="nb-NO"/>
          </w:rPr>
          <w:tag w:val="MENDELEY_CITATION_v3_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"/>
          <w:id w:val="-654840055"/>
          <w:placeholder>
            <w:docPart w:val="DefaultPlaceholder_-1854013440"/>
          </w:placeholder>
        </w:sdtPr>
        <w:sdtContent>
          <w:r w:rsidR="009F6D29" w:rsidRPr="009F6D29">
            <w:rPr>
              <w:lang w:val="nb-NO"/>
            </w:rPr>
            <w:t>(IKAI, 2019)</w:t>
          </w:r>
        </w:sdtContent>
      </w:sdt>
      <w:r w:rsidR="00256717">
        <w:rPr>
          <w:lang w:val="nb-NO"/>
        </w:rPr>
        <w:t>.</w:t>
      </w:r>
      <w:r w:rsidR="00C22EF8">
        <w:rPr>
          <w:lang w:val="nb-NO"/>
        </w:rPr>
        <w:t xml:space="preserve"> Sehingga komite audit memiliki peran yang penting dalam pengawasan pelaksanaan GCG dan bertanggung jawab dalam pelaporan keuangan di perusahaan manufaktur serta membantu auditor independen </w:t>
      </w:r>
      <w:r w:rsidR="00C22EF8">
        <w:rPr>
          <w:lang w:val="nb-NO"/>
        </w:rPr>
        <w:lastRenderedPageBreak/>
        <w:t xml:space="preserve">dalam menjalankan tugasnya secara independen. </w:t>
      </w:r>
      <w:r w:rsidR="00C22EF8" w:rsidRPr="005D01DF">
        <w:rPr>
          <w:lang w:val="nb-NO"/>
        </w:rPr>
        <w:t>Komite audit diukur dari jumlah anggota komite audit dalam perusahaan manufaktur.</w:t>
      </w:r>
    </w:p>
    <w:p w14:paraId="3D7172D7" w14:textId="74CCAF32" w:rsidR="00E215DC" w:rsidRDefault="005B26F3" w:rsidP="00DC1ECF">
      <w:pPr>
        <w:pStyle w:val="ListParagraph"/>
        <w:spacing w:line="480" w:lineRule="auto"/>
        <w:ind w:left="0" w:firstLine="709"/>
        <w:jc w:val="both"/>
        <w:rPr>
          <w:lang w:val="nb-NO"/>
        </w:rPr>
      </w:pPr>
      <w:r>
        <w:rPr>
          <w:noProof/>
          <w:lang w:val="nb-NO"/>
        </w:rPr>
        <mc:AlternateContent>
          <mc:Choice Requires="wps">
            <w:drawing>
              <wp:anchor distT="0" distB="0" distL="114300" distR="114300" simplePos="0" relativeHeight="251711488" behindDoc="0" locked="0" layoutInCell="1" allowOverlap="1" wp14:anchorId="4D6482A7" wp14:editId="0E09911B">
                <wp:simplePos x="0" y="0"/>
                <wp:positionH relativeFrom="margin">
                  <wp:align>center</wp:align>
                </wp:positionH>
                <wp:positionV relativeFrom="paragraph">
                  <wp:posOffset>989789</wp:posOffset>
                </wp:positionV>
                <wp:extent cx="2082800" cy="368300"/>
                <wp:effectExtent l="0" t="0" r="12700" b="12700"/>
                <wp:wrapTopAndBottom/>
                <wp:docPr id="3847288" name="Text Box 17"/>
                <wp:cNvGraphicFramePr/>
                <a:graphic xmlns:a="http://schemas.openxmlformats.org/drawingml/2006/main">
                  <a:graphicData uri="http://schemas.microsoft.com/office/word/2010/wordprocessingShape">
                    <wps:wsp>
                      <wps:cNvSpPr txBox="1"/>
                      <wps:spPr>
                        <a:xfrm>
                          <a:off x="0" y="0"/>
                          <a:ext cx="2082800" cy="368300"/>
                        </a:xfrm>
                        <a:prstGeom prst="rect">
                          <a:avLst/>
                        </a:prstGeom>
                        <a:noFill/>
                        <a:ln w="6350">
                          <a:solidFill>
                            <a:sysClr val="windowText" lastClr="000000"/>
                          </a:solidFill>
                        </a:ln>
                      </wps:spPr>
                      <wps:txbx>
                        <w:txbxContent>
                          <w:p w14:paraId="41DEB3F1" w14:textId="320369F6" w:rsidR="00E215DC" w:rsidRPr="00B41E05" w:rsidRDefault="00E215DC" w:rsidP="00E215DC">
                            <m:oMathPara>
                              <m:oMathParaPr>
                                <m:jc m:val="center"/>
                              </m:oMathParaPr>
                              <m:oMath>
                                <m:r>
                                  <w:rPr>
                                    <w:rFonts w:ascii="Cambria Math" w:hAnsi="Cambria Math"/>
                                  </w:rPr>
                                  <m:t>KA=</m:t>
                                </m:r>
                                <m:r>
                                  <m:rPr>
                                    <m:sty m:val="p"/>
                                  </m:rPr>
                                  <w:rPr>
                                    <w:rFonts w:ascii="Cambria Math" w:hAnsi="Cambria Math"/>
                                  </w:rPr>
                                  <m:t xml:space="preserve">Jumlah </m:t>
                                </m:r>
                                <m:r>
                                  <w:rPr>
                                    <w:rFonts w:ascii="Cambria Math" w:hAnsi="Cambria Math"/>
                                  </w:rPr>
                                  <m:t>Anggota KA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482A7" id="_x0000_s1051" type="#_x0000_t202" style="position:absolute;left:0;text-align:left;margin-left:0;margin-top:77.95pt;width:164pt;height:29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" filled="f" strokecolor="windowText" strokeweight=".5pt">
                <v:textbox>
                  <w:txbxContent>
                    <w:p w14:paraId="41DEB3F1" w14:textId="320369F6" w:rsidR="00E215DC" w:rsidRPr="00B41E05" w:rsidRDefault="00E215DC" w:rsidP="00E215DC">
                      <m:oMathPara>
                        <m:oMathParaPr>
                          <m:jc m:val="center"/>
                        </m:oMathParaPr>
                        <m:oMath>
                          <m:r>
                            <w:rPr>
                              <w:rFonts w:ascii="Cambria Math" w:hAnsi="Cambria Math"/>
                            </w:rPr>
                            <m:t>KA=</m:t>
                          </m:r>
                          <m:r>
                            <m:rPr>
                              <m:sty m:val="p"/>
                            </m:rPr>
                            <w:rPr>
                              <w:rFonts w:ascii="Cambria Math" w:hAnsi="Cambria Math"/>
                            </w:rPr>
                            <m:t xml:space="preserve">Jumlah </m:t>
                          </m:r>
                          <m:r>
                            <w:rPr>
                              <w:rFonts w:ascii="Cambria Math" w:hAnsi="Cambria Math"/>
                            </w:rPr>
                            <m:t>Anggota KA</m:t>
                          </m:r>
                        </m:oMath>
                      </m:oMathPara>
                    </w:p>
                  </w:txbxContent>
                </v:textbox>
                <w10:wrap type="topAndBottom" anchorx="margin"/>
              </v:shape>
            </w:pict>
          </mc:Fallback>
        </mc:AlternateContent>
      </w:r>
      <w:r w:rsidR="00E215DC" w:rsidRPr="00E215DC">
        <w:rPr>
          <w:lang w:val="nb-NO"/>
        </w:rPr>
        <w:t>Dalam penelitian ini, untuk men</w:t>
      </w:r>
      <w:r w:rsidR="00E215DC">
        <w:rPr>
          <w:lang w:val="nb-NO"/>
        </w:rPr>
        <w:t>gukur salah satu variabel independen yaitu Komite Audit (</w:t>
      </w:r>
      <w:r w:rsidR="00E215DC" w:rsidRPr="00AB38D7">
        <w:rPr>
          <w:lang w:val="nb-NO"/>
        </w:rPr>
        <w:t>X</w:t>
      </w:r>
      <w:r w:rsidR="008D5841">
        <w:rPr>
          <w:sz w:val="16"/>
          <w:szCs w:val="16"/>
          <w:lang w:val="nb-NO"/>
        </w:rPr>
        <w:t>3</w:t>
      </w:r>
      <w:r w:rsidR="00E215DC">
        <w:rPr>
          <w:lang w:val="nb-NO"/>
        </w:rPr>
        <w:t xml:space="preserve">) menggunakan rumus </w:t>
      </w:r>
      <w:r>
        <w:rPr>
          <w:lang w:val="nb-NO"/>
        </w:rPr>
        <w:t xml:space="preserve">yang digunakan oleh </w:t>
      </w:r>
      <w:sdt>
        <w:sdtPr>
          <w:rPr>
            <w:lang w:val="nb-NO"/>
          </w:rPr>
          <w:tag w:val="MENDELEY_CITATION_v3_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"/>
          <w:id w:val="-1727826986"/>
          <w:placeholder>
            <w:docPart w:val="DefaultPlaceholder_-1854013440"/>
          </w:placeholder>
        </w:sdtPr>
        <w:sdtContent>
          <w:r w:rsidR="009F6D29" w:rsidRPr="009F6D29">
            <w:rPr>
              <w:lang w:val="nb-NO"/>
            </w:rPr>
            <w:t>(IKAI, 2019)</w:t>
          </w:r>
        </w:sdtContent>
      </w:sdt>
      <w:r>
        <w:rPr>
          <w:lang w:val="nb-NO"/>
        </w:rPr>
        <w:t xml:space="preserve"> </w:t>
      </w:r>
      <w:r w:rsidR="00E215DC">
        <w:rPr>
          <w:lang w:val="nb-NO"/>
        </w:rPr>
        <w:t>sebagai berikut:</w:t>
      </w:r>
    </w:p>
    <w:p w14:paraId="2CB8AE0C" w14:textId="7E5515A1" w:rsidR="00F8695F" w:rsidRPr="00090D71" w:rsidRDefault="005078DF" w:rsidP="005078DF">
      <w:pPr>
        <w:spacing w:line="480" w:lineRule="auto"/>
        <w:rPr>
          <w:i/>
          <w:iCs/>
          <w:sz w:val="22"/>
          <w:szCs w:val="22"/>
          <w:lang w:val="nb-NO"/>
        </w:rPr>
      </w:pPr>
      <w:r w:rsidRPr="00090D71">
        <w:rPr>
          <w:i/>
          <w:iCs/>
          <w:sz w:val="22"/>
          <w:szCs w:val="22"/>
          <w:lang w:val="nb-NO"/>
        </w:rPr>
        <w:t>Sumber: Ikatan Komite Audit Indonesia (2019)</w:t>
      </w:r>
    </w:p>
    <w:p w14:paraId="41BAB2DD" w14:textId="74D665B2" w:rsidR="00E215DC" w:rsidRDefault="00F8695F" w:rsidP="00DC1ECF">
      <w:pPr>
        <w:pStyle w:val="ListParagraph"/>
        <w:numPr>
          <w:ilvl w:val="0"/>
          <w:numId w:val="12"/>
        </w:numPr>
        <w:spacing w:line="480" w:lineRule="auto"/>
        <w:ind w:left="709" w:hanging="709"/>
        <w:jc w:val="both"/>
        <w:rPr>
          <w:lang w:val="nb-NO"/>
        </w:rPr>
      </w:pPr>
      <w:r>
        <w:rPr>
          <w:lang w:val="nb-NO"/>
        </w:rPr>
        <w:t>Kepemilikan Manajerial</w:t>
      </w:r>
    </w:p>
    <w:p w14:paraId="393FDF44" w14:textId="2CF16E5D" w:rsidR="00F8695F" w:rsidRDefault="00F8695F" w:rsidP="00DC1ECF">
      <w:pPr>
        <w:pStyle w:val="ListParagraph"/>
        <w:spacing w:line="480" w:lineRule="auto"/>
        <w:ind w:left="0" w:firstLine="709"/>
        <w:jc w:val="both"/>
        <w:rPr>
          <w:lang w:val="nb-NO"/>
        </w:rPr>
      </w:pPr>
      <w:r w:rsidRPr="00F8695F">
        <w:rPr>
          <w:lang w:val="nb-NO"/>
        </w:rPr>
        <w:t xml:space="preserve">Kepemilikan Manajerial adalah </w:t>
      </w:r>
      <w:bookmarkStart w:id="77" w:name="_Hlk192640266"/>
      <w:r w:rsidRPr="00F8695F">
        <w:rPr>
          <w:lang w:val="nb-NO"/>
        </w:rPr>
        <w:t>kondisi pada saat manaj</w:t>
      </w:r>
      <w:r w:rsidR="0002248E">
        <w:rPr>
          <w:lang w:val="nb-NO"/>
        </w:rPr>
        <w:t>emen</w:t>
      </w:r>
      <w:r w:rsidRPr="00F8695F">
        <w:rPr>
          <w:lang w:val="nb-NO"/>
        </w:rPr>
        <w:t xml:space="preserve"> perusahaan juga memiliki besaran saham dalam perusahaan tersebut, sehingga berperan sebagai pemegang saham sekaligus pengelola</w:t>
      </w:r>
      <w:bookmarkEnd w:id="77"/>
      <w:r>
        <w:rPr>
          <w:lang w:val="nb-NO"/>
        </w:rPr>
        <w:t xml:space="preserve"> </w:t>
      </w:r>
      <w:sdt>
        <w:sdtPr>
          <w:rPr>
            <w:lang w:val="nb-NO"/>
          </w:rPr>
          <w:tag w:val="MENDELEY_CITATION_v3_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"/>
          <w:id w:val="-1736466307"/>
          <w:placeholder>
            <w:docPart w:val="DefaultPlaceholder_-1854013440"/>
          </w:placeholder>
        </w:sdtPr>
        <w:sdtContent>
          <w:r w:rsidR="009F6D29" w:rsidRPr="007375CB">
            <w:rPr>
              <w:rFonts w:eastAsia="Times New Roman"/>
              <w:lang w:val="nb-NO"/>
            </w:rPr>
            <w:t>(Sugandi &amp; Christnawati, 2021)</w:t>
          </w:r>
        </w:sdtContent>
      </w:sdt>
      <w:r>
        <w:rPr>
          <w:lang w:val="nb-NO"/>
        </w:rPr>
        <w:t>.</w:t>
      </w:r>
      <w:r w:rsidR="00D622BB">
        <w:rPr>
          <w:lang w:val="nb-NO"/>
        </w:rPr>
        <w:t xml:space="preserve"> </w:t>
      </w:r>
      <w:r w:rsidR="003E0839">
        <w:rPr>
          <w:lang w:val="nb-NO"/>
        </w:rPr>
        <w:t>sebafai salah satu mekanisme GCG khususnya dalam internal, k</w:t>
      </w:r>
      <w:r w:rsidR="00D622BB">
        <w:rPr>
          <w:lang w:val="nb-NO"/>
        </w:rPr>
        <w:t>epemilikan manajerial akan membantu dalam menyamakan persepsi antara agen dan prinsipal</w:t>
      </w:r>
      <w:r w:rsidR="003E0839">
        <w:rPr>
          <w:lang w:val="nb-NO"/>
        </w:rPr>
        <w:t>. Dengan demikian kepemilikan manajerial juga berperan dalam mengurangi konflik agensi, mendorong keputusan yang lebih bertanggung jawab, serta mendukung transparansi dan akuntabilitas perusahaan manufaktur.</w:t>
      </w:r>
    </w:p>
    <w:p w14:paraId="70935914" w14:textId="7864E3BA" w:rsidR="00F8695F" w:rsidRDefault="00F8695F" w:rsidP="00DC1ECF">
      <w:pPr>
        <w:pStyle w:val="ListParagraph"/>
        <w:spacing w:line="480" w:lineRule="auto"/>
        <w:ind w:left="0" w:firstLine="709"/>
        <w:jc w:val="both"/>
        <w:rPr>
          <w:lang w:val="nb-NO"/>
        </w:rPr>
      </w:pPr>
      <w:r w:rsidRPr="00F8695F">
        <w:rPr>
          <w:lang w:val="nb-NO"/>
        </w:rPr>
        <w:t xml:space="preserve">Dalam penelitian ini, untuk </w:t>
      </w:r>
      <w:r w:rsidR="00D622BB">
        <w:rPr>
          <w:lang w:val="nb-NO"/>
        </w:rPr>
        <w:t>mengukur</w:t>
      </w:r>
      <w:r>
        <w:rPr>
          <w:lang w:val="nb-NO"/>
        </w:rPr>
        <w:t xml:space="preserve"> salah satu variabel independen yaitu Kepemilikan Manajerial (</w:t>
      </w:r>
      <w:r w:rsidRPr="00AB38D7">
        <w:rPr>
          <w:lang w:val="nb-NO"/>
        </w:rPr>
        <w:t>X</w:t>
      </w:r>
      <w:r w:rsidR="008D5841">
        <w:rPr>
          <w:sz w:val="16"/>
          <w:szCs w:val="16"/>
          <w:lang w:val="nb-NO"/>
        </w:rPr>
        <w:t>4</w:t>
      </w:r>
      <w:r>
        <w:rPr>
          <w:lang w:val="nb-NO"/>
        </w:rPr>
        <w:t xml:space="preserve">) menggunakan rumus </w:t>
      </w:r>
      <w:r w:rsidR="00392628">
        <w:rPr>
          <w:lang w:val="nb-NO"/>
        </w:rPr>
        <w:t xml:space="preserve">yang digunakan oleh </w:t>
      </w:r>
      <w:sdt>
        <w:sdtPr>
          <w:rPr>
            <w:lang w:val="nb-NO"/>
          </w:rPr>
          <w:tag w:val="MENDELEY_CITATION_v3_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"/>
          <w:id w:val="-1925099783"/>
          <w:placeholder>
            <w:docPart w:val="DefaultPlaceholder_-1854013440"/>
          </w:placeholder>
        </w:sdtPr>
        <w:sdtContent>
          <w:r w:rsidR="009F6D29" w:rsidRPr="007375CB">
            <w:rPr>
              <w:rFonts w:eastAsia="Times New Roman"/>
              <w:lang w:val="nb-NO"/>
            </w:rPr>
            <w:t>(Sugandi &amp; Christnawati, 2021)</w:t>
          </w:r>
        </w:sdtContent>
      </w:sdt>
      <w:r w:rsidR="00392628">
        <w:rPr>
          <w:lang w:val="nb-NO"/>
        </w:rPr>
        <w:t xml:space="preserve"> </w:t>
      </w:r>
      <w:r>
        <w:rPr>
          <w:lang w:val="nb-NO"/>
        </w:rPr>
        <w:t xml:space="preserve">sebagai berikut: </w:t>
      </w:r>
    </w:p>
    <w:p w14:paraId="3087399A" w14:textId="358C4EDF" w:rsidR="00392628" w:rsidRDefault="00F80498" w:rsidP="00090D71">
      <w:pPr>
        <w:spacing w:line="480" w:lineRule="auto"/>
        <w:jc w:val="both"/>
        <w:rPr>
          <w:i/>
          <w:iCs/>
          <w:sz w:val="22"/>
          <w:szCs w:val="22"/>
          <w:lang w:val="nb-NO"/>
        </w:rPr>
      </w:pPr>
      <w:r w:rsidRPr="00090D71">
        <w:rPr>
          <w:noProof/>
          <w:sz w:val="22"/>
          <w:szCs w:val="22"/>
          <w:lang w:val="nb-NO"/>
        </w:rPr>
        <mc:AlternateContent>
          <mc:Choice Requires="wps">
            <w:drawing>
              <wp:anchor distT="0" distB="0" distL="114300" distR="114300" simplePos="0" relativeHeight="251713536" behindDoc="0" locked="0" layoutInCell="1" allowOverlap="1" wp14:anchorId="70D2DB44" wp14:editId="130C126C">
                <wp:simplePos x="0" y="0"/>
                <wp:positionH relativeFrom="margin">
                  <wp:align>center</wp:align>
                </wp:positionH>
                <wp:positionV relativeFrom="paragraph">
                  <wp:posOffset>149</wp:posOffset>
                </wp:positionV>
                <wp:extent cx="4203700" cy="558800"/>
                <wp:effectExtent l="0" t="0" r="25400" b="12700"/>
                <wp:wrapTopAndBottom/>
                <wp:docPr id="525458200" name="Text Box 17"/>
                <wp:cNvGraphicFramePr/>
                <a:graphic xmlns:a="http://schemas.openxmlformats.org/drawingml/2006/main">
                  <a:graphicData uri="http://schemas.microsoft.com/office/word/2010/wordprocessingShape">
                    <wps:wsp>
                      <wps:cNvSpPr txBox="1"/>
                      <wps:spPr>
                        <a:xfrm>
                          <a:off x="0" y="0"/>
                          <a:ext cx="4203700" cy="558800"/>
                        </a:xfrm>
                        <a:prstGeom prst="rect">
                          <a:avLst/>
                        </a:prstGeom>
                        <a:noFill/>
                        <a:ln w="6350">
                          <a:solidFill>
                            <a:sysClr val="windowText" lastClr="000000"/>
                          </a:solidFill>
                        </a:ln>
                      </wps:spPr>
                      <wps:txbx>
                        <w:txbxContent>
                          <w:p w14:paraId="6EE9CBBC" w14:textId="678E8DAC" w:rsidR="00F80498" w:rsidRPr="00B41E05" w:rsidRDefault="00F80498" w:rsidP="00F80498">
                            <m:oMathPara>
                              <m:oMathParaPr>
                                <m:jc m:val="center"/>
                              </m:oMathParaPr>
                              <m:oMath>
                                <m:r>
                                  <w:rPr>
                                    <w:rFonts w:ascii="Cambria Math" w:hAnsi="Cambria Math"/>
                                  </w:rPr>
                                  <m:t>KM=</m:t>
                                </m:r>
                                <m:f>
                                  <m:fPr>
                                    <m:ctrlPr>
                                      <w:rPr>
                                        <w:rFonts w:ascii="Cambria Math" w:hAnsi="Cambria Math"/>
                                        <w:i/>
                                      </w:rPr>
                                    </m:ctrlPr>
                                  </m:fPr>
                                  <m:num>
                                    <m:r>
                                      <w:rPr>
                                        <w:rFonts w:ascii="Cambria Math" w:hAnsi="Cambria Math"/>
                                      </w:rPr>
                                      <m:t xml:space="preserve">Jumlah Saham yang Dimiliki Manajemen </m:t>
                                    </m:r>
                                  </m:num>
                                  <m:den>
                                    <m:r>
                                      <w:rPr>
                                        <w:rFonts w:ascii="Cambria Math" w:hAnsi="Cambria Math"/>
                                      </w:rPr>
                                      <m:t>Total Saham yang Beredar</m:t>
                                    </m:r>
                                  </m:den>
                                </m:f>
                                <m:r>
                                  <w:rPr>
                                    <w:rFonts w:ascii="Cambria Math" w:hAnsi="Cambria Math"/>
                                  </w:rPr>
                                  <m:t>×100%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2DB44" id="_x0000_s1052" type="#_x0000_t202" style="position:absolute;left:0;text-align:left;margin-left:0;margin-top:0;width:331pt;height:44pt;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" filled="f" strokecolor="windowText" strokeweight=".5pt">
                <v:textbox>
                  <w:txbxContent>
                    <w:p w14:paraId="6EE9CBBC" w14:textId="678E8DAC" w:rsidR="00F80498" w:rsidRPr="00B41E05" w:rsidRDefault="00F80498" w:rsidP="00F80498">
                      <m:oMathPara>
                        <m:oMathParaPr>
                          <m:jc m:val="center"/>
                        </m:oMathParaPr>
                        <m:oMath>
                          <m:r>
                            <w:rPr>
                              <w:rFonts w:ascii="Cambria Math" w:hAnsi="Cambria Math"/>
                            </w:rPr>
                            <m:t>KM=</m:t>
                          </m:r>
                          <m:f>
                            <m:fPr>
                              <m:ctrlPr>
                                <w:rPr>
                                  <w:rFonts w:ascii="Cambria Math" w:hAnsi="Cambria Math"/>
                                  <w:i/>
                                </w:rPr>
                              </m:ctrlPr>
                            </m:fPr>
                            <m:num>
                              <m:r>
                                <w:rPr>
                                  <w:rFonts w:ascii="Cambria Math" w:hAnsi="Cambria Math"/>
                                </w:rPr>
                                <m:t xml:space="preserve">Jumlah Saham yang Dimiliki Manajemen </m:t>
                              </m:r>
                            </m:num>
                            <m:den>
                              <m:r>
                                <w:rPr>
                                  <w:rFonts w:ascii="Cambria Math" w:hAnsi="Cambria Math"/>
                                </w:rPr>
                                <m:t>Total Saham yang Beredar</m:t>
                              </m:r>
                            </m:den>
                          </m:f>
                          <m:r>
                            <w:rPr>
                              <w:rFonts w:ascii="Cambria Math" w:hAnsi="Cambria Math"/>
                            </w:rPr>
                            <m:t>×100%</m:t>
                          </m:r>
                        </m:oMath>
                      </m:oMathPara>
                    </w:p>
                  </w:txbxContent>
                </v:textbox>
                <w10:wrap type="topAndBottom" anchorx="margin"/>
              </v:shape>
            </w:pict>
          </mc:Fallback>
        </mc:AlternateContent>
      </w:r>
      <w:r w:rsidR="00090D71" w:rsidRPr="00090D71">
        <w:rPr>
          <w:i/>
          <w:iCs/>
          <w:sz w:val="22"/>
          <w:szCs w:val="22"/>
          <w:lang w:val="nb-NO"/>
        </w:rPr>
        <w:t>Sumber: Sugandi &amp; Christnawati (2021)</w:t>
      </w:r>
    </w:p>
    <w:p w14:paraId="13E73845" w14:textId="77777777" w:rsidR="004C260B" w:rsidRPr="00090D71" w:rsidRDefault="004C260B" w:rsidP="00090D71">
      <w:pPr>
        <w:spacing w:line="480" w:lineRule="auto"/>
        <w:jc w:val="both"/>
        <w:rPr>
          <w:i/>
          <w:iCs/>
          <w:sz w:val="22"/>
          <w:szCs w:val="22"/>
          <w:lang w:val="nb-NO"/>
        </w:rPr>
      </w:pPr>
    </w:p>
    <w:p w14:paraId="4E7EB33D" w14:textId="46AF3B8A" w:rsidR="00F80498" w:rsidRDefault="00F80498" w:rsidP="00DC1ECF">
      <w:pPr>
        <w:pStyle w:val="ListParagraph"/>
        <w:numPr>
          <w:ilvl w:val="0"/>
          <w:numId w:val="12"/>
        </w:numPr>
        <w:spacing w:line="480" w:lineRule="auto"/>
        <w:ind w:hanging="720"/>
        <w:jc w:val="both"/>
        <w:rPr>
          <w:lang w:val="nb-NO"/>
        </w:rPr>
      </w:pPr>
      <w:r>
        <w:rPr>
          <w:lang w:val="nb-NO"/>
        </w:rPr>
        <w:lastRenderedPageBreak/>
        <w:t>Kepemilikan Institusional</w:t>
      </w:r>
    </w:p>
    <w:p w14:paraId="52C8290D" w14:textId="6F23310E" w:rsidR="00F80498" w:rsidRDefault="00F80498" w:rsidP="00F80498">
      <w:pPr>
        <w:pStyle w:val="ListParagraph"/>
        <w:spacing w:line="480" w:lineRule="auto"/>
        <w:ind w:left="0" w:firstLine="709"/>
        <w:jc w:val="both"/>
        <w:rPr>
          <w:lang w:val="nb-NO"/>
        </w:rPr>
      </w:pPr>
      <w:r w:rsidRPr="00F80498">
        <w:rPr>
          <w:lang w:val="nb-NO"/>
        </w:rPr>
        <w:t xml:space="preserve">Kepemilikan institusional ialah </w:t>
      </w:r>
      <w:bookmarkStart w:id="78" w:name="_Hlk192640322"/>
      <w:r w:rsidRPr="00F80498">
        <w:rPr>
          <w:lang w:val="nb-NO"/>
        </w:rPr>
        <w:t>saham yang dimiliki perusahaan asuransi, investasi, bank, dan in</w:t>
      </w:r>
      <w:r w:rsidR="00711957">
        <w:rPr>
          <w:lang w:val="nb-NO"/>
        </w:rPr>
        <w:t>s</w:t>
      </w:r>
      <w:r w:rsidRPr="00F80498">
        <w:rPr>
          <w:lang w:val="nb-NO"/>
        </w:rPr>
        <w:t>titusi lainnya</w:t>
      </w:r>
      <w:bookmarkEnd w:id="78"/>
      <w:r w:rsidRPr="00F80498">
        <w:rPr>
          <w:lang w:val="nb-NO"/>
        </w:rPr>
        <w:t>. Peran utamanya ialah mengawasi manajemen secara optimal untuk memastikan terciptanya kesejahteraan bagi pemegang saham</w:t>
      </w:r>
      <w:r>
        <w:rPr>
          <w:lang w:val="nb-NO"/>
        </w:rPr>
        <w:t xml:space="preserve"> </w:t>
      </w:r>
      <w:sdt>
        <w:sdtPr>
          <w:rPr>
            <w:lang w:val="nb-NO"/>
          </w:rPr>
          <w:tag w:val="MENDELEY_CITATION_v3_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"/>
          <w:id w:val="-179976984"/>
          <w:placeholder>
            <w:docPart w:val="DefaultPlaceholder_-1854013440"/>
          </w:placeholder>
        </w:sdtPr>
        <w:sdtContent>
          <w:r w:rsidR="009F6D29" w:rsidRPr="009F6D29">
            <w:rPr>
              <w:lang w:val="nb-NO"/>
            </w:rPr>
            <w:t>(Sembiring, 2020)</w:t>
          </w:r>
        </w:sdtContent>
      </w:sdt>
      <w:r>
        <w:rPr>
          <w:lang w:val="nb-NO"/>
        </w:rPr>
        <w:t>.</w:t>
      </w:r>
      <w:r w:rsidR="00D622BB">
        <w:rPr>
          <w:lang w:val="nb-NO"/>
        </w:rPr>
        <w:t xml:space="preserve"> Kepemilikan institusional</w:t>
      </w:r>
      <w:r w:rsidR="00775557">
        <w:rPr>
          <w:lang w:val="nb-NO"/>
        </w:rPr>
        <w:t xml:space="preserve"> merupakan elemen penting dalam penerapan GCG karena dapat memberikan dorongan pada manajemen agar lebih transparansi, serta kepemilikan institusional</w:t>
      </w:r>
      <w:r w:rsidR="00D622BB">
        <w:rPr>
          <w:lang w:val="nb-NO"/>
        </w:rPr>
        <w:t xml:space="preserve"> yang tinggi dalam suatu perusahaan manufaktur akan meningkatkan pengawasan </w:t>
      </w:r>
      <w:r w:rsidR="00775557">
        <w:rPr>
          <w:lang w:val="nb-NO"/>
        </w:rPr>
        <w:t xml:space="preserve">eskternal </w:t>
      </w:r>
      <w:r w:rsidR="00D622BB">
        <w:rPr>
          <w:lang w:val="nb-NO"/>
        </w:rPr>
        <w:t>pada manajer agar tidak bertindak opurtunistik</w:t>
      </w:r>
      <w:r w:rsidR="00775557">
        <w:rPr>
          <w:lang w:val="nb-NO"/>
        </w:rPr>
        <w:t xml:space="preserve"> dan mengurangi konflik agensi.</w:t>
      </w:r>
    </w:p>
    <w:p w14:paraId="0F3801F0" w14:textId="558945CC" w:rsidR="00F80498" w:rsidRDefault="00F80498" w:rsidP="00F80498">
      <w:pPr>
        <w:pStyle w:val="ListParagraph"/>
        <w:spacing w:line="480" w:lineRule="auto"/>
        <w:ind w:left="0" w:firstLine="709"/>
        <w:jc w:val="both"/>
        <w:rPr>
          <w:lang w:val="nb-NO"/>
        </w:rPr>
      </w:pPr>
      <w:r>
        <w:rPr>
          <w:lang w:val="nb-NO"/>
        </w:rPr>
        <w:t>Dalam penelitian ini, untuk men</w:t>
      </w:r>
      <w:r w:rsidR="00D622BB">
        <w:rPr>
          <w:lang w:val="nb-NO"/>
        </w:rPr>
        <w:t>gukur</w:t>
      </w:r>
      <w:r>
        <w:rPr>
          <w:lang w:val="nb-NO"/>
        </w:rPr>
        <w:t xml:space="preserve"> salah satu variabel independen yaitu Kepemilikan Institusional (</w:t>
      </w:r>
      <w:r w:rsidRPr="00AB38D7">
        <w:rPr>
          <w:lang w:val="nb-NO"/>
        </w:rPr>
        <w:t>X</w:t>
      </w:r>
      <w:r w:rsidR="008D5841">
        <w:rPr>
          <w:sz w:val="16"/>
          <w:szCs w:val="16"/>
          <w:lang w:val="nb-NO"/>
        </w:rPr>
        <w:t>5</w:t>
      </w:r>
      <w:r>
        <w:rPr>
          <w:lang w:val="nb-NO"/>
        </w:rPr>
        <w:t xml:space="preserve">) menggunakan rumus </w:t>
      </w:r>
      <w:r w:rsidR="00392628">
        <w:rPr>
          <w:lang w:val="nb-NO"/>
        </w:rPr>
        <w:t xml:space="preserve">yang digunakan oleh </w:t>
      </w:r>
      <w:sdt>
        <w:sdtPr>
          <w:rPr>
            <w:lang w:val="nb-NO"/>
          </w:rPr>
          <w:tag w:val="MENDELEY_CITATION_v3_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"/>
          <w:id w:val="-1489246855"/>
          <w:placeholder>
            <w:docPart w:val="DefaultPlaceholder_-1854013440"/>
          </w:placeholder>
        </w:sdtPr>
        <w:sdtContent>
          <w:r w:rsidR="009F6D29" w:rsidRPr="009F6D29">
            <w:rPr>
              <w:lang w:val="nb-NO"/>
            </w:rPr>
            <w:t>(Sembiring, 2020)</w:t>
          </w:r>
        </w:sdtContent>
      </w:sdt>
      <w:r w:rsidR="00392628">
        <w:rPr>
          <w:lang w:val="nb-NO"/>
        </w:rPr>
        <w:t xml:space="preserve"> </w:t>
      </w:r>
      <w:r>
        <w:rPr>
          <w:lang w:val="nb-NO"/>
        </w:rPr>
        <w:t>sebagai berikut:</w:t>
      </w:r>
    </w:p>
    <w:p w14:paraId="7DC320B2" w14:textId="70276BC8" w:rsidR="00DF042E" w:rsidRPr="00090D71" w:rsidRDefault="00F80498" w:rsidP="00BB7EEE">
      <w:pPr>
        <w:spacing w:line="480" w:lineRule="auto"/>
        <w:jc w:val="both"/>
        <w:rPr>
          <w:i/>
          <w:iCs/>
          <w:sz w:val="22"/>
          <w:szCs w:val="22"/>
          <w:lang w:val="nb-NO"/>
        </w:rPr>
      </w:pPr>
      <w:r w:rsidRPr="00090D71">
        <w:rPr>
          <w:noProof/>
          <w:sz w:val="22"/>
          <w:szCs w:val="22"/>
          <w:lang w:val="nb-NO"/>
        </w:rPr>
        <mc:AlternateContent>
          <mc:Choice Requires="wps">
            <w:drawing>
              <wp:anchor distT="0" distB="0" distL="114300" distR="114300" simplePos="0" relativeHeight="251715584" behindDoc="0" locked="0" layoutInCell="1" allowOverlap="1" wp14:anchorId="75D687BB" wp14:editId="6605929D">
                <wp:simplePos x="0" y="0"/>
                <wp:positionH relativeFrom="margin">
                  <wp:align>center</wp:align>
                </wp:positionH>
                <wp:positionV relativeFrom="paragraph">
                  <wp:posOffset>554</wp:posOffset>
                </wp:positionV>
                <wp:extent cx="4203700" cy="558800"/>
                <wp:effectExtent l="0" t="0" r="25400" b="12700"/>
                <wp:wrapTopAndBottom/>
                <wp:docPr id="1810258869" name="Text Box 17"/>
                <wp:cNvGraphicFramePr/>
                <a:graphic xmlns:a="http://schemas.openxmlformats.org/drawingml/2006/main">
                  <a:graphicData uri="http://schemas.microsoft.com/office/word/2010/wordprocessingShape">
                    <wps:wsp>
                      <wps:cNvSpPr txBox="1"/>
                      <wps:spPr>
                        <a:xfrm>
                          <a:off x="0" y="0"/>
                          <a:ext cx="4203700" cy="558800"/>
                        </a:xfrm>
                        <a:prstGeom prst="rect">
                          <a:avLst/>
                        </a:prstGeom>
                        <a:noFill/>
                        <a:ln w="6350">
                          <a:solidFill>
                            <a:sysClr val="windowText" lastClr="000000"/>
                          </a:solidFill>
                        </a:ln>
                      </wps:spPr>
                      <wps:txbx>
                        <w:txbxContent>
                          <w:p w14:paraId="119530C1" w14:textId="7ABC0B69" w:rsidR="00F80498" w:rsidRPr="00B41E05" w:rsidRDefault="00F80498" w:rsidP="00F80498">
                            <m:oMathPara>
                              <m:oMathParaPr>
                                <m:jc m:val="center"/>
                              </m:oMathParaPr>
                              <m:oMath>
                                <m:r>
                                  <w:rPr>
                                    <w:rFonts w:ascii="Cambria Math" w:hAnsi="Cambria Math"/>
                                  </w:rPr>
                                  <m:t>KI=</m:t>
                                </m:r>
                                <m:f>
                                  <m:fPr>
                                    <m:ctrlPr>
                                      <w:rPr>
                                        <w:rFonts w:ascii="Cambria Math" w:hAnsi="Cambria Math"/>
                                        <w:i/>
                                      </w:rPr>
                                    </m:ctrlPr>
                                  </m:fPr>
                                  <m:num>
                                    <m:r>
                                      <w:rPr>
                                        <w:rFonts w:ascii="Cambria Math" w:hAnsi="Cambria Math"/>
                                      </w:rPr>
                                      <m:t xml:space="preserve">Jumlah Saham yang Dimiliki Institusi </m:t>
                                    </m:r>
                                  </m:num>
                                  <m:den>
                                    <m:r>
                                      <w:rPr>
                                        <w:rFonts w:ascii="Cambria Math" w:hAnsi="Cambria Math"/>
                                      </w:rPr>
                                      <m:t>Total Saham Beredar</m:t>
                                    </m:r>
                                  </m:den>
                                </m:f>
                                <m:r>
                                  <w:rPr>
                                    <w:rFonts w:ascii="Cambria Math" w:hAnsi="Cambria Math"/>
                                  </w:rPr>
                                  <m:t>×100%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687BB" id="_x0000_s1053" type="#_x0000_t202" style="position:absolute;left:0;text-align:left;margin-left:0;margin-top:.05pt;width:331pt;height:44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" filled="f" strokecolor="windowText" strokeweight=".5pt">
                <v:textbox>
                  <w:txbxContent>
                    <w:p w14:paraId="119530C1" w14:textId="7ABC0B69" w:rsidR="00F80498" w:rsidRPr="00B41E05" w:rsidRDefault="00F80498" w:rsidP="00F80498">
                      <m:oMathPara>
                        <m:oMathParaPr>
                          <m:jc m:val="center"/>
                        </m:oMathParaPr>
                        <m:oMath>
                          <m:r>
                            <w:rPr>
                              <w:rFonts w:ascii="Cambria Math" w:hAnsi="Cambria Math"/>
                            </w:rPr>
                            <m:t>KI=</m:t>
                          </m:r>
                          <m:f>
                            <m:fPr>
                              <m:ctrlPr>
                                <w:rPr>
                                  <w:rFonts w:ascii="Cambria Math" w:hAnsi="Cambria Math"/>
                                  <w:i/>
                                </w:rPr>
                              </m:ctrlPr>
                            </m:fPr>
                            <m:num>
                              <m:r>
                                <w:rPr>
                                  <w:rFonts w:ascii="Cambria Math" w:hAnsi="Cambria Math"/>
                                </w:rPr>
                                <m:t xml:space="preserve">Jumlah Saham yang Dimiliki Institusi </m:t>
                              </m:r>
                            </m:num>
                            <m:den>
                              <m:r>
                                <w:rPr>
                                  <w:rFonts w:ascii="Cambria Math" w:hAnsi="Cambria Math"/>
                                </w:rPr>
                                <m:t>Total Saham Beredar</m:t>
                              </m:r>
                            </m:den>
                          </m:f>
                          <m:r>
                            <w:rPr>
                              <w:rFonts w:ascii="Cambria Math" w:hAnsi="Cambria Math"/>
                            </w:rPr>
                            <m:t>×100%</m:t>
                          </m:r>
                        </m:oMath>
                      </m:oMathPara>
                    </w:p>
                  </w:txbxContent>
                </v:textbox>
                <w10:wrap type="topAndBottom" anchorx="margin"/>
              </v:shape>
            </w:pict>
          </mc:Fallback>
        </mc:AlternateContent>
      </w:r>
      <w:r w:rsidR="00090D71" w:rsidRPr="00090D71">
        <w:rPr>
          <w:i/>
          <w:iCs/>
          <w:sz w:val="22"/>
          <w:szCs w:val="22"/>
          <w:lang w:val="nb-NO"/>
        </w:rPr>
        <w:t>Sumber: Sembiring (2020)</w:t>
      </w:r>
    </w:p>
    <w:p w14:paraId="43ECCA4A" w14:textId="74635241" w:rsidR="00992F6E" w:rsidRPr="00AB38D7" w:rsidRDefault="00992F6E" w:rsidP="00F50DEF">
      <w:pPr>
        <w:pStyle w:val="Heading2"/>
      </w:pPr>
      <w:bookmarkStart w:id="79" w:name="_Toc212816195"/>
      <w:r w:rsidRPr="00AB38D7">
        <w:t xml:space="preserve">3.2 </w:t>
      </w:r>
      <w:r w:rsidR="00DC1ECF">
        <w:tab/>
      </w:r>
      <w:r w:rsidRPr="00AB38D7">
        <w:t>Populasi dan Sampel</w:t>
      </w:r>
      <w:bookmarkEnd w:id="79"/>
    </w:p>
    <w:p w14:paraId="50C4FFFF" w14:textId="125937A8" w:rsidR="004F2EBA" w:rsidRDefault="00D41BD3" w:rsidP="00E3428C">
      <w:pPr>
        <w:spacing w:line="480" w:lineRule="auto"/>
        <w:jc w:val="both"/>
        <w:rPr>
          <w:lang w:val="nb-NO"/>
        </w:rPr>
      </w:pPr>
      <w:r w:rsidRPr="00AB38D7">
        <w:rPr>
          <w:lang w:val="nb-NO"/>
        </w:rPr>
        <w:tab/>
      </w:r>
      <w:r w:rsidR="008D5841">
        <w:rPr>
          <w:lang w:val="nb-NO"/>
        </w:rPr>
        <w:t xml:space="preserve">Menurut </w:t>
      </w:r>
      <w:sdt>
        <w:sdtPr>
          <w:rPr>
            <w:lang w:val="nb-NO"/>
          </w:rPr>
          <w:tag w:val="MENDELEY_CITATION_v3_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"/>
          <w:id w:val="1479799940"/>
          <w:placeholder>
            <w:docPart w:val="DefaultPlaceholder_-1854013440"/>
          </w:placeholder>
        </w:sdtPr>
        <w:sdtContent>
          <w:r w:rsidR="009F6D29" w:rsidRPr="009F6D29">
            <w:rPr>
              <w:lang w:val="nb-NO"/>
            </w:rPr>
            <w:t>Sugiyono (2021)</w:t>
          </w:r>
        </w:sdtContent>
      </w:sdt>
      <w:r w:rsidR="008D5841">
        <w:rPr>
          <w:lang w:val="nb-NO"/>
        </w:rPr>
        <w:t xml:space="preserve"> </w:t>
      </w:r>
      <w:r w:rsidR="00E3428C" w:rsidRPr="00E3428C">
        <w:rPr>
          <w:lang w:val="nb-NO"/>
        </w:rPr>
        <w:t>populasi didefinisikan sebagai suatu wilayah generelasisasi yang mencakup objek atau subjek de</w:t>
      </w:r>
      <w:r w:rsidR="00E3428C">
        <w:rPr>
          <w:lang w:val="nb-NO"/>
        </w:rPr>
        <w:t>ngan karakteristik dan kualitas tertentu yang telah ditetapkan oleh peneliti untuk dipelajari dan dijadikan dasar dalam penarikan kesimpulan.</w:t>
      </w:r>
    </w:p>
    <w:p w14:paraId="04EEE4F9" w14:textId="5791CFD8" w:rsidR="00E3428C" w:rsidRDefault="00E3428C" w:rsidP="00E3428C">
      <w:pPr>
        <w:spacing w:line="480" w:lineRule="auto"/>
        <w:jc w:val="both"/>
        <w:rPr>
          <w:lang w:val="nb-NO"/>
        </w:rPr>
      </w:pPr>
      <w:r>
        <w:rPr>
          <w:lang w:val="nb-NO"/>
        </w:rPr>
        <w:tab/>
        <w:t xml:space="preserve">Dalam penelitian ini yang menjadi populasi adalah perusahaan manufaktur yang terdaftar di BEI periode 2021-2023. </w:t>
      </w:r>
      <w:r w:rsidRPr="00F8009D">
        <w:rPr>
          <w:lang w:val="nb-NO"/>
        </w:rPr>
        <w:t xml:space="preserve">Jumlah populasi pada perusahaan manufaktur sebanyak 190 perusahaan. </w:t>
      </w:r>
      <w:r w:rsidRPr="00E3428C">
        <w:rPr>
          <w:lang w:val="nb-NO"/>
        </w:rPr>
        <w:t xml:space="preserve">Untuk menarik sampel, penulis </w:t>
      </w:r>
      <w:r w:rsidRPr="00E3428C">
        <w:rPr>
          <w:lang w:val="nb-NO"/>
        </w:rPr>
        <w:lastRenderedPageBreak/>
        <w:t xml:space="preserve">menggunakan metode </w:t>
      </w:r>
      <w:r w:rsidRPr="00E3428C">
        <w:rPr>
          <w:i/>
          <w:iCs/>
          <w:lang w:val="nb-NO"/>
        </w:rPr>
        <w:t>purposive sampling</w:t>
      </w:r>
      <w:r w:rsidRPr="00E3428C">
        <w:rPr>
          <w:lang w:val="nb-NO"/>
        </w:rPr>
        <w:t xml:space="preserve"> yaitu p</w:t>
      </w:r>
      <w:r>
        <w:rPr>
          <w:lang w:val="nb-NO"/>
        </w:rPr>
        <w:t>enelitian berdasarkan suatu kriteria tertentu. Adapun kriteria yang digunakan untuk memilih sampel pada penelitian ini adalah sebagai berikut:</w:t>
      </w:r>
    </w:p>
    <w:p w14:paraId="43EC8B33" w14:textId="7037CF66" w:rsidR="00E3428C" w:rsidRDefault="00E3428C">
      <w:pPr>
        <w:pStyle w:val="ListParagraph"/>
        <w:numPr>
          <w:ilvl w:val="0"/>
          <w:numId w:val="14"/>
        </w:numPr>
        <w:spacing w:line="480" w:lineRule="auto"/>
        <w:jc w:val="both"/>
        <w:rPr>
          <w:lang w:val="nb-NO"/>
        </w:rPr>
      </w:pPr>
      <w:r w:rsidRPr="00E3428C">
        <w:rPr>
          <w:lang w:val="nb-NO"/>
        </w:rPr>
        <w:t xml:space="preserve">Perusahaan manufaktur yang terdaftar di Bursa Efek Indonesia (BEI) </w:t>
      </w:r>
      <w:r w:rsidR="007D27E0">
        <w:rPr>
          <w:lang w:val="nb-NO"/>
        </w:rPr>
        <w:t xml:space="preserve">pada </w:t>
      </w:r>
      <w:r w:rsidRPr="00E3428C">
        <w:rPr>
          <w:lang w:val="nb-NO"/>
        </w:rPr>
        <w:t>periode 2021-2023</w:t>
      </w:r>
      <w:r w:rsidR="007D27E0">
        <w:rPr>
          <w:lang w:val="nb-NO"/>
        </w:rPr>
        <w:t>.</w:t>
      </w:r>
    </w:p>
    <w:p w14:paraId="6E36A597" w14:textId="5133D551" w:rsidR="007D27E0" w:rsidRDefault="007D27E0">
      <w:pPr>
        <w:pStyle w:val="ListParagraph"/>
        <w:numPr>
          <w:ilvl w:val="0"/>
          <w:numId w:val="14"/>
        </w:numPr>
        <w:spacing w:line="480" w:lineRule="auto"/>
        <w:jc w:val="both"/>
        <w:rPr>
          <w:lang w:val="nb-NO"/>
        </w:rPr>
      </w:pPr>
      <w:r w:rsidRPr="007D27E0">
        <w:rPr>
          <w:lang w:val="nb-NO"/>
        </w:rPr>
        <w:t>Perusahaan manufaktur yang berut</w:t>
      </w:r>
      <w:r>
        <w:rPr>
          <w:lang w:val="nb-NO"/>
        </w:rPr>
        <w:t>urut-turut melakukan publikasi laporan keuangan tahunan (</w:t>
      </w:r>
      <w:r>
        <w:rPr>
          <w:i/>
          <w:iCs/>
          <w:lang w:val="nb-NO"/>
        </w:rPr>
        <w:t>annual report</w:t>
      </w:r>
      <w:r>
        <w:rPr>
          <w:lang w:val="nb-NO"/>
        </w:rPr>
        <w:t xml:space="preserve">) </w:t>
      </w:r>
      <w:r w:rsidR="005F1C8B">
        <w:rPr>
          <w:lang w:val="nb-NO"/>
        </w:rPr>
        <w:t xml:space="preserve">secara lengkap </w:t>
      </w:r>
      <w:r>
        <w:rPr>
          <w:lang w:val="nb-NO"/>
        </w:rPr>
        <w:t>pada akhir tahun periode 2021-2023.</w:t>
      </w:r>
    </w:p>
    <w:p w14:paraId="38923203" w14:textId="1739F5EB" w:rsidR="007D27E0" w:rsidRDefault="007D27E0">
      <w:pPr>
        <w:pStyle w:val="ListParagraph"/>
        <w:numPr>
          <w:ilvl w:val="0"/>
          <w:numId w:val="14"/>
        </w:numPr>
        <w:spacing w:line="480" w:lineRule="auto"/>
        <w:jc w:val="both"/>
        <w:rPr>
          <w:lang w:val="nb-NO"/>
        </w:rPr>
      </w:pPr>
      <w:r>
        <w:rPr>
          <w:lang w:val="nb-NO"/>
        </w:rPr>
        <w:t xml:space="preserve">Perusahaan manufaktur yang menyajikan laporan keuangan dalam rupiah, bukan </w:t>
      </w:r>
      <w:r w:rsidR="00604A41">
        <w:rPr>
          <w:lang w:val="nb-NO"/>
        </w:rPr>
        <w:t>US$.</w:t>
      </w:r>
    </w:p>
    <w:p w14:paraId="338A4F94" w14:textId="771FCBC4" w:rsidR="007D27E0" w:rsidRDefault="007D27E0">
      <w:pPr>
        <w:pStyle w:val="ListParagraph"/>
        <w:numPr>
          <w:ilvl w:val="0"/>
          <w:numId w:val="14"/>
        </w:numPr>
        <w:spacing w:line="480" w:lineRule="auto"/>
        <w:jc w:val="both"/>
        <w:rPr>
          <w:lang w:val="nb-NO"/>
        </w:rPr>
      </w:pPr>
      <w:r>
        <w:rPr>
          <w:lang w:val="nb-NO"/>
        </w:rPr>
        <w:t>P</w:t>
      </w:r>
      <w:r w:rsidRPr="007D27E0">
        <w:rPr>
          <w:lang w:val="nb-NO"/>
        </w:rPr>
        <w:t xml:space="preserve">erusahaan manufaktur yang </w:t>
      </w:r>
      <w:r w:rsidR="005F1C8B">
        <w:rPr>
          <w:lang w:val="nb-NO"/>
        </w:rPr>
        <w:t>menghasilkan</w:t>
      </w:r>
      <w:r w:rsidRPr="007D27E0">
        <w:rPr>
          <w:lang w:val="nb-NO"/>
        </w:rPr>
        <w:t xml:space="preserve"> </w:t>
      </w:r>
      <w:r w:rsidR="005F1C8B">
        <w:rPr>
          <w:lang w:val="nb-NO"/>
        </w:rPr>
        <w:t xml:space="preserve">laba </w:t>
      </w:r>
      <w:r w:rsidRPr="007D27E0">
        <w:rPr>
          <w:lang w:val="nb-NO"/>
        </w:rPr>
        <w:t>berturut-turut selama periode penelit</w:t>
      </w:r>
      <w:r>
        <w:rPr>
          <w:lang w:val="nb-NO"/>
        </w:rPr>
        <w:t>ian.</w:t>
      </w:r>
    </w:p>
    <w:p w14:paraId="4E089FCE" w14:textId="6378B0B2" w:rsidR="003A2A27" w:rsidRPr="00345EC1" w:rsidRDefault="007D27E0">
      <w:pPr>
        <w:pStyle w:val="ListParagraph"/>
        <w:numPr>
          <w:ilvl w:val="0"/>
          <w:numId w:val="14"/>
        </w:numPr>
        <w:spacing w:line="480" w:lineRule="auto"/>
        <w:jc w:val="both"/>
        <w:rPr>
          <w:lang w:val="nb-NO"/>
        </w:rPr>
      </w:pPr>
      <w:r>
        <w:rPr>
          <w:lang w:val="nb-NO"/>
        </w:rPr>
        <w:t>Perusahaan manufaktur yang memiliki data lengkap terkait variabel yang digunakan dalam penelitian (</w:t>
      </w:r>
      <w:r w:rsidR="00141C35">
        <w:rPr>
          <w:lang w:val="nb-NO"/>
        </w:rPr>
        <w:t xml:space="preserve">ukuran dewan komisaris, </w:t>
      </w:r>
      <w:r>
        <w:rPr>
          <w:lang w:val="nb-NO"/>
        </w:rPr>
        <w:t>dewan komisaris independen, komite audit, kepemilikan manajerial, kepemilikan institusional).</w:t>
      </w:r>
    </w:p>
    <w:p w14:paraId="1DB88C0A" w14:textId="2848396A" w:rsidR="00345EC1" w:rsidRPr="00345EC1" w:rsidRDefault="00345EC1" w:rsidP="00AB10D5">
      <w:pPr>
        <w:pStyle w:val="Caption"/>
        <w:rPr>
          <w:i/>
          <w:iCs/>
        </w:rPr>
      </w:pPr>
      <w:bookmarkStart w:id="80" w:name="_Toc192513277"/>
      <w:r w:rsidRPr="00345EC1">
        <w:t xml:space="preserve">Tabel 3. </w:t>
      </w:r>
      <w:r w:rsidR="006C1C8B">
        <w:fldChar w:fldCharType="begin"/>
      </w:r>
      <w:r w:rsidR="006C1C8B">
        <w:instrText xml:space="preserve"> SEQ Tabel_3. \* ARABIC </w:instrText>
      </w:r>
      <w:r w:rsidR="006C1C8B">
        <w:fldChar w:fldCharType="separate"/>
      </w:r>
      <w:r w:rsidR="006A3888">
        <w:rPr>
          <w:noProof/>
        </w:rPr>
        <w:t>1</w:t>
      </w:r>
      <w:r w:rsidR="006C1C8B">
        <w:rPr>
          <w:noProof/>
        </w:rPr>
        <w:fldChar w:fldCharType="end"/>
      </w:r>
      <w:r w:rsidRPr="00345EC1">
        <w:t xml:space="preserve"> Proses Seleksi Sampel Berdasarkan Kriteria</w:t>
      </w:r>
      <w:bookmarkEnd w:id="80"/>
    </w:p>
    <w:tbl>
      <w:tblPr>
        <w:tblStyle w:val="TableGrid"/>
        <w:tblW w:w="0" w:type="auto"/>
        <w:tblLook w:val="04A0" w:firstRow="1" w:lastRow="0" w:firstColumn="1" w:lastColumn="0" w:noHBand="0" w:noVBand="1"/>
      </w:tblPr>
      <w:tblGrid>
        <w:gridCol w:w="576"/>
        <w:gridCol w:w="6082"/>
        <w:gridCol w:w="1269"/>
      </w:tblGrid>
      <w:tr w:rsidR="003A2A27" w14:paraId="603E612D" w14:textId="77777777" w:rsidTr="00090D71">
        <w:trPr>
          <w:trHeight w:val="374"/>
          <w:tblHeader/>
        </w:trPr>
        <w:tc>
          <w:tcPr>
            <w:tcW w:w="576" w:type="dxa"/>
          </w:tcPr>
          <w:p w14:paraId="3DDF4424" w14:textId="490FAB13" w:rsidR="003A2A27" w:rsidRDefault="003A2A27" w:rsidP="003A2A27">
            <w:pPr>
              <w:spacing w:line="480" w:lineRule="auto"/>
              <w:jc w:val="both"/>
              <w:rPr>
                <w:b/>
                <w:bCs/>
                <w:lang w:val="nb-NO"/>
              </w:rPr>
            </w:pPr>
            <w:r>
              <w:rPr>
                <w:b/>
                <w:bCs/>
                <w:lang w:val="nb-NO"/>
              </w:rPr>
              <w:t>N</w:t>
            </w:r>
            <w:r w:rsidR="00EC77C8">
              <w:rPr>
                <w:b/>
                <w:bCs/>
                <w:lang w:val="nb-NO"/>
              </w:rPr>
              <w:t>o</w:t>
            </w:r>
          </w:p>
        </w:tc>
        <w:tc>
          <w:tcPr>
            <w:tcW w:w="6082" w:type="dxa"/>
          </w:tcPr>
          <w:p w14:paraId="3945EA27" w14:textId="73033CE8" w:rsidR="003A2A27" w:rsidRDefault="003A2A27" w:rsidP="003A2A27">
            <w:pPr>
              <w:spacing w:line="480" w:lineRule="auto"/>
              <w:jc w:val="center"/>
              <w:rPr>
                <w:b/>
                <w:bCs/>
                <w:lang w:val="nb-NO"/>
              </w:rPr>
            </w:pPr>
            <w:r>
              <w:rPr>
                <w:b/>
                <w:bCs/>
                <w:lang w:val="nb-NO"/>
              </w:rPr>
              <w:t>Kriteria</w:t>
            </w:r>
          </w:p>
        </w:tc>
        <w:tc>
          <w:tcPr>
            <w:tcW w:w="1269" w:type="dxa"/>
          </w:tcPr>
          <w:p w14:paraId="4A34A22C" w14:textId="2F3E95AA" w:rsidR="003A2A27" w:rsidRDefault="007D77CC" w:rsidP="007D77CC">
            <w:pPr>
              <w:spacing w:line="480" w:lineRule="auto"/>
              <w:jc w:val="center"/>
              <w:rPr>
                <w:b/>
                <w:bCs/>
                <w:lang w:val="nb-NO"/>
              </w:rPr>
            </w:pPr>
            <w:r>
              <w:rPr>
                <w:b/>
                <w:bCs/>
                <w:lang w:val="nb-NO"/>
              </w:rPr>
              <w:t>Jumlah</w:t>
            </w:r>
          </w:p>
        </w:tc>
      </w:tr>
      <w:tr w:rsidR="003A2A27" w14:paraId="50A1DF1F" w14:textId="77777777" w:rsidTr="007D77CC">
        <w:tc>
          <w:tcPr>
            <w:tcW w:w="576" w:type="dxa"/>
          </w:tcPr>
          <w:p w14:paraId="5422EA77" w14:textId="18D6015A" w:rsidR="003A2A27" w:rsidRPr="007D77CC" w:rsidRDefault="007D77CC" w:rsidP="007D77CC">
            <w:pPr>
              <w:spacing w:line="480" w:lineRule="auto"/>
              <w:jc w:val="right"/>
              <w:rPr>
                <w:lang w:val="nb-NO"/>
              </w:rPr>
            </w:pPr>
            <w:r w:rsidRPr="007D77CC">
              <w:rPr>
                <w:lang w:val="nb-NO"/>
              </w:rPr>
              <w:t>1.</w:t>
            </w:r>
          </w:p>
        </w:tc>
        <w:tc>
          <w:tcPr>
            <w:tcW w:w="6082" w:type="dxa"/>
          </w:tcPr>
          <w:p w14:paraId="5A89BF61" w14:textId="687A4CFB" w:rsidR="003A2A27" w:rsidRDefault="007D77CC" w:rsidP="00775557">
            <w:pPr>
              <w:jc w:val="both"/>
              <w:rPr>
                <w:b/>
                <w:bCs/>
                <w:lang w:val="nb-NO"/>
              </w:rPr>
            </w:pPr>
            <w:r w:rsidRPr="00E3428C">
              <w:rPr>
                <w:lang w:val="nb-NO"/>
              </w:rPr>
              <w:t xml:space="preserve">Perusahaan manufaktur yang terdaftar di Bursa Efek Indonesia (BEI) </w:t>
            </w:r>
            <w:r>
              <w:rPr>
                <w:lang w:val="nb-NO"/>
              </w:rPr>
              <w:t xml:space="preserve">pada </w:t>
            </w:r>
            <w:r w:rsidRPr="00E3428C">
              <w:rPr>
                <w:lang w:val="nb-NO"/>
              </w:rPr>
              <w:t>periode 2021-2023</w:t>
            </w:r>
          </w:p>
        </w:tc>
        <w:tc>
          <w:tcPr>
            <w:tcW w:w="1269" w:type="dxa"/>
          </w:tcPr>
          <w:p w14:paraId="717FD882" w14:textId="4F849EAE" w:rsidR="003A2A27" w:rsidRPr="007D77CC" w:rsidRDefault="007D77CC" w:rsidP="007D77CC">
            <w:pPr>
              <w:spacing w:line="480" w:lineRule="auto"/>
              <w:jc w:val="center"/>
              <w:rPr>
                <w:lang w:val="nb-NO"/>
              </w:rPr>
            </w:pPr>
            <w:r>
              <w:rPr>
                <w:lang w:val="nb-NO"/>
              </w:rPr>
              <w:t>190</w:t>
            </w:r>
          </w:p>
        </w:tc>
      </w:tr>
      <w:tr w:rsidR="003A2A27" w14:paraId="0DFF1040" w14:textId="77777777" w:rsidTr="007D77CC">
        <w:tc>
          <w:tcPr>
            <w:tcW w:w="576" w:type="dxa"/>
          </w:tcPr>
          <w:p w14:paraId="6CF997AD" w14:textId="2B3330AE" w:rsidR="003A2A27" w:rsidRPr="007D77CC" w:rsidRDefault="007D77CC" w:rsidP="007D77CC">
            <w:pPr>
              <w:spacing w:line="480" w:lineRule="auto"/>
              <w:jc w:val="right"/>
              <w:rPr>
                <w:lang w:val="nb-NO"/>
              </w:rPr>
            </w:pPr>
            <w:r w:rsidRPr="007D77CC">
              <w:rPr>
                <w:lang w:val="nb-NO"/>
              </w:rPr>
              <w:t>2.</w:t>
            </w:r>
          </w:p>
        </w:tc>
        <w:tc>
          <w:tcPr>
            <w:tcW w:w="6082" w:type="dxa"/>
          </w:tcPr>
          <w:p w14:paraId="3E3CCBDF" w14:textId="3301FDF7" w:rsidR="003A2A27" w:rsidRDefault="007D77CC" w:rsidP="00775557">
            <w:pPr>
              <w:jc w:val="both"/>
              <w:rPr>
                <w:b/>
                <w:bCs/>
                <w:lang w:val="nb-NO"/>
              </w:rPr>
            </w:pPr>
            <w:r w:rsidRPr="007D27E0">
              <w:rPr>
                <w:lang w:val="nb-NO"/>
              </w:rPr>
              <w:t>Perusahaan manufaktur yang</w:t>
            </w:r>
            <w:r>
              <w:rPr>
                <w:lang w:val="nb-NO"/>
              </w:rPr>
              <w:t xml:space="preserve"> tidak</w:t>
            </w:r>
            <w:r w:rsidR="005F1C8B">
              <w:rPr>
                <w:lang w:val="nb-NO"/>
              </w:rPr>
              <w:t xml:space="preserve"> </w:t>
            </w:r>
            <w:r w:rsidRPr="007D27E0">
              <w:rPr>
                <w:lang w:val="nb-NO"/>
              </w:rPr>
              <w:t>berut</w:t>
            </w:r>
            <w:r>
              <w:rPr>
                <w:lang w:val="nb-NO"/>
              </w:rPr>
              <w:t>urut-turut melakukan publikasi laporan keuangan tahunan (</w:t>
            </w:r>
            <w:r>
              <w:rPr>
                <w:i/>
                <w:iCs/>
                <w:lang w:val="nb-NO"/>
              </w:rPr>
              <w:t>annual report</w:t>
            </w:r>
            <w:r>
              <w:rPr>
                <w:lang w:val="nb-NO"/>
              </w:rPr>
              <w:t xml:space="preserve">) </w:t>
            </w:r>
            <w:r w:rsidR="005F1C8B">
              <w:rPr>
                <w:lang w:val="nb-NO"/>
              </w:rPr>
              <w:t xml:space="preserve">secara lengkap </w:t>
            </w:r>
            <w:r>
              <w:rPr>
                <w:lang w:val="nb-NO"/>
              </w:rPr>
              <w:t>pada akhir tahun periode 2021-2023</w:t>
            </w:r>
          </w:p>
        </w:tc>
        <w:tc>
          <w:tcPr>
            <w:tcW w:w="1269" w:type="dxa"/>
          </w:tcPr>
          <w:p w14:paraId="3D6605F3" w14:textId="4B96FE9F" w:rsidR="003A2A27" w:rsidRPr="007D77CC" w:rsidRDefault="001C379C" w:rsidP="007D77CC">
            <w:pPr>
              <w:spacing w:line="480" w:lineRule="auto"/>
              <w:jc w:val="center"/>
              <w:rPr>
                <w:lang w:val="nb-NO"/>
              </w:rPr>
            </w:pPr>
            <w:r>
              <w:rPr>
                <w:lang w:val="nb-NO"/>
              </w:rPr>
              <w:t>(66)</w:t>
            </w:r>
          </w:p>
        </w:tc>
      </w:tr>
      <w:tr w:rsidR="003A2A27" w14:paraId="02FCEF49" w14:textId="77777777" w:rsidTr="007D77CC">
        <w:tc>
          <w:tcPr>
            <w:tcW w:w="576" w:type="dxa"/>
          </w:tcPr>
          <w:p w14:paraId="0D1F19FB" w14:textId="3CBAE56E" w:rsidR="003A2A27" w:rsidRPr="007D77CC" w:rsidRDefault="007D77CC" w:rsidP="007D77CC">
            <w:pPr>
              <w:spacing w:line="480" w:lineRule="auto"/>
              <w:jc w:val="right"/>
              <w:rPr>
                <w:lang w:val="nb-NO"/>
              </w:rPr>
            </w:pPr>
            <w:r w:rsidRPr="007D77CC">
              <w:rPr>
                <w:lang w:val="nb-NO"/>
              </w:rPr>
              <w:t>3.</w:t>
            </w:r>
          </w:p>
        </w:tc>
        <w:tc>
          <w:tcPr>
            <w:tcW w:w="6082" w:type="dxa"/>
          </w:tcPr>
          <w:p w14:paraId="7D346488" w14:textId="4B06F846" w:rsidR="003A2A27" w:rsidRDefault="007D77CC" w:rsidP="00775557">
            <w:pPr>
              <w:jc w:val="both"/>
              <w:rPr>
                <w:b/>
                <w:bCs/>
                <w:lang w:val="nb-NO"/>
              </w:rPr>
            </w:pPr>
            <w:r>
              <w:rPr>
                <w:lang w:val="nb-NO"/>
              </w:rPr>
              <w:t xml:space="preserve">Perusahaan manufaktur yang tidak menyajikan laporan keuangan dalam rupiah, melainkan </w:t>
            </w:r>
            <w:r w:rsidR="00604A41">
              <w:rPr>
                <w:lang w:val="nb-NO"/>
              </w:rPr>
              <w:t>US$</w:t>
            </w:r>
          </w:p>
        </w:tc>
        <w:tc>
          <w:tcPr>
            <w:tcW w:w="1269" w:type="dxa"/>
          </w:tcPr>
          <w:p w14:paraId="5E01B801" w14:textId="62F9A2F4" w:rsidR="003A2A27" w:rsidRPr="007D77CC" w:rsidRDefault="001C379C" w:rsidP="007D77CC">
            <w:pPr>
              <w:spacing w:line="480" w:lineRule="auto"/>
              <w:jc w:val="center"/>
              <w:rPr>
                <w:lang w:val="nb-NO"/>
              </w:rPr>
            </w:pPr>
            <w:r>
              <w:rPr>
                <w:lang w:val="nb-NO"/>
              </w:rPr>
              <w:t>(21)</w:t>
            </w:r>
          </w:p>
        </w:tc>
      </w:tr>
      <w:tr w:rsidR="003A2A27" w14:paraId="49335319" w14:textId="77777777" w:rsidTr="007D77CC">
        <w:tc>
          <w:tcPr>
            <w:tcW w:w="576" w:type="dxa"/>
          </w:tcPr>
          <w:p w14:paraId="3C746CBB" w14:textId="41EAE685" w:rsidR="003A2A27" w:rsidRPr="007D77CC" w:rsidRDefault="007D77CC" w:rsidP="007D77CC">
            <w:pPr>
              <w:spacing w:line="480" w:lineRule="auto"/>
              <w:jc w:val="right"/>
              <w:rPr>
                <w:lang w:val="nb-NO"/>
              </w:rPr>
            </w:pPr>
            <w:r>
              <w:rPr>
                <w:lang w:val="nb-NO"/>
              </w:rPr>
              <w:lastRenderedPageBreak/>
              <w:t>4.</w:t>
            </w:r>
          </w:p>
        </w:tc>
        <w:tc>
          <w:tcPr>
            <w:tcW w:w="6082" w:type="dxa"/>
          </w:tcPr>
          <w:p w14:paraId="597C1807" w14:textId="11176B95" w:rsidR="003A2A27" w:rsidRDefault="007D77CC" w:rsidP="00775557">
            <w:pPr>
              <w:jc w:val="both"/>
              <w:rPr>
                <w:b/>
                <w:bCs/>
                <w:lang w:val="nb-NO"/>
              </w:rPr>
            </w:pPr>
            <w:r>
              <w:rPr>
                <w:lang w:val="nb-NO"/>
              </w:rPr>
              <w:t>P</w:t>
            </w:r>
            <w:r w:rsidRPr="007D27E0">
              <w:rPr>
                <w:lang w:val="nb-NO"/>
              </w:rPr>
              <w:t>erusahaan manufaktur yang</w:t>
            </w:r>
            <w:r>
              <w:rPr>
                <w:lang w:val="nb-NO"/>
              </w:rPr>
              <w:t xml:space="preserve"> </w:t>
            </w:r>
            <w:r w:rsidR="00D622BB">
              <w:rPr>
                <w:lang w:val="nb-NO"/>
              </w:rPr>
              <w:t>mengalami rugi</w:t>
            </w:r>
            <w:r w:rsidRPr="007D27E0">
              <w:rPr>
                <w:lang w:val="nb-NO"/>
              </w:rPr>
              <w:t xml:space="preserve"> berturut-turut selama periode penelit</w:t>
            </w:r>
            <w:r>
              <w:rPr>
                <w:lang w:val="nb-NO"/>
              </w:rPr>
              <w:t>ian</w:t>
            </w:r>
          </w:p>
        </w:tc>
        <w:tc>
          <w:tcPr>
            <w:tcW w:w="1269" w:type="dxa"/>
          </w:tcPr>
          <w:p w14:paraId="08B2AA13" w14:textId="4DD82EDE" w:rsidR="003A2A27" w:rsidRPr="007D77CC" w:rsidRDefault="001C379C" w:rsidP="007D77CC">
            <w:pPr>
              <w:spacing w:line="480" w:lineRule="auto"/>
              <w:jc w:val="center"/>
              <w:rPr>
                <w:lang w:val="nb-NO"/>
              </w:rPr>
            </w:pPr>
            <w:r>
              <w:rPr>
                <w:lang w:val="nb-NO"/>
              </w:rPr>
              <w:t>(59)</w:t>
            </w:r>
          </w:p>
        </w:tc>
      </w:tr>
      <w:tr w:rsidR="003A2A27" w14:paraId="3DF55323" w14:textId="77777777" w:rsidTr="007D77CC">
        <w:tc>
          <w:tcPr>
            <w:tcW w:w="576" w:type="dxa"/>
          </w:tcPr>
          <w:p w14:paraId="5107C8C3" w14:textId="4B260B45" w:rsidR="003A2A27" w:rsidRPr="007D77CC" w:rsidRDefault="007D77CC" w:rsidP="007D77CC">
            <w:pPr>
              <w:spacing w:line="480" w:lineRule="auto"/>
              <w:jc w:val="right"/>
              <w:rPr>
                <w:lang w:val="nb-NO"/>
              </w:rPr>
            </w:pPr>
            <w:r>
              <w:rPr>
                <w:lang w:val="nb-NO"/>
              </w:rPr>
              <w:t>5.</w:t>
            </w:r>
          </w:p>
        </w:tc>
        <w:tc>
          <w:tcPr>
            <w:tcW w:w="6082" w:type="dxa"/>
          </w:tcPr>
          <w:p w14:paraId="32ADC326" w14:textId="59A7BCA9" w:rsidR="003A2A27" w:rsidRDefault="007D77CC" w:rsidP="00775557">
            <w:pPr>
              <w:jc w:val="both"/>
              <w:rPr>
                <w:b/>
                <w:bCs/>
                <w:lang w:val="nb-NO"/>
              </w:rPr>
            </w:pPr>
            <w:r>
              <w:rPr>
                <w:lang w:val="nb-NO"/>
              </w:rPr>
              <w:t>Perusahaan manufaktur yang memiliki data lengkap terkait variabel yang digunakan dalam penelitian (dewan komisaris independen, komite audit, kepemilikan manajerial, kepemilikan institusional)</w:t>
            </w:r>
          </w:p>
        </w:tc>
        <w:tc>
          <w:tcPr>
            <w:tcW w:w="1269" w:type="dxa"/>
          </w:tcPr>
          <w:p w14:paraId="4F244845" w14:textId="017BAC1E" w:rsidR="003A2A27" w:rsidRPr="007D77CC" w:rsidRDefault="001C379C" w:rsidP="007D77CC">
            <w:pPr>
              <w:spacing w:line="480" w:lineRule="auto"/>
              <w:jc w:val="center"/>
              <w:rPr>
                <w:lang w:val="nb-NO"/>
              </w:rPr>
            </w:pPr>
            <w:r>
              <w:rPr>
                <w:lang w:val="nb-NO"/>
              </w:rPr>
              <w:t>(1)</w:t>
            </w:r>
          </w:p>
        </w:tc>
      </w:tr>
      <w:tr w:rsidR="003A2A27" w:rsidRPr="007D77CC" w14:paraId="3F0674B1" w14:textId="77777777" w:rsidTr="007D77CC">
        <w:tc>
          <w:tcPr>
            <w:tcW w:w="576" w:type="dxa"/>
          </w:tcPr>
          <w:p w14:paraId="078337EA" w14:textId="77777777" w:rsidR="003A2A27" w:rsidRPr="007D77CC" w:rsidRDefault="003A2A27" w:rsidP="007D77CC">
            <w:pPr>
              <w:spacing w:line="480" w:lineRule="auto"/>
              <w:jc w:val="right"/>
              <w:rPr>
                <w:lang w:val="nb-NO"/>
              </w:rPr>
            </w:pPr>
          </w:p>
        </w:tc>
        <w:tc>
          <w:tcPr>
            <w:tcW w:w="6082" w:type="dxa"/>
          </w:tcPr>
          <w:p w14:paraId="5004C973" w14:textId="589743B7" w:rsidR="003A2A27" w:rsidRPr="007D77CC" w:rsidRDefault="007D77CC" w:rsidP="00775557">
            <w:pPr>
              <w:jc w:val="both"/>
              <w:rPr>
                <w:b/>
                <w:bCs/>
                <w:lang w:val="nb-NO"/>
              </w:rPr>
            </w:pPr>
            <w:r w:rsidRPr="007D77CC">
              <w:rPr>
                <w:b/>
                <w:bCs/>
                <w:lang w:val="nb-NO"/>
              </w:rPr>
              <w:t xml:space="preserve">Jumlah sampel yang memenuhi </w:t>
            </w:r>
            <w:r w:rsidR="00D622BB">
              <w:rPr>
                <w:b/>
                <w:bCs/>
                <w:lang w:val="nb-NO"/>
              </w:rPr>
              <w:t>kriteria</w:t>
            </w:r>
          </w:p>
        </w:tc>
        <w:tc>
          <w:tcPr>
            <w:tcW w:w="1269" w:type="dxa"/>
          </w:tcPr>
          <w:p w14:paraId="62B11884" w14:textId="4B0FFCB6" w:rsidR="003A2A27" w:rsidRPr="001C379C" w:rsidRDefault="001C379C" w:rsidP="007D77CC">
            <w:pPr>
              <w:spacing w:line="480" w:lineRule="auto"/>
              <w:jc w:val="center"/>
              <w:rPr>
                <w:b/>
                <w:bCs/>
                <w:lang w:val="nb-NO"/>
              </w:rPr>
            </w:pPr>
            <w:r>
              <w:rPr>
                <w:b/>
                <w:bCs/>
                <w:lang w:val="nb-NO"/>
              </w:rPr>
              <w:t>43</w:t>
            </w:r>
          </w:p>
        </w:tc>
      </w:tr>
      <w:tr w:rsidR="003A2A27" w:rsidRPr="007D77CC" w14:paraId="15124FE7" w14:textId="77777777" w:rsidTr="007D77CC">
        <w:tc>
          <w:tcPr>
            <w:tcW w:w="576" w:type="dxa"/>
          </w:tcPr>
          <w:p w14:paraId="75B783FD" w14:textId="77777777" w:rsidR="003A2A27" w:rsidRPr="007D77CC" w:rsidRDefault="003A2A27" w:rsidP="007D77CC">
            <w:pPr>
              <w:spacing w:line="480" w:lineRule="auto"/>
              <w:jc w:val="right"/>
              <w:rPr>
                <w:lang w:val="nb-NO"/>
              </w:rPr>
            </w:pPr>
          </w:p>
        </w:tc>
        <w:tc>
          <w:tcPr>
            <w:tcW w:w="6082" w:type="dxa"/>
          </w:tcPr>
          <w:p w14:paraId="1C4F6B03" w14:textId="4D1BF9EF" w:rsidR="003A2A27" w:rsidRPr="007D77CC" w:rsidRDefault="007D77CC" w:rsidP="00775557">
            <w:pPr>
              <w:jc w:val="both"/>
              <w:rPr>
                <w:b/>
                <w:bCs/>
                <w:lang w:val="nb-NO"/>
              </w:rPr>
            </w:pPr>
            <w:r>
              <w:rPr>
                <w:b/>
                <w:bCs/>
                <w:lang w:val="nb-NO"/>
              </w:rPr>
              <w:t xml:space="preserve">Jumlah </w:t>
            </w:r>
            <w:r w:rsidR="00D622BB">
              <w:rPr>
                <w:b/>
                <w:bCs/>
                <w:lang w:val="nb-NO"/>
              </w:rPr>
              <w:t>data</w:t>
            </w:r>
            <w:r>
              <w:rPr>
                <w:b/>
                <w:bCs/>
                <w:lang w:val="nb-NO"/>
              </w:rPr>
              <w:t xml:space="preserve"> penelitian (</w:t>
            </w:r>
            <w:r w:rsidR="001C379C">
              <w:rPr>
                <w:b/>
                <w:bCs/>
                <w:lang w:val="nb-NO"/>
              </w:rPr>
              <w:t>3x43)</w:t>
            </w:r>
          </w:p>
        </w:tc>
        <w:tc>
          <w:tcPr>
            <w:tcW w:w="1269" w:type="dxa"/>
          </w:tcPr>
          <w:p w14:paraId="2DC90D5C" w14:textId="73200392" w:rsidR="003A2A27" w:rsidRPr="001C379C" w:rsidRDefault="001C379C" w:rsidP="007D77CC">
            <w:pPr>
              <w:spacing w:line="480" w:lineRule="auto"/>
              <w:jc w:val="center"/>
              <w:rPr>
                <w:lang w:val="nb-NO"/>
              </w:rPr>
            </w:pPr>
            <w:r>
              <w:rPr>
                <w:b/>
                <w:bCs/>
                <w:lang w:val="nb-NO"/>
              </w:rPr>
              <w:t>129</w:t>
            </w:r>
          </w:p>
        </w:tc>
      </w:tr>
    </w:tbl>
    <w:p w14:paraId="3D8A83D3" w14:textId="0884427D" w:rsidR="003A2A27" w:rsidRPr="00090D71" w:rsidRDefault="001C379C" w:rsidP="003A2A27">
      <w:pPr>
        <w:spacing w:line="480" w:lineRule="auto"/>
        <w:jc w:val="both"/>
        <w:rPr>
          <w:i/>
          <w:iCs/>
          <w:sz w:val="22"/>
          <w:szCs w:val="22"/>
          <w:lang w:val="nb-NO"/>
        </w:rPr>
      </w:pPr>
      <w:r w:rsidRPr="00090D71">
        <w:rPr>
          <w:i/>
          <w:iCs/>
          <w:sz w:val="22"/>
          <w:szCs w:val="22"/>
          <w:lang w:val="nb-NO"/>
        </w:rPr>
        <w:t xml:space="preserve">Sumber: </w:t>
      </w:r>
      <w:r w:rsidR="00CC696F" w:rsidRPr="00090D71">
        <w:rPr>
          <w:i/>
          <w:iCs/>
          <w:sz w:val="22"/>
          <w:szCs w:val="22"/>
          <w:lang w:val="nb-NO"/>
        </w:rPr>
        <w:t>Data</w:t>
      </w:r>
      <w:r w:rsidRPr="00090D71">
        <w:rPr>
          <w:i/>
          <w:iCs/>
          <w:sz w:val="22"/>
          <w:szCs w:val="22"/>
          <w:lang w:val="nb-NO"/>
        </w:rPr>
        <w:t xml:space="preserve"> sekunder diolah pen</w:t>
      </w:r>
      <w:r w:rsidR="00CC696F" w:rsidRPr="00090D71">
        <w:rPr>
          <w:i/>
          <w:iCs/>
          <w:sz w:val="22"/>
          <w:szCs w:val="22"/>
          <w:lang w:val="nb-NO"/>
        </w:rPr>
        <w:t>eliti</w:t>
      </w:r>
      <w:r w:rsidR="00EC77C8" w:rsidRPr="00090D71">
        <w:rPr>
          <w:i/>
          <w:iCs/>
          <w:sz w:val="22"/>
          <w:szCs w:val="22"/>
          <w:lang w:val="nb-NO"/>
        </w:rPr>
        <w:t>, 2025</w:t>
      </w:r>
    </w:p>
    <w:p w14:paraId="59BACE50" w14:textId="27ED0E38" w:rsidR="001C379C" w:rsidRPr="00345EC1" w:rsidRDefault="001C379C" w:rsidP="003A2A27">
      <w:pPr>
        <w:spacing w:line="480" w:lineRule="auto"/>
        <w:jc w:val="both"/>
        <w:rPr>
          <w:lang w:val="nb-NO"/>
        </w:rPr>
      </w:pPr>
      <w:r>
        <w:rPr>
          <w:lang w:val="nb-NO"/>
        </w:rPr>
        <w:t>Adapun yang menjadi sampel pada penelitian ini dapat dilihat pada tabel sebagai berikut:</w:t>
      </w:r>
    </w:p>
    <w:bookmarkStart w:id="81" w:name="_Toc192513278"/>
    <w:p w14:paraId="40CB7A13" w14:textId="28F46061" w:rsidR="00345EC1" w:rsidRPr="00345EC1" w:rsidRDefault="002D32B3" w:rsidP="00AB10D5">
      <w:pPr>
        <w:pStyle w:val="Caption"/>
        <w:rPr>
          <w:i/>
          <w:iCs/>
        </w:rPr>
      </w:pPr>
      <w:r>
        <w:rPr>
          <w:noProof/>
          <w:sz w:val="20"/>
          <w:szCs w:val="20"/>
        </w:rPr>
        <mc:AlternateContent>
          <mc:Choice Requires="wps">
            <w:drawing>
              <wp:anchor distT="0" distB="0" distL="114300" distR="114300" simplePos="0" relativeHeight="251724800" behindDoc="0" locked="0" layoutInCell="1" allowOverlap="1" wp14:anchorId="3D0C73E3" wp14:editId="7A83E5C0">
                <wp:simplePos x="0" y="0"/>
                <wp:positionH relativeFrom="column">
                  <wp:posOffset>-96520</wp:posOffset>
                </wp:positionH>
                <wp:positionV relativeFrom="paragraph">
                  <wp:posOffset>6158865</wp:posOffset>
                </wp:positionV>
                <wp:extent cx="2438400" cy="304800"/>
                <wp:effectExtent l="0" t="0" r="0" b="0"/>
                <wp:wrapNone/>
                <wp:docPr id="1402353537" name="Text Box 29"/>
                <wp:cNvGraphicFramePr/>
                <a:graphic xmlns:a="http://schemas.openxmlformats.org/drawingml/2006/main">
                  <a:graphicData uri="http://schemas.microsoft.com/office/word/2010/wordprocessingShape">
                    <wps:wsp>
                      <wps:cNvSpPr txBox="1"/>
                      <wps:spPr>
                        <a:xfrm>
                          <a:off x="0" y="0"/>
                          <a:ext cx="2438400" cy="304800"/>
                        </a:xfrm>
                        <a:prstGeom prst="rect">
                          <a:avLst/>
                        </a:prstGeom>
                        <a:noFill/>
                        <a:ln w="6350">
                          <a:noFill/>
                        </a:ln>
                      </wps:spPr>
                      <wps:txbx>
                        <w:txbxContent>
                          <w:p w14:paraId="125AB01B" w14:textId="77777777" w:rsidR="00DD03F2" w:rsidRPr="00DD03F2" w:rsidRDefault="00DD03F2" w:rsidP="00DD03F2">
                            <w:pPr>
                              <w:rPr>
                                <w:i/>
                                <w:iCs/>
                                <w:sz w:val="20"/>
                                <w:szCs w:val="20"/>
                              </w:rPr>
                            </w:pPr>
                            <w:r w:rsidRPr="00DD03F2">
                              <w:rPr>
                                <w:i/>
                                <w:iCs/>
                                <w:sz w:val="20"/>
                                <w:szCs w:val="20"/>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C73E3" id="_x0000_s1054" type="#_x0000_t202" style="position:absolute;left:0;text-align:left;margin-left:-7.6pt;margin-top:484.95pt;width:192pt;height:2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" filled="f" stroked="f" strokeweight=".5pt">
                <v:textbox>
                  <w:txbxContent>
                    <w:p w14:paraId="125AB01B" w14:textId="77777777" w:rsidR="00DD03F2" w:rsidRPr="00DD03F2" w:rsidRDefault="00DD03F2" w:rsidP="00DD03F2">
                      <w:pPr>
                        <w:rPr>
                          <w:i/>
                          <w:iCs/>
                          <w:sz w:val="20"/>
                          <w:szCs w:val="20"/>
                        </w:rPr>
                      </w:pPr>
                      <w:proofErr w:type="spellStart"/>
                      <w:r w:rsidRPr="00DD03F2">
                        <w:rPr>
                          <w:i/>
                          <w:iCs/>
                          <w:sz w:val="20"/>
                          <w:szCs w:val="20"/>
                        </w:rPr>
                        <w:t>Disambung</w:t>
                      </w:r>
                      <w:proofErr w:type="spellEnd"/>
                      <w:r w:rsidRPr="00DD03F2">
                        <w:rPr>
                          <w:i/>
                          <w:iCs/>
                          <w:sz w:val="20"/>
                          <w:szCs w:val="20"/>
                        </w:rPr>
                        <w:t xml:space="preserve"> </w:t>
                      </w:r>
                      <w:proofErr w:type="spellStart"/>
                      <w:r w:rsidRPr="00DD03F2">
                        <w:rPr>
                          <w:i/>
                          <w:iCs/>
                          <w:sz w:val="20"/>
                          <w:szCs w:val="20"/>
                        </w:rPr>
                        <w:t>ke</w:t>
                      </w:r>
                      <w:proofErr w:type="spellEnd"/>
                      <w:r w:rsidRPr="00DD03F2">
                        <w:rPr>
                          <w:i/>
                          <w:iCs/>
                          <w:sz w:val="20"/>
                          <w:szCs w:val="20"/>
                        </w:rPr>
                        <w:t xml:space="preserve"> </w:t>
                      </w:r>
                      <w:proofErr w:type="spellStart"/>
                      <w:r w:rsidRPr="00DD03F2">
                        <w:rPr>
                          <w:i/>
                          <w:iCs/>
                          <w:sz w:val="20"/>
                          <w:szCs w:val="20"/>
                        </w:rPr>
                        <w:t>halaman</w:t>
                      </w:r>
                      <w:proofErr w:type="spellEnd"/>
                      <w:r w:rsidRPr="00DD03F2">
                        <w:rPr>
                          <w:i/>
                          <w:iCs/>
                          <w:sz w:val="20"/>
                          <w:szCs w:val="20"/>
                        </w:rPr>
                        <w:t xml:space="preserve"> </w:t>
                      </w:r>
                      <w:proofErr w:type="spellStart"/>
                      <w:r w:rsidRPr="00DD03F2">
                        <w:rPr>
                          <w:i/>
                          <w:iCs/>
                          <w:sz w:val="20"/>
                          <w:szCs w:val="20"/>
                        </w:rPr>
                        <w:t>berikutnya</w:t>
                      </w:r>
                      <w:proofErr w:type="spellEnd"/>
                    </w:p>
                  </w:txbxContent>
                </v:textbox>
              </v:shape>
            </w:pict>
          </mc:Fallback>
        </mc:AlternateContent>
      </w:r>
      <w:r w:rsidR="00345EC1" w:rsidRPr="00345EC1">
        <w:t xml:space="preserve">Tabel 3. </w:t>
      </w:r>
      <w:r w:rsidR="006C1C8B">
        <w:fldChar w:fldCharType="begin"/>
      </w:r>
      <w:r w:rsidR="006C1C8B">
        <w:instrText xml:space="preserve"> SEQ Tabel_3. \* ARABIC </w:instrText>
      </w:r>
      <w:r w:rsidR="006C1C8B">
        <w:fldChar w:fldCharType="separate"/>
      </w:r>
      <w:r w:rsidR="006A3888">
        <w:rPr>
          <w:noProof/>
        </w:rPr>
        <w:t>2</w:t>
      </w:r>
      <w:r w:rsidR="006C1C8B">
        <w:rPr>
          <w:noProof/>
        </w:rPr>
        <w:fldChar w:fldCharType="end"/>
      </w:r>
      <w:r w:rsidR="00345EC1" w:rsidRPr="00345EC1">
        <w:t xml:space="preserve"> Sampel Penelitian</w:t>
      </w:r>
      <w:bookmarkEnd w:id="81"/>
    </w:p>
    <w:tbl>
      <w:tblPr>
        <w:tblW w:w="7480" w:type="dxa"/>
        <w:jc w:val="center"/>
        <w:tblLook w:val="04A0" w:firstRow="1" w:lastRow="0" w:firstColumn="1" w:lastColumn="0" w:noHBand="0" w:noVBand="1"/>
      </w:tblPr>
      <w:tblGrid>
        <w:gridCol w:w="560"/>
        <w:gridCol w:w="1940"/>
        <w:gridCol w:w="4980"/>
      </w:tblGrid>
      <w:tr w:rsidR="00EC77C8" w:rsidRPr="00EC77C8" w14:paraId="0EC5738C" w14:textId="77777777" w:rsidTr="000A457A">
        <w:trPr>
          <w:trHeight w:val="640"/>
          <w:tblHeader/>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14:paraId="5395CCD9" w14:textId="00E89649" w:rsidR="00EC77C8" w:rsidRPr="00EC77C8" w:rsidRDefault="00EC77C8" w:rsidP="00EC77C8">
            <w:pPr>
              <w:spacing w:after="0" w:line="240" w:lineRule="auto"/>
              <w:rPr>
                <w:rFonts w:eastAsia="Times New Roman"/>
                <w:b/>
                <w:bCs/>
                <w:sz w:val="22"/>
                <w:szCs w:val="22"/>
                <w:lang w:val="id-ID" w:eastAsia="id-ID"/>
              </w:rPr>
            </w:pPr>
            <w:bookmarkStart w:id="82" w:name="_Hlk210947418"/>
            <w:r w:rsidRPr="00EC77C8">
              <w:rPr>
                <w:rFonts w:eastAsia="Times New Roman"/>
                <w:b/>
                <w:bCs/>
                <w:sz w:val="22"/>
                <w:szCs w:val="22"/>
                <w:lang w:val="id-ID" w:eastAsia="id-ID"/>
              </w:rPr>
              <w:t>N</w:t>
            </w:r>
            <w:r>
              <w:rPr>
                <w:rFonts w:eastAsia="Times New Roman"/>
                <w:b/>
                <w:bCs/>
                <w:sz w:val="22"/>
                <w:szCs w:val="22"/>
                <w:lang w:val="id-ID" w:eastAsia="id-ID"/>
              </w:rPr>
              <w:t>o</w:t>
            </w:r>
          </w:p>
        </w:tc>
        <w:tc>
          <w:tcPr>
            <w:tcW w:w="1940" w:type="dxa"/>
            <w:tcBorders>
              <w:top w:val="single" w:sz="4" w:space="0" w:color="auto"/>
              <w:left w:val="nil"/>
              <w:bottom w:val="single" w:sz="4" w:space="0" w:color="auto"/>
              <w:right w:val="single" w:sz="4" w:space="0" w:color="auto"/>
            </w:tcBorders>
            <w:noWrap/>
            <w:vAlign w:val="center"/>
            <w:hideMark/>
          </w:tcPr>
          <w:p w14:paraId="00EE1238" w14:textId="77777777" w:rsidR="00EC77C8" w:rsidRDefault="00EC77C8" w:rsidP="00EC77C8">
            <w:pPr>
              <w:spacing w:after="0" w:line="240" w:lineRule="auto"/>
              <w:jc w:val="center"/>
              <w:rPr>
                <w:rFonts w:eastAsia="Times New Roman"/>
                <w:b/>
                <w:bCs/>
                <w:sz w:val="22"/>
                <w:szCs w:val="22"/>
                <w:lang w:val="id-ID" w:eastAsia="id-ID"/>
              </w:rPr>
            </w:pPr>
            <w:r w:rsidRPr="00EC77C8">
              <w:rPr>
                <w:rFonts w:eastAsia="Times New Roman"/>
                <w:b/>
                <w:bCs/>
                <w:sz w:val="22"/>
                <w:szCs w:val="22"/>
                <w:lang w:val="id-ID" w:eastAsia="id-ID"/>
              </w:rPr>
              <w:t>K</w:t>
            </w:r>
            <w:r>
              <w:rPr>
                <w:rFonts w:eastAsia="Times New Roman"/>
                <w:b/>
                <w:bCs/>
                <w:sz w:val="22"/>
                <w:szCs w:val="22"/>
                <w:lang w:val="id-ID" w:eastAsia="id-ID"/>
              </w:rPr>
              <w:t>ode</w:t>
            </w:r>
          </w:p>
          <w:p w14:paraId="34E07414" w14:textId="4B93D20D" w:rsidR="00EC77C8" w:rsidRPr="00EC77C8" w:rsidRDefault="00EC77C8" w:rsidP="00EC77C8">
            <w:pPr>
              <w:spacing w:after="0" w:line="240" w:lineRule="auto"/>
              <w:jc w:val="center"/>
              <w:rPr>
                <w:rFonts w:eastAsia="Times New Roman"/>
                <w:b/>
                <w:bCs/>
                <w:sz w:val="22"/>
                <w:szCs w:val="22"/>
                <w:lang w:val="id-ID" w:eastAsia="id-ID"/>
              </w:rPr>
            </w:pPr>
            <w:r w:rsidRPr="00EC77C8">
              <w:rPr>
                <w:rFonts w:eastAsia="Times New Roman"/>
                <w:b/>
                <w:bCs/>
                <w:sz w:val="22"/>
                <w:szCs w:val="22"/>
                <w:lang w:val="id-ID" w:eastAsia="id-ID"/>
              </w:rPr>
              <w:t>P</w:t>
            </w:r>
            <w:r>
              <w:rPr>
                <w:rFonts w:eastAsia="Times New Roman"/>
                <w:b/>
                <w:bCs/>
                <w:sz w:val="22"/>
                <w:szCs w:val="22"/>
                <w:lang w:val="id-ID" w:eastAsia="id-ID"/>
              </w:rPr>
              <w:t>erusahaan</w:t>
            </w:r>
          </w:p>
        </w:tc>
        <w:tc>
          <w:tcPr>
            <w:tcW w:w="4980" w:type="dxa"/>
            <w:tcBorders>
              <w:top w:val="single" w:sz="4" w:space="0" w:color="auto"/>
              <w:left w:val="nil"/>
              <w:bottom w:val="single" w:sz="4" w:space="0" w:color="auto"/>
              <w:right w:val="single" w:sz="4" w:space="0" w:color="auto"/>
            </w:tcBorders>
            <w:noWrap/>
            <w:vAlign w:val="center"/>
            <w:hideMark/>
          </w:tcPr>
          <w:p w14:paraId="21D1F58A" w14:textId="40C4E870" w:rsidR="00EC77C8" w:rsidRPr="00EC77C8" w:rsidRDefault="00EC77C8" w:rsidP="00EC77C8">
            <w:pPr>
              <w:spacing w:after="0" w:line="240" w:lineRule="auto"/>
              <w:jc w:val="center"/>
              <w:rPr>
                <w:rFonts w:eastAsia="Times New Roman"/>
                <w:b/>
                <w:bCs/>
                <w:sz w:val="22"/>
                <w:szCs w:val="22"/>
                <w:lang w:val="id-ID" w:eastAsia="id-ID"/>
              </w:rPr>
            </w:pPr>
            <w:r w:rsidRPr="00EC77C8">
              <w:rPr>
                <w:rFonts w:eastAsia="Times New Roman"/>
                <w:b/>
                <w:bCs/>
                <w:sz w:val="22"/>
                <w:szCs w:val="22"/>
                <w:lang w:val="id-ID" w:eastAsia="id-ID"/>
              </w:rPr>
              <w:t>P</w:t>
            </w:r>
            <w:r>
              <w:rPr>
                <w:rFonts w:eastAsia="Times New Roman"/>
                <w:b/>
                <w:bCs/>
                <w:sz w:val="22"/>
                <w:szCs w:val="22"/>
                <w:lang w:val="id-ID" w:eastAsia="id-ID"/>
              </w:rPr>
              <w:t>erusahaan</w:t>
            </w:r>
          </w:p>
        </w:tc>
      </w:tr>
      <w:tr w:rsidR="00EC77C8" w:rsidRPr="00EC77C8" w14:paraId="35A4B573"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47EE6F1E"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1</w:t>
            </w:r>
          </w:p>
        </w:tc>
        <w:tc>
          <w:tcPr>
            <w:tcW w:w="1940" w:type="dxa"/>
            <w:tcBorders>
              <w:top w:val="nil"/>
              <w:left w:val="nil"/>
              <w:bottom w:val="single" w:sz="4" w:space="0" w:color="auto"/>
              <w:right w:val="single" w:sz="4" w:space="0" w:color="auto"/>
            </w:tcBorders>
            <w:noWrap/>
            <w:vAlign w:val="bottom"/>
            <w:hideMark/>
          </w:tcPr>
          <w:p w14:paraId="2129A0A6"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ADES</w:t>
            </w:r>
          </w:p>
        </w:tc>
        <w:tc>
          <w:tcPr>
            <w:tcW w:w="4980" w:type="dxa"/>
            <w:tcBorders>
              <w:top w:val="nil"/>
              <w:left w:val="nil"/>
              <w:bottom w:val="single" w:sz="4" w:space="0" w:color="auto"/>
              <w:right w:val="single" w:sz="4" w:space="0" w:color="auto"/>
            </w:tcBorders>
            <w:noWrap/>
            <w:vAlign w:val="bottom"/>
            <w:hideMark/>
          </w:tcPr>
          <w:p w14:paraId="5504D679"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Akasha Wira International Tbk</w:t>
            </w:r>
          </w:p>
        </w:tc>
      </w:tr>
      <w:tr w:rsidR="00EC77C8" w:rsidRPr="00EC77C8" w14:paraId="71A046D7"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0AD1E049"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2</w:t>
            </w:r>
          </w:p>
        </w:tc>
        <w:tc>
          <w:tcPr>
            <w:tcW w:w="1940" w:type="dxa"/>
            <w:tcBorders>
              <w:top w:val="nil"/>
              <w:left w:val="nil"/>
              <w:bottom w:val="single" w:sz="4" w:space="0" w:color="auto"/>
              <w:right w:val="single" w:sz="4" w:space="0" w:color="auto"/>
            </w:tcBorders>
            <w:noWrap/>
            <w:vAlign w:val="bottom"/>
            <w:hideMark/>
          </w:tcPr>
          <w:p w14:paraId="30960C63"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ALDO</w:t>
            </w:r>
          </w:p>
        </w:tc>
        <w:tc>
          <w:tcPr>
            <w:tcW w:w="4980" w:type="dxa"/>
            <w:tcBorders>
              <w:top w:val="nil"/>
              <w:left w:val="nil"/>
              <w:bottom w:val="single" w:sz="4" w:space="0" w:color="auto"/>
              <w:right w:val="single" w:sz="4" w:space="0" w:color="auto"/>
            </w:tcBorders>
            <w:noWrap/>
            <w:vAlign w:val="bottom"/>
            <w:hideMark/>
          </w:tcPr>
          <w:p w14:paraId="076610D4"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Alkindo Naratama Tbk</w:t>
            </w:r>
          </w:p>
        </w:tc>
      </w:tr>
      <w:tr w:rsidR="00EC77C8" w:rsidRPr="00EC77C8" w14:paraId="6E47AD98"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2CCA9E4B"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3</w:t>
            </w:r>
          </w:p>
        </w:tc>
        <w:tc>
          <w:tcPr>
            <w:tcW w:w="1940" w:type="dxa"/>
            <w:tcBorders>
              <w:top w:val="nil"/>
              <w:left w:val="nil"/>
              <w:bottom w:val="single" w:sz="4" w:space="0" w:color="auto"/>
              <w:right w:val="single" w:sz="4" w:space="0" w:color="auto"/>
            </w:tcBorders>
            <w:noWrap/>
            <w:vAlign w:val="bottom"/>
            <w:hideMark/>
          </w:tcPr>
          <w:p w14:paraId="74276435"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ALKA</w:t>
            </w:r>
          </w:p>
        </w:tc>
        <w:tc>
          <w:tcPr>
            <w:tcW w:w="4980" w:type="dxa"/>
            <w:tcBorders>
              <w:top w:val="nil"/>
              <w:left w:val="nil"/>
              <w:bottom w:val="single" w:sz="4" w:space="0" w:color="auto"/>
              <w:right w:val="single" w:sz="4" w:space="0" w:color="auto"/>
            </w:tcBorders>
            <w:noWrap/>
            <w:vAlign w:val="bottom"/>
            <w:hideMark/>
          </w:tcPr>
          <w:p w14:paraId="263C319A"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Alakasa Industrindo Tbk</w:t>
            </w:r>
          </w:p>
        </w:tc>
      </w:tr>
      <w:tr w:rsidR="00EC77C8" w:rsidRPr="00EC77C8" w14:paraId="68A36EA2"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4EDB9974"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4</w:t>
            </w:r>
          </w:p>
        </w:tc>
        <w:tc>
          <w:tcPr>
            <w:tcW w:w="1940" w:type="dxa"/>
            <w:tcBorders>
              <w:top w:val="nil"/>
              <w:left w:val="nil"/>
              <w:bottom w:val="single" w:sz="4" w:space="0" w:color="auto"/>
              <w:right w:val="single" w:sz="4" w:space="0" w:color="auto"/>
            </w:tcBorders>
            <w:noWrap/>
            <w:vAlign w:val="bottom"/>
            <w:hideMark/>
          </w:tcPr>
          <w:p w14:paraId="599ACD15"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APLI</w:t>
            </w:r>
          </w:p>
        </w:tc>
        <w:tc>
          <w:tcPr>
            <w:tcW w:w="4980" w:type="dxa"/>
            <w:tcBorders>
              <w:top w:val="nil"/>
              <w:left w:val="nil"/>
              <w:bottom w:val="single" w:sz="4" w:space="0" w:color="auto"/>
              <w:right w:val="single" w:sz="4" w:space="0" w:color="auto"/>
            </w:tcBorders>
            <w:noWrap/>
            <w:vAlign w:val="bottom"/>
            <w:hideMark/>
          </w:tcPr>
          <w:p w14:paraId="22BA8595"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Asiaplast Industries Tbk</w:t>
            </w:r>
          </w:p>
        </w:tc>
      </w:tr>
      <w:tr w:rsidR="00EC77C8" w:rsidRPr="00EC77C8" w14:paraId="4BED58BA"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60D81DF5"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5</w:t>
            </w:r>
          </w:p>
        </w:tc>
        <w:tc>
          <w:tcPr>
            <w:tcW w:w="1940" w:type="dxa"/>
            <w:tcBorders>
              <w:top w:val="nil"/>
              <w:left w:val="nil"/>
              <w:bottom w:val="single" w:sz="4" w:space="0" w:color="auto"/>
              <w:right w:val="single" w:sz="4" w:space="0" w:color="auto"/>
            </w:tcBorders>
            <w:noWrap/>
            <w:vAlign w:val="bottom"/>
            <w:hideMark/>
          </w:tcPr>
          <w:p w14:paraId="5E02296D"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AMFG</w:t>
            </w:r>
          </w:p>
        </w:tc>
        <w:tc>
          <w:tcPr>
            <w:tcW w:w="4980" w:type="dxa"/>
            <w:tcBorders>
              <w:top w:val="nil"/>
              <w:left w:val="nil"/>
              <w:bottom w:val="single" w:sz="4" w:space="0" w:color="auto"/>
              <w:right w:val="single" w:sz="4" w:space="0" w:color="auto"/>
            </w:tcBorders>
            <w:noWrap/>
            <w:vAlign w:val="bottom"/>
            <w:hideMark/>
          </w:tcPr>
          <w:p w14:paraId="13FC2A3E"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Asahimas Flat Glass Tbk</w:t>
            </w:r>
          </w:p>
        </w:tc>
      </w:tr>
      <w:tr w:rsidR="00EC77C8" w:rsidRPr="00EC77C8" w14:paraId="1D1E0E58"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6B71A6FE"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6</w:t>
            </w:r>
          </w:p>
        </w:tc>
        <w:tc>
          <w:tcPr>
            <w:tcW w:w="1940" w:type="dxa"/>
            <w:tcBorders>
              <w:top w:val="nil"/>
              <w:left w:val="nil"/>
              <w:bottom w:val="single" w:sz="4" w:space="0" w:color="auto"/>
              <w:right w:val="single" w:sz="4" w:space="0" w:color="auto"/>
            </w:tcBorders>
            <w:noWrap/>
            <w:vAlign w:val="bottom"/>
            <w:hideMark/>
          </w:tcPr>
          <w:p w14:paraId="02204CCC"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AMIN</w:t>
            </w:r>
          </w:p>
        </w:tc>
        <w:tc>
          <w:tcPr>
            <w:tcW w:w="4980" w:type="dxa"/>
            <w:tcBorders>
              <w:top w:val="nil"/>
              <w:left w:val="nil"/>
              <w:bottom w:val="single" w:sz="4" w:space="0" w:color="auto"/>
              <w:right w:val="single" w:sz="4" w:space="0" w:color="auto"/>
            </w:tcBorders>
            <w:noWrap/>
            <w:vAlign w:val="bottom"/>
            <w:hideMark/>
          </w:tcPr>
          <w:p w14:paraId="2C2EDE97"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Ateliers Mecaniques D'Indonesie Tbk</w:t>
            </w:r>
          </w:p>
        </w:tc>
      </w:tr>
      <w:tr w:rsidR="00EC77C8" w:rsidRPr="00EC77C8" w14:paraId="40EAAEDD"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2518F507"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7</w:t>
            </w:r>
          </w:p>
        </w:tc>
        <w:tc>
          <w:tcPr>
            <w:tcW w:w="1940" w:type="dxa"/>
            <w:tcBorders>
              <w:top w:val="nil"/>
              <w:left w:val="nil"/>
              <w:bottom w:val="single" w:sz="4" w:space="0" w:color="auto"/>
              <w:right w:val="single" w:sz="4" w:space="0" w:color="auto"/>
            </w:tcBorders>
            <w:noWrap/>
            <w:vAlign w:val="bottom"/>
            <w:hideMark/>
          </w:tcPr>
          <w:p w14:paraId="497CC3B7"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AVIA</w:t>
            </w:r>
          </w:p>
        </w:tc>
        <w:tc>
          <w:tcPr>
            <w:tcW w:w="4980" w:type="dxa"/>
            <w:tcBorders>
              <w:top w:val="nil"/>
              <w:left w:val="nil"/>
              <w:bottom w:val="single" w:sz="4" w:space="0" w:color="auto"/>
              <w:right w:val="single" w:sz="4" w:space="0" w:color="auto"/>
            </w:tcBorders>
            <w:noWrap/>
            <w:vAlign w:val="bottom"/>
            <w:hideMark/>
          </w:tcPr>
          <w:p w14:paraId="526D29D5"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Avia Avian Tbk</w:t>
            </w:r>
          </w:p>
        </w:tc>
      </w:tr>
      <w:tr w:rsidR="00EC77C8" w:rsidRPr="00EC77C8" w14:paraId="4859F74B"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06433000"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8</w:t>
            </w:r>
          </w:p>
        </w:tc>
        <w:tc>
          <w:tcPr>
            <w:tcW w:w="1940" w:type="dxa"/>
            <w:tcBorders>
              <w:top w:val="nil"/>
              <w:left w:val="nil"/>
              <w:bottom w:val="single" w:sz="4" w:space="0" w:color="auto"/>
              <w:right w:val="single" w:sz="4" w:space="0" w:color="auto"/>
            </w:tcBorders>
            <w:noWrap/>
            <w:vAlign w:val="bottom"/>
            <w:hideMark/>
          </w:tcPr>
          <w:p w14:paraId="5A953010"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BOBA</w:t>
            </w:r>
          </w:p>
        </w:tc>
        <w:tc>
          <w:tcPr>
            <w:tcW w:w="4980" w:type="dxa"/>
            <w:tcBorders>
              <w:top w:val="nil"/>
              <w:left w:val="nil"/>
              <w:bottom w:val="single" w:sz="4" w:space="0" w:color="auto"/>
              <w:right w:val="single" w:sz="4" w:space="0" w:color="auto"/>
            </w:tcBorders>
            <w:noWrap/>
            <w:vAlign w:val="bottom"/>
            <w:hideMark/>
          </w:tcPr>
          <w:p w14:paraId="2861BB44"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 xml:space="preserve">Formosa Ingredient Factory Tbk </w:t>
            </w:r>
          </w:p>
        </w:tc>
      </w:tr>
      <w:tr w:rsidR="00EC77C8" w:rsidRPr="00EC77C8" w14:paraId="1D36B91C"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3E70DF0C"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9</w:t>
            </w:r>
          </w:p>
        </w:tc>
        <w:tc>
          <w:tcPr>
            <w:tcW w:w="1940" w:type="dxa"/>
            <w:tcBorders>
              <w:top w:val="nil"/>
              <w:left w:val="nil"/>
              <w:bottom w:val="single" w:sz="4" w:space="0" w:color="auto"/>
              <w:right w:val="single" w:sz="4" w:space="0" w:color="auto"/>
            </w:tcBorders>
            <w:noWrap/>
            <w:vAlign w:val="bottom"/>
            <w:hideMark/>
          </w:tcPr>
          <w:p w14:paraId="0B29B14B"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BOLT</w:t>
            </w:r>
          </w:p>
        </w:tc>
        <w:tc>
          <w:tcPr>
            <w:tcW w:w="4980" w:type="dxa"/>
            <w:tcBorders>
              <w:top w:val="nil"/>
              <w:left w:val="nil"/>
              <w:bottom w:val="single" w:sz="4" w:space="0" w:color="auto"/>
              <w:right w:val="single" w:sz="4" w:space="0" w:color="auto"/>
            </w:tcBorders>
            <w:noWrap/>
            <w:vAlign w:val="bottom"/>
            <w:hideMark/>
          </w:tcPr>
          <w:p w14:paraId="59834D3B"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Garuda Metalindo Tbk</w:t>
            </w:r>
          </w:p>
        </w:tc>
      </w:tr>
      <w:tr w:rsidR="00EC77C8" w:rsidRPr="00EC77C8" w14:paraId="149E0EE9"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5768377E"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10</w:t>
            </w:r>
          </w:p>
        </w:tc>
        <w:tc>
          <w:tcPr>
            <w:tcW w:w="1940" w:type="dxa"/>
            <w:tcBorders>
              <w:top w:val="nil"/>
              <w:left w:val="nil"/>
              <w:bottom w:val="single" w:sz="4" w:space="0" w:color="auto"/>
              <w:right w:val="single" w:sz="4" w:space="0" w:color="auto"/>
            </w:tcBorders>
            <w:noWrap/>
            <w:vAlign w:val="bottom"/>
            <w:hideMark/>
          </w:tcPr>
          <w:p w14:paraId="5425D22F"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BTON</w:t>
            </w:r>
          </w:p>
        </w:tc>
        <w:tc>
          <w:tcPr>
            <w:tcW w:w="4980" w:type="dxa"/>
            <w:tcBorders>
              <w:top w:val="nil"/>
              <w:left w:val="nil"/>
              <w:bottom w:val="single" w:sz="4" w:space="0" w:color="auto"/>
              <w:right w:val="single" w:sz="4" w:space="0" w:color="auto"/>
            </w:tcBorders>
            <w:noWrap/>
            <w:vAlign w:val="bottom"/>
            <w:hideMark/>
          </w:tcPr>
          <w:p w14:paraId="49FD471D"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Betonjaya Manunggal Tbk</w:t>
            </w:r>
          </w:p>
        </w:tc>
      </w:tr>
      <w:tr w:rsidR="00EC77C8" w:rsidRPr="00EC77C8" w14:paraId="7146A66A"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0EAEBF4A"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11</w:t>
            </w:r>
          </w:p>
        </w:tc>
        <w:tc>
          <w:tcPr>
            <w:tcW w:w="1940" w:type="dxa"/>
            <w:tcBorders>
              <w:top w:val="nil"/>
              <w:left w:val="nil"/>
              <w:bottom w:val="single" w:sz="4" w:space="0" w:color="auto"/>
              <w:right w:val="single" w:sz="4" w:space="0" w:color="auto"/>
            </w:tcBorders>
            <w:noWrap/>
            <w:vAlign w:val="bottom"/>
            <w:hideMark/>
          </w:tcPr>
          <w:p w14:paraId="60ED27AA"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CAMP</w:t>
            </w:r>
          </w:p>
        </w:tc>
        <w:tc>
          <w:tcPr>
            <w:tcW w:w="4980" w:type="dxa"/>
            <w:tcBorders>
              <w:top w:val="nil"/>
              <w:left w:val="nil"/>
              <w:bottom w:val="single" w:sz="4" w:space="0" w:color="auto"/>
              <w:right w:val="single" w:sz="4" w:space="0" w:color="auto"/>
            </w:tcBorders>
            <w:noWrap/>
            <w:vAlign w:val="bottom"/>
            <w:hideMark/>
          </w:tcPr>
          <w:p w14:paraId="05177DED"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Campina Ice Cream Industry Tbk</w:t>
            </w:r>
          </w:p>
        </w:tc>
      </w:tr>
      <w:tr w:rsidR="00EC77C8" w:rsidRPr="00EC77C8" w14:paraId="2E7A2A7E"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3E6B2EFD"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12</w:t>
            </w:r>
          </w:p>
        </w:tc>
        <w:tc>
          <w:tcPr>
            <w:tcW w:w="1940" w:type="dxa"/>
            <w:tcBorders>
              <w:top w:val="nil"/>
              <w:left w:val="nil"/>
              <w:bottom w:val="single" w:sz="4" w:space="0" w:color="auto"/>
              <w:right w:val="single" w:sz="4" w:space="0" w:color="auto"/>
            </w:tcBorders>
            <w:noWrap/>
            <w:vAlign w:val="bottom"/>
            <w:hideMark/>
          </w:tcPr>
          <w:p w14:paraId="30F66AC4"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CEKA</w:t>
            </w:r>
          </w:p>
        </w:tc>
        <w:tc>
          <w:tcPr>
            <w:tcW w:w="4980" w:type="dxa"/>
            <w:tcBorders>
              <w:top w:val="nil"/>
              <w:left w:val="nil"/>
              <w:bottom w:val="single" w:sz="4" w:space="0" w:color="auto"/>
              <w:right w:val="single" w:sz="4" w:space="0" w:color="auto"/>
            </w:tcBorders>
            <w:noWrap/>
            <w:vAlign w:val="bottom"/>
            <w:hideMark/>
          </w:tcPr>
          <w:p w14:paraId="786AA649"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Cahaya Kalbar Tbk</w:t>
            </w:r>
          </w:p>
        </w:tc>
      </w:tr>
      <w:tr w:rsidR="00EC77C8" w:rsidRPr="00EC77C8" w14:paraId="52A71D4E"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1FBCF3E0"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13</w:t>
            </w:r>
          </w:p>
        </w:tc>
        <w:tc>
          <w:tcPr>
            <w:tcW w:w="1940" w:type="dxa"/>
            <w:tcBorders>
              <w:top w:val="nil"/>
              <w:left w:val="nil"/>
              <w:bottom w:val="single" w:sz="4" w:space="0" w:color="auto"/>
              <w:right w:val="single" w:sz="4" w:space="0" w:color="auto"/>
            </w:tcBorders>
            <w:noWrap/>
            <w:vAlign w:val="bottom"/>
            <w:hideMark/>
          </w:tcPr>
          <w:p w14:paraId="2EE49285"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DMND</w:t>
            </w:r>
          </w:p>
        </w:tc>
        <w:tc>
          <w:tcPr>
            <w:tcW w:w="4980" w:type="dxa"/>
            <w:tcBorders>
              <w:top w:val="nil"/>
              <w:left w:val="nil"/>
              <w:bottom w:val="single" w:sz="4" w:space="0" w:color="auto"/>
              <w:right w:val="single" w:sz="4" w:space="0" w:color="auto"/>
            </w:tcBorders>
            <w:noWrap/>
            <w:vAlign w:val="bottom"/>
            <w:hideMark/>
          </w:tcPr>
          <w:p w14:paraId="11D5D05C"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Diamond Food Indonesia Tbk</w:t>
            </w:r>
          </w:p>
        </w:tc>
      </w:tr>
      <w:tr w:rsidR="00EC77C8" w:rsidRPr="00EC77C8" w14:paraId="1C3E9E49"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701C28E7"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14</w:t>
            </w:r>
          </w:p>
        </w:tc>
        <w:tc>
          <w:tcPr>
            <w:tcW w:w="1940" w:type="dxa"/>
            <w:tcBorders>
              <w:top w:val="nil"/>
              <w:left w:val="nil"/>
              <w:bottom w:val="single" w:sz="4" w:space="0" w:color="auto"/>
              <w:right w:val="single" w:sz="4" w:space="0" w:color="auto"/>
            </w:tcBorders>
            <w:noWrap/>
            <w:vAlign w:val="bottom"/>
            <w:hideMark/>
          </w:tcPr>
          <w:p w14:paraId="035A1185"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EKAD</w:t>
            </w:r>
          </w:p>
        </w:tc>
        <w:tc>
          <w:tcPr>
            <w:tcW w:w="4980" w:type="dxa"/>
            <w:tcBorders>
              <w:top w:val="nil"/>
              <w:left w:val="nil"/>
              <w:bottom w:val="single" w:sz="4" w:space="0" w:color="auto"/>
              <w:right w:val="single" w:sz="4" w:space="0" w:color="auto"/>
            </w:tcBorders>
            <w:noWrap/>
            <w:vAlign w:val="bottom"/>
            <w:hideMark/>
          </w:tcPr>
          <w:p w14:paraId="315EC880"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Ekadharma International Tbk</w:t>
            </w:r>
          </w:p>
        </w:tc>
      </w:tr>
      <w:tr w:rsidR="00EC77C8" w:rsidRPr="00EC77C8" w14:paraId="096A86CD"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294B0A72"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15</w:t>
            </w:r>
          </w:p>
        </w:tc>
        <w:tc>
          <w:tcPr>
            <w:tcW w:w="1940" w:type="dxa"/>
            <w:tcBorders>
              <w:top w:val="nil"/>
              <w:left w:val="nil"/>
              <w:bottom w:val="single" w:sz="4" w:space="0" w:color="auto"/>
              <w:right w:val="single" w:sz="4" w:space="0" w:color="auto"/>
            </w:tcBorders>
            <w:noWrap/>
            <w:vAlign w:val="bottom"/>
            <w:hideMark/>
          </w:tcPr>
          <w:p w14:paraId="3EDC8C88"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ESIP</w:t>
            </w:r>
          </w:p>
        </w:tc>
        <w:tc>
          <w:tcPr>
            <w:tcW w:w="4980" w:type="dxa"/>
            <w:tcBorders>
              <w:top w:val="nil"/>
              <w:left w:val="nil"/>
              <w:bottom w:val="single" w:sz="4" w:space="0" w:color="auto"/>
              <w:right w:val="single" w:sz="4" w:space="0" w:color="auto"/>
            </w:tcBorders>
            <w:noWrap/>
            <w:vAlign w:val="bottom"/>
            <w:hideMark/>
          </w:tcPr>
          <w:p w14:paraId="2E08246F"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Sinergi Inti Plastindo Tbk</w:t>
            </w:r>
          </w:p>
        </w:tc>
      </w:tr>
      <w:tr w:rsidR="00EC77C8" w:rsidRPr="00EC77C8" w14:paraId="7E0BBDEF"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56C21D18"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16</w:t>
            </w:r>
          </w:p>
        </w:tc>
        <w:tc>
          <w:tcPr>
            <w:tcW w:w="1940" w:type="dxa"/>
            <w:tcBorders>
              <w:top w:val="nil"/>
              <w:left w:val="nil"/>
              <w:bottom w:val="single" w:sz="4" w:space="0" w:color="auto"/>
              <w:right w:val="single" w:sz="4" w:space="0" w:color="auto"/>
            </w:tcBorders>
            <w:noWrap/>
            <w:vAlign w:val="bottom"/>
            <w:hideMark/>
          </w:tcPr>
          <w:p w14:paraId="6FE30B84"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GGRM</w:t>
            </w:r>
          </w:p>
        </w:tc>
        <w:tc>
          <w:tcPr>
            <w:tcW w:w="4980" w:type="dxa"/>
            <w:tcBorders>
              <w:top w:val="nil"/>
              <w:left w:val="nil"/>
              <w:bottom w:val="single" w:sz="4" w:space="0" w:color="auto"/>
              <w:right w:val="single" w:sz="4" w:space="0" w:color="auto"/>
            </w:tcBorders>
            <w:noWrap/>
            <w:vAlign w:val="bottom"/>
            <w:hideMark/>
          </w:tcPr>
          <w:p w14:paraId="743DB312"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Gudang Garam Tbk</w:t>
            </w:r>
          </w:p>
        </w:tc>
      </w:tr>
      <w:tr w:rsidR="00EC77C8" w:rsidRPr="00EC77C8" w14:paraId="0B243B93"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23827888"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17</w:t>
            </w:r>
          </w:p>
        </w:tc>
        <w:tc>
          <w:tcPr>
            <w:tcW w:w="1940" w:type="dxa"/>
            <w:tcBorders>
              <w:top w:val="nil"/>
              <w:left w:val="nil"/>
              <w:bottom w:val="single" w:sz="4" w:space="0" w:color="auto"/>
              <w:right w:val="single" w:sz="4" w:space="0" w:color="auto"/>
            </w:tcBorders>
            <w:noWrap/>
            <w:vAlign w:val="bottom"/>
            <w:hideMark/>
          </w:tcPr>
          <w:p w14:paraId="5F56B2E0"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HMSP</w:t>
            </w:r>
          </w:p>
        </w:tc>
        <w:tc>
          <w:tcPr>
            <w:tcW w:w="4980" w:type="dxa"/>
            <w:tcBorders>
              <w:top w:val="nil"/>
              <w:left w:val="nil"/>
              <w:bottom w:val="single" w:sz="4" w:space="0" w:color="auto"/>
              <w:right w:val="single" w:sz="4" w:space="0" w:color="auto"/>
            </w:tcBorders>
            <w:noWrap/>
            <w:vAlign w:val="bottom"/>
            <w:hideMark/>
          </w:tcPr>
          <w:p w14:paraId="1C19216E"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Hanjaya Mandala Sampoerna Tbk</w:t>
            </w:r>
          </w:p>
        </w:tc>
      </w:tr>
      <w:tr w:rsidR="00EC77C8" w:rsidRPr="00EC77C8" w14:paraId="47A796AC"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080E3C3D"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18</w:t>
            </w:r>
          </w:p>
        </w:tc>
        <w:tc>
          <w:tcPr>
            <w:tcW w:w="1940" w:type="dxa"/>
            <w:tcBorders>
              <w:top w:val="nil"/>
              <w:left w:val="nil"/>
              <w:bottom w:val="single" w:sz="4" w:space="0" w:color="auto"/>
              <w:right w:val="single" w:sz="4" w:space="0" w:color="auto"/>
            </w:tcBorders>
            <w:noWrap/>
            <w:vAlign w:val="bottom"/>
            <w:hideMark/>
          </w:tcPr>
          <w:p w14:paraId="2529AEBA"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HRTA</w:t>
            </w:r>
          </w:p>
        </w:tc>
        <w:tc>
          <w:tcPr>
            <w:tcW w:w="4980" w:type="dxa"/>
            <w:tcBorders>
              <w:top w:val="nil"/>
              <w:left w:val="nil"/>
              <w:bottom w:val="single" w:sz="4" w:space="0" w:color="auto"/>
              <w:right w:val="single" w:sz="4" w:space="0" w:color="auto"/>
            </w:tcBorders>
            <w:noWrap/>
            <w:vAlign w:val="bottom"/>
            <w:hideMark/>
          </w:tcPr>
          <w:p w14:paraId="4B20E2BF"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Hartadinata Abadi Tbk</w:t>
            </w:r>
          </w:p>
        </w:tc>
      </w:tr>
      <w:tr w:rsidR="00EC77C8" w:rsidRPr="00EC77C8" w14:paraId="3186A107"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034C23CC"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19</w:t>
            </w:r>
          </w:p>
        </w:tc>
        <w:tc>
          <w:tcPr>
            <w:tcW w:w="1940" w:type="dxa"/>
            <w:tcBorders>
              <w:top w:val="nil"/>
              <w:left w:val="nil"/>
              <w:bottom w:val="single" w:sz="4" w:space="0" w:color="auto"/>
              <w:right w:val="single" w:sz="4" w:space="0" w:color="auto"/>
            </w:tcBorders>
            <w:noWrap/>
            <w:vAlign w:val="bottom"/>
            <w:hideMark/>
          </w:tcPr>
          <w:p w14:paraId="1B05FE63"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ICBP</w:t>
            </w:r>
          </w:p>
        </w:tc>
        <w:tc>
          <w:tcPr>
            <w:tcW w:w="4980" w:type="dxa"/>
            <w:tcBorders>
              <w:top w:val="nil"/>
              <w:left w:val="nil"/>
              <w:bottom w:val="single" w:sz="4" w:space="0" w:color="auto"/>
              <w:right w:val="single" w:sz="4" w:space="0" w:color="auto"/>
            </w:tcBorders>
            <w:noWrap/>
            <w:vAlign w:val="bottom"/>
            <w:hideMark/>
          </w:tcPr>
          <w:p w14:paraId="4FFCD510"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Indofood CBP Sukses Makmur Tbk</w:t>
            </w:r>
          </w:p>
        </w:tc>
      </w:tr>
      <w:tr w:rsidR="00EC77C8" w:rsidRPr="00EC77C8" w14:paraId="6B64DCE1"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14DC57B2"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20</w:t>
            </w:r>
          </w:p>
        </w:tc>
        <w:tc>
          <w:tcPr>
            <w:tcW w:w="1940" w:type="dxa"/>
            <w:tcBorders>
              <w:top w:val="nil"/>
              <w:left w:val="nil"/>
              <w:bottom w:val="single" w:sz="4" w:space="0" w:color="auto"/>
              <w:right w:val="single" w:sz="4" w:space="0" w:color="auto"/>
            </w:tcBorders>
            <w:noWrap/>
            <w:vAlign w:val="bottom"/>
            <w:hideMark/>
          </w:tcPr>
          <w:p w14:paraId="641D0C72"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IGAR</w:t>
            </w:r>
          </w:p>
        </w:tc>
        <w:tc>
          <w:tcPr>
            <w:tcW w:w="4980" w:type="dxa"/>
            <w:tcBorders>
              <w:top w:val="nil"/>
              <w:left w:val="nil"/>
              <w:bottom w:val="single" w:sz="4" w:space="0" w:color="auto"/>
              <w:right w:val="single" w:sz="4" w:space="0" w:color="auto"/>
            </w:tcBorders>
            <w:noWrap/>
            <w:vAlign w:val="bottom"/>
            <w:hideMark/>
          </w:tcPr>
          <w:p w14:paraId="497367E0"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Champion Pacific Indonesia Tbk</w:t>
            </w:r>
          </w:p>
        </w:tc>
      </w:tr>
      <w:tr w:rsidR="00EC77C8" w:rsidRPr="00EC77C8" w14:paraId="26689C55"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177AA225"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lastRenderedPageBreak/>
              <w:t>21</w:t>
            </w:r>
          </w:p>
        </w:tc>
        <w:tc>
          <w:tcPr>
            <w:tcW w:w="1940" w:type="dxa"/>
            <w:tcBorders>
              <w:top w:val="nil"/>
              <w:left w:val="nil"/>
              <w:bottom w:val="single" w:sz="4" w:space="0" w:color="auto"/>
              <w:right w:val="single" w:sz="4" w:space="0" w:color="auto"/>
            </w:tcBorders>
            <w:noWrap/>
            <w:vAlign w:val="bottom"/>
            <w:hideMark/>
          </w:tcPr>
          <w:p w14:paraId="56AB2966"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INCF</w:t>
            </w:r>
          </w:p>
        </w:tc>
        <w:tc>
          <w:tcPr>
            <w:tcW w:w="4980" w:type="dxa"/>
            <w:tcBorders>
              <w:top w:val="nil"/>
              <w:left w:val="nil"/>
              <w:bottom w:val="single" w:sz="4" w:space="0" w:color="auto"/>
              <w:right w:val="single" w:sz="4" w:space="0" w:color="auto"/>
            </w:tcBorders>
            <w:noWrap/>
            <w:vAlign w:val="bottom"/>
            <w:hideMark/>
          </w:tcPr>
          <w:p w14:paraId="7F602496"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Indo Komoditi Korpora Tbk</w:t>
            </w:r>
          </w:p>
        </w:tc>
      </w:tr>
      <w:tr w:rsidR="00EC77C8" w:rsidRPr="00EC77C8" w14:paraId="25FFD961"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16423CE0"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22</w:t>
            </w:r>
          </w:p>
        </w:tc>
        <w:tc>
          <w:tcPr>
            <w:tcW w:w="1940" w:type="dxa"/>
            <w:tcBorders>
              <w:top w:val="nil"/>
              <w:left w:val="nil"/>
              <w:bottom w:val="single" w:sz="4" w:space="0" w:color="auto"/>
              <w:right w:val="single" w:sz="4" w:space="0" w:color="auto"/>
            </w:tcBorders>
            <w:noWrap/>
            <w:vAlign w:val="bottom"/>
            <w:hideMark/>
          </w:tcPr>
          <w:p w14:paraId="0626289B"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INDF</w:t>
            </w:r>
          </w:p>
        </w:tc>
        <w:tc>
          <w:tcPr>
            <w:tcW w:w="4980" w:type="dxa"/>
            <w:tcBorders>
              <w:top w:val="nil"/>
              <w:left w:val="nil"/>
              <w:bottom w:val="single" w:sz="4" w:space="0" w:color="auto"/>
              <w:right w:val="single" w:sz="4" w:space="0" w:color="auto"/>
            </w:tcBorders>
            <w:noWrap/>
            <w:vAlign w:val="bottom"/>
            <w:hideMark/>
          </w:tcPr>
          <w:p w14:paraId="00F083E0"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Indofood Sukses Makmur Tbk</w:t>
            </w:r>
          </w:p>
        </w:tc>
      </w:tr>
      <w:tr w:rsidR="00EC77C8" w:rsidRPr="00EC77C8" w14:paraId="3466CCC8"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63433022"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23</w:t>
            </w:r>
          </w:p>
        </w:tc>
        <w:tc>
          <w:tcPr>
            <w:tcW w:w="1940" w:type="dxa"/>
            <w:tcBorders>
              <w:top w:val="nil"/>
              <w:left w:val="nil"/>
              <w:bottom w:val="single" w:sz="4" w:space="0" w:color="auto"/>
              <w:right w:val="single" w:sz="4" w:space="0" w:color="auto"/>
            </w:tcBorders>
            <w:noWrap/>
            <w:vAlign w:val="bottom"/>
            <w:hideMark/>
          </w:tcPr>
          <w:p w14:paraId="239A8226"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INDS</w:t>
            </w:r>
          </w:p>
        </w:tc>
        <w:tc>
          <w:tcPr>
            <w:tcW w:w="4980" w:type="dxa"/>
            <w:tcBorders>
              <w:top w:val="nil"/>
              <w:left w:val="nil"/>
              <w:bottom w:val="single" w:sz="4" w:space="0" w:color="auto"/>
              <w:right w:val="single" w:sz="4" w:space="0" w:color="auto"/>
            </w:tcBorders>
            <w:noWrap/>
            <w:vAlign w:val="bottom"/>
            <w:hideMark/>
          </w:tcPr>
          <w:p w14:paraId="797FBC46"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Indospring Tbk</w:t>
            </w:r>
          </w:p>
        </w:tc>
      </w:tr>
      <w:tr w:rsidR="00EC77C8" w:rsidRPr="00EC77C8" w14:paraId="124EBFA9"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66CAD82A"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24</w:t>
            </w:r>
          </w:p>
        </w:tc>
        <w:tc>
          <w:tcPr>
            <w:tcW w:w="1940" w:type="dxa"/>
            <w:tcBorders>
              <w:top w:val="nil"/>
              <w:left w:val="nil"/>
              <w:bottom w:val="single" w:sz="4" w:space="0" w:color="auto"/>
              <w:right w:val="single" w:sz="4" w:space="0" w:color="auto"/>
            </w:tcBorders>
            <w:noWrap/>
            <w:vAlign w:val="bottom"/>
            <w:hideMark/>
          </w:tcPr>
          <w:p w14:paraId="0ED3B65A"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ISSP</w:t>
            </w:r>
          </w:p>
        </w:tc>
        <w:tc>
          <w:tcPr>
            <w:tcW w:w="4980" w:type="dxa"/>
            <w:tcBorders>
              <w:top w:val="nil"/>
              <w:left w:val="nil"/>
              <w:bottom w:val="single" w:sz="4" w:space="0" w:color="auto"/>
              <w:right w:val="single" w:sz="4" w:space="0" w:color="auto"/>
            </w:tcBorders>
            <w:noWrap/>
            <w:vAlign w:val="bottom"/>
            <w:hideMark/>
          </w:tcPr>
          <w:p w14:paraId="6B074E2B"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Steel Pipe Industry of Indonesia Tbk</w:t>
            </w:r>
          </w:p>
        </w:tc>
      </w:tr>
      <w:tr w:rsidR="00EC77C8" w:rsidRPr="00EC77C8" w14:paraId="250E03E3"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721B6991"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25</w:t>
            </w:r>
          </w:p>
        </w:tc>
        <w:tc>
          <w:tcPr>
            <w:tcW w:w="1940" w:type="dxa"/>
            <w:tcBorders>
              <w:top w:val="nil"/>
              <w:left w:val="nil"/>
              <w:bottom w:val="single" w:sz="4" w:space="0" w:color="auto"/>
              <w:right w:val="single" w:sz="4" w:space="0" w:color="auto"/>
            </w:tcBorders>
            <w:noWrap/>
            <w:vAlign w:val="bottom"/>
            <w:hideMark/>
          </w:tcPr>
          <w:p w14:paraId="20ADE234"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KBLI</w:t>
            </w:r>
          </w:p>
        </w:tc>
        <w:tc>
          <w:tcPr>
            <w:tcW w:w="4980" w:type="dxa"/>
            <w:tcBorders>
              <w:top w:val="nil"/>
              <w:left w:val="nil"/>
              <w:bottom w:val="single" w:sz="4" w:space="0" w:color="auto"/>
              <w:right w:val="single" w:sz="4" w:space="0" w:color="auto"/>
            </w:tcBorders>
            <w:noWrap/>
            <w:vAlign w:val="bottom"/>
            <w:hideMark/>
          </w:tcPr>
          <w:p w14:paraId="49CBA88D"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KMI Wire &amp; Cable Tbk</w:t>
            </w:r>
          </w:p>
        </w:tc>
      </w:tr>
      <w:tr w:rsidR="00EC77C8" w:rsidRPr="00EC77C8" w14:paraId="36E97FD2"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25B7ED10"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26</w:t>
            </w:r>
          </w:p>
        </w:tc>
        <w:tc>
          <w:tcPr>
            <w:tcW w:w="1940" w:type="dxa"/>
            <w:tcBorders>
              <w:top w:val="nil"/>
              <w:left w:val="nil"/>
              <w:bottom w:val="single" w:sz="4" w:space="0" w:color="auto"/>
              <w:right w:val="single" w:sz="4" w:space="0" w:color="auto"/>
            </w:tcBorders>
            <w:noWrap/>
            <w:vAlign w:val="bottom"/>
            <w:hideMark/>
          </w:tcPr>
          <w:p w14:paraId="1C0E513C"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KDSI</w:t>
            </w:r>
          </w:p>
        </w:tc>
        <w:tc>
          <w:tcPr>
            <w:tcW w:w="4980" w:type="dxa"/>
            <w:tcBorders>
              <w:top w:val="nil"/>
              <w:left w:val="nil"/>
              <w:bottom w:val="single" w:sz="4" w:space="0" w:color="auto"/>
              <w:right w:val="single" w:sz="4" w:space="0" w:color="auto"/>
            </w:tcBorders>
            <w:noWrap/>
            <w:vAlign w:val="bottom"/>
            <w:hideMark/>
          </w:tcPr>
          <w:p w14:paraId="6C4F3D24"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Kedawung Setia Industrial Tbk</w:t>
            </w:r>
          </w:p>
        </w:tc>
      </w:tr>
      <w:tr w:rsidR="00EC77C8" w:rsidRPr="00EC77C8" w14:paraId="2196B1AC"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36D96AF0"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27</w:t>
            </w:r>
          </w:p>
        </w:tc>
        <w:tc>
          <w:tcPr>
            <w:tcW w:w="1940" w:type="dxa"/>
            <w:tcBorders>
              <w:top w:val="nil"/>
              <w:left w:val="nil"/>
              <w:bottom w:val="single" w:sz="4" w:space="0" w:color="auto"/>
              <w:right w:val="single" w:sz="4" w:space="0" w:color="auto"/>
            </w:tcBorders>
            <w:noWrap/>
            <w:vAlign w:val="bottom"/>
            <w:hideMark/>
          </w:tcPr>
          <w:p w14:paraId="4DE8563F" w14:textId="51E55499"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KUAS</w:t>
            </w:r>
          </w:p>
        </w:tc>
        <w:tc>
          <w:tcPr>
            <w:tcW w:w="4980" w:type="dxa"/>
            <w:tcBorders>
              <w:top w:val="nil"/>
              <w:left w:val="nil"/>
              <w:bottom w:val="single" w:sz="4" w:space="0" w:color="auto"/>
              <w:right w:val="single" w:sz="4" w:space="0" w:color="auto"/>
            </w:tcBorders>
            <w:noWrap/>
            <w:vAlign w:val="bottom"/>
            <w:hideMark/>
          </w:tcPr>
          <w:p w14:paraId="65419FA7"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 xml:space="preserve">Ace Oldfields Tbk </w:t>
            </w:r>
          </w:p>
        </w:tc>
      </w:tr>
      <w:tr w:rsidR="00EC77C8" w:rsidRPr="00EC77C8" w14:paraId="6E181A91"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2D2ACB75"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28</w:t>
            </w:r>
          </w:p>
        </w:tc>
        <w:tc>
          <w:tcPr>
            <w:tcW w:w="1940" w:type="dxa"/>
            <w:tcBorders>
              <w:top w:val="nil"/>
              <w:left w:val="nil"/>
              <w:bottom w:val="single" w:sz="4" w:space="0" w:color="auto"/>
              <w:right w:val="single" w:sz="4" w:space="0" w:color="auto"/>
            </w:tcBorders>
            <w:noWrap/>
            <w:vAlign w:val="bottom"/>
            <w:hideMark/>
          </w:tcPr>
          <w:p w14:paraId="5DCC1547" w14:textId="58968496"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MAIN</w:t>
            </w:r>
          </w:p>
        </w:tc>
        <w:tc>
          <w:tcPr>
            <w:tcW w:w="4980" w:type="dxa"/>
            <w:tcBorders>
              <w:top w:val="nil"/>
              <w:left w:val="nil"/>
              <w:bottom w:val="single" w:sz="4" w:space="0" w:color="auto"/>
              <w:right w:val="single" w:sz="4" w:space="0" w:color="auto"/>
            </w:tcBorders>
            <w:noWrap/>
            <w:vAlign w:val="bottom"/>
            <w:hideMark/>
          </w:tcPr>
          <w:p w14:paraId="79593375" w14:textId="417CF5CA"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Malindo Feedmill Tbk</w:t>
            </w:r>
          </w:p>
        </w:tc>
      </w:tr>
      <w:tr w:rsidR="00EC77C8" w:rsidRPr="00EC77C8" w14:paraId="28CB5ADD"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2DC031AD"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29</w:t>
            </w:r>
          </w:p>
        </w:tc>
        <w:tc>
          <w:tcPr>
            <w:tcW w:w="1940" w:type="dxa"/>
            <w:tcBorders>
              <w:top w:val="nil"/>
              <w:left w:val="nil"/>
              <w:bottom w:val="single" w:sz="4" w:space="0" w:color="auto"/>
              <w:right w:val="single" w:sz="4" w:space="0" w:color="auto"/>
            </w:tcBorders>
            <w:noWrap/>
            <w:vAlign w:val="bottom"/>
            <w:hideMark/>
          </w:tcPr>
          <w:p w14:paraId="413E7D35"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MLIA</w:t>
            </w:r>
          </w:p>
        </w:tc>
        <w:tc>
          <w:tcPr>
            <w:tcW w:w="4980" w:type="dxa"/>
            <w:tcBorders>
              <w:top w:val="nil"/>
              <w:left w:val="nil"/>
              <w:bottom w:val="single" w:sz="4" w:space="0" w:color="auto"/>
              <w:right w:val="single" w:sz="4" w:space="0" w:color="auto"/>
            </w:tcBorders>
            <w:noWrap/>
            <w:vAlign w:val="bottom"/>
            <w:hideMark/>
          </w:tcPr>
          <w:p w14:paraId="15563F69"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Mulia Industrindo Tbk</w:t>
            </w:r>
          </w:p>
        </w:tc>
      </w:tr>
      <w:tr w:rsidR="00EC77C8" w:rsidRPr="00EC77C8" w14:paraId="210D4619"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1C69A136"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30</w:t>
            </w:r>
          </w:p>
        </w:tc>
        <w:tc>
          <w:tcPr>
            <w:tcW w:w="1940" w:type="dxa"/>
            <w:tcBorders>
              <w:top w:val="nil"/>
              <w:left w:val="nil"/>
              <w:bottom w:val="single" w:sz="4" w:space="0" w:color="auto"/>
              <w:right w:val="single" w:sz="4" w:space="0" w:color="auto"/>
            </w:tcBorders>
            <w:noWrap/>
            <w:vAlign w:val="bottom"/>
            <w:hideMark/>
          </w:tcPr>
          <w:p w14:paraId="1B5A4EB0" w14:textId="14344276"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MOLI</w:t>
            </w:r>
          </w:p>
        </w:tc>
        <w:tc>
          <w:tcPr>
            <w:tcW w:w="4980" w:type="dxa"/>
            <w:tcBorders>
              <w:top w:val="nil"/>
              <w:left w:val="nil"/>
              <w:bottom w:val="single" w:sz="4" w:space="0" w:color="auto"/>
              <w:right w:val="single" w:sz="4" w:space="0" w:color="auto"/>
            </w:tcBorders>
            <w:noWrap/>
            <w:vAlign w:val="bottom"/>
            <w:hideMark/>
          </w:tcPr>
          <w:p w14:paraId="72898702"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Madusari Murni Indah Tbk</w:t>
            </w:r>
          </w:p>
        </w:tc>
      </w:tr>
      <w:tr w:rsidR="00EC77C8" w:rsidRPr="00EC77C8" w14:paraId="191DF063"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1546F5FD"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31</w:t>
            </w:r>
          </w:p>
        </w:tc>
        <w:tc>
          <w:tcPr>
            <w:tcW w:w="1940" w:type="dxa"/>
            <w:tcBorders>
              <w:top w:val="nil"/>
              <w:left w:val="nil"/>
              <w:bottom w:val="single" w:sz="4" w:space="0" w:color="auto"/>
              <w:right w:val="single" w:sz="4" w:space="0" w:color="auto"/>
            </w:tcBorders>
            <w:noWrap/>
            <w:vAlign w:val="bottom"/>
            <w:hideMark/>
          </w:tcPr>
          <w:p w14:paraId="5E57BAA2"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MYOR</w:t>
            </w:r>
          </w:p>
        </w:tc>
        <w:tc>
          <w:tcPr>
            <w:tcW w:w="4980" w:type="dxa"/>
            <w:tcBorders>
              <w:top w:val="nil"/>
              <w:left w:val="nil"/>
              <w:bottom w:val="single" w:sz="4" w:space="0" w:color="auto"/>
              <w:right w:val="single" w:sz="4" w:space="0" w:color="auto"/>
            </w:tcBorders>
            <w:noWrap/>
            <w:vAlign w:val="bottom"/>
            <w:hideMark/>
          </w:tcPr>
          <w:p w14:paraId="669FBCE1"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Mayora Indah Tbk</w:t>
            </w:r>
          </w:p>
        </w:tc>
      </w:tr>
      <w:tr w:rsidR="00EC77C8" w:rsidRPr="00EC77C8" w14:paraId="020FEA39"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2C9BC7FA"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32</w:t>
            </w:r>
          </w:p>
        </w:tc>
        <w:tc>
          <w:tcPr>
            <w:tcW w:w="1940" w:type="dxa"/>
            <w:tcBorders>
              <w:top w:val="nil"/>
              <w:left w:val="nil"/>
              <w:bottom w:val="single" w:sz="4" w:space="0" w:color="auto"/>
              <w:right w:val="single" w:sz="4" w:space="0" w:color="auto"/>
            </w:tcBorders>
            <w:noWrap/>
            <w:vAlign w:val="bottom"/>
            <w:hideMark/>
          </w:tcPr>
          <w:p w14:paraId="6F539CA1"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NASI</w:t>
            </w:r>
          </w:p>
        </w:tc>
        <w:tc>
          <w:tcPr>
            <w:tcW w:w="4980" w:type="dxa"/>
            <w:tcBorders>
              <w:top w:val="nil"/>
              <w:left w:val="nil"/>
              <w:bottom w:val="single" w:sz="4" w:space="0" w:color="auto"/>
              <w:right w:val="single" w:sz="4" w:space="0" w:color="auto"/>
            </w:tcBorders>
            <w:noWrap/>
            <w:vAlign w:val="bottom"/>
            <w:hideMark/>
          </w:tcPr>
          <w:p w14:paraId="75ACD262"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Wahana Inti Makmur Tbk</w:t>
            </w:r>
          </w:p>
        </w:tc>
      </w:tr>
      <w:tr w:rsidR="00EC77C8" w:rsidRPr="00EC77C8" w14:paraId="51B0EDA0"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3799407C"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33</w:t>
            </w:r>
          </w:p>
        </w:tc>
        <w:tc>
          <w:tcPr>
            <w:tcW w:w="1940" w:type="dxa"/>
            <w:tcBorders>
              <w:top w:val="nil"/>
              <w:left w:val="nil"/>
              <w:bottom w:val="single" w:sz="4" w:space="0" w:color="auto"/>
              <w:right w:val="single" w:sz="4" w:space="0" w:color="auto"/>
            </w:tcBorders>
            <w:noWrap/>
            <w:vAlign w:val="bottom"/>
            <w:hideMark/>
          </w:tcPr>
          <w:p w14:paraId="0D4B9C3C"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SAMF</w:t>
            </w:r>
          </w:p>
        </w:tc>
        <w:tc>
          <w:tcPr>
            <w:tcW w:w="4980" w:type="dxa"/>
            <w:tcBorders>
              <w:top w:val="nil"/>
              <w:left w:val="nil"/>
              <w:bottom w:val="single" w:sz="4" w:space="0" w:color="auto"/>
              <w:right w:val="single" w:sz="4" w:space="0" w:color="auto"/>
            </w:tcBorders>
            <w:noWrap/>
            <w:vAlign w:val="bottom"/>
            <w:hideMark/>
          </w:tcPr>
          <w:p w14:paraId="28B56358"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Saraswanti Anugerah Makmur Tbk</w:t>
            </w:r>
          </w:p>
        </w:tc>
      </w:tr>
      <w:tr w:rsidR="00EC77C8" w:rsidRPr="00EC77C8" w14:paraId="51B1E23B"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0B98F7FB"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34</w:t>
            </w:r>
          </w:p>
        </w:tc>
        <w:tc>
          <w:tcPr>
            <w:tcW w:w="1940" w:type="dxa"/>
            <w:tcBorders>
              <w:top w:val="nil"/>
              <w:left w:val="nil"/>
              <w:bottom w:val="single" w:sz="4" w:space="0" w:color="auto"/>
              <w:right w:val="single" w:sz="4" w:space="0" w:color="auto"/>
            </w:tcBorders>
            <w:noWrap/>
            <w:vAlign w:val="bottom"/>
            <w:hideMark/>
          </w:tcPr>
          <w:p w14:paraId="066E1E65" w14:textId="200F2B5D"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SBMA</w:t>
            </w:r>
          </w:p>
        </w:tc>
        <w:tc>
          <w:tcPr>
            <w:tcW w:w="4980" w:type="dxa"/>
            <w:tcBorders>
              <w:top w:val="nil"/>
              <w:left w:val="nil"/>
              <w:bottom w:val="single" w:sz="4" w:space="0" w:color="auto"/>
              <w:right w:val="single" w:sz="4" w:space="0" w:color="auto"/>
            </w:tcBorders>
            <w:noWrap/>
            <w:vAlign w:val="bottom"/>
            <w:hideMark/>
          </w:tcPr>
          <w:p w14:paraId="4990C3BC"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Surya Biru Murni Acetylene Tbk</w:t>
            </w:r>
          </w:p>
        </w:tc>
      </w:tr>
      <w:tr w:rsidR="00EC77C8" w:rsidRPr="00EC77C8" w14:paraId="231C225E"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3040D098"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35</w:t>
            </w:r>
          </w:p>
        </w:tc>
        <w:tc>
          <w:tcPr>
            <w:tcW w:w="1940" w:type="dxa"/>
            <w:tcBorders>
              <w:top w:val="nil"/>
              <w:left w:val="nil"/>
              <w:bottom w:val="single" w:sz="4" w:space="0" w:color="auto"/>
              <w:right w:val="single" w:sz="4" w:space="0" w:color="auto"/>
            </w:tcBorders>
            <w:noWrap/>
            <w:vAlign w:val="bottom"/>
            <w:hideMark/>
          </w:tcPr>
          <w:p w14:paraId="418F24EB"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SLIS</w:t>
            </w:r>
          </w:p>
        </w:tc>
        <w:tc>
          <w:tcPr>
            <w:tcW w:w="4980" w:type="dxa"/>
            <w:tcBorders>
              <w:top w:val="nil"/>
              <w:left w:val="nil"/>
              <w:bottom w:val="single" w:sz="4" w:space="0" w:color="auto"/>
              <w:right w:val="single" w:sz="4" w:space="0" w:color="auto"/>
            </w:tcBorders>
            <w:noWrap/>
            <w:vAlign w:val="bottom"/>
            <w:hideMark/>
          </w:tcPr>
          <w:p w14:paraId="2B883313"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Gaya Abadi Sempurna Tbk</w:t>
            </w:r>
          </w:p>
        </w:tc>
      </w:tr>
      <w:tr w:rsidR="00EC77C8" w:rsidRPr="00EC77C8" w14:paraId="785469AF"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095F280C"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36</w:t>
            </w:r>
          </w:p>
        </w:tc>
        <w:tc>
          <w:tcPr>
            <w:tcW w:w="1940" w:type="dxa"/>
            <w:tcBorders>
              <w:top w:val="nil"/>
              <w:left w:val="nil"/>
              <w:bottom w:val="single" w:sz="4" w:space="0" w:color="auto"/>
              <w:right w:val="single" w:sz="4" w:space="0" w:color="auto"/>
            </w:tcBorders>
            <w:noWrap/>
            <w:vAlign w:val="bottom"/>
            <w:hideMark/>
          </w:tcPr>
          <w:p w14:paraId="22901B2B"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SMSM</w:t>
            </w:r>
          </w:p>
        </w:tc>
        <w:tc>
          <w:tcPr>
            <w:tcW w:w="4980" w:type="dxa"/>
            <w:tcBorders>
              <w:top w:val="nil"/>
              <w:left w:val="nil"/>
              <w:bottom w:val="single" w:sz="4" w:space="0" w:color="auto"/>
              <w:right w:val="single" w:sz="4" w:space="0" w:color="auto"/>
            </w:tcBorders>
            <w:noWrap/>
            <w:vAlign w:val="bottom"/>
            <w:hideMark/>
          </w:tcPr>
          <w:p w14:paraId="0D6F0D0D"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Selamat Sempurna Tbk</w:t>
            </w:r>
          </w:p>
        </w:tc>
      </w:tr>
      <w:tr w:rsidR="00EC77C8" w:rsidRPr="00EC77C8" w14:paraId="13E627EE"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59676718"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37</w:t>
            </w:r>
          </w:p>
        </w:tc>
        <w:tc>
          <w:tcPr>
            <w:tcW w:w="1940" w:type="dxa"/>
            <w:tcBorders>
              <w:top w:val="nil"/>
              <w:left w:val="nil"/>
              <w:bottom w:val="single" w:sz="4" w:space="0" w:color="auto"/>
              <w:right w:val="single" w:sz="4" w:space="0" w:color="auto"/>
            </w:tcBorders>
            <w:noWrap/>
            <w:vAlign w:val="bottom"/>
            <w:hideMark/>
          </w:tcPr>
          <w:p w14:paraId="6EEADBC2"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SPMA</w:t>
            </w:r>
          </w:p>
        </w:tc>
        <w:tc>
          <w:tcPr>
            <w:tcW w:w="4980" w:type="dxa"/>
            <w:tcBorders>
              <w:top w:val="nil"/>
              <w:left w:val="nil"/>
              <w:bottom w:val="single" w:sz="4" w:space="0" w:color="auto"/>
              <w:right w:val="single" w:sz="4" w:space="0" w:color="auto"/>
            </w:tcBorders>
            <w:noWrap/>
            <w:vAlign w:val="bottom"/>
            <w:hideMark/>
          </w:tcPr>
          <w:p w14:paraId="42FD8BBA"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Suparma Tbk</w:t>
            </w:r>
          </w:p>
        </w:tc>
      </w:tr>
      <w:tr w:rsidR="00EC77C8" w:rsidRPr="00EC77C8" w14:paraId="6764661C"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7F968244"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38</w:t>
            </w:r>
          </w:p>
        </w:tc>
        <w:tc>
          <w:tcPr>
            <w:tcW w:w="1940" w:type="dxa"/>
            <w:tcBorders>
              <w:top w:val="nil"/>
              <w:left w:val="nil"/>
              <w:bottom w:val="single" w:sz="4" w:space="0" w:color="auto"/>
              <w:right w:val="single" w:sz="4" w:space="0" w:color="auto"/>
            </w:tcBorders>
            <w:noWrap/>
            <w:vAlign w:val="bottom"/>
            <w:hideMark/>
          </w:tcPr>
          <w:p w14:paraId="4C105C5E"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STTP</w:t>
            </w:r>
          </w:p>
        </w:tc>
        <w:tc>
          <w:tcPr>
            <w:tcW w:w="4980" w:type="dxa"/>
            <w:tcBorders>
              <w:top w:val="nil"/>
              <w:left w:val="nil"/>
              <w:bottom w:val="single" w:sz="4" w:space="0" w:color="auto"/>
              <w:right w:val="single" w:sz="4" w:space="0" w:color="auto"/>
            </w:tcBorders>
            <w:noWrap/>
            <w:vAlign w:val="bottom"/>
            <w:hideMark/>
          </w:tcPr>
          <w:p w14:paraId="2AB4711E"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Siantar Top Tbk</w:t>
            </w:r>
          </w:p>
        </w:tc>
      </w:tr>
      <w:tr w:rsidR="00EC77C8" w:rsidRPr="00EC77C8" w14:paraId="5D7E9DD8"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11AE34B0"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39</w:t>
            </w:r>
          </w:p>
        </w:tc>
        <w:tc>
          <w:tcPr>
            <w:tcW w:w="1940" w:type="dxa"/>
            <w:tcBorders>
              <w:top w:val="nil"/>
              <w:left w:val="nil"/>
              <w:bottom w:val="single" w:sz="4" w:space="0" w:color="auto"/>
              <w:right w:val="single" w:sz="4" w:space="0" w:color="auto"/>
            </w:tcBorders>
            <w:noWrap/>
            <w:vAlign w:val="bottom"/>
            <w:hideMark/>
          </w:tcPr>
          <w:p w14:paraId="632808B8"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TALF</w:t>
            </w:r>
          </w:p>
        </w:tc>
        <w:tc>
          <w:tcPr>
            <w:tcW w:w="4980" w:type="dxa"/>
            <w:tcBorders>
              <w:top w:val="nil"/>
              <w:left w:val="nil"/>
              <w:bottom w:val="single" w:sz="4" w:space="0" w:color="auto"/>
              <w:right w:val="single" w:sz="4" w:space="0" w:color="auto"/>
            </w:tcBorders>
            <w:noWrap/>
            <w:vAlign w:val="bottom"/>
            <w:hideMark/>
          </w:tcPr>
          <w:p w14:paraId="11E3714F"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Tunas Alfin Tbk</w:t>
            </w:r>
          </w:p>
        </w:tc>
      </w:tr>
      <w:tr w:rsidR="00EC77C8" w:rsidRPr="00EC77C8" w14:paraId="658BB546"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5D7A3F82"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40</w:t>
            </w:r>
          </w:p>
        </w:tc>
        <w:tc>
          <w:tcPr>
            <w:tcW w:w="1940" w:type="dxa"/>
            <w:tcBorders>
              <w:top w:val="nil"/>
              <w:left w:val="nil"/>
              <w:bottom w:val="single" w:sz="4" w:space="0" w:color="auto"/>
              <w:right w:val="single" w:sz="4" w:space="0" w:color="auto"/>
            </w:tcBorders>
            <w:noWrap/>
            <w:vAlign w:val="bottom"/>
            <w:hideMark/>
          </w:tcPr>
          <w:p w14:paraId="35E3487A"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UCID</w:t>
            </w:r>
          </w:p>
        </w:tc>
        <w:tc>
          <w:tcPr>
            <w:tcW w:w="4980" w:type="dxa"/>
            <w:tcBorders>
              <w:top w:val="nil"/>
              <w:left w:val="nil"/>
              <w:bottom w:val="single" w:sz="4" w:space="0" w:color="auto"/>
              <w:right w:val="single" w:sz="4" w:space="0" w:color="auto"/>
            </w:tcBorders>
            <w:noWrap/>
            <w:vAlign w:val="bottom"/>
            <w:hideMark/>
          </w:tcPr>
          <w:p w14:paraId="6B603986"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Uni Charm Indonesia Tbk</w:t>
            </w:r>
          </w:p>
        </w:tc>
      </w:tr>
      <w:tr w:rsidR="00EC77C8" w:rsidRPr="00EC77C8" w14:paraId="0426B3BC"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3BB63857"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41</w:t>
            </w:r>
          </w:p>
        </w:tc>
        <w:tc>
          <w:tcPr>
            <w:tcW w:w="1940" w:type="dxa"/>
            <w:tcBorders>
              <w:top w:val="nil"/>
              <w:left w:val="nil"/>
              <w:bottom w:val="single" w:sz="4" w:space="0" w:color="auto"/>
              <w:right w:val="single" w:sz="4" w:space="0" w:color="auto"/>
            </w:tcBorders>
            <w:noWrap/>
            <w:vAlign w:val="bottom"/>
            <w:hideMark/>
          </w:tcPr>
          <w:p w14:paraId="589C2963"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ULTJ</w:t>
            </w:r>
          </w:p>
        </w:tc>
        <w:tc>
          <w:tcPr>
            <w:tcW w:w="4980" w:type="dxa"/>
            <w:tcBorders>
              <w:top w:val="nil"/>
              <w:left w:val="nil"/>
              <w:bottom w:val="single" w:sz="4" w:space="0" w:color="auto"/>
              <w:right w:val="single" w:sz="4" w:space="0" w:color="auto"/>
            </w:tcBorders>
            <w:noWrap/>
            <w:vAlign w:val="bottom"/>
            <w:hideMark/>
          </w:tcPr>
          <w:p w14:paraId="79EC9540"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Ultra Jaya Milk Industry and Trading Company Tbk</w:t>
            </w:r>
          </w:p>
        </w:tc>
      </w:tr>
      <w:tr w:rsidR="00EC77C8" w:rsidRPr="00EC77C8" w14:paraId="1F12913B"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5BC9F3F5"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42</w:t>
            </w:r>
          </w:p>
        </w:tc>
        <w:tc>
          <w:tcPr>
            <w:tcW w:w="1940" w:type="dxa"/>
            <w:tcBorders>
              <w:top w:val="nil"/>
              <w:left w:val="nil"/>
              <w:bottom w:val="single" w:sz="4" w:space="0" w:color="auto"/>
              <w:right w:val="single" w:sz="4" w:space="0" w:color="auto"/>
            </w:tcBorders>
            <w:noWrap/>
            <w:vAlign w:val="bottom"/>
            <w:hideMark/>
          </w:tcPr>
          <w:p w14:paraId="6DA0F4D6"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UNVR</w:t>
            </w:r>
          </w:p>
        </w:tc>
        <w:tc>
          <w:tcPr>
            <w:tcW w:w="4980" w:type="dxa"/>
            <w:tcBorders>
              <w:top w:val="nil"/>
              <w:left w:val="nil"/>
              <w:bottom w:val="single" w:sz="4" w:space="0" w:color="auto"/>
              <w:right w:val="single" w:sz="4" w:space="0" w:color="auto"/>
            </w:tcBorders>
            <w:noWrap/>
            <w:vAlign w:val="bottom"/>
            <w:hideMark/>
          </w:tcPr>
          <w:p w14:paraId="52DDB917"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Unilever Indonesia Tbk</w:t>
            </w:r>
          </w:p>
        </w:tc>
      </w:tr>
      <w:tr w:rsidR="00EC77C8" w:rsidRPr="00EC77C8" w14:paraId="6A1EEFA1" w14:textId="77777777" w:rsidTr="000A457A">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265A5129"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43</w:t>
            </w:r>
          </w:p>
        </w:tc>
        <w:tc>
          <w:tcPr>
            <w:tcW w:w="1940" w:type="dxa"/>
            <w:tcBorders>
              <w:top w:val="nil"/>
              <w:left w:val="nil"/>
              <w:bottom w:val="single" w:sz="4" w:space="0" w:color="auto"/>
              <w:right w:val="single" w:sz="4" w:space="0" w:color="auto"/>
            </w:tcBorders>
            <w:noWrap/>
            <w:vAlign w:val="bottom"/>
            <w:hideMark/>
          </w:tcPr>
          <w:p w14:paraId="71E86BBB" w14:textId="77777777" w:rsidR="00EC77C8" w:rsidRPr="00EC77C8" w:rsidRDefault="00EC77C8" w:rsidP="00EC77C8">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WOOD</w:t>
            </w:r>
          </w:p>
        </w:tc>
        <w:tc>
          <w:tcPr>
            <w:tcW w:w="4980" w:type="dxa"/>
            <w:tcBorders>
              <w:top w:val="nil"/>
              <w:left w:val="nil"/>
              <w:bottom w:val="single" w:sz="4" w:space="0" w:color="auto"/>
              <w:right w:val="single" w:sz="4" w:space="0" w:color="auto"/>
            </w:tcBorders>
            <w:noWrap/>
            <w:vAlign w:val="bottom"/>
            <w:hideMark/>
          </w:tcPr>
          <w:p w14:paraId="7C79DCF7" w14:textId="77777777" w:rsidR="00EC77C8" w:rsidRPr="00EC77C8" w:rsidRDefault="00EC77C8" w:rsidP="00EC77C8">
            <w:pPr>
              <w:spacing w:after="0" w:line="240" w:lineRule="auto"/>
              <w:rPr>
                <w:rFonts w:eastAsia="Times New Roman"/>
                <w:sz w:val="22"/>
                <w:szCs w:val="22"/>
                <w:lang w:val="id-ID" w:eastAsia="id-ID"/>
              </w:rPr>
            </w:pPr>
            <w:r w:rsidRPr="00EC77C8">
              <w:rPr>
                <w:rFonts w:eastAsia="Times New Roman"/>
                <w:sz w:val="22"/>
                <w:szCs w:val="22"/>
                <w:lang w:val="id-ID" w:eastAsia="id-ID"/>
              </w:rPr>
              <w:t>Integra Indocabinet Tbk</w:t>
            </w:r>
          </w:p>
        </w:tc>
      </w:tr>
    </w:tbl>
    <w:bookmarkEnd w:id="82"/>
    <w:p w14:paraId="62191C85" w14:textId="35262DDF" w:rsidR="003A2A27" w:rsidRPr="00090D71" w:rsidRDefault="00EC77C8" w:rsidP="003A2A27">
      <w:pPr>
        <w:spacing w:line="480" w:lineRule="auto"/>
        <w:jc w:val="both"/>
        <w:rPr>
          <w:i/>
          <w:iCs/>
          <w:lang w:val="nb-NO"/>
        </w:rPr>
      </w:pPr>
      <w:r w:rsidRPr="00090D71">
        <w:rPr>
          <w:i/>
          <w:iCs/>
          <w:sz w:val="22"/>
          <w:szCs w:val="22"/>
          <w:lang w:val="nb-NO"/>
        </w:rPr>
        <w:t>Sumber: Data diolah peneliti, 2025</w:t>
      </w:r>
      <w:r w:rsidRPr="00090D71">
        <w:rPr>
          <w:i/>
          <w:iCs/>
          <w:lang w:val="nb-NO"/>
        </w:rPr>
        <w:t xml:space="preserve"> </w:t>
      </w:r>
    </w:p>
    <w:p w14:paraId="47289E43" w14:textId="7B653305" w:rsidR="00F81F7C" w:rsidRPr="00E3428C" w:rsidRDefault="00F81F7C" w:rsidP="00F50DEF">
      <w:pPr>
        <w:pStyle w:val="Heading2"/>
      </w:pPr>
      <w:bookmarkStart w:id="83" w:name="_Toc212816196"/>
      <w:r w:rsidRPr="00E3428C">
        <w:t xml:space="preserve">3.3 </w:t>
      </w:r>
      <w:r w:rsidR="00DC1ECF">
        <w:tab/>
      </w:r>
      <w:r w:rsidR="00406931">
        <w:t>Data</w:t>
      </w:r>
      <w:r w:rsidRPr="00E3428C">
        <w:t xml:space="preserve"> dan Sumber Data</w:t>
      </w:r>
      <w:bookmarkEnd w:id="83"/>
    </w:p>
    <w:p w14:paraId="0412D9B2" w14:textId="41D29D7C" w:rsidR="000F6884" w:rsidRPr="007C7F98" w:rsidRDefault="00F81F7C" w:rsidP="00F81F7C">
      <w:pPr>
        <w:spacing w:line="480" w:lineRule="auto"/>
        <w:jc w:val="both"/>
      </w:pPr>
      <w:r w:rsidRPr="00E3428C">
        <w:rPr>
          <w:b/>
          <w:bCs/>
          <w:lang w:val="nb-NO"/>
        </w:rPr>
        <w:tab/>
      </w:r>
      <w:r w:rsidR="00406931">
        <w:rPr>
          <w:lang w:val="nb-NO"/>
        </w:rPr>
        <w:t>Data yang digunakan dalam penelitian ini ialah data sekunder</w:t>
      </w:r>
      <w:r w:rsidR="00335A6D" w:rsidRPr="00AB38D7">
        <w:rPr>
          <w:lang w:val="nb-NO"/>
        </w:rPr>
        <w:t>.</w:t>
      </w:r>
      <w:r w:rsidR="00406931">
        <w:rPr>
          <w:lang w:val="nb-NO"/>
        </w:rPr>
        <w:t xml:space="preserve"> Data sekunder adalah sumber yang memberikan data secara langsung kepada pegumpul data </w:t>
      </w:r>
      <w:r w:rsidR="0012588F">
        <w:rPr>
          <w:lang w:val="nb-NO"/>
        </w:rPr>
        <w:t xml:space="preserve">tanpa perantara seperti dokumen atau orang lain </w:t>
      </w:r>
      <w:sdt>
        <w:sdtPr>
          <w:rPr>
            <w:lang w:val="nb-NO"/>
          </w:rPr>
          <w:tag w:val="MENDELEY_CITATION_v3_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"/>
          <w:id w:val="-1959408111"/>
          <w:placeholder>
            <w:docPart w:val="DefaultPlaceholder_-1854013440"/>
          </w:placeholder>
        </w:sdtPr>
        <w:sdtContent>
          <w:r w:rsidR="009F6D29" w:rsidRPr="009F6D29">
            <w:rPr>
              <w:lang w:val="nb-NO"/>
            </w:rPr>
            <w:t>(Sugiyono, 2021)</w:t>
          </w:r>
        </w:sdtContent>
      </w:sdt>
      <w:r w:rsidR="0012588F">
        <w:rPr>
          <w:lang w:val="nb-NO"/>
        </w:rPr>
        <w:t xml:space="preserve">. </w:t>
      </w:r>
      <w:r w:rsidR="007C7F98" w:rsidRPr="007C7F98">
        <w:t>Data sekunder ini kemudian disusun dalam bentuk data panel (</w:t>
      </w:r>
      <w:r w:rsidR="007C7F98" w:rsidRPr="007C7F98">
        <w:rPr>
          <w:i/>
          <w:iCs/>
        </w:rPr>
        <w:t xml:space="preserve">cross </w:t>
      </w:r>
      <w:r w:rsidR="007C7F98" w:rsidRPr="007C7F98">
        <w:t xml:space="preserve">section). </w:t>
      </w:r>
      <w:r w:rsidR="00406931" w:rsidRPr="007C7F98">
        <w:t>Sumber data</w:t>
      </w:r>
      <w:r w:rsidR="00335A6D" w:rsidRPr="007C7F98">
        <w:t xml:space="preserve"> yang </w:t>
      </w:r>
      <w:r w:rsidR="00406931" w:rsidRPr="007C7F98">
        <w:t>digunakan</w:t>
      </w:r>
      <w:r w:rsidR="00335A6D" w:rsidRPr="007C7F98">
        <w:t xml:space="preserve"> pada penelitian ini </w:t>
      </w:r>
      <w:r w:rsidR="00C64B25">
        <w:t>ialah</w:t>
      </w:r>
      <w:r w:rsidR="00335A6D" w:rsidRPr="007C7F98">
        <w:t xml:space="preserve"> </w:t>
      </w:r>
      <w:r w:rsidR="00406931" w:rsidRPr="007C7F98">
        <w:t>laporan tahunan perusahaan manufaktur</w:t>
      </w:r>
      <w:r w:rsidR="00775557" w:rsidRPr="007C7F98">
        <w:t xml:space="preserve"> (</w:t>
      </w:r>
      <w:r w:rsidR="00775557" w:rsidRPr="007C7F98">
        <w:rPr>
          <w:i/>
          <w:iCs/>
        </w:rPr>
        <w:t>annual report</w:t>
      </w:r>
      <w:r w:rsidR="00775557" w:rsidRPr="007C7F98">
        <w:t>)</w:t>
      </w:r>
      <w:r w:rsidR="0012588F" w:rsidRPr="007C7F98">
        <w:t xml:space="preserve"> periode 2021-2023</w:t>
      </w:r>
      <w:r w:rsidR="00406931" w:rsidRPr="007C7F98">
        <w:t xml:space="preserve"> yang</w:t>
      </w:r>
      <w:r w:rsidR="0012588F" w:rsidRPr="007C7F98">
        <w:t xml:space="preserve"> terdaftar dan</w:t>
      </w:r>
      <w:r w:rsidR="00406931" w:rsidRPr="007C7F98">
        <w:t xml:space="preserve"> dipublikasikan </w:t>
      </w:r>
      <w:r w:rsidR="00406931" w:rsidRPr="007C7F98">
        <w:lastRenderedPageBreak/>
        <w:t xml:space="preserve">di Bursa Efek Indonesia </w:t>
      </w:r>
      <w:r w:rsidR="0012588F" w:rsidRPr="007C7F98">
        <w:t>serta</w:t>
      </w:r>
      <w:r w:rsidR="00406931" w:rsidRPr="007C7F98">
        <w:t xml:space="preserve"> dapat diperoleh secara langsung dari </w:t>
      </w:r>
      <w:r w:rsidR="00406931" w:rsidRPr="007C7F98">
        <w:rPr>
          <w:i/>
          <w:iCs/>
        </w:rPr>
        <w:t>website</w:t>
      </w:r>
      <w:r w:rsidR="00406931" w:rsidRPr="007C7F98">
        <w:t xml:space="preserve"> </w:t>
      </w:r>
      <w:r w:rsidR="00406931" w:rsidRPr="007C7F98">
        <w:rPr>
          <w:u w:val="single"/>
        </w:rPr>
        <w:t>www.idx.co.id</w:t>
      </w:r>
      <w:r w:rsidR="0012588F" w:rsidRPr="007C7F98">
        <w:t>.</w:t>
      </w:r>
      <w:r w:rsidR="00406931" w:rsidRPr="007C7F98">
        <w:t xml:space="preserve"> </w:t>
      </w:r>
    </w:p>
    <w:p w14:paraId="77D1DD51" w14:textId="2C48AEC3" w:rsidR="000A2350" w:rsidRPr="00AB38D7" w:rsidRDefault="000A2350" w:rsidP="00F50DEF">
      <w:pPr>
        <w:pStyle w:val="Heading2"/>
      </w:pPr>
      <w:bookmarkStart w:id="84" w:name="_Toc212816197"/>
      <w:r w:rsidRPr="00AB38D7">
        <w:t xml:space="preserve">3.4 </w:t>
      </w:r>
      <w:r w:rsidR="00DC1ECF">
        <w:tab/>
      </w:r>
      <w:r w:rsidRPr="00AB38D7">
        <w:t>Metode Pengumpulan Data</w:t>
      </w:r>
      <w:bookmarkEnd w:id="84"/>
    </w:p>
    <w:p w14:paraId="5D1EEC75" w14:textId="06864BB7" w:rsidR="00345EC1" w:rsidRPr="004F23A1" w:rsidRDefault="000A2350" w:rsidP="0012588F">
      <w:pPr>
        <w:spacing w:line="480" w:lineRule="auto"/>
        <w:jc w:val="both"/>
        <w:rPr>
          <w:lang w:val="nb-NO"/>
        </w:rPr>
      </w:pPr>
      <w:r w:rsidRPr="00AB38D7">
        <w:rPr>
          <w:lang w:val="nb-NO"/>
        </w:rPr>
        <w:tab/>
      </w:r>
      <w:r w:rsidR="004F23A1">
        <w:rPr>
          <w:lang w:val="nb-NO"/>
        </w:rPr>
        <w:t xml:space="preserve">Metode pengumpulan data pada penelitian ini adalah dengan dokumentasi yaitu, mengumpulkan data dengan mencatat dokumen yang berhubungan dengan penelitian ini, terutama yang berkaitan dengan variabel-variabel penelitian dengan mengunduh data yang terdapat pada BEI melalui </w:t>
      </w:r>
      <w:r w:rsidR="004F23A1">
        <w:rPr>
          <w:i/>
          <w:iCs/>
          <w:lang w:val="nb-NO"/>
        </w:rPr>
        <w:t xml:space="preserve">website </w:t>
      </w:r>
      <w:r w:rsidR="004F23A1" w:rsidRPr="004F23A1">
        <w:rPr>
          <w:u w:val="single"/>
          <w:lang w:val="nb-NO"/>
        </w:rPr>
        <w:t>www.idx.co.id</w:t>
      </w:r>
      <w:r w:rsidR="004F23A1">
        <w:rPr>
          <w:u w:val="single"/>
          <w:lang w:val="nb-NO"/>
        </w:rPr>
        <w:t>.</w:t>
      </w:r>
    </w:p>
    <w:p w14:paraId="1AFD6C13" w14:textId="6AE94B78" w:rsidR="005F4672" w:rsidRDefault="00D73FC0" w:rsidP="00F50DEF">
      <w:pPr>
        <w:pStyle w:val="Heading2"/>
      </w:pPr>
      <w:bookmarkStart w:id="85" w:name="_Toc212816198"/>
      <w:r w:rsidRPr="00D73FC0">
        <w:t xml:space="preserve">3.5 </w:t>
      </w:r>
      <w:r w:rsidR="00DC1ECF">
        <w:tab/>
      </w:r>
      <w:r w:rsidRPr="00D73FC0">
        <w:t xml:space="preserve">Teknik </w:t>
      </w:r>
      <w:r w:rsidR="00841642" w:rsidRPr="00D73FC0">
        <w:t>Analisis</w:t>
      </w:r>
      <w:bookmarkEnd w:id="85"/>
    </w:p>
    <w:p w14:paraId="2040AB80" w14:textId="130119D5" w:rsidR="00D73FC0" w:rsidRDefault="00D73FC0" w:rsidP="002D32B3">
      <w:pPr>
        <w:pStyle w:val="Heading3"/>
        <w:spacing w:after="0"/>
      </w:pPr>
      <w:bookmarkStart w:id="86" w:name="_Toc212816199"/>
      <w:r>
        <w:t xml:space="preserve">3.5.1 </w:t>
      </w:r>
      <w:r w:rsidR="00DC1ECF">
        <w:tab/>
      </w:r>
      <w:r>
        <w:t>Analisis Deskriptif</w:t>
      </w:r>
      <w:bookmarkEnd w:id="86"/>
    </w:p>
    <w:p w14:paraId="4EF96162" w14:textId="749AD112" w:rsidR="00D73FC0" w:rsidRDefault="00D73FC0" w:rsidP="00E53A03">
      <w:pPr>
        <w:spacing w:line="480" w:lineRule="auto"/>
        <w:jc w:val="both"/>
        <w:rPr>
          <w:lang w:val="nb-NO"/>
        </w:rPr>
      </w:pPr>
      <w:r>
        <w:rPr>
          <w:lang w:val="nb-NO"/>
        </w:rPr>
        <w:tab/>
      </w:r>
      <w:r w:rsidR="00E53A03">
        <w:rPr>
          <w:lang w:val="nb-NO"/>
        </w:rPr>
        <w:t>Dalam memberikan gambaran umum mengenai data penelitian seperti dewan komisaris independen, komite audit, kepemilikan manajerial, dan kepemilikan institusional digunakan analisis</w:t>
      </w:r>
      <w:r w:rsidR="004F23A1">
        <w:rPr>
          <w:lang w:val="nb-NO"/>
        </w:rPr>
        <w:t xml:space="preserve"> statistik</w:t>
      </w:r>
      <w:r w:rsidR="00E53A03">
        <w:rPr>
          <w:lang w:val="nb-NO"/>
        </w:rPr>
        <w:t xml:space="preserve"> deskriptif. Menurut </w:t>
      </w:r>
      <w:sdt>
        <w:sdtPr>
          <w:rPr>
            <w:lang w:val="nb-NO"/>
          </w:rPr>
          <w:tag w:val="MENDELEY_CITATION_v3_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"/>
          <w:id w:val="108096945"/>
          <w:placeholder>
            <w:docPart w:val="DefaultPlaceholder_-1854013440"/>
          </w:placeholder>
        </w:sdtPr>
        <w:sdtContent>
          <w:r w:rsidR="009F6D29" w:rsidRPr="009F6D29">
            <w:rPr>
              <w:lang w:val="nb-NO"/>
            </w:rPr>
            <w:t>Sugiyono (2021)</w:t>
          </w:r>
        </w:sdtContent>
      </w:sdt>
      <w:r w:rsidR="00E53A03">
        <w:rPr>
          <w:lang w:val="nb-NO"/>
        </w:rPr>
        <w:t xml:space="preserve"> </w:t>
      </w:r>
      <w:r w:rsidR="004F23A1">
        <w:rPr>
          <w:lang w:val="nb-NO"/>
        </w:rPr>
        <w:t xml:space="preserve">dalam bukunya, </w:t>
      </w:r>
      <w:r w:rsidR="00E53A03">
        <w:rPr>
          <w:lang w:val="nb-NO"/>
        </w:rPr>
        <w:t>analisis statistik deskriptif digunakan untuk menggambarkan objek yang digunakan dalam penelitian dengan menggunakan sampel dan populasi yang sebagaimana adanya. Sehingga dalam analisis ini akan didapatkan gambaran terhadap data yang digunakan, melalui nilai rata-rata, nilai maksimum, nilai minimum, varian, standar deviasi, dan lain sebagainya.</w:t>
      </w:r>
    </w:p>
    <w:p w14:paraId="085F640C" w14:textId="2A39150D" w:rsidR="00E53A03" w:rsidRDefault="00E53A03" w:rsidP="00917795">
      <w:pPr>
        <w:pStyle w:val="Heading3"/>
      </w:pPr>
      <w:bookmarkStart w:id="87" w:name="_Toc212816200"/>
      <w:r>
        <w:t xml:space="preserve">3.5.2 </w:t>
      </w:r>
      <w:r w:rsidR="00DC1ECF">
        <w:tab/>
      </w:r>
      <w:r>
        <w:t>Uji Asumsi Klasik</w:t>
      </w:r>
      <w:bookmarkEnd w:id="87"/>
    </w:p>
    <w:p w14:paraId="62EB75F1" w14:textId="7D7A2229" w:rsidR="002D32B3" w:rsidRDefault="00E53A03" w:rsidP="00677AA3">
      <w:pPr>
        <w:spacing w:after="0" w:line="480" w:lineRule="auto"/>
        <w:jc w:val="both"/>
        <w:rPr>
          <w:lang w:val="nb-NO"/>
        </w:rPr>
      </w:pPr>
      <w:r>
        <w:rPr>
          <w:lang w:val="nb-NO"/>
        </w:rPr>
        <w:tab/>
      </w:r>
      <w:r w:rsidR="00A2421E">
        <w:rPr>
          <w:lang w:val="nb-NO"/>
        </w:rPr>
        <w:t xml:space="preserve">Menurut Sinaga et al. (2020), uji asumsi klasik dilakukan untuk memastikan bahwa data yang digunakan dalam penelitian telah memenuhi asumsi dasar serta untuk menilai kelayakan model regresi sebelum digunakan dalam tahap pengujian selanjutnya. </w:t>
      </w:r>
      <w:r w:rsidR="00A2421E" w:rsidRPr="00A2421E">
        <w:rPr>
          <w:lang w:val="nb-NO"/>
        </w:rPr>
        <w:t>Oleh karena itu, agar hasil penelitian dapat dipercaya, uji asumsi kl</w:t>
      </w:r>
      <w:r w:rsidR="00A2421E">
        <w:rPr>
          <w:lang w:val="nb-NO"/>
        </w:rPr>
        <w:t xml:space="preserve">asik </w:t>
      </w:r>
      <w:r w:rsidR="00A2421E">
        <w:rPr>
          <w:lang w:val="nb-NO"/>
        </w:rPr>
        <w:lastRenderedPageBreak/>
        <w:t>harus terpenuhi. Pengujian asumsi klasik yang digunakan dalam penelitian ini meliputi uji normalitas, uji multikolinearitas, uji heteroskeastisitas, dan uji autokorelasi.</w:t>
      </w:r>
    </w:p>
    <w:p w14:paraId="2866F998" w14:textId="01382260" w:rsidR="00A2421E" w:rsidRPr="00F8009D" w:rsidRDefault="00A2421E" w:rsidP="007F7F04">
      <w:pPr>
        <w:pStyle w:val="Heading4"/>
      </w:pPr>
      <w:bookmarkStart w:id="88" w:name="_Toc212816201"/>
      <w:r w:rsidRPr="00F8009D">
        <w:t>3.5.2.1 Uji Normalitas</w:t>
      </w:r>
      <w:bookmarkEnd w:id="88"/>
    </w:p>
    <w:p w14:paraId="338D9536" w14:textId="1C0EB2DC" w:rsidR="00BA5581" w:rsidRPr="00BA5581" w:rsidRDefault="00A2421E" w:rsidP="00A2421E">
      <w:pPr>
        <w:spacing w:line="480" w:lineRule="auto"/>
        <w:jc w:val="both"/>
        <w:rPr>
          <w:lang w:val="nb-NO"/>
        </w:rPr>
      </w:pPr>
      <w:r w:rsidRPr="00F8009D">
        <w:rPr>
          <w:lang w:val="nb-NO"/>
        </w:rPr>
        <w:tab/>
      </w:r>
      <w:r w:rsidR="008D5841">
        <w:rPr>
          <w:lang w:val="nb-NO"/>
        </w:rPr>
        <w:t xml:space="preserve">Menurut </w:t>
      </w:r>
      <w:sdt>
        <w:sdtPr>
          <w:rPr>
            <w:lang w:val="nb-NO"/>
          </w:rPr>
          <w:tag w:val="MENDELEY_CITATION_v3_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"/>
          <w:id w:val="1077487617"/>
          <w:placeholder>
            <w:docPart w:val="DefaultPlaceholder_-1854013440"/>
          </w:placeholder>
        </w:sdtPr>
        <w:sdtContent>
          <w:r w:rsidR="009F6D29" w:rsidRPr="009F6D29">
            <w:rPr>
              <w:lang w:val="nb-NO"/>
            </w:rPr>
            <w:t>Ghozali (2021)</w:t>
          </w:r>
        </w:sdtContent>
      </w:sdt>
      <w:r w:rsidR="008D5841">
        <w:rPr>
          <w:lang w:val="nb-NO"/>
        </w:rPr>
        <w:t xml:space="preserve"> </w:t>
      </w:r>
      <w:r w:rsidR="00BA5581" w:rsidRPr="00BA5581">
        <w:rPr>
          <w:lang w:val="nb-NO"/>
        </w:rPr>
        <w:t>uji normalitas</w:t>
      </w:r>
      <w:r w:rsidR="00BA5581">
        <w:rPr>
          <w:lang w:val="nb-NO"/>
        </w:rPr>
        <w:t xml:space="preserve"> dilakukan untuk menentukan apakah model regresi dengan variabel dependen dan independen berdistribusi normal atau tidak. </w:t>
      </w:r>
      <w:r w:rsidR="00090D71">
        <w:rPr>
          <w:lang w:val="nb-NO"/>
        </w:rPr>
        <w:t>Apabila</w:t>
      </w:r>
      <w:r w:rsidR="00BA5581">
        <w:rPr>
          <w:lang w:val="nb-NO"/>
        </w:rPr>
        <w:t xml:space="preserve"> nilai residual berdistribusi normal atau mendekati normal, maka model regresi dapat dianggap baik. Dalam penelitian ini, uji normalitas dilakukan menggunakan </w:t>
      </w:r>
      <w:r w:rsidR="00BA5581">
        <w:rPr>
          <w:i/>
          <w:iCs/>
          <w:lang w:val="nb-NO"/>
        </w:rPr>
        <w:t>One Sample Kolmogorov-Smirnov</w:t>
      </w:r>
      <w:r w:rsidR="00BA5581">
        <w:rPr>
          <w:lang w:val="nb-NO"/>
        </w:rPr>
        <w:t xml:space="preserve">. </w:t>
      </w:r>
      <w:r w:rsidR="00090D71">
        <w:rPr>
          <w:lang w:val="nb-NO"/>
        </w:rPr>
        <w:t xml:space="preserve">Menganalisis </w:t>
      </w:r>
      <w:r w:rsidR="00BA5581">
        <w:rPr>
          <w:lang w:val="nb-NO"/>
        </w:rPr>
        <w:t>apakah variabel berdistribusi normal atau tidak dapat dilakukan dengan melihat nilai signifikasi variabel, jika nilai probabilitas &gt;</w:t>
      </w:r>
      <w:r w:rsidR="0059481D">
        <w:rPr>
          <w:lang w:val="nb-NO"/>
        </w:rPr>
        <w:t xml:space="preserve"> </w:t>
      </w:r>
      <w:r w:rsidR="00BA5581">
        <w:rPr>
          <w:lang w:val="nb-NO"/>
        </w:rPr>
        <w:t xml:space="preserve"> 0,05 maka berdistribusi normal namun </w:t>
      </w:r>
      <w:r w:rsidR="0059481D">
        <w:rPr>
          <w:lang w:val="nb-NO"/>
        </w:rPr>
        <w:t>jika nilai probabilitas &lt; 0,05 maka tidak berdistribusi normal.</w:t>
      </w:r>
      <w:r w:rsidR="00BA5581">
        <w:rPr>
          <w:lang w:val="nb-NO"/>
        </w:rPr>
        <w:t xml:space="preserve"> </w:t>
      </w:r>
    </w:p>
    <w:p w14:paraId="3DF1B7E7" w14:textId="6E280BF5" w:rsidR="00A2421E" w:rsidRDefault="00A2421E" w:rsidP="007F7F04">
      <w:pPr>
        <w:pStyle w:val="Heading4"/>
      </w:pPr>
      <w:bookmarkStart w:id="89" w:name="_Toc212816202"/>
      <w:r w:rsidRPr="00BA5581">
        <w:t>3.5.2.2 Uji Multikolinearitas</w:t>
      </w:r>
      <w:bookmarkEnd w:id="89"/>
    </w:p>
    <w:p w14:paraId="066A0C84" w14:textId="64C7771C" w:rsidR="0059481D" w:rsidRPr="000763B3" w:rsidRDefault="0059481D" w:rsidP="00677AA3">
      <w:pPr>
        <w:spacing w:line="480" w:lineRule="auto"/>
        <w:jc w:val="both"/>
        <w:rPr>
          <w:lang w:val="nb-NO"/>
        </w:rPr>
      </w:pPr>
      <w:r>
        <w:rPr>
          <w:lang w:val="nb-NO"/>
        </w:rPr>
        <w:tab/>
      </w:r>
      <w:r w:rsidR="008D5841">
        <w:rPr>
          <w:lang w:val="nb-NO"/>
        </w:rPr>
        <w:t xml:space="preserve">Menurut </w:t>
      </w:r>
      <w:sdt>
        <w:sdtPr>
          <w:rPr>
            <w:lang w:val="nb-NO"/>
          </w:rPr>
          <w:tag w:val="MENDELEY_CITATION_v3_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"/>
          <w:id w:val="-688520933"/>
          <w:placeholder>
            <w:docPart w:val="DefaultPlaceholder_-1854013440"/>
          </w:placeholder>
        </w:sdtPr>
        <w:sdtContent>
          <w:r w:rsidR="009F6D29" w:rsidRPr="009F6D29">
            <w:rPr>
              <w:lang w:val="nb-NO"/>
            </w:rPr>
            <w:t>Ghozali (2021)</w:t>
          </w:r>
        </w:sdtContent>
      </w:sdt>
      <w:r w:rsidR="008D5841">
        <w:rPr>
          <w:lang w:val="nb-NO"/>
        </w:rPr>
        <w:t xml:space="preserve"> </w:t>
      </w:r>
      <w:r w:rsidRPr="0059481D">
        <w:rPr>
          <w:lang w:val="nb-NO"/>
        </w:rPr>
        <w:t>uji multikolinearitas bertujuan untuk menguji ap</w:t>
      </w:r>
      <w:r>
        <w:rPr>
          <w:lang w:val="nb-NO"/>
        </w:rPr>
        <w:t xml:space="preserve">akah dalam model regresi terdapat hubungan korelasi antar variabel independen. </w:t>
      </w:r>
      <w:r w:rsidR="00090D71">
        <w:rPr>
          <w:lang w:val="nb-NO"/>
        </w:rPr>
        <w:t>Apabila</w:t>
      </w:r>
      <w:r>
        <w:rPr>
          <w:lang w:val="nb-NO"/>
        </w:rPr>
        <w:t xml:space="preserve"> terdapat korelasi yang kuat antar variabel independen, maka model regresi dapat dianggap kurang baik. </w:t>
      </w:r>
      <w:r w:rsidR="00090D71">
        <w:rPr>
          <w:lang w:val="nb-NO"/>
        </w:rPr>
        <w:t>M</w:t>
      </w:r>
      <w:r>
        <w:rPr>
          <w:lang w:val="nb-NO"/>
        </w:rPr>
        <w:t>engetahui apakah ada multikolinearitas dalam model regresi dapat dilihat dari besarnya nilai VIF (</w:t>
      </w:r>
      <w:r>
        <w:rPr>
          <w:i/>
          <w:iCs/>
          <w:lang w:val="nb-NO"/>
        </w:rPr>
        <w:t>Varianse Inflation Factor</w:t>
      </w:r>
      <w:r>
        <w:rPr>
          <w:lang w:val="nb-NO"/>
        </w:rPr>
        <w:t xml:space="preserve">) dari masing-masing variabel independen. </w:t>
      </w:r>
      <w:r>
        <w:rPr>
          <w:i/>
          <w:iCs/>
          <w:lang w:val="nb-NO"/>
        </w:rPr>
        <w:t xml:space="preserve">Tolerance </w:t>
      </w:r>
      <w:r>
        <w:rPr>
          <w:lang w:val="nb-NO"/>
        </w:rPr>
        <w:t xml:space="preserve">mengukur variabelitas dari variabel bebas yang terpilih dan tidak dapat dijelaskan dengan variabel bebas lainnya. Jadi nilai </w:t>
      </w:r>
      <w:r>
        <w:rPr>
          <w:i/>
          <w:iCs/>
          <w:lang w:val="nb-NO"/>
        </w:rPr>
        <w:t xml:space="preserve">tolerance </w:t>
      </w:r>
      <w:r>
        <w:rPr>
          <w:lang w:val="nb-NO"/>
        </w:rPr>
        <w:t xml:space="preserve">yang rendah sama dengan </w:t>
      </w:r>
      <w:r w:rsidR="000763B3">
        <w:rPr>
          <w:lang w:val="nb-NO"/>
        </w:rPr>
        <w:t xml:space="preserve">nilai VIF yang tinggi berarti terdapat kolinearitas yang tinggi juga. Apabila nilai VIF &lt; 10 dan juga nilai </w:t>
      </w:r>
      <w:r w:rsidR="000763B3">
        <w:rPr>
          <w:i/>
          <w:iCs/>
          <w:lang w:val="nb-NO"/>
        </w:rPr>
        <w:t>tolerance</w:t>
      </w:r>
      <w:r w:rsidR="000763B3">
        <w:rPr>
          <w:lang w:val="nb-NO"/>
        </w:rPr>
        <w:t xml:space="preserve"> &gt; 0,1 </w:t>
      </w:r>
      <w:r w:rsidR="000763B3">
        <w:rPr>
          <w:lang w:val="nb-NO"/>
        </w:rPr>
        <w:lastRenderedPageBreak/>
        <w:t xml:space="preserve">dapat dikatakan bahwa tidak terdapat multikolinearitas. </w:t>
      </w:r>
      <w:r w:rsidR="000763B3" w:rsidRPr="00F8009D">
        <w:rPr>
          <w:lang w:val="nb-NO"/>
        </w:rPr>
        <w:t>VIF = 1/</w:t>
      </w:r>
      <w:r w:rsidR="000763B3" w:rsidRPr="00F8009D">
        <w:rPr>
          <w:i/>
          <w:iCs/>
          <w:lang w:val="nb-NO"/>
        </w:rPr>
        <w:t>tolerance</w:t>
      </w:r>
      <w:r w:rsidR="000763B3" w:rsidRPr="00F8009D">
        <w:rPr>
          <w:lang w:val="nb-NO"/>
        </w:rPr>
        <w:t xml:space="preserve"> dan </w:t>
      </w:r>
      <w:r w:rsidR="000763B3" w:rsidRPr="00F8009D">
        <w:rPr>
          <w:i/>
          <w:iCs/>
          <w:lang w:val="nb-NO"/>
        </w:rPr>
        <w:t>Tolerance</w:t>
      </w:r>
      <w:r w:rsidR="000763B3" w:rsidRPr="00F8009D">
        <w:rPr>
          <w:lang w:val="nb-NO"/>
        </w:rPr>
        <w:t xml:space="preserve"> = 1/VIF. </w:t>
      </w:r>
      <w:r w:rsidR="000763B3" w:rsidRPr="000763B3">
        <w:rPr>
          <w:lang w:val="nb-NO"/>
        </w:rPr>
        <w:t>Apabila nilai VIF tinggi maka akan berbanding t</w:t>
      </w:r>
      <w:r w:rsidR="000763B3">
        <w:rPr>
          <w:lang w:val="nb-NO"/>
        </w:rPr>
        <w:t xml:space="preserve">erbalik dengan nilai </w:t>
      </w:r>
      <w:r w:rsidR="000763B3">
        <w:rPr>
          <w:i/>
          <w:iCs/>
          <w:lang w:val="nb-NO"/>
        </w:rPr>
        <w:t>tolerance</w:t>
      </w:r>
      <w:r w:rsidR="000763B3">
        <w:rPr>
          <w:lang w:val="nb-NO"/>
        </w:rPr>
        <w:t xml:space="preserve"> yang semakin rendah.</w:t>
      </w:r>
    </w:p>
    <w:p w14:paraId="1E73B14C" w14:textId="44211C38" w:rsidR="00A2421E" w:rsidRDefault="00A2421E" w:rsidP="007F7F04">
      <w:pPr>
        <w:pStyle w:val="Heading4"/>
      </w:pPr>
      <w:bookmarkStart w:id="90" w:name="_Toc212816203"/>
      <w:r w:rsidRPr="000763B3">
        <w:t>3.5.2.3 Uji Heteroske</w:t>
      </w:r>
      <w:r w:rsidR="000763B3">
        <w:t>d</w:t>
      </w:r>
      <w:r w:rsidRPr="000763B3">
        <w:t>astisitas</w:t>
      </w:r>
      <w:bookmarkEnd w:id="90"/>
    </w:p>
    <w:p w14:paraId="2E114B71" w14:textId="13EED562" w:rsidR="000763B3" w:rsidRPr="000763B3" w:rsidRDefault="000763B3" w:rsidP="00677AA3">
      <w:pPr>
        <w:spacing w:line="480" w:lineRule="auto"/>
        <w:jc w:val="both"/>
        <w:rPr>
          <w:lang w:val="nb-NO"/>
        </w:rPr>
      </w:pPr>
      <w:r>
        <w:rPr>
          <w:lang w:val="nb-NO"/>
        </w:rPr>
        <w:tab/>
      </w:r>
      <w:r w:rsidR="008D5841">
        <w:rPr>
          <w:lang w:val="nb-NO"/>
        </w:rPr>
        <w:t xml:space="preserve">Menurut </w:t>
      </w:r>
      <w:sdt>
        <w:sdtPr>
          <w:rPr>
            <w:lang w:val="nb-NO"/>
          </w:rPr>
          <w:tag w:val="MENDELEY_CITATION_v3_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"/>
          <w:id w:val="-1884708282"/>
          <w:placeholder>
            <w:docPart w:val="DefaultPlaceholder_-1854013440"/>
          </w:placeholder>
        </w:sdtPr>
        <w:sdtContent>
          <w:r w:rsidR="009F6D29" w:rsidRPr="009F6D29">
            <w:rPr>
              <w:lang w:val="nb-NO"/>
            </w:rPr>
            <w:t>Ghozali (2021)</w:t>
          </w:r>
        </w:sdtContent>
      </w:sdt>
      <w:r w:rsidR="008D5841">
        <w:rPr>
          <w:lang w:val="nb-NO"/>
        </w:rPr>
        <w:t xml:space="preserve"> </w:t>
      </w:r>
      <w:r>
        <w:rPr>
          <w:lang w:val="nb-NO"/>
        </w:rPr>
        <w:t>uji heteroskedas</w:t>
      </w:r>
      <w:r w:rsidR="00656521">
        <w:rPr>
          <w:lang w:val="nb-NO"/>
        </w:rPr>
        <w:t xml:space="preserve">tisitas dilakukan untuk menguji apakah dalam model regresi terjadi ketidaksamaan varians dari residual antara satu pengamatan dengan pengamatan lainnya. Penelitian ini menggunakan uji Glejser untuk menentukan kelayakan model regresi serta mendeteksi adanya heteroskedastisitas. Dalam menentukan keputusan suatu variabel bebas </w:t>
      </w:r>
      <w:bookmarkStart w:id="91" w:name="_Hlk192447695"/>
      <w:r w:rsidR="00656521">
        <w:rPr>
          <w:lang w:val="nb-NO"/>
        </w:rPr>
        <w:t xml:space="preserve">heteroskedastisitas </w:t>
      </w:r>
      <w:bookmarkEnd w:id="91"/>
      <w:r w:rsidR="00656521">
        <w:rPr>
          <w:lang w:val="nb-NO"/>
        </w:rPr>
        <w:t xml:space="preserve">adalah dengan melihat pada nilai signifikasinya, apabila sig dari setiap variabel &gt; 0,05 maka dapat diputuskan bahwa variabel tersebut bebas dari masalah </w:t>
      </w:r>
      <w:r w:rsidR="00656521" w:rsidRPr="00656521">
        <w:rPr>
          <w:lang w:val="nb-NO"/>
        </w:rPr>
        <w:t>heteroskedastisitas</w:t>
      </w:r>
      <w:r w:rsidR="00656521">
        <w:rPr>
          <w:lang w:val="nb-NO"/>
        </w:rPr>
        <w:t>.</w:t>
      </w:r>
    </w:p>
    <w:p w14:paraId="1AABA2F5" w14:textId="23F7FDDF" w:rsidR="00A2421E" w:rsidRDefault="00A2421E" w:rsidP="007F7F04">
      <w:pPr>
        <w:pStyle w:val="Heading4"/>
      </w:pPr>
      <w:bookmarkStart w:id="92" w:name="_Toc212816204"/>
      <w:r w:rsidRPr="00656521">
        <w:t>3.5.2.4 Uji Autokorelasi</w:t>
      </w:r>
      <w:bookmarkEnd w:id="92"/>
    </w:p>
    <w:p w14:paraId="076C7E2F" w14:textId="77777777" w:rsidR="007C7F98" w:rsidRPr="001421B0" w:rsidRDefault="00656521" w:rsidP="00656521">
      <w:pPr>
        <w:spacing w:line="480" w:lineRule="auto"/>
        <w:jc w:val="both"/>
        <w:rPr>
          <w:lang w:val="nb-NO"/>
        </w:rPr>
      </w:pPr>
      <w:r>
        <w:rPr>
          <w:lang w:val="nb-NO"/>
        </w:rPr>
        <w:tab/>
        <w:t>Uji Autokorelasi digunakan untuk menguji apakah dalam model regresi linear terdapat korelasi antara kesalahan pada periode</w:t>
      </w:r>
      <w:r w:rsidR="001C1959">
        <w:rPr>
          <w:lang w:val="nb-NO"/>
        </w:rPr>
        <w:t xml:space="preserve"> saat ini</w:t>
      </w:r>
      <w:r>
        <w:rPr>
          <w:lang w:val="nb-NO"/>
        </w:rPr>
        <w:t xml:space="preserve"> t dengan kesalahan pada periode t-1 atau periode sebelumnya. </w:t>
      </w:r>
      <w:r w:rsidR="001C1959">
        <w:rPr>
          <w:lang w:val="nb-NO"/>
        </w:rPr>
        <w:t xml:space="preserve">Jika ditemukan adanya korelasi, maka masalah autokorelasi terjadi. Model regresi yang dianggap baik merupakan model regresi yang terbebas dari autokorelasi namun jika terjadi autokorelasi </w:t>
      </w:r>
      <w:r w:rsidR="007C7F98">
        <w:rPr>
          <w:lang w:val="nb-NO"/>
        </w:rPr>
        <w:t>hal ini</w:t>
      </w:r>
      <w:r w:rsidR="001C1959">
        <w:rPr>
          <w:lang w:val="nb-NO"/>
        </w:rPr>
        <w:t xml:space="preserve"> karena adanya urutan dalam observasi yang saling berhubungan satu sama lain</w:t>
      </w:r>
      <w:r w:rsidR="007C7F98">
        <w:rPr>
          <w:lang w:val="nb-NO"/>
        </w:rPr>
        <w:t xml:space="preserve">. </w:t>
      </w:r>
      <w:bookmarkStart w:id="93" w:name="_Hlk211872740"/>
      <w:r w:rsidR="007C7F98">
        <w:rPr>
          <w:lang w:val="nb-NO"/>
        </w:rPr>
        <w:t xml:space="preserve">Autokorelasi hanya terjadi pada data </w:t>
      </w:r>
      <w:r w:rsidR="007C7F98">
        <w:rPr>
          <w:i/>
          <w:iCs/>
          <w:lang w:val="nb-NO"/>
        </w:rPr>
        <w:t>time series</w:t>
      </w:r>
      <w:r w:rsidR="007C7F98">
        <w:rPr>
          <w:lang w:val="nb-NO"/>
        </w:rPr>
        <w:t xml:space="preserve">. </w:t>
      </w:r>
      <w:r w:rsidR="007C7F98" w:rsidRPr="001421B0">
        <w:rPr>
          <w:lang w:val="nb-NO"/>
        </w:rPr>
        <w:t xml:space="preserve">Pengujian autokorelasi pada data yang tidak bersifat </w:t>
      </w:r>
      <w:r w:rsidR="007C7F98" w:rsidRPr="001421B0">
        <w:rPr>
          <w:i/>
          <w:iCs/>
          <w:lang w:val="nb-NO"/>
        </w:rPr>
        <w:t>time series</w:t>
      </w:r>
      <w:r w:rsidR="007C7F98" w:rsidRPr="001421B0">
        <w:rPr>
          <w:lang w:val="nb-NO"/>
        </w:rPr>
        <w:t xml:space="preserve"> yaitu data panel (</w:t>
      </w:r>
      <w:r w:rsidR="007C7F98" w:rsidRPr="001421B0">
        <w:rPr>
          <w:i/>
          <w:iCs/>
          <w:lang w:val="nb-NO"/>
        </w:rPr>
        <w:t>cross section</w:t>
      </w:r>
      <w:r w:rsidR="007C7F98" w:rsidRPr="001421B0">
        <w:rPr>
          <w:lang w:val="nb-NO"/>
        </w:rPr>
        <w:t>) akan sia-sia semata atau tidaklah berarti (Basuki, 2021)</w:t>
      </w:r>
      <w:bookmarkEnd w:id="93"/>
      <w:r w:rsidR="007C7F98" w:rsidRPr="001421B0">
        <w:rPr>
          <w:lang w:val="nb-NO"/>
        </w:rPr>
        <w:t xml:space="preserve">. </w:t>
      </w:r>
    </w:p>
    <w:p w14:paraId="7895D20E" w14:textId="1DF3C725" w:rsidR="0000363A" w:rsidRPr="00345EC1" w:rsidRDefault="007C7F98" w:rsidP="007C7F98">
      <w:pPr>
        <w:spacing w:line="480" w:lineRule="auto"/>
        <w:ind w:firstLine="720"/>
        <w:jc w:val="both"/>
        <w:rPr>
          <w:lang w:val="nb-NO"/>
        </w:rPr>
      </w:pPr>
      <w:r w:rsidRPr="007C7F98">
        <w:rPr>
          <w:lang w:val="nb-NO"/>
        </w:rPr>
        <w:lastRenderedPageBreak/>
        <w:t xml:space="preserve">Dalam penelitian ini, autokorelasi diuji dengan menggunakan model </w:t>
      </w:r>
      <w:r w:rsidRPr="007C7F98">
        <w:rPr>
          <w:i/>
          <w:iCs/>
          <w:lang w:val="nb-NO"/>
        </w:rPr>
        <w:t xml:space="preserve">Durbin-Watson </w:t>
      </w:r>
      <w:r w:rsidRPr="007C7F98">
        <w:rPr>
          <w:lang w:val="nb-NO"/>
        </w:rPr>
        <w:t>(DW-Test).</w:t>
      </w:r>
      <w:r w:rsidR="001C1959" w:rsidRPr="007C7F98">
        <w:rPr>
          <w:lang w:val="nb-NO"/>
        </w:rPr>
        <w:t xml:space="preserve"> </w:t>
      </w:r>
      <w:r w:rsidRPr="001421B0">
        <w:rPr>
          <w:lang w:val="nb-NO"/>
        </w:rPr>
        <w:t>M</w:t>
      </w:r>
      <w:r w:rsidR="001C1959" w:rsidRPr="001421B0">
        <w:rPr>
          <w:lang w:val="nb-NO"/>
        </w:rPr>
        <w:t xml:space="preserve">odel </w:t>
      </w:r>
      <w:r w:rsidRPr="001421B0">
        <w:rPr>
          <w:lang w:val="nb-NO"/>
        </w:rPr>
        <w:t xml:space="preserve">DW </w:t>
      </w:r>
      <w:r w:rsidR="001C1959" w:rsidRPr="001421B0">
        <w:rPr>
          <w:lang w:val="nb-NO"/>
        </w:rPr>
        <w:t xml:space="preserve">adalah alat untuk menguji autokorelasi </w:t>
      </w:r>
      <w:sdt>
        <w:sdtPr>
          <w:rPr>
            <w:lang w:val="nb-NO"/>
          </w:rPr>
          <w:tag w:val="MENDELEY_CITATION_v3_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"/>
          <w:id w:val="-1563863824"/>
          <w:placeholder>
            <w:docPart w:val="DefaultPlaceholder_-1854013440"/>
          </w:placeholder>
        </w:sdtPr>
        <w:sdtContent>
          <w:r w:rsidR="009F6D29" w:rsidRPr="009F6D29">
            <w:rPr>
              <w:lang w:val="nb-NO"/>
            </w:rPr>
            <w:t>(Ghozali, 2021)</w:t>
          </w:r>
        </w:sdtContent>
      </w:sdt>
      <w:r w:rsidR="004F3FDD" w:rsidRPr="001421B0">
        <w:rPr>
          <w:lang w:val="nb-NO"/>
        </w:rPr>
        <w:t xml:space="preserve">. </w:t>
      </w:r>
      <w:r w:rsidR="001C1959">
        <w:rPr>
          <w:lang w:val="nb-NO"/>
        </w:rPr>
        <w:t xml:space="preserve">Keputusan suatu variabel berkorelasi atau tidak dapat dilihat </w:t>
      </w:r>
      <w:r w:rsidR="00695251">
        <w:rPr>
          <w:lang w:val="nb-NO"/>
        </w:rPr>
        <w:t>pada tabel</w:t>
      </w:r>
      <w:r w:rsidR="001C1959">
        <w:rPr>
          <w:lang w:val="nb-NO"/>
        </w:rPr>
        <w:t xml:space="preserve"> berikut</w:t>
      </w:r>
      <w:r w:rsidR="00695251">
        <w:rPr>
          <w:lang w:val="nb-NO"/>
        </w:rPr>
        <w:t>:</w:t>
      </w:r>
    </w:p>
    <w:p w14:paraId="7F76F3DC" w14:textId="61BF39A9" w:rsidR="00345EC1" w:rsidRPr="00957260" w:rsidRDefault="00345EC1" w:rsidP="00AB10D5">
      <w:pPr>
        <w:pStyle w:val="Caption"/>
      </w:pPr>
      <w:bookmarkStart w:id="94" w:name="_Toc192513279"/>
      <w:r w:rsidRPr="00957260">
        <w:t xml:space="preserve">Tabel 3. </w:t>
      </w:r>
      <w:r w:rsidRPr="00345EC1">
        <w:rPr>
          <w:i/>
          <w:iCs/>
        </w:rPr>
        <w:fldChar w:fldCharType="begin"/>
      </w:r>
      <w:r w:rsidRPr="00957260">
        <w:instrText xml:space="preserve"> SEQ Tabel_3. \* ARABIC </w:instrText>
      </w:r>
      <w:r w:rsidRPr="00345EC1">
        <w:rPr>
          <w:i/>
          <w:iCs/>
        </w:rPr>
        <w:fldChar w:fldCharType="separate"/>
      </w:r>
      <w:r w:rsidR="006A3888">
        <w:rPr>
          <w:noProof/>
        </w:rPr>
        <w:t>3</w:t>
      </w:r>
      <w:r w:rsidRPr="00345EC1">
        <w:rPr>
          <w:i/>
          <w:iCs/>
        </w:rPr>
        <w:fldChar w:fldCharType="end"/>
      </w:r>
      <w:r w:rsidRPr="00957260">
        <w:t xml:space="preserve"> Kriteria Uji Durbin Watson</w:t>
      </w:r>
      <w:bookmarkEnd w:id="94"/>
    </w:p>
    <w:tbl>
      <w:tblPr>
        <w:tblW w:w="7780" w:type="dxa"/>
        <w:jc w:val="center"/>
        <w:tblLook w:val="04A0" w:firstRow="1" w:lastRow="0" w:firstColumn="1" w:lastColumn="0" w:noHBand="0" w:noVBand="1"/>
      </w:tblPr>
      <w:tblGrid>
        <w:gridCol w:w="3780"/>
        <w:gridCol w:w="1980"/>
        <w:gridCol w:w="2020"/>
      </w:tblGrid>
      <w:tr w:rsidR="00492D7B" w:rsidRPr="00492D7B" w14:paraId="07D13185" w14:textId="77777777" w:rsidTr="000A457A">
        <w:trPr>
          <w:trHeight w:val="500"/>
          <w:jc w:val="center"/>
        </w:trPr>
        <w:tc>
          <w:tcPr>
            <w:tcW w:w="3780" w:type="dxa"/>
            <w:tcBorders>
              <w:top w:val="single" w:sz="4" w:space="0" w:color="auto"/>
              <w:left w:val="single" w:sz="4" w:space="0" w:color="auto"/>
              <w:bottom w:val="single" w:sz="4" w:space="0" w:color="auto"/>
              <w:right w:val="single" w:sz="4" w:space="0" w:color="auto"/>
            </w:tcBorders>
            <w:noWrap/>
            <w:vAlign w:val="center"/>
            <w:hideMark/>
          </w:tcPr>
          <w:p w14:paraId="4A8D15F8" w14:textId="77777777" w:rsidR="00492D7B" w:rsidRPr="00492D7B" w:rsidRDefault="00492D7B" w:rsidP="00492D7B">
            <w:pPr>
              <w:spacing w:after="0" w:line="240" w:lineRule="auto"/>
              <w:jc w:val="center"/>
              <w:rPr>
                <w:rFonts w:eastAsia="Times New Roman"/>
                <w:b/>
                <w:bCs/>
                <w:sz w:val="22"/>
                <w:szCs w:val="22"/>
                <w:lang w:val="id-ID" w:eastAsia="id-ID"/>
              </w:rPr>
            </w:pPr>
            <w:r w:rsidRPr="00492D7B">
              <w:rPr>
                <w:rFonts w:eastAsia="Times New Roman"/>
                <w:b/>
                <w:bCs/>
                <w:sz w:val="22"/>
                <w:szCs w:val="22"/>
                <w:lang w:val="id-ID" w:eastAsia="id-ID"/>
              </w:rPr>
              <w:t>Hipotesis nol</w:t>
            </w:r>
          </w:p>
        </w:tc>
        <w:tc>
          <w:tcPr>
            <w:tcW w:w="1980" w:type="dxa"/>
            <w:tcBorders>
              <w:top w:val="single" w:sz="4" w:space="0" w:color="auto"/>
              <w:left w:val="nil"/>
              <w:bottom w:val="single" w:sz="4" w:space="0" w:color="auto"/>
              <w:right w:val="single" w:sz="4" w:space="0" w:color="auto"/>
            </w:tcBorders>
            <w:noWrap/>
            <w:vAlign w:val="center"/>
            <w:hideMark/>
          </w:tcPr>
          <w:p w14:paraId="2190B2A6" w14:textId="77777777" w:rsidR="00492D7B" w:rsidRPr="00492D7B" w:rsidRDefault="00492D7B" w:rsidP="00492D7B">
            <w:pPr>
              <w:spacing w:after="0" w:line="240" w:lineRule="auto"/>
              <w:jc w:val="center"/>
              <w:rPr>
                <w:rFonts w:eastAsia="Times New Roman"/>
                <w:b/>
                <w:bCs/>
                <w:sz w:val="22"/>
                <w:szCs w:val="22"/>
                <w:lang w:val="id-ID" w:eastAsia="id-ID"/>
              </w:rPr>
            </w:pPr>
            <w:r w:rsidRPr="00492D7B">
              <w:rPr>
                <w:rFonts w:eastAsia="Times New Roman"/>
                <w:b/>
                <w:bCs/>
                <w:sz w:val="22"/>
                <w:szCs w:val="22"/>
                <w:lang w:val="id-ID" w:eastAsia="id-ID"/>
              </w:rPr>
              <w:t>Keputusan</w:t>
            </w:r>
          </w:p>
        </w:tc>
        <w:tc>
          <w:tcPr>
            <w:tcW w:w="2020" w:type="dxa"/>
            <w:tcBorders>
              <w:top w:val="single" w:sz="4" w:space="0" w:color="auto"/>
              <w:left w:val="nil"/>
              <w:bottom w:val="single" w:sz="4" w:space="0" w:color="auto"/>
              <w:right w:val="single" w:sz="4" w:space="0" w:color="auto"/>
            </w:tcBorders>
            <w:noWrap/>
            <w:vAlign w:val="center"/>
            <w:hideMark/>
          </w:tcPr>
          <w:p w14:paraId="47223ED4" w14:textId="77777777" w:rsidR="00492D7B" w:rsidRPr="00492D7B" w:rsidRDefault="00492D7B" w:rsidP="00492D7B">
            <w:pPr>
              <w:spacing w:after="0" w:line="240" w:lineRule="auto"/>
              <w:jc w:val="center"/>
              <w:rPr>
                <w:rFonts w:eastAsia="Times New Roman"/>
                <w:b/>
                <w:bCs/>
                <w:sz w:val="22"/>
                <w:szCs w:val="22"/>
                <w:lang w:val="id-ID" w:eastAsia="id-ID"/>
              </w:rPr>
            </w:pPr>
            <w:r w:rsidRPr="00492D7B">
              <w:rPr>
                <w:rFonts w:eastAsia="Times New Roman"/>
                <w:b/>
                <w:bCs/>
                <w:sz w:val="22"/>
                <w:szCs w:val="22"/>
                <w:lang w:val="id-ID" w:eastAsia="id-ID"/>
              </w:rPr>
              <w:t>Jika</w:t>
            </w:r>
          </w:p>
        </w:tc>
      </w:tr>
      <w:tr w:rsidR="00492D7B" w:rsidRPr="00492D7B" w14:paraId="18FB6FAC" w14:textId="77777777" w:rsidTr="000A457A">
        <w:trPr>
          <w:trHeight w:val="290"/>
          <w:jc w:val="center"/>
        </w:trPr>
        <w:tc>
          <w:tcPr>
            <w:tcW w:w="3780" w:type="dxa"/>
            <w:tcBorders>
              <w:top w:val="nil"/>
              <w:left w:val="single" w:sz="4" w:space="0" w:color="auto"/>
              <w:bottom w:val="single" w:sz="4" w:space="0" w:color="auto"/>
              <w:right w:val="single" w:sz="4" w:space="0" w:color="auto"/>
            </w:tcBorders>
            <w:noWrap/>
            <w:vAlign w:val="bottom"/>
            <w:hideMark/>
          </w:tcPr>
          <w:p w14:paraId="7F65815F" w14:textId="77777777" w:rsidR="00492D7B" w:rsidRPr="00492D7B" w:rsidRDefault="00492D7B" w:rsidP="00492D7B">
            <w:pPr>
              <w:spacing w:after="0" w:line="240" w:lineRule="auto"/>
              <w:rPr>
                <w:rFonts w:eastAsia="Times New Roman"/>
                <w:sz w:val="22"/>
                <w:szCs w:val="22"/>
                <w:lang w:val="id-ID" w:eastAsia="id-ID"/>
              </w:rPr>
            </w:pPr>
            <w:r w:rsidRPr="00492D7B">
              <w:rPr>
                <w:rFonts w:eastAsia="Times New Roman"/>
                <w:sz w:val="22"/>
                <w:szCs w:val="22"/>
                <w:lang w:val="id-ID" w:eastAsia="id-ID"/>
              </w:rPr>
              <w:t>Tidak ada autokorelasi positif</w:t>
            </w:r>
          </w:p>
        </w:tc>
        <w:tc>
          <w:tcPr>
            <w:tcW w:w="1980" w:type="dxa"/>
            <w:tcBorders>
              <w:top w:val="nil"/>
              <w:left w:val="nil"/>
              <w:bottom w:val="single" w:sz="4" w:space="0" w:color="auto"/>
              <w:right w:val="single" w:sz="4" w:space="0" w:color="auto"/>
            </w:tcBorders>
            <w:noWrap/>
            <w:vAlign w:val="center"/>
            <w:hideMark/>
          </w:tcPr>
          <w:p w14:paraId="74211358" w14:textId="77777777" w:rsidR="00492D7B" w:rsidRPr="00492D7B" w:rsidRDefault="00492D7B" w:rsidP="00492D7B">
            <w:pPr>
              <w:spacing w:after="0" w:line="240" w:lineRule="auto"/>
              <w:jc w:val="center"/>
              <w:rPr>
                <w:rFonts w:eastAsia="Times New Roman"/>
                <w:sz w:val="22"/>
                <w:szCs w:val="22"/>
                <w:lang w:val="id-ID" w:eastAsia="id-ID"/>
              </w:rPr>
            </w:pPr>
            <w:r w:rsidRPr="00492D7B">
              <w:rPr>
                <w:rFonts w:eastAsia="Times New Roman"/>
                <w:sz w:val="22"/>
                <w:szCs w:val="22"/>
                <w:lang w:val="id-ID" w:eastAsia="id-ID"/>
              </w:rPr>
              <w:t>Tolak</w:t>
            </w:r>
          </w:p>
        </w:tc>
        <w:tc>
          <w:tcPr>
            <w:tcW w:w="2020" w:type="dxa"/>
            <w:tcBorders>
              <w:top w:val="nil"/>
              <w:left w:val="nil"/>
              <w:bottom w:val="single" w:sz="4" w:space="0" w:color="auto"/>
              <w:right w:val="single" w:sz="4" w:space="0" w:color="auto"/>
            </w:tcBorders>
            <w:noWrap/>
            <w:vAlign w:val="center"/>
            <w:hideMark/>
          </w:tcPr>
          <w:p w14:paraId="33EFFE4C" w14:textId="77777777" w:rsidR="00492D7B" w:rsidRPr="00492D7B" w:rsidRDefault="00492D7B" w:rsidP="00492D7B">
            <w:pPr>
              <w:spacing w:after="0" w:line="240" w:lineRule="auto"/>
              <w:jc w:val="center"/>
              <w:rPr>
                <w:rFonts w:eastAsia="Times New Roman"/>
                <w:sz w:val="22"/>
                <w:szCs w:val="22"/>
                <w:lang w:val="id-ID" w:eastAsia="id-ID"/>
              </w:rPr>
            </w:pPr>
            <w:r w:rsidRPr="00492D7B">
              <w:rPr>
                <w:rFonts w:eastAsia="Times New Roman"/>
                <w:sz w:val="22"/>
                <w:szCs w:val="22"/>
                <w:lang w:val="id-ID" w:eastAsia="id-ID"/>
              </w:rPr>
              <w:t>0 &lt; d &lt; dl</w:t>
            </w:r>
          </w:p>
        </w:tc>
      </w:tr>
      <w:tr w:rsidR="00492D7B" w:rsidRPr="00492D7B" w14:paraId="518FD6A2" w14:textId="77777777" w:rsidTr="000A457A">
        <w:trPr>
          <w:trHeight w:val="290"/>
          <w:jc w:val="center"/>
        </w:trPr>
        <w:tc>
          <w:tcPr>
            <w:tcW w:w="3780" w:type="dxa"/>
            <w:tcBorders>
              <w:top w:val="nil"/>
              <w:left w:val="single" w:sz="4" w:space="0" w:color="auto"/>
              <w:bottom w:val="single" w:sz="4" w:space="0" w:color="auto"/>
              <w:right w:val="single" w:sz="4" w:space="0" w:color="auto"/>
            </w:tcBorders>
            <w:noWrap/>
            <w:vAlign w:val="bottom"/>
            <w:hideMark/>
          </w:tcPr>
          <w:p w14:paraId="00F7C698" w14:textId="77777777" w:rsidR="00492D7B" w:rsidRPr="00492D7B" w:rsidRDefault="00492D7B" w:rsidP="00492D7B">
            <w:pPr>
              <w:spacing w:after="0" w:line="240" w:lineRule="auto"/>
              <w:rPr>
                <w:rFonts w:eastAsia="Times New Roman"/>
                <w:sz w:val="22"/>
                <w:szCs w:val="22"/>
                <w:lang w:val="id-ID" w:eastAsia="id-ID"/>
              </w:rPr>
            </w:pPr>
            <w:r w:rsidRPr="00492D7B">
              <w:rPr>
                <w:rFonts w:eastAsia="Times New Roman"/>
                <w:sz w:val="22"/>
                <w:szCs w:val="22"/>
                <w:lang w:val="id-ID" w:eastAsia="id-ID"/>
              </w:rPr>
              <w:t>Tidak ada autokorelasi positif</w:t>
            </w:r>
          </w:p>
        </w:tc>
        <w:tc>
          <w:tcPr>
            <w:tcW w:w="1980" w:type="dxa"/>
            <w:tcBorders>
              <w:top w:val="nil"/>
              <w:left w:val="nil"/>
              <w:bottom w:val="single" w:sz="4" w:space="0" w:color="auto"/>
              <w:right w:val="single" w:sz="4" w:space="0" w:color="auto"/>
            </w:tcBorders>
            <w:noWrap/>
            <w:vAlign w:val="center"/>
            <w:hideMark/>
          </w:tcPr>
          <w:p w14:paraId="3C8A7608" w14:textId="77777777" w:rsidR="00492D7B" w:rsidRPr="00492D7B" w:rsidRDefault="00492D7B" w:rsidP="00492D7B">
            <w:pPr>
              <w:spacing w:after="0" w:line="240" w:lineRule="auto"/>
              <w:jc w:val="center"/>
              <w:rPr>
                <w:rFonts w:eastAsia="Times New Roman"/>
                <w:i/>
                <w:iCs/>
                <w:sz w:val="22"/>
                <w:szCs w:val="22"/>
                <w:lang w:val="id-ID" w:eastAsia="id-ID"/>
              </w:rPr>
            </w:pPr>
            <w:r w:rsidRPr="00492D7B">
              <w:rPr>
                <w:rFonts w:eastAsia="Times New Roman"/>
                <w:i/>
                <w:iCs/>
                <w:sz w:val="22"/>
                <w:szCs w:val="22"/>
                <w:lang w:val="id-ID" w:eastAsia="id-ID"/>
              </w:rPr>
              <w:t>No Decision</w:t>
            </w:r>
          </w:p>
        </w:tc>
        <w:tc>
          <w:tcPr>
            <w:tcW w:w="2020" w:type="dxa"/>
            <w:tcBorders>
              <w:top w:val="nil"/>
              <w:left w:val="nil"/>
              <w:bottom w:val="single" w:sz="4" w:space="0" w:color="auto"/>
              <w:right w:val="single" w:sz="4" w:space="0" w:color="auto"/>
            </w:tcBorders>
            <w:noWrap/>
            <w:vAlign w:val="center"/>
            <w:hideMark/>
          </w:tcPr>
          <w:p w14:paraId="26DEEF52" w14:textId="77777777" w:rsidR="00492D7B" w:rsidRPr="00492D7B" w:rsidRDefault="00492D7B" w:rsidP="00492D7B">
            <w:pPr>
              <w:spacing w:after="0" w:line="240" w:lineRule="auto"/>
              <w:jc w:val="center"/>
              <w:rPr>
                <w:rFonts w:eastAsia="Times New Roman"/>
                <w:sz w:val="22"/>
                <w:szCs w:val="22"/>
                <w:lang w:val="id-ID" w:eastAsia="id-ID"/>
              </w:rPr>
            </w:pPr>
            <w:r w:rsidRPr="00492D7B">
              <w:rPr>
                <w:rFonts w:eastAsia="Times New Roman"/>
                <w:sz w:val="22"/>
                <w:szCs w:val="22"/>
                <w:lang w:val="id-ID" w:eastAsia="id-ID"/>
              </w:rPr>
              <w:t>dl ≤ d ≤ du</w:t>
            </w:r>
          </w:p>
        </w:tc>
      </w:tr>
      <w:tr w:rsidR="00492D7B" w:rsidRPr="00492D7B" w14:paraId="51703494" w14:textId="77777777" w:rsidTr="000A457A">
        <w:trPr>
          <w:trHeight w:val="290"/>
          <w:jc w:val="center"/>
        </w:trPr>
        <w:tc>
          <w:tcPr>
            <w:tcW w:w="3780" w:type="dxa"/>
            <w:tcBorders>
              <w:top w:val="nil"/>
              <w:left w:val="single" w:sz="4" w:space="0" w:color="auto"/>
              <w:bottom w:val="single" w:sz="4" w:space="0" w:color="auto"/>
              <w:right w:val="single" w:sz="4" w:space="0" w:color="auto"/>
            </w:tcBorders>
            <w:noWrap/>
            <w:vAlign w:val="bottom"/>
            <w:hideMark/>
          </w:tcPr>
          <w:p w14:paraId="1629E763" w14:textId="77777777" w:rsidR="00492D7B" w:rsidRPr="00492D7B" w:rsidRDefault="00492D7B" w:rsidP="00492D7B">
            <w:pPr>
              <w:spacing w:after="0" w:line="240" w:lineRule="auto"/>
              <w:rPr>
                <w:rFonts w:eastAsia="Times New Roman"/>
                <w:sz w:val="22"/>
                <w:szCs w:val="22"/>
                <w:lang w:val="id-ID" w:eastAsia="id-ID"/>
              </w:rPr>
            </w:pPr>
            <w:r w:rsidRPr="00492D7B">
              <w:rPr>
                <w:rFonts w:eastAsia="Times New Roman"/>
                <w:sz w:val="22"/>
                <w:szCs w:val="22"/>
                <w:lang w:val="id-ID" w:eastAsia="id-ID"/>
              </w:rPr>
              <w:t>Tidak ada autokorelasi negatif</w:t>
            </w:r>
          </w:p>
        </w:tc>
        <w:tc>
          <w:tcPr>
            <w:tcW w:w="1980" w:type="dxa"/>
            <w:tcBorders>
              <w:top w:val="nil"/>
              <w:left w:val="nil"/>
              <w:bottom w:val="single" w:sz="4" w:space="0" w:color="auto"/>
              <w:right w:val="single" w:sz="4" w:space="0" w:color="auto"/>
            </w:tcBorders>
            <w:noWrap/>
            <w:vAlign w:val="center"/>
            <w:hideMark/>
          </w:tcPr>
          <w:p w14:paraId="609E6EF8" w14:textId="77777777" w:rsidR="00492D7B" w:rsidRPr="00492D7B" w:rsidRDefault="00492D7B" w:rsidP="00492D7B">
            <w:pPr>
              <w:spacing w:after="0" w:line="240" w:lineRule="auto"/>
              <w:jc w:val="center"/>
              <w:rPr>
                <w:rFonts w:eastAsia="Times New Roman"/>
                <w:sz w:val="22"/>
                <w:szCs w:val="22"/>
                <w:lang w:val="id-ID" w:eastAsia="id-ID"/>
              </w:rPr>
            </w:pPr>
            <w:r w:rsidRPr="00492D7B">
              <w:rPr>
                <w:rFonts w:eastAsia="Times New Roman"/>
                <w:sz w:val="22"/>
                <w:szCs w:val="22"/>
                <w:lang w:val="id-ID" w:eastAsia="id-ID"/>
              </w:rPr>
              <w:t>Tolak</w:t>
            </w:r>
          </w:p>
        </w:tc>
        <w:tc>
          <w:tcPr>
            <w:tcW w:w="2020" w:type="dxa"/>
            <w:tcBorders>
              <w:top w:val="nil"/>
              <w:left w:val="nil"/>
              <w:bottom w:val="single" w:sz="4" w:space="0" w:color="auto"/>
              <w:right w:val="single" w:sz="4" w:space="0" w:color="auto"/>
            </w:tcBorders>
            <w:noWrap/>
            <w:vAlign w:val="center"/>
            <w:hideMark/>
          </w:tcPr>
          <w:p w14:paraId="39140E2A" w14:textId="77777777" w:rsidR="00492D7B" w:rsidRPr="00492D7B" w:rsidRDefault="00492D7B" w:rsidP="00492D7B">
            <w:pPr>
              <w:spacing w:after="0" w:line="240" w:lineRule="auto"/>
              <w:jc w:val="center"/>
              <w:rPr>
                <w:rFonts w:eastAsia="Times New Roman"/>
                <w:sz w:val="22"/>
                <w:szCs w:val="22"/>
                <w:lang w:val="id-ID" w:eastAsia="id-ID"/>
              </w:rPr>
            </w:pPr>
            <w:r w:rsidRPr="00492D7B">
              <w:rPr>
                <w:rFonts w:eastAsia="Times New Roman"/>
                <w:sz w:val="22"/>
                <w:szCs w:val="22"/>
                <w:lang w:val="id-ID" w:eastAsia="id-ID"/>
              </w:rPr>
              <w:t>4 - dl &lt; d &lt; a</w:t>
            </w:r>
          </w:p>
        </w:tc>
      </w:tr>
      <w:tr w:rsidR="00492D7B" w:rsidRPr="00492D7B" w14:paraId="4BB26C01" w14:textId="77777777" w:rsidTr="000A457A">
        <w:trPr>
          <w:trHeight w:val="290"/>
          <w:jc w:val="center"/>
        </w:trPr>
        <w:tc>
          <w:tcPr>
            <w:tcW w:w="3780" w:type="dxa"/>
            <w:tcBorders>
              <w:top w:val="nil"/>
              <w:left w:val="single" w:sz="4" w:space="0" w:color="auto"/>
              <w:bottom w:val="single" w:sz="4" w:space="0" w:color="auto"/>
              <w:right w:val="single" w:sz="4" w:space="0" w:color="auto"/>
            </w:tcBorders>
            <w:noWrap/>
            <w:vAlign w:val="bottom"/>
            <w:hideMark/>
          </w:tcPr>
          <w:p w14:paraId="589DEB01" w14:textId="77777777" w:rsidR="00492D7B" w:rsidRPr="00492D7B" w:rsidRDefault="00492D7B" w:rsidP="00492D7B">
            <w:pPr>
              <w:spacing w:after="0" w:line="240" w:lineRule="auto"/>
              <w:rPr>
                <w:rFonts w:eastAsia="Times New Roman"/>
                <w:sz w:val="22"/>
                <w:szCs w:val="22"/>
                <w:lang w:val="id-ID" w:eastAsia="id-ID"/>
              </w:rPr>
            </w:pPr>
            <w:r w:rsidRPr="00492D7B">
              <w:rPr>
                <w:rFonts w:eastAsia="Times New Roman"/>
                <w:sz w:val="22"/>
                <w:szCs w:val="22"/>
                <w:lang w:val="id-ID" w:eastAsia="id-ID"/>
              </w:rPr>
              <w:t>Tidak ada autokorelasi negatif</w:t>
            </w:r>
          </w:p>
        </w:tc>
        <w:tc>
          <w:tcPr>
            <w:tcW w:w="1980" w:type="dxa"/>
            <w:tcBorders>
              <w:top w:val="nil"/>
              <w:left w:val="nil"/>
              <w:bottom w:val="single" w:sz="4" w:space="0" w:color="auto"/>
              <w:right w:val="single" w:sz="4" w:space="0" w:color="auto"/>
            </w:tcBorders>
            <w:noWrap/>
            <w:vAlign w:val="center"/>
            <w:hideMark/>
          </w:tcPr>
          <w:p w14:paraId="3D4D6C04" w14:textId="77777777" w:rsidR="00492D7B" w:rsidRPr="00492D7B" w:rsidRDefault="00492D7B" w:rsidP="00492D7B">
            <w:pPr>
              <w:spacing w:after="0" w:line="240" w:lineRule="auto"/>
              <w:jc w:val="center"/>
              <w:rPr>
                <w:rFonts w:eastAsia="Times New Roman"/>
                <w:i/>
                <w:iCs/>
                <w:sz w:val="22"/>
                <w:szCs w:val="22"/>
                <w:lang w:val="id-ID" w:eastAsia="id-ID"/>
              </w:rPr>
            </w:pPr>
            <w:r w:rsidRPr="00492D7B">
              <w:rPr>
                <w:rFonts w:eastAsia="Times New Roman"/>
                <w:i/>
                <w:iCs/>
                <w:sz w:val="22"/>
                <w:szCs w:val="22"/>
                <w:lang w:val="id-ID" w:eastAsia="id-ID"/>
              </w:rPr>
              <w:t>No Decision</w:t>
            </w:r>
          </w:p>
        </w:tc>
        <w:tc>
          <w:tcPr>
            <w:tcW w:w="2020" w:type="dxa"/>
            <w:tcBorders>
              <w:top w:val="nil"/>
              <w:left w:val="nil"/>
              <w:bottom w:val="single" w:sz="4" w:space="0" w:color="auto"/>
              <w:right w:val="single" w:sz="4" w:space="0" w:color="auto"/>
            </w:tcBorders>
            <w:noWrap/>
            <w:vAlign w:val="center"/>
            <w:hideMark/>
          </w:tcPr>
          <w:p w14:paraId="5E35A972" w14:textId="77777777" w:rsidR="00492D7B" w:rsidRPr="00492D7B" w:rsidRDefault="00492D7B" w:rsidP="00492D7B">
            <w:pPr>
              <w:spacing w:after="0" w:line="240" w:lineRule="auto"/>
              <w:jc w:val="center"/>
              <w:rPr>
                <w:rFonts w:eastAsia="Times New Roman"/>
                <w:sz w:val="22"/>
                <w:szCs w:val="22"/>
                <w:lang w:val="id-ID" w:eastAsia="id-ID"/>
              </w:rPr>
            </w:pPr>
            <w:r w:rsidRPr="00492D7B">
              <w:rPr>
                <w:rFonts w:eastAsia="Times New Roman"/>
                <w:sz w:val="22"/>
                <w:szCs w:val="22"/>
                <w:lang w:val="id-ID" w:eastAsia="id-ID"/>
              </w:rPr>
              <w:t>4 - du ≤ d ≤ 4 - dl</w:t>
            </w:r>
          </w:p>
        </w:tc>
      </w:tr>
      <w:tr w:rsidR="00492D7B" w:rsidRPr="00492D7B" w14:paraId="229BEEBD" w14:textId="77777777" w:rsidTr="000A457A">
        <w:trPr>
          <w:trHeight w:val="290"/>
          <w:jc w:val="center"/>
        </w:trPr>
        <w:tc>
          <w:tcPr>
            <w:tcW w:w="3780" w:type="dxa"/>
            <w:tcBorders>
              <w:top w:val="nil"/>
              <w:left w:val="single" w:sz="4" w:space="0" w:color="auto"/>
              <w:bottom w:val="single" w:sz="4" w:space="0" w:color="auto"/>
              <w:right w:val="single" w:sz="4" w:space="0" w:color="auto"/>
            </w:tcBorders>
            <w:noWrap/>
            <w:vAlign w:val="bottom"/>
            <w:hideMark/>
          </w:tcPr>
          <w:p w14:paraId="16E64A4B" w14:textId="77777777" w:rsidR="00492D7B" w:rsidRPr="00492D7B" w:rsidRDefault="00492D7B" w:rsidP="00492D7B">
            <w:pPr>
              <w:spacing w:after="0" w:line="240" w:lineRule="auto"/>
              <w:rPr>
                <w:rFonts w:eastAsia="Times New Roman"/>
                <w:sz w:val="22"/>
                <w:szCs w:val="22"/>
                <w:lang w:val="id-ID" w:eastAsia="id-ID"/>
              </w:rPr>
            </w:pPr>
            <w:r w:rsidRPr="00492D7B">
              <w:rPr>
                <w:rFonts w:eastAsia="Times New Roman"/>
                <w:sz w:val="22"/>
                <w:szCs w:val="22"/>
                <w:lang w:val="id-ID" w:eastAsia="id-ID"/>
              </w:rPr>
              <w:t>Tidak ada autokorelasi positif/negatif</w:t>
            </w:r>
          </w:p>
        </w:tc>
        <w:tc>
          <w:tcPr>
            <w:tcW w:w="1980" w:type="dxa"/>
            <w:tcBorders>
              <w:top w:val="nil"/>
              <w:left w:val="nil"/>
              <w:bottom w:val="single" w:sz="4" w:space="0" w:color="auto"/>
              <w:right w:val="single" w:sz="4" w:space="0" w:color="auto"/>
            </w:tcBorders>
            <w:noWrap/>
            <w:vAlign w:val="center"/>
            <w:hideMark/>
          </w:tcPr>
          <w:p w14:paraId="1BBCD040" w14:textId="77777777" w:rsidR="00492D7B" w:rsidRPr="00492D7B" w:rsidRDefault="00492D7B" w:rsidP="00492D7B">
            <w:pPr>
              <w:spacing w:after="0" w:line="240" w:lineRule="auto"/>
              <w:jc w:val="center"/>
              <w:rPr>
                <w:rFonts w:eastAsia="Times New Roman"/>
                <w:sz w:val="22"/>
                <w:szCs w:val="22"/>
                <w:lang w:val="id-ID" w:eastAsia="id-ID"/>
              </w:rPr>
            </w:pPr>
            <w:r w:rsidRPr="00492D7B">
              <w:rPr>
                <w:rFonts w:eastAsia="Times New Roman"/>
                <w:sz w:val="22"/>
                <w:szCs w:val="22"/>
                <w:lang w:val="id-ID" w:eastAsia="id-ID"/>
              </w:rPr>
              <w:t>Tidak ditolak</w:t>
            </w:r>
          </w:p>
        </w:tc>
        <w:tc>
          <w:tcPr>
            <w:tcW w:w="2020" w:type="dxa"/>
            <w:tcBorders>
              <w:top w:val="nil"/>
              <w:left w:val="nil"/>
              <w:bottom w:val="single" w:sz="4" w:space="0" w:color="auto"/>
              <w:right w:val="single" w:sz="4" w:space="0" w:color="auto"/>
            </w:tcBorders>
            <w:noWrap/>
            <w:vAlign w:val="center"/>
            <w:hideMark/>
          </w:tcPr>
          <w:p w14:paraId="358DF926" w14:textId="77777777" w:rsidR="00492D7B" w:rsidRPr="00492D7B" w:rsidRDefault="00492D7B" w:rsidP="00492D7B">
            <w:pPr>
              <w:spacing w:after="0" w:line="240" w:lineRule="auto"/>
              <w:jc w:val="center"/>
              <w:rPr>
                <w:rFonts w:eastAsia="Times New Roman"/>
                <w:sz w:val="22"/>
                <w:szCs w:val="22"/>
                <w:lang w:val="id-ID" w:eastAsia="id-ID"/>
              </w:rPr>
            </w:pPr>
            <w:r w:rsidRPr="00492D7B">
              <w:rPr>
                <w:rFonts w:eastAsia="Times New Roman"/>
                <w:sz w:val="22"/>
                <w:szCs w:val="22"/>
                <w:lang w:val="id-ID" w:eastAsia="id-ID"/>
              </w:rPr>
              <w:t>du &lt; d &lt; 4 - du</w:t>
            </w:r>
          </w:p>
        </w:tc>
      </w:tr>
    </w:tbl>
    <w:p w14:paraId="0D313A3E" w14:textId="3347C240" w:rsidR="00D73FC0" w:rsidRPr="00FD240A" w:rsidRDefault="00492D7B" w:rsidP="00DD03F2">
      <w:pPr>
        <w:spacing w:line="480" w:lineRule="auto"/>
        <w:jc w:val="both"/>
        <w:rPr>
          <w:i/>
          <w:iCs/>
          <w:lang w:val="nb-NO"/>
        </w:rPr>
      </w:pPr>
      <w:r w:rsidRPr="00FD240A">
        <w:rPr>
          <w:i/>
          <w:iCs/>
          <w:lang w:val="nb-NO"/>
        </w:rPr>
        <w:t>Sumber: Ghozali, 20</w:t>
      </w:r>
      <w:r w:rsidR="000469C2" w:rsidRPr="00FD240A">
        <w:rPr>
          <w:i/>
          <w:iCs/>
          <w:lang w:val="nb-NO"/>
        </w:rPr>
        <w:t>21</w:t>
      </w:r>
    </w:p>
    <w:p w14:paraId="3B1CE1FD" w14:textId="3A38A5B0" w:rsidR="00D73FC0" w:rsidRDefault="00492D7B" w:rsidP="00917795">
      <w:pPr>
        <w:pStyle w:val="Heading3"/>
      </w:pPr>
      <w:bookmarkStart w:id="95" w:name="_Toc212816205"/>
      <w:r>
        <w:t xml:space="preserve">3.5.3 </w:t>
      </w:r>
      <w:r w:rsidR="00DC1ECF">
        <w:tab/>
      </w:r>
      <w:r>
        <w:t>Analisis Regresi Linear Berganda</w:t>
      </w:r>
      <w:bookmarkEnd w:id="95"/>
    </w:p>
    <w:p w14:paraId="2E7DAD63" w14:textId="10DDB476" w:rsidR="00592CA1" w:rsidRPr="0069637D" w:rsidRDefault="00492D7B" w:rsidP="005D01DF">
      <w:pPr>
        <w:spacing w:line="480" w:lineRule="auto"/>
        <w:jc w:val="both"/>
        <w:rPr>
          <w:lang w:val="nb-NO"/>
        </w:rPr>
      </w:pPr>
      <w:r>
        <w:rPr>
          <w:lang w:val="nb-NO"/>
        </w:rPr>
        <w:tab/>
      </w:r>
      <w:r w:rsidR="00FD240A" w:rsidRPr="00FD240A">
        <w:rPr>
          <w:lang w:val="nb-NO"/>
        </w:rPr>
        <w:t>Penelitian ini menerapkan analisis regresi linear berganda untuk mengindetifikasi hubungan antara variabel dependen dan variabel independen, serta menentukan arah pengaruhnya, apakah positif atau negatif. Menurut Ghozali (20</w:t>
      </w:r>
      <w:r w:rsidR="00FD240A">
        <w:rPr>
          <w:lang w:val="nb-NO"/>
        </w:rPr>
        <w:t>21</w:t>
      </w:r>
      <w:r w:rsidR="00FD240A" w:rsidRPr="00FD240A">
        <w:rPr>
          <w:lang w:val="nb-NO"/>
        </w:rPr>
        <w:t>)</w:t>
      </w:r>
      <w:r w:rsidR="00FD240A">
        <w:rPr>
          <w:lang w:val="nb-NO"/>
        </w:rPr>
        <w:t xml:space="preserve">, </w:t>
      </w:r>
      <w:r w:rsidR="00FD240A" w:rsidRPr="00FD240A">
        <w:rPr>
          <w:lang w:val="nb-NO"/>
        </w:rPr>
        <w:t xml:space="preserve">uji regresi linear berganda digunakan untuk menganalisis perubahan nilai variabel dependen ketika dipengaruhi oleh dua atau lebih variabel independen. Dalam penelitian ini variabel independen yang digunakan adalah </w:t>
      </w:r>
      <w:r w:rsidR="00FD240A">
        <w:rPr>
          <w:lang w:val="nb-NO"/>
        </w:rPr>
        <w:t xml:space="preserve">ukuran dewan komisaris, </w:t>
      </w:r>
      <w:r w:rsidR="00FD240A" w:rsidRPr="00FD240A">
        <w:rPr>
          <w:lang w:val="nb-NO"/>
        </w:rPr>
        <w:t>d</w:t>
      </w:r>
      <w:r w:rsidR="00FD240A">
        <w:rPr>
          <w:lang w:val="nb-NO"/>
        </w:rPr>
        <w:t>irektur</w:t>
      </w:r>
      <w:r w:rsidR="00FD240A" w:rsidRPr="00FD240A">
        <w:rPr>
          <w:lang w:val="nb-NO"/>
        </w:rPr>
        <w:t xml:space="preserve"> komisaris independen, komite audit, kepemilikan manajerial dan kepemilikan institusional sementara variabel dependen yang digunakan adalah kinerja keuangan yang diukur dengan</w:t>
      </w:r>
      <w:r w:rsidR="00FD240A">
        <w:rPr>
          <w:lang w:val="nb-NO"/>
        </w:rPr>
        <w:t xml:space="preserve"> ROA</w:t>
      </w:r>
      <w:r w:rsidR="00FD240A" w:rsidRPr="00FD240A">
        <w:rPr>
          <w:lang w:val="nb-NO"/>
        </w:rPr>
        <w:t xml:space="preserve">. Untuk melakukan pengujian analisis </w:t>
      </w:r>
      <w:r w:rsidR="00FD240A" w:rsidRPr="00FD240A">
        <w:rPr>
          <w:lang w:val="nb-NO"/>
        </w:rPr>
        <w:lastRenderedPageBreak/>
        <w:t xml:space="preserve">regresi linear berganda dalam penelitian ini dapat dirumuskan persamaan variabel </w:t>
      </w:r>
      <w:r w:rsidR="000A457A">
        <w:rPr>
          <w:noProof/>
          <w:lang w:val="nb-NO"/>
        </w:rPr>
        <mc:AlternateContent>
          <mc:Choice Requires="wps">
            <w:drawing>
              <wp:anchor distT="0" distB="0" distL="114300" distR="114300" simplePos="0" relativeHeight="251808768" behindDoc="0" locked="0" layoutInCell="1" allowOverlap="1" wp14:anchorId="0104FE93" wp14:editId="03A9477A">
                <wp:simplePos x="0" y="0"/>
                <wp:positionH relativeFrom="margin">
                  <wp:posOffset>919480</wp:posOffset>
                </wp:positionH>
                <wp:positionV relativeFrom="paragraph">
                  <wp:posOffset>704850</wp:posOffset>
                </wp:positionV>
                <wp:extent cx="3190672" cy="356681"/>
                <wp:effectExtent l="0" t="0" r="10160" b="24765"/>
                <wp:wrapTopAndBottom/>
                <wp:docPr id="310312860" name="Text Box 17"/>
                <wp:cNvGraphicFramePr/>
                <a:graphic xmlns:a="http://schemas.openxmlformats.org/drawingml/2006/main">
                  <a:graphicData uri="http://schemas.microsoft.com/office/word/2010/wordprocessingShape">
                    <wps:wsp>
                      <wps:cNvSpPr txBox="1"/>
                      <wps:spPr>
                        <a:xfrm>
                          <a:off x="0" y="0"/>
                          <a:ext cx="3190672" cy="356681"/>
                        </a:xfrm>
                        <a:prstGeom prst="rect">
                          <a:avLst/>
                        </a:prstGeom>
                        <a:noFill/>
                        <a:ln w="6350">
                          <a:solidFill>
                            <a:sysClr val="windowText" lastClr="000000"/>
                          </a:solidFill>
                        </a:ln>
                      </wps:spPr>
                      <wps:txbx>
                        <w:txbxContent>
                          <w:p w14:paraId="2D3BBAA9" w14:textId="560FB318" w:rsidR="00592CA1" w:rsidRPr="00BD62F1" w:rsidRDefault="00FD240A" w:rsidP="00592CA1">
                            <w:pPr>
                              <w:rPr>
                                <w:sz w:val="22"/>
                                <w:szCs w:val="22"/>
                              </w:rPr>
                            </w:pPr>
                            <m:oMathPara>
                              <m:oMathParaPr>
                                <m:jc m:val="center"/>
                              </m:oMathParaPr>
                              <m:oMath>
                                <m:r>
                                  <w:rPr>
                                    <w:rFonts w:ascii="Cambria Math" w:hAnsi="Cambria Math"/>
                                    <w:sz w:val="22"/>
                                    <w:szCs w:val="22"/>
                                  </w:rPr>
                                  <m:t>Y=a+</m:t>
                                </m:r>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1</m:t>
                                    </m:r>
                                  </m:sub>
                                </m:sSub>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2</m:t>
                                    </m:r>
                                  </m:sub>
                                </m:sSub>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3</m:t>
                                    </m:r>
                                  </m:sub>
                                </m:sSub>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3</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4</m:t>
                                    </m:r>
                                  </m:sub>
                                </m:sSub>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4</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5</m:t>
                                    </m:r>
                                  </m:sub>
                                </m:sSub>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5</m:t>
                                    </m:r>
                                  </m:sub>
                                </m:sSub>
                                <m:r>
                                  <w:rPr>
                                    <w:rFonts w:ascii="Cambria Math" w:hAnsi="Cambria Math"/>
                                    <w:sz w:val="22"/>
                                    <w:szCs w:val="22"/>
                                  </w:rPr>
                                  <m:t>+e</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4FE93" id="_x0000_s1055" type="#_x0000_t202" style="position:absolute;left:0;text-align:left;margin-left:72.4pt;margin-top:55.5pt;width:251.25pt;height:28.1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" filled="f" strokecolor="windowText" strokeweight=".5pt">
                <v:textbox>
                  <w:txbxContent>
                    <w:p w14:paraId="2D3BBAA9" w14:textId="560FB318" w:rsidR="00592CA1" w:rsidRPr="00BD62F1" w:rsidRDefault="00FD240A" w:rsidP="00592CA1">
                      <w:pPr>
                        <w:rPr>
                          <w:sz w:val="22"/>
                          <w:szCs w:val="22"/>
                        </w:rPr>
                      </w:pPr>
                      <m:oMathPara>
                        <m:oMathParaPr>
                          <m:jc m:val="center"/>
                        </m:oMathParaPr>
                        <m:oMath>
                          <m:r>
                            <w:rPr>
                              <w:rFonts w:ascii="Cambria Math" w:hAnsi="Cambria Math"/>
                              <w:sz w:val="22"/>
                              <w:szCs w:val="22"/>
                            </w:rPr>
                            <m:t>Y=a+</m:t>
                          </m:r>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1</m:t>
                              </m:r>
                            </m:sub>
                          </m:sSub>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2</m:t>
                              </m:r>
                            </m:sub>
                          </m:sSub>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3</m:t>
                              </m:r>
                            </m:sub>
                          </m:sSub>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3</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4</m:t>
                              </m:r>
                            </m:sub>
                          </m:sSub>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4</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5</m:t>
                              </m:r>
                            </m:sub>
                          </m:sSub>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5</m:t>
                              </m:r>
                            </m:sub>
                          </m:sSub>
                          <m:r>
                            <w:rPr>
                              <w:rFonts w:ascii="Cambria Math" w:hAnsi="Cambria Math"/>
                              <w:sz w:val="22"/>
                              <w:szCs w:val="22"/>
                            </w:rPr>
                            <m:t>+e</m:t>
                          </m:r>
                        </m:oMath>
                      </m:oMathPara>
                    </w:p>
                  </w:txbxContent>
                </v:textbox>
                <w10:wrap type="topAndBottom" anchorx="margin"/>
              </v:shape>
            </w:pict>
          </mc:Fallback>
        </mc:AlternateContent>
      </w:r>
      <w:r w:rsidR="00FD240A" w:rsidRPr="00FD240A">
        <w:rPr>
          <w:lang w:val="nb-NO"/>
        </w:rPr>
        <w:t>sebagai berikut:</w:t>
      </w:r>
      <w:r w:rsidR="00592CA1">
        <w:rPr>
          <w:lang w:val="nb-NO"/>
        </w:rPr>
        <w:t xml:space="preserve"> </w:t>
      </w:r>
    </w:p>
    <w:p w14:paraId="7E849EC0" w14:textId="77777777" w:rsidR="00592CA1" w:rsidRDefault="00592CA1" w:rsidP="005D01DF">
      <w:pPr>
        <w:spacing w:line="480" w:lineRule="auto"/>
        <w:jc w:val="both"/>
        <w:rPr>
          <w:rFonts w:eastAsiaTheme="minorEastAsia"/>
          <w:lang w:val="nb-NO"/>
        </w:rPr>
      </w:pPr>
    </w:p>
    <w:p w14:paraId="4AA74483" w14:textId="65B12D5A" w:rsidR="00BD62F1" w:rsidRPr="000F0483" w:rsidRDefault="0069637D" w:rsidP="0069637D">
      <w:pPr>
        <w:spacing w:line="240" w:lineRule="auto"/>
        <w:jc w:val="both"/>
        <w:rPr>
          <w:rFonts w:eastAsiaTheme="minorEastAsia"/>
        </w:rPr>
      </w:pPr>
      <w:r w:rsidRPr="000F0483">
        <w:rPr>
          <w:rFonts w:eastAsiaTheme="minorEastAsia"/>
        </w:rPr>
        <w:t>Dimana</w:t>
      </w:r>
      <w:r w:rsidR="00BD62F1" w:rsidRPr="000F0483">
        <w:rPr>
          <w:rFonts w:eastAsiaTheme="minorEastAsia"/>
        </w:rPr>
        <w:t>:</w:t>
      </w:r>
    </w:p>
    <w:p w14:paraId="46401855" w14:textId="757D4043" w:rsidR="0069637D" w:rsidRPr="000F0483" w:rsidRDefault="0069637D" w:rsidP="00976004">
      <w:pPr>
        <w:tabs>
          <w:tab w:val="left" w:pos="1276"/>
          <w:tab w:val="left" w:pos="1701"/>
        </w:tabs>
        <w:spacing w:line="240" w:lineRule="auto"/>
        <w:jc w:val="both"/>
        <w:rPr>
          <w:rFonts w:eastAsiaTheme="minorEastAsia"/>
        </w:rPr>
      </w:pPr>
      <w:r w:rsidRPr="000F0483">
        <w:rPr>
          <w:rFonts w:eastAsiaTheme="minorEastAsia"/>
        </w:rPr>
        <w:t>Y</w:t>
      </w:r>
      <w:r w:rsidR="00976004" w:rsidRPr="000F0483">
        <w:rPr>
          <w:rFonts w:eastAsiaTheme="minorEastAsia"/>
        </w:rPr>
        <w:t xml:space="preserve"> </w:t>
      </w:r>
      <w:r w:rsidR="00976004" w:rsidRPr="000F0483">
        <w:rPr>
          <w:rFonts w:eastAsiaTheme="minorEastAsia"/>
        </w:rPr>
        <w:tab/>
      </w:r>
      <w:r w:rsidR="00976004" w:rsidRPr="000F0483">
        <w:rPr>
          <w:rFonts w:eastAsiaTheme="minorEastAsia"/>
        </w:rPr>
        <w:tab/>
        <w:t>: Kinerja Keuangan (ROA)</w:t>
      </w:r>
    </w:p>
    <w:p w14:paraId="17213A51" w14:textId="2160DE28" w:rsidR="0069637D" w:rsidRPr="00976004" w:rsidRDefault="0069637D" w:rsidP="00976004">
      <w:pPr>
        <w:tabs>
          <w:tab w:val="left" w:pos="1276"/>
          <w:tab w:val="left" w:pos="1701"/>
        </w:tabs>
        <w:spacing w:line="240" w:lineRule="auto"/>
        <w:jc w:val="both"/>
        <w:rPr>
          <w:rFonts w:eastAsiaTheme="minorEastAsia"/>
          <w:lang w:val="nb-NO"/>
        </w:rPr>
      </w:pPr>
      <w:r w:rsidRPr="00976004">
        <w:rPr>
          <w:rFonts w:eastAsiaTheme="minorEastAsia"/>
          <w:lang w:val="nb-NO"/>
        </w:rPr>
        <w:t>α</w:t>
      </w:r>
      <w:r w:rsidR="00976004" w:rsidRPr="00976004">
        <w:rPr>
          <w:rFonts w:eastAsiaTheme="minorEastAsia"/>
          <w:lang w:val="nb-NO"/>
        </w:rPr>
        <w:t xml:space="preserve"> </w:t>
      </w:r>
      <w:r w:rsidR="00976004" w:rsidRPr="00976004">
        <w:rPr>
          <w:rFonts w:eastAsiaTheme="minorEastAsia"/>
          <w:lang w:val="nb-NO"/>
        </w:rPr>
        <w:tab/>
      </w:r>
      <w:r w:rsidR="00976004" w:rsidRPr="00976004">
        <w:rPr>
          <w:rFonts w:eastAsiaTheme="minorEastAsia"/>
          <w:lang w:val="nb-NO"/>
        </w:rPr>
        <w:tab/>
        <w:t>: Konstan</w:t>
      </w:r>
      <w:r w:rsidR="00976004">
        <w:rPr>
          <w:rFonts w:eastAsiaTheme="minorEastAsia"/>
          <w:lang w:val="nb-NO"/>
        </w:rPr>
        <w:t>ta</w:t>
      </w:r>
    </w:p>
    <w:p w14:paraId="0A85B7AD" w14:textId="7918A0D5" w:rsidR="0069637D" w:rsidRPr="00976004" w:rsidRDefault="0069637D" w:rsidP="00976004">
      <w:pPr>
        <w:tabs>
          <w:tab w:val="left" w:pos="1276"/>
          <w:tab w:val="left" w:pos="1701"/>
        </w:tabs>
        <w:spacing w:line="240" w:lineRule="auto"/>
        <w:jc w:val="both"/>
        <w:rPr>
          <w:rFonts w:eastAsiaTheme="minorEastAsia"/>
          <w:sz w:val="16"/>
          <w:szCs w:val="16"/>
          <w:lang w:val="nb-NO"/>
        </w:rPr>
      </w:pPr>
      <w:r w:rsidRPr="00976004">
        <w:rPr>
          <w:rFonts w:eastAsiaTheme="minorEastAsia"/>
          <w:lang w:val="nb-NO"/>
        </w:rPr>
        <w:t>β</w:t>
      </w:r>
      <w:r w:rsidRPr="00976004">
        <w:rPr>
          <w:rFonts w:eastAsiaTheme="minorEastAsia"/>
          <w:sz w:val="16"/>
          <w:szCs w:val="16"/>
          <w:lang w:val="nb-NO"/>
        </w:rPr>
        <w:t>1</w:t>
      </w:r>
      <w:r w:rsidRPr="00976004">
        <w:rPr>
          <w:rFonts w:eastAsiaTheme="minorEastAsia"/>
          <w:lang w:val="nb-NO"/>
        </w:rPr>
        <w:t>β</w:t>
      </w:r>
      <w:r w:rsidRPr="00976004">
        <w:rPr>
          <w:rFonts w:eastAsiaTheme="minorEastAsia"/>
          <w:sz w:val="16"/>
          <w:szCs w:val="16"/>
          <w:lang w:val="nb-NO"/>
        </w:rPr>
        <w:t>2</w:t>
      </w:r>
      <w:r w:rsidRPr="00976004">
        <w:rPr>
          <w:rFonts w:eastAsiaTheme="minorEastAsia"/>
          <w:lang w:val="nb-NO"/>
        </w:rPr>
        <w:t>β</w:t>
      </w:r>
      <w:r w:rsidRPr="00976004">
        <w:rPr>
          <w:rFonts w:eastAsiaTheme="minorEastAsia"/>
          <w:sz w:val="16"/>
          <w:szCs w:val="16"/>
          <w:lang w:val="nb-NO"/>
        </w:rPr>
        <w:t>3</w:t>
      </w:r>
      <w:r w:rsidRPr="00976004">
        <w:rPr>
          <w:rFonts w:eastAsiaTheme="minorEastAsia"/>
          <w:lang w:val="nb-NO"/>
        </w:rPr>
        <w:t>β</w:t>
      </w:r>
      <w:r w:rsidRPr="00976004">
        <w:rPr>
          <w:rFonts w:eastAsiaTheme="minorEastAsia"/>
          <w:sz w:val="16"/>
          <w:szCs w:val="16"/>
          <w:lang w:val="nb-NO"/>
        </w:rPr>
        <w:t>4</w:t>
      </w:r>
      <w:r w:rsidRPr="00976004">
        <w:rPr>
          <w:rFonts w:eastAsiaTheme="minorEastAsia"/>
          <w:lang w:val="nb-NO"/>
        </w:rPr>
        <w:t>β</w:t>
      </w:r>
      <w:r w:rsidRPr="00976004">
        <w:rPr>
          <w:rFonts w:eastAsiaTheme="minorEastAsia"/>
          <w:sz w:val="16"/>
          <w:szCs w:val="16"/>
          <w:lang w:val="nb-NO"/>
        </w:rPr>
        <w:t>5</w:t>
      </w:r>
      <w:r w:rsidR="00976004" w:rsidRPr="00976004">
        <w:rPr>
          <w:rFonts w:eastAsiaTheme="minorEastAsia"/>
          <w:sz w:val="16"/>
          <w:szCs w:val="16"/>
          <w:lang w:val="nb-NO"/>
        </w:rPr>
        <w:tab/>
      </w:r>
      <w:r w:rsidR="00976004" w:rsidRPr="00976004">
        <w:rPr>
          <w:rFonts w:eastAsiaTheme="minorEastAsia"/>
          <w:sz w:val="16"/>
          <w:szCs w:val="16"/>
          <w:lang w:val="nb-NO"/>
        </w:rPr>
        <w:tab/>
      </w:r>
      <w:r w:rsidR="00976004" w:rsidRPr="00976004">
        <w:rPr>
          <w:rFonts w:eastAsiaTheme="minorEastAsia"/>
          <w:lang w:val="nb-NO"/>
        </w:rPr>
        <w:t>:</w:t>
      </w:r>
      <w:r w:rsidR="00976004">
        <w:rPr>
          <w:rFonts w:eastAsiaTheme="minorEastAsia"/>
          <w:lang w:val="nb-NO"/>
        </w:rPr>
        <w:t xml:space="preserve"> Koefisien regresi</w:t>
      </w:r>
    </w:p>
    <w:p w14:paraId="7F5732F8" w14:textId="3601E7CC" w:rsidR="0069637D" w:rsidRPr="00976004" w:rsidRDefault="0069637D" w:rsidP="00976004">
      <w:pPr>
        <w:tabs>
          <w:tab w:val="left" w:pos="1276"/>
          <w:tab w:val="left" w:pos="1701"/>
        </w:tabs>
        <w:spacing w:line="240" w:lineRule="auto"/>
        <w:jc w:val="both"/>
        <w:rPr>
          <w:rFonts w:eastAsiaTheme="minorEastAsia"/>
          <w:sz w:val="16"/>
          <w:szCs w:val="16"/>
          <w:lang w:val="nb-NO"/>
        </w:rPr>
      </w:pPr>
      <w:r w:rsidRPr="00976004">
        <w:rPr>
          <w:rFonts w:eastAsiaTheme="minorEastAsia"/>
          <w:lang w:val="nb-NO"/>
        </w:rPr>
        <w:t>X</w:t>
      </w:r>
      <w:r w:rsidRPr="00976004">
        <w:rPr>
          <w:rFonts w:eastAsiaTheme="minorEastAsia"/>
          <w:sz w:val="16"/>
          <w:szCs w:val="16"/>
          <w:lang w:val="nb-NO"/>
        </w:rPr>
        <w:t>1</w:t>
      </w:r>
      <w:r w:rsidR="00976004" w:rsidRPr="00976004">
        <w:rPr>
          <w:rFonts w:eastAsiaTheme="minorEastAsia"/>
          <w:sz w:val="16"/>
          <w:szCs w:val="16"/>
          <w:lang w:val="nb-NO"/>
        </w:rPr>
        <w:t xml:space="preserve"> </w:t>
      </w:r>
      <w:r w:rsidR="00976004" w:rsidRPr="00976004">
        <w:rPr>
          <w:rFonts w:eastAsiaTheme="minorEastAsia"/>
          <w:sz w:val="16"/>
          <w:szCs w:val="16"/>
          <w:lang w:val="nb-NO"/>
        </w:rPr>
        <w:tab/>
      </w:r>
      <w:r w:rsidR="00976004" w:rsidRPr="00976004">
        <w:rPr>
          <w:rFonts w:eastAsiaTheme="minorEastAsia"/>
          <w:sz w:val="16"/>
          <w:szCs w:val="16"/>
          <w:lang w:val="nb-NO"/>
        </w:rPr>
        <w:tab/>
      </w:r>
      <w:r w:rsidR="00976004" w:rsidRPr="00976004">
        <w:rPr>
          <w:rFonts w:eastAsiaTheme="minorEastAsia"/>
          <w:lang w:val="nb-NO"/>
        </w:rPr>
        <w:t>:</w:t>
      </w:r>
      <w:r w:rsidR="00976004">
        <w:rPr>
          <w:rFonts w:eastAsiaTheme="minorEastAsia"/>
          <w:lang w:val="nb-NO"/>
        </w:rPr>
        <w:t xml:space="preserve"> Ukuran Dewan Komisaris (UDK)</w:t>
      </w:r>
    </w:p>
    <w:p w14:paraId="77E10FC0" w14:textId="25AB2863" w:rsidR="0069637D" w:rsidRPr="00976004" w:rsidRDefault="0069637D" w:rsidP="00976004">
      <w:pPr>
        <w:tabs>
          <w:tab w:val="left" w:pos="1276"/>
          <w:tab w:val="left" w:pos="1701"/>
        </w:tabs>
        <w:spacing w:line="240" w:lineRule="auto"/>
        <w:jc w:val="both"/>
        <w:rPr>
          <w:rFonts w:eastAsiaTheme="minorEastAsia"/>
          <w:lang w:val="nb-NO"/>
        </w:rPr>
      </w:pPr>
      <w:r w:rsidRPr="00976004">
        <w:rPr>
          <w:rFonts w:eastAsiaTheme="minorEastAsia"/>
          <w:lang w:val="nb-NO"/>
        </w:rPr>
        <w:t>X</w:t>
      </w:r>
      <w:r w:rsidRPr="00976004">
        <w:rPr>
          <w:rFonts w:eastAsiaTheme="minorEastAsia"/>
          <w:sz w:val="16"/>
          <w:szCs w:val="16"/>
          <w:lang w:val="nb-NO"/>
        </w:rPr>
        <w:t>2</w:t>
      </w:r>
      <w:r w:rsidR="00976004" w:rsidRPr="00976004">
        <w:rPr>
          <w:rFonts w:eastAsiaTheme="minorEastAsia"/>
          <w:sz w:val="16"/>
          <w:szCs w:val="16"/>
          <w:lang w:val="nb-NO"/>
        </w:rPr>
        <w:tab/>
      </w:r>
      <w:r w:rsidR="00976004" w:rsidRPr="00976004">
        <w:rPr>
          <w:rFonts w:eastAsiaTheme="minorEastAsia"/>
          <w:sz w:val="16"/>
          <w:szCs w:val="16"/>
          <w:lang w:val="nb-NO"/>
        </w:rPr>
        <w:tab/>
      </w:r>
      <w:r w:rsidR="00976004" w:rsidRPr="00976004">
        <w:rPr>
          <w:rFonts w:eastAsiaTheme="minorEastAsia"/>
          <w:lang w:val="nb-NO"/>
        </w:rPr>
        <w:t>:</w:t>
      </w:r>
      <w:r w:rsidR="00976004">
        <w:rPr>
          <w:rFonts w:eastAsiaTheme="minorEastAsia"/>
          <w:lang w:val="nb-NO"/>
        </w:rPr>
        <w:t xml:space="preserve"> Direktur Komisaris Independen (DKI)</w:t>
      </w:r>
    </w:p>
    <w:p w14:paraId="10262373" w14:textId="16AA0798" w:rsidR="0069637D" w:rsidRPr="00976004" w:rsidRDefault="0069637D" w:rsidP="00976004">
      <w:pPr>
        <w:tabs>
          <w:tab w:val="left" w:pos="1701"/>
        </w:tabs>
        <w:spacing w:line="240" w:lineRule="auto"/>
        <w:jc w:val="both"/>
        <w:rPr>
          <w:rFonts w:eastAsiaTheme="minorEastAsia"/>
          <w:lang w:val="nb-NO"/>
        </w:rPr>
      </w:pPr>
      <w:r w:rsidRPr="00976004">
        <w:rPr>
          <w:rFonts w:eastAsiaTheme="minorEastAsia"/>
          <w:lang w:val="nb-NO"/>
        </w:rPr>
        <w:t>X</w:t>
      </w:r>
      <w:r w:rsidRPr="00976004">
        <w:rPr>
          <w:rFonts w:eastAsiaTheme="minorEastAsia"/>
          <w:sz w:val="16"/>
          <w:szCs w:val="16"/>
          <w:lang w:val="nb-NO"/>
        </w:rPr>
        <w:t>3</w:t>
      </w:r>
      <w:r w:rsidR="00976004" w:rsidRPr="00976004">
        <w:rPr>
          <w:rFonts w:eastAsiaTheme="minorEastAsia"/>
          <w:sz w:val="16"/>
          <w:szCs w:val="16"/>
          <w:lang w:val="nb-NO"/>
        </w:rPr>
        <w:t xml:space="preserve"> </w:t>
      </w:r>
      <w:r w:rsidR="00976004" w:rsidRPr="00976004">
        <w:rPr>
          <w:rFonts w:eastAsiaTheme="minorEastAsia"/>
          <w:sz w:val="16"/>
          <w:szCs w:val="16"/>
          <w:lang w:val="nb-NO"/>
        </w:rPr>
        <w:tab/>
      </w:r>
      <w:r w:rsidR="00976004" w:rsidRPr="00976004">
        <w:rPr>
          <w:rFonts w:eastAsiaTheme="minorEastAsia"/>
          <w:sz w:val="22"/>
          <w:szCs w:val="22"/>
          <w:lang w:val="nb-NO"/>
        </w:rPr>
        <w:t>:</w:t>
      </w:r>
      <w:r w:rsidR="00976004">
        <w:rPr>
          <w:rFonts w:eastAsiaTheme="minorEastAsia"/>
          <w:sz w:val="22"/>
          <w:szCs w:val="22"/>
          <w:lang w:val="nb-NO"/>
        </w:rPr>
        <w:t xml:space="preserve"> </w:t>
      </w:r>
      <w:r w:rsidR="00976004" w:rsidRPr="00976004">
        <w:rPr>
          <w:rFonts w:eastAsiaTheme="minorEastAsia"/>
          <w:lang w:val="nb-NO"/>
        </w:rPr>
        <w:t>Komite Audit (KA)</w:t>
      </w:r>
    </w:p>
    <w:p w14:paraId="222ABF6E" w14:textId="040ACDBF" w:rsidR="0069637D" w:rsidRPr="00976004" w:rsidRDefault="0069637D" w:rsidP="00976004">
      <w:pPr>
        <w:tabs>
          <w:tab w:val="left" w:pos="1701"/>
        </w:tabs>
        <w:spacing w:line="240" w:lineRule="auto"/>
        <w:jc w:val="both"/>
        <w:rPr>
          <w:rFonts w:eastAsiaTheme="minorEastAsia"/>
          <w:lang w:val="nb-NO"/>
        </w:rPr>
      </w:pPr>
      <w:r w:rsidRPr="00976004">
        <w:rPr>
          <w:rFonts w:eastAsiaTheme="minorEastAsia"/>
          <w:lang w:val="nb-NO"/>
        </w:rPr>
        <w:t>X</w:t>
      </w:r>
      <w:r w:rsidRPr="00976004">
        <w:rPr>
          <w:rFonts w:eastAsiaTheme="minorEastAsia"/>
          <w:sz w:val="16"/>
          <w:szCs w:val="16"/>
          <w:lang w:val="nb-NO"/>
        </w:rPr>
        <w:t>4</w:t>
      </w:r>
      <w:r w:rsidR="00976004" w:rsidRPr="00976004">
        <w:rPr>
          <w:rFonts w:eastAsiaTheme="minorEastAsia"/>
          <w:sz w:val="16"/>
          <w:szCs w:val="16"/>
          <w:lang w:val="nb-NO"/>
        </w:rPr>
        <w:tab/>
      </w:r>
      <w:r w:rsidR="00976004" w:rsidRPr="00976004">
        <w:rPr>
          <w:rFonts w:eastAsiaTheme="minorEastAsia"/>
          <w:sz w:val="22"/>
          <w:szCs w:val="22"/>
          <w:lang w:val="nb-NO"/>
        </w:rPr>
        <w:t>:</w:t>
      </w:r>
      <w:r w:rsidR="00976004">
        <w:rPr>
          <w:rFonts w:eastAsiaTheme="minorEastAsia"/>
          <w:sz w:val="22"/>
          <w:szCs w:val="22"/>
          <w:lang w:val="nb-NO"/>
        </w:rPr>
        <w:t xml:space="preserve"> </w:t>
      </w:r>
      <w:r w:rsidR="00976004" w:rsidRPr="00976004">
        <w:rPr>
          <w:rFonts w:eastAsiaTheme="minorEastAsia"/>
          <w:lang w:val="nb-NO"/>
        </w:rPr>
        <w:t>Kepemilkan</w:t>
      </w:r>
      <w:r w:rsidR="00976004">
        <w:rPr>
          <w:rFonts w:eastAsiaTheme="minorEastAsia"/>
          <w:lang w:val="nb-NO"/>
        </w:rPr>
        <w:t xml:space="preserve"> Manajerial (KM)</w:t>
      </w:r>
    </w:p>
    <w:p w14:paraId="5CFEB1D5" w14:textId="36F6A1E6" w:rsidR="0069637D" w:rsidRPr="00976004" w:rsidRDefault="0069637D" w:rsidP="00976004">
      <w:pPr>
        <w:tabs>
          <w:tab w:val="left" w:pos="1701"/>
        </w:tabs>
        <w:spacing w:line="240" w:lineRule="auto"/>
        <w:jc w:val="both"/>
        <w:rPr>
          <w:rFonts w:eastAsiaTheme="minorEastAsia"/>
          <w:lang w:val="nb-NO"/>
        </w:rPr>
      </w:pPr>
      <w:r w:rsidRPr="00976004">
        <w:rPr>
          <w:rFonts w:eastAsiaTheme="minorEastAsia"/>
          <w:lang w:val="nb-NO"/>
        </w:rPr>
        <w:t>X</w:t>
      </w:r>
      <w:r w:rsidRPr="00976004">
        <w:rPr>
          <w:rFonts w:eastAsiaTheme="minorEastAsia"/>
          <w:sz w:val="16"/>
          <w:szCs w:val="16"/>
          <w:lang w:val="nb-NO"/>
        </w:rPr>
        <w:t>5</w:t>
      </w:r>
      <w:r w:rsidR="00976004" w:rsidRPr="00976004">
        <w:rPr>
          <w:rFonts w:eastAsiaTheme="minorEastAsia"/>
          <w:sz w:val="16"/>
          <w:szCs w:val="16"/>
          <w:lang w:val="nb-NO"/>
        </w:rPr>
        <w:t xml:space="preserve"> </w:t>
      </w:r>
      <w:r w:rsidR="00976004" w:rsidRPr="00976004">
        <w:rPr>
          <w:rFonts w:eastAsiaTheme="minorEastAsia"/>
          <w:sz w:val="16"/>
          <w:szCs w:val="16"/>
          <w:lang w:val="nb-NO"/>
        </w:rPr>
        <w:tab/>
      </w:r>
      <w:r w:rsidR="00976004" w:rsidRPr="00976004">
        <w:rPr>
          <w:rFonts w:eastAsiaTheme="minorEastAsia"/>
          <w:sz w:val="22"/>
          <w:szCs w:val="22"/>
          <w:lang w:val="nb-NO"/>
        </w:rPr>
        <w:t>:</w:t>
      </w:r>
      <w:r w:rsidR="00976004">
        <w:rPr>
          <w:rFonts w:eastAsiaTheme="minorEastAsia"/>
          <w:sz w:val="22"/>
          <w:szCs w:val="22"/>
          <w:lang w:val="nb-NO"/>
        </w:rPr>
        <w:t xml:space="preserve"> </w:t>
      </w:r>
      <w:r w:rsidR="00976004">
        <w:rPr>
          <w:rFonts w:eastAsiaTheme="minorEastAsia"/>
          <w:lang w:val="nb-NO"/>
        </w:rPr>
        <w:t>Kepemilikan Institusional (KI)</w:t>
      </w:r>
    </w:p>
    <w:p w14:paraId="1966A2EE" w14:textId="0CB7B211" w:rsidR="0069637D" w:rsidRPr="00BC4194" w:rsidRDefault="00976004" w:rsidP="00BC4194">
      <w:pPr>
        <w:tabs>
          <w:tab w:val="left" w:pos="1701"/>
        </w:tabs>
        <w:spacing w:line="240" w:lineRule="auto"/>
        <w:jc w:val="both"/>
        <w:rPr>
          <w:rFonts w:eastAsiaTheme="minorEastAsia"/>
          <w:i/>
          <w:iCs/>
          <w:lang w:val="nb-NO"/>
        </w:rPr>
      </w:pPr>
      <w:r>
        <w:rPr>
          <w:rFonts w:eastAsiaTheme="minorEastAsia"/>
          <w:lang w:val="nb-NO"/>
        </w:rPr>
        <w:t>e</w:t>
      </w:r>
      <w:r w:rsidRPr="00976004">
        <w:rPr>
          <w:rFonts w:eastAsiaTheme="minorEastAsia"/>
          <w:lang w:val="nb-NO"/>
        </w:rPr>
        <w:t xml:space="preserve"> </w:t>
      </w:r>
      <w:r w:rsidRPr="00976004">
        <w:rPr>
          <w:rFonts w:eastAsiaTheme="minorEastAsia"/>
          <w:lang w:val="nb-NO"/>
        </w:rPr>
        <w:tab/>
        <w:t>:</w:t>
      </w:r>
      <w:r>
        <w:rPr>
          <w:rFonts w:eastAsiaTheme="minorEastAsia"/>
          <w:lang w:val="nb-NO"/>
        </w:rPr>
        <w:t xml:space="preserve"> </w:t>
      </w:r>
      <w:r>
        <w:rPr>
          <w:rFonts w:eastAsiaTheme="minorEastAsia"/>
          <w:i/>
          <w:iCs/>
          <w:lang w:val="nb-NO"/>
        </w:rPr>
        <w:t>Error</w:t>
      </w:r>
    </w:p>
    <w:p w14:paraId="094B30AC" w14:textId="77777777" w:rsidR="0069637D" w:rsidRDefault="0069637D" w:rsidP="005D01DF">
      <w:pPr>
        <w:spacing w:line="480" w:lineRule="auto"/>
        <w:jc w:val="both"/>
        <w:rPr>
          <w:rFonts w:eastAsiaTheme="minorEastAsia"/>
          <w:lang w:val="nb-NO"/>
        </w:rPr>
      </w:pPr>
    </w:p>
    <w:p w14:paraId="011B2490" w14:textId="4BF612B6" w:rsidR="00027B7D" w:rsidRPr="000F0483" w:rsidRDefault="00027B7D" w:rsidP="000A457A">
      <w:pPr>
        <w:pStyle w:val="Heading3"/>
        <w:spacing w:after="0"/>
        <w:rPr>
          <w:lang w:val="en-US"/>
        </w:rPr>
      </w:pPr>
      <w:bookmarkStart w:id="96" w:name="_Toc212816206"/>
      <w:r w:rsidRPr="000F0483">
        <w:rPr>
          <w:lang w:val="en-US"/>
        </w:rPr>
        <w:t xml:space="preserve">3.5.4 </w:t>
      </w:r>
      <w:r w:rsidR="00DC1ECF">
        <w:rPr>
          <w:lang w:val="en-US"/>
        </w:rPr>
        <w:tab/>
      </w:r>
      <w:r w:rsidRPr="000F0483">
        <w:rPr>
          <w:lang w:val="en-US"/>
        </w:rPr>
        <w:t>Uji Hipotesis</w:t>
      </w:r>
      <w:bookmarkEnd w:id="96"/>
    </w:p>
    <w:p w14:paraId="75024458" w14:textId="7D1D0E40" w:rsidR="00027B7D" w:rsidRPr="004B0A68" w:rsidRDefault="00027B7D" w:rsidP="000A457A">
      <w:pPr>
        <w:pStyle w:val="Heading4"/>
        <w:spacing w:after="0"/>
        <w:rPr>
          <w:lang w:val="en-US"/>
        </w:rPr>
      </w:pPr>
      <w:bookmarkStart w:id="97" w:name="_Toc212816207"/>
      <w:r w:rsidRPr="004B0A68">
        <w:rPr>
          <w:lang w:val="en-US"/>
        </w:rPr>
        <w:t>3.5.4.1 Uji Secara Simultan (Uji F)</w:t>
      </w:r>
      <w:bookmarkEnd w:id="97"/>
    </w:p>
    <w:p w14:paraId="071C30A1" w14:textId="799A2B62" w:rsidR="00027B7D" w:rsidRDefault="00027B7D" w:rsidP="005B085C">
      <w:pPr>
        <w:spacing w:line="480" w:lineRule="auto"/>
        <w:jc w:val="both"/>
        <w:rPr>
          <w:lang w:val="nb-NO"/>
        </w:rPr>
      </w:pPr>
      <w:r w:rsidRPr="003E0839">
        <w:tab/>
      </w:r>
      <w:r w:rsidR="000469C2" w:rsidRPr="003E0839">
        <w:t xml:space="preserve">Menurut </w:t>
      </w:r>
      <w:sdt>
        <w:sdtPr>
          <w:rPr>
            <w:lang w:val="nb-NO"/>
          </w:rPr>
          <w:tag w:val="MENDELEY_CITATION_v3_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"/>
          <w:id w:val="1568530349"/>
          <w:placeholder>
            <w:docPart w:val="DefaultPlaceholder_-1854013440"/>
          </w:placeholder>
        </w:sdtPr>
        <w:sdtContent>
          <w:r w:rsidR="009F6D29" w:rsidRPr="009F6D29">
            <w:t>Ghozali (2021)</w:t>
          </w:r>
        </w:sdtContent>
      </w:sdt>
      <w:r w:rsidR="000F6884">
        <w:t xml:space="preserve">, </w:t>
      </w:r>
      <w:r w:rsidR="005B085C" w:rsidRPr="003E0839">
        <w:t xml:space="preserve">uji F atau yang dikenal sebagai uji kelayakan model, digunakan untuk menentukan apakah variabel independen dalam model memiliki pengaruh secara simultan terhadap variabel dependen. </w:t>
      </w:r>
      <w:r w:rsidR="005B085C" w:rsidRPr="005B085C">
        <w:rPr>
          <w:lang w:val="nb-NO"/>
        </w:rPr>
        <w:t>Uji ini menjadi langkah awal dalam menilai kelayakan model r</w:t>
      </w:r>
      <w:r w:rsidR="005B085C">
        <w:rPr>
          <w:lang w:val="nb-NO"/>
        </w:rPr>
        <w:t xml:space="preserve">egresi. Jika variabel independen secara bersama-sama berpengaruh terhadap variabel dependen, maka model regresi dapat dianggap layak untuk digunakan. Pengujian ini dilakukan dengan melakukan perbandingan antara angka tarif signifikan dari hasil perhitungan dan tarif </w:t>
      </w:r>
      <w:r w:rsidR="005B085C">
        <w:rPr>
          <w:lang w:val="nb-NO"/>
        </w:rPr>
        <w:lastRenderedPageBreak/>
        <w:t>signifikasi (0,05). Adapun kriteria pengujian</w:t>
      </w:r>
      <w:r w:rsidR="000F6884">
        <w:rPr>
          <w:lang w:val="nb-NO"/>
        </w:rPr>
        <w:t xml:space="preserve"> menurut Ghozali (2021)</w:t>
      </w:r>
      <w:r w:rsidR="005B085C">
        <w:rPr>
          <w:lang w:val="nb-NO"/>
        </w:rPr>
        <w:t xml:space="preserve"> sebagai berikut:</w:t>
      </w:r>
    </w:p>
    <w:p w14:paraId="0507A0BC" w14:textId="77777777" w:rsidR="005B085C" w:rsidRDefault="005B085C" w:rsidP="000F6884">
      <w:pPr>
        <w:pStyle w:val="ListParagraph"/>
        <w:numPr>
          <w:ilvl w:val="0"/>
          <w:numId w:val="15"/>
        </w:numPr>
        <w:spacing w:line="480" w:lineRule="auto"/>
        <w:ind w:left="426"/>
        <w:jc w:val="both"/>
        <w:rPr>
          <w:lang w:val="nb-NO"/>
        </w:rPr>
      </w:pPr>
      <w:r>
        <w:rPr>
          <w:lang w:val="nb-NO"/>
        </w:rPr>
        <w:t>Apabila nilai probabilitas signifikansi &lt; 0,05 maka dapat disimpulkan bahwa model regresi layak digunakan untuk melakukan pengujian hipotesis dan variabel indpenden berpengaruh secara simultan terhadap variabel dependen.</w:t>
      </w:r>
    </w:p>
    <w:p w14:paraId="62E48095" w14:textId="2B94FDE1" w:rsidR="00345EC1" w:rsidRPr="00DD03F2" w:rsidRDefault="005B085C" w:rsidP="000F6884">
      <w:pPr>
        <w:pStyle w:val="ListParagraph"/>
        <w:numPr>
          <w:ilvl w:val="0"/>
          <w:numId w:val="15"/>
        </w:numPr>
        <w:spacing w:line="480" w:lineRule="auto"/>
        <w:ind w:left="426"/>
        <w:jc w:val="both"/>
        <w:rPr>
          <w:lang w:val="nb-NO"/>
        </w:rPr>
      </w:pPr>
      <w:r>
        <w:rPr>
          <w:lang w:val="nb-NO"/>
        </w:rPr>
        <w:t xml:space="preserve">Apabila nilai probabilitas signifikansi &gt; 0,05 maka dapat disimpulkan bahwa model regresi tidak layak digunakan untuk melakukan pengujian hipotesis </w:t>
      </w:r>
      <w:r w:rsidR="00E001B1">
        <w:rPr>
          <w:lang w:val="nb-NO"/>
        </w:rPr>
        <w:t>dan variabel independen tidak berpengaruh secara simultan terhadap variabel dependen.</w:t>
      </w:r>
    </w:p>
    <w:p w14:paraId="3B04C89E" w14:textId="76CD3D0F" w:rsidR="00E001B1" w:rsidRDefault="00E001B1" w:rsidP="007F7F04">
      <w:pPr>
        <w:pStyle w:val="Heading4"/>
        <w:rPr>
          <w:rFonts w:eastAsiaTheme="minorEastAsia"/>
        </w:rPr>
      </w:pPr>
      <w:bookmarkStart w:id="98" w:name="_Toc212816208"/>
      <w:r>
        <w:t xml:space="preserve">3.5.4.2 Uji Koefisien Determinasi </w:t>
      </w:r>
      <w:bookmarkStart w:id="99" w:name="_Hlk192462245"/>
      <w:r>
        <w:t>(</w:t>
      </w:r>
      <m:oMath>
        <m:sSup>
          <m:sSupPr>
            <m:ctrlPr>
              <w:rPr>
                <w:rFonts w:ascii="Cambria Math" w:hAnsi="Cambria Math"/>
                <w:i/>
              </w:rPr>
            </m:ctrlPr>
          </m:sSupPr>
          <m:e>
            <m:r>
              <m:rPr>
                <m:sty m:val="bi"/>
              </m:rPr>
              <w:rPr>
                <w:rFonts w:ascii="Cambria Math" w:hAnsi="Cambria Math"/>
              </w:rPr>
              <m:t>R</m:t>
            </m:r>
          </m:e>
          <m:sup>
            <m:r>
              <m:rPr>
                <m:sty m:val="bi"/>
              </m:rPr>
              <w:rPr>
                <w:rFonts w:ascii="Cambria Math" w:hAnsi="Cambria Math"/>
              </w:rPr>
              <m:t>2</m:t>
            </m:r>
          </m:sup>
        </m:sSup>
      </m:oMath>
      <w:r>
        <w:rPr>
          <w:rFonts w:eastAsiaTheme="minorEastAsia"/>
        </w:rPr>
        <w:t>)</w:t>
      </w:r>
      <w:bookmarkEnd w:id="98"/>
      <w:bookmarkEnd w:id="99"/>
    </w:p>
    <w:p w14:paraId="030BC778" w14:textId="0FEB6928" w:rsidR="000F6884" w:rsidRDefault="00E001B1" w:rsidP="00677AA3">
      <w:pPr>
        <w:spacing w:line="480" w:lineRule="auto"/>
        <w:jc w:val="both"/>
        <w:rPr>
          <w:rFonts w:eastAsiaTheme="minorEastAsia"/>
          <w:lang w:val="nb-NO"/>
        </w:rPr>
      </w:pPr>
      <w:r>
        <w:rPr>
          <w:b/>
          <w:bCs/>
          <w:lang w:val="nb-NO"/>
        </w:rPr>
        <w:tab/>
      </w:r>
      <w:r w:rsidR="000469C2">
        <w:rPr>
          <w:lang w:val="nb-NO"/>
        </w:rPr>
        <w:t xml:space="preserve">Menurut </w:t>
      </w:r>
      <w:sdt>
        <w:sdtPr>
          <w:rPr>
            <w:lang w:val="nb-NO"/>
          </w:rPr>
          <w:tag w:val="MENDELEY_CITATION_v3_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"/>
          <w:id w:val="939106705"/>
          <w:placeholder>
            <w:docPart w:val="DefaultPlaceholder_-1854013440"/>
          </w:placeholder>
        </w:sdtPr>
        <w:sdtContent>
          <w:r w:rsidR="009F6D29" w:rsidRPr="009F6D29">
            <w:rPr>
              <w:lang w:val="nb-NO"/>
            </w:rPr>
            <w:t>Ghozali (2021)</w:t>
          </w:r>
        </w:sdtContent>
      </w:sdt>
      <w:r w:rsidR="000F6884">
        <w:rPr>
          <w:lang w:val="nb-NO"/>
        </w:rPr>
        <w:t>,</w:t>
      </w:r>
      <w:r w:rsidR="000469C2">
        <w:rPr>
          <w:lang w:val="nb-NO"/>
        </w:rPr>
        <w:t xml:space="preserve"> </w:t>
      </w:r>
      <w:r>
        <w:rPr>
          <w:lang w:val="nb-NO"/>
        </w:rPr>
        <w:t xml:space="preserve">koefisien determinasi </w:t>
      </w:r>
      <w:r w:rsidRPr="00E001B1">
        <w:rPr>
          <w:lang w:val="nb-NO"/>
        </w:rPr>
        <w:t>(</w:t>
      </w:r>
      <m:oMath>
        <m:sSup>
          <m:sSupPr>
            <m:ctrlPr>
              <w:rPr>
                <w:rFonts w:ascii="Cambria Math" w:hAnsi="Cambria Math"/>
                <w:i/>
                <w:lang w:val="nb-NO"/>
              </w:rPr>
            </m:ctrlPr>
          </m:sSupPr>
          <m:e>
            <m:r>
              <w:rPr>
                <w:rFonts w:ascii="Cambria Math" w:hAnsi="Cambria Math"/>
                <w:lang w:val="nb-NO"/>
              </w:rPr>
              <m:t>R</m:t>
            </m:r>
          </m:e>
          <m:sup>
            <m:r>
              <w:rPr>
                <w:rFonts w:ascii="Cambria Math" w:hAnsi="Cambria Math"/>
                <w:lang w:val="nb-NO"/>
              </w:rPr>
              <m:t>2</m:t>
            </m:r>
          </m:sup>
        </m:sSup>
      </m:oMath>
      <w:r w:rsidRPr="00E001B1">
        <w:rPr>
          <w:rFonts w:eastAsiaTheme="minorEastAsia"/>
          <w:lang w:val="nb-NO"/>
        </w:rPr>
        <w:t>)</w:t>
      </w:r>
      <w:r>
        <w:rPr>
          <w:rFonts w:eastAsiaTheme="minorEastAsia"/>
          <w:lang w:val="nb-NO"/>
        </w:rPr>
        <w:t xml:space="preserve"> digunakan untuk mengukur sejauh mana variabel dependen dipengaruhi oleh variabel independen dalam suatu model regresi. Semakin tinggi nilai </w:t>
      </w:r>
      <m:oMath>
        <m:sSup>
          <m:sSupPr>
            <m:ctrlPr>
              <w:rPr>
                <w:rFonts w:ascii="Cambria Math" w:hAnsi="Cambria Math"/>
                <w:i/>
                <w:lang w:val="nb-NO"/>
              </w:rPr>
            </m:ctrlPr>
          </m:sSupPr>
          <m:e>
            <m:r>
              <w:rPr>
                <w:rFonts w:ascii="Cambria Math" w:hAnsi="Cambria Math"/>
                <w:lang w:val="nb-NO"/>
              </w:rPr>
              <m:t>R</m:t>
            </m:r>
          </m:e>
          <m:sup>
            <m:r>
              <w:rPr>
                <w:rFonts w:ascii="Cambria Math" w:hAnsi="Cambria Math"/>
                <w:lang w:val="nb-NO"/>
              </w:rPr>
              <m:t>2</m:t>
            </m:r>
          </m:sup>
        </m:sSup>
      </m:oMath>
      <w:r>
        <w:rPr>
          <w:rFonts w:eastAsiaTheme="minorEastAsia"/>
          <w:lang w:val="nb-NO"/>
        </w:rPr>
        <w:t>, semakin besar proporsi variasi variabel dependen yang dapat dijelaskan oleh variabel independen. Nilai koefisien determinasi terletak pada angka 0 dan 1. Apabila nilai koefisien determinasi kecil, maka dapat diartikan bahwa kemampuan dalam memaparkan variabel dependen terhadap variabel independen bisa dikatakan sangat terbatas. Akan tetapi bila nilai koefisien determinasi mendekati 1 maka dapat diartikan bahwa variabel independen dikatakan dapat memberikan hampir semua informasi yang diperlukan untuk memprediksi variabel dependen.</w:t>
      </w:r>
    </w:p>
    <w:p w14:paraId="56E36F6E" w14:textId="77777777" w:rsidR="004C260B" w:rsidRDefault="004C260B" w:rsidP="00677AA3">
      <w:pPr>
        <w:spacing w:line="480" w:lineRule="auto"/>
        <w:jc w:val="both"/>
        <w:rPr>
          <w:rFonts w:eastAsiaTheme="minorEastAsia"/>
          <w:lang w:val="nb-NO"/>
        </w:rPr>
      </w:pPr>
    </w:p>
    <w:p w14:paraId="44F04FE0" w14:textId="77777777" w:rsidR="004C260B" w:rsidRDefault="004C260B" w:rsidP="00677AA3">
      <w:pPr>
        <w:spacing w:line="480" w:lineRule="auto"/>
        <w:jc w:val="both"/>
        <w:rPr>
          <w:rFonts w:eastAsiaTheme="minorEastAsia"/>
          <w:lang w:val="nb-NO"/>
        </w:rPr>
      </w:pPr>
    </w:p>
    <w:p w14:paraId="123D1D2E" w14:textId="763CF390" w:rsidR="00E001B1" w:rsidRDefault="00366944" w:rsidP="007F7F04">
      <w:pPr>
        <w:pStyle w:val="Heading4"/>
      </w:pPr>
      <w:bookmarkStart w:id="100" w:name="_Toc212816209"/>
      <w:r>
        <w:lastRenderedPageBreak/>
        <w:t>3.5.4.3 Uji Parsial (Uji T)</w:t>
      </w:r>
      <w:bookmarkEnd w:id="100"/>
    </w:p>
    <w:p w14:paraId="7CFD25EB" w14:textId="3FC2FFCB" w:rsidR="00366944" w:rsidRDefault="00366944" w:rsidP="00366944">
      <w:pPr>
        <w:spacing w:line="480" w:lineRule="auto"/>
        <w:jc w:val="both"/>
        <w:rPr>
          <w:lang w:val="nb-NO"/>
        </w:rPr>
      </w:pPr>
      <w:r>
        <w:rPr>
          <w:lang w:val="nb-NO"/>
        </w:rPr>
        <w:tab/>
      </w:r>
      <w:r w:rsidR="000469C2">
        <w:rPr>
          <w:lang w:val="nb-NO"/>
        </w:rPr>
        <w:t xml:space="preserve">Menurut </w:t>
      </w:r>
      <w:sdt>
        <w:sdtPr>
          <w:rPr>
            <w:lang w:val="nb-NO"/>
          </w:rPr>
          <w:tag w:val="MENDELEY_CITATION_v3_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"/>
          <w:id w:val="1545953171"/>
          <w:placeholder>
            <w:docPart w:val="DefaultPlaceholder_-1854013440"/>
          </w:placeholder>
        </w:sdtPr>
        <w:sdtContent>
          <w:r w:rsidR="009F6D29" w:rsidRPr="009F6D29">
            <w:rPr>
              <w:lang w:val="nb-NO"/>
            </w:rPr>
            <w:t>Ghozali (2021)</w:t>
          </w:r>
        </w:sdtContent>
      </w:sdt>
      <w:r w:rsidR="000F6884">
        <w:rPr>
          <w:lang w:val="nb-NO"/>
        </w:rPr>
        <w:t>,</w:t>
      </w:r>
      <w:r w:rsidR="000469C2">
        <w:rPr>
          <w:lang w:val="nb-NO"/>
        </w:rPr>
        <w:t xml:space="preserve"> uji </w:t>
      </w:r>
      <w:r>
        <w:rPr>
          <w:lang w:val="nb-NO"/>
        </w:rPr>
        <w:t>T digunakan untuk mengetahui seberapa besar pengaruh variabel independen secara parsial atau individual terhadap variabel dependen. Adapun kriteria pengujian sebagai berikut:</w:t>
      </w:r>
    </w:p>
    <w:p w14:paraId="1E28633E" w14:textId="335EB04F" w:rsidR="00366944" w:rsidRDefault="00366944" w:rsidP="003674B7">
      <w:pPr>
        <w:pStyle w:val="ListParagraph"/>
        <w:numPr>
          <w:ilvl w:val="0"/>
          <w:numId w:val="16"/>
        </w:numPr>
        <w:spacing w:line="480" w:lineRule="auto"/>
        <w:ind w:left="426" w:hanging="426"/>
        <w:jc w:val="both"/>
        <w:rPr>
          <w:lang w:val="nb-NO"/>
        </w:rPr>
      </w:pPr>
      <w:r w:rsidRPr="00F8009D">
        <w:rPr>
          <w:lang w:val="nb-NO"/>
        </w:rPr>
        <w:t xml:space="preserve">Apabila nilai probabilitas signifikansi &lt; 0,05 maka hipotesis diterima. </w:t>
      </w:r>
      <w:r w:rsidRPr="00366944">
        <w:rPr>
          <w:lang w:val="nb-NO"/>
        </w:rPr>
        <w:t>Dapat diperoleh Kesimpulan bahwa variabel independen memiliki pengaruh yang si</w:t>
      </w:r>
      <w:r>
        <w:rPr>
          <w:lang w:val="nb-NO"/>
        </w:rPr>
        <w:t>gnifikan terhadap variabel dependen.</w:t>
      </w:r>
    </w:p>
    <w:p w14:paraId="2893360D" w14:textId="32210FCA" w:rsidR="00366944" w:rsidRPr="00366944" w:rsidRDefault="00366944" w:rsidP="003674B7">
      <w:pPr>
        <w:pStyle w:val="ListParagraph"/>
        <w:numPr>
          <w:ilvl w:val="0"/>
          <w:numId w:val="16"/>
        </w:numPr>
        <w:spacing w:line="480" w:lineRule="auto"/>
        <w:ind w:left="426"/>
        <w:jc w:val="both"/>
        <w:rPr>
          <w:lang w:val="nb-NO"/>
        </w:rPr>
      </w:pPr>
      <w:r w:rsidRPr="00366944">
        <w:rPr>
          <w:lang w:val="nb-NO"/>
        </w:rPr>
        <w:t>Apabila nilai probabilitas signifikansi &gt; 0,05 maka hipotesis ditolak. Da</w:t>
      </w:r>
      <w:r>
        <w:rPr>
          <w:lang w:val="nb-NO"/>
        </w:rPr>
        <w:t>pat diperoleh kesimpulan bahwa variabel independen memiliki pengaruh yang tidak signifikan terhadap variabel dependen.</w:t>
      </w:r>
    </w:p>
    <w:p w14:paraId="17246A3F" w14:textId="77777777" w:rsidR="00F33251" w:rsidRDefault="00F33251" w:rsidP="009D7824">
      <w:pPr>
        <w:spacing w:line="480" w:lineRule="auto"/>
        <w:rPr>
          <w:lang w:val="nb-NO"/>
        </w:rPr>
      </w:pPr>
    </w:p>
    <w:p w14:paraId="5BE04144" w14:textId="77777777" w:rsidR="00FB614A" w:rsidRDefault="00FB614A" w:rsidP="009D7824">
      <w:pPr>
        <w:spacing w:line="480" w:lineRule="auto"/>
        <w:rPr>
          <w:lang w:val="nb-NO"/>
        </w:rPr>
      </w:pPr>
    </w:p>
    <w:p w14:paraId="12FA8F6B" w14:textId="77777777" w:rsidR="00FB614A" w:rsidRDefault="00FB614A" w:rsidP="009D7824">
      <w:pPr>
        <w:spacing w:line="480" w:lineRule="auto"/>
        <w:rPr>
          <w:lang w:val="nb-NO"/>
        </w:rPr>
      </w:pPr>
    </w:p>
    <w:p w14:paraId="77AEC797" w14:textId="77777777" w:rsidR="005F4431" w:rsidRDefault="005F4431" w:rsidP="009D7824">
      <w:pPr>
        <w:spacing w:line="480" w:lineRule="auto"/>
        <w:rPr>
          <w:lang w:val="nb-NO"/>
        </w:rPr>
      </w:pPr>
    </w:p>
    <w:p w14:paraId="40CD7B4A" w14:textId="77777777" w:rsidR="00117964" w:rsidRDefault="00117964" w:rsidP="009D7824">
      <w:pPr>
        <w:spacing w:line="480" w:lineRule="auto"/>
        <w:rPr>
          <w:lang w:val="nb-NO"/>
        </w:rPr>
      </w:pPr>
    </w:p>
    <w:p w14:paraId="1BEAA94B" w14:textId="77777777" w:rsidR="003674B7" w:rsidRDefault="003674B7" w:rsidP="009D7824">
      <w:pPr>
        <w:spacing w:line="480" w:lineRule="auto"/>
        <w:rPr>
          <w:lang w:val="nb-NO"/>
        </w:rPr>
      </w:pPr>
    </w:p>
    <w:p w14:paraId="42C05D65" w14:textId="77777777" w:rsidR="003674B7" w:rsidRDefault="003674B7" w:rsidP="009D7824">
      <w:pPr>
        <w:spacing w:line="480" w:lineRule="auto"/>
        <w:rPr>
          <w:lang w:val="nb-NO"/>
        </w:rPr>
      </w:pPr>
    </w:p>
    <w:p w14:paraId="6C2686EC" w14:textId="77777777" w:rsidR="003674B7" w:rsidRDefault="003674B7" w:rsidP="009D7824">
      <w:pPr>
        <w:spacing w:line="480" w:lineRule="auto"/>
        <w:rPr>
          <w:lang w:val="nb-NO"/>
        </w:rPr>
      </w:pPr>
    </w:p>
    <w:p w14:paraId="779AA8F3" w14:textId="77777777" w:rsidR="0000363A" w:rsidRDefault="0000363A" w:rsidP="009D7824">
      <w:pPr>
        <w:spacing w:line="480" w:lineRule="auto"/>
        <w:rPr>
          <w:lang w:val="nb-NO"/>
        </w:rPr>
      </w:pPr>
    </w:p>
    <w:p w14:paraId="0742D5F5" w14:textId="77777777" w:rsidR="0000363A" w:rsidRDefault="0000363A" w:rsidP="009D7824">
      <w:pPr>
        <w:spacing w:line="480" w:lineRule="auto"/>
        <w:rPr>
          <w:lang w:val="nb-NO"/>
        </w:rPr>
      </w:pPr>
    </w:p>
    <w:p w14:paraId="1153AC51" w14:textId="77777777" w:rsidR="00680752" w:rsidRPr="00C23B2A" w:rsidRDefault="00680752" w:rsidP="00B45FCB">
      <w:pPr>
        <w:pStyle w:val="Heading1"/>
        <w:sectPr w:rsidR="00680752" w:rsidRPr="00C23B2A" w:rsidSect="00306804">
          <w:headerReference w:type="first" r:id="rId17"/>
          <w:footerReference w:type="first" r:id="rId18"/>
          <w:pgSz w:w="11906" w:h="16838" w:code="9"/>
          <w:pgMar w:top="2268" w:right="1701" w:bottom="1701" w:left="2268" w:header="720" w:footer="720" w:gutter="0"/>
          <w:pgNumType w:start="35"/>
          <w:cols w:space="720"/>
          <w:titlePg/>
          <w:docGrid w:linePitch="360"/>
        </w:sectPr>
      </w:pPr>
    </w:p>
    <w:p w14:paraId="2F362D14" w14:textId="711A638F" w:rsidR="0053727C" w:rsidRPr="003D788A" w:rsidRDefault="0053727C" w:rsidP="00B45FCB">
      <w:pPr>
        <w:pStyle w:val="Heading1"/>
        <w:rPr>
          <w:lang w:val="en-US"/>
        </w:rPr>
      </w:pPr>
      <w:bookmarkStart w:id="101" w:name="_Toc212816210"/>
      <w:r w:rsidRPr="003D788A">
        <w:rPr>
          <w:lang w:val="en-US"/>
        </w:rPr>
        <w:lastRenderedPageBreak/>
        <w:t>BAB IV</w:t>
      </w:r>
      <w:r w:rsidRPr="003D788A">
        <w:rPr>
          <w:lang w:val="en-US"/>
        </w:rPr>
        <w:br/>
        <w:t>HASIL DAN PEMBAHASAN</w:t>
      </w:r>
      <w:bookmarkEnd w:id="101"/>
    </w:p>
    <w:p w14:paraId="64F34247" w14:textId="12CFE0F7" w:rsidR="0053727C" w:rsidRPr="003D788A" w:rsidRDefault="005F4431" w:rsidP="00F50DEF">
      <w:pPr>
        <w:pStyle w:val="Heading2"/>
        <w:rPr>
          <w:lang w:val="en-US"/>
        </w:rPr>
      </w:pPr>
      <w:bookmarkStart w:id="102" w:name="_Toc212816211"/>
      <w:r w:rsidRPr="003D788A">
        <w:rPr>
          <w:lang w:val="en-US"/>
        </w:rPr>
        <w:t xml:space="preserve">4.1 </w:t>
      </w:r>
      <w:r w:rsidR="00DC1ECF" w:rsidRPr="003D788A">
        <w:rPr>
          <w:lang w:val="en-US"/>
        </w:rPr>
        <w:tab/>
      </w:r>
      <w:r w:rsidRPr="003D788A">
        <w:rPr>
          <w:lang w:val="en-US"/>
        </w:rPr>
        <w:t>Gambaran Umum Objek Penelitian</w:t>
      </w:r>
      <w:bookmarkEnd w:id="102"/>
    </w:p>
    <w:p w14:paraId="37123AFA" w14:textId="4B885BD7" w:rsidR="005F4431" w:rsidRDefault="005F4431" w:rsidP="005F4431">
      <w:pPr>
        <w:spacing w:after="0" w:line="480" w:lineRule="auto"/>
        <w:jc w:val="both"/>
        <w:rPr>
          <w:lang w:val="nb-NO"/>
        </w:rPr>
      </w:pPr>
      <w:r>
        <w:tab/>
      </w:r>
      <w:r w:rsidRPr="005F4431">
        <w:rPr>
          <w:lang w:val="nb-NO"/>
        </w:rPr>
        <w:t>Gambaran umum penelitian menyajikan p</w:t>
      </w:r>
      <w:r>
        <w:rPr>
          <w:lang w:val="nb-NO"/>
        </w:rPr>
        <w:t xml:space="preserve">rosedur pemilihan populasi serta sampel penelitian. Populasi yang digunakan di dalam penelitian ini ialah perusahaan yang bergerak di sektor manufaktur yang terdaftar di BEI selama periode 2021-2023. </w:t>
      </w:r>
    </w:p>
    <w:p w14:paraId="17150512" w14:textId="49383181" w:rsidR="005F4431" w:rsidRPr="007C7F98" w:rsidRDefault="005F4431" w:rsidP="005F4431">
      <w:pPr>
        <w:spacing w:after="0" w:line="480" w:lineRule="auto"/>
        <w:jc w:val="both"/>
      </w:pPr>
      <w:r>
        <w:rPr>
          <w:lang w:val="nb-NO"/>
        </w:rPr>
        <w:tab/>
        <w:t>Metode analisis yang digunakan dalam penelitian ini ialah metode kuantitatif dengan menggunakan aplikasi SPSS 2</w:t>
      </w:r>
      <w:r w:rsidR="00F91AF6">
        <w:rPr>
          <w:lang w:val="nb-NO"/>
        </w:rPr>
        <w:t>5</w:t>
      </w:r>
      <w:r>
        <w:rPr>
          <w:lang w:val="nb-NO"/>
        </w:rPr>
        <w:t xml:space="preserve">. </w:t>
      </w:r>
      <w:r w:rsidRPr="007C7F98">
        <w:t xml:space="preserve">Data yang digunakan adalah data sekunder yang bersumber dari </w:t>
      </w:r>
      <w:r w:rsidRPr="007C7F98">
        <w:rPr>
          <w:i/>
          <w:iCs/>
        </w:rPr>
        <w:t>annual report</w:t>
      </w:r>
      <w:r w:rsidRPr="007C7F98">
        <w:t xml:space="preserve"> atau laporan tahunan perusahaan melaui </w:t>
      </w:r>
      <w:r w:rsidR="002B181E" w:rsidRPr="007C7F98">
        <w:rPr>
          <w:i/>
          <w:iCs/>
        </w:rPr>
        <w:t xml:space="preserve">website </w:t>
      </w:r>
      <w:r w:rsidR="002B181E" w:rsidRPr="007C7F98">
        <w:t>resmi</w:t>
      </w:r>
      <w:r w:rsidRPr="007C7F98">
        <w:t xml:space="preserve"> </w:t>
      </w:r>
      <w:r w:rsidR="002B181E" w:rsidRPr="007C7F98">
        <w:t>BEI</w:t>
      </w:r>
      <w:r w:rsidR="00BC4194" w:rsidRPr="007C7F98">
        <w:t xml:space="preserve"> yaitu</w:t>
      </w:r>
      <w:r w:rsidR="002B181E" w:rsidRPr="007C7F98">
        <w:t xml:space="preserve"> </w:t>
      </w:r>
      <w:r w:rsidR="00F91AF6" w:rsidRPr="007C7F98">
        <w:t>www.idx.co.id yang kemudian disusun dalam bentuk data panel</w:t>
      </w:r>
      <w:r w:rsidR="007C7F98" w:rsidRPr="007C7F98">
        <w:t xml:space="preserve"> (</w:t>
      </w:r>
      <w:r w:rsidR="007C7F98" w:rsidRPr="007C7F98">
        <w:rPr>
          <w:i/>
          <w:iCs/>
        </w:rPr>
        <w:t>cross section</w:t>
      </w:r>
      <w:r w:rsidR="007C7F98">
        <w:t>).</w:t>
      </w:r>
    </w:p>
    <w:p w14:paraId="681E5F19" w14:textId="3547EF5E" w:rsidR="004C260B" w:rsidRPr="00294370" w:rsidRDefault="002B181E" w:rsidP="00294370">
      <w:pPr>
        <w:spacing w:after="0" w:line="480" w:lineRule="auto"/>
        <w:jc w:val="both"/>
        <w:rPr>
          <w:lang w:val="nb-NO"/>
        </w:rPr>
      </w:pPr>
      <w:r w:rsidRPr="007C7F98">
        <w:tab/>
      </w:r>
      <w:r w:rsidRPr="00160A8E">
        <w:rPr>
          <w:lang w:val="nb-NO"/>
        </w:rPr>
        <w:t>Data variabel yang digunakan yaitu</w:t>
      </w:r>
      <w:r w:rsidR="00BC4194" w:rsidRPr="00160A8E">
        <w:rPr>
          <w:i/>
          <w:iCs/>
          <w:lang w:val="nb-NO"/>
        </w:rPr>
        <w:t xml:space="preserve"> </w:t>
      </w:r>
      <w:r w:rsidR="00BC4194" w:rsidRPr="00160A8E">
        <w:rPr>
          <w:lang w:val="nb-NO"/>
        </w:rPr>
        <w:t>GCG</w:t>
      </w:r>
      <w:r w:rsidRPr="00160A8E">
        <w:rPr>
          <w:lang w:val="nb-NO"/>
        </w:rPr>
        <w:t>, yang diproyeksikan dengan ukuran dewan komisaris</w:t>
      </w:r>
      <w:r w:rsidR="00BC4194" w:rsidRPr="00160A8E">
        <w:rPr>
          <w:lang w:val="nb-NO"/>
        </w:rPr>
        <w:t xml:space="preserve"> (X</w:t>
      </w:r>
      <w:r w:rsidR="00BC4194" w:rsidRPr="00160A8E">
        <w:rPr>
          <w:sz w:val="16"/>
          <w:szCs w:val="16"/>
          <w:lang w:val="nb-NO"/>
        </w:rPr>
        <w:t>1</w:t>
      </w:r>
      <w:r w:rsidR="00BC4194" w:rsidRPr="00160A8E">
        <w:rPr>
          <w:lang w:val="nb-NO"/>
        </w:rPr>
        <w:t>)</w:t>
      </w:r>
      <w:r w:rsidRPr="00160A8E">
        <w:rPr>
          <w:lang w:val="nb-NO"/>
        </w:rPr>
        <w:t>, direktur komisaris independen</w:t>
      </w:r>
      <w:r w:rsidR="00BC4194" w:rsidRPr="00160A8E">
        <w:rPr>
          <w:lang w:val="nb-NO"/>
        </w:rPr>
        <w:t xml:space="preserve"> (X</w:t>
      </w:r>
      <w:r w:rsidR="00BC4194" w:rsidRPr="00160A8E">
        <w:rPr>
          <w:sz w:val="16"/>
          <w:szCs w:val="16"/>
          <w:lang w:val="nb-NO"/>
        </w:rPr>
        <w:t>2</w:t>
      </w:r>
      <w:r w:rsidR="00BC4194" w:rsidRPr="00160A8E">
        <w:rPr>
          <w:lang w:val="nb-NO"/>
        </w:rPr>
        <w:t>)</w:t>
      </w:r>
      <w:r w:rsidRPr="00160A8E">
        <w:rPr>
          <w:lang w:val="nb-NO"/>
        </w:rPr>
        <w:t>, komite audit</w:t>
      </w:r>
      <w:r w:rsidR="00BC4194" w:rsidRPr="00160A8E">
        <w:rPr>
          <w:lang w:val="nb-NO"/>
        </w:rPr>
        <w:t xml:space="preserve"> (X</w:t>
      </w:r>
      <w:r w:rsidR="00BC4194" w:rsidRPr="00160A8E">
        <w:rPr>
          <w:sz w:val="16"/>
          <w:szCs w:val="16"/>
          <w:lang w:val="nb-NO"/>
        </w:rPr>
        <w:t>3</w:t>
      </w:r>
      <w:r w:rsidR="00BC4194" w:rsidRPr="00160A8E">
        <w:rPr>
          <w:lang w:val="nb-NO"/>
        </w:rPr>
        <w:t>)</w:t>
      </w:r>
      <w:r w:rsidRPr="00160A8E">
        <w:rPr>
          <w:lang w:val="nb-NO"/>
        </w:rPr>
        <w:t>, kepemilikan manajerial</w:t>
      </w:r>
      <w:r w:rsidR="00BC4194" w:rsidRPr="00160A8E">
        <w:rPr>
          <w:lang w:val="nb-NO"/>
        </w:rPr>
        <w:t xml:space="preserve"> (X</w:t>
      </w:r>
      <w:r w:rsidR="00BC4194" w:rsidRPr="00160A8E">
        <w:rPr>
          <w:sz w:val="16"/>
          <w:szCs w:val="16"/>
          <w:lang w:val="nb-NO"/>
        </w:rPr>
        <w:t>4</w:t>
      </w:r>
      <w:r w:rsidR="00BC4194" w:rsidRPr="00160A8E">
        <w:rPr>
          <w:lang w:val="nb-NO"/>
        </w:rPr>
        <w:t>)</w:t>
      </w:r>
      <w:r w:rsidRPr="00160A8E">
        <w:rPr>
          <w:lang w:val="nb-NO"/>
        </w:rPr>
        <w:t xml:space="preserve"> serta kepemilikan institusional</w:t>
      </w:r>
      <w:r w:rsidR="00BC4194" w:rsidRPr="00160A8E">
        <w:rPr>
          <w:lang w:val="nb-NO"/>
        </w:rPr>
        <w:t xml:space="preserve"> (X</w:t>
      </w:r>
      <w:r w:rsidR="00BC4194" w:rsidRPr="00160A8E">
        <w:rPr>
          <w:sz w:val="16"/>
          <w:szCs w:val="16"/>
          <w:lang w:val="nb-NO"/>
        </w:rPr>
        <w:t>5</w:t>
      </w:r>
      <w:r w:rsidR="00BC4194" w:rsidRPr="00160A8E">
        <w:rPr>
          <w:lang w:val="nb-NO"/>
        </w:rPr>
        <w:t>)</w:t>
      </w:r>
      <w:r w:rsidRPr="00160A8E">
        <w:rPr>
          <w:lang w:val="nb-NO"/>
        </w:rPr>
        <w:t xml:space="preserve"> dan kinerja keuangan</w:t>
      </w:r>
      <w:r w:rsidR="00160A8E" w:rsidRPr="00160A8E">
        <w:rPr>
          <w:lang w:val="nb-NO"/>
        </w:rPr>
        <w:t xml:space="preserve"> (Y)</w:t>
      </w:r>
      <w:r w:rsidRPr="00160A8E">
        <w:rPr>
          <w:lang w:val="nb-NO"/>
        </w:rPr>
        <w:t xml:space="preserve">. </w:t>
      </w:r>
      <w:r w:rsidRPr="00B45FCB">
        <w:rPr>
          <w:lang w:val="nb-NO"/>
        </w:rPr>
        <w:t xml:space="preserve">Tujuan dari analisis ini adalah untuk memperoleh informasi relevan yang terkandung dalam data tersebut dan menggunakan hasilnya untuk memecahkan masalah. </w:t>
      </w:r>
      <w:r>
        <w:rPr>
          <w:lang w:val="nb-NO"/>
        </w:rPr>
        <w:t xml:space="preserve">Berikut ialah Tabel 4.1 menyajikan data </w:t>
      </w:r>
      <w:r w:rsidR="00BC4194">
        <w:rPr>
          <w:lang w:val="nb-NO"/>
        </w:rPr>
        <w:t>penelitian terdiri dari empat puluh tiga (43)</w:t>
      </w:r>
      <w:r>
        <w:rPr>
          <w:lang w:val="nb-NO"/>
        </w:rPr>
        <w:t xml:space="preserve"> perusahaan yang dijadikan sampel berdasarkan kriteria yang telah ditentutkan dalam penelitian ini:</w:t>
      </w:r>
    </w:p>
    <w:p w14:paraId="396181FF" w14:textId="77777777" w:rsidR="009E4449" w:rsidRDefault="009E4449" w:rsidP="000A457A">
      <w:pPr>
        <w:pStyle w:val="Caption"/>
      </w:pPr>
      <w:bookmarkStart w:id="103" w:name="_Toc211881754"/>
    </w:p>
    <w:p w14:paraId="5A4A2DD1" w14:textId="77777777" w:rsidR="009E4449" w:rsidRDefault="009E4449" w:rsidP="009E4449">
      <w:pPr>
        <w:pStyle w:val="Caption"/>
        <w:jc w:val="left"/>
      </w:pPr>
    </w:p>
    <w:p w14:paraId="159E75EF" w14:textId="77777777" w:rsidR="00680752" w:rsidRDefault="00680752" w:rsidP="000A457A">
      <w:pPr>
        <w:pStyle w:val="Caption"/>
        <w:sectPr w:rsidR="00680752" w:rsidSect="00572424">
          <w:headerReference w:type="default" r:id="rId19"/>
          <w:footerReference w:type="default" r:id="rId20"/>
          <w:pgSz w:w="11906" w:h="16838" w:code="9"/>
          <w:pgMar w:top="2268" w:right="1701" w:bottom="1701" w:left="2268" w:header="720" w:footer="720" w:gutter="0"/>
          <w:pgNumType w:start="50"/>
          <w:cols w:space="720"/>
          <w:docGrid w:linePitch="360"/>
        </w:sectPr>
      </w:pPr>
    </w:p>
    <w:p w14:paraId="13A8A270" w14:textId="03CD81B4" w:rsidR="000A457A" w:rsidRDefault="000A457A" w:rsidP="000A457A">
      <w:pPr>
        <w:pStyle w:val="Caption"/>
      </w:pPr>
      <w:r>
        <w:lastRenderedPageBreak/>
        <w:t xml:space="preserve">Tabel 4. </w:t>
      </w:r>
      <w:r>
        <w:fldChar w:fldCharType="begin"/>
      </w:r>
      <w:r>
        <w:instrText xml:space="preserve"> SEQ Tabel_4. \* ARABIC </w:instrText>
      </w:r>
      <w:r>
        <w:fldChar w:fldCharType="separate"/>
      </w:r>
      <w:r w:rsidR="006A3888">
        <w:rPr>
          <w:noProof/>
        </w:rPr>
        <w:t>1</w:t>
      </w:r>
      <w:r>
        <w:fldChar w:fldCharType="end"/>
      </w:r>
      <w:r>
        <w:t xml:space="preserve"> </w:t>
      </w:r>
      <w:r w:rsidRPr="001C3027">
        <w:t>Rincian Sampel Perusahaan</w:t>
      </w:r>
      <w:bookmarkEnd w:id="103"/>
    </w:p>
    <w:tbl>
      <w:tblPr>
        <w:tblW w:w="7480" w:type="dxa"/>
        <w:jc w:val="center"/>
        <w:tblLook w:val="04A0" w:firstRow="1" w:lastRow="0" w:firstColumn="1" w:lastColumn="0" w:noHBand="0" w:noVBand="1"/>
      </w:tblPr>
      <w:tblGrid>
        <w:gridCol w:w="560"/>
        <w:gridCol w:w="1940"/>
        <w:gridCol w:w="4980"/>
      </w:tblGrid>
      <w:tr w:rsidR="001C3027" w:rsidRPr="00EC77C8" w14:paraId="3BFF821D" w14:textId="77777777" w:rsidTr="006A2219">
        <w:trPr>
          <w:trHeight w:val="640"/>
          <w:tblHeader/>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14:paraId="2BF9A91C" w14:textId="77777777" w:rsidR="001C3027" w:rsidRPr="00EC77C8" w:rsidRDefault="001C3027" w:rsidP="00B5188B">
            <w:pPr>
              <w:spacing w:after="0" w:line="240" w:lineRule="auto"/>
              <w:rPr>
                <w:rFonts w:eastAsia="Times New Roman"/>
                <w:b/>
                <w:bCs/>
                <w:sz w:val="22"/>
                <w:szCs w:val="22"/>
                <w:lang w:val="id-ID" w:eastAsia="id-ID"/>
              </w:rPr>
            </w:pPr>
            <w:r w:rsidRPr="00EC77C8">
              <w:rPr>
                <w:rFonts w:eastAsia="Times New Roman"/>
                <w:b/>
                <w:bCs/>
                <w:sz w:val="22"/>
                <w:szCs w:val="22"/>
                <w:lang w:val="id-ID" w:eastAsia="id-ID"/>
              </w:rPr>
              <w:t>N</w:t>
            </w:r>
            <w:r>
              <w:rPr>
                <w:rFonts w:eastAsia="Times New Roman"/>
                <w:b/>
                <w:bCs/>
                <w:sz w:val="22"/>
                <w:szCs w:val="22"/>
                <w:lang w:val="id-ID" w:eastAsia="id-ID"/>
              </w:rPr>
              <w:t>o</w:t>
            </w:r>
          </w:p>
        </w:tc>
        <w:tc>
          <w:tcPr>
            <w:tcW w:w="1940" w:type="dxa"/>
            <w:tcBorders>
              <w:top w:val="single" w:sz="4" w:space="0" w:color="auto"/>
              <w:left w:val="nil"/>
              <w:bottom w:val="single" w:sz="4" w:space="0" w:color="auto"/>
              <w:right w:val="single" w:sz="4" w:space="0" w:color="auto"/>
            </w:tcBorders>
            <w:noWrap/>
            <w:vAlign w:val="center"/>
            <w:hideMark/>
          </w:tcPr>
          <w:p w14:paraId="23D95CDB" w14:textId="77777777" w:rsidR="001C3027" w:rsidRDefault="001C3027" w:rsidP="00B5188B">
            <w:pPr>
              <w:spacing w:after="0" w:line="240" w:lineRule="auto"/>
              <w:jc w:val="center"/>
              <w:rPr>
                <w:rFonts w:eastAsia="Times New Roman"/>
                <w:b/>
                <w:bCs/>
                <w:sz w:val="22"/>
                <w:szCs w:val="22"/>
                <w:lang w:val="id-ID" w:eastAsia="id-ID"/>
              </w:rPr>
            </w:pPr>
            <w:r w:rsidRPr="00EC77C8">
              <w:rPr>
                <w:rFonts w:eastAsia="Times New Roman"/>
                <w:b/>
                <w:bCs/>
                <w:sz w:val="22"/>
                <w:szCs w:val="22"/>
                <w:lang w:val="id-ID" w:eastAsia="id-ID"/>
              </w:rPr>
              <w:t>K</w:t>
            </w:r>
            <w:r>
              <w:rPr>
                <w:rFonts w:eastAsia="Times New Roman"/>
                <w:b/>
                <w:bCs/>
                <w:sz w:val="22"/>
                <w:szCs w:val="22"/>
                <w:lang w:val="id-ID" w:eastAsia="id-ID"/>
              </w:rPr>
              <w:t>ode</w:t>
            </w:r>
          </w:p>
          <w:p w14:paraId="64CC148C" w14:textId="77777777" w:rsidR="001C3027" w:rsidRPr="00EC77C8" w:rsidRDefault="001C3027" w:rsidP="00B5188B">
            <w:pPr>
              <w:spacing w:after="0" w:line="240" w:lineRule="auto"/>
              <w:jc w:val="center"/>
              <w:rPr>
                <w:rFonts w:eastAsia="Times New Roman"/>
                <w:b/>
                <w:bCs/>
                <w:sz w:val="22"/>
                <w:szCs w:val="22"/>
                <w:lang w:val="id-ID" w:eastAsia="id-ID"/>
              </w:rPr>
            </w:pPr>
            <w:r w:rsidRPr="00EC77C8">
              <w:rPr>
                <w:rFonts w:eastAsia="Times New Roman"/>
                <w:b/>
                <w:bCs/>
                <w:sz w:val="22"/>
                <w:szCs w:val="22"/>
                <w:lang w:val="id-ID" w:eastAsia="id-ID"/>
              </w:rPr>
              <w:t>P</w:t>
            </w:r>
            <w:r>
              <w:rPr>
                <w:rFonts w:eastAsia="Times New Roman"/>
                <w:b/>
                <w:bCs/>
                <w:sz w:val="22"/>
                <w:szCs w:val="22"/>
                <w:lang w:val="id-ID" w:eastAsia="id-ID"/>
              </w:rPr>
              <w:t>erusahaan</w:t>
            </w:r>
          </w:p>
        </w:tc>
        <w:tc>
          <w:tcPr>
            <w:tcW w:w="4980" w:type="dxa"/>
            <w:tcBorders>
              <w:top w:val="single" w:sz="4" w:space="0" w:color="auto"/>
              <w:left w:val="nil"/>
              <w:bottom w:val="single" w:sz="4" w:space="0" w:color="auto"/>
              <w:right w:val="single" w:sz="4" w:space="0" w:color="auto"/>
            </w:tcBorders>
            <w:noWrap/>
            <w:vAlign w:val="center"/>
            <w:hideMark/>
          </w:tcPr>
          <w:p w14:paraId="043D3AA5" w14:textId="77777777" w:rsidR="001C3027" w:rsidRPr="00EC77C8" w:rsidRDefault="001C3027" w:rsidP="00B5188B">
            <w:pPr>
              <w:spacing w:after="0" w:line="240" w:lineRule="auto"/>
              <w:jc w:val="center"/>
              <w:rPr>
                <w:rFonts w:eastAsia="Times New Roman"/>
                <w:b/>
                <w:bCs/>
                <w:sz w:val="22"/>
                <w:szCs w:val="22"/>
                <w:lang w:val="id-ID" w:eastAsia="id-ID"/>
              </w:rPr>
            </w:pPr>
            <w:r w:rsidRPr="00EC77C8">
              <w:rPr>
                <w:rFonts w:eastAsia="Times New Roman"/>
                <w:b/>
                <w:bCs/>
                <w:sz w:val="22"/>
                <w:szCs w:val="22"/>
                <w:lang w:val="id-ID" w:eastAsia="id-ID"/>
              </w:rPr>
              <w:t>P</w:t>
            </w:r>
            <w:r>
              <w:rPr>
                <w:rFonts w:eastAsia="Times New Roman"/>
                <w:b/>
                <w:bCs/>
                <w:sz w:val="22"/>
                <w:szCs w:val="22"/>
                <w:lang w:val="id-ID" w:eastAsia="id-ID"/>
              </w:rPr>
              <w:t>erusahaan</w:t>
            </w:r>
          </w:p>
        </w:tc>
      </w:tr>
      <w:tr w:rsidR="001C3027" w:rsidRPr="00EC77C8" w14:paraId="01ADAB57"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542F78E3"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1</w:t>
            </w:r>
          </w:p>
        </w:tc>
        <w:tc>
          <w:tcPr>
            <w:tcW w:w="1940" w:type="dxa"/>
            <w:tcBorders>
              <w:top w:val="nil"/>
              <w:left w:val="nil"/>
              <w:bottom w:val="single" w:sz="4" w:space="0" w:color="auto"/>
              <w:right w:val="single" w:sz="4" w:space="0" w:color="auto"/>
            </w:tcBorders>
            <w:noWrap/>
            <w:vAlign w:val="bottom"/>
            <w:hideMark/>
          </w:tcPr>
          <w:p w14:paraId="3C3D7AF3"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ADES</w:t>
            </w:r>
          </w:p>
        </w:tc>
        <w:tc>
          <w:tcPr>
            <w:tcW w:w="4980" w:type="dxa"/>
            <w:tcBorders>
              <w:top w:val="nil"/>
              <w:left w:val="nil"/>
              <w:bottom w:val="single" w:sz="4" w:space="0" w:color="auto"/>
              <w:right w:val="single" w:sz="4" w:space="0" w:color="auto"/>
            </w:tcBorders>
            <w:noWrap/>
            <w:vAlign w:val="bottom"/>
            <w:hideMark/>
          </w:tcPr>
          <w:p w14:paraId="1DA297FE"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Akasha Wira International Tbk</w:t>
            </w:r>
          </w:p>
        </w:tc>
      </w:tr>
      <w:tr w:rsidR="001C3027" w:rsidRPr="00EC77C8" w14:paraId="6EF1F7BC"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7E92E7B1"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2</w:t>
            </w:r>
          </w:p>
        </w:tc>
        <w:tc>
          <w:tcPr>
            <w:tcW w:w="1940" w:type="dxa"/>
            <w:tcBorders>
              <w:top w:val="nil"/>
              <w:left w:val="nil"/>
              <w:bottom w:val="single" w:sz="4" w:space="0" w:color="auto"/>
              <w:right w:val="single" w:sz="4" w:space="0" w:color="auto"/>
            </w:tcBorders>
            <w:noWrap/>
            <w:vAlign w:val="bottom"/>
            <w:hideMark/>
          </w:tcPr>
          <w:p w14:paraId="64CF6F41"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ALDO</w:t>
            </w:r>
          </w:p>
        </w:tc>
        <w:tc>
          <w:tcPr>
            <w:tcW w:w="4980" w:type="dxa"/>
            <w:tcBorders>
              <w:top w:val="nil"/>
              <w:left w:val="nil"/>
              <w:bottom w:val="single" w:sz="4" w:space="0" w:color="auto"/>
              <w:right w:val="single" w:sz="4" w:space="0" w:color="auto"/>
            </w:tcBorders>
            <w:noWrap/>
            <w:vAlign w:val="bottom"/>
            <w:hideMark/>
          </w:tcPr>
          <w:p w14:paraId="04EC0E6C"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Alkindo Naratama Tbk</w:t>
            </w:r>
          </w:p>
        </w:tc>
      </w:tr>
      <w:tr w:rsidR="001C3027" w:rsidRPr="00EC77C8" w14:paraId="28CD0F61"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53B9D178"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3</w:t>
            </w:r>
          </w:p>
        </w:tc>
        <w:tc>
          <w:tcPr>
            <w:tcW w:w="1940" w:type="dxa"/>
            <w:tcBorders>
              <w:top w:val="nil"/>
              <w:left w:val="nil"/>
              <w:bottom w:val="single" w:sz="4" w:space="0" w:color="auto"/>
              <w:right w:val="single" w:sz="4" w:space="0" w:color="auto"/>
            </w:tcBorders>
            <w:noWrap/>
            <w:vAlign w:val="bottom"/>
            <w:hideMark/>
          </w:tcPr>
          <w:p w14:paraId="1AA5D145"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ALKA</w:t>
            </w:r>
          </w:p>
        </w:tc>
        <w:tc>
          <w:tcPr>
            <w:tcW w:w="4980" w:type="dxa"/>
            <w:tcBorders>
              <w:top w:val="nil"/>
              <w:left w:val="nil"/>
              <w:bottom w:val="single" w:sz="4" w:space="0" w:color="auto"/>
              <w:right w:val="single" w:sz="4" w:space="0" w:color="auto"/>
            </w:tcBorders>
            <w:noWrap/>
            <w:vAlign w:val="bottom"/>
            <w:hideMark/>
          </w:tcPr>
          <w:p w14:paraId="665A1463"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Alakasa Industrindo Tbk</w:t>
            </w:r>
          </w:p>
        </w:tc>
      </w:tr>
      <w:tr w:rsidR="001C3027" w:rsidRPr="00EC77C8" w14:paraId="1DB4D3AC"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5DD3C7EA"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4</w:t>
            </w:r>
          </w:p>
        </w:tc>
        <w:tc>
          <w:tcPr>
            <w:tcW w:w="1940" w:type="dxa"/>
            <w:tcBorders>
              <w:top w:val="nil"/>
              <w:left w:val="nil"/>
              <w:bottom w:val="single" w:sz="4" w:space="0" w:color="auto"/>
              <w:right w:val="single" w:sz="4" w:space="0" w:color="auto"/>
            </w:tcBorders>
            <w:noWrap/>
            <w:vAlign w:val="bottom"/>
            <w:hideMark/>
          </w:tcPr>
          <w:p w14:paraId="20A94762"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APLI</w:t>
            </w:r>
          </w:p>
        </w:tc>
        <w:tc>
          <w:tcPr>
            <w:tcW w:w="4980" w:type="dxa"/>
            <w:tcBorders>
              <w:top w:val="nil"/>
              <w:left w:val="nil"/>
              <w:bottom w:val="single" w:sz="4" w:space="0" w:color="auto"/>
              <w:right w:val="single" w:sz="4" w:space="0" w:color="auto"/>
            </w:tcBorders>
            <w:noWrap/>
            <w:vAlign w:val="bottom"/>
            <w:hideMark/>
          </w:tcPr>
          <w:p w14:paraId="1924393F"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Asiaplast Industries Tbk</w:t>
            </w:r>
          </w:p>
        </w:tc>
      </w:tr>
      <w:tr w:rsidR="001C3027" w:rsidRPr="00EC77C8" w14:paraId="3ECE3E95"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3D292049"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5</w:t>
            </w:r>
          </w:p>
        </w:tc>
        <w:tc>
          <w:tcPr>
            <w:tcW w:w="1940" w:type="dxa"/>
            <w:tcBorders>
              <w:top w:val="nil"/>
              <w:left w:val="nil"/>
              <w:bottom w:val="single" w:sz="4" w:space="0" w:color="auto"/>
              <w:right w:val="single" w:sz="4" w:space="0" w:color="auto"/>
            </w:tcBorders>
            <w:noWrap/>
            <w:vAlign w:val="bottom"/>
            <w:hideMark/>
          </w:tcPr>
          <w:p w14:paraId="6DC87033"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AMFG</w:t>
            </w:r>
          </w:p>
        </w:tc>
        <w:tc>
          <w:tcPr>
            <w:tcW w:w="4980" w:type="dxa"/>
            <w:tcBorders>
              <w:top w:val="nil"/>
              <w:left w:val="nil"/>
              <w:bottom w:val="single" w:sz="4" w:space="0" w:color="auto"/>
              <w:right w:val="single" w:sz="4" w:space="0" w:color="auto"/>
            </w:tcBorders>
            <w:noWrap/>
            <w:vAlign w:val="bottom"/>
            <w:hideMark/>
          </w:tcPr>
          <w:p w14:paraId="3D855302"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Asahimas Flat Glass Tbk</w:t>
            </w:r>
          </w:p>
        </w:tc>
      </w:tr>
      <w:tr w:rsidR="001C3027" w:rsidRPr="00EC77C8" w14:paraId="4CEEB748"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09439F37"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6</w:t>
            </w:r>
          </w:p>
        </w:tc>
        <w:tc>
          <w:tcPr>
            <w:tcW w:w="1940" w:type="dxa"/>
            <w:tcBorders>
              <w:top w:val="nil"/>
              <w:left w:val="nil"/>
              <w:bottom w:val="single" w:sz="4" w:space="0" w:color="auto"/>
              <w:right w:val="single" w:sz="4" w:space="0" w:color="auto"/>
            </w:tcBorders>
            <w:noWrap/>
            <w:vAlign w:val="bottom"/>
            <w:hideMark/>
          </w:tcPr>
          <w:p w14:paraId="023FC698"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AMIN</w:t>
            </w:r>
          </w:p>
        </w:tc>
        <w:tc>
          <w:tcPr>
            <w:tcW w:w="4980" w:type="dxa"/>
            <w:tcBorders>
              <w:top w:val="nil"/>
              <w:left w:val="nil"/>
              <w:bottom w:val="single" w:sz="4" w:space="0" w:color="auto"/>
              <w:right w:val="single" w:sz="4" w:space="0" w:color="auto"/>
            </w:tcBorders>
            <w:noWrap/>
            <w:vAlign w:val="bottom"/>
            <w:hideMark/>
          </w:tcPr>
          <w:p w14:paraId="63B25EE1"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Ateliers Mecaniques D'Indonesie Tbk</w:t>
            </w:r>
          </w:p>
        </w:tc>
      </w:tr>
      <w:tr w:rsidR="001C3027" w:rsidRPr="00EC77C8" w14:paraId="71958B4C"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7CFA11F4"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7</w:t>
            </w:r>
          </w:p>
        </w:tc>
        <w:tc>
          <w:tcPr>
            <w:tcW w:w="1940" w:type="dxa"/>
            <w:tcBorders>
              <w:top w:val="nil"/>
              <w:left w:val="nil"/>
              <w:bottom w:val="single" w:sz="4" w:space="0" w:color="auto"/>
              <w:right w:val="single" w:sz="4" w:space="0" w:color="auto"/>
            </w:tcBorders>
            <w:noWrap/>
            <w:vAlign w:val="bottom"/>
            <w:hideMark/>
          </w:tcPr>
          <w:p w14:paraId="208FC4D0"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AVIA</w:t>
            </w:r>
          </w:p>
        </w:tc>
        <w:tc>
          <w:tcPr>
            <w:tcW w:w="4980" w:type="dxa"/>
            <w:tcBorders>
              <w:top w:val="nil"/>
              <w:left w:val="nil"/>
              <w:bottom w:val="single" w:sz="4" w:space="0" w:color="auto"/>
              <w:right w:val="single" w:sz="4" w:space="0" w:color="auto"/>
            </w:tcBorders>
            <w:noWrap/>
            <w:vAlign w:val="bottom"/>
            <w:hideMark/>
          </w:tcPr>
          <w:p w14:paraId="467E2D1D"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Avia Avian Tbk</w:t>
            </w:r>
          </w:p>
        </w:tc>
      </w:tr>
      <w:tr w:rsidR="001C3027" w:rsidRPr="00EC77C8" w14:paraId="0A244A99"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110DD3AE"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8</w:t>
            </w:r>
          </w:p>
        </w:tc>
        <w:tc>
          <w:tcPr>
            <w:tcW w:w="1940" w:type="dxa"/>
            <w:tcBorders>
              <w:top w:val="nil"/>
              <w:left w:val="nil"/>
              <w:bottom w:val="single" w:sz="4" w:space="0" w:color="auto"/>
              <w:right w:val="single" w:sz="4" w:space="0" w:color="auto"/>
            </w:tcBorders>
            <w:noWrap/>
            <w:vAlign w:val="bottom"/>
            <w:hideMark/>
          </w:tcPr>
          <w:p w14:paraId="5A7E716F"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BOBA</w:t>
            </w:r>
          </w:p>
        </w:tc>
        <w:tc>
          <w:tcPr>
            <w:tcW w:w="4980" w:type="dxa"/>
            <w:tcBorders>
              <w:top w:val="nil"/>
              <w:left w:val="nil"/>
              <w:bottom w:val="single" w:sz="4" w:space="0" w:color="auto"/>
              <w:right w:val="single" w:sz="4" w:space="0" w:color="auto"/>
            </w:tcBorders>
            <w:noWrap/>
            <w:vAlign w:val="bottom"/>
            <w:hideMark/>
          </w:tcPr>
          <w:p w14:paraId="3FD28425"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 xml:space="preserve">Formosa Ingredient Factory Tbk </w:t>
            </w:r>
          </w:p>
        </w:tc>
      </w:tr>
      <w:tr w:rsidR="001C3027" w:rsidRPr="00EC77C8" w14:paraId="01C84629"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2D4E8A2D"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9</w:t>
            </w:r>
          </w:p>
        </w:tc>
        <w:tc>
          <w:tcPr>
            <w:tcW w:w="1940" w:type="dxa"/>
            <w:tcBorders>
              <w:top w:val="nil"/>
              <w:left w:val="nil"/>
              <w:bottom w:val="single" w:sz="4" w:space="0" w:color="auto"/>
              <w:right w:val="single" w:sz="4" w:space="0" w:color="auto"/>
            </w:tcBorders>
            <w:noWrap/>
            <w:vAlign w:val="bottom"/>
            <w:hideMark/>
          </w:tcPr>
          <w:p w14:paraId="3917BBD6"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BOLT</w:t>
            </w:r>
          </w:p>
        </w:tc>
        <w:tc>
          <w:tcPr>
            <w:tcW w:w="4980" w:type="dxa"/>
            <w:tcBorders>
              <w:top w:val="nil"/>
              <w:left w:val="nil"/>
              <w:bottom w:val="single" w:sz="4" w:space="0" w:color="auto"/>
              <w:right w:val="single" w:sz="4" w:space="0" w:color="auto"/>
            </w:tcBorders>
            <w:noWrap/>
            <w:vAlign w:val="bottom"/>
            <w:hideMark/>
          </w:tcPr>
          <w:p w14:paraId="5E8DD243"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Garuda Metalindo Tbk</w:t>
            </w:r>
          </w:p>
        </w:tc>
      </w:tr>
      <w:tr w:rsidR="001C3027" w:rsidRPr="00EC77C8" w14:paraId="189632A1"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7B3842FF"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10</w:t>
            </w:r>
          </w:p>
        </w:tc>
        <w:tc>
          <w:tcPr>
            <w:tcW w:w="1940" w:type="dxa"/>
            <w:tcBorders>
              <w:top w:val="nil"/>
              <w:left w:val="nil"/>
              <w:bottom w:val="single" w:sz="4" w:space="0" w:color="auto"/>
              <w:right w:val="single" w:sz="4" w:space="0" w:color="auto"/>
            </w:tcBorders>
            <w:noWrap/>
            <w:vAlign w:val="bottom"/>
            <w:hideMark/>
          </w:tcPr>
          <w:p w14:paraId="386F2202"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BTON</w:t>
            </w:r>
          </w:p>
        </w:tc>
        <w:tc>
          <w:tcPr>
            <w:tcW w:w="4980" w:type="dxa"/>
            <w:tcBorders>
              <w:top w:val="nil"/>
              <w:left w:val="nil"/>
              <w:bottom w:val="single" w:sz="4" w:space="0" w:color="auto"/>
              <w:right w:val="single" w:sz="4" w:space="0" w:color="auto"/>
            </w:tcBorders>
            <w:noWrap/>
            <w:vAlign w:val="bottom"/>
            <w:hideMark/>
          </w:tcPr>
          <w:p w14:paraId="1A786A64"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Betonjaya Manunggal Tbk</w:t>
            </w:r>
          </w:p>
        </w:tc>
      </w:tr>
      <w:tr w:rsidR="001C3027" w:rsidRPr="00EC77C8" w14:paraId="5AA61B03"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55211C16"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11</w:t>
            </w:r>
          </w:p>
        </w:tc>
        <w:tc>
          <w:tcPr>
            <w:tcW w:w="1940" w:type="dxa"/>
            <w:tcBorders>
              <w:top w:val="nil"/>
              <w:left w:val="nil"/>
              <w:bottom w:val="single" w:sz="4" w:space="0" w:color="auto"/>
              <w:right w:val="single" w:sz="4" w:space="0" w:color="auto"/>
            </w:tcBorders>
            <w:noWrap/>
            <w:vAlign w:val="bottom"/>
            <w:hideMark/>
          </w:tcPr>
          <w:p w14:paraId="723F4A69"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CAMP</w:t>
            </w:r>
          </w:p>
        </w:tc>
        <w:tc>
          <w:tcPr>
            <w:tcW w:w="4980" w:type="dxa"/>
            <w:tcBorders>
              <w:top w:val="nil"/>
              <w:left w:val="nil"/>
              <w:bottom w:val="single" w:sz="4" w:space="0" w:color="auto"/>
              <w:right w:val="single" w:sz="4" w:space="0" w:color="auto"/>
            </w:tcBorders>
            <w:noWrap/>
            <w:vAlign w:val="bottom"/>
            <w:hideMark/>
          </w:tcPr>
          <w:p w14:paraId="011696DC"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Campina Ice Cream Industry Tbk</w:t>
            </w:r>
          </w:p>
        </w:tc>
      </w:tr>
      <w:tr w:rsidR="001C3027" w:rsidRPr="00EC77C8" w14:paraId="5BD7E765"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3167188F"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12</w:t>
            </w:r>
          </w:p>
        </w:tc>
        <w:tc>
          <w:tcPr>
            <w:tcW w:w="1940" w:type="dxa"/>
            <w:tcBorders>
              <w:top w:val="nil"/>
              <w:left w:val="nil"/>
              <w:bottom w:val="single" w:sz="4" w:space="0" w:color="auto"/>
              <w:right w:val="single" w:sz="4" w:space="0" w:color="auto"/>
            </w:tcBorders>
            <w:noWrap/>
            <w:vAlign w:val="bottom"/>
            <w:hideMark/>
          </w:tcPr>
          <w:p w14:paraId="5B25FC6A"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CEKA</w:t>
            </w:r>
          </w:p>
        </w:tc>
        <w:tc>
          <w:tcPr>
            <w:tcW w:w="4980" w:type="dxa"/>
            <w:tcBorders>
              <w:top w:val="nil"/>
              <w:left w:val="nil"/>
              <w:bottom w:val="single" w:sz="4" w:space="0" w:color="auto"/>
              <w:right w:val="single" w:sz="4" w:space="0" w:color="auto"/>
            </w:tcBorders>
            <w:noWrap/>
            <w:vAlign w:val="bottom"/>
            <w:hideMark/>
          </w:tcPr>
          <w:p w14:paraId="5B515FDF"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Cahaya Kalbar Tbk</w:t>
            </w:r>
          </w:p>
        </w:tc>
      </w:tr>
      <w:tr w:rsidR="001C3027" w:rsidRPr="00EC77C8" w14:paraId="2BA95C19"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04D4F16D"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13</w:t>
            </w:r>
          </w:p>
        </w:tc>
        <w:tc>
          <w:tcPr>
            <w:tcW w:w="1940" w:type="dxa"/>
            <w:tcBorders>
              <w:top w:val="nil"/>
              <w:left w:val="nil"/>
              <w:bottom w:val="single" w:sz="4" w:space="0" w:color="auto"/>
              <w:right w:val="single" w:sz="4" w:space="0" w:color="auto"/>
            </w:tcBorders>
            <w:noWrap/>
            <w:vAlign w:val="bottom"/>
            <w:hideMark/>
          </w:tcPr>
          <w:p w14:paraId="783E8D01"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DMND</w:t>
            </w:r>
          </w:p>
        </w:tc>
        <w:tc>
          <w:tcPr>
            <w:tcW w:w="4980" w:type="dxa"/>
            <w:tcBorders>
              <w:top w:val="nil"/>
              <w:left w:val="nil"/>
              <w:bottom w:val="single" w:sz="4" w:space="0" w:color="auto"/>
              <w:right w:val="single" w:sz="4" w:space="0" w:color="auto"/>
            </w:tcBorders>
            <w:noWrap/>
            <w:vAlign w:val="bottom"/>
            <w:hideMark/>
          </w:tcPr>
          <w:p w14:paraId="12B4583A"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Diamond Food Indonesia Tbk</w:t>
            </w:r>
          </w:p>
        </w:tc>
      </w:tr>
      <w:tr w:rsidR="001C3027" w:rsidRPr="00EC77C8" w14:paraId="399024C8"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1B3EF94F"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14</w:t>
            </w:r>
          </w:p>
        </w:tc>
        <w:tc>
          <w:tcPr>
            <w:tcW w:w="1940" w:type="dxa"/>
            <w:tcBorders>
              <w:top w:val="nil"/>
              <w:left w:val="nil"/>
              <w:bottom w:val="single" w:sz="4" w:space="0" w:color="auto"/>
              <w:right w:val="single" w:sz="4" w:space="0" w:color="auto"/>
            </w:tcBorders>
            <w:noWrap/>
            <w:vAlign w:val="bottom"/>
            <w:hideMark/>
          </w:tcPr>
          <w:p w14:paraId="59EF1773"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EKAD</w:t>
            </w:r>
          </w:p>
        </w:tc>
        <w:tc>
          <w:tcPr>
            <w:tcW w:w="4980" w:type="dxa"/>
            <w:tcBorders>
              <w:top w:val="nil"/>
              <w:left w:val="nil"/>
              <w:bottom w:val="single" w:sz="4" w:space="0" w:color="auto"/>
              <w:right w:val="single" w:sz="4" w:space="0" w:color="auto"/>
            </w:tcBorders>
            <w:noWrap/>
            <w:vAlign w:val="bottom"/>
            <w:hideMark/>
          </w:tcPr>
          <w:p w14:paraId="4463891E"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Ekadharma International Tbk</w:t>
            </w:r>
          </w:p>
        </w:tc>
      </w:tr>
      <w:tr w:rsidR="001C3027" w:rsidRPr="00EC77C8" w14:paraId="5822B5AF"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69DFE12C"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15</w:t>
            </w:r>
          </w:p>
        </w:tc>
        <w:tc>
          <w:tcPr>
            <w:tcW w:w="1940" w:type="dxa"/>
            <w:tcBorders>
              <w:top w:val="nil"/>
              <w:left w:val="nil"/>
              <w:bottom w:val="single" w:sz="4" w:space="0" w:color="auto"/>
              <w:right w:val="single" w:sz="4" w:space="0" w:color="auto"/>
            </w:tcBorders>
            <w:noWrap/>
            <w:vAlign w:val="bottom"/>
            <w:hideMark/>
          </w:tcPr>
          <w:p w14:paraId="4CCE50FE"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ESIP</w:t>
            </w:r>
          </w:p>
        </w:tc>
        <w:tc>
          <w:tcPr>
            <w:tcW w:w="4980" w:type="dxa"/>
            <w:tcBorders>
              <w:top w:val="nil"/>
              <w:left w:val="nil"/>
              <w:bottom w:val="single" w:sz="4" w:space="0" w:color="auto"/>
              <w:right w:val="single" w:sz="4" w:space="0" w:color="auto"/>
            </w:tcBorders>
            <w:noWrap/>
            <w:vAlign w:val="bottom"/>
            <w:hideMark/>
          </w:tcPr>
          <w:p w14:paraId="2205EB5B"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Sinergi Inti Plastindo Tbk</w:t>
            </w:r>
          </w:p>
        </w:tc>
      </w:tr>
      <w:tr w:rsidR="001C3027" w:rsidRPr="00EC77C8" w14:paraId="66965148"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46A0DA2F"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16</w:t>
            </w:r>
          </w:p>
        </w:tc>
        <w:tc>
          <w:tcPr>
            <w:tcW w:w="1940" w:type="dxa"/>
            <w:tcBorders>
              <w:top w:val="nil"/>
              <w:left w:val="nil"/>
              <w:bottom w:val="single" w:sz="4" w:space="0" w:color="auto"/>
              <w:right w:val="single" w:sz="4" w:space="0" w:color="auto"/>
            </w:tcBorders>
            <w:noWrap/>
            <w:vAlign w:val="bottom"/>
            <w:hideMark/>
          </w:tcPr>
          <w:p w14:paraId="23DF0E39"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GGRM</w:t>
            </w:r>
          </w:p>
        </w:tc>
        <w:tc>
          <w:tcPr>
            <w:tcW w:w="4980" w:type="dxa"/>
            <w:tcBorders>
              <w:top w:val="nil"/>
              <w:left w:val="nil"/>
              <w:bottom w:val="single" w:sz="4" w:space="0" w:color="auto"/>
              <w:right w:val="single" w:sz="4" w:space="0" w:color="auto"/>
            </w:tcBorders>
            <w:noWrap/>
            <w:vAlign w:val="bottom"/>
            <w:hideMark/>
          </w:tcPr>
          <w:p w14:paraId="3F316FAF"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Gudang Garam Tbk</w:t>
            </w:r>
          </w:p>
        </w:tc>
      </w:tr>
      <w:tr w:rsidR="001C3027" w:rsidRPr="00EC77C8" w14:paraId="09655355"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2FB926A7"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17</w:t>
            </w:r>
          </w:p>
        </w:tc>
        <w:tc>
          <w:tcPr>
            <w:tcW w:w="1940" w:type="dxa"/>
            <w:tcBorders>
              <w:top w:val="nil"/>
              <w:left w:val="nil"/>
              <w:bottom w:val="single" w:sz="4" w:space="0" w:color="auto"/>
              <w:right w:val="single" w:sz="4" w:space="0" w:color="auto"/>
            </w:tcBorders>
            <w:noWrap/>
            <w:vAlign w:val="bottom"/>
            <w:hideMark/>
          </w:tcPr>
          <w:p w14:paraId="6D0C92EE"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HMSP</w:t>
            </w:r>
          </w:p>
        </w:tc>
        <w:tc>
          <w:tcPr>
            <w:tcW w:w="4980" w:type="dxa"/>
            <w:tcBorders>
              <w:top w:val="nil"/>
              <w:left w:val="nil"/>
              <w:bottom w:val="single" w:sz="4" w:space="0" w:color="auto"/>
              <w:right w:val="single" w:sz="4" w:space="0" w:color="auto"/>
            </w:tcBorders>
            <w:noWrap/>
            <w:vAlign w:val="bottom"/>
            <w:hideMark/>
          </w:tcPr>
          <w:p w14:paraId="166DB27E"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Hanjaya Mandala Sampoerna Tbk</w:t>
            </w:r>
          </w:p>
        </w:tc>
      </w:tr>
      <w:tr w:rsidR="001C3027" w:rsidRPr="00EC77C8" w14:paraId="00D128D8"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0F3AA944"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18</w:t>
            </w:r>
          </w:p>
        </w:tc>
        <w:tc>
          <w:tcPr>
            <w:tcW w:w="1940" w:type="dxa"/>
            <w:tcBorders>
              <w:top w:val="nil"/>
              <w:left w:val="nil"/>
              <w:bottom w:val="single" w:sz="4" w:space="0" w:color="auto"/>
              <w:right w:val="single" w:sz="4" w:space="0" w:color="auto"/>
            </w:tcBorders>
            <w:noWrap/>
            <w:vAlign w:val="bottom"/>
            <w:hideMark/>
          </w:tcPr>
          <w:p w14:paraId="587C50D2"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HRTA</w:t>
            </w:r>
          </w:p>
        </w:tc>
        <w:tc>
          <w:tcPr>
            <w:tcW w:w="4980" w:type="dxa"/>
            <w:tcBorders>
              <w:top w:val="nil"/>
              <w:left w:val="nil"/>
              <w:bottom w:val="single" w:sz="4" w:space="0" w:color="auto"/>
              <w:right w:val="single" w:sz="4" w:space="0" w:color="auto"/>
            </w:tcBorders>
            <w:noWrap/>
            <w:vAlign w:val="bottom"/>
            <w:hideMark/>
          </w:tcPr>
          <w:p w14:paraId="34356E31"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Hartadinata Abadi Tbk</w:t>
            </w:r>
          </w:p>
        </w:tc>
      </w:tr>
      <w:tr w:rsidR="001C3027" w:rsidRPr="00EC77C8" w14:paraId="0453A973"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73188E2E"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19</w:t>
            </w:r>
          </w:p>
        </w:tc>
        <w:tc>
          <w:tcPr>
            <w:tcW w:w="1940" w:type="dxa"/>
            <w:tcBorders>
              <w:top w:val="nil"/>
              <w:left w:val="nil"/>
              <w:bottom w:val="single" w:sz="4" w:space="0" w:color="auto"/>
              <w:right w:val="single" w:sz="4" w:space="0" w:color="auto"/>
            </w:tcBorders>
            <w:noWrap/>
            <w:vAlign w:val="bottom"/>
            <w:hideMark/>
          </w:tcPr>
          <w:p w14:paraId="10135EE5"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ICBP</w:t>
            </w:r>
          </w:p>
        </w:tc>
        <w:tc>
          <w:tcPr>
            <w:tcW w:w="4980" w:type="dxa"/>
            <w:tcBorders>
              <w:top w:val="nil"/>
              <w:left w:val="nil"/>
              <w:bottom w:val="single" w:sz="4" w:space="0" w:color="auto"/>
              <w:right w:val="single" w:sz="4" w:space="0" w:color="auto"/>
            </w:tcBorders>
            <w:noWrap/>
            <w:vAlign w:val="bottom"/>
            <w:hideMark/>
          </w:tcPr>
          <w:p w14:paraId="522C30A9"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Indofood CBP Sukses Makmur Tbk</w:t>
            </w:r>
          </w:p>
        </w:tc>
      </w:tr>
      <w:tr w:rsidR="001C3027" w:rsidRPr="00EC77C8" w14:paraId="6AC3F1D4"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18986364"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20</w:t>
            </w:r>
          </w:p>
        </w:tc>
        <w:tc>
          <w:tcPr>
            <w:tcW w:w="1940" w:type="dxa"/>
            <w:tcBorders>
              <w:top w:val="nil"/>
              <w:left w:val="nil"/>
              <w:bottom w:val="single" w:sz="4" w:space="0" w:color="auto"/>
              <w:right w:val="single" w:sz="4" w:space="0" w:color="auto"/>
            </w:tcBorders>
            <w:noWrap/>
            <w:vAlign w:val="bottom"/>
            <w:hideMark/>
          </w:tcPr>
          <w:p w14:paraId="2929B92A"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IGAR</w:t>
            </w:r>
          </w:p>
        </w:tc>
        <w:tc>
          <w:tcPr>
            <w:tcW w:w="4980" w:type="dxa"/>
            <w:tcBorders>
              <w:top w:val="nil"/>
              <w:left w:val="nil"/>
              <w:bottom w:val="single" w:sz="4" w:space="0" w:color="auto"/>
              <w:right w:val="single" w:sz="4" w:space="0" w:color="auto"/>
            </w:tcBorders>
            <w:noWrap/>
            <w:vAlign w:val="bottom"/>
            <w:hideMark/>
          </w:tcPr>
          <w:p w14:paraId="40B13ED3"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Champion Pacific Indonesia Tbk</w:t>
            </w:r>
          </w:p>
        </w:tc>
      </w:tr>
      <w:tr w:rsidR="001C3027" w:rsidRPr="00EC77C8" w14:paraId="244D9835"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7A212F4C"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21</w:t>
            </w:r>
          </w:p>
        </w:tc>
        <w:tc>
          <w:tcPr>
            <w:tcW w:w="1940" w:type="dxa"/>
            <w:tcBorders>
              <w:top w:val="nil"/>
              <w:left w:val="nil"/>
              <w:bottom w:val="single" w:sz="4" w:space="0" w:color="auto"/>
              <w:right w:val="single" w:sz="4" w:space="0" w:color="auto"/>
            </w:tcBorders>
            <w:noWrap/>
            <w:vAlign w:val="bottom"/>
            <w:hideMark/>
          </w:tcPr>
          <w:p w14:paraId="66207C48"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INCF</w:t>
            </w:r>
          </w:p>
        </w:tc>
        <w:tc>
          <w:tcPr>
            <w:tcW w:w="4980" w:type="dxa"/>
            <w:tcBorders>
              <w:top w:val="nil"/>
              <w:left w:val="nil"/>
              <w:bottom w:val="single" w:sz="4" w:space="0" w:color="auto"/>
              <w:right w:val="single" w:sz="4" w:space="0" w:color="auto"/>
            </w:tcBorders>
            <w:noWrap/>
            <w:vAlign w:val="bottom"/>
            <w:hideMark/>
          </w:tcPr>
          <w:p w14:paraId="074CB1CC"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Indo Komoditi Korpora Tbk</w:t>
            </w:r>
          </w:p>
        </w:tc>
      </w:tr>
      <w:tr w:rsidR="001C3027" w:rsidRPr="00EC77C8" w14:paraId="18826DD6"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4FD4EC77"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22</w:t>
            </w:r>
          </w:p>
        </w:tc>
        <w:tc>
          <w:tcPr>
            <w:tcW w:w="1940" w:type="dxa"/>
            <w:tcBorders>
              <w:top w:val="nil"/>
              <w:left w:val="nil"/>
              <w:bottom w:val="single" w:sz="4" w:space="0" w:color="auto"/>
              <w:right w:val="single" w:sz="4" w:space="0" w:color="auto"/>
            </w:tcBorders>
            <w:noWrap/>
            <w:vAlign w:val="bottom"/>
            <w:hideMark/>
          </w:tcPr>
          <w:p w14:paraId="36806873"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INDF</w:t>
            </w:r>
          </w:p>
        </w:tc>
        <w:tc>
          <w:tcPr>
            <w:tcW w:w="4980" w:type="dxa"/>
            <w:tcBorders>
              <w:top w:val="nil"/>
              <w:left w:val="nil"/>
              <w:bottom w:val="single" w:sz="4" w:space="0" w:color="auto"/>
              <w:right w:val="single" w:sz="4" w:space="0" w:color="auto"/>
            </w:tcBorders>
            <w:noWrap/>
            <w:vAlign w:val="bottom"/>
            <w:hideMark/>
          </w:tcPr>
          <w:p w14:paraId="7733C7BC"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Indofood Sukses Makmur Tbk</w:t>
            </w:r>
          </w:p>
        </w:tc>
      </w:tr>
      <w:tr w:rsidR="001C3027" w:rsidRPr="00EC77C8" w14:paraId="00787815"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5EBC6C01"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23</w:t>
            </w:r>
          </w:p>
        </w:tc>
        <w:tc>
          <w:tcPr>
            <w:tcW w:w="1940" w:type="dxa"/>
            <w:tcBorders>
              <w:top w:val="nil"/>
              <w:left w:val="nil"/>
              <w:bottom w:val="single" w:sz="4" w:space="0" w:color="auto"/>
              <w:right w:val="single" w:sz="4" w:space="0" w:color="auto"/>
            </w:tcBorders>
            <w:noWrap/>
            <w:vAlign w:val="bottom"/>
            <w:hideMark/>
          </w:tcPr>
          <w:p w14:paraId="7D884437"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INDS</w:t>
            </w:r>
          </w:p>
        </w:tc>
        <w:tc>
          <w:tcPr>
            <w:tcW w:w="4980" w:type="dxa"/>
            <w:tcBorders>
              <w:top w:val="nil"/>
              <w:left w:val="nil"/>
              <w:bottom w:val="single" w:sz="4" w:space="0" w:color="auto"/>
              <w:right w:val="single" w:sz="4" w:space="0" w:color="auto"/>
            </w:tcBorders>
            <w:noWrap/>
            <w:vAlign w:val="bottom"/>
            <w:hideMark/>
          </w:tcPr>
          <w:p w14:paraId="6FADFAB9"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Indospring Tbk</w:t>
            </w:r>
          </w:p>
        </w:tc>
      </w:tr>
      <w:tr w:rsidR="001C3027" w:rsidRPr="00EC77C8" w14:paraId="5361DD92"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28A36E42"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24</w:t>
            </w:r>
          </w:p>
        </w:tc>
        <w:tc>
          <w:tcPr>
            <w:tcW w:w="1940" w:type="dxa"/>
            <w:tcBorders>
              <w:top w:val="nil"/>
              <w:left w:val="nil"/>
              <w:bottom w:val="single" w:sz="4" w:space="0" w:color="auto"/>
              <w:right w:val="single" w:sz="4" w:space="0" w:color="auto"/>
            </w:tcBorders>
            <w:noWrap/>
            <w:vAlign w:val="bottom"/>
            <w:hideMark/>
          </w:tcPr>
          <w:p w14:paraId="20C9AF66"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ISSP</w:t>
            </w:r>
          </w:p>
        </w:tc>
        <w:tc>
          <w:tcPr>
            <w:tcW w:w="4980" w:type="dxa"/>
            <w:tcBorders>
              <w:top w:val="nil"/>
              <w:left w:val="nil"/>
              <w:bottom w:val="single" w:sz="4" w:space="0" w:color="auto"/>
              <w:right w:val="single" w:sz="4" w:space="0" w:color="auto"/>
            </w:tcBorders>
            <w:noWrap/>
            <w:vAlign w:val="bottom"/>
            <w:hideMark/>
          </w:tcPr>
          <w:p w14:paraId="745A9DBA"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Steel Pipe Industry of Indonesia Tbk</w:t>
            </w:r>
          </w:p>
        </w:tc>
      </w:tr>
      <w:tr w:rsidR="001C3027" w:rsidRPr="00EC77C8" w14:paraId="06692487"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6C7E08F9"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25</w:t>
            </w:r>
          </w:p>
        </w:tc>
        <w:tc>
          <w:tcPr>
            <w:tcW w:w="1940" w:type="dxa"/>
            <w:tcBorders>
              <w:top w:val="nil"/>
              <w:left w:val="nil"/>
              <w:bottom w:val="single" w:sz="4" w:space="0" w:color="auto"/>
              <w:right w:val="single" w:sz="4" w:space="0" w:color="auto"/>
            </w:tcBorders>
            <w:noWrap/>
            <w:vAlign w:val="bottom"/>
            <w:hideMark/>
          </w:tcPr>
          <w:p w14:paraId="3A2B179E"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KBLI</w:t>
            </w:r>
          </w:p>
        </w:tc>
        <w:tc>
          <w:tcPr>
            <w:tcW w:w="4980" w:type="dxa"/>
            <w:tcBorders>
              <w:top w:val="nil"/>
              <w:left w:val="nil"/>
              <w:bottom w:val="single" w:sz="4" w:space="0" w:color="auto"/>
              <w:right w:val="single" w:sz="4" w:space="0" w:color="auto"/>
            </w:tcBorders>
            <w:noWrap/>
            <w:vAlign w:val="bottom"/>
            <w:hideMark/>
          </w:tcPr>
          <w:p w14:paraId="2235D640"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KMI Wire &amp; Cable Tbk</w:t>
            </w:r>
          </w:p>
        </w:tc>
      </w:tr>
      <w:tr w:rsidR="001C3027" w:rsidRPr="00EC77C8" w14:paraId="1DEF6273"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0AAB0944"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26</w:t>
            </w:r>
          </w:p>
        </w:tc>
        <w:tc>
          <w:tcPr>
            <w:tcW w:w="1940" w:type="dxa"/>
            <w:tcBorders>
              <w:top w:val="nil"/>
              <w:left w:val="nil"/>
              <w:bottom w:val="single" w:sz="4" w:space="0" w:color="auto"/>
              <w:right w:val="single" w:sz="4" w:space="0" w:color="auto"/>
            </w:tcBorders>
            <w:noWrap/>
            <w:vAlign w:val="bottom"/>
            <w:hideMark/>
          </w:tcPr>
          <w:p w14:paraId="5E8F2E59"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KDSI</w:t>
            </w:r>
          </w:p>
        </w:tc>
        <w:tc>
          <w:tcPr>
            <w:tcW w:w="4980" w:type="dxa"/>
            <w:tcBorders>
              <w:top w:val="nil"/>
              <w:left w:val="nil"/>
              <w:bottom w:val="single" w:sz="4" w:space="0" w:color="auto"/>
              <w:right w:val="single" w:sz="4" w:space="0" w:color="auto"/>
            </w:tcBorders>
            <w:noWrap/>
            <w:vAlign w:val="bottom"/>
            <w:hideMark/>
          </w:tcPr>
          <w:p w14:paraId="35F1F276"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Kedawung Setia Industrial Tbk</w:t>
            </w:r>
          </w:p>
        </w:tc>
      </w:tr>
      <w:tr w:rsidR="001C3027" w:rsidRPr="00EC77C8" w14:paraId="72C13864"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03A0977E"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27</w:t>
            </w:r>
          </w:p>
        </w:tc>
        <w:tc>
          <w:tcPr>
            <w:tcW w:w="1940" w:type="dxa"/>
            <w:tcBorders>
              <w:top w:val="nil"/>
              <w:left w:val="nil"/>
              <w:bottom w:val="single" w:sz="4" w:space="0" w:color="auto"/>
              <w:right w:val="single" w:sz="4" w:space="0" w:color="auto"/>
            </w:tcBorders>
            <w:noWrap/>
            <w:vAlign w:val="bottom"/>
            <w:hideMark/>
          </w:tcPr>
          <w:p w14:paraId="42E07BB7"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KUAS</w:t>
            </w:r>
          </w:p>
        </w:tc>
        <w:tc>
          <w:tcPr>
            <w:tcW w:w="4980" w:type="dxa"/>
            <w:tcBorders>
              <w:top w:val="nil"/>
              <w:left w:val="nil"/>
              <w:bottom w:val="single" w:sz="4" w:space="0" w:color="auto"/>
              <w:right w:val="single" w:sz="4" w:space="0" w:color="auto"/>
            </w:tcBorders>
            <w:noWrap/>
            <w:vAlign w:val="bottom"/>
            <w:hideMark/>
          </w:tcPr>
          <w:p w14:paraId="38F6E523"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 xml:space="preserve">Ace Oldfields Tbk </w:t>
            </w:r>
          </w:p>
        </w:tc>
      </w:tr>
      <w:tr w:rsidR="001C3027" w:rsidRPr="00EC77C8" w14:paraId="5DE21FE3"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799D5BDF"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28</w:t>
            </w:r>
          </w:p>
        </w:tc>
        <w:tc>
          <w:tcPr>
            <w:tcW w:w="1940" w:type="dxa"/>
            <w:tcBorders>
              <w:top w:val="nil"/>
              <w:left w:val="nil"/>
              <w:bottom w:val="single" w:sz="4" w:space="0" w:color="auto"/>
              <w:right w:val="single" w:sz="4" w:space="0" w:color="auto"/>
            </w:tcBorders>
            <w:noWrap/>
            <w:vAlign w:val="bottom"/>
            <w:hideMark/>
          </w:tcPr>
          <w:p w14:paraId="24DA6A7B"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MAIN</w:t>
            </w:r>
          </w:p>
        </w:tc>
        <w:tc>
          <w:tcPr>
            <w:tcW w:w="4980" w:type="dxa"/>
            <w:tcBorders>
              <w:top w:val="nil"/>
              <w:left w:val="nil"/>
              <w:bottom w:val="single" w:sz="4" w:space="0" w:color="auto"/>
              <w:right w:val="single" w:sz="4" w:space="0" w:color="auto"/>
            </w:tcBorders>
            <w:noWrap/>
            <w:vAlign w:val="bottom"/>
            <w:hideMark/>
          </w:tcPr>
          <w:p w14:paraId="6A33BCE2"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Malindo Feedmill Tbk</w:t>
            </w:r>
          </w:p>
        </w:tc>
      </w:tr>
      <w:tr w:rsidR="001C3027" w:rsidRPr="00EC77C8" w14:paraId="6C694A16"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46EE35FC"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29</w:t>
            </w:r>
          </w:p>
        </w:tc>
        <w:tc>
          <w:tcPr>
            <w:tcW w:w="1940" w:type="dxa"/>
            <w:tcBorders>
              <w:top w:val="nil"/>
              <w:left w:val="nil"/>
              <w:bottom w:val="single" w:sz="4" w:space="0" w:color="auto"/>
              <w:right w:val="single" w:sz="4" w:space="0" w:color="auto"/>
            </w:tcBorders>
            <w:noWrap/>
            <w:vAlign w:val="bottom"/>
            <w:hideMark/>
          </w:tcPr>
          <w:p w14:paraId="3B99DB50"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MLIA</w:t>
            </w:r>
          </w:p>
        </w:tc>
        <w:tc>
          <w:tcPr>
            <w:tcW w:w="4980" w:type="dxa"/>
            <w:tcBorders>
              <w:top w:val="nil"/>
              <w:left w:val="nil"/>
              <w:bottom w:val="single" w:sz="4" w:space="0" w:color="auto"/>
              <w:right w:val="single" w:sz="4" w:space="0" w:color="auto"/>
            </w:tcBorders>
            <w:noWrap/>
            <w:vAlign w:val="bottom"/>
            <w:hideMark/>
          </w:tcPr>
          <w:p w14:paraId="187F72F1"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Mulia Industrindo Tbk</w:t>
            </w:r>
          </w:p>
        </w:tc>
      </w:tr>
      <w:tr w:rsidR="001C3027" w:rsidRPr="00EC77C8" w14:paraId="27ECD379"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1E4C1339"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30</w:t>
            </w:r>
          </w:p>
        </w:tc>
        <w:tc>
          <w:tcPr>
            <w:tcW w:w="1940" w:type="dxa"/>
            <w:tcBorders>
              <w:top w:val="nil"/>
              <w:left w:val="nil"/>
              <w:bottom w:val="single" w:sz="4" w:space="0" w:color="auto"/>
              <w:right w:val="single" w:sz="4" w:space="0" w:color="auto"/>
            </w:tcBorders>
            <w:noWrap/>
            <w:vAlign w:val="bottom"/>
            <w:hideMark/>
          </w:tcPr>
          <w:p w14:paraId="678A3477"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MOLI</w:t>
            </w:r>
          </w:p>
        </w:tc>
        <w:tc>
          <w:tcPr>
            <w:tcW w:w="4980" w:type="dxa"/>
            <w:tcBorders>
              <w:top w:val="nil"/>
              <w:left w:val="nil"/>
              <w:bottom w:val="single" w:sz="4" w:space="0" w:color="auto"/>
              <w:right w:val="single" w:sz="4" w:space="0" w:color="auto"/>
            </w:tcBorders>
            <w:noWrap/>
            <w:vAlign w:val="bottom"/>
            <w:hideMark/>
          </w:tcPr>
          <w:p w14:paraId="3C0BB35D"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Madusari Murni Indah Tbk</w:t>
            </w:r>
          </w:p>
        </w:tc>
      </w:tr>
      <w:tr w:rsidR="001C3027" w:rsidRPr="00EC77C8" w14:paraId="607AF958"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437996E2"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31</w:t>
            </w:r>
          </w:p>
        </w:tc>
        <w:tc>
          <w:tcPr>
            <w:tcW w:w="1940" w:type="dxa"/>
            <w:tcBorders>
              <w:top w:val="nil"/>
              <w:left w:val="nil"/>
              <w:bottom w:val="single" w:sz="4" w:space="0" w:color="auto"/>
              <w:right w:val="single" w:sz="4" w:space="0" w:color="auto"/>
            </w:tcBorders>
            <w:noWrap/>
            <w:vAlign w:val="bottom"/>
            <w:hideMark/>
          </w:tcPr>
          <w:p w14:paraId="2A9E3258"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MYOR</w:t>
            </w:r>
          </w:p>
        </w:tc>
        <w:tc>
          <w:tcPr>
            <w:tcW w:w="4980" w:type="dxa"/>
            <w:tcBorders>
              <w:top w:val="nil"/>
              <w:left w:val="nil"/>
              <w:bottom w:val="single" w:sz="4" w:space="0" w:color="auto"/>
              <w:right w:val="single" w:sz="4" w:space="0" w:color="auto"/>
            </w:tcBorders>
            <w:noWrap/>
            <w:vAlign w:val="bottom"/>
            <w:hideMark/>
          </w:tcPr>
          <w:p w14:paraId="11FE366F"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Mayora Indah Tbk</w:t>
            </w:r>
          </w:p>
        </w:tc>
      </w:tr>
      <w:tr w:rsidR="001C3027" w:rsidRPr="00EC77C8" w14:paraId="5F6B155D"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68BC8792"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32</w:t>
            </w:r>
          </w:p>
        </w:tc>
        <w:tc>
          <w:tcPr>
            <w:tcW w:w="1940" w:type="dxa"/>
            <w:tcBorders>
              <w:top w:val="nil"/>
              <w:left w:val="nil"/>
              <w:bottom w:val="single" w:sz="4" w:space="0" w:color="auto"/>
              <w:right w:val="single" w:sz="4" w:space="0" w:color="auto"/>
            </w:tcBorders>
            <w:noWrap/>
            <w:vAlign w:val="bottom"/>
            <w:hideMark/>
          </w:tcPr>
          <w:p w14:paraId="23A9EDBE"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NASI</w:t>
            </w:r>
          </w:p>
        </w:tc>
        <w:tc>
          <w:tcPr>
            <w:tcW w:w="4980" w:type="dxa"/>
            <w:tcBorders>
              <w:top w:val="nil"/>
              <w:left w:val="nil"/>
              <w:bottom w:val="single" w:sz="4" w:space="0" w:color="auto"/>
              <w:right w:val="single" w:sz="4" w:space="0" w:color="auto"/>
            </w:tcBorders>
            <w:noWrap/>
            <w:vAlign w:val="bottom"/>
            <w:hideMark/>
          </w:tcPr>
          <w:p w14:paraId="4912559C"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Wahana Inti Makmur Tbk</w:t>
            </w:r>
          </w:p>
        </w:tc>
      </w:tr>
      <w:tr w:rsidR="001C3027" w:rsidRPr="00EC77C8" w14:paraId="79327D63"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2A1F8CDE"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33</w:t>
            </w:r>
          </w:p>
        </w:tc>
        <w:tc>
          <w:tcPr>
            <w:tcW w:w="1940" w:type="dxa"/>
            <w:tcBorders>
              <w:top w:val="nil"/>
              <w:left w:val="nil"/>
              <w:bottom w:val="single" w:sz="4" w:space="0" w:color="auto"/>
              <w:right w:val="single" w:sz="4" w:space="0" w:color="auto"/>
            </w:tcBorders>
            <w:noWrap/>
            <w:vAlign w:val="bottom"/>
            <w:hideMark/>
          </w:tcPr>
          <w:p w14:paraId="176BF2B3"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SAMF</w:t>
            </w:r>
          </w:p>
        </w:tc>
        <w:tc>
          <w:tcPr>
            <w:tcW w:w="4980" w:type="dxa"/>
            <w:tcBorders>
              <w:top w:val="nil"/>
              <w:left w:val="nil"/>
              <w:bottom w:val="single" w:sz="4" w:space="0" w:color="auto"/>
              <w:right w:val="single" w:sz="4" w:space="0" w:color="auto"/>
            </w:tcBorders>
            <w:noWrap/>
            <w:vAlign w:val="bottom"/>
            <w:hideMark/>
          </w:tcPr>
          <w:p w14:paraId="234A6C89"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Saraswanti Anugerah Makmur Tbk</w:t>
            </w:r>
          </w:p>
        </w:tc>
      </w:tr>
      <w:tr w:rsidR="001C3027" w:rsidRPr="00EC77C8" w14:paraId="6F66FE63"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210132F5"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34</w:t>
            </w:r>
          </w:p>
        </w:tc>
        <w:tc>
          <w:tcPr>
            <w:tcW w:w="1940" w:type="dxa"/>
            <w:tcBorders>
              <w:top w:val="nil"/>
              <w:left w:val="nil"/>
              <w:bottom w:val="single" w:sz="4" w:space="0" w:color="auto"/>
              <w:right w:val="single" w:sz="4" w:space="0" w:color="auto"/>
            </w:tcBorders>
            <w:noWrap/>
            <w:vAlign w:val="bottom"/>
            <w:hideMark/>
          </w:tcPr>
          <w:p w14:paraId="460C9B5F"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SBMA</w:t>
            </w:r>
          </w:p>
        </w:tc>
        <w:tc>
          <w:tcPr>
            <w:tcW w:w="4980" w:type="dxa"/>
            <w:tcBorders>
              <w:top w:val="nil"/>
              <w:left w:val="nil"/>
              <w:bottom w:val="single" w:sz="4" w:space="0" w:color="auto"/>
              <w:right w:val="single" w:sz="4" w:space="0" w:color="auto"/>
            </w:tcBorders>
            <w:noWrap/>
            <w:vAlign w:val="bottom"/>
            <w:hideMark/>
          </w:tcPr>
          <w:p w14:paraId="6CB17874"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Surya Biru Murni Acetylene Tbk</w:t>
            </w:r>
          </w:p>
        </w:tc>
      </w:tr>
      <w:tr w:rsidR="001C3027" w:rsidRPr="00EC77C8" w14:paraId="10A04090"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5D3A0CBB"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35</w:t>
            </w:r>
          </w:p>
        </w:tc>
        <w:tc>
          <w:tcPr>
            <w:tcW w:w="1940" w:type="dxa"/>
            <w:tcBorders>
              <w:top w:val="nil"/>
              <w:left w:val="nil"/>
              <w:bottom w:val="single" w:sz="4" w:space="0" w:color="auto"/>
              <w:right w:val="single" w:sz="4" w:space="0" w:color="auto"/>
            </w:tcBorders>
            <w:noWrap/>
            <w:vAlign w:val="bottom"/>
            <w:hideMark/>
          </w:tcPr>
          <w:p w14:paraId="17074A03"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SLIS</w:t>
            </w:r>
          </w:p>
        </w:tc>
        <w:tc>
          <w:tcPr>
            <w:tcW w:w="4980" w:type="dxa"/>
            <w:tcBorders>
              <w:top w:val="nil"/>
              <w:left w:val="nil"/>
              <w:bottom w:val="single" w:sz="4" w:space="0" w:color="auto"/>
              <w:right w:val="single" w:sz="4" w:space="0" w:color="auto"/>
            </w:tcBorders>
            <w:noWrap/>
            <w:vAlign w:val="bottom"/>
            <w:hideMark/>
          </w:tcPr>
          <w:p w14:paraId="0DAF1408"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Gaya Abadi Sempurna Tbk</w:t>
            </w:r>
          </w:p>
        </w:tc>
      </w:tr>
      <w:tr w:rsidR="001C3027" w:rsidRPr="00EC77C8" w14:paraId="7B603BCC"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6ED99CFE"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36</w:t>
            </w:r>
          </w:p>
        </w:tc>
        <w:tc>
          <w:tcPr>
            <w:tcW w:w="1940" w:type="dxa"/>
            <w:tcBorders>
              <w:top w:val="nil"/>
              <w:left w:val="nil"/>
              <w:bottom w:val="single" w:sz="4" w:space="0" w:color="auto"/>
              <w:right w:val="single" w:sz="4" w:space="0" w:color="auto"/>
            </w:tcBorders>
            <w:noWrap/>
            <w:vAlign w:val="bottom"/>
            <w:hideMark/>
          </w:tcPr>
          <w:p w14:paraId="2D689D75"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SMSM</w:t>
            </w:r>
          </w:p>
        </w:tc>
        <w:tc>
          <w:tcPr>
            <w:tcW w:w="4980" w:type="dxa"/>
            <w:tcBorders>
              <w:top w:val="nil"/>
              <w:left w:val="nil"/>
              <w:bottom w:val="single" w:sz="4" w:space="0" w:color="auto"/>
              <w:right w:val="single" w:sz="4" w:space="0" w:color="auto"/>
            </w:tcBorders>
            <w:noWrap/>
            <w:vAlign w:val="bottom"/>
            <w:hideMark/>
          </w:tcPr>
          <w:p w14:paraId="216D5B9C"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Selamat Sempurna Tbk</w:t>
            </w:r>
          </w:p>
        </w:tc>
      </w:tr>
      <w:tr w:rsidR="001C3027" w:rsidRPr="00EC77C8" w14:paraId="02B07D04"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35E2EFEE"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37</w:t>
            </w:r>
          </w:p>
        </w:tc>
        <w:tc>
          <w:tcPr>
            <w:tcW w:w="1940" w:type="dxa"/>
            <w:tcBorders>
              <w:top w:val="nil"/>
              <w:left w:val="nil"/>
              <w:bottom w:val="single" w:sz="4" w:space="0" w:color="auto"/>
              <w:right w:val="single" w:sz="4" w:space="0" w:color="auto"/>
            </w:tcBorders>
            <w:noWrap/>
            <w:vAlign w:val="bottom"/>
            <w:hideMark/>
          </w:tcPr>
          <w:p w14:paraId="5E1B49D0"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SPMA</w:t>
            </w:r>
          </w:p>
        </w:tc>
        <w:tc>
          <w:tcPr>
            <w:tcW w:w="4980" w:type="dxa"/>
            <w:tcBorders>
              <w:top w:val="nil"/>
              <w:left w:val="nil"/>
              <w:bottom w:val="single" w:sz="4" w:space="0" w:color="auto"/>
              <w:right w:val="single" w:sz="4" w:space="0" w:color="auto"/>
            </w:tcBorders>
            <w:noWrap/>
            <w:vAlign w:val="bottom"/>
            <w:hideMark/>
          </w:tcPr>
          <w:p w14:paraId="57EB8DEC"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Suparma Tbk</w:t>
            </w:r>
          </w:p>
        </w:tc>
      </w:tr>
      <w:tr w:rsidR="001C3027" w:rsidRPr="00EC77C8" w14:paraId="43497B43"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47B8B39B"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38</w:t>
            </w:r>
          </w:p>
        </w:tc>
        <w:tc>
          <w:tcPr>
            <w:tcW w:w="1940" w:type="dxa"/>
            <w:tcBorders>
              <w:top w:val="nil"/>
              <w:left w:val="nil"/>
              <w:bottom w:val="single" w:sz="4" w:space="0" w:color="auto"/>
              <w:right w:val="single" w:sz="4" w:space="0" w:color="auto"/>
            </w:tcBorders>
            <w:noWrap/>
            <w:vAlign w:val="bottom"/>
            <w:hideMark/>
          </w:tcPr>
          <w:p w14:paraId="13CF2126"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STTP</w:t>
            </w:r>
          </w:p>
        </w:tc>
        <w:tc>
          <w:tcPr>
            <w:tcW w:w="4980" w:type="dxa"/>
            <w:tcBorders>
              <w:top w:val="nil"/>
              <w:left w:val="nil"/>
              <w:bottom w:val="single" w:sz="4" w:space="0" w:color="auto"/>
              <w:right w:val="single" w:sz="4" w:space="0" w:color="auto"/>
            </w:tcBorders>
            <w:noWrap/>
            <w:vAlign w:val="bottom"/>
            <w:hideMark/>
          </w:tcPr>
          <w:p w14:paraId="0C375F23"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Siantar Top Tbk</w:t>
            </w:r>
          </w:p>
        </w:tc>
      </w:tr>
      <w:tr w:rsidR="001C3027" w:rsidRPr="00EC77C8" w14:paraId="0CFD9756"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750A7FFF"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lastRenderedPageBreak/>
              <w:t>39</w:t>
            </w:r>
          </w:p>
        </w:tc>
        <w:tc>
          <w:tcPr>
            <w:tcW w:w="1940" w:type="dxa"/>
            <w:tcBorders>
              <w:top w:val="nil"/>
              <w:left w:val="nil"/>
              <w:bottom w:val="single" w:sz="4" w:space="0" w:color="auto"/>
              <w:right w:val="single" w:sz="4" w:space="0" w:color="auto"/>
            </w:tcBorders>
            <w:noWrap/>
            <w:vAlign w:val="bottom"/>
            <w:hideMark/>
          </w:tcPr>
          <w:p w14:paraId="2EDD3E7E"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TALF</w:t>
            </w:r>
          </w:p>
        </w:tc>
        <w:tc>
          <w:tcPr>
            <w:tcW w:w="4980" w:type="dxa"/>
            <w:tcBorders>
              <w:top w:val="nil"/>
              <w:left w:val="nil"/>
              <w:bottom w:val="single" w:sz="4" w:space="0" w:color="auto"/>
              <w:right w:val="single" w:sz="4" w:space="0" w:color="auto"/>
            </w:tcBorders>
            <w:noWrap/>
            <w:vAlign w:val="bottom"/>
            <w:hideMark/>
          </w:tcPr>
          <w:p w14:paraId="78B32E21"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Tunas Alfin Tbk</w:t>
            </w:r>
          </w:p>
        </w:tc>
      </w:tr>
      <w:tr w:rsidR="001C3027" w:rsidRPr="00EC77C8" w14:paraId="33F76BD3"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77A36EB8"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40</w:t>
            </w:r>
          </w:p>
        </w:tc>
        <w:tc>
          <w:tcPr>
            <w:tcW w:w="1940" w:type="dxa"/>
            <w:tcBorders>
              <w:top w:val="nil"/>
              <w:left w:val="nil"/>
              <w:bottom w:val="single" w:sz="4" w:space="0" w:color="auto"/>
              <w:right w:val="single" w:sz="4" w:space="0" w:color="auto"/>
            </w:tcBorders>
            <w:noWrap/>
            <w:vAlign w:val="bottom"/>
            <w:hideMark/>
          </w:tcPr>
          <w:p w14:paraId="53DB76B0"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UCID</w:t>
            </w:r>
          </w:p>
        </w:tc>
        <w:tc>
          <w:tcPr>
            <w:tcW w:w="4980" w:type="dxa"/>
            <w:tcBorders>
              <w:top w:val="nil"/>
              <w:left w:val="nil"/>
              <w:bottom w:val="single" w:sz="4" w:space="0" w:color="auto"/>
              <w:right w:val="single" w:sz="4" w:space="0" w:color="auto"/>
            </w:tcBorders>
            <w:noWrap/>
            <w:vAlign w:val="bottom"/>
            <w:hideMark/>
          </w:tcPr>
          <w:p w14:paraId="256522DE"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Uni Charm Indonesia Tbk</w:t>
            </w:r>
          </w:p>
        </w:tc>
      </w:tr>
      <w:tr w:rsidR="001C3027" w:rsidRPr="00EC77C8" w14:paraId="44C9CA63"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35F05AF0"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41</w:t>
            </w:r>
          </w:p>
        </w:tc>
        <w:tc>
          <w:tcPr>
            <w:tcW w:w="1940" w:type="dxa"/>
            <w:tcBorders>
              <w:top w:val="nil"/>
              <w:left w:val="nil"/>
              <w:bottom w:val="single" w:sz="4" w:space="0" w:color="auto"/>
              <w:right w:val="single" w:sz="4" w:space="0" w:color="auto"/>
            </w:tcBorders>
            <w:noWrap/>
            <w:vAlign w:val="bottom"/>
            <w:hideMark/>
          </w:tcPr>
          <w:p w14:paraId="60DD887F"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ULTJ</w:t>
            </w:r>
          </w:p>
        </w:tc>
        <w:tc>
          <w:tcPr>
            <w:tcW w:w="4980" w:type="dxa"/>
            <w:tcBorders>
              <w:top w:val="nil"/>
              <w:left w:val="nil"/>
              <w:bottom w:val="single" w:sz="4" w:space="0" w:color="auto"/>
              <w:right w:val="single" w:sz="4" w:space="0" w:color="auto"/>
            </w:tcBorders>
            <w:noWrap/>
            <w:vAlign w:val="bottom"/>
            <w:hideMark/>
          </w:tcPr>
          <w:p w14:paraId="2DCA4BC7"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Ultra Jaya Milk Industry and Trading Company Tbk</w:t>
            </w:r>
          </w:p>
        </w:tc>
      </w:tr>
      <w:tr w:rsidR="001C3027" w:rsidRPr="00EC77C8" w14:paraId="5B784F34"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0C66218B"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42</w:t>
            </w:r>
          </w:p>
        </w:tc>
        <w:tc>
          <w:tcPr>
            <w:tcW w:w="1940" w:type="dxa"/>
            <w:tcBorders>
              <w:top w:val="nil"/>
              <w:left w:val="nil"/>
              <w:bottom w:val="single" w:sz="4" w:space="0" w:color="auto"/>
              <w:right w:val="single" w:sz="4" w:space="0" w:color="auto"/>
            </w:tcBorders>
            <w:noWrap/>
            <w:vAlign w:val="bottom"/>
            <w:hideMark/>
          </w:tcPr>
          <w:p w14:paraId="45218259"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UNVR</w:t>
            </w:r>
          </w:p>
        </w:tc>
        <w:tc>
          <w:tcPr>
            <w:tcW w:w="4980" w:type="dxa"/>
            <w:tcBorders>
              <w:top w:val="nil"/>
              <w:left w:val="nil"/>
              <w:bottom w:val="single" w:sz="4" w:space="0" w:color="auto"/>
              <w:right w:val="single" w:sz="4" w:space="0" w:color="auto"/>
            </w:tcBorders>
            <w:noWrap/>
            <w:vAlign w:val="bottom"/>
            <w:hideMark/>
          </w:tcPr>
          <w:p w14:paraId="31927AA8"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Unilever Indonesia Tbk</w:t>
            </w:r>
          </w:p>
        </w:tc>
      </w:tr>
      <w:tr w:rsidR="001C3027" w:rsidRPr="00EC77C8" w14:paraId="55AA0F28" w14:textId="77777777" w:rsidTr="006A2219">
        <w:trPr>
          <w:trHeight w:val="290"/>
          <w:jc w:val="center"/>
        </w:trPr>
        <w:tc>
          <w:tcPr>
            <w:tcW w:w="560" w:type="dxa"/>
            <w:tcBorders>
              <w:top w:val="nil"/>
              <w:left w:val="single" w:sz="4" w:space="0" w:color="auto"/>
              <w:bottom w:val="single" w:sz="4" w:space="0" w:color="auto"/>
              <w:right w:val="single" w:sz="4" w:space="0" w:color="auto"/>
            </w:tcBorders>
            <w:noWrap/>
            <w:vAlign w:val="center"/>
            <w:hideMark/>
          </w:tcPr>
          <w:p w14:paraId="3183655E"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43</w:t>
            </w:r>
          </w:p>
        </w:tc>
        <w:tc>
          <w:tcPr>
            <w:tcW w:w="1940" w:type="dxa"/>
            <w:tcBorders>
              <w:top w:val="nil"/>
              <w:left w:val="nil"/>
              <w:bottom w:val="single" w:sz="4" w:space="0" w:color="auto"/>
              <w:right w:val="single" w:sz="4" w:space="0" w:color="auto"/>
            </w:tcBorders>
            <w:noWrap/>
            <w:vAlign w:val="bottom"/>
            <w:hideMark/>
          </w:tcPr>
          <w:p w14:paraId="18D49B12" w14:textId="77777777" w:rsidR="001C3027" w:rsidRPr="00EC77C8" w:rsidRDefault="001C3027" w:rsidP="00B5188B">
            <w:pPr>
              <w:spacing w:after="0" w:line="240" w:lineRule="auto"/>
              <w:jc w:val="center"/>
              <w:rPr>
                <w:rFonts w:eastAsia="Times New Roman"/>
                <w:sz w:val="22"/>
                <w:szCs w:val="22"/>
                <w:lang w:val="id-ID" w:eastAsia="id-ID"/>
              </w:rPr>
            </w:pPr>
            <w:r w:rsidRPr="00EC77C8">
              <w:rPr>
                <w:rFonts w:eastAsia="Times New Roman"/>
                <w:sz w:val="22"/>
                <w:szCs w:val="22"/>
                <w:lang w:val="id-ID" w:eastAsia="id-ID"/>
              </w:rPr>
              <w:t>WOOD</w:t>
            </w:r>
          </w:p>
        </w:tc>
        <w:tc>
          <w:tcPr>
            <w:tcW w:w="4980" w:type="dxa"/>
            <w:tcBorders>
              <w:top w:val="nil"/>
              <w:left w:val="nil"/>
              <w:bottom w:val="single" w:sz="4" w:space="0" w:color="auto"/>
              <w:right w:val="single" w:sz="4" w:space="0" w:color="auto"/>
            </w:tcBorders>
            <w:noWrap/>
            <w:vAlign w:val="bottom"/>
            <w:hideMark/>
          </w:tcPr>
          <w:p w14:paraId="2F4DC5CD" w14:textId="77777777" w:rsidR="001C3027" w:rsidRPr="00EC77C8" w:rsidRDefault="001C3027" w:rsidP="00B5188B">
            <w:pPr>
              <w:spacing w:after="0" w:line="240" w:lineRule="auto"/>
              <w:rPr>
                <w:rFonts w:eastAsia="Times New Roman"/>
                <w:sz w:val="22"/>
                <w:szCs w:val="22"/>
                <w:lang w:val="id-ID" w:eastAsia="id-ID"/>
              </w:rPr>
            </w:pPr>
            <w:r w:rsidRPr="00EC77C8">
              <w:rPr>
                <w:rFonts w:eastAsia="Times New Roman"/>
                <w:sz w:val="22"/>
                <w:szCs w:val="22"/>
                <w:lang w:val="id-ID" w:eastAsia="id-ID"/>
              </w:rPr>
              <w:t>Integra Indocabinet Tbk</w:t>
            </w:r>
          </w:p>
        </w:tc>
      </w:tr>
    </w:tbl>
    <w:p w14:paraId="0C8C1704" w14:textId="5EE3FB76" w:rsidR="001C3027" w:rsidRPr="001C3027" w:rsidRDefault="001C3027" w:rsidP="001C3027">
      <w:pPr>
        <w:spacing w:after="0" w:line="480" w:lineRule="auto"/>
        <w:rPr>
          <w:i/>
          <w:iCs/>
          <w:lang w:val="nb-NO"/>
        </w:rPr>
      </w:pPr>
      <w:r w:rsidRPr="000F0483">
        <w:rPr>
          <w:i/>
          <w:iCs/>
          <w:sz w:val="22"/>
          <w:szCs w:val="22"/>
          <w:lang w:val="nb-NO"/>
        </w:rPr>
        <w:t>Sumber : Olahan peneliti, 2025</w:t>
      </w:r>
    </w:p>
    <w:p w14:paraId="6D49AD4C" w14:textId="0511B16A" w:rsidR="0053727C" w:rsidRDefault="001C3027" w:rsidP="00F50DEF">
      <w:pPr>
        <w:pStyle w:val="Heading2"/>
      </w:pPr>
      <w:bookmarkStart w:id="104" w:name="_Toc212816212"/>
      <w:r w:rsidRPr="001C3027">
        <w:t xml:space="preserve">4.2 </w:t>
      </w:r>
      <w:r w:rsidR="00DC1ECF">
        <w:tab/>
      </w:r>
      <w:r w:rsidRPr="001C3027">
        <w:t>Hasil Penelitian</w:t>
      </w:r>
      <w:bookmarkEnd w:id="104"/>
    </w:p>
    <w:p w14:paraId="2C1BD054" w14:textId="357C8546" w:rsidR="001C3027" w:rsidRDefault="001C3027" w:rsidP="009D3194">
      <w:pPr>
        <w:pStyle w:val="Heading3"/>
        <w:spacing w:after="0"/>
      </w:pPr>
      <w:bookmarkStart w:id="105" w:name="_Toc212816213"/>
      <w:r>
        <w:t xml:space="preserve">4.2.1 </w:t>
      </w:r>
      <w:r w:rsidR="00DC1ECF">
        <w:tab/>
      </w:r>
      <w:r>
        <w:t xml:space="preserve">Analisis </w:t>
      </w:r>
      <w:r w:rsidR="00BC4194">
        <w:t xml:space="preserve">Statistik </w:t>
      </w:r>
      <w:r>
        <w:t>Deskriptif</w:t>
      </w:r>
      <w:bookmarkEnd w:id="105"/>
    </w:p>
    <w:p w14:paraId="36916371" w14:textId="0BE5DB97" w:rsidR="001C3027" w:rsidRDefault="001C3027" w:rsidP="001C3027">
      <w:pPr>
        <w:spacing w:line="480" w:lineRule="auto"/>
        <w:jc w:val="both"/>
        <w:rPr>
          <w:lang w:val="nb-NO"/>
        </w:rPr>
      </w:pPr>
      <w:r>
        <w:rPr>
          <w:lang w:val="nb-NO"/>
        </w:rPr>
        <w:tab/>
      </w:r>
      <w:r w:rsidR="00BC4194">
        <w:rPr>
          <w:lang w:val="nb-NO"/>
        </w:rPr>
        <w:t>A</w:t>
      </w:r>
      <w:r>
        <w:rPr>
          <w:lang w:val="nb-NO"/>
        </w:rPr>
        <w:t xml:space="preserve">nalisis statistik deskriptif </w:t>
      </w:r>
      <w:r w:rsidR="00BC4194">
        <w:rPr>
          <w:lang w:val="nb-NO"/>
        </w:rPr>
        <w:t>ini dilakukan untuk mengetahui gambaran deksriptif dari variabel independen dan dependen</w:t>
      </w:r>
      <w:r w:rsidR="000914E3">
        <w:rPr>
          <w:lang w:val="nb-NO"/>
        </w:rPr>
        <w:t xml:space="preserve"> yang diteliti, </w:t>
      </w:r>
      <w:r>
        <w:rPr>
          <w:lang w:val="nb-NO"/>
        </w:rPr>
        <w:t>nilai rata-rata (</w:t>
      </w:r>
      <w:r>
        <w:rPr>
          <w:i/>
          <w:iCs/>
          <w:lang w:val="nb-NO"/>
        </w:rPr>
        <w:t>mean</w:t>
      </w:r>
      <w:r>
        <w:rPr>
          <w:lang w:val="nb-NO"/>
        </w:rPr>
        <w:t>), nilai maximum</w:t>
      </w:r>
      <w:r w:rsidR="000914E3">
        <w:rPr>
          <w:lang w:val="nb-NO"/>
        </w:rPr>
        <w:t>, nilai minimum serta simpangan baku (</w:t>
      </w:r>
      <w:r w:rsidR="000914E3">
        <w:rPr>
          <w:i/>
          <w:iCs/>
          <w:lang w:val="nb-NO"/>
        </w:rPr>
        <w:t>standard deviation</w:t>
      </w:r>
      <w:r w:rsidR="000914E3">
        <w:rPr>
          <w:lang w:val="nb-NO"/>
        </w:rPr>
        <w:t>) dari masing-masing variabel penelitian. Uji deksriptif ini dilakukan dengan menggunakan SPSS 2</w:t>
      </w:r>
      <w:r w:rsidR="00BC4194">
        <w:rPr>
          <w:lang w:val="nb-NO"/>
        </w:rPr>
        <w:t>5</w:t>
      </w:r>
      <w:r w:rsidR="000914E3">
        <w:rPr>
          <w:lang w:val="nb-NO"/>
        </w:rPr>
        <w:t xml:space="preserve">. Hasil analisis tersebut dapat dilihat pada </w:t>
      </w:r>
      <w:r w:rsidR="00F9768D">
        <w:rPr>
          <w:lang w:val="nb-NO"/>
        </w:rPr>
        <w:t>T</w:t>
      </w:r>
      <w:r w:rsidR="000914E3">
        <w:rPr>
          <w:lang w:val="nb-NO"/>
        </w:rPr>
        <w:t xml:space="preserve">abel 4.2 sebagai berikut: </w:t>
      </w:r>
    </w:p>
    <w:p w14:paraId="62DB17E1" w14:textId="65FFFCFF" w:rsidR="000A457A" w:rsidRDefault="000A457A" w:rsidP="000A457A">
      <w:pPr>
        <w:pStyle w:val="Caption"/>
      </w:pPr>
      <w:bookmarkStart w:id="106" w:name="_Toc211881755"/>
      <w:r>
        <w:t xml:space="preserve">Tabel 4. </w:t>
      </w:r>
      <w:r>
        <w:fldChar w:fldCharType="begin"/>
      </w:r>
      <w:r>
        <w:instrText xml:space="preserve"> SEQ Tabel_4. \* ARABIC </w:instrText>
      </w:r>
      <w:r>
        <w:fldChar w:fldCharType="separate"/>
      </w:r>
      <w:r w:rsidR="006A3888">
        <w:rPr>
          <w:noProof/>
        </w:rPr>
        <w:t>2</w:t>
      </w:r>
      <w:r>
        <w:fldChar w:fldCharType="end"/>
      </w:r>
      <w:r>
        <w:t xml:space="preserve"> Hasil Uji Deskriptif</w:t>
      </w:r>
      <w:bookmarkEnd w:id="106"/>
    </w:p>
    <w:tbl>
      <w:tblPr>
        <w:tblW w:w="8217" w:type="dxa"/>
        <w:jc w:val="center"/>
        <w:tblLayout w:type="fixed"/>
        <w:tblLook w:val="04A0" w:firstRow="1" w:lastRow="0" w:firstColumn="1" w:lastColumn="0" w:noHBand="0" w:noVBand="1"/>
      </w:tblPr>
      <w:tblGrid>
        <w:gridCol w:w="3256"/>
        <w:gridCol w:w="567"/>
        <w:gridCol w:w="1134"/>
        <w:gridCol w:w="1275"/>
        <w:gridCol w:w="851"/>
        <w:gridCol w:w="1134"/>
      </w:tblGrid>
      <w:tr w:rsidR="00C1747C" w:rsidRPr="00C1747C" w14:paraId="00B0F7C2" w14:textId="77777777" w:rsidTr="00747250">
        <w:trPr>
          <w:trHeight w:val="290"/>
          <w:jc w:val="center"/>
        </w:trPr>
        <w:tc>
          <w:tcPr>
            <w:tcW w:w="3256" w:type="dxa"/>
            <w:tcBorders>
              <w:top w:val="single" w:sz="4" w:space="0" w:color="auto"/>
              <w:left w:val="single" w:sz="4" w:space="0" w:color="auto"/>
              <w:bottom w:val="single" w:sz="4" w:space="0" w:color="auto"/>
              <w:right w:val="single" w:sz="4" w:space="0" w:color="auto"/>
            </w:tcBorders>
            <w:noWrap/>
            <w:vAlign w:val="bottom"/>
            <w:hideMark/>
          </w:tcPr>
          <w:p w14:paraId="539C82B8" w14:textId="77777777" w:rsidR="00C1747C" w:rsidRPr="00C1747C" w:rsidRDefault="00C1747C" w:rsidP="00C1747C">
            <w:pPr>
              <w:spacing w:after="0" w:line="240" w:lineRule="auto"/>
              <w:jc w:val="center"/>
              <w:rPr>
                <w:rFonts w:eastAsia="Times New Roman"/>
                <w:b/>
                <w:bCs/>
                <w:sz w:val="20"/>
                <w:szCs w:val="20"/>
                <w:lang w:val="id-ID" w:eastAsia="id-ID"/>
              </w:rPr>
            </w:pPr>
            <w:r w:rsidRPr="00C1747C">
              <w:rPr>
                <w:rFonts w:eastAsia="Times New Roman"/>
                <w:b/>
                <w:bCs/>
                <w:sz w:val="20"/>
                <w:szCs w:val="20"/>
                <w:lang w:val="id-ID" w:eastAsia="id-ID"/>
              </w:rPr>
              <w:t>Variabel</w:t>
            </w:r>
          </w:p>
        </w:tc>
        <w:tc>
          <w:tcPr>
            <w:tcW w:w="567" w:type="dxa"/>
            <w:tcBorders>
              <w:top w:val="single" w:sz="4" w:space="0" w:color="auto"/>
              <w:left w:val="nil"/>
              <w:bottom w:val="single" w:sz="4" w:space="0" w:color="auto"/>
              <w:right w:val="single" w:sz="4" w:space="0" w:color="auto"/>
            </w:tcBorders>
            <w:noWrap/>
            <w:vAlign w:val="bottom"/>
            <w:hideMark/>
          </w:tcPr>
          <w:p w14:paraId="364FA14A" w14:textId="77777777" w:rsidR="00C1747C" w:rsidRPr="00C1747C" w:rsidRDefault="00C1747C" w:rsidP="00C1747C">
            <w:pPr>
              <w:spacing w:after="0" w:line="240" w:lineRule="auto"/>
              <w:jc w:val="center"/>
              <w:rPr>
                <w:rFonts w:eastAsia="Times New Roman"/>
                <w:b/>
                <w:bCs/>
                <w:sz w:val="20"/>
                <w:szCs w:val="20"/>
                <w:lang w:val="id-ID" w:eastAsia="id-ID"/>
              </w:rPr>
            </w:pPr>
            <w:r w:rsidRPr="00C1747C">
              <w:rPr>
                <w:rFonts w:eastAsia="Times New Roman"/>
                <w:b/>
                <w:bCs/>
                <w:sz w:val="20"/>
                <w:szCs w:val="20"/>
                <w:lang w:val="id-ID" w:eastAsia="id-ID"/>
              </w:rPr>
              <w:t>N</w:t>
            </w:r>
          </w:p>
        </w:tc>
        <w:tc>
          <w:tcPr>
            <w:tcW w:w="1134" w:type="dxa"/>
            <w:tcBorders>
              <w:top w:val="single" w:sz="4" w:space="0" w:color="auto"/>
              <w:left w:val="nil"/>
              <w:bottom w:val="single" w:sz="4" w:space="0" w:color="auto"/>
              <w:right w:val="single" w:sz="4" w:space="0" w:color="auto"/>
            </w:tcBorders>
            <w:noWrap/>
            <w:vAlign w:val="bottom"/>
            <w:hideMark/>
          </w:tcPr>
          <w:p w14:paraId="27EB628F" w14:textId="77777777" w:rsidR="00C1747C" w:rsidRPr="00C1747C" w:rsidRDefault="00C1747C" w:rsidP="00C1747C">
            <w:pPr>
              <w:spacing w:after="0" w:line="240" w:lineRule="auto"/>
              <w:jc w:val="center"/>
              <w:rPr>
                <w:rFonts w:eastAsia="Times New Roman"/>
                <w:b/>
                <w:bCs/>
                <w:sz w:val="20"/>
                <w:szCs w:val="20"/>
                <w:lang w:val="id-ID" w:eastAsia="id-ID"/>
              </w:rPr>
            </w:pPr>
            <w:r w:rsidRPr="00C1747C">
              <w:rPr>
                <w:rFonts w:eastAsia="Times New Roman"/>
                <w:b/>
                <w:bCs/>
                <w:sz w:val="20"/>
                <w:szCs w:val="20"/>
                <w:lang w:val="id-ID" w:eastAsia="id-ID"/>
              </w:rPr>
              <w:t>Minimum</w:t>
            </w:r>
          </w:p>
        </w:tc>
        <w:tc>
          <w:tcPr>
            <w:tcW w:w="1275" w:type="dxa"/>
            <w:tcBorders>
              <w:top w:val="single" w:sz="4" w:space="0" w:color="auto"/>
              <w:left w:val="nil"/>
              <w:bottom w:val="single" w:sz="4" w:space="0" w:color="auto"/>
              <w:right w:val="single" w:sz="4" w:space="0" w:color="auto"/>
            </w:tcBorders>
            <w:noWrap/>
            <w:vAlign w:val="bottom"/>
            <w:hideMark/>
          </w:tcPr>
          <w:p w14:paraId="0C30D727" w14:textId="77777777" w:rsidR="00C1747C" w:rsidRPr="00C1747C" w:rsidRDefault="00C1747C" w:rsidP="00C1747C">
            <w:pPr>
              <w:spacing w:after="0" w:line="240" w:lineRule="auto"/>
              <w:jc w:val="center"/>
              <w:rPr>
                <w:rFonts w:eastAsia="Times New Roman"/>
                <w:b/>
                <w:bCs/>
                <w:sz w:val="20"/>
                <w:szCs w:val="20"/>
                <w:lang w:val="id-ID" w:eastAsia="id-ID"/>
              </w:rPr>
            </w:pPr>
            <w:r w:rsidRPr="00C1747C">
              <w:rPr>
                <w:rFonts w:eastAsia="Times New Roman"/>
                <w:b/>
                <w:bCs/>
                <w:sz w:val="20"/>
                <w:szCs w:val="20"/>
                <w:lang w:val="id-ID" w:eastAsia="id-ID"/>
              </w:rPr>
              <w:t>Maximum</w:t>
            </w:r>
          </w:p>
        </w:tc>
        <w:tc>
          <w:tcPr>
            <w:tcW w:w="851" w:type="dxa"/>
            <w:tcBorders>
              <w:top w:val="single" w:sz="4" w:space="0" w:color="auto"/>
              <w:left w:val="nil"/>
              <w:bottom w:val="single" w:sz="4" w:space="0" w:color="auto"/>
              <w:right w:val="single" w:sz="4" w:space="0" w:color="auto"/>
            </w:tcBorders>
            <w:noWrap/>
            <w:vAlign w:val="bottom"/>
            <w:hideMark/>
          </w:tcPr>
          <w:p w14:paraId="48BAA66B" w14:textId="77777777" w:rsidR="00C1747C" w:rsidRPr="00C1747C" w:rsidRDefault="00C1747C" w:rsidP="00C1747C">
            <w:pPr>
              <w:spacing w:after="0" w:line="240" w:lineRule="auto"/>
              <w:jc w:val="center"/>
              <w:rPr>
                <w:rFonts w:eastAsia="Times New Roman"/>
                <w:b/>
                <w:bCs/>
                <w:sz w:val="20"/>
                <w:szCs w:val="20"/>
                <w:lang w:val="id-ID" w:eastAsia="id-ID"/>
              </w:rPr>
            </w:pPr>
            <w:r w:rsidRPr="00C1747C">
              <w:rPr>
                <w:rFonts w:eastAsia="Times New Roman"/>
                <w:b/>
                <w:bCs/>
                <w:sz w:val="20"/>
                <w:szCs w:val="20"/>
                <w:lang w:val="id-ID" w:eastAsia="id-ID"/>
              </w:rPr>
              <w:t>Mean</w:t>
            </w:r>
          </w:p>
        </w:tc>
        <w:tc>
          <w:tcPr>
            <w:tcW w:w="1134" w:type="dxa"/>
            <w:tcBorders>
              <w:top w:val="single" w:sz="4" w:space="0" w:color="auto"/>
              <w:left w:val="nil"/>
              <w:bottom w:val="single" w:sz="4" w:space="0" w:color="auto"/>
              <w:right w:val="single" w:sz="4" w:space="0" w:color="auto"/>
            </w:tcBorders>
            <w:noWrap/>
            <w:vAlign w:val="bottom"/>
            <w:hideMark/>
          </w:tcPr>
          <w:p w14:paraId="3B8F3A00" w14:textId="77777777" w:rsidR="00C1747C" w:rsidRPr="00C1747C" w:rsidRDefault="00C1747C" w:rsidP="00C1747C">
            <w:pPr>
              <w:spacing w:after="0" w:line="240" w:lineRule="auto"/>
              <w:jc w:val="center"/>
              <w:rPr>
                <w:rFonts w:eastAsia="Times New Roman"/>
                <w:b/>
                <w:bCs/>
                <w:sz w:val="20"/>
                <w:szCs w:val="20"/>
                <w:lang w:val="id-ID" w:eastAsia="id-ID"/>
              </w:rPr>
            </w:pPr>
            <w:r w:rsidRPr="00C1747C">
              <w:rPr>
                <w:rFonts w:eastAsia="Times New Roman"/>
                <w:b/>
                <w:bCs/>
                <w:sz w:val="20"/>
                <w:szCs w:val="20"/>
                <w:lang w:val="id-ID" w:eastAsia="id-ID"/>
              </w:rPr>
              <w:t>Std. Deviation</w:t>
            </w:r>
          </w:p>
        </w:tc>
      </w:tr>
      <w:tr w:rsidR="00C1747C" w:rsidRPr="00C1747C" w14:paraId="73E868EB" w14:textId="77777777" w:rsidTr="00747250">
        <w:trPr>
          <w:trHeight w:val="290"/>
          <w:jc w:val="center"/>
        </w:trPr>
        <w:tc>
          <w:tcPr>
            <w:tcW w:w="3256" w:type="dxa"/>
            <w:tcBorders>
              <w:top w:val="single" w:sz="4" w:space="0" w:color="auto"/>
              <w:left w:val="single" w:sz="4" w:space="0" w:color="auto"/>
              <w:right w:val="single" w:sz="4" w:space="0" w:color="auto"/>
            </w:tcBorders>
            <w:noWrap/>
            <w:vAlign w:val="bottom"/>
            <w:hideMark/>
          </w:tcPr>
          <w:p w14:paraId="201D7437" w14:textId="77777777" w:rsidR="00C1747C" w:rsidRPr="00C1747C" w:rsidRDefault="00C1747C" w:rsidP="00C1747C">
            <w:pPr>
              <w:spacing w:after="0" w:line="240" w:lineRule="auto"/>
              <w:rPr>
                <w:rFonts w:eastAsia="Times New Roman"/>
                <w:sz w:val="20"/>
                <w:szCs w:val="20"/>
                <w:lang w:val="id-ID" w:eastAsia="id-ID"/>
              </w:rPr>
            </w:pPr>
            <w:r w:rsidRPr="00C1747C">
              <w:rPr>
                <w:rFonts w:eastAsia="Times New Roman"/>
                <w:sz w:val="20"/>
                <w:szCs w:val="20"/>
                <w:lang w:val="id-ID" w:eastAsia="id-ID"/>
              </w:rPr>
              <w:t>Kinerja Keuangan (Y)</w:t>
            </w:r>
          </w:p>
        </w:tc>
        <w:tc>
          <w:tcPr>
            <w:tcW w:w="567" w:type="dxa"/>
            <w:tcBorders>
              <w:top w:val="nil"/>
              <w:left w:val="single" w:sz="4" w:space="0" w:color="auto"/>
              <w:bottom w:val="single" w:sz="4" w:space="0" w:color="auto"/>
              <w:right w:val="single" w:sz="4" w:space="0" w:color="auto"/>
            </w:tcBorders>
            <w:noWrap/>
            <w:vAlign w:val="bottom"/>
            <w:hideMark/>
          </w:tcPr>
          <w:p w14:paraId="2500384D" w14:textId="77777777" w:rsidR="00C1747C" w:rsidRPr="00C1747C" w:rsidRDefault="00C1747C" w:rsidP="00C1747C">
            <w:pPr>
              <w:spacing w:after="0" w:line="240" w:lineRule="auto"/>
              <w:jc w:val="right"/>
              <w:rPr>
                <w:rFonts w:eastAsia="Times New Roman"/>
                <w:sz w:val="20"/>
                <w:szCs w:val="20"/>
                <w:lang w:val="id-ID" w:eastAsia="id-ID"/>
              </w:rPr>
            </w:pPr>
            <w:r w:rsidRPr="00C1747C">
              <w:rPr>
                <w:rFonts w:eastAsia="Times New Roman"/>
                <w:sz w:val="20"/>
                <w:szCs w:val="20"/>
                <w:lang w:val="id-ID" w:eastAsia="id-ID"/>
              </w:rPr>
              <w:t>129</w:t>
            </w:r>
          </w:p>
        </w:tc>
        <w:tc>
          <w:tcPr>
            <w:tcW w:w="1134" w:type="dxa"/>
            <w:tcBorders>
              <w:top w:val="nil"/>
              <w:left w:val="nil"/>
              <w:bottom w:val="single" w:sz="4" w:space="0" w:color="auto"/>
              <w:right w:val="single" w:sz="4" w:space="0" w:color="auto"/>
            </w:tcBorders>
            <w:noWrap/>
            <w:vAlign w:val="bottom"/>
            <w:hideMark/>
          </w:tcPr>
          <w:p w14:paraId="147CAA8B" w14:textId="77777777" w:rsidR="00C1747C" w:rsidRPr="00C1747C" w:rsidRDefault="00C1747C" w:rsidP="00C1747C">
            <w:pPr>
              <w:spacing w:after="0" w:line="240" w:lineRule="auto"/>
              <w:jc w:val="right"/>
              <w:rPr>
                <w:rFonts w:eastAsia="Times New Roman"/>
                <w:sz w:val="20"/>
                <w:szCs w:val="20"/>
                <w:lang w:val="id-ID" w:eastAsia="id-ID"/>
              </w:rPr>
            </w:pPr>
            <w:r w:rsidRPr="00C1747C">
              <w:rPr>
                <w:rFonts w:eastAsia="Times New Roman"/>
                <w:sz w:val="20"/>
                <w:szCs w:val="20"/>
                <w:lang w:val="id-ID" w:eastAsia="id-ID"/>
              </w:rPr>
              <w:t>0,00</w:t>
            </w:r>
          </w:p>
        </w:tc>
        <w:tc>
          <w:tcPr>
            <w:tcW w:w="1275" w:type="dxa"/>
            <w:tcBorders>
              <w:top w:val="nil"/>
              <w:left w:val="nil"/>
              <w:bottom w:val="single" w:sz="4" w:space="0" w:color="auto"/>
              <w:right w:val="single" w:sz="4" w:space="0" w:color="auto"/>
            </w:tcBorders>
            <w:noWrap/>
            <w:vAlign w:val="bottom"/>
            <w:hideMark/>
          </w:tcPr>
          <w:p w14:paraId="0DA75A0C" w14:textId="77777777" w:rsidR="00C1747C" w:rsidRPr="00C1747C" w:rsidRDefault="00C1747C" w:rsidP="00C1747C">
            <w:pPr>
              <w:spacing w:after="0" w:line="240" w:lineRule="auto"/>
              <w:jc w:val="right"/>
              <w:rPr>
                <w:rFonts w:eastAsia="Times New Roman"/>
                <w:sz w:val="20"/>
                <w:szCs w:val="20"/>
                <w:lang w:val="id-ID" w:eastAsia="id-ID"/>
              </w:rPr>
            </w:pPr>
            <w:r w:rsidRPr="00C1747C">
              <w:rPr>
                <w:rFonts w:eastAsia="Times New Roman"/>
                <w:sz w:val="20"/>
                <w:szCs w:val="20"/>
                <w:lang w:val="id-ID" w:eastAsia="id-ID"/>
              </w:rPr>
              <w:t>0,30</w:t>
            </w:r>
          </w:p>
        </w:tc>
        <w:tc>
          <w:tcPr>
            <w:tcW w:w="851" w:type="dxa"/>
            <w:tcBorders>
              <w:top w:val="nil"/>
              <w:left w:val="nil"/>
              <w:bottom w:val="single" w:sz="4" w:space="0" w:color="auto"/>
              <w:right w:val="single" w:sz="4" w:space="0" w:color="auto"/>
            </w:tcBorders>
            <w:noWrap/>
            <w:vAlign w:val="bottom"/>
            <w:hideMark/>
          </w:tcPr>
          <w:p w14:paraId="68363B63" w14:textId="77777777" w:rsidR="00C1747C" w:rsidRPr="00C1747C" w:rsidRDefault="00C1747C" w:rsidP="00C1747C">
            <w:pPr>
              <w:spacing w:after="0" w:line="240" w:lineRule="auto"/>
              <w:jc w:val="right"/>
              <w:rPr>
                <w:rFonts w:eastAsia="Times New Roman"/>
                <w:sz w:val="20"/>
                <w:szCs w:val="20"/>
                <w:lang w:val="id-ID" w:eastAsia="id-ID"/>
              </w:rPr>
            </w:pPr>
            <w:r w:rsidRPr="00C1747C">
              <w:rPr>
                <w:rFonts w:eastAsia="Times New Roman"/>
                <w:sz w:val="20"/>
                <w:szCs w:val="20"/>
                <w:lang w:val="id-ID" w:eastAsia="id-ID"/>
              </w:rPr>
              <w:t>0,0811</w:t>
            </w:r>
          </w:p>
        </w:tc>
        <w:tc>
          <w:tcPr>
            <w:tcW w:w="1134" w:type="dxa"/>
            <w:tcBorders>
              <w:top w:val="nil"/>
              <w:left w:val="nil"/>
              <w:bottom w:val="single" w:sz="4" w:space="0" w:color="auto"/>
              <w:right w:val="single" w:sz="4" w:space="0" w:color="auto"/>
            </w:tcBorders>
            <w:noWrap/>
            <w:vAlign w:val="bottom"/>
            <w:hideMark/>
          </w:tcPr>
          <w:p w14:paraId="03912FEE" w14:textId="77777777" w:rsidR="00C1747C" w:rsidRPr="00C1747C" w:rsidRDefault="00C1747C" w:rsidP="00C1747C">
            <w:pPr>
              <w:spacing w:after="0" w:line="240" w:lineRule="auto"/>
              <w:jc w:val="right"/>
              <w:rPr>
                <w:rFonts w:eastAsia="Times New Roman"/>
                <w:sz w:val="20"/>
                <w:szCs w:val="20"/>
                <w:lang w:val="id-ID" w:eastAsia="id-ID"/>
              </w:rPr>
            </w:pPr>
            <w:r w:rsidRPr="00C1747C">
              <w:rPr>
                <w:rFonts w:eastAsia="Times New Roman"/>
                <w:sz w:val="20"/>
                <w:szCs w:val="20"/>
                <w:lang w:val="id-ID" w:eastAsia="id-ID"/>
              </w:rPr>
              <w:t>0,06339</w:t>
            </w:r>
          </w:p>
        </w:tc>
      </w:tr>
      <w:tr w:rsidR="00C1747C" w:rsidRPr="00C1747C" w14:paraId="67B47D3A" w14:textId="77777777" w:rsidTr="00747250">
        <w:trPr>
          <w:trHeight w:val="290"/>
          <w:jc w:val="center"/>
        </w:trPr>
        <w:tc>
          <w:tcPr>
            <w:tcW w:w="3256" w:type="dxa"/>
            <w:tcBorders>
              <w:top w:val="nil"/>
              <w:left w:val="single" w:sz="4" w:space="0" w:color="auto"/>
              <w:right w:val="single" w:sz="4" w:space="0" w:color="auto"/>
            </w:tcBorders>
            <w:noWrap/>
            <w:vAlign w:val="bottom"/>
            <w:hideMark/>
          </w:tcPr>
          <w:p w14:paraId="360DE6B3" w14:textId="77777777" w:rsidR="00C1747C" w:rsidRPr="00C1747C" w:rsidRDefault="00C1747C" w:rsidP="00C1747C">
            <w:pPr>
              <w:spacing w:after="0" w:line="240" w:lineRule="auto"/>
              <w:rPr>
                <w:rFonts w:eastAsia="Times New Roman"/>
                <w:sz w:val="20"/>
                <w:szCs w:val="20"/>
                <w:lang w:val="id-ID" w:eastAsia="id-ID"/>
              </w:rPr>
            </w:pPr>
            <w:r w:rsidRPr="00C1747C">
              <w:rPr>
                <w:rFonts w:eastAsia="Times New Roman"/>
                <w:sz w:val="20"/>
                <w:szCs w:val="20"/>
                <w:lang w:val="id-ID" w:eastAsia="id-ID"/>
              </w:rPr>
              <w:t>Ukuran Dewan Komisaris (X</w:t>
            </w:r>
            <w:r w:rsidRPr="00C1747C">
              <w:rPr>
                <w:rFonts w:eastAsia="Times New Roman"/>
                <w:sz w:val="16"/>
                <w:szCs w:val="16"/>
                <w:lang w:val="id-ID" w:eastAsia="id-ID"/>
              </w:rPr>
              <w:t>1</w:t>
            </w:r>
            <w:r w:rsidRPr="00C1747C">
              <w:rPr>
                <w:rFonts w:eastAsia="Times New Roman"/>
                <w:sz w:val="20"/>
                <w:szCs w:val="20"/>
                <w:lang w:val="id-ID" w:eastAsia="id-ID"/>
              </w:rPr>
              <w:t>)</w:t>
            </w:r>
          </w:p>
        </w:tc>
        <w:tc>
          <w:tcPr>
            <w:tcW w:w="567" w:type="dxa"/>
            <w:tcBorders>
              <w:top w:val="nil"/>
              <w:left w:val="single" w:sz="4" w:space="0" w:color="auto"/>
              <w:bottom w:val="single" w:sz="4" w:space="0" w:color="auto"/>
              <w:right w:val="single" w:sz="4" w:space="0" w:color="auto"/>
            </w:tcBorders>
            <w:noWrap/>
            <w:vAlign w:val="bottom"/>
            <w:hideMark/>
          </w:tcPr>
          <w:p w14:paraId="4E582716" w14:textId="77777777" w:rsidR="00C1747C" w:rsidRPr="00C1747C" w:rsidRDefault="00C1747C" w:rsidP="00C1747C">
            <w:pPr>
              <w:spacing w:after="0" w:line="240" w:lineRule="auto"/>
              <w:jc w:val="right"/>
              <w:rPr>
                <w:rFonts w:eastAsia="Times New Roman"/>
                <w:sz w:val="20"/>
                <w:szCs w:val="20"/>
                <w:lang w:val="id-ID" w:eastAsia="id-ID"/>
              </w:rPr>
            </w:pPr>
            <w:r w:rsidRPr="00C1747C">
              <w:rPr>
                <w:rFonts w:eastAsia="Times New Roman"/>
                <w:sz w:val="20"/>
                <w:szCs w:val="20"/>
                <w:lang w:val="id-ID" w:eastAsia="id-ID"/>
              </w:rPr>
              <w:t>129</w:t>
            </w:r>
          </w:p>
        </w:tc>
        <w:tc>
          <w:tcPr>
            <w:tcW w:w="1134" w:type="dxa"/>
            <w:tcBorders>
              <w:top w:val="nil"/>
              <w:left w:val="nil"/>
              <w:bottom w:val="single" w:sz="4" w:space="0" w:color="auto"/>
              <w:right w:val="single" w:sz="4" w:space="0" w:color="auto"/>
            </w:tcBorders>
            <w:noWrap/>
            <w:vAlign w:val="bottom"/>
            <w:hideMark/>
          </w:tcPr>
          <w:p w14:paraId="26E04A77" w14:textId="77777777" w:rsidR="00C1747C" w:rsidRPr="00C1747C" w:rsidRDefault="00C1747C" w:rsidP="00C1747C">
            <w:pPr>
              <w:spacing w:after="0" w:line="240" w:lineRule="auto"/>
              <w:jc w:val="right"/>
              <w:rPr>
                <w:rFonts w:eastAsia="Times New Roman"/>
                <w:sz w:val="20"/>
                <w:szCs w:val="20"/>
                <w:lang w:val="id-ID" w:eastAsia="id-ID"/>
              </w:rPr>
            </w:pPr>
            <w:r w:rsidRPr="00C1747C">
              <w:rPr>
                <w:rFonts w:eastAsia="Times New Roman"/>
                <w:sz w:val="20"/>
                <w:szCs w:val="20"/>
                <w:lang w:val="id-ID" w:eastAsia="id-ID"/>
              </w:rPr>
              <w:t>2,00</w:t>
            </w:r>
          </w:p>
        </w:tc>
        <w:tc>
          <w:tcPr>
            <w:tcW w:w="1275" w:type="dxa"/>
            <w:tcBorders>
              <w:top w:val="nil"/>
              <w:left w:val="nil"/>
              <w:bottom w:val="single" w:sz="4" w:space="0" w:color="auto"/>
              <w:right w:val="single" w:sz="4" w:space="0" w:color="auto"/>
            </w:tcBorders>
            <w:noWrap/>
            <w:vAlign w:val="bottom"/>
            <w:hideMark/>
          </w:tcPr>
          <w:p w14:paraId="0595780C" w14:textId="77777777" w:rsidR="00C1747C" w:rsidRPr="00C1747C" w:rsidRDefault="00C1747C" w:rsidP="00C1747C">
            <w:pPr>
              <w:spacing w:after="0" w:line="240" w:lineRule="auto"/>
              <w:jc w:val="right"/>
              <w:rPr>
                <w:rFonts w:eastAsia="Times New Roman"/>
                <w:sz w:val="20"/>
                <w:szCs w:val="20"/>
                <w:lang w:val="id-ID" w:eastAsia="id-ID"/>
              </w:rPr>
            </w:pPr>
            <w:r w:rsidRPr="00C1747C">
              <w:rPr>
                <w:rFonts w:eastAsia="Times New Roman"/>
                <w:sz w:val="20"/>
                <w:szCs w:val="20"/>
                <w:lang w:val="id-ID" w:eastAsia="id-ID"/>
              </w:rPr>
              <w:t>8,00</w:t>
            </w:r>
          </w:p>
        </w:tc>
        <w:tc>
          <w:tcPr>
            <w:tcW w:w="851" w:type="dxa"/>
            <w:tcBorders>
              <w:top w:val="nil"/>
              <w:left w:val="nil"/>
              <w:bottom w:val="single" w:sz="4" w:space="0" w:color="auto"/>
              <w:right w:val="single" w:sz="4" w:space="0" w:color="auto"/>
            </w:tcBorders>
            <w:noWrap/>
            <w:vAlign w:val="bottom"/>
            <w:hideMark/>
          </w:tcPr>
          <w:p w14:paraId="522B1C68" w14:textId="77777777" w:rsidR="00C1747C" w:rsidRPr="00C1747C" w:rsidRDefault="00C1747C" w:rsidP="00C1747C">
            <w:pPr>
              <w:spacing w:after="0" w:line="240" w:lineRule="auto"/>
              <w:jc w:val="right"/>
              <w:rPr>
                <w:rFonts w:eastAsia="Times New Roman"/>
                <w:sz w:val="20"/>
                <w:szCs w:val="20"/>
                <w:lang w:val="id-ID" w:eastAsia="id-ID"/>
              </w:rPr>
            </w:pPr>
            <w:r w:rsidRPr="00C1747C">
              <w:rPr>
                <w:rFonts w:eastAsia="Times New Roman"/>
                <w:sz w:val="20"/>
                <w:szCs w:val="20"/>
                <w:lang w:val="id-ID" w:eastAsia="id-ID"/>
              </w:rPr>
              <w:t>3,5116</w:t>
            </w:r>
          </w:p>
        </w:tc>
        <w:tc>
          <w:tcPr>
            <w:tcW w:w="1134" w:type="dxa"/>
            <w:tcBorders>
              <w:top w:val="nil"/>
              <w:left w:val="nil"/>
              <w:bottom w:val="single" w:sz="4" w:space="0" w:color="auto"/>
              <w:right w:val="single" w:sz="4" w:space="0" w:color="auto"/>
            </w:tcBorders>
            <w:noWrap/>
            <w:vAlign w:val="bottom"/>
            <w:hideMark/>
          </w:tcPr>
          <w:p w14:paraId="5AED9686" w14:textId="77777777" w:rsidR="00C1747C" w:rsidRPr="00C1747C" w:rsidRDefault="00C1747C" w:rsidP="00C1747C">
            <w:pPr>
              <w:spacing w:after="0" w:line="240" w:lineRule="auto"/>
              <w:jc w:val="right"/>
              <w:rPr>
                <w:rFonts w:eastAsia="Times New Roman"/>
                <w:sz w:val="20"/>
                <w:szCs w:val="20"/>
                <w:lang w:val="id-ID" w:eastAsia="id-ID"/>
              </w:rPr>
            </w:pPr>
            <w:r w:rsidRPr="00C1747C">
              <w:rPr>
                <w:rFonts w:eastAsia="Times New Roman"/>
                <w:sz w:val="20"/>
                <w:szCs w:val="20"/>
                <w:lang w:val="id-ID" w:eastAsia="id-ID"/>
              </w:rPr>
              <w:t>1,44761</w:t>
            </w:r>
          </w:p>
        </w:tc>
      </w:tr>
      <w:tr w:rsidR="00C1747C" w:rsidRPr="00C1747C" w14:paraId="7B64A11C" w14:textId="77777777" w:rsidTr="00747250">
        <w:trPr>
          <w:trHeight w:val="290"/>
          <w:jc w:val="center"/>
        </w:trPr>
        <w:tc>
          <w:tcPr>
            <w:tcW w:w="3256" w:type="dxa"/>
            <w:tcBorders>
              <w:top w:val="nil"/>
              <w:left w:val="single" w:sz="4" w:space="0" w:color="auto"/>
              <w:right w:val="single" w:sz="4" w:space="0" w:color="auto"/>
            </w:tcBorders>
            <w:noWrap/>
            <w:vAlign w:val="bottom"/>
            <w:hideMark/>
          </w:tcPr>
          <w:p w14:paraId="1234FF27" w14:textId="77777777" w:rsidR="00C1747C" w:rsidRPr="00C1747C" w:rsidRDefault="00C1747C" w:rsidP="00C1747C">
            <w:pPr>
              <w:spacing w:after="0" w:line="240" w:lineRule="auto"/>
              <w:rPr>
                <w:rFonts w:eastAsia="Times New Roman"/>
                <w:sz w:val="20"/>
                <w:szCs w:val="20"/>
                <w:lang w:val="id-ID" w:eastAsia="id-ID"/>
              </w:rPr>
            </w:pPr>
            <w:r w:rsidRPr="00C1747C">
              <w:rPr>
                <w:rFonts w:eastAsia="Times New Roman"/>
                <w:sz w:val="20"/>
                <w:szCs w:val="20"/>
                <w:lang w:val="id-ID" w:eastAsia="id-ID"/>
              </w:rPr>
              <w:t>Direktur Komisaris Independen (X</w:t>
            </w:r>
            <w:r w:rsidRPr="00C1747C">
              <w:rPr>
                <w:rFonts w:eastAsia="Times New Roman"/>
                <w:sz w:val="16"/>
                <w:szCs w:val="16"/>
                <w:lang w:val="id-ID" w:eastAsia="id-ID"/>
              </w:rPr>
              <w:t>2</w:t>
            </w:r>
            <w:r w:rsidRPr="00C1747C">
              <w:rPr>
                <w:rFonts w:eastAsia="Times New Roman"/>
                <w:sz w:val="20"/>
                <w:szCs w:val="20"/>
                <w:lang w:val="id-ID" w:eastAsia="id-ID"/>
              </w:rPr>
              <w:t>)</w:t>
            </w:r>
          </w:p>
        </w:tc>
        <w:tc>
          <w:tcPr>
            <w:tcW w:w="567" w:type="dxa"/>
            <w:tcBorders>
              <w:top w:val="nil"/>
              <w:left w:val="single" w:sz="4" w:space="0" w:color="auto"/>
              <w:bottom w:val="single" w:sz="4" w:space="0" w:color="auto"/>
              <w:right w:val="single" w:sz="4" w:space="0" w:color="auto"/>
            </w:tcBorders>
            <w:noWrap/>
            <w:vAlign w:val="bottom"/>
            <w:hideMark/>
          </w:tcPr>
          <w:p w14:paraId="162D2FEC" w14:textId="77777777" w:rsidR="00C1747C" w:rsidRPr="00C1747C" w:rsidRDefault="00C1747C" w:rsidP="00C1747C">
            <w:pPr>
              <w:spacing w:after="0" w:line="240" w:lineRule="auto"/>
              <w:jc w:val="right"/>
              <w:rPr>
                <w:rFonts w:eastAsia="Times New Roman"/>
                <w:sz w:val="20"/>
                <w:szCs w:val="20"/>
                <w:lang w:val="id-ID" w:eastAsia="id-ID"/>
              </w:rPr>
            </w:pPr>
            <w:r w:rsidRPr="00C1747C">
              <w:rPr>
                <w:rFonts w:eastAsia="Times New Roman"/>
                <w:sz w:val="20"/>
                <w:szCs w:val="20"/>
                <w:lang w:val="id-ID" w:eastAsia="id-ID"/>
              </w:rPr>
              <w:t>129</w:t>
            </w:r>
          </w:p>
        </w:tc>
        <w:tc>
          <w:tcPr>
            <w:tcW w:w="1134" w:type="dxa"/>
            <w:tcBorders>
              <w:top w:val="nil"/>
              <w:left w:val="nil"/>
              <w:bottom w:val="single" w:sz="4" w:space="0" w:color="auto"/>
              <w:right w:val="single" w:sz="4" w:space="0" w:color="auto"/>
            </w:tcBorders>
            <w:noWrap/>
            <w:vAlign w:val="bottom"/>
            <w:hideMark/>
          </w:tcPr>
          <w:p w14:paraId="5E941F6A" w14:textId="77777777" w:rsidR="00C1747C" w:rsidRPr="00C1747C" w:rsidRDefault="00C1747C" w:rsidP="00C1747C">
            <w:pPr>
              <w:spacing w:after="0" w:line="240" w:lineRule="auto"/>
              <w:jc w:val="right"/>
              <w:rPr>
                <w:rFonts w:eastAsia="Times New Roman"/>
                <w:sz w:val="20"/>
                <w:szCs w:val="20"/>
                <w:lang w:val="id-ID" w:eastAsia="id-ID"/>
              </w:rPr>
            </w:pPr>
            <w:r w:rsidRPr="00C1747C">
              <w:rPr>
                <w:rFonts w:eastAsia="Times New Roman"/>
                <w:sz w:val="20"/>
                <w:szCs w:val="20"/>
                <w:lang w:val="id-ID" w:eastAsia="id-ID"/>
              </w:rPr>
              <w:t>0,33</w:t>
            </w:r>
          </w:p>
        </w:tc>
        <w:tc>
          <w:tcPr>
            <w:tcW w:w="1275" w:type="dxa"/>
            <w:tcBorders>
              <w:top w:val="nil"/>
              <w:left w:val="nil"/>
              <w:bottom w:val="single" w:sz="4" w:space="0" w:color="auto"/>
              <w:right w:val="single" w:sz="4" w:space="0" w:color="auto"/>
            </w:tcBorders>
            <w:noWrap/>
            <w:vAlign w:val="bottom"/>
            <w:hideMark/>
          </w:tcPr>
          <w:p w14:paraId="73860590" w14:textId="77777777" w:rsidR="00C1747C" w:rsidRPr="00C1747C" w:rsidRDefault="00C1747C" w:rsidP="00C1747C">
            <w:pPr>
              <w:spacing w:after="0" w:line="240" w:lineRule="auto"/>
              <w:jc w:val="right"/>
              <w:rPr>
                <w:rFonts w:eastAsia="Times New Roman"/>
                <w:sz w:val="20"/>
                <w:szCs w:val="20"/>
                <w:lang w:val="id-ID" w:eastAsia="id-ID"/>
              </w:rPr>
            </w:pPr>
            <w:r w:rsidRPr="00C1747C">
              <w:rPr>
                <w:rFonts w:eastAsia="Times New Roman"/>
                <w:sz w:val="20"/>
                <w:szCs w:val="20"/>
                <w:lang w:val="id-ID" w:eastAsia="id-ID"/>
              </w:rPr>
              <w:t>0,83</w:t>
            </w:r>
          </w:p>
        </w:tc>
        <w:tc>
          <w:tcPr>
            <w:tcW w:w="851" w:type="dxa"/>
            <w:tcBorders>
              <w:top w:val="nil"/>
              <w:left w:val="nil"/>
              <w:bottom w:val="single" w:sz="4" w:space="0" w:color="auto"/>
              <w:right w:val="single" w:sz="4" w:space="0" w:color="auto"/>
            </w:tcBorders>
            <w:noWrap/>
            <w:vAlign w:val="bottom"/>
            <w:hideMark/>
          </w:tcPr>
          <w:p w14:paraId="77906044" w14:textId="77777777" w:rsidR="00C1747C" w:rsidRPr="00C1747C" w:rsidRDefault="00C1747C" w:rsidP="00C1747C">
            <w:pPr>
              <w:spacing w:after="0" w:line="240" w:lineRule="auto"/>
              <w:jc w:val="right"/>
              <w:rPr>
                <w:rFonts w:eastAsia="Times New Roman"/>
                <w:sz w:val="20"/>
                <w:szCs w:val="20"/>
                <w:lang w:val="id-ID" w:eastAsia="id-ID"/>
              </w:rPr>
            </w:pPr>
            <w:r w:rsidRPr="00C1747C">
              <w:rPr>
                <w:rFonts w:eastAsia="Times New Roman"/>
                <w:sz w:val="20"/>
                <w:szCs w:val="20"/>
                <w:lang w:val="id-ID" w:eastAsia="id-ID"/>
              </w:rPr>
              <w:t>0,4563</w:t>
            </w:r>
          </w:p>
        </w:tc>
        <w:tc>
          <w:tcPr>
            <w:tcW w:w="1134" w:type="dxa"/>
            <w:tcBorders>
              <w:top w:val="nil"/>
              <w:left w:val="nil"/>
              <w:bottom w:val="single" w:sz="4" w:space="0" w:color="auto"/>
              <w:right w:val="single" w:sz="4" w:space="0" w:color="auto"/>
            </w:tcBorders>
            <w:noWrap/>
            <w:vAlign w:val="bottom"/>
            <w:hideMark/>
          </w:tcPr>
          <w:p w14:paraId="78CA13C0" w14:textId="77777777" w:rsidR="00C1747C" w:rsidRPr="00C1747C" w:rsidRDefault="00C1747C" w:rsidP="00C1747C">
            <w:pPr>
              <w:spacing w:after="0" w:line="240" w:lineRule="auto"/>
              <w:jc w:val="right"/>
              <w:rPr>
                <w:rFonts w:eastAsia="Times New Roman"/>
                <w:sz w:val="20"/>
                <w:szCs w:val="20"/>
                <w:lang w:val="id-ID" w:eastAsia="id-ID"/>
              </w:rPr>
            </w:pPr>
            <w:r w:rsidRPr="00C1747C">
              <w:rPr>
                <w:rFonts w:eastAsia="Times New Roman"/>
                <w:sz w:val="20"/>
                <w:szCs w:val="20"/>
                <w:lang w:val="id-ID" w:eastAsia="id-ID"/>
              </w:rPr>
              <w:t>0,12975</w:t>
            </w:r>
          </w:p>
        </w:tc>
      </w:tr>
      <w:tr w:rsidR="00C1747C" w:rsidRPr="00C1747C" w14:paraId="085FF2A3" w14:textId="77777777" w:rsidTr="00747250">
        <w:trPr>
          <w:trHeight w:val="290"/>
          <w:jc w:val="center"/>
        </w:trPr>
        <w:tc>
          <w:tcPr>
            <w:tcW w:w="3256" w:type="dxa"/>
            <w:tcBorders>
              <w:top w:val="nil"/>
              <w:left w:val="single" w:sz="4" w:space="0" w:color="auto"/>
              <w:right w:val="single" w:sz="4" w:space="0" w:color="auto"/>
            </w:tcBorders>
            <w:noWrap/>
            <w:vAlign w:val="bottom"/>
            <w:hideMark/>
          </w:tcPr>
          <w:p w14:paraId="5E85B2D2" w14:textId="77777777" w:rsidR="00C1747C" w:rsidRPr="00C1747C" w:rsidRDefault="00C1747C" w:rsidP="00C1747C">
            <w:pPr>
              <w:spacing w:after="0" w:line="240" w:lineRule="auto"/>
              <w:rPr>
                <w:rFonts w:eastAsia="Times New Roman"/>
                <w:sz w:val="20"/>
                <w:szCs w:val="20"/>
                <w:lang w:val="id-ID" w:eastAsia="id-ID"/>
              </w:rPr>
            </w:pPr>
            <w:r w:rsidRPr="00C1747C">
              <w:rPr>
                <w:rFonts w:eastAsia="Times New Roman"/>
                <w:sz w:val="20"/>
                <w:szCs w:val="20"/>
                <w:lang w:val="id-ID" w:eastAsia="id-ID"/>
              </w:rPr>
              <w:t>Komite Audit (X</w:t>
            </w:r>
            <w:r w:rsidRPr="00C1747C">
              <w:rPr>
                <w:rFonts w:eastAsia="Times New Roman"/>
                <w:sz w:val="16"/>
                <w:szCs w:val="16"/>
                <w:lang w:val="id-ID" w:eastAsia="id-ID"/>
              </w:rPr>
              <w:t>3</w:t>
            </w:r>
            <w:r w:rsidRPr="00C1747C">
              <w:rPr>
                <w:rFonts w:eastAsia="Times New Roman"/>
                <w:sz w:val="20"/>
                <w:szCs w:val="20"/>
                <w:lang w:val="id-ID" w:eastAsia="id-ID"/>
              </w:rPr>
              <w:t>)</w:t>
            </w:r>
          </w:p>
        </w:tc>
        <w:tc>
          <w:tcPr>
            <w:tcW w:w="567" w:type="dxa"/>
            <w:tcBorders>
              <w:top w:val="nil"/>
              <w:left w:val="single" w:sz="4" w:space="0" w:color="auto"/>
              <w:bottom w:val="single" w:sz="4" w:space="0" w:color="auto"/>
              <w:right w:val="single" w:sz="4" w:space="0" w:color="auto"/>
            </w:tcBorders>
            <w:noWrap/>
            <w:vAlign w:val="bottom"/>
            <w:hideMark/>
          </w:tcPr>
          <w:p w14:paraId="4A2A01AC" w14:textId="77777777" w:rsidR="00C1747C" w:rsidRPr="00C1747C" w:rsidRDefault="00C1747C" w:rsidP="00C1747C">
            <w:pPr>
              <w:spacing w:after="0" w:line="240" w:lineRule="auto"/>
              <w:jc w:val="right"/>
              <w:rPr>
                <w:rFonts w:eastAsia="Times New Roman"/>
                <w:sz w:val="20"/>
                <w:szCs w:val="20"/>
                <w:lang w:val="id-ID" w:eastAsia="id-ID"/>
              </w:rPr>
            </w:pPr>
            <w:r w:rsidRPr="00C1747C">
              <w:rPr>
                <w:rFonts w:eastAsia="Times New Roman"/>
                <w:sz w:val="20"/>
                <w:szCs w:val="20"/>
                <w:lang w:val="id-ID" w:eastAsia="id-ID"/>
              </w:rPr>
              <w:t>129</w:t>
            </w:r>
          </w:p>
        </w:tc>
        <w:tc>
          <w:tcPr>
            <w:tcW w:w="1134" w:type="dxa"/>
            <w:tcBorders>
              <w:top w:val="nil"/>
              <w:left w:val="nil"/>
              <w:bottom w:val="single" w:sz="4" w:space="0" w:color="auto"/>
              <w:right w:val="single" w:sz="4" w:space="0" w:color="auto"/>
            </w:tcBorders>
            <w:noWrap/>
            <w:vAlign w:val="bottom"/>
            <w:hideMark/>
          </w:tcPr>
          <w:p w14:paraId="488F0617" w14:textId="77777777" w:rsidR="00C1747C" w:rsidRPr="00C1747C" w:rsidRDefault="00C1747C" w:rsidP="00C1747C">
            <w:pPr>
              <w:spacing w:after="0" w:line="240" w:lineRule="auto"/>
              <w:jc w:val="right"/>
              <w:rPr>
                <w:rFonts w:eastAsia="Times New Roman"/>
                <w:sz w:val="20"/>
                <w:szCs w:val="20"/>
                <w:lang w:val="id-ID" w:eastAsia="id-ID"/>
              </w:rPr>
            </w:pPr>
            <w:r w:rsidRPr="00C1747C">
              <w:rPr>
                <w:rFonts w:eastAsia="Times New Roman"/>
                <w:sz w:val="20"/>
                <w:szCs w:val="20"/>
                <w:lang w:val="id-ID" w:eastAsia="id-ID"/>
              </w:rPr>
              <w:t>2,00</w:t>
            </w:r>
          </w:p>
        </w:tc>
        <w:tc>
          <w:tcPr>
            <w:tcW w:w="1275" w:type="dxa"/>
            <w:tcBorders>
              <w:top w:val="nil"/>
              <w:left w:val="nil"/>
              <w:bottom w:val="single" w:sz="4" w:space="0" w:color="auto"/>
              <w:right w:val="single" w:sz="4" w:space="0" w:color="auto"/>
            </w:tcBorders>
            <w:noWrap/>
            <w:vAlign w:val="bottom"/>
            <w:hideMark/>
          </w:tcPr>
          <w:p w14:paraId="31E97BB2" w14:textId="77777777" w:rsidR="00C1747C" w:rsidRPr="00C1747C" w:rsidRDefault="00C1747C" w:rsidP="00C1747C">
            <w:pPr>
              <w:spacing w:after="0" w:line="240" w:lineRule="auto"/>
              <w:jc w:val="right"/>
              <w:rPr>
                <w:rFonts w:eastAsia="Times New Roman"/>
                <w:sz w:val="20"/>
                <w:szCs w:val="20"/>
                <w:lang w:val="id-ID" w:eastAsia="id-ID"/>
              </w:rPr>
            </w:pPr>
            <w:r w:rsidRPr="00C1747C">
              <w:rPr>
                <w:rFonts w:eastAsia="Times New Roman"/>
                <w:sz w:val="20"/>
                <w:szCs w:val="20"/>
                <w:lang w:val="id-ID" w:eastAsia="id-ID"/>
              </w:rPr>
              <w:t>5,00</w:t>
            </w:r>
          </w:p>
        </w:tc>
        <w:tc>
          <w:tcPr>
            <w:tcW w:w="851" w:type="dxa"/>
            <w:tcBorders>
              <w:top w:val="nil"/>
              <w:left w:val="nil"/>
              <w:bottom w:val="single" w:sz="4" w:space="0" w:color="auto"/>
              <w:right w:val="single" w:sz="4" w:space="0" w:color="auto"/>
            </w:tcBorders>
            <w:noWrap/>
            <w:vAlign w:val="bottom"/>
            <w:hideMark/>
          </w:tcPr>
          <w:p w14:paraId="653B1F3F" w14:textId="77777777" w:rsidR="00C1747C" w:rsidRPr="00C1747C" w:rsidRDefault="00C1747C" w:rsidP="00C1747C">
            <w:pPr>
              <w:spacing w:after="0" w:line="240" w:lineRule="auto"/>
              <w:jc w:val="right"/>
              <w:rPr>
                <w:rFonts w:eastAsia="Times New Roman"/>
                <w:sz w:val="20"/>
                <w:szCs w:val="20"/>
                <w:lang w:val="id-ID" w:eastAsia="id-ID"/>
              </w:rPr>
            </w:pPr>
            <w:r w:rsidRPr="00C1747C">
              <w:rPr>
                <w:rFonts w:eastAsia="Times New Roman"/>
                <w:sz w:val="20"/>
                <w:szCs w:val="20"/>
                <w:lang w:val="id-ID" w:eastAsia="id-ID"/>
              </w:rPr>
              <w:t>3,0543</w:t>
            </w:r>
          </w:p>
        </w:tc>
        <w:tc>
          <w:tcPr>
            <w:tcW w:w="1134" w:type="dxa"/>
            <w:tcBorders>
              <w:top w:val="nil"/>
              <w:left w:val="nil"/>
              <w:bottom w:val="single" w:sz="4" w:space="0" w:color="auto"/>
              <w:right w:val="single" w:sz="4" w:space="0" w:color="auto"/>
            </w:tcBorders>
            <w:noWrap/>
            <w:vAlign w:val="bottom"/>
            <w:hideMark/>
          </w:tcPr>
          <w:p w14:paraId="282AADF2" w14:textId="77777777" w:rsidR="00C1747C" w:rsidRPr="00C1747C" w:rsidRDefault="00C1747C" w:rsidP="00C1747C">
            <w:pPr>
              <w:spacing w:after="0" w:line="240" w:lineRule="auto"/>
              <w:jc w:val="right"/>
              <w:rPr>
                <w:rFonts w:eastAsia="Times New Roman"/>
                <w:sz w:val="20"/>
                <w:szCs w:val="20"/>
                <w:lang w:val="id-ID" w:eastAsia="id-ID"/>
              </w:rPr>
            </w:pPr>
            <w:r w:rsidRPr="00C1747C">
              <w:rPr>
                <w:rFonts w:eastAsia="Times New Roman"/>
                <w:sz w:val="20"/>
                <w:szCs w:val="20"/>
                <w:lang w:val="id-ID" w:eastAsia="id-ID"/>
              </w:rPr>
              <w:t>0,33796</w:t>
            </w:r>
          </w:p>
        </w:tc>
      </w:tr>
      <w:tr w:rsidR="00C1747C" w:rsidRPr="00C1747C" w14:paraId="536323AB" w14:textId="77777777" w:rsidTr="00747250">
        <w:trPr>
          <w:trHeight w:val="290"/>
          <w:jc w:val="center"/>
        </w:trPr>
        <w:tc>
          <w:tcPr>
            <w:tcW w:w="3256" w:type="dxa"/>
            <w:tcBorders>
              <w:top w:val="nil"/>
              <w:left w:val="single" w:sz="4" w:space="0" w:color="auto"/>
              <w:right w:val="single" w:sz="4" w:space="0" w:color="auto"/>
            </w:tcBorders>
            <w:noWrap/>
            <w:vAlign w:val="bottom"/>
            <w:hideMark/>
          </w:tcPr>
          <w:p w14:paraId="63EC02E5" w14:textId="77777777" w:rsidR="00C1747C" w:rsidRPr="00C1747C" w:rsidRDefault="00C1747C" w:rsidP="00C1747C">
            <w:pPr>
              <w:spacing w:after="0" w:line="240" w:lineRule="auto"/>
              <w:rPr>
                <w:rFonts w:eastAsia="Times New Roman"/>
                <w:sz w:val="20"/>
                <w:szCs w:val="20"/>
                <w:lang w:val="id-ID" w:eastAsia="id-ID"/>
              </w:rPr>
            </w:pPr>
            <w:r w:rsidRPr="00C1747C">
              <w:rPr>
                <w:rFonts w:eastAsia="Times New Roman"/>
                <w:sz w:val="20"/>
                <w:szCs w:val="20"/>
                <w:lang w:val="id-ID" w:eastAsia="id-ID"/>
              </w:rPr>
              <w:t>Kepemilikan Manajerial (X</w:t>
            </w:r>
            <w:r w:rsidRPr="00C1747C">
              <w:rPr>
                <w:rFonts w:eastAsia="Times New Roman"/>
                <w:sz w:val="16"/>
                <w:szCs w:val="16"/>
                <w:lang w:val="id-ID" w:eastAsia="id-ID"/>
              </w:rPr>
              <w:t>4</w:t>
            </w:r>
            <w:r w:rsidRPr="00C1747C">
              <w:rPr>
                <w:rFonts w:eastAsia="Times New Roman"/>
                <w:sz w:val="20"/>
                <w:szCs w:val="20"/>
                <w:lang w:val="id-ID" w:eastAsia="id-ID"/>
              </w:rPr>
              <w:t>)</w:t>
            </w:r>
          </w:p>
        </w:tc>
        <w:tc>
          <w:tcPr>
            <w:tcW w:w="567" w:type="dxa"/>
            <w:tcBorders>
              <w:top w:val="nil"/>
              <w:left w:val="single" w:sz="4" w:space="0" w:color="auto"/>
              <w:bottom w:val="single" w:sz="4" w:space="0" w:color="auto"/>
              <w:right w:val="single" w:sz="4" w:space="0" w:color="auto"/>
            </w:tcBorders>
            <w:noWrap/>
            <w:vAlign w:val="bottom"/>
            <w:hideMark/>
          </w:tcPr>
          <w:p w14:paraId="7038076B" w14:textId="77777777" w:rsidR="00C1747C" w:rsidRPr="00C1747C" w:rsidRDefault="00C1747C" w:rsidP="00C1747C">
            <w:pPr>
              <w:spacing w:after="0" w:line="240" w:lineRule="auto"/>
              <w:jc w:val="right"/>
              <w:rPr>
                <w:rFonts w:eastAsia="Times New Roman"/>
                <w:sz w:val="20"/>
                <w:szCs w:val="20"/>
                <w:lang w:val="id-ID" w:eastAsia="id-ID"/>
              </w:rPr>
            </w:pPr>
            <w:r w:rsidRPr="00C1747C">
              <w:rPr>
                <w:rFonts w:eastAsia="Times New Roman"/>
                <w:sz w:val="20"/>
                <w:szCs w:val="20"/>
                <w:lang w:val="id-ID" w:eastAsia="id-ID"/>
              </w:rPr>
              <w:t>129</w:t>
            </w:r>
          </w:p>
        </w:tc>
        <w:tc>
          <w:tcPr>
            <w:tcW w:w="1134" w:type="dxa"/>
            <w:tcBorders>
              <w:top w:val="nil"/>
              <w:left w:val="nil"/>
              <w:bottom w:val="single" w:sz="4" w:space="0" w:color="auto"/>
              <w:right w:val="single" w:sz="4" w:space="0" w:color="auto"/>
            </w:tcBorders>
            <w:noWrap/>
            <w:vAlign w:val="bottom"/>
            <w:hideMark/>
          </w:tcPr>
          <w:p w14:paraId="30819A38" w14:textId="77777777" w:rsidR="00C1747C" w:rsidRPr="00C1747C" w:rsidRDefault="00C1747C" w:rsidP="00C1747C">
            <w:pPr>
              <w:spacing w:after="0" w:line="240" w:lineRule="auto"/>
              <w:jc w:val="right"/>
              <w:rPr>
                <w:rFonts w:eastAsia="Times New Roman"/>
                <w:sz w:val="20"/>
                <w:szCs w:val="20"/>
                <w:lang w:val="id-ID" w:eastAsia="id-ID"/>
              </w:rPr>
            </w:pPr>
            <w:r w:rsidRPr="00C1747C">
              <w:rPr>
                <w:rFonts w:eastAsia="Times New Roman"/>
                <w:sz w:val="20"/>
                <w:szCs w:val="20"/>
                <w:lang w:val="id-ID" w:eastAsia="id-ID"/>
              </w:rPr>
              <w:t>0,00</w:t>
            </w:r>
          </w:p>
        </w:tc>
        <w:tc>
          <w:tcPr>
            <w:tcW w:w="1275" w:type="dxa"/>
            <w:tcBorders>
              <w:top w:val="nil"/>
              <w:left w:val="nil"/>
              <w:bottom w:val="single" w:sz="4" w:space="0" w:color="auto"/>
              <w:right w:val="single" w:sz="4" w:space="0" w:color="auto"/>
            </w:tcBorders>
            <w:noWrap/>
            <w:vAlign w:val="bottom"/>
            <w:hideMark/>
          </w:tcPr>
          <w:p w14:paraId="7706240B" w14:textId="77777777" w:rsidR="00C1747C" w:rsidRPr="00C1747C" w:rsidRDefault="00C1747C" w:rsidP="00C1747C">
            <w:pPr>
              <w:spacing w:after="0" w:line="240" w:lineRule="auto"/>
              <w:jc w:val="right"/>
              <w:rPr>
                <w:rFonts w:eastAsia="Times New Roman"/>
                <w:sz w:val="20"/>
                <w:szCs w:val="20"/>
                <w:lang w:val="id-ID" w:eastAsia="id-ID"/>
              </w:rPr>
            </w:pPr>
            <w:r w:rsidRPr="00C1747C">
              <w:rPr>
                <w:rFonts w:eastAsia="Times New Roman"/>
                <w:sz w:val="20"/>
                <w:szCs w:val="20"/>
                <w:lang w:val="id-ID" w:eastAsia="id-ID"/>
              </w:rPr>
              <w:t>0,90</w:t>
            </w:r>
          </w:p>
        </w:tc>
        <w:tc>
          <w:tcPr>
            <w:tcW w:w="851" w:type="dxa"/>
            <w:tcBorders>
              <w:top w:val="nil"/>
              <w:left w:val="nil"/>
              <w:bottom w:val="single" w:sz="4" w:space="0" w:color="auto"/>
              <w:right w:val="single" w:sz="4" w:space="0" w:color="auto"/>
            </w:tcBorders>
            <w:noWrap/>
            <w:vAlign w:val="bottom"/>
            <w:hideMark/>
          </w:tcPr>
          <w:p w14:paraId="41A1A1B2" w14:textId="77777777" w:rsidR="00C1747C" w:rsidRPr="00C1747C" w:rsidRDefault="00C1747C" w:rsidP="00C1747C">
            <w:pPr>
              <w:spacing w:after="0" w:line="240" w:lineRule="auto"/>
              <w:jc w:val="right"/>
              <w:rPr>
                <w:rFonts w:eastAsia="Times New Roman"/>
                <w:sz w:val="20"/>
                <w:szCs w:val="20"/>
                <w:lang w:val="id-ID" w:eastAsia="id-ID"/>
              </w:rPr>
            </w:pPr>
            <w:r w:rsidRPr="00C1747C">
              <w:rPr>
                <w:rFonts w:eastAsia="Times New Roman"/>
                <w:sz w:val="20"/>
                <w:szCs w:val="20"/>
                <w:lang w:val="id-ID" w:eastAsia="id-ID"/>
              </w:rPr>
              <w:t>0,1143</w:t>
            </w:r>
          </w:p>
        </w:tc>
        <w:tc>
          <w:tcPr>
            <w:tcW w:w="1134" w:type="dxa"/>
            <w:tcBorders>
              <w:top w:val="nil"/>
              <w:left w:val="nil"/>
              <w:bottom w:val="single" w:sz="4" w:space="0" w:color="auto"/>
              <w:right w:val="single" w:sz="4" w:space="0" w:color="auto"/>
            </w:tcBorders>
            <w:noWrap/>
            <w:vAlign w:val="bottom"/>
            <w:hideMark/>
          </w:tcPr>
          <w:p w14:paraId="70C5127C" w14:textId="77777777" w:rsidR="00C1747C" w:rsidRPr="00C1747C" w:rsidRDefault="00C1747C" w:rsidP="00C1747C">
            <w:pPr>
              <w:spacing w:after="0" w:line="240" w:lineRule="auto"/>
              <w:jc w:val="right"/>
              <w:rPr>
                <w:rFonts w:eastAsia="Times New Roman"/>
                <w:sz w:val="20"/>
                <w:szCs w:val="20"/>
                <w:lang w:val="id-ID" w:eastAsia="id-ID"/>
              </w:rPr>
            </w:pPr>
            <w:r w:rsidRPr="00C1747C">
              <w:rPr>
                <w:rFonts w:eastAsia="Times New Roman"/>
                <w:sz w:val="20"/>
                <w:szCs w:val="20"/>
                <w:lang w:val="id-ID" w:eastAsia="id-ID"/>
              </w:rPr>
              <w:t>0,19529</w:t>
            </w:r>
          </w:p>
        </w:tc>
      </w:tr>
      <w:tr w:rsidR="00C1747C" w:rsidRPr="00C1747C" w14:paraId="6DC928A1" w14:textId="77777777" w:rsidTr="00747250">
        <w:trPr>
          <w:trHeight w:val="290"/>
          <w:jc w:val="center"/>
        </w:trPr>
        <w:tc>
          <w:tcPr>
            <w:tcW w:w="3256" w:type="dxa"/>
            <w:tcBorders>
              <w:top w:val="nil"/>
              <w:left w:val="single" w:sz="4" w:space="0" w:color="auto"/>
              <w:right w:val="single" w:sz="4" w:space="0" w:color="auto"/>
            </w:tcBorders>
            <w:noWrap/>
            <w:vAlign w:val="bottom"/>
            <w:hideMark/>
          </w:tcPr>
          <w:p w14:paraId="1D5C4472" w14:textId="77777777" w:rsidR="00C1747C" w:rsidRPr="00C1747C" w:rsidRDefault="00C1747C" w:rsidP="00C1747C">
            <w:pPr>
              <w:spacing w:after="0" w:line="240" w:lineRule="auto"/>
              <w:rPr>
                <w:rFonts w:eastAsia="Times New Roman"/>
                <w:sz w:val="20"/>
                <w:szCs w:val="20"/>
                <w:lang w:val="id-ID" w:eastAsia="id-ID"/>
              </w:rPr>
            </w:pPr>
            <w:r w:rsidRPr="00C1747C">
              <w:rPr>
                <w:rFonts w:eastAsia="Times New Roman"/>
                <w:sz w:val="20"/>
                <w:szCs w:val="20"/>
                <w:lang w:val="id-ID" w:eastAsia="id-ID"/>
              </w:rPr>
              <w:t>Kepemilikan Institusional (X</w:t>
            </w:r>
            <w:r w:rsidRPr="00C1747C">
              <w:rPr>
                <w:rFonts w:eastAsia="Times New Roman"/>
                <w:sz w:val="16"/>
                <w:szCs w:val="16"/>
                <w:lang w:val="id-ID" w:eastAsia="id-ID"/>
              </w:rPr>
              <w:t>5</w:t>
            </w:r>
            <w:r w:rsidRPr="00C1747C">
              <w:rPr>
                <w:rFonts w:eastAsia="Times New Roman"/>
                <w:sz w:val="20"/>
                <w:szCs w:val="20"/>
                <w:lang w:val="id-ID" w:eastAsia="id-ID"/>
              </w:rPr>
              <w:t>)</w:t>
            </w:r>
          </w:p>
        </w:tc>
        <w:tc>
          <w:tcPr>
            <w:tcW w:w="567" w:type="dxa"/>
            <w:tcBorders>
              <w:top w:val="nil"/>
              <w:left w:val="single" w:sz="4" w:space="0" w:color="auto"/>
              <w:bottom w:val="single" w:sz="4" w:space="0" w:color="auto"/>
              <w:right w:val="single" w:sz="4" w:space="0" w:color="auto"/>
            </w:tcBorders>
            <w:noWrap/>
            <w:vAlign w:val="bottom"/>
            <w:hideMark/>
          </w:tcPr>
          <w:p w14:paraId="77BA7D69" w14:textId="77777777" w:rsidR="00C1747C" w:rsidRPr="00C1747C" w:rsidRDefault="00C1747C" w:rsidP="00C1747C">
            <w:pPr>
              <w:spacing w:after="0" w:line="240" w:lineRule="auto"/>
              <w:jc w:val="right"/>
              <w:rPr>
                <w:rFonts w:eastAsia="Times New Roman"/>
                <w:sz w:val="20"/>
                <w:szCs w:val="20"/>
                <w:lang w:val="id-ID" w:eastAsia="id-ID"/>
              </w:rPr>
            </w:pPr>
            <w:r w:rsidRPr="00C1747C">
              <w:rPr>
                <w:rFonts w:eastAsia="Times New Roman"/>
                <w:sz w:val="20"/>
                <w:szCs w:val="20"/>
                <w:lang w:val="id-ID" w:eastAsia="id-ID"/>
              </w:rPr>
              <w:t>129</w:t>
            </w:r>
          </w:p>
        </w:tc>
        <w:tc>
          <w:tcPr>
            <w:tcW w:w="1134" w:type="dxa"/>
            <w:tcBorders>
              <w:top w:val="nil"/>
              <w:left w:val="nil"/>
              <w:bottom w:val="single" w:sz="4" w:space="0" w:color="auto"/>
              <w:right w:val="single" w:sz="4" w:space="0" w:color="auto"/>
            </w:tcBorders>
            <w:noWrap/>
            <w:vAlign w:val="bottom"/>
            <w:hideMark/>
          </w:tcPr>
          <w:p w14:paraId="486A2798" w14:textId="77777777" w:rsidR="00C1747C" w:rsidRPr="00C1747C" w:rsidRDefault="00C1747C" w:rsidP="00C1747C">
            <w:pPr>
              <w:spacing w:after="0" w:line="240" w:lineRule="auto"/>
              <w:jc w:val="right"/>
              <w:rPr>
                <w:rFonts w:eastAsia="Times New Roman"/>
                <w:sz w:val="20"/>
                <w:szCs w:val="20"/>
                <w:lang w:val="id-ID" w:eastAsia="id-ID"/>
              </w:rPr>
            </w:pPr>
            <w:r w:rsidRPr="00C1747C">
              <w:rPr>
                <w:rFonts w:eastAsia="Times New Roman"/>
                <w:sz w:val="20"/>
                <w:szCs w:val="20"/>
                <w:lang w:val="id-ID" w:eastAsia="id-ID"/>
              </w:rPr>
              <w:t>0,00</w:t>
            </w:r>
          </w:p>
        </w:tc>
        <w:tc>
          <w:tcPr>
            <w:tcW w:w="1275" w:type="dxa"/>
            <w:tcBorders>
              <w:top w:val="nil"/>
              <w:left w:val="nil"/>
              <w:bottom w:val="single" w:sz="4" w:space="0" w:color="auto"/>
              <w:right w:val="single" w:sz="4" w:space="0" w:color="auto"/>
            </w:tcBorders>
            <w:noWrap/>
            <w:vAlign w:val="bottom"/>
            <w:hideMark/>
          </w:tcPr>
          <w:p w14:paraId="2B7DD533" w14:textId="77777777" w:rsidR="00C1747C" w:rsidRPr="00C1747C" w:rsidRDefault="00C1747C" w:rsidP="00C1747C">
            <w:pPr>
              <w:spacing w:after="0" w:line="240" w:lineRule="auto"/>
              <w:jc w:val="right"/>
              <w:rPr>
                <w:rFonts w:eastAsia="Times New Roman"/>
                <w:sz w:val="20"/>
                <w:szCs w:val="20"/>
                <w:lang w:val="id-ID" w:eastAsia="id-ID"/>
              </w:rPr>
            </w:pPr>
            <w:r w:rsidRPr="00C1747C">
              <w:rPr>
                <w:rFonts w:eastAsia="Times New Roman"/>
                <w:sz w:val="20"/>
                <w:szCs w:val="20"/>
                <w:lang w:val="id-ID" w:eastAsia="id-ID"/>
              </w:rPr>
              <w:t>1,00</w:t>
            </w:r>
          </w:p>
        </w:tc>
        <w:tc>
          <w:tcPr>
            <w:tcW w:w="851" w:type="dxa"/>
            <w:tcBorders>
              <w:top w:val="nil"/>
              <w:left w:val="nil"/>
              <w:bottom w:val="single" w:sz="4" w:space="0" w:color="auto"/>
              <w:right w:val="single" w:sz="4" w:space="0" w:color="auto"/>
            </w:tcBorders>
            <w:noWrap/>
            <w:vAlign w:val="bottom"/>
            <w:hideMark/>
          </w:tcPr>
          <w:p w14:paraId="1568DD59" w14:textId="77777777" w:rsidR="00C1747C" w:rsidRPr="00C1747C" w:rsidRDefault="00C1747C" w:rsidP="00C1747C">
            <w:pPr>
              <w:spacing w:after="0" w:line="240" w:lineRule="auto"/>
              <w:jc w:val="right"/>
              <w:rPr>
                <w:rFonts w:eastAsia="Times New Roman"/>
                <w:sz w:val="20"/>
                <w:szCs w:val="20"/>
                <w:lang w:val="id-ID" w:eastAsia="id-ID"/>
              </w:rPr>
            </w:pPr>
            <w:r w:rsidRPr="00C1747C">
              <w:rPr>
                <w:rFonts w:eastAsia="Times New Roman"/>
                <w:sz w:val="20"/>
                <w:szCs w:val="20"/>
                <w:lang w:val="id-ID" w:eastAsia="id-ID"/>
              </w:rPr>
              <w:t>0,7368</w:t>
            </w:r>
          </w:p>
        </w:tc>
        <w:tc>
          <w:tcPr>
            <w:tcW w:w="1134" w:type="dxa"/>
            <w:tcBorders>
              <w:top w:val="nil"/>
              <w:left w:val="nil"/>
              <w:bottom w:val="single" w:sz="4" w:space="0" w:color="auto"/>
              <w:right w:val="single" w:sz="4" w:space="0" w:color="auto"/>
            </w:tcBorders>
            <w:noWrap/>
            <w:vAlign w:val="bottom"/>
            <w:hideMark/>
          </w:tcPr>
          <w:p w14:paraId="73004E4F" w14:textId="77777777" w:rsidR="00C1747C" w:rsidRPr="00C1747C" w:rsidRDefault="00C1747C" w:rsidP="00C1747C">
            <w:pPr>
              <w:spacing w:after="0" w:line="240" w:lineRule="auto"/>
              <w:jc w:val="right"/>
              <w:rPr>
                <w:rFonts w:eastAsia="Times New Roman"/>
                <w:sz w:val="20"/>
                <w:szCs w:val="20"/>
                <w:lang w:val="id-ID" w:eastAsia="id-ID"/>
              </w:rPr>
            </w:pPr>
            <w:r w:rsidRPr="00C1747C">
              <w:rPr>
                <w:rFonts w:eastAsia="Times New Roman"/>
                <w:sz w:val="20"/>
                <w:szCs w:val="20"/>
                <w:lang w:val="id-ID" w:eastAsia="id-ID"/>
              </w:rPr>
              <w:t>0,25540</w:t>
            </w:r>
          </w:p>
        </w:tc>
      </w:tr>
      <w:tr w:rsidR="00C1747C" w:rsidRPr="00C1747C" w14:paraId="6ADE67F4" w14:textId="77777777" w:rsidTr="00747250">
        <w:trPr>
          <w:trHeight w:val="290"/>
          <w:jc w:val="center"/>
        </w:trPr>
        <w:tc>
          <w:tcPr>
            <w:tcW w:w="3256" w:type="dxa"/>
            <w:tcBorders>
              <w:top w:val="nil"/>
              <w:left w:val="single" w:sz="4" w:space="0" w:color="auto"/>
              <w:bottom w:val="single" w:sz="4" w:space="0" w:color="auto"/>
              <w:right w:val="single" w:sz="4" w:space="0" w:color="auto"/>
            </w:tcBorders>
            <w:noWrap/>
            <w:vAlign w:val="bottom"/>
            <w:hideMark/>
          </w:tcPr>
          <w:p w14:paraId="5928931C" w14:textId="77777777" w:rsidR="00C1747C" w:rsidRPr="00C1747C" w:rsidRDefault="00C1747C" w:rsidP="00C1747C">
            <w:pPr>
              <w:spacing w:after="0" w:line="240" w:lineRule="auto"/>
              <w:rPr>
                <w:rFonts w:eastAsia="Times New Roman"/>
                <w:sz w:val="20"/>
                <w:szCs w:val="20"/>
                <w:lang w:val="id-ID" w:eastAsia="id-ID"/>
              </w:rPr>
            </w:pPr>
            <w:r w:rsidRPr="00C1747C">
              <w:rPr>
                <w:rFonts w:eastAsia="Times New Roman"/>
                <w:sz w:val="20"/>
                <w:szCs w:val="20"/>
                <w:lang w:val="id-ID" w:eastAsia="id-ID"/>
              </w:rPr>
              <w:t>Valid N (listwise)</w:t>
            </w:r>
          </w:p>
        </w:tc>
        <w:tc>
          <w:tcPr>
            <w:tcW w:w="567" w:type="dxa"/>
            <w:tcBorders>
              <w:top w:val="nil"/>
              <w:left w:val="single" w:sz="4" w:space="0" w:color="auto"/>
              <w:bottom w:val="single" w:sz="4" w:space="0" w:color="auto"/>
              <w:right w:val="single" w:sz="4" w:space="0" w:color="auto"/>
            </w:tcBorders>
            <w:noWrap/>
            <w:vAlign w:val="bottom"/>
            <w:hideMark/>
          </w:tcPr>
          <w:p w14:paraId="04A0854C" w14:textId="77777777" w:rsidR="00C1747C" w:rsidRPr="00C1747C" w:rsidRDefault="00C1747C" w:rsidP="00C1747C">
            <w:pPr>
              <w:spacing w:after="0" w:line="240" w:lineRule="auto"/>
              <w:jc w:val="right"/>
              <w:rPr>
                <w:rFonts w:eastAsia="Times New Roman"/>
                <w:sz w:val="20"/>
                <w:szCs w:val="20"/>
                <w:lang w:val="id-ID" w:eastAsia="id-ID"/>
              </w:rPr>
            </w:pPr>
            <w:r w:rsidRPr="00C1747C">
              <w:rPr>
                <w:rFonts w:eastAsia="Times New Roman"/>
                <w:sz w:val="20"/>
                <w:szCs w:val="20"/>
                <w:lang w:val="id-ID" w:eastAsia="id-ID"/>
              </w:rPr>
              <w:t>129</w:t>
            </w:r>
          </w:p>
        </w:tc>
        <w:tc>
          <w:tcPr>
            <w:tcW w:w="1134" w:type="dxa"/>
            <w:tcBorders>
              <w:top w:val="nil"/>
              <w:left w:val="nil"/>
              <w:bottom w:val="single" w:sz="4" w:space="0" w:color="auto"/>
              <w:right w:val="single" w:sz="4" w:space="0" w:color="auto"/>
            </w:tcBorders>
            <w:noWrap/>
            <w:vAlign w:val="bottom"/>
            <w:hideMark/>
          </w:tcPr>
          <w:p w14:paraId="1D266C35" w14:textId="77777777" w:rsidR="00C1747C" w:rsidRPr="00C1747C" w:rsidRDefault="00C1747C" w:rsidP="00C1747C">
            <w:pPr>
              <w:spacing w:after="0" w:line="240" w:lineRule="auto"/>
              <w:rPr>
                <w:rFonts w:eastAsia="Times New Roman"/>
                <w:sz w:val="20"/>
                <w:szCs w:val="20"/>
                <w:lang w:val="id-ID" w:eastAsia="id-ID"/>
              </w:rPr>
            </w:pPr>
            <w:r w:rsidRPr="00C1747C">
              <w:rPr>
                <w:rFonts w:eastAsia="Times New Roman"/>
                <w:sz w:val="20"/>
                <w:szCs w:val="20"/>
                <w:lang w:val="id-ID" w:eastAsia="id-ID"/>
              </w:rPr>
              <w:t> </w:t>
            </w:r>
          </w:p>
        </w:tc>
        <w:tc>
          <w:tcPr>
            <w:tcW w:w="1275" w:type="dxa"/>
            <w:tcBorders>
              <w:top w:val="nil"/>
              <w:left w:val="nil"/>
              <w:bottom w:val="single" w:sz="4" w:space="0" w:color="auto"/>
              <w:right w:val="single" w:sz="4" w:space="0" w:color="auto"/>
            </w:tcBorders>
            <w:noWrap/>
            <w:vAlign w:val="bottom"/>
            <w:hideMark/>
          </w:tcPr>
          <w:p w14:paraId="6611FE8D" w14:textId="77777777" w:rsidR="00C1747C" w:rsidRPr="00C1747C" w:rsidRDefault="00C1747C" w:rsidP="00C1747C">
            <w:pPr>
              <w:spacing w:after="0" w:line="240" w:lineRule="auto"/>
              <w:rPr>
                <w:rFonts w:eastAsia="Times New Roman"/>
                <w:sz w:val="20"/>
                <w:szCs w:val="20"/>
                <w:lang w:val="id-ID" w:eastAsia="id-ID"/>
              </w:rPr>
            </w:pPr>
            <w:r w:rsidRPr="00C1747C">
              <w:rPr>
                <w:rFonts w:eastAsia="Times New Roman"/>
                <w:sz w:val="20"/>
                <w:szCs w:val="20"/>
                <w:lang w:val="id-ID" w:eastAsia="id-ID"/>
              </w:rPr>
              <w:t> </w:t>
            </w:r>
          </w:p>
        </w:tc>
        <w:tc>
          <w:tcPr>
            <w:tcW w:w="851" w:type="dxa"/>
            <w:tcBorders>
              <w:top w:val="nil"/>
              <w:left w:val="nil"/>
              <w:bottom w:val="single" w:sz="4" w:space="0" w:color="auto"/>
              <w:right w:val="single" w:sz="4" w:space="0" w:color="auto"/>
            </w:tcBorders>
            <w:noWrap/>
            <w:vAlign w:val="bottom"/>
            <w:hideMark/>
          </w:tcPr>
          <w:p w14:paraId="5B5F4422" w14:textId="77777777" w:rsidR="00C1747C" w:rsidRPr="00C1747C" w:rsidRDefault="00C1747C" w:rsidP="00C1747C">
            <w:pPr>
              <w:spacing w:after="0" w:line="240" w:lineRule="auto"/>
              <w:rPr>
                <w:rFonts w:eastAsia="Times New Roman"/>
                <w:sz w:val="20"/>
                <w:szCs w:val="20"/>
                <w:lang w:val="id-ID" w:eastAsia="id-ID"/>
              </w:rPr>
            </w:pPr>
            <w:r w:rsidRPr="00C1747C">
              <w:rPr>
                <w:rFonts w:eastAsia="Times New Roman"/>
                <w:sz w:val="20"/>
                <w:szCs w:val="20"/>
                <w:lang w:val="id-ID" w:eastAsia="id-ID"/>
              </w:rPr>
              <w:t> </w:t>
            </w:r>
          </w:p>
        </w:tc>
        <w:tc>
          <w:tcPr>
            <w:tcW w:w="1134" w:type="dxa"/>
            <w:tcBorders>
              <w:top w:val="nil"/>
              <w:left w:val="nil"/>
              <w:bottom w:val="single" w:sz="4" w:space="0" w:color="auto"/>
              <w:right w:val="single" w:sz="4" w:space="0" w:color="auto"/>
            </w:tcBorders>
            <w:noWrap/>
            <w:vAlign w:val="bottom"/>
            <w:hideMark/>
          </w:tcPr>
          <w:p w14:paraId="70C5AF2E" w14:textId="77777777" w:rsidR="00C1747C" w:rsidRPr="00C1747C" w:rsidRDefault="00C1747C" w:rsidP="00C1747C">
            <w:pPr>
              <w:spacing w:after="0" w:line="240" w:lineRule="auto"/>
              <w:rPr>
                <w:rFonts w:eastAsia="Times New Roman"/>
                <w:sz w:val="20"/>
                <w:szCs w:val="20"/>
                <w:lang w:val="id-ID" w:eastAsia="id-ID"/>
              </w:rPr>
            </w:pPr>
            <w:r w:rsidRPr="00C1747C">
              <w:rPr>
                <w:rFonts w:eastAsia="Times New Roman"/>
                <w:sz w:val="20"/>
                <w:szCs w:val="20"/>
                <w:lang w:val="id-ID" w:eastAsia="id-ID"/>
              </w:rPr>
              <w:t> </w:t>
            </w:r>
          </w:p>
        </w:tc>
      </w:tr>
    </w:tbl>
    <w:p w14:paraId="076B79A0" w14:textId="56E9909B" w:rsidR="001C3027" w:rsidRPr="001422FE" w:rsidRDefault="00C1747C" w:rsidP="00C1747C">
      <w:pPr>
        <w:spacing w:after="0" w:line="480" w:lineRule="auto"/>
        <w:rPr>
          <w:i/>
          <w:iCs/>
          <w:sz w:val="22"/>
          <w:szCs w:val="22"/>
          <w:lang w:val="nb-NO"/>
        </w:rPr>
      </w:pPr>
      <w:r w:rsidRPr="001422FE">
        <w:rPr>
          <w:i/>
          <w:iCs/>
          <w:sz w:val="22"/>
          <w:szCs w:val="22"/>
          <w:lang w:val="nb-NO"/>
        </w:rPr>
        <w:t>Sumber : Olahan peneliti, 2025</w:t>
      </w:r>
    </w:p>
    <w:p w14:paraId="106B56DD" w14:textId="58CDEED1" w:rsidR="002D32B3" w:rsidRDefault="003674B7" w:rsidP="009D3194">
      <w:pPr>
        <w:spacing w:after="0" w:line="480" w:lineRule="auto"/>
        <w:ind w:firstLine="720"/>
        <w:jc w:val="both"/>
        <w:rPr>
          <w:lang w:val="nb-NO"/>
        </w:rPr>
      </w:pPr>
      <w:r>
        <w:rPr>
          <w:lang w:val="nb-NO"/>
        </w:rPr>
        <w:t>Berdasarkan hasil statistik deskriptif pada tabel 4.2 di atas, maka dapat dijelaskan sebagai berikut:</w:t>
      </w:r>
    </w:p>
    <w:p w14:paraId="38C45D2E" w14:textId="77777777" w:rsidR="009E4449" w:rsidRDefault="009E4449" w:rsidP="009D3194">
      <w:pPr>
        <w:spacing w:after="0" w:line="480" w:lineRule="auto"/>
        <w:ind w:firstLine="720"/>
        <w:jc w:val="both"/>
        <w:rPr>
          <w:lang w:val="nb-NO"/>
        </w:rPr>
      </w:pPr>
    </w:p>
    <w:p w14:paraId="3F3AA9E6" w14:textId="65F0C3E7" w:rsidR="003674B7" w:rsidRDefault="003674B7" w:rsidP="003674B7">
      <w:pPr>
        <w:pStyle w:val="ListParagraph"/>
        <w:numPr>
          <w:ilvl w:val="0"/>
          <w:numId w:val="20"/>
        </w:numPr>
        <w:spacing w:after="0" w:line="480" w:lineRule="auto"/>
        <w:ind w:left="426" w:hanging="425"/>
        <w:jc w:val="both"/>
        <w:rPr>
          <w:lang w:val="nb-NO"/>
        </w:rPr>
      </w:pPr>
      <w:r>
        <w:rPr>
          <w:lang w:val="nb-NO"/>
        </w:rPr>
        <w:lastRenderedPageBreak/>
        <w:t>Kinerja Keuangan (ROA)</w:t>
      </w:r>
    </w:p>
    <w:p w14:paraId="596678A6" w14:textId="7D6CAD0A" w:rsidR="003674B7" w:rsidRPr="007B4D54" w:rsidRDefault="003674B7" w:rsidP="003674B7">
      <w:pPr>
        <w:pStyle w:val="ListParagraph"/>
        <w:spacing w:after="0" w:line="480" w:lineRule="auto"/>
        <w:ind w:left="426"/>
        <w:jc w:val="both"/>
        <w:rPr>
          <w:lang w:val="nb-NO"/>
        </w:rPr>
      </w:pPr>
      <w:r>
        <w:rPr>
          <w:lang w:val="nb-NO"/>
        </w:rPr>
        <w:t xml:space="preserve">Berdasarkan </w:t>
      </w:r>
      <w:r w:rsidR="00C64B25">
        <w:rPr>
          <w:lang w:val="nb-NO"/>
        </w:rPr>
        <w:t>T</w:t>
      </w:r>
      <w:r>
        <w:rPr>
          <w:lang w:val="nb-NO"/>
        </w:rPr>
        <w:t xml:space="preserve">abel 4.2 dalam rentang waktu 3 (tiga) periode yaitu 2021-2023 diketahui bahwa variabel dependen kinerja keuangan yang diukur dengan ROA dan jumlah sampel sebanyak 129 pengamatan memiliki nilai rata-rata </w:t>
      </w:r>
      <w:r w:rsidR="00C95C16">
        <w:rPr>
          <w:lang w:val="nb-NO"/>
        </w:rPr>
        <w:t>sebesar</w:t>
      </w:r>
      <w:r w:rsidR="00B85879">
        <w:rPr>
          <w:lang w:val="nb-NO"/>
        </w:rPr>
        <w:t xml:space="preserve"> </w:t>
      </w:r>
      <w:r w:rsidR="00B85879" w:rsidRPr="00B85879">
        <w:rPr>
          <w:lang w:val="nb-NO"/>
        </w:rPr>
        <w:t>0,081</w:t>
      </w:r>
      <w:r w:rsidR="00C95C16">
        <w:rPr>
          <w:lang w:val="nb-NO"/>
        </w:rPr>
        <w:t xml:space="preserve">, </w:t>
      </w:r>
      <w:r w:rsidR="00B85879">
        <w:rPr>
          <w:lang w:val="nb-NO"/>
        </w:rPr>
        <w:t>dan</w:t>
      </w:r>
      <w:r w:rsidR="00C95C16">
        <w:rPr>
          <w:lang w:val="nb-NO"/>
        </w:rPr>
        <w:t xml:space="preserve"> nilai maximumnya </w:t>
      </w:r>
      <w:r w:rsidR="00B85879" w:rsidRPr="00B85879">
        <w:rPr>
          <w:lang w:val="nb-NO"/>
        </w:rPr>
        <w:t>0,301</w:t>
      </w:r>
      <w:r w:rsidR="00C95C16">
        <w:rPr>
          <w:lang w:val="nb-NO"/>
        </w:rPr>
        <w:t xml:space="preserve"> ber</w:t>
      </w:r>
      <w:r w:rsidR="00A837F4">
        <w:rPr>
          <w:lang w:val="nb-NO"/>
        </w:rPr>
        <w:t>sumber</w:t>
      </w:r>
      <w:r w:rsidR="00C95C16">
        <w:rPr>
          <w:lang w:val="nb-NO"/>
        </w:rPr>
        <w:t xml:space="preserve"> dari Perusahaan Unilever Indonesia Tbk (UNVR) pada tahun 2021, nilai minimumnya sebesar </w:t>
      </w:r>
      <w:r w:rsidR="00C95C16" w:rsidRPr="00C95C16">
        <w:rPr>
          <w:lang w:val="nb-NO"/>
        </w:rPr>
        <w:t>0,0013</w:t>
      </w:r>
      <w:r w:rsidR="00C95C16">
        <w:rPr>
          <w:lang w:val="nb-NO"/>
        </w:rPr>
        <w:t xml:space="preserve"> ber</w:t>
      </w:r>
      <w:r w:rsidR="00C64B25">
        <w:rPr>
          <w:lang w:val="nb-NO"/>
        </w:rPr>
        <w:t>sumber</w:t>
      </w:r>
      <w:r w:rsidR="00C95C16">
        <w:rPr>
          <w:lang w:val="nb-NO"/>
        </w:rPr>
        <w:t xml:space="preserve"> dari Perusahaan Alkindo Naratama Tbk (ALDO) pada tahun 2023, sedangkan standar deviasi sebesar </w:t>
      </w:r>
      <w:r w:rsidR="00C95C16" w:rsidRPr="00C95C16">
        <w:rPr>
          <w:lang w:val="nb-NO"/>
        </w:rPr>
        <w:t>0,063</w:t>
      </w:r>
      <w:r w:rsidR="00C95C16">
        <w:rPr>
          <w:lang w:val="nb-NO"/>
        </w:rPr>
        <w:t>.</w:t>
      </w:r>
      <w:r w:rsidR="007B4D54">
        <w:rPr>
          <w:lang w:val="nb-NO"/>
        </w:rPr>
        <w:t xml:space="preserve"> Hal ini menunjukkan bahwa kualitas data dari variabel kinerja keuangan (Y) pada penelitian ini cukup baik, karena nilai rata-rata lebih besar dari nilai standar deviasi yang mengindikasikan bahwa standar </w:t>
      </w:r>
      <w:r w:rsidR="007B4D54">
        <w:rPr>
          <w:i/>
          <w:iCs/>
          <w:lang w:val="nb-NO"/>
        </w:rPr>
        <w:t>error</w:t>
      </w:r>
      <w:r w:rsidR="007B4D54">
        <w:rPr>
          <w:lang w:val="nb-NO"/>
        </w:rPr>
        <w:t xml:space="preserve"> dari setiap variabelnya kecil.</w:t>
      </w:r>
    </w:p>
    <w:p w14:paraId="186FDDF0" w14:textId="0A21283A" w:rsidR="00C95C16" w:rsidRDefault="00C95C16" w:rsidP="00C95C16">
      <w:pPr>
        <w:pStyle w:val="ListParagraph"/>
        <w:numPr>
          <w:ilvl w:val="0"/>
          <w:numId w:val="20"/>
        </w:numPr>
        <w:spacing w:after="0" w:line="480" w:lineRule="auto"/>
        <w:ind w:left="426" w:hanging="426"/>
        <w:jc w:val="both"/>
        <w:rPr>
          <w:lang w:val="nb-NO"/>
        </w:rPr>
      </w:pPr>
      <w:r>
        <w:rPr>
          <w:lang w:val="nb-NO"/>
        </w:rPr>
        <w:t>Ukuran Dewan Komisaris</w:t>
      </w:r>
      <w:r w:rsidR="009E4449">
        <w:rPr>
          <w:lang w:val="nb-NO"/>
        </w:rPr>
        <w:t xml:space="preserve"> </w:t>
      </w:r>
    </w:p>
    <w:p w14:paraId="439AA5C1" w14:textId="12A2360D" w:rsidR="00C95C16" w:rsidRDefault="00C95C16" w:rsidP="00C95C16">
      <w:pPr>
        <w:pStyle w:val="ListParagraph"/>
        <w:spacing w:after="0" w:line="480" w:lineRule="auto"/>
        <w:ind w:left="426"/>
        <w:jc w:val="both"/>
        <w:rPr>
          <w:lang w:val="nb-NO"/>
        </w:rPr>
      </w:pPr>
      <w:r>
        <w:rPr>
          <w:lang w:val="nb-NO"/>
        </w:rPr>
        <w:t xml:space="preserve">Berdasarkan </w:t>
      </w:r>
      <w:r w:rsidR="00017E97">
        <w:rPr>
          <w:lang w:val="nb-NO"/>
        </w:rPr>
        <w:t>T</w:t>
      </w:r>
      <w:r>
        <w:rPr>
          <w:lang w:val="nb-NO"/>
        </w:rPr>
        <w:t>abel 4.2 dalam rentang waktu 3 (tiga) periode yaitu 2021</w:t>
      </w:r>
      <w:r w:rsidR="00B85879">
        <w:rPr>
          <w:lang w:val="nb-NO"/>
        </w:rPr>
        <w:t xml:space="preserve">-2023 diketahui bahwa variabel independen ukuran dewan komisaris dengan jumlah sampel sebanyak 129 pengamatan memiliki nilai rata-rata sebesar </w:t>
      </w:r>
      <w:r w:rsidR="00B85879" w:rsidRPr="00B85879">
        <w:rPr>
          <w:lang w:val="nb-NO"/>
        </w:rPr>
        <w:t>3,511</w:t>
      </w:r>
      <w:r w:rsidR="00B85879">
        <w:rPr>
          <w:lang w:val="nb-NO"/>
        </w:rPr>
        <w:t xml:space="preserve">, dan nilai maximumnya </w:t>
      </w:r>
      <w:r w:rsidR="00B85879" w:rsidRPr="00B85879">
        <w:rPr>
          <w:lang w:val="nb-NO"/>
        </w:rPr>
        <w:t>8,00</w:t>
      </w:r>
      <w:r w:rsidR="00017E97">
        <w:rPr>
          <w:lang w:val="nb-NO"/>
        </w:rPr>
        <w:t>0</w:t>
      </w:r>
      <w:r w:rsidR="00A837F4">
        <w:rPr>
          <w:lang w:val="nb-NO"/>
        </w:rPr>
        <w:t xml:space="preserve"> </w:t>
      </w:r>
      <w:r w:rsidR="00B85879">
        <w:rPr>
          <w:lang w:val="nb-NO"/>
        </w:rPr>
        <w:t>ber</w:t>
      </w:r>
      <w:r w:rsidR="00A837F4">
        <w:rPr>
          <w:lang w:val="nb-NO"/>
        </w:rPr>
        <w:t>sumber</w:t>
      </w:r>
      <w:r w:rsidR="00B85879">
        <w:rPr>
          <w:lang w:val="nb-NO"/>
        </w:rPr>
        <w:t xml:space="preserve"> dari Perusahaan Indofood Sukses Makmur Tbk (INDF) pada tahun 2021-2023, nilai minimumnya sebesar </w:t>
      </w:r>
      <w:r w:rsidR="00B85879" w:rsidRPr="00B85879">
        <w:rPr>
          <w:lang w:val="nb-NO"/>
        </w:rPr>
        <w:t>2,000</w:t>
      </w:r>
      <w:r w:rsidR="00B85879">
        <w:rPr>
          <w:lang w:val="nb-NO"/>
        </w:rPr>
        <w:t xml:space="preserve"> ber</w:t>
      </w:r>
      <w:r w:rsidR="00017E97">
        <w:rPr>
          <w:lang w:val="nb-NO"/>
        </w:rPr>
        <w:t>sumber</w:t>
      </w:r>
      <w:r w:rsidR="00B85879">
        <w:rPr>
          <w:lang w:val="nb-NO"/>
        </w:rPr>
        <w:t xml:space="preserve"> dari Perusahaan </w:t>
      </w:r>
      <w:r w:rsidR="00967860" w:rsidRPr="00967860">
        <w:rPr>
          <w:lang w:val="nb-NO"/>
        </w:rPr>
        <w:t>Ateliers Mecaniques D’Indonesie Tbk</w:t>
      </w:r>
      <w:r w:rsidR="00967860">
        <w:rPr>
          <w:lang w:val="nb-NO"/>
        </w:rPr>
        <w:t xml:space="preserve"> (AMIN) pada tahun 2021-2023, </w:t>
      </w:r>
      <w:r w:rsidR="00967860" w:rsidRPr="00967860">
        <w:rPr>
          <w:lang w:val="nb-NO"/>
        </w:rPr>
        <w:t>Asiaplast</w:t>
      </w:r>
      <w:r w:rsidR="00967860">
        <w:rPr>
          <w:lang w:val="nb-NO"/>
        </w:rPr>
        <w:t xml:space="preserve"> </w:t>
      </w:r>
      <w:r w:rsidR="00967860" w:rsidRPr="00967860">
        <w:rPr>
          <w:lang w:val="nb-NO"/>
        </w:rPr>
        <w:t>Industries Tbk</w:t>
      </w:r>
      <w:r w:rsidR="00967860">
        <w:rPr>
          <w:lang w:val="nb-NO"/>
        </w:rPr>
        <w:t xml:space="preserve"> (APLI) pada tahun 2021, </w:t>
      </w:r>
      <w:r w:rsidR="004B32B4" w:rsidRPr="004B32B4">
        <w:rPr>
          <w:lang w:val="nb-NO"/>
        </w:rPr>
        <w:t>Avia Avian Tbk</w:t>
      </w:r>
      <w:r w:rsidR="004B32B4">
        <w:rPr>
          <w:lang w:val="nb-NO"/>
        </w:rPr>
        <w:t xml:space="preserve"> (AVIA) pada tahun 2021-2023, </w:t>
      </w:r>
      <w:r w:rsidR="004B32B4" w:rsidRPr="004B32B4">
        <w:rPr>
          <w:lang w:val="nb-NO"/>
        </w:rPr>
        <w:t>Betonjaya Manunggal Tbk</w:t>
      </w:r>
      <w:r w:rsidR="004B32B4">
        <w:rPr>
          <w:lang w:val="nb-NO"/>
        </w:rPr>
        <w:t xml:space="preserve"> (BTON) pada tahun 2021-2023, </w:t>
      </w:r>
      <w:r w:rsidR="004B32B4" w:rsidRPr="004B32B4">
        <w:rPr>
          <w:lang w:val="nb-NO"/>
        </w:rPr>
        <w:t>Campina Ice Cream Industry Tbk</w:t>
      </w:r>
      <w:r w:rsidR="004B32B4">
        <w:rPr>
          <w:lang w:val="nb-NO"/>
        </w:rPr>
        <w:t xml:space="preserve"> (CAMP) pada tahun 2022-2023, </w:t>
      </w:r>
      <w:r w:rsidR="007D26A6" w:rsidRPr="007D26A6">
        <w:rPr>
          <w:lang w:val="nb-NO"/>
        </w:rPr>
        <w:t>Wilmar Cahaya Indonesia Tbk</w:t>
      </w:r>
      <w:r w:rsidR="007D26A6">
        <w:rPr>
          <w:lang w:val="nb-NO"/>
        </w:rPr>
        <w:t xml:space="preserve"> (CEKA) pada tahun 2023, sedangkan standard deviasi sebesar </w:t>
      </w:r>
      <w:r w:rsidR="007D26A6" w:rsidRPr="007D26A6">
        <w:rPr>
          <w:lang w:val="nb-NO"/>
        </w:rPr>
        <w:t>1,447</w:t>
      </w:r>
      <w:r w:rsidR="007D26A6">
        <w:rPr>
          <w:lang w:val="nb-NO"/>
        </w:rPr>
        <w:t>.</w:t>
      </w:r>
      <w:r w:rsidR="00017E97">
        <w:rPr>
          <w:lang w:val="nb-NO"/>
        </w:rPr>
        <w:t xml:space="preserve"> Hal ini menunjukkan bahwa kualitas </w:t>
      </w:r>
      <w:r w:rsidR="00017E97">
        <w:rPr>
          <w:lang w:val="nb-NO"/>
        </w:rPr>
        <w:lastRenderedPageBreak/>
        <w:t>data dari variabel ukuran dewan komisaris (X</w:t>
      </w:r>
      <w:r w:rsidR="00017E97" w:rsidRPr="00017E97">
        <w:rPr>
          <w:sz w:val="16"/>
          <w:szCs w:val="16"/>
          <w:lang w:val="nb-NO"/>
        </w:rPr>
        <w:t>1</w:t>
      </w:r>
      <w:r w:rsidR="00017E97">
        <w:rPr>
          <w:lang w:val="nb-NO"/>
        </w:rPr>
        <w:t xml:space="preserve">) pada penelitian ini cukup baik, karena nilai rata-rata lebih besar dari nilai standar deviasi yang mengindikasikan bahwa standar </w:t>
      </w:r>
      <w:r w:rsidR="00017E97">
        <w:rPr>
          <w:i/>
          <w:iCs/>
          <w:lang w:val="nb-NO"/>
        </w:rPr>
        <w:t>error</w:t>
      </w:r>
      <w:r w:rsidR="00017E97">
        <w:rPr>
          <w:lang w:val="nb-NO"/>
        </w:rPr>
        <w:t xml:space="preserve"> dari setiap variabelnya kecil.</w:t>
      </w:r>
    </w:p>
    <w:p w14:paraId="54D9B13D" w14:textId="5E6BC130" w:rsidR="007D26A6" w:rsidRDefault="007D26A6" w:rsidP="007D26A6">
      <w:pPr>
        <w:pStyle w:val="ListParagraph"/>
        <w:numPr>
          <w:ilvl w:val="0"/>
          <w:numId w:val="20"/>
        </w:numPr>
        <w:spacing w:after="0" w:line="480" w:lineRule="auto"/>
        <w:ind w:left="426" w:hanging="426"/>
        <w:jc w:val="both"/>
        <w:rPr>
          <w:lang w:val="nb-NO"/>
        </w:rPr>
      </w:pPr>
      <w:r>
        <w:rPr>
          <w:lang w:val="nb-NO"/>
        </w:rPr>
        <w:t>Direktur Komisaris Independen (DKI)</w:t>
      </w:r>
    </w:p>
    <w:p w14:paraId="1BDF2909" w14:textId="740054D4" w:rsidR="007D26A6" w:rsidRDefault="007D26A6" w:rsidP="007D26A6">
      <w:pPr>
        <w:pStyle w:val="ListParagraph"/>
        <w:spacing w:after="0" w:line="480" w:lineRule="auto"/>
        <w:ind w:left="426"/>
        <w:jc w:val="both"/>
        <w:rPr>
          <w:lang w:val="nb-NO"/>
        </w:rPr>
      </w:pPr>
      <w:r>
        <w:rPr>
          <w:lang w:val="nb-NO"/>
        </w:rPr>
        <w:t xml:space="preserve">Berdasarkan </w:t>
      </w:r>
      <w:r w:rsidR="00017E97">
        <w:rPr>
          <w:lang w:val="nb-NO"/>
        </w:rPr>
        <w:t>T</w:t>
      </w:r>
      <w:r>
        <w:rPr>
          <w:lang w:val="nb-NO"/>
        </w:rPr>
        <w:t xml:space="preserve">abel 4.2 dalam rentang waktu 3 (tiga) periode yaitu 2021-2023 diketahui bahwa variabel independen direktur komisaris independen dengan jumlah sampel sebanyak 129 pengamatan memiliki nilai rata-rata sebesar </w:t>
      </w:r>
      <w:r w:rsidRPr="007D26A6">
        <w:rPr>
          <w:lang w:val="nb-NO"/>
        </w:rPr>
        <w:t>0,456</w:t>
      </w:r>
      <w:r>
        <w:rPr>
          <w:lang w:val="nb-NO"/>
        </w:rPr>
        <w:t xml:space="preserve">, dan nilai maximumnya </w:t>
      </w:r>
      <w:r w:rsidRPr="007D26A6">
        <w:rPr>
          <w:lang w:val="nb-NO"/>
        </w:rPr>
        <w:t>0,830</w:t>
      </w:r>
      <w:r>
        <w:rPr>
          <w:lang w:val="nb-NO"/>
        </w:rPr>
        <w:t xml:space="preserve"> ber</w:t>
      </w:r>
      <w:r w:rsidR="00A837F4">
        <w:rPr>
          <w:lang w:val="nb-NO"/>
        </w:rPr>
        <w:t>sumber</w:t>
      </w:r>
      <w:r>
        <w:rPr>
          <w:lang w:val="nb-NO"/>
        </w:rPr>
        <w:t xml:space="preserve"> dari Perusahaan</w:t>
      </w:r>
      <w:r w:rsidR="009402FE">
        <w:rPr>
          <w:lang w:val="nb-NO"/>
        </w:rPr>
        <w:t xml:space="preserve"> Unilever Indonesia Tbk (UNVR) pada tahun 2021-2023, nilai minimumnya sebesar </w:t>
      </w:r>
      <w:r w:rsidR="009402FE" w:rsidRPr="009402FE">
        <w:rPr>
          <w:lang w:val="nb-NO"/>
        </w:rPr>
        <w:t>0,330</w:t>
      </w:r>
      <w:r w:rsidR="009402FE">
        <w:rPr>
          <w:lang w:val="nb-NO"/>
        </w:rPr>
        <w:t xml:space="preserve"> ber</w:t>
      </w:r>
      <w:r w:rsidR="00017E97">
        <w:rPr>
          <w:lang w:val="nb-NO"/>
        </w:rPr>
        <w:t>sumber</w:t>
      </w:r>
      <w:r w:rsidR="009402FE">
        <w:rPr>
          <w:lang w:val="nb-NO"/>
        </w:rPr>
        <w:t xml:space="preserve"> dari Perusahaan </w:t>
      </w:r>
      <w:r w:rsidR="009402FE" w:rsidRPr="009402FE">
        <w:rPr>
          <w:lang w:val="nb-NO"/>
        </w:rPr>
        <w:t>Akasha Wira International Tbk</w:t>
      </w:r>
      <w:r w:rsidR="009402FE">
        <w:rPr>
          <w:lang w:val="nb-NO"/>
        </w:rPr>
        <w:t xml:space="preserve"> (ADES) pada tahun 2021-2023, Alkindo Naratama Tbk (ALDO) pada tahun 2021-2023, </w:t>
      </w:r>
      <w:r w:rsidR="009402FE" w:rsidRPr="009402FE">
        <w:rPr>
          <w:lang w:val="nb-NO"/>
        </w:rPr>
        <w:t>Alakasa Industrindo Tbk</w:t>
      </w:r>
      <w:r w:rsidR="009402FE">
        <w:rPr>
          <w:lang w:val="nb-NO"/>
        </w:rPr>
        <w:t xml:space="preserve"> (ALKA) pada tahun 2021-2023, </w:t>
      </w:r>
      <w:r w:rsidR="009402FE" w:rsidRPr="009402FE">
        <w:rPr>
          <w:lang w:val="nb-NO"/>
        </w:rPr>
        <w:t>Ace Oldfields Tbk</w:t>
      </w:r>
      <w:r w:rsidR="009402FE">
        <w:rPr>
          <w:lang w:val="nb-NO"/>
        </w:rPr>
        <w:t xml:space="preserve"> (KUAS) pada tahun 2021-2023, </w:t>
      </w:r>
      <w:r w:rsidR="009402FE" w:rsidRPr="009402FE">
        <w:rPr>
          <w:lang w:val="nb-NO"/>
        </w:rPr>
        <w:t>Madusari Murni Indah Tbk</w:t>
      </w:r>
      <w:r w:rsidR="009402FE">
        <w:rPr>
          <w:lang w:val="nb-NO"/>
        </w:rPr>
        <w:t xml:space="preserve"> (MOLI) pada tahun 2021-2023, </w:t>
      </w:r>
      <w:r w:rsidR="00B3078B">
        <w:rPr>
          <w:lang w:val="nb-NO"/>
        </w:rPr>
        <w:t xml:space="preserve">sedangkan standard deviasi sebesar </w:t>
      </w:r>
      <w:r w:rsidR="00B3078B" w:rsidRPr="00B3078B">
        <w:rPr>
          <w:lang w:val="nb-NO"/>
        </w:rPr>
        <w:t>0,1</w:t>
      </w:r>
      <w:r w:rsidR="00017E97">
        <w:rPr>
          <w:lang w:val="nb-NO"/>
        </w:rPr>
        <w:t>3</w:t>
      </w:r>
      <w:r w:rsidR="00B3078B">
        <w:rPr>
          <w:lang w:val="nb-NO"/>
        </w:rPr>
        <w:t>.</w:t>
      </w:r>
      <w:r w:rsidR="00017E97">
        <w:rPr>
          <w:lang w:val="nb-NO"/>
        </w:rPr>
        <w:t xml:space="preserve"> Hal ini menunjukkan bahwa kualitas data dari variabel direktur komisaris independen (X</w:t>
      </w:r>
      <w:r w:rsidR="00017E97" w:rsidRPr="00017E97">
        <w:rPr>
          <w:sz w:val="16"/>
          <w:szCs w:val="16"/>
          <w:lang w:val="nb-NO"/>
        </w:rPr>
        <w:t>2</w:t>
      </w:r>
      <w:r w:rsidR="00017E97">
        <w:rPr>
          <w:lang w:val="nb-NO"/>
        </w:rPr>
        <w:t xml:space="preserve">) pada penelitian ini cukup baik, karena nilai rata-rata lebih besar dari nilai standar deviasi yang mengindikasikan bahwa standar </w:t>
      </w:r>
      <w:r w:rsidR="00017E97">
        <w:rPr>
          <w:i/>
          <w:iCs/>
          <w:lang w:val="nb-NO"/>
        </w:rPr>
        <w:t>error</w:t>
      </w:r>
      <w:r w:rsidR="00017E97">
        <w:rPr>
          <w:lang w:val="nb-NO"/>
        </w:rPr>
        <w:t xml:space="preserve"> dari setiap variabelnya kecil.</w:t>
      </w:r>
    </w:p>
    <w:p w14:paraId="1B32892B" w14:textId="221AFFB6" w:rsidR="00B3078B" w:rsidRDefault="00B3078B" w:rsidP="00B3078B">
      <w:pPr>
        <w:pStyle w:val="ListParagraph"/>
        <w:numPr>
          <w:ilvl w:val="0"/>
          <w:numId w:val="20"/>
        </w:numPr>
        <w:spacing w:after="0" w:line="480" w:lineRule="auto"/>
        <w:ind w:left="426" w:hanging="426"/>
        <w:jc w:val="both"/>
        <w:rPr>
          <w:lang w:val="nb-NO"/>
        </w:rPr>
      </w:pPr>
      <w:r>
        <w:rPr>
          <w:lang w:val="nb-NO"/>
        </w:rPr>
        <w:t>Komite Audit</w:t>
      </w:r>
    </w:p>
    <w:p w14:paraId="2DC36147" w14:textId="4BC34D7D" w:rsidR="004B0A68" w:rsidRPr="004B0A68" w:rsidRDefault="00B3078B" w:rsidP="004B0A68">
      <w:pPr>
        <w:pStyle w:val="ListParagraph"/>
        <w:spacing w:after="0" w:line="480" w:lineRule="auto"/>
        <w:ind w:left="426"/>
        <w:jc w:val="both"/>
        <w:rPr>
          <w:lang w:val="nb-NO"/>
        </w:rPr>
      </w:pPr>
      <w:r>
        <w:rPr>
          <w:lang w:val="nb-NO"/>
        </w:rPr>
        <w:t xml:space="preserve">Berdasarkan </w:t>
      </w:r>
      <w:r w:rsidR="00017E97">
        <w:rPr>
          <w:lang w:val="nb-NO"/>
        </w:rPr>
        <w:t>T</w:t>
      </w:r>
      <w:r>
        <w:rPr>
          <w:lang w:val="nb-NO"/>
        </w:rPr>
        <w:t xml:space="preserve">abel 4.2 dalam rentang waktu 3 (tiga) periode yaitu 2021-2023 diketahui bahwa variabel independen komite audit dengan jumlah sampel sebanyak 129 pengamatan memiliki nilai rata-rata sebesar </w:t>
      </w:r>
      <w:r w:rsidRPr="00B3078B">
        <w:rPr>
          <w:lang w:val="nb-NO"/>
        </w:rPr>
        <w:t>3,054</w:t>
      </w:r>
      <w:r>
        <w:rPr>
          <w:lang w:val="nb-NO"/>
        </w:rPr>
        <w:t xml:space="preserve">, dan nilai maximumnya </w:t>
      </w:r>
      <w:r w:rsidRPr="00B3078B">
        <w:rPr>
          <w:lang w:val="nb-NO"/>
        </w:rPr>
        <w:t>5,000</w:t>
      </w:r>
      <w:r>
        <w:rPr>
          <w:lang w:val="nb-NO"/>
        </w:rPr>
        <w:t xml:space="preserve"> ber</w:t>
      </w:r>
      <w:r w:rsidR="00A837F4">
        <w:rPr>
          <w:lang w:val="nb-NO"/>
        </w:rPr>
        <w:t>sumber</w:t>
      </w:r>
      <w:r>
        <w:rPr>
          <w:lang w:val="nb-NO"/>
        </w:rPr>
        <w:t xml:space="preserve"> dari Perusahaan</w:t>
      </w:r>
      <w:r w:rsidRPr="00B3078B">
        <w:rPr>
          <w:lang w:val="nb-NO"/>
        </w:rPr>
        <w:t xml:space="preserve"> Malindo Feedmill Tbk</w:t>
      </w:r>
      <w:r>
        <w:rPr>
          <w:lang w:val="nb-NO"/>
        </w:rPr>
        <w:t xml:space="preserve"> </w:t>
      </w:r>
      <w:r>
        <w:rPr>
          <w:lang w:val="nb-NO"/>
        </w:rPr>
        <w:lastRenderedPageBreak/>
        <w:t xml:space="preserve">(MAIN) pada tahun 2021-2023, nilai minimumnya sebesar </w:t>
      </w:r>
      <w:r w:rsidRPr="00B3078B">
        <w:rPr>
          <w:lang w:val="nb-NO"/>
        </w:rPr>
        <w:t>2,000</w:t>
      </w:r>
      <w:r>
        <w:rPr>
          <w:lang w:val="nb-NO"/>
        </w:rPr>
        <w:t xml:space="preserve"> </w:t>
      </w:r>
      <w:r w:rsidR="00017E97">
        <w:rPr>
          <w:lang w:val="nb-NO"/>
        </w:rPr>
        <w:t>bersumber</w:t>
      </w:r>
      <w:r>
        <w:rPr>
          <w:lang w:val="nb-NO"/>
        </w:rPr>
        <w:t xml:space="preserve"> dari Perusahaan </w:t>
      </w:r>
      <w:r w:rsidRPr="00B3078B">
        <w:rPr>
          <w:lang w:val="nb-NO"/>
        </w:rPr>
        <w:t>Kedawung Setia Industrial Tbk</w:t>
      </w:r>
      <w:r>
        <w:rPr>
          <w:lang w:val="nb-NO"/>
        </w:rPr>
        <w:t xml:space="preserve"> (KDSI) pada tahun 2023, sedangkan standard deviasi sebesar </w:t>
      </w:r>
      <w:r w:rsidRPr="00B3078B">
        <w:rPr>
          <w:lang w:val="nb-NO"/>
        </w:rPr>
        <w:t>0,33</w:t>
      </w:r>
      <w:r w:rsidR="00017E97">
        <w:rPr>
          <w:lang w:val="nb-NO"/>
        </w:rPr>
        <w:t>8</w:t>
      </w:r>
      <w:r>
        <w:rPr>
          <w:lang w:val="nb-NO"/>
        </w:rPr>
        <w:t>.</w:t>
      </w:r>
      <w:r w:rsidR="00017E97">
        <w:rPr>
          <w:lang w:val="nb-NO"/>
        </w:rPr>
        <w:t xml:space="preserve"> Hal ini menunjukkan bahwa kualitas data dari variabel komite audit (X</w:t>
      </w:r>
      <w:r w:rsidR="00017E97" w:rsidRPr="00017E97">
        <w:rPr>
          <w:sz w:val="16"/>
          <w:szCs w:val="16"/>
          <w:lang w:val="nb-NO"/>
        </w:rPr>
        <w:t>3</w:t>
      </w:r>
      <w:r w:rsidR="00017E97">
        <w:rPr>
          <w:lang w:val="nb-NO"/>
        </w:rPr>
        <w:t xml:space="preserve">) pada penelitian ini cukup baik, karena nilai rata-rata lebih besar dari nilai standar deviasi yang mengindikasikan bahwa standar </w:t>
      </w:r>
      <w:r w:rsidR="00017E97">
        <w:rPr>
          <w:i/>
          <w:iCs/>
          <w:lang w:val="nb-NO"/>
        </w:rPr>
        <w:t>error</w:t>
      </w:r>
      <w:r w:rsidR="00017E97">
        <w:rPr>
          <w:lang w:val="nb-NO"/>
        </w:rPr>
        <w:t xml:space="preserve"> dari setiap variabelnya kecil.</w:t>
      </w:r>
    </w:p>
    <w:p w14:paraId="1D10C8BC" w14:textId="6B9F4029" w:rsidR="00F84B29" w:rsidRDefault="00F84B29" w:rsidP="00F84B29">
      <w:pPr>
        <w:pStyle w:val="ListParagraph"/>
        <w:numPr>
          <w:ilvl w:val="0"/>
          <w:numId w:val="20"/>
        </w:numPr>
        <w:spacing w:after="0" w:line="480" w:lineRule="auto"/>
        <w:ind w:left="426" w:hanging="426"/>
        <w:jc w:val="both"/>
        <w:rPr>
          <w:lang w:val="nb-NO"/>
        </w:rPr>
      </w:pPr>
      <w:r>
        <w:rPr>
          <w:lang w:val="nb-NO"/>
        </w:rPr>
        <w:t>Kepemilikan Manajerial</w:t>
      </w:r>
    </w:p>
    <w:p w14:paraId="7FFC1EE4" w14:textId="022D1A3B" w:rsidR="002D32B3" w:rsidRDefault="00F84B29" w:rsidP="009D3194">
      <w:pPr>
        <w:pStyle w:val="ListParagraph"/>
        <w:spacing w:after="0" w:line="480" w:lineRule="auto"/>
        <w:ind w:left="426"/>
        <w:jc w:val="both"/>
        <w:rPr>
          <w:lang w:val="nb-NO"/>
        </w:rPr>
      </w:pPr>
      <w:r>
        <w:rPr>
          <w:lang w:val="nb-NO"/>
        </w:rPr>
        <w:t xml:space="preserve">Berdasarkan </w:t>
      </w:r>
      <w:r w:rsidR="00017E97">
        <w:rPr>
          <w:lang w:val="nb-NO"/>
        </w:rPr>
        <w:t>T</w:t>
      </w:r>
      <w:r>
        <w:rPr>
          <w:lang w:val="nb-NO"/>
        </w:rPr>
        <w:t xml:space="preserve">abel 4.2 dalam rentang waktu 3 (tiga) periode yaitu 2021-2023 diketahui bahwa variabel independen kepemilikan manajerial dengan jumlah sampel sebanyak 129 </w:t>
      </w:r>
      <w:r w:rsidR="006076FC">
        <w:rPr>
          <w:lang w:val="nb-NO"/>
        </w:rPr>
        <w:t xml:space="preserve">pengamatan memiliki nilai rata-rata sebesar </w:t>
      </w:r>
      <w:r w:rsidR="006076FC" w:rsidRPr="006076FC">
        <w:rPr>
          <w:lang w:val="nb-NO"/>
        </w:rPr>
        <w:t>0,114</w:t>
      </w:r>
      <w:r w:rsidR="006076FC">
        <w:rPr>
          <w:lang w:val="nb-NO"/>
        </w:rPr>
        <w:t xml:space="preserve">, dan nilai maximumnya </w:t>
      </w:r>
      <w:r w:rsidR="006076FC" w:rsidRPr="006076FC">
        <w:rPr>
          <w:lang w:val="nb-NO"/>
        </w:rPr>
        <w:t>0,900</w:t>
      </w:r>
      <w:r w:rsidR="006076FC">
        <w:rPr>
          <w:lang w:val="nb-NO"/>
        </w:rPr>
        <w:t xml:space="preserve"> </w:t>
      </w:r>
      <w:r w:rsidR="00A837F4">
        <w:rPr>
          <w:lang w:val="nb-NO"/>
        </w:rPr>
        <w:t>bersumber</w:t>
      </w:r>
      <w:r w:rsidR="006076FC">
        <w:rPr>
          <w:lang w:val="nb-NO"/>
        </w:rPr>
        <w:t xml:space="preserve"> dari Perusahaan </w:t>
      </w:r>
      <w:r w:rsidR="006076FC" w:rsidRPr="006076FC">
        <w:rPr>
          <w:lang w:val="nb-NO"/>
        </w:rPr>
        <w:t>Surya Biru Murni Acetylene</w:t>
      </w:r>
      <w:r w:rsidR="006076FC">
        <w:rPr>
          <w:lang w:val="nb-NO"/>
        </w:rPr>
        <w:t xml:space="preserve"> Tbk (SBMA) pada tahun 2021, nilai minimumnya sebesar 0,000 ber</w:t>
      </w:r>
      <w:r w:rsidR="00017E97">
        <w:rPr>
          <w:lang w:val="nb-NO"/>
        </w:rPr>
        <w:t>sumber</w:t>
      </w:r>
      <w:r w:rsidR="006076FC">
        <w:rPr>
          <w:lang w:val="nb-NO"/>
        </w:rPr>
        <w:t xml:space="preserve"> dari Perusahaan </w:t>
      </w:r>
      <w:r w:rsidR="006076FC" w:rsidRPr="009402FE">
        <w:rPr>
          <w:lang w:val="nb-NO"/>
        </w:rPr>
        <w:t>Akasha Wira International Tbk</w:t>
      </w:r>
      <w:r w:rsidR="006076FC">
        <w:rPr>
          <w:lang w:val="nb-NO"/>
        </w:rPr>
        <w:t xml:space="preserve"> (ADES) pada tahun 2021, </w:t>
      </w:r>
      <w:r w:rsidR="006076FC" w:rsidRPr="006076FC">
        <w:rPr>
          <w:lang w:val="nb-NO"/>
        </w:rPr>
        <w:t>Asahimas Flat Glass Tbk</w:t>
      </w:r>
      <w:r w:rsidR="006076FC">
        <w:rPr>
          <w:lang w:val="nb-NO"/>
        </w:rPr>
        <w:t xml:space="preserve"> (AMFG) pada tahun 2021-2023, </w:t>
      </w:r>
      <w:r w:rsidR="006076FC" w:rsidRPr="004B32B4">
        <w:rPr>
          <w:lang w:val="nb-NO"/>
        </w:rPr>
        <w:t>Betonjaya Manunggal Tbk</w:t>
      </w:r>
      <w:r w:rsidR="006076FC">
        <w:rPr>
          <w:lang w:val="nb-NO"/>
        </w:rPr>
        <w:t xml:space="preserve"> (BTON) pada tahun 2021-2022, </w:t>
      </w:r>
      <w:r w:rsidR="006076FC" w:rsidRPr="007D26A6">
        <w:rPr>
          <w:lang w:val="nb-NO"/>
        </w:rPr>
        <w:t>Wilmar Cahaya Indonesia Tbk</w:t>
      </w:r>
      <w:r w:rsidR="006076FC">
        <w:rPr>
          <w:lang w:val="nb-NO"/>
        </w:rPr>
        <w:t xml:space="preserve"> (CEKA) pada tahun 2023, </w:t>
      </w:r>
      <w:r w:rsidR="006076FC" w:rsidRPr="006076FC">
        <w:rPr>
          <w:lang w:val="nb-NO"/>
        </w:rPr>
        <w:t>HM Sampoerna Tbk</w:t>
      </w:r>
      <w:r w:rsidR="006076FC">
        <w:rPr>
          <w:lang w:val="nb-NO"/>
        </w:rPr>
        <w:t xml:space="preserve"> (HMSP) pada tahun 2021-2023, </w:t>
      </w:r>
      <w:r w:rsidR="006E10BC" w:rsidRPr="006E10BC">
        <w:rPr>
          <w:lang w:val="nb-NO"/>
        </w:rPr>
        <w:t>Champion Pacific Indonesia Tbk</w:t>
      </w:r>
      <w:r w:rsidR="006E10BC">
        <w:rPr>
          <w:lang w:val="nb-NO"/>
        </w:rPr>
        <w:t xml:space="preserve"> (IGAR) pada tahun 2021-2023, sedangkan standard deviasi sebesar </w:t>
      </w:r>
      <w:r w:rsidR="006E10BC" w:rsidRPr="006E10BC">
        <w:rPr>
          <w:lang w:val="nb-NO"/>
        </w:rPr>
        <w:t>0,195</w:t>
      </w:r>
      <w:r w:rsidR="006E10BC">
        <w:rPr>
          <w:lang w:val="nb-NO"/>
        </w:rPr>
        <w:t>.</w:t>
      </w:r>
      <w:r w:rsidR="00017E97">
        <w:rPr>
          <w:lang w:val="nb-NO"/>
        </w:rPr>
        <w:t xml:space="preserve"> Hal ini menunjukkan bahwa kualitas data dari variabel kepemilikan manajerial (X</w:t>
      </w:r>
      <w:r w:rsidR="00017E97" w:rsidRPr="00A837F4">
        <w:rPr>
          <w:sz w:val="16"/>
          <w:szCs w:val="16"/>
          <w:lang w:val="nb-NO"/>
        </w:rPr>
        <w:t>4</w:t>
      </w:r>
      <w:r w:rsidR="00017E97">
        <w:rPr>
          <w:lang w:val="nb-NO"/>
        </w:rPr>
        <w:t xml:space="preserve">) pada penelitian ini cukup bervariasi atau belum homogen, karena nilai rata-rata lebih kecil dari nilai standar deviasi yang mengindikasikan bahwa standar </w:t>
      </w:r>
      <w:r w:rsidR="00017E97">
        <w:rPr>
          <w:i/>
          <w:iCs/>
          <w:lang w:val="nb-NO"/>
        </w:rPr>
        <w:t>error</w:t>
      </w:r>
      <w:r w:rsidR="00017E97">
        <w:rPr>
          <w:lang w:val="nb-NO"/>
        </w:rPr>
        <w:t xml:space="preserve"> dari setiap variabelnya tinggi.</w:t>
      </w:r>
    </w:p>
    <w:p w14:paraId="7D479E13" w14:textId="77777777" w:rsidR="001E30B1" w:rsidRPr="009D3194" w:rsidRDefault="001E30B1" w:rsidP="009D3194">
      <w:pPr>
        <w:pStyle w:val="ListParagraph"/>
        <w:spacing w:after="0" w:line="480" w:lineRule="auto"/>
        <w:ind w:left="426"/>
        <w:jc w:val="both"/>
        <w:rPr>
          <w:lang w:val="nb-NO"/>
        </w:rPr>
      </w:pPr>
    </w:p>
    <w:p w14:paraId="2D00469A" w14:textId="0B1D332B" w:rsidR="006E10BC" w:rsidRDefault="006E10BC" w:rsidP="006E10BC">
      <w:pPr>
        <w:pStyle w:val="ListParagraph"/>
        <w:numPr>
          <w:ilvl w:val="0"/>
          <w:numId w:val="20"/>
        </w:numPr>
        <w:spacing w:after="0" w:line="480" w:lineRule="auto"/>
        <w:ind w:left="426" w:hanging="426"/>
        <w:jc w:val="both"/>
        <w:rPr>
          <w:lang w:val="nb-NO"/>
        </w:rPr>
      </w:pPr>
      <w:r>
        <w:rPr>
          <w:lang w:val="nb-NO"/>
        </w:rPr>
        <w:lastRenderedPageBreak/>
        <w:t>Kepemilikan Institusional</w:t>
      </w:r>
    </w:p>
    <w:p w14:paraId="1BAF4485" w14:textId="45ACF59C" w:rsidR="0053727C" w:rsidRDefault="006E10BC" w:rsidP="00294370">
      <w:pPr>
        <w:pStyle w:val="ListParagraph"/>
        <w:spacing w:after="0" w:line="480" w:lineRule="auto"/>
        <w:ind w:left="426"/>
        <w:jc w:val="both"/>
        <w:rPr>
          <w:lang w:val="nb-NO"/>
        </w:rPr>
      </w:pPr>
      <w:r>
        <w:rPr>
          <w:lang w:val="nb-NO"/>
        </w:rPr>
        <w:t xml:space="preserve">Berdasarkan </w:t>
      </w:r>
      <w:r w:rsidR="00017E97">
        <w:rPr>
          <w:lang w:val="nb-NO"/>
        </w:rPr>
        <w:t>T</w:t>
      </w:r>
      <w:r>
        <w:rPr>
          <w:lang w:val="nb-NO"/>
        </w:rPr>
        <w:t xml:space="preserve">abel 4.2 dalam rentang waktu 3 (tiga) periode yaitu 2021-2023 diketahui bahwa variabel independen kepemilikan institusional dengan jumlah sampel sebanyak 129 pengamatan memiliki nilai rata-rata sebesar </w:t>
      </w:r>
      <w:r w:rsidRPr="006E10BC">
        <w:rPr>
          <w:lang w:val="nb-NO"/>
        </w:rPr>
        <w:t>0,736</w:t>
      </w:r>
      <w:r>
        <w:rPr>
          <w:lang w:val="nb-NO"/>
        </w:rPr>
        <w:t xml:space="preserve">, dan nilai maximumnya </w:t>
      </w:r>
      <w:r w:rsidRPr="006E10BC">
        <w:rPr>
          <w:lang w:val="nb-NO"/>
        </w:rPr>
        <w:t>0,998</w:t>
      </w:r>
      <w:r>
        <w:rPr>
          <w:lang w:val="nb-NO"/>
        </w:rPr>
        <w:t xml:space="preserve"> ber</w:t>
      </w:r>
      <w:r w:rsidR="00A837F4">
        <w:rPr>
          <w:lang w:val="nb-NO"/>
        </w:rPr>
        <w:t>sumber</w:t>
      </w:r>
      <w:r>
        <w:rPr>
          <w:lang w:val="nb-NO"/>
        </w:rPr>
        <w:t xml:space="preserve"> dari Perusahaan </w:t>
      </w:r>
      <w:r w:rsidRPr="006E10BC">
        <w:rPr>
          <w:lang w:val="nb-NO"/>
        </w:rPr>
        <w:t>Sinergi Inti Plastindo Tbk</w:t>
      </w:r>
      <w:r>
        <w:rPr>
          <w:lang w:val="nb-NO"/>
        </w:rPr>
        <w:t xml:space="preserve"> (ESIP) pada tahun 2022, nilai minimumnya sebesar </w:t>
      </w:r>
      <w:r w:rsidRPr="006E10BC">
        <w:rPr>
          <w:lang w:val="nb-NO"/>
        </w:rPr>
        <w:t>0,00025</w:t>
      </w:r>
      <w:r>
        <w:rPr>
          <w:lang w:val="nb-NO"/>
        </w:rPr>
        <w:t xml:space="preserve"> ber</w:t>
      </w:r>
      <w:r w:rsidR="00A837F4">
        <w:rPr>
          <w:lang w:val="nb-NO"/>
        </w:rPr>
        <w:t>sumber</w:t>
      </w:r>
      <w:r>
        <w:rPr>
          <w:lang w:val="nb-NO"/>
        </w:rPr>
        <w:t xml:space="preserve"> dari perusahaan </w:t>
      </w:r>
      <w:r w:rsidRPr="004B32B4">
        <w:rPr>
          <w:lang w:val="nb-NO"/>
        </w:rPr>
        <w:t>Betonjaya Manunggal Tbk</w:t>
      </w:r>
      <w:r>
        <w:rPr>
          <w:lang w:val="nb-NO"/>
        </w:rPr>
        <w:t xml:space="preserve"> (BTON) pada tahun 2021-2023, sedangkan standard deviasi sebesar </w:t>
      </w:r>
      <w:r w:rsidR="003E47E8" w:rsidRPr="003E47E8">
        <w:rPr>
          <w:lang w:val="nb-NO"/>
        </w:rPr>
        <w:t>0,255</w:t>
      </w:r>
      <w:r w:rsidR="003E47E8">
        <w:rPr>
          <w:lang w:val="nb-NO"/>
        </w:rPr>
        <w:t>.</w:t>
      </w:r>
      <w:r w:rsidR="00A837F4">
        <w:rPr>
          <w:lang w:val="nb-NO"/>
        </w:rPr>
        <w:t xml:space="preserve"> Hal ini menunjukkan bahwa kualitas data dari variabel kepemilikan institusional (X</w:t>
      </w:r>
      <w:r w:rsidR="00A837F4" w:rsidRPr="00A837F4">
        <w:rPr>
          <w:sz w:val="16"/>
          <w:szCs w:val="16"/>
          <w:lang w:val="nb-NO"/>
        </w:rPr>
        <w:t>5</w:t>
      </w:r>
      <w:r w:rsidR="00A837F4">
        <w:rPr>
          <w:lang w:val="nb-NO"/>
        </w:rPr>
        <w:t xml:space="preserve">) pada penelitian ini cukup baik, karena nilai rata-rata lebih besar dari nilai standar deviasi yang mengindikasikan bahwa standar </w:t>
      </w:r>
      <w:r w:rsidR="00A837F4">
        <w:rPr>
          <w:i/>
          <w:iCs/>
          <w:lang w:val="nb-NO"/>
        </w:rPr>
        <w:t>error</w:t>
      </w:r>
      <w:r w:rsidR="00A837F4">
        <w:rPr>
          <w:lang w:val="nb-NO"/>
        </w:rPr>
        <w:t xml:space="preserve"> dari setiap variabelnya kecil.</w:t>
      </w:r>
    </w:p>
    <w:p w14:paraId="77041514" w14:textId="751B5AEF" w:rsidR="008D584D" w:rsidRDefault="008D584D" w:rsidP="00917795">
      <w:pPr>
        <w:pStyle w:val="Heading3"/>
      </w:pPr>
      <w:bookmarkStart w:id="107" w:name="_Toc212816214"/>
      <w:r w:rsidRPr="008D584D">
        <w:t xml:space="preserve">4.2.2 </w:t>
      </w:r>
      <w:r w:rsidR="00DC1ECF">
        <w:tab/>
      </w:r>
      <w:r w:rsidRPr="008D584D">
        <w:t>Uji Asumsi Klasik</w:t>
      </w:r>
      <w:bookmarkEnd w:id="107"/>
    </w:p>
    <w:p w14:paraId="075D2D6D" w14:textId="361C7805" w:rsidR="008D584D" w:rsidRDefault="008D584D" w:rsidP="008D584D">
      <w:pPr>
        <w:spacing w:line="480" w:lineRule="auto"/>
        <w:jc w:val="both"/>
        <w:rPr>
          <w:lang w:val="nb-NO"/>
        </w:rPr>
      </w:pPr>
      <w:r>
        <w:rPr>
          <w:lang w:val="nb-NO"/>
        </w:rPr>
        <w:tab/>
        <w:t xml:space="preserve">Pengujian asumsi klasik dilakukan dengan tujuan untuk memastikan bahwa data yang digunakan dalam penelitian telah memenuhi asumsi dasar serta untuk menilai kelayakan model regresi sebelum digunakan dalam tahap pengujian selanjutnya. </w:t>
      </w:r>
      <w:r w:rsidRPr="008D584D">
        <w:rPr>
          <w:lang w:val="nb-NO"/>
        </w:rPr>
        <w:t>Asumsi klasik yang harus dipenuhi oleh model regresi itu sendiri adalah residual terdistribusi normal, tidak adanya multikolinearitas, tidak adanya heteroskedastisitas dan tidak adanya autokorelasi.</w:t>
      </w:r>
    </w:p>
    <w:p w14:paraId="0D0F9938" w14:textId="40B5A802" w:rsidR="008D584D" w:rsidRDefault="008D584D" w:rsidP="007F7F04">
      <w:pPr>
        <w:pStyle w:val="Heading4"/>
      </w:pPr>
      <w:bookmarkStart w:id="108" w:name="_Toc212816215"/>
      <w:r w:rsidRPr="008D584D">
        <w:t>4.2.2.1 Uji Normalitas</w:t>
      </w:r>
      <w:bookmarkEnd w:id="108"/>
    </w:p>
    <w:p w14:paraId="0B075674" w14:textId="44E47481" w:rsidR="008D584D" w:rsidRDefault="001D3309" w:rsidP="008D584D">
      <w:pPr>
        <w:spacing w:line="480" w:lineRule="auto"/>
        <w:jc w:val="both"/>
        <w:rPr>
          <w:lang w:val="nb-NO"/>
        </w:rPr>
      </w:pPr>
      <w:r>
        <w:rPr>
          <w:lang w:val="nb-NO"/>
        </w:rPr>
        <w:tab/>
        <w:t>Menurut Ghozali (2021)</w:t>
      </w:r>
      <w:r w:rsidR="00A837F4">
        <w:rPr>
          <w:lang w:val="nb-NO"/>
        </w:rPr>
        <w:t xml:space="preserve">, </w:t>
      </w:r>
      <w:r>
        <w:rPr>
          <w:lang w:val="nb-NO"/>
        </w:rPr>
        <w:t xml:space="preserve">uji normalitas dilakukan untuk </w:t>
      </w:r>
      <w:r w:rsidR="00A837F4">
        <w:rPr>
          <w:lang w:val="nb-NO"/>
        </w:rPr>
        <w:t>menganalisis</w:t>
      </w:r>
      <w:r>
        <w:rPr>
          <w:lang w:val="nb-NO"/>
        </w:rPr>
        <w:t xml:space="preserve"> apakah model regresi dengan variabel dependen dan independen berdistribusi normal atau tidak. Uji normalitas dilakukan dengan menggunakan </w:t>
      </w:r>
      <w:r>
        <w:rPr>
          <w:i/>
          <w:iCs/>
          <w:lang w:val="nb-NO"/>
        </w:rPr>
        <w:t xml:space="preserve">One Sample </w:t>
      </w:r>
      <w:r>
        <w:rPr>
          <w:i/>
          <w:iCs/>
          <w:lang w:val="nb-NO"/>
        </w:rPr>
        <w:lastRenderedPageBreak/>
        <w:t>Kolmogorov-Smirnov</w:t>
      </w:r>
      <w:r w:rsidR="00294370">
        <w:rPr>
          <w:lang w:val="nb-NO"/>
        </w:rPr>
        <w:t xml:space="preserve">, </w:t>
      </w:r>
      <w:r w:rsidR="00F9768D">
        <w:rPr>
          <w:lang w:val="nb-NO"/>
        </w:rPr>
        <w:t>bertujuan</w:t>
      </w:r>
      <w:r w:rsidR="00294370">
        <w:rPr>
          <w:lang w:val="nb-NO"/>
        </w:rPr>
        <w:t xml:space="preserve"> untuk mengetahui apakah variabel berdistribusi normal atau tidak dapat dilakukan dengan melihat nilai signifikasi variabel. </w:t>
      </w:r>
      <w:r w:rsidR="00F9768D">
        <w:rPr>
          <w:lang w:val="nb-NO"/>
        </w:rPr>
        <w:t>Apabila</w:t>
      </w:r>
      <w:r w:rsidR="00294370">
        <w:rPr>
          <w:lang w:val="nb-NO"/>
        </w:rPr>
        <w:t xml:space="preserve"> nilai probabilitas &gt; 0,05 maka data berdistribusi normal namun jika nilai probabilitas &lt; 0,05 maka data tidak berdistribusi normal. Hasil yang diperoleh dari uji normalitas dapat dilihat pada </w:t>
      </w:r>
      <w:r w:rsidR="00F9768D">
        <w:rPr>
          <w:lang w:val="nb-NO"/>
        </w:rPr>
        <w:t>T</w:t>
      </w:r>
      <w:r w:rsidR="00294370">
        <w:rPr>
          <w:lang w:val="nb-NO"/>
        </w:rPr>
        <w:t>abel 4.3 sebagai berikut:</w:t>
      </w:r>
    </w:p>
    <w:p w14:paraId="12A555C3" w14:textId="49AC858D" w:rsidR="00294370" w:rsidRDefault="000A457A" w:rsidP="000A457A">
      <w:pPr>
        <w:pStyle w:val="Caption"/>
      </w:pPr>
      <w:bookmarkStart w:id="109" w:name="_Toc211881756"/>
      <w:r>
        <w:t xml:space="preserve">Tabel 4. </w:t>
      </w:r>
      <w:r>
        <w:fldChar w:fldCharType="begin"/>
      </w:r>
      <w:r>
        <w:instrText xml:space="preserve"> SEQ Tabel_4. \* ARABIC </w:instrText>
      </w:r>
      <w:r>
        <w:fldChar w:fldCharType="separate"/>
      </w:r>
      <w:r w:rsidR="006A3888">
        <w:rPr>
          <w:noProof/>
        </w:rPr>
        <w:t>3</w:t>
      </w:r>
      <w:r>
        <w:fldChar w:fldCharType="end"/>
      </w:r>
      <w:r>
        <w:t xml:space="preserve"> Hasil Uji Normalitas</w:t>
      </w:r>
      <w:bookmarkEnd w:id="109"/>
    </w:p>
    <w:tbl>
      <w:tblPr>
        <w:tblW w:w="5000" w:type="pct"/>
        <w:jc w:val="center"/>
        <w:tblLook w:val="04A0" w:firstRow="1" w:lastRow="0" w:firstColumn="1" w:lastColumn="0" w:noHBand="0" w:noVBand="1"/>
      </w:tblPr>
      <w:tblGrid>
        <w:gridCol w:w="3017"/>
        <w:gridCol w:w="1902"/>
        <w:gridCol w:w="3018"/>
      </w:tblGrid>
      <w:tr w:rsidR="007B6274" w:rsidRPr="007B6274" w14:paraId="3C19D795" w14:textId="77777777" w:rsidTr="001422FE">
        <w:trPr>
          <w:trHeight w:val="290"/>
          <w:jc w:val="center"/>
        </w:trPr>
        <w:tc>
          <w:tcPr>
            <w:tcW w:w="5000" w:type="pct"/>
            <w:gridSpan w:val="3"/>
            <w:tcBorders>
              <w:top w:val="nil"/>
              <w:left w:val="nil"/>
              <w:bottom w:val="nil"/>
              <w:right w:val="nil"/>
            </w:tcBorders>
            <w:vAlign w:val="center"/>
            <w:hideMark/>
          </w:tcPr>
          <w:p w14:paraId="46A8282B" w14:textId="77777777" w:rsidR="007B6274" w:rsidRPr="007B6274" w:rsidRDefault="007B6274" w:rsidP="007B6274">
            <w:pPr>
              <w:spacing w:after="0" w:line="240" w:lineRule="auto"/>
              <w:jc w:val="center"/>
              <w:rPr>
                <w:rFonts w:eastAsia="Times New Roman"/>
                <w:b/>
                <w:bCs/>
                <w:color w:val="auto"/>
                <w:sz w:val="22"/>
                <w:szCs w:val="22"/>
                <w:lang w:val="id-ID" w:eastAsia="id-ID"/>
              </w:rPr>
            </w:pPr>
            <w:r w:rsidRPr="007B6274">
              <w:rPr>
                <w:rFonts w:eastAsia="Times New Roman"/>
                <w:b/>
                <w:bCs/>
                <w:color w:val="auto"/>
                <w:sz w:val="22"/>
                <w:szCs w:val="22"/>
                <w:lang w:val="id-ID" w:eastAsia="id-ID"/>
              </w:rPr>
              <w:t>One-Sample Kolmogorov-Smirnov Test</w:t>
            </w:r>
          </w:p>
        </w:tc>
      </w:tr>
      <w:tr w:rsidR="007B6274" w:rsidRPr="007B6274" w14:paraId="3789C80F" w14:textId="77777777" w:rsidTr="001422FE">
        <w:trPr>
          <w:trHeight w:val="290"/>
          <w:jc w:val="center"/>
        </w:trPr>
        <w:tc>
          <w:tcPr>
            <w:tcW w:w="3099" w:type="pct"/>
            <w:gridSpan w:val="2"/>
            <w:tcBorders>
              <w:top w:val="single" w:sz="4" w:space="0" w:color="auto"/>
              <w:left w:val="single" w:sz="4" w:space="0" w:color="auto"/>
              <w:bottom w:val="single" w:sz="4" w:space="0" w:color="auto"/>
              <w:right w:val="single" w:sz="4" w:space="0" w:color="auto"/>
            </w:tcBorders>
            <w:vAlign w:val="bottom"/>
            <w:hideMark/>
          </w:tcPr>
          <w:p w14:paraId="4670406D" w14:textId="77777777" w:rsidR="007B6274" w:rsidRPr="007B6274" w:rsidRDefault="007B6274" w:rsidP="007B6274">
            <w:pPr>
              <w:spacing w:after="0" w:line="240" w:lineRule="auto"/>
              <w:rPr>
                <w:rFonts w:eastAsia="Times New Roman"/>
                <w:color w:val="auto"/>
                <w:sz w:val="20"/>
                <w:szCs w:val="20"/>
                <w:lang w:val="id-ID" w:eastAsia="id-ID"/>
              </w:rPr>
            </w:pPr>
            <w:r w:rsidRPr="007B6274">
              <w:rPr>
                <w:rFonts w:eastAsia="Times New Roman"/>
                <w:color w:val="auto"/>
                <w:sz w:val="20"/>
                <w:szCs w:val="20"/>
                <w:lang w:val="id-ID" w:eastAsia="id-ID"/>
              </w:rPr>
              <w:t> </w:t>
            </w:r>
          </w:p>
        </w:tc>
        <w:tc>
          <w:tcPr>
            <w:tcW w:w="1901" w:type="pct"/>
            <w:tcBorders>
              <w:top w:val="single" w:sz="4" w:space="0" w:color="auto"/>
              <w:left w:val="nil"/>
              <w:bottom w:val="single" w:sz="4" w:space="0" w:color="auto"/>
              <w:right w:val="single" w:sz="4" w:space="0" w:color="auto"/>
            </w:tcBorders>
            <w:vAlign w:val="bottom"/>
            <w:hideMark/>
          </w:tcPr>
          <w:p w14:paraId="5B647282" w14:textId="77777777" w:rsidR="007B6274" w:rsidRPr="007B6274" w:rsidRDefault="007B6274" w:rsidP="007B6274">
            <w:pPr>
              <w:spacing w:after="0" w:line="240" w:lineRule="auto"/>
              <w:jc w:val="center"/>
              <w:rPr>
                <w:rFonts w:eastAsia="Times New Roman"/>
                <w:color w:val="auto"/>
                <w:sz w:val="20"/>
                <w:szCs w:val="20"/>
                <w:lang w:val="id-ID" w:eastAsia="id-ID"/>
              </w:rPr>
            </w:pPr>
            <w:r w:rsidRPr="007B6274">
              <w:rPr>
                <w:rFonts w:eastAsia="Times New Roman"/>
                <w:color w:val="auto"/>
                <w:sz w:val="20"/>
                <w:szCs w:val="20"/>
                <w:lang w:val="id-ID" w:eastAsia="id-ID"/>
              </w:rPr>
              <w:t>Unstandardized Residual</w:t>
            </w:r>
          </w:p>
        </w:tc>
      </w:tr>
      <w:tr w:rsidR="007B6274" w:rsidRPr="007B6274" w14:paraId="5BEBD743" w14:textId="77777777" w:rsidTr="001422FE">
        <w:trPr>
          <w:trHeight w:val="290"/>
          <w:jc w:val="center"/>
        </w:trPr>
        <w:tc>
          <w:tcPr>
            <w:tcW w:w="3099" w:type="pct"/>
            <w:gridSpan w:val="2"/>
            <w:tcBorders>
              <w:top w:val="single" w:sz="4" w:space="0" w:color="auto"/>
              <w:left w:val="single" w:sz="4" w:space="0" w:color="auto"/>
              <w:bottom w:val="single" w:sz="4" w:space="0" w:color="auto"/>
              <w:right w:val="single" w:sz="4" w:space="0" w:color="auto"/>
            </w:tcBorders>
            <w:hideMark/>
          </w:tcPr>
          <w:p w14:paraId="3BCCB154" w14:textId="77777777" w:rsidR="007B6274" w:rsidRPr="007B6274" w:rsidRDefault="007B6274" w:rsidP="007B6274">
            <w:pPr>
              <w:spacing w:after="0" w:line="240" w:lineRule="auto"/>
              <w:rPr>
                <w:rFonts w:eastAsia="Times New Roman"/>
                <w:color w:val="auto"/>
                <w:sz w:val="20"/>
                <w:szCs w:val="20"/>
                <w:lang w:val="id-ID" w:eastAsia="id-ID"/>
              </w:rPr>
            </w:pPr>
            <w:r w:rsidRPr="007B6274">
              <w:rPr>
                <w:rFonts w:eastAsia="Times New Roman"/>
                <w:color w:val="auto"/>
                <w:sz w:val="20"/>
                <w:szCs w:val="20"/>
                <w:lang w:val="id-ID" w:eastAsia="id-ID"/>
              </w:rPr>
              <w:t>N</w:t>
            </w:r>
          </w:p>
        </w:tc>
        <w:tc>
          <w:tcPr>
            <w:tcW w:w="1901" w:type="pct"/>
            <w:tcBorders>
              <w:top w:val="nil"/>
              <w:left w:val="nil"/>
              <w:bottom w:val="single" w:sz="4" w:space="0" w:color="auto"/>
              <w:right w:val="single" w:sz="4" w:space="0" w:color="auto"/>
            </w:tcBorders>
            <w:noWrap/>
            <w:hideMark/>
          </w:tcPr>
          <w:p w14:paraId="36BBC11A" w14:textId="77777777" w:rsidR="007B6274" w:rsidRPr="007B6274" w:rsidRDefault="007B6274" w:rsidP="007B6274">
            <w:pPr>
              <w:spacing w:after="0" w:line="240" w:lineRule="auto"/>
              <w:jc w:val="right"/>
              <w:rPr>
                <w:rFonts w:eastAsia="Times New Roman"/>
                <w:color w:val="auto"/>
                <w:sz w:val="20"/>
                <w:szCs w:val="20"/>
                <w:lang w:val="id-ID" w:eastAsia="id-ID"/>
              </w:rPr>
            </w:pPr>
            <w:r w:rsidRPr="007B6274">
              <w:rPr>
                <w:rFonts w:eastAsia="Times New Roman"/>
                <w:color w:val="auto"/>
                <w:sz w:val="20"/>
                <w:szCs w:val="20"/>
                <w:lang w:val="id-ID" w:eastAsia="id-ID"/>
              </w:rPr>
              <w:t>129</w:t>
            </w:r>
          </w:p>
        </w:tc>
      </w:tr>
      <w:tr w:rsidR="007B6274" w:rsidRPr="007B6274" w14:paraId="5B0C3E93" w14:textId="77777777" w:rsidTr="001422FE">
        <w:trPr>
          <w:trHeight w:val="290"/>
          <w:jc w:val="center"/>
        </w:trPr>
        <w:tc>
          <w:tcPr>
            <w:tcW w:w="1901" w:type="pct"/>
            <w:vMerge w:val="restart"/>
            <w:tcBorders>
              <w:top w:val="nil"/>
              <w:left w:val="single" w:sz="4" w:space="0" w:color="auto"/>
              <w:bottom w:val="single" w:sz="4" w:space="0" w:color="auto"/>
              <w:right w:val="single" w:sz="4" w:space="0" w:color="auto"/>
            </w:tcBorders>
            <w:hideMark/>
          </w:tcPr>
          <w:p w14:paraId="01AE16DC" w14:textId="77777777" w:rsidR="007B6274" w:rsidRPr="007B6274" w:rsidRDefault="007B6274" w:rsidP="007B6274">
            <w:pPr>
              <w:spacing w:after="0" w:line="240" w:lineRule="auto"/>
              <w:rPr>
                <w:rFonts w:eastAsia="Times New Roman"/>
                <w:color w:val="auto"/>
                <w:sz w:val="20"/>
                <w:szCs w:val="20"/>
                <w:lang w:val="id-ID" w:eastAsia="id-ID"/>
              </w:rPr>
            </w:pPr>
            <w:r w:rsidRPr="007B6274">
              <w:rPr>
                <w:rFonts w:eastAsia="Times New Roman"/>
                <w:color w:val="auto"/>
                <w:sz w:val="20"/>
                <w:szCs w:val="20"/>
                <w:lang w:val="id-ID" w:eastAsia="id-ID"/>
              </w:rPr>
              <w:t>Normal Parameters</w:t>
            </w:r>
            <w:r w:rsidRPr="007B6274">
              <w:rPr>
                <w:rFonts w:eastAsia="Times New Roman"/>
                <w:color w:val="auto"/>
                <w:sz w:val="20"/>
                <w:szCs w:val="20"/>
                <w:vertAlign w:val="superscript"/>
                <w:lang w:val="id-ID" w:eastAsia="id-ID"/>
              </w:rPr>
              <w:t>a,b</w:t>
            </w:r>
          </w:p>
        </w:tc>
        <w:tc>
          <w:tcPr>
            <w:tcW w:w="1197" w:type="pct"/>
            <w:tcBorders>
              <w:top w:val="nil"/>
              <w:left w:val="nil"/>
              <w:bottom w:val="single" w:sz="4" w:space="0" w:color="auto"/>
              <w:right w:val="single" w:sz="4" w:space="0" w:color="auto"/>
            </w:tcBorders>
            <w:hideMark/>
          </w:tcPr>
          <w:p w14:paraId="0EAFB085" w14:textId="77777777" w:rsidR="007B6274" w:rsidRPr="007B6274" w:rsidRDefault="007B6274" w:rsidP="007B6274">
            <w:pPr>
              <w:spacing w:after="0" w:line="240" w:lineRule="auto"/>
              <w:rPr>
                <w:rFonts w:eastAsia="Times New Roman"/>
                <w:color w:val="auto"/>
                <w:sz w:val="20"/>
                <w:szCs w:val="20"/>
                <w:lang w:val="id-ID" w:eastAsia="id-ID"/>
              </w:rPr>
            </w:pPr>
            <w:r w:rsidRPr="007B6274">
              <w:rPr>
                <w:rFonts w:eastAsia="Times New Roman"/>
                <w:color w:val="auto"/>
                <w:sz w:val="20"/>
                <w:szCs w:val="20"/>
                <w:lang w:val="id-ID" w:eastAsia="id-ID"/>
              </w:rPr>
              <w:t>Mean</w:t>
            </w:r>
          </w:p>
        </w:tc>
        <w:tc>
          <w:tcPr>
            <w:tcW w:w="1901" w:type="pct"/>
            <w:tcBorders>
              <w:top w:val="nil"/>
              <w:left w:val="nil"/>
              <w:bottom w:val="single" w:sz="4" w:space="0" w:color="auto"/>
              <w:right w:val="single" w:sz="4" w:space="0" w:color="auto"/>
            </w:tcBorders>
            <w:noWrap/>
            <w:hideMark/>
          </w:tcPr>
          <w:p w14:paraId="05139372" w14:textId="77777777" w:rsidR="007B6274" w:rsidRPr="007B6274" w:rsidRDefault="007B6274" w:rsidP="007B6274">
            <w:pPr>
              <w:spacing w:after="0" w:line="240" w:lineRule="auto"/>
              <w:jc w:val="right"/>
              <w:rPr>
                <w:rFonts w:eastAsia="Times New Roman"/>
                <w:color w:val="auto"/>
                <w:sz w:val="20"/>
                <w:szCs w:val="20"/>
                <w:lang w:val="id-ID" w:eastAsia="id-ID"/>
              </w:rPr>
            </w:pPr>
            <w:r w:rsidRPr="007B6274">
              <w:rPr>
                <w:rFonts w:eastAsia="Times New Roman"/>
                <w:color w:val="auto"/>
                <w:sz w:val="20"/>
                <w:szCs w:val="20"/>
                <w:lang w:val="id-ID" w:eastAsia="id-ID"/>
              </w:rPr>
              <w:t>0,0000000</w:t>
            </w:r>
          </w:p>
        </w:tc>
      </w:tr>
      <w:tr w:rsidR="007B6274" w:rsidRPr="007B6274" w14:paraId="3E33E81C" w14:textId="77777777" w:rsidTr="001422FE">
        <w:trPr>
          <w:trHeight w:val="290"/>
          <w:jc w:val="center"/>
        </w:trPr>
        <w:tc>
          <w:tcPr>
            <w:tcW w:w="1901" w:type="pct"/>
            <w:vMerge/>
            <w:tcBorders>
              <w:top w:val="nil"/>
              <w:left w:val="single" w:sz="4" w:space="0" w:color="auto"/>
              <w:bottom w:val="single" w:sz="4" w:space="0" w:color="auto"/>
              <w:right w:val="single" w:sz="4" w:space="0" w:color="auto"/>
            </w:tcBorders>
            <w:vAlign w:val="center"/>
            <w:hideMark/>
          </w:tcPr>
          <w:p w14:paraId="7FC97626" w14:textId="77777777" w:rsidR="007B6274" w:rsidRPr="007B6274" w:rsidRDefault="007B6274" w:rsidP="007B6274">
            <w:pPr>
              <w:spacing w:after="0" w:line="240" w:lineRule="auto"/>
              <w:rPr>
                <w:rFonts w:eastAsia="Times New Roman"/>
                <w:color w:val="auto"/>
                <w:sz w:val="20"/>
                <w:szCs w:val="20"/>
                <w:lang w:val="id-ID" w:eastAsia="id-ID"/>
              </w:rPr>
            </w:pPr>
          </w:p>
        </w:tc>
        <w:tc>
          <w:tcPr>
            <w:tcW w:w="1197" w:type="pct"/>
            <w:tcBorders>
              <w:top w:val="nil"/>
              <w:left w:val="nil"/>
              <w:bottom w:val="single" w:sz="4" w:space="0" w:color="auto"/>
              <w:right w:val="single" w:sz="4" w:space="0" w:color="auto"/>
            </w:tcBorders>
            <w:hideMark/>
          </w:tcPr>
          <w:p w14:paraId="6EC68D75" w14:textId="77777777" w:rsidR="007B6274" w:rsidRPr="007B6274" w:rsidRDefault="007B6274" w:rsidP="007B6274">
            <w:pPr>
              <w:spacing w:after="0" w:line="240" w:lineRule="auto"/>
              <w:rPr>
                <w:rFonts w:eastAsia="Times New Roman"/>
                <w:color w:val="auto"/>
                <w:sz w:val="20"/>
                <w:szCs w:val="20"/>
                <w:lang w:val="id-ID" w:eastAsia="id-ID"/>
              </w:rPr>
            </w:pPr>
            <w:r w:rsidRPr="007B6274">
              <w:rPr>
                <w:rFonts w:eastAsia="Times New Roman"/>
                <w:color w:val="auto"/>
                <w:sz w:val="20"/>
                <w:szCs w:val="20"/>
                <w:lang w:val="id-ID" w:eastAsia="id-ID"/>
              </w:rPr>
              <w:t>Std. Deviation</w:t>
            </w:r>
          </w:p>
        </w:tc>
        <w:tc>
          <w:tcPr>
            <w:tcW w:w="1901" w:type="pct"/>
            <w:tcBorders>
              <w:top w:val="nil"/>
              <w:left w:val="nil"/>
              <w:bottom w:val="single" w:sz="4" w:space="0" w:color="auto"/>
              <w:right w:val="single" w:sz="4" w:space="0" w:color="auto"/>
            </w:tcBorders>
            <w:noWrap/>
            <w:hideMark/>
          </w:tcPr>
          <w:p w14:paraId="522DB2DF" w14:textId="77777777" w:rsidR="007B6274" w:rsidRPr="007B6274" w:rsidRDefault="007B6274" w:rsidP="007B6274">
            <w:pPr>
              <w:spacing w:after="0" w:line="240" w:lineRule="auto"/>
              <w:jc w:val="right"/>
              <w:rPr>
                <w:rFonts w:eastAsia="Times New Roman"/>
                <w:color w:val="auto"/>
                <w:sz w:val="20"/>
                <w:szCs w:val="20"/>
                <w:lang w:val="id-ID" w:eastAsia="id-ID"/>
              </w:rPr>
            </w:pPr>
            <w:r w:rsidRPr="007B6274">
              <w:rPr>
                <w:rFonts w:eastAsia="Times New Roman"/>
                <w:color w:val="auto"/>
                <w:sz w:val="20"/>
                <w:szCs w:val="20"/>
                <w:lang w:val="id-ID" w:eastAsia="id-ID"/>
              </w:rPr>
              <w:t>0,06042163</w:t>
            </w:r>
          </w:p>
        </w:tc>
      </w:tr>
      <w:tr w:rsidR="007B6274" w:rsidRPr="007B6274" w14:paraId="31884D77" w14:textId="77777777" w:rsidTr="001422FE">
        <w:trPr>
          <w:trHeight w:val="290"/>
          <w:jc w:val="center"/>
        </w:trPr>
        <w:tc>
          <w:tcPr>
            <w:tcW w:w="1901" w:type="pct"/>
            <w:vMerge w:val="restart"/>
            <w:tcBorders>
              <w:top w:val="nil"/>
              <w:left w:val="single" w:sz="4" w:space="0" w:color="auto"/>
              <w:bottom w:val="single" w:sz="4" w:space="0" w:color="auto"/>
              <w:right w:val="single" w:sz="4" w:space="0" w:color="auto"/>
            </w:tcBorders>
            <w:hideMark/>
          </w:tcPr>
          <w:p w14:paraId="685C3E81" w14:textId="77777777" w:rsidR="007B6274" w:rsidRPr="007B6274" w:rsidRDefault="007B6274" w:rsidP="007B6274">
            <w:pPr>
              <w:spacing w:after="0" w:line="240" w:lineRule="auto"/>
              <w:rPr>
                <w:rFonts w:eastAsia="Times New Roman"/>
                <w:color w:val="auto"/>
                <w:sz w:val="20"/>
                <w:szCs w:val="20"/>
                <w:lang w:val="id-ID" w:eastAsia="id-ID"/>
              </w:rPr>
            </w:pPr>
            <w:r w:rsidRPr="007B6274">
              <w:rPr>
                <w:rFonts w:eastAsia="Times New Roman"/>
                <w:color w:val="auto"/>
                <w:sz w:val="20"/>
                <w:szCs w:val="20"/>
                <w:lang w:val="id-ID" w:eastAsia="id-ID"/>
              </w:rPr>
              <w:t>Most Extreme Differences</w:t>
            </w:r>
          </w:p>
        </w:tc>
        <w:tc>
          <w:tcPr>
            <w:tcW w:w="1197" w:type="pct"/>
            <w:tcBorders>
              <w:top w:val="nil"/>
              <w:left w:val="nil"/>
              <w:bottom w:val="single" w:sz="4" w:space="0" w:color="auto"/>
              <w:right w:val="single" w:sz="4" w:space="0" w:color="auto"/>
            </w:tcBorders>
            <w:hideMark/>
          </w:tcPr>
          <w:p w14:paraId="35D6CDE1" w14:textId="77777777" w:rsidR="007B6274" w:rsidRPr="007B6274" w:rsidRDefault="007B6274" w:rsidP="007B6274">
            <w:pPr>
              <w:spacing w:after="0" w:line="240" w:lineRule="auto"/>
              <w:rPr>
                <w:rFonts w:eastAsia="Times New Roman"/>
                <w:color w:val="auto"/>
                <w:sz w:val="20"/>
                <w:szCs w:val="20"/>
                <w:lang w:val="id-ID" w:eastAsia="id-ID"/>
              </w:rPr>
            </w:pPr>
            <w:r w:rsidRPr="007B6274">
              <w:rPr>
                <w:rFonts w:eastAsia="Times New Roman"/>
                <w:color w:val="auto"/>
                <w:sz w:val="20"/>
                <w:szCs w:val="20"/>
                <w:lang w:val="id-ID" w:eastAsia="id-ID"/>
              </w:rPr>
              <w:t>Absolute</w:t>
            </w:r>
          </w:p>
        </w:tc>
        <w:tc>
          <w:tcPr>
            <w:tcW w:w="1901" w:type="pct"/>
            <w:tcBorders>
              <w:top w:val="nil"/>
              <w:left w:val="nil"/>
              <w:bottom w:val="single" w:sz="4" w:space="0" w:color="auto"/>
              <w:right w:val="single" w:sz="4" w:space="0" w:color="auto"/>
            </w:tcBorders>
            <w:noWrap/>
            <w:hideMark/>
          </w:tcPr>
          <w:p w14:paraId="0CA5039D" w14:textId="77777777" w:rsidR="007B6274" w:rsidRPr="007B6274" w:rsidRDefault="007B6274" w:rsidP="007B6274">
            <w:pPr>
              <w:spacing w:after="0" w:line="240" w:lineRule="auto"/>
              <w:jc w:val="right"/>
              <w:rPr>
                <w:rFonts w:eastAsia="Times New Roman"/>
                <w:color w:val="auto"/>
                <w:sz w:val="20"/>
                <w:szCs w:val="20"/>
                <w:lang w:val="id-ID" w:eastAsia="id-ID"/>
              </w:rPr>
            </w:pPr>
            <w:r w:rsidRPr="007B6274">
              <w:rPr>
                <w:rFonts w:eastAsia="Times New Roman"/>
                <w:color w:val="auto"/>
                <w:sz w:val="20"/>
                <w:szCs w:val="20"/>
                <w:lang w:val="id-ID" w:eastAsia="id-ID"/>
              </w:rPr>
              <w:t>0,165</w:t>
            </w:r>
          </w:p>
        </w:tc>
      </w:tr>
      <w:tr w:rsidR="007B6274" w:rsidRPr="007B6274" w14:paraId="3D5D21DF" w14:textId="77777777" w:rsidTr="001422FE">
        <w:trPr>
          <w:trHeight w:val="290"/>
          <w:jc w:val="center"/>
        </w:trPr>
        <w:tc>
          <w:tcPr>
            <w:tcW w:w="1901" w:type="pct"/>
            <w:vMerge/>
            <w:tcBorders>
              <w:top w:val="nil"/>
              <w:left w:val="single" w:sz="4" w:space="0" w:color="auto"/>
              <w:bottom w:val="single" w:sz="4" w:space="0" w:color="auto"/>
              <w:right w:val="single" w:sz="4" w:space="0" w:color="auto"/>
            </w:tcBorders>
            <w:vAlign w:val="center"/>
            <w:hideMark/>
          </w:tcPr>
          <w:p w14:paraId="5510A73F" w14:textId="77777777" w:rsidR="007B6274" w:rsidRPr="007B6274" w:rsidRDefault="007B6274" w:rsidP="007B6274">
            <w:pPr>
              <w:spacing w:after="0" w:line="240" w:lineRule="auto"/>
              <w:rPr>
                <w:rFonts w:eastAsia="Times New Roman"/>
                <w:color w:val="auto"/>
                <w:sz w:val="20"/>
                <w:szCs w:val="20"/>
                <w:lang w:val="id-ID" w:eastAsia="id-ID"/>
              </w:rPr>
            </w:pPr>
          </w:p>
        </w:tc>
        <w:tc>
          <w:tcPr>
            <w:tcW w:w="1197" w:type="pct"/>
            <w:tcBorders>
              <w:top w:val="nil"/>
              <w:left w:val="nil"/>
              <w:bottom w:val="single" w:sz="4" w:space="0" w:color="auto"/>
              <w:right w:val="single" w:sz="4" w:space="0" w:color="auto"/>
            </w:tcBorders>
            <w:hideMark/>
          </w:tcPr>
          <w:p w14:paraId="7AECEDA1" w14:textId="77777777" w:rsidR="007B6274" w:rsidRPr="007B6274" w:rsidRDefault="007B6274" w:rsidP="007B6274">
            <w:pPr>
              <w:spacing w:after="0" w:line="240" w:lineRule="auto"/>
              <w:rPr>
                <w:rFonts w:eastAsia="Times New Roman"/>
                <w:color w:val="auto"/>
                <w:sz w:val="20"/>
                <w:szCs w:val="20"/>
                <w:lang w:val="id-ID" w:eastAsia="id-ID"/>
              </w:rPr>
            </w:pPr>
            <w:r w:rsidRPr="007B6274">
              <w:rPr>
                <w:rFonts w:eastAsia="Times New Roman"/>
                <w:color w:val="auto"/>
                <w:sz w:val="20"/>
                <w:szCs w:val="20"/>
                <w:lang w:val="id-ID" w:eastAsia="id-ID"/>
              </w:rPr>
              <w:t>Positive</w:t>
            </w:r>
          </w:p>
        </w:tc>
        <w:tc>
          <w:tcPr>
            <w:tcW w:w="1901" w:type="pct"/>
            <w:tcBorders>
              <w:top w:val="nil"/>
              <w:left w:val="nil"/>
              <w:bottom w:val="single" w:sz="4" w:space="0" w:color="auto"/>
              <w:right w:val="single" w:sz="4" w:space="0" w:color="auto"/>
            </w:tcBorders>
            <w:noWrap/>
            <w:hideMark/>
          </w:tcPr>
          <w:p w14:paraId="6E654035" w14:textId="77777777" w:rsidR="007B6274" w:rsidRPr="007B6274" w:rsidRDefault="007B6274" w:rsidP="007B6274">
            <w:pPr>
              <w:spacing w:after="0" w:line="240" w:lineRule="auto"/>
              <w:jc w:val="right"/>
              <w:rPr>
                <w:rFonts w:eastAsia="Times New Roman"/>
                <w:color w:val="auto"/>
                <w:sz w:val="20"/>
                <w:szCs w:val="20"/>
                <w:lang w:val="id-ID" w:eastAsia="id-ID"/>
              </w:rPr>
            </w:pPr>
            <w:r w:rsidRPr="007B6274">
              <w:rPr>
                <w:rFonts w:eastAsia="Times New Roman"/>
                <w:color w:val="auto"/>
                <w:sz w:val="20"/>
                <w:szCs w:val="20"/>
                <w:lang w:val="id-ID" w:eastAsia="id-ID"/>
              </w:rPr>
              <w:t>0,165</w:t>
            </w:r>
          </w:p>
        </w:tc>
      </w:tr>
      <w:tr w:rsidR="007B6274" w:rsidRPr="007B6274" w14:paraId="3A0D15AB" w14:textId="77777777" w:rsidTr="001422FE">
        <w:trPr>
          <w:trHeight w:val="290"/>
          <w:jc w:val="center"/>
        </w:trPr>
        <w:tc>
          <w:tcPr>
            <w:tcW w:w="1901" w:type="pct"/>
            <w:vMerge/>
            <w:tcBorders>
              <w:top w:val="nil"/>
              <w:left w:val="single" w:sz="4" w:space="0" w:color="auto"/>
              <w:bottom w:val="single" w:sz="4" w:space="0" w:color="auto"/>
              <w:right w:val="single" w:sz="4" w:space="0" w:color="auto"/>
            </w:tcBorders>
            <w:vAlign w:val="center"/>
            <w:hideMark/>
          </w:tcPr>
          <w:p w14:paraId="38E94227" w14:textId="77777777" w:rsidR="007B6274" w:rsidRPr="007B6274" w:rsidRDefault="007B6274" w:rsidP="007B6274">
            <w:pPr>
              <w:spacing w:after="0" w:line="240" w:lineRule="auto"/>
              <w:rPr>
                <w:rFonts w:eastAsia="Times New Roman"/>
                <w:color w:val="auto"/>
                <w:sz w:val="20"/>
                <w:szCs w:val="20"/>
                <w:lang w:val="id-ID" w:eastAsia="id-ID"/>
              </w:rPr>
            </w:pPr>
          </w:p>
        </w:tc>
        <w:tc>
          <w:tcPr>
            <w:tcW w:w="1197" w:type="pct"/>
            <w:tcBorders>
              <w:top w:val="nil"/>
              <w:left w:val="nil"/>
              <w:bottom w:val="single" w:sz="4" w:space="0" w:color="auto"/>
              <w:right w:val="single" w:sz="4" w:space="0" w:color="auto"/>
            </w:tcBorders>
            <w:hideMark/>
          </w:tcPr>
          <w:p w14:paraId="679B9959" w14:textId="77777777" w:rsidR="007B6274" w:rsidRPr="007B6274" w:rsidRDefault="007B6274" w:rsidP="007B6274">
            <w:pPr>
              <w:spacing w:after="0" w:line="240" w:lineRule="auto"/>
              <w:rPr>
                <w:rFonts w:eastAsia="Times New Roman"/>
                <w:color w:val="auto"/>
                <w:sz w:val="20"/>
                <w:szCs w:val="20"/>
                <w:lang w:val="id-ID" w:eastAsia="id-ID"/>
              </w:rPr>
            </w:pPr>
            <w:r w:rsidRPr="007B6274">
              <w:rPr>
                <w:rFonts w:eastAsia="Times New Roman"/>
                <w:color w:val="auto"/>
                <w:sz w:val="20"/>
                <w:szCs w:val="20"/>
                <w:lang w:val="id-ID" w:eastAsia="id-ID"/>
              </w:rPr>
              <w:t>Negative</w:t>
            </w:r>
          </w:p>
        </w:tc>
        <w:tc>
          <w:tcPr>
            <w:tcW w:w="1901" w:type="pct"/>
            <w:tcBorders>
              <w:top w:val="nil"/>
              <w:left w:val="nil"/>
              <w:bottom w:val="single" w:sz="4" w:space="0" w:color="auto"/>
              <w:right w:val="single" w:sz="4" w:space="0" w:color="auto"/>
            </w:tcBorders>
            <w:noWrap/>
            <w:hideMark/>
          </w:tcPr>
          <w:p w14:paraId="5756DA99" w14:textId="77777777" w:rsidR="007B6274" w:rsidRPr="007B6274" w:rsidRDefault="007B6274" w:rsidP="007B6274">
            <w:pPr>
              <w:spacing w:after="0" w:line="240" w:lineRule="auto"/>
              <w:jc w:val="right"/>
              <w:rPr>
                <w:rFonts w:eastAsia="Times New Roman"/>
                <w:color w:val="auto"/>
                <w:sz w:val="20"/>
                <w:szCs w:val="20"/>
                <w:lang w:val="id-ID" w:eastAsia="id-ID"/>
              </w:rPr>
            </w:pPr>
            <w:r w:rsidRPr="007B6274">
              <w:rPr>
                <w:rFonts w:eastAsia="Times New Roman"/>
                <w:color w:val="auto"/>
                <w:sz w:val="20"/>
                <w:szCs w:val="20"/>
                <w:lang w:val="id-ID" w:eastAsia="id-ID"/>
              </w:rPr>
              <w:t>-0,105</w:t>
            </w:r>
          </w:p>
        </w:tc>
      </w:tr>
      <w:tr w:rsidR="007B6274" w:rsidRPr="007B6274" w14:paraId="1AB09728" w14:textId="77777777" w:rsidTr="001422FE">
        <w:trPr>
          <w:trHeight w:val="290"/>
          <w:jc w:val="center"/>
        </w:trPr>
        <w:tc>
          <w:tcPr>
            <w:tcW w:w="3099" w:type="pct"/>
            <w:gridSpan w:val="2"/>
            <w:tcBorders>
              <w:top w:val="single" w:sz="4" w:space="0" w:color="auto"/>
              <w:left w:val="single" w:sz="4" w:space="0" w:color="auto"/>
              <w:bottom w:val="single" w:sz="4" w:space="0" w:color="auto"/>
              <w:right w:val="single" w:sz="4" w:space="0" w:color="auto"/>
            </w:tcBorders>
            <w:hideMark/>
          </w:tcPr>
          <w:p w14:paraId="23052527" w14:textId="77777777" w:rsidR="007B6274" w:rsidRPr="007B6274" w:rsidRDefault="007B6274" w:rsidP="007B6274">
            <w:pPr>
              <w:spacing w:after="0" w:line="240" w:lineRule="auto"/>
              <w:rPr>
                <w:rFonts w:eastAsia="Times New Roman"/>
                <w:color w:val="auto"/>
                <w:sz w:val="20"/>
                <w:szCs w:val="20"/>
                <w:lang w:val="id-ID" w:eastAsia="id-ID"/>
              </w:rPr>
            </w:pPr>
            <w:r w:rsidRPr="007B6274">
              <w:rPr>
                <w:rFonts w:eastAsia="Times New Roman"/>
                <w:color w:val="auto"/>
                <w:sz w:val="20"/>
                <w:szCs w:val="20"/>
                <w:lang w:val="id-ID" w:eastAsia="id-ID"/>
              </w:rPr>
              <w:t>Test Statistic</w:t>
            </w:r>
          </w:p>
        </w:tc>
        <w:tc>
          <w:tcPr>
            <w:tcW w:w="1901" w:type="pct"/>
            <w:tcBorders>
              <w:top w:val="nil"/>
              <w:left w:val="nil"/>
              <w:bottom w:val="single" w:sz="4" w:space="0" w:color="auto"/>
              <w:right w:val="single" w:sz="4" w:space="0" w:color="auto"/>
            </w:tcBorders>
            <w:noWrap/>
            <w:hideMark/>
          </w:tcPr>
          <w:p w14:paraId="176F0F74" w14:textId="77777777" w:rsidR="007B6274" w:rsidRPr="007B6274" w:rsidRDefault="007B6274" w:rsidP="007B6274">
            <w:pPr>
              <w:spacing w:after="0" w:line="240" w:lineRule="auto"/>
              <w:jc w:val="right"/>
              <w:rPr>
                <w:rFonts w:eastAsia="Times New Roman"/>
                <w:color w:val="auto"/>
                <w:sz w:val="20"/>
                <w:szCs w:val="20"/>
                <w:lang w:val="id-ID" w:eastAsia="id-ID"/>
              </w:rPr>
            </w:pPr>
            <w:r w:rsidRPr="007B6274">
              <w:rPr>
                <w:rFonts w:eastAsia="Times New Roman"/>
                <w:color w:val="auto"/>
                <w:sz w:val="20"/>
                <w:szCs w:val="20"/>
                <w:lang w:val="id-ID" w:eastAsia="id-ID"/>
              </w:rPr>
              <w:t>0,165</w:t>
            </w:r>
          </w:p>
        </w:tc>
      </w:tr>
      <w:tr w:rsidR="007B6274" w:rsidRPr="007B6274" w14:paraId="486A1E06" w14:textId="77777777" w:rsidTr="001422FE">
        <w:trPr>
          <w:trHeight w:val="290"/>
          <w:jc w:val="center"/>
        </w:trPr>
        <w:tc>
          <w:tcPr>
            <w:tcW w:w="3099" w:type="pct"/>
            <w:gridSpan w:val="2"/>
            <w:tcBorders>
              <w:top w:val="single" w:sz="4" w:space="0" w:color="auto"/>
              <w:left w:val="single" w:sz="4" w:space="0" w:color="auto"/>
              <w:bottom w:val="single" w:sz="4" w:space="0" w:color="auto"/>
              <w:right w:val="single" w:sz="4" w:space="0" w:color="auto"/>
            </w:tcBorders>
            <w:hideMark/>
          </w:tcPr>
          <w:p w14:paraId="03A38DFC" w14:textId="77777777" w:rsidR="007B6274" w:rsidRPr="007B6274" w:rsidRDefault="007B6274" w:rsidP="007B6274">
            <w:pPr>
              <w:spacing w:after="0" w:line="240" w:lineRule="auto"/>
              <w:rPr>
                <w:rFonts w:eastAsia="Times New Roman"/>
                <w:color w:val="auto"/>
                <w:sz w:val="20"/>
                <w:szCs w:val="20"/>
                <w:lang w:val="id-ID" w:eastAsia="id-ID"/>
              </w:rPr>
            </w:pPr>
            <w:r w:rsidRPr="007B6274">
              <w:rPr>
                <w:rFonts w:eastAsia="Times New Roman"/>
                <w:color w:val="auto"/>
                <w:sz w:val="20"/>
                <w:szCs w:val="20"/>
                <w:lang w:val="id-ID" w:eastAsia="id-ID"/>
              </w:rPr>
              <w:t>Asymp. Sig. (2-tailed)</w:t>
            </w:r>
          </w:p>
        </w:tc>
        <w:tc>
          <w:tcPr>
            <w:tcW w:w="1901" w:type="pct"/>
            <w:tcBorders>
              <w:top w:val="nil"/>
              <w:left w:val="nil"/>
              <w:bottom w:val="single" w:sz="4" w:space="0" w:color="auto"/>
              <w:right w:val="single" w:sz="4" w:space="0" w:color="auto"/>
            </w:tcBorders>
            <w:noWrap/>
            <w:hideMark/>
          </w:tcPr>
          <w:p w14:paraId="348AB5B8" w14:textId="77777777" w:rsidR="007B6274" w:rsidRPr="007B6274" w:rsidRDefault="007B6274" w:rsidP="007B6274">
            <w:pPr>
              <w:spacing w:after="0" w:line="240" w:lineRule="auto"/>
              <w:jc w:val="right"/>
              <w:rPr>
                <w:rFonts w:eastAsia="Times New Roman"/>
                <w:color w:val="auto"/>
                <w:sz w:val="20"/>
                <w:szCs w:val="20"/>
                <w:lang w:val="id-ID" w:eastAsia="id-ID"/>
              </w:rPr>
            </w:pPr>
            <w:r w:rsidRPr="007B6274">
              <w:rPr>
                <w:rFonts w:eastAsia="Times New Roman"/>
                <w:color w:val="auto"/>
                <w:sz w:val="20"/>
                <w:szCs w:val="20"/>
                <w:lang w:val="id-ID" w:eastAsia="id-ID"/>
              </w:rPr>
              <w:t>0,000</w:t>
            </w:r>
            <w:r w:rsidRPr="007B6274">
              <w:rPr>
                <w:rFonts w:eastAsia="Times New Roman"/>
                <w:color w:val="auto"/>
                <w:sz w:val="20"/>
                <w:szCs w:val="20"/>
                <w:vertAlign w:val="superscript"/>
                <w:lang w:val="id-ID" w:eastAsia="id-ID"/>
              </w:rPr>
              <w:t>c</w:t>
            </w:r>
          </w:p>
        </w:tc>
      </w:tr>
    </w:tbl>
    <w:p w14:paraId="08F5A86A" w14:textId="19900AE0" w:rsidR="0053727C" w:rsidRPr="001422FE" w:rsidRDefault="00294370" w:rsidP="009D7824">
      <w:pPr>
        <w:spacing w:line="480" w:lineRule="auto"/>
        <w:rPr>
          <w:i/>
          <w:iCs/>
          <w:sz w:val="22"/>
          <w:szCs w:val="22"/>
          <w:lang w:val="nb-NO"/>
        </w:rPr>
      </w:pPr>
      <w:r>
        <w:rPr>
          <w:i/>
          <w:iCs/>
          <w:lang w:val="nb-NO"/>
        </w:rPr>
        <w:t xml:space="preserve"> </w:t>
      </w:r>
      <w:r w:rsidRPr="001422FE">
        <w:rPr>
          <w:i/>
          <w:iCs/>
          <w:sz w:val="22"/>
          <w:szCs w:val="22"/>
          <w:lang w:val="nb-NO"/>
        </w:rPr>
        <w:t>Sumber : Olahan Peneliti, 2025</w:t>
      </w:r>
    </w:p>
    <w:p w14:paraId="6C71F63C" w14:textId="1754059B" w:rsidR="002D32B3" w:rsidRDefault="001835A1" w:rsidP="009D3194">
      <w:pPr>
        <w:spacing w:line="480" w:lineRule="auto"/>
        <w:ind w:firstLine="720"/>
        <w:jc w:val="both"/>
        <w:rPr>
          <w:lang w:val="nb-NO"/>
        </w:rPr>
      </w:pPr>
      <w:r>
        <w:rPr>
          <w:lang w:val="nb-NO"/>
        </w:rPr>
        <w:t xml:space="preserve">Berdasarkan hasil pengujian pada tabel 4.3 dapat dilihat bahwa uji </w:t>
      </w:r>
      <w:r>
        <w:rPr>
          <w:i/>
          <w:iCs/>
          <w:lang w:val="nb-NO"/>
        </w:rPr>
        <w:t xml:space="preserve">Kolmogorov-Smirov </w:t>
      </w:r>
      <w:r>
        <w:rPr>
          <w:lang w:val="nb-NO"/>
        </w:rPr>
        <w:t>diketahui nilai Asymp. Sig. (2-tailed) sebesar 0,00000000</w:t>
      </w:r>
      <w:r w:rsidR="00F9768D">
        <w:rPr>
          <w:lang w:val="nb-NO"/>
        </w:rPr>
        <w:t>30</w:t>
      </w:r>
      <w:r>
        <w:rPr>
          <w:lang w:val="nb-NO"/>
        </w:rPr>
        <w:t xml:space="preserve"> &lt; 0,05, dapat diartikan bahwa data residual tidak berdistribusi normal. Sehingga untuk mengatasi data yang tidak berdistribusi normal harus dilakukan transformasi data. Hasil dari uji normalitas menggunakan data yang telah ditransformasikan dapat dilihat pada </w:t>
      </w:r>
      <w:r w:rsidR="00F9768D">
        <w:rPr>
          <w:lang w:val="nb-NO"/>
        </w:rPr>
        <w:t>T</w:t>
      </w:r>
      <w:r>
        <w:rPr>
          <w:lang w:val="nb-NO"/>
        </w:rPr>
        <w:t>abel 4.4 sebagai berikut:</w:t>
      </w:r>
    </w:p>
    <w:p w14:paraId="5F3D3722" w14:textId="77777777" w:rsidR="009D3194" w:rsidRDefault="009D3194" w:rsidP="009D3194">
      <w:pPr>
        <w:spacing w:line="480" w:lineRule="auto"/>
        <w:ind w:firstLine="720"/>
        <w:jc w:val="both"/>
        <w:rPr>
          <w:lang w:val="nb-NO"/>
        </w:rPr>
      </w:pPr>
    </w:p>
    <w:p w14:paraId="497183F0" w14:textId="77777777" w:rsidR="009D3194" w:rsidRDefault="009D3194" w:rsidP="009D3194">
      <w:pPr>
        <w:spacing w:line="480" w:lineRule="auto"/>
        <w:ind w:firstLine="720"/>
        <w:jc w:val="both"/>
        <w:rPr>
          <w:lang w:val="nb-NO"/>
        </w:rPr>
      </w:pPr>
    </w:p>
    <w:p w14:paraId="6D1D6B05" w14:textId="77777777" w:rsidR="009D3194" w:rsidRDefault="009D3194" w:rsidP="00DC1ECF">
      <w:pPr>
        <w:spacing w:line="480" w:lineRule="auto"/>
        <w:jc w:val="both"/>
        <w:rPr>
          <w:lang w:val="nb-NO"/>
        </w:rPr>
      </w:pPr>
    </w:p>
    <w:p w14:paraId="10F53258" w14:textId="0D6805BC" w:rsidR="000A457A" w:rsidRPr="000A457A" w:rsidRDefault="000A457A" w:rsidP="000A457A">
      <w:pPr>
        <w:pStyle w:val="Caption"/>
      </w:pPr>
      <w:bookmarkStart w:id="110" w:name="_Toc211881757"/>
      <w:r>
        <w:lastRenderedPageBreak/>
        <w:t xml:space="preserve">Tabel 4. </w:t>
      </w:r>
      <w:r>
        <w:fldChar w:fldCharType="begin"/>
      </w:r>
      <w:r>
        <w:instrText xml:space="preserve"> SEQ Tabel_4. \* ARABIC </w:instrText>
      </w:r>
      <w:r>
        <w:fldChar w:fldCharType="separate"/>
      </w:r>
      <w:r w:rsidR="006A3888">
        <w:rPr>
          <w:noProof/>
        </w:rPr>
        <w:t>4</w:t>
      </w:r>
      <w:r>
        <w:fldChar w:fldCharType="end"/>
      </w:r>
      <w:r>
        <w:t xml:space="preserve"> Hasil Uji Normalitas Transforms Data</w:t>
      </w:r>
      <w:bookmarkEnd w:id="110"/>
    </w:p>
    <w:tbl>
      <w:tblPr>
        <w:tblW w:w="5000" w:type="pct"/>
        <w:jc w:val="center"/>
        <w:tblLook w:val="04A0" w:firstRow="1" w:lastRow="0" w:firstColumn="1" w:lastColumn="0" w:noHBand="0" w:noVBand="1"/>
      </w:tblPr>
      <w:tblGrid>
        <w:gridCol w:w="2686"/>
        <w:gridCol w:w="1822"/>
        <w:gridCol w:w="1429"/>
        <w:gridCol w:w="2000"/>
      </w:tblGrid>
      <w:tr w:rsidR="001422FE" w:rsidRPr="001422FE" w14:paraId="3D0E35E8" w14:textId="77777777" w:rsidTr="001422FE">
        <w:trPr>
          <w:trHeight w:val="290"/>
          <w:jc w:val="center"/>
        </w:trPr>
        <w:tc>
          <w:tcPr>
            <w:tcW w:w="5000" w:type="pct"/>
            <w:gridSpan w:val="4"/>
            <w:tcBorders>
              <w:bottom w:val="single" w:sz="4" w:space="0" w:color="auto"/>
            </w:tcBorders>
            <w:vAlign w:val="center"/>
            <w:hideMark/>
          </w:tcPr>
          <w:p w14:paraId="7D22D9E6" w14:textId="77777777" w:rsidR="001422FE" w:rsidRPr="001422FE" w:rsidRDefault="001422FE" w:rsidP="001422FE">
            <w:pPr>
              <w:spacing w:after="0" w:line="240" w:lineRule="auto"/>
              <w:jc w:val="center"/>
              <w:rPr>
                <w:rFonts w:eastAsia="Times New Roman"/>
                <w:b/>
                <w:bCs/>
                <w:color w:val="auto"/>
                <w:sz w:val="20"/>
                <w:szCs w:val="20"/>
                <w:lang w:val="id-ID" w:eastAsia="id-ID"/>
              </w:rPr>
            </w:pPr>
            <w:r w:rsidRPr="001422FE">
              <w:rPr>
                <w:rFonts w:eastAsia="Times New Roman"/>
                <w:b/>
                <w:bCs/>
                <w:color w:val="auto"/>
                <w:sz w:val="20"/>
                <w:szCs w:val="20"/>
                <w:lang w:val="id-ID" w:eastAsia="id-ID"/>
              </w:rPr>
              <w:t>One-Sample Kolmogorov-Smirnov Test</w:t>
            </w:r>
          </w:p>
        </w:tc>
      </w:tr>
      <w:tr w:rsidR="001422FE" w:rsidRPr="001422FE" w14:paraId="7DF39153" w14:textId="77777777" w:rsidTr="001422FE">
        <w:trPr>
          <w:trHeight w:val="480"/>
          <w:jc w:val="center"/>
        </w:trPr>
        <w:tc>
          <w:tcPr>
            <w:tcW w:w="3740" w:type="pct"/>
            <w:gridSpan w:val="3"/>
            <w:tcBorders>
              <w:top w:val="single" w:sz="4" w:space="0" w:color="auto"/>
              <w:left w:val="single" w:sz="4" w:space="0" w:color="auto"/>
              <w:bottom w:val="single" w:sz="4" w:space="0" w:color="auto"/>
              <w:right w:val="single" w:sz="4" w:space="0" w:color="auto"/>
            </w:tcBorders>
            <w:vAlign w:val="bottom"/>
            <w:hideMark/>
          </w:tcPr>
          <w:p w14:paraId="6536C7BE" w14:textId="77777777" w:rsidR="001422FE" w:rsidRPr="001422FE" w:rsidRDefault="001422FE" w:rsidP="001422FE">
            <w:pPr>
              <w:spacing w:after="0" w:line="240" w:lineRule="auto"/>
              <w:rPr>
                <w:rFonts w:eastAsia="Times New Roman"/>
                <w:color w:val="auto"/>
                <w:sz w:val="20"/>
                <w:szCs w:val="20"/>
                <w:lang w:val="id-ID" w:eastAsia="id-ID"/>
              </w:rPr>
            </w:pPr>
            <w:r w:rsidRPr="001422FE">
              <w:rPr>
                <w:rFonts w:eastAsia="Times New Roman"/>
                <w:color w:val="auto"/>
                <w:sz w:val="20"/>
                <w:szCs w:val="20"/>
                <w:lang w:val="id-ID" w:eastAsia="id-ID"/>
              </w:rPr>
              <w:t> </w:t>
            </w:r>
          </w:p>
        </w:tc>
        <w:tc>
          <w:tcPr>
            <w:tcW w:w="1260" w:type="pct"/>
            <w:tcBorders>
              <w:top w:val="single" w:sz="4" w:space="0" w:color="auto"/>
              <w:left w:val="nil"/>
              <w:bottom w:val="single" w:sz="4" w:space="0" w:color="auto"/>
              <w:right w:val="single" w:sz="4" w:space="0" w:color="auto"/>
            </w:tcBorders>
            <w:vAlign w:val="bottom"/>
            <w:hideMark/>
          </w:tcPr>
          <w:p w14:paraId="0199A24A" w14:textId="77777777" w:rsidR="001422FE" w:rsidRPr="001422FE" w:rsidRDefault="001422FE" w:rsidP="001422FE">
            <w:pPr>
              <w:spacing w:after="0" w:line="240" w:lineRule="auto"/>
              <w:jc w:val="center"/>
              <w:rPr>
                <w:rFonts w:eastAsia="Times New Roman"/>
                <w:color w:val="auto"/>
                <w:sz w:val="20"/>
                <w:szCs w:val="20"/>
                <w:lang w:val="id-ID" w:eastAsia="id-ID"/>
              </w:rPr>
            </w:pPr>
            <w:r w:rsidRPr="001422FE">
              <w:rPr>
                <w:rFonts w:eastAsia="Times New Roman"/>
                <w:color w:val="auto"/>
                <w:sz w:val="20"/>
                <w:szCs w:val="20"/>
                <w:lang w:val="id-ID" w:eastAsia="id-ID"/>
              </w:rPr>
              <w:t>Unstandardized Residual</w:t>
            </w:r>
          </w:p>
        </w:tc>
      </w:tr>
      <w:tr w:rsidR="001422FE" w:rsidRPr="001422FE" w14:paraId="282E69FB" w14:textId="77777777" w:rsidTr="001422FE">
        <w:trPr>
          <w:trHeight w:val="290"/>
          <w:jc w:val="center"/>
        </w:trPr>
        <w:tc>
          <w:tcPr>
            <w:tcW w:w="3740" w:type="pct"/>
            <w:gridSpan w:val="3"/>
            <w:tcBorders>
              <w:top w:val="single" w:sz="4" w:space="0" w:color="auto"/>
              <w:left w:val="single" w:sz="4" w:space="0" w:color="auto"/>
              <w:bottom w:val="single" w:sz="4" w:space="0" w:color="auto"/>
              <w:right w:val="single" w:sz="4" w:space="0" w:color="auto"/>
            </w:tcBorders>
            <w:hideMark/>
          </w:tcPr>
          <w:p w14:paraId="041B0FF3" w14:textId="77777777" w:rsidR="001422FE" w:rsidRPr="001422FE" w:rsidRDefault="001422FE" w:rsidP="001422FE">
            <w:pPr>
              <w:spacing w:after="0" w:line="240" w:lineRule="auto"/>
              <w:rPr>
                <w:rFonts w:eastAsia="Times New Roman"/>
                <w:color w:val="auto"/>
                <w:sz w:val="20"/>
                <w:szCs w:val="20"/>
                <w:lang w:val="id-ID" w:eastAsia="id-ID"/>
              </w:rPr>
            </w:pPr>
            <w:r w:rsidRPr="001422FE">
              <w:rPr>
                <w:rFonts w:eastAsia="Times New Roman"/>
                <w:color w:val="auto"/>
                <w:sz w:val="20"/>
                <w:szCs w:val="20"/>
                <w:lang w:val="id-ID" w:eastAsia="id-ID"/>
              </w:rPr>
              <w:t>N</w:t>
            </w:r>
          </w:p>
        </w:tc>
        <w:tc>
          <w:tcPr>
            <w:tcW w:w="1260" w:type="pct"/>
            <w:tcBorders>
              <w:top w:val="nil"/>
              <w:left w:val="nil"/>
              <w:bottom w:val="single" w:sz="4" w:space="0" w:color="auto"/>
              <w:right w:val="single" w:sz="4" w:space="0" w:color="auto"/>
            </w:tcBorders>
            <w:noWrap/>
            <w:hideMark/>
          </w:tcPr>
          <w:p w14:paraId="1D3F806C" w14:textId="77777777" w:rsidR="001422FE" w:rsidRPr="001422FE" w:rsidRDefault="001422FE" w:rsidP="001422FE">
            <w:pPr>
              <w:spacing w:after="0" w:line="240" w:lineRule="auto"/>
              <w:jc w:val="right"/>
              <w:rPr>
                <w:rFonts w:eastAsia="Times New Roman"/>
                <w:color w:val="auto"/>
                <w:sz w:val="20"/>
                <w:szCs w:val="20"/>
                <w:lang w:val="id-ID" w:eastAsia="id-ID"/>
              </w:rPr>
            </w:pPr>
            <w:r w:rsidRPr="001422FE">
              <w:rPr>
                <w:rFonts w:eastAsia="Times New Roman"/>
                <w:color w:val="auto"/>
                <w:sz w:val="20"/>
                <w:szCs w:val="20"/>
                <w:lang w:val="id-ID" w:eastAsia="id-ID"/>
              </w:rPr>
              <w:t>129</w:t>
            </w:r>
          </w:p>
        </w:tc>
      </w:tr>
      <w:tr w:rsidR="001422FE" w:rsidRPr="001422FE" w14:paraId="5C9BBA13" w14:textId="77777777" w:rsidTr="001422FE">
        <w:trPr>
          <w:trHeight w:val="290"/>
          <w:jc w:val="center"/>
        </w:trPr>
        <w:tc>
          <w:tcPr>
            <w:tcW w:w="1692" w:type="pct"/>
            <w:vMerge w:val="restart"/>
            <w:tcBorders>
              <w:top w:val="nil"/>
              <w:left w:val="single" w:sz="4" w:space="0" w:color="auto"/>
              <w:bottom w:val="single" w:sz="4" w:space="0" w:color="auto"/>
              <w:right w:val="single" w:sz="4" w:space="0" w:color="auto"/>
            </w:tcBorders>
            <w:hideMark/>
          </w:tcPr>
          <w:p w14:paraId="17A4853F" w14:textId="77777777" w:rsidR="001422FE" w:rsidRPr="001422FE" w:rsidRDefault="001422FE" w:rsidP="001422FE">
            <w:pPr>
              <w:spacing w:after="0" w:line="240" w:lineRule="auto"/>
              <w:rPr>
                <w:rFonts w:eastAsia="Times New Roman"/>
                <w:color w:val="auto"/>
                <w:sz w:val="20"/>
                <w:szCs w:val="20"/>
                <w:lang w:val="id-ID" w:eastAsia="id-ID"/>
              </w:rPr>
            </w:pPr>
            <w:r w:rsidRPr="001422FE">
              <w:rPr>
                <w:rFonts w:eastAsia="Times New Roman"/>
                <w:color w:val="auto"/>
                <w:sz w:val="20"/>
                <w:szCs w:val="20"/>
                <w:lang w:val="id-ID" w:eastAsia="id-ID"/>
              </w:rPr>
              <w:t>Normal Parameters</w:t>
            </w:r>
            <w:r w:rsidRPr="001422FE">
              <w:rPr>
                <w:rFonts w:eastAsia="Times New Roman"/>
                <w:color w:val="auto"/>
                <w:sz w:val="20"/>
                <w:szCs w:val="20"/>
                <w:vertAlign w:val="superscript"/>
                <w:lang w:val="id-ID" w:eastAsia="id-ID"/>
              </w:rPr>
              <w:t>a,b</w:t>
            </w:r>
          </w:p>
        </w:tc>
        <w:tc>
          <w:tcPr>
            <w:tcW w:w="2048" w:type="pct"/>
            <w:gridSpan w:val="2"/>
            <w:tcBorders>
              <w:top w:val="single" w:sz="4" w:space="0" w:color="auto"/>
              <w:left w:val="nil"/>
              <w:bottom w:val="single" w:sz="4" w:space="0" w:color="auto"/>
              <w:right w:val="single" w:sz="4" w:space="0" w:color="auto"/>
            </w:tcBorders>
            <w:hideMark/>
          </w:tcPr>
          <w:p w14:paraId="1D988B2B" w14:textId="77777777" w:rsidR="001422FE" w:rsidRPr="001422FE" w:rsidRDefault="001422FE" w:rsidP="001422FE">
            <w:pPr>
              <w:spacing w:after="0" w:line="240" w:lineRule="auto"/>
              <w:rPr>
                <w:rFonts w:eastAsia="Times New Roman"/>
                <w:color w:val="auto"/>
                <w:sz w:val="20"/>
                <w:szCs w:val="20"/>
                <w:lang w:val="id-ID" w:eastAsia="id-ID"/>
              </w:rPr>
            </w:pPr>
            <w:r w:rsidRPr="001422FE">
              <w:rPr>
                <w:rFonts w:eastAsia="Times New Roman"/>
                <w:color w:val="auto"/>
                <w:sz w:val="20"/>
                <w:szCs w:val="20"/>
                <w:lang w:val="id-ID" w:eastAsia="id-ID"/>
              </w:rPr>
              <w:t>Mean</w:t>
            </w:r>
          </w:p>
        </w:tc>
        <w:tc>
          <w:tcPr>
            <w:tcW w:w="1260" w:type="pct"/>
            <w:tcBorders>
              <w:top w:val="nil"/>
              <w:left w:val="nil"/>
              <w:bottom w:val="single" w:sz="4" w:space="0" w:color="auto"/>
              <w:right w:val="single" w:sz="4" w:space="0" w:color="auto"/>
            </w:tcBorders>
            <w:noWrap/>
            <w:hideMark/>
          </w:tcPr>
          <w:p w14:paraId="001FBCD4" w14:textId="77777777" w:rsidR="001422FE" w:rsidRPr="001422FE" w:rsidRDefault="001422FE" w:rsidP="001422FE">
            <w:pPr>
              <w:spacing w:after="0" w:line="240" w:lineRule="auto"/>
              <w:jc w:val="right"/>
              <w:rPr>
                <w:rFonts w:eastAsia="Times New Roman"/>
                <w:color w:val="auto"/>
                <w:sz w:val="20"/>
                <w:szCs w:val="20"/>
                <w:lang w:val="id-ID" w:eastAsia="id-ID"/>
              </w:rPr>
            </w:pPr>
            <w:r w:rsidRPr="001422FE">
              <w:rPr>
                <w:rFonts w:eastAsia="Times New Roman"/>
                <w:color w:val="auto"/>
                <w:sz w:val="20"/>
                <w:szCs w:val="20"/>
                <w:lang w:val="id-ID" w:eastAsia="id-ID"/>
              </w:rPr>
              <w:t>0,0000000</w:t>
            </w:r>
          </w:p>
        </w:tc>
      </w:tr>
      <w:tr w:rsidR="001422FE" w:rsidRPr="001422FE" w14:paraId="21C8E649" w14:textId="77777777" w:rsidTr="001422FE">
        <w:trPr>
          <w:trHeight w:val="290"/>
          <w:jc w:val="center"/>
        </w:trPr>
        <w:tc>
          <w:tcPr>
            <w:tcW w:w="1692" w:type="pct"/>
            <w:vMerge/>
            <w:tcBorders>
              <w:top w:val="nil"/>
              <w:left w:val="single" w:sz="4" w:space="0" w:color="auto"/>
              <w:bottom w:val="single" w:sz="4" w:space="0" w:color="auto"/>
              <w:right w:val="single" w:sz="4" w:space="0" w:color="auto"/>
            </w:tcBorders>
            <w:vAlign w:val="center"/>
            <w:hideMark/>
          </w:tcPr>
          <w:p w14:paraId="5D3E596C" w14:textId="77777777" w:rsidR="001422FE" w:rsidRPr="001422FE" w:rsidRDefault="001422FE" w:rsidP="001422FE">
            <w:pPr>
              <w:spacing w:after="0" w:line="240" w:lineRule="auto"/>
              <w:rPr>
                <w:rFonts w:eastAsia="Times New Roman"/>
                <w:color w:val="auto"/>
                <w:sz w:val="20"/>
                <w:szCs w:val="20"/>
                <w:lang w:val="id-ID" w:eastAsia="id-ID"/>
              </w:rPr>
            </w:pPr>
          </w:p>
        </w:tc>
        <w:tc>
          <w:tcPr>
            <w:tcW w:w="2048" w:type="pct"/>
            <w:gridSpan w:val="2"/>
            <w:tcBorders>
              <w:top w:val="single" w:sz="4" w:space="0" w:color="auto"/>
              <w:left w:val="nil"/>
              <w:bottom w:val="single" w:sz="4" w:space="0" w:color="auto"/>
              <w:right w:val="single" w:sz="4" w:space="0" w:color="auto"/>
            </w:tcBorders>
            <w:hideMark/>
          </w:tcPr>
          <w:p w14:paraId="3BF96963" w14:textId="77777777" w:rsidR="001422FE" w:rsidRPr="001422FE" w:rsidRDefault="001422FE" w:rsidP="001422FE">
            <w:pPr>
              <w:spacing w:after="0" w:line="240" w:lineRule="auto"/>
              <w:rPr>
                <w:rFonts w:eastAsia="Times New Roman"/>
                <w:color w:val="auto"/>
                <w:sz w:val="20"/>
                <w:szCs w:val="20"/>
                <w:lang w:val="id-ID" w:eastAsia="id-ID"/>
              </w:rPr>
            </w:pPr>
            <w:r w:rsidRPr="001422FE">
              <w:rPr>
                <w:rFonts w:eastAsia="Times New Roman"/>
                <w:color w:val="auto"/>
                <w:sz w:val="20"/>
                <w:szCs w:val="20"/>
                <w:lang w:val="id-ID" w:eastAsia="id-ID"/>
              </w:rPr>
              <w:t>Std. Deviation</w:t>
            </w:r>
          </w:p>
        </w:tc>
        <w:tc>
          <w:tcPr>
            <w:tcW w:w="1260" w:type="pct"/>
            <w:tcBorders>
              <w:top w:val="nil"/>
              <w:left w:val="nil"/>
              <w:bottom w:val="single" w:sz="4" w:space="0" w:color="auto"/>
              <w:right w:val="single" w:sz="4" w:space="0" w:color="auto"/>
            </w:tcBorders>
            <w:noWrap/>
            <w:hideMark/>
          </w:tcPr>
          <w:p w14:paraId="6A4CDD0B" w14:textId="77777777" w:rsidR="001422FE" w:rsidRPr="001422FE" w:rsidRDefault="001422FE" w:rsidP="001422FE">
            <w:pPr>
              <w:spacing w:after="0" w:line="240" w:lineRule="auto"/>
              <w:jc w:val="right"/>
              <w:rPr>
                <w:rFonts w:eastAsia="Times New Roman"/>
                <w:color w:val="auto"/>
                <w:sz w:val="20"/>
                <w:szCs w:val="20"/>
                <w:lang w:val="id-ID" w:eastAsia="id-ID"/>
              </w:rPr>
            </w:pPr>
            <w:r w:rsidRPr="001422FE">
              <w:rPr>
                <w:rFonts w:eastAsia="Times New Roman"/>
                <w:color w:val="auto"/>
                <w:sz w:val="20"/>
                <w:szCs w:val="20"/>
                <w:lang w:val="id-ID" w:eastAsia="id-ID"/>
              </w:rPr>
              <w:t>0,10562069</w:t>
            </w:r>
          </w:p>
        </w:tc>
      </w:tr>
      <w:tr w:rsidR="001422FE" w:rsidRPr="001422FE" w14:paraId="40B8FF6D" w14:textId="77777777" w:rsidTr="001422FE">
        <w:trPr>
          <w:trHeight w:val="290"/>
          <w:jc w:val="center"/>
        </w:trPr>
        <w:tc>
          <w:tcPr>
            <w:tcW w:w="1692" w:type="pct"/>
            <w:vMerge w:val="restart"/>
            <w:tcBorders>
              <w:top w:val="nil"/>
              <w:left w:val="single" w:sz="4" w:space="0" w:color="auto"/>
              <w:bottom w:val="single" w:sz="4" w:space="0" w:color="auto"/>
              <w:right w:val="single" w:sz="4" w:space="0" w:color="auto"/>
            </w:tcBorders>
            <w:hideMark/>
          </w:tcPr>
          <w:p w14:paraId="33373897" w14:textId="77777777" w:rsidR="001422FE" w:rsidRPr="001422FE" w:rsidRDefault="001422FE" w:rsidP="001422FE">
            <w:pPr>
              <w:spacing w:after="0" w:line="240" w:lineRule="auto"/>
              <w:rPr>
                <w:rFonts w:eastAsia="Times New Roman"/>
                <w:color w:val="auto"/>
                <w:sz w:val="20"/>
                <w:szCs w:val="20"/>
                <w:lang w:val="id-ID" w:eastAsia="id-ID"/>
              </w:rPr>
            </w:pPr>
            <w:r w:rsidRPr="001422FE">
              <w:rPr>
                <w:rFonts w:eastAsia="Times New Roman"/>
                <w:color w:val="auto"/>
                <w:sz w:val="20"/>
                <w:szCs w:val="20"/>
                <w:lang w:val="id-ID" w:eastAsia="id-ID"/>
              </w:rPr>
              <w:t>Most Extreme Differences</w:t>
            </w:r>
          </w:p>
        </w:tc>
        <w:tc>
          <w:tcPr>
            <w:tcW w:w="2048" w:type="pct"/>
            <w:gridSpan w:val="2"/>
            <w:tcBorders>
              <w:top w:val="single" w:sz="4" w:space="0" w:color="auto"/>
              <w:left w:val="nil"/>
              <w:bottom w:val="single" w:sz="4" w:space="0" w:color="auto"/>
              <w:right w:val="single" w:sz="4" w:space="0" w:color="auto"/>
            </w:tcBorders>
            <w:hideMark/>
          </w:tcPr>
          <w:p w14:paraId="6882C9ED" w14:textId="77777777" w:rsidR="001422FE" w:rsidRPr="001422FE" w:rsidRDefault="001422FE" w:rsidP="001422FE">
            <w:pPr>
              <w:spacing w:after="0" w:line="240" w:lineRule="auto"/>
              <w:rPr>
                <w:rFonts w:eastAsia="Times New Roman"/>
                <w:color w:val="auto"/>
                <w:sz w:val="20"/>
                <w:szCs w:val="20"/>
                <w:lang w:val="id-ID" w:eastAsia="id-ID"/>
              </w:rPr>
            </w:pPr>
            <w:r w:rsidRPr="001422FE">
              <w:rPr>
                <w:rFonts w:eastAsia="Times New Roman"/>
                <w:color w:val="auto"/>
                <w:sz w:val="20"/>
                <w:szCs w:val="20"/>
                <w:lang w:val="id-ID" w:eastAsia="id-ID"/>
              </w:rPr>
              <w:t>Absolute</w:t>
            </w:r>
          </w:p>
        </w:tc>
        <w:tc>
          <w:tcPr>
            <w:tcW w:w="1260" w:type="pct"/>
            <w:tcBorders>
              <w:top w:val="nil"/>
              <w:left w:val="nil"/>
              <w:bottom w:val="single" w:sz="4" w:space="0" w:color="auto"/>
              <w:right w:val="single" w:sz="4" w:space="0" w:color="auto"/>
            </w:tcBorders>
            <w:noWrap/>
            <w:hideMark/>
          </w:tcPr>
          <w:p w14:paraId="7C897777" w14:textId="77777777" w:rsidR="001422FE" w:rsidRPr="001422FE" w:rsidRDefault="001422FE" w:rsidP="001422FE">
            <w:pPr>
              <w:spacing w:after="0" w:line="240" w:lineRule="auto"/>
              <w:jc w:val="right"/>
              <w:rPr>
                <w:rFonts w:eastAsia="Times New Roman"/>
                <w:color w:val="auto"/>
                <w:sz w:val="20"/>
                <w:szCs w:val="20"/>
                <w:lang w:val="id-ID" w:eastAsia="id-ID"/>
              </w:rPr>
            </w:pPr>
            <w:r w:rsidRPr="001422FE">
              <w:rPr>
                <w:rFonts w:eastAsia="Times New Roman"/>
                <w:color w:val="auto"/>
                <w:sz w:val="20"/>
                <w:szCs w:val="20"/>
                <w:lang w:val="id-ID" w:eastAsia="id-ID"/>
              </w:rPr>
              <w:t>0,093</w:t>
            </w:r>
          </w:p>
        </w:tc>
      </w:tr>
      <w:tr w:rsidR="001422FE" w:rsidRPr="001422FE" w14:paraId="39C869A2" w14:textId="77777777" w:rsidTr="001422FE">
        <w:trPr>
          <w:trHeight w:val="290"/>
          <w:jc w:val="center"/>
        </w:trPr>
        <w:tc>
          <w:tcPr>
            <w:tcW w:w="1692" w:type="pct"/>
            <w:vMerge/>
            <w:tcBorders>
              <w:top w:val="nil"/>
              <w:left w:val="single" w:sz="4" w:space="0" w:color="auto"/>
              <w:bottom w:val="single" w:sz="4" w:space="0" w:color="auto"/>
              <w:right w:val="single" w:sz="4" w:space="0" w:color="auto"/>
            </w:tcBorders>
            <w:vAlign w:val="center"/>
            <w:hideMark/>
          </w:tcPr>
          <w:p w14:paraId="142BC15B" w14:textId="77777777" w:rsidR="001422FE" w:rsidRPr="001422FE" w:rsidRDefault="001422FE" w:rsidP="001422FE">
            <w:pPr>
              <w:spacing w:after="0" w:line="240" w:lineRule="auto"/>
              <w:rPr>
                <w:rFonts w:eastAsia="Times New Roman"/>
                <w:color w:val="auto"/>
                <w:sz w:val="20"/>
                <w:szCs w:val="20"/>
                <w:lang w:val="id-ID" w:eastAsia="id-ID"/>
              </w:rPr>
            </w:pPr>
          </w:p>
        </w:tc>
        <w:tc>
          <w:tcPr>
            <w:tcW w:w="2048" w:type="pct"/>
            <w:gridSpan w:val="2"/>
            <w:tcBorders>
              <w:top w:val="single" w:sz="4" w:space="0" w:color="auto"/>
              <w:left w:val="nil"/>
              <w:bottom w:val="single" w:sz="4" w:space="0" w:color="auto"/>
              <w:right w:val="single" w:sz="4" w:space="0" w:color="auto"/>
            </w:tcBorders>
            <w:hideMark/>
          </w:tcPr>
          <w:p w14:paraId="6DA581D8" w14:textId="77777777" w:rsidR="001422FE" w:rsidRPr="001422FE" w:rsidRDefault="001422FE" w:rsidP="001422FE">
            <w:pPr>
              <w:spacing w:after="0" w:line="240" w:lineRule="auto"/>
              <w:rPr>
                <w:rFonts w:eastAsia="Times New Roman"/>
                <w:color w:val="auto"/>
                <w:sz w:val="20"/>
                <w:szCs w:val="20"/>
                <w:lang w:val="id-ID" w:eastAsia="id-ID"/>
              </w:rPr>
            </w:pPr>
            <w:r w:rsidRPr="001422FE">
              <w:rPr>
                <w:rFonts w:eastAsia="Times New Roman"/>
                <w:color w:val="auto"/>
                <w:sz w:val="20"/>
                <w:szCs w:val="20"/>
                <w:lang w:val="id-ID" w:eastAsia="id-ID"/>
              </w:rPr>
              <w:t>Positive</w:t>
            </w:r>
          </w:p>
        </w:tc>
        <w:tc>
          <w:tcPr>
            <w:tcW w:w="1260" w:type="pct"/>
            <w:tcBorders>
              <w:top w:val="nil"/>
              <w:left w:val="nil"/>
              <w:bottom w:val="single" w:sz="4" w:space="0" w:color="auto"/>
              <w:right w:val="single" w:sz="4" w:space="0" w:color="auto"/>
            </w:tcBorders>
            <w:noWrap/>
            <w:hideMark/>
          </w:tcPr>
          <w:p w14:paraId="017327BF" w14:textId="77777777" w:rsidR="001422FE" w:rsidRPr="001422FE" w:rsidRDefault="001422FE" w:rsidP="001422FE">
            <w:pPr>
              <w:spacing w:after="0" w:line="240" w:lineRule="auto"/>
              <w:jc w:val="right"/>
              <w:rPr>
                <w:rFonts w:eastAsia="Times New Roman"/>
                <w:color w:val="auto"/>
                <w:sz w:val="20"/>
                <w:szCs w:val="20"/>
                <w:lang w:val="id-ID" w:eastAsia="id-ID"/>
              </w:rPr>
            </w:pPr>
            <w:r w:rsidRPr="001422FE">
              <w:rPr>
                <w:rFonts w:eastAsia="Times New Roman"/>
                <w:color w:val="auto"/>
                <w:sz w:val="20"/>
                <w:szCs w:val="20"/>
                <w:lang w:val="id-ID" w:eastAsia="id-ID"/>
              </w:rPr>
              <w:t>0,093</w:t>
            </w:r>
          </w:p>
        </w:tc>
      </w:tr>
      <w:tr w:rsidR="001422FE" w:rsidRPr="001422FE" w14:paraId="44391EC4" w14:textId="77777777" w:rsidTr="001422FE">
        <w:trPr>
          <w:trHeight w:val="290"/>
          <w:jc w:val="center"/>
        </w:trPr>
        <w:tc>
          <w:tcPr>
            <w:tcW w:w="1692" w:type="pct"/>
            <w:vMerge/>
            <w:tcBorders>
              <w:top w:val="nil"/>
              <w:left w:val="single" w:sz="4" w:space="0" w:color="auto"/>
              <w:bottom w:val="single" w:sz="4" w:space="0" w:color="auto"/>
              <w:right w:val="single" w:sz="4" w:space="0" w:color="auto"/>
            </w:tcBorders>
            <w:vAlign w:val="center"/>
            <w:hideMark/>
          </w:tcPr>
          <w:p w14:paraId="58893BE0" w14:textId="77777777" w:rsidR="001422FE" w:rsidRPr="001422FE" w:rsidRDefault="001422FE" w:rsidP="001422FE">
            <w:pPr>
              <w:spacing w:after="0" w:line="240" w:lineRule="auto"/>
              <w:rPr>
                <w:rFonts w:eastAsia="Times New Roman"/>
                <w:color w:val="auto"/>
                <w:sz w:val="20"/>
                <w:szCs w:val="20"/>
                <w:lang w:val="id-ID" w:eastAsia="id-ID"/>
              </w:rPr>
            </w:pPr>
          </w:p>
        </w:tc>
        <w:tc>
          <w:tcPr>
            <w:tcW w:w="2048" w:type="pct"/>
            <w:gridSpan w:val="2"/>
            <w:tcBorders>
              <w:top w:val="single" w:sz="4" w:space="0" w:color="auto"/>
              <w:left w:val="nil"/>
              <w:bottom w:val="single" w:sz="4" w:space="0" w:color="auto"/>
              <w:right w:val="single" w:sz="4" w:space="0" w:color="auto"/>
            </w:tcBorders>
            <w:hideMark/>
          </w:tcPr>
          <w:p w14:paraId="23CAE561" w14:textId="77777777" w:rsidR="001422FE" w:rsidRPr="001422FE" w:rsidRDefault="001422FE" w:rsidP="001422FE">
            <w:pPr>
              <w:spacing w:after="0" w:line="240" w:lineRule="auto"/>
              <w:rPr>
                <w:rFonts w:eastAsia="Times New Roman"/>
                <w:color w:val="auto"/>
                <w:sz w:val="20"/>
                <w:szCs w:val="20"/>
                <w:lang w:val="id-ID" w:eastAsia="id-ID"/>
              </w:rPr>
            </w:pPr>
            <w:r w:rsidRPr="001422FE">
              <w:rPr>
                <w:rFonts w:eastAsia="Times New Roman"/>
                <w:color w:val="auto"/>
                <w:sz w:val="20"/>
                <w:szCs w:val="20"/>
                <w:lang w:val="id-ID" w:eastAsia="id-ID"/>
              </w:rPr>
              <w:t>Negative</w:t>
            </w:r>
          </w:p>
        </w:tc>
        <w:tc>
          <w:tcPr>
            <w:tcW w:w="1260" w:type="pct"/>
            <w:tcBorders>
              <w:top w:val="nil"/>
              <w:left w:val="nil"/>
              <w:bottom w:val="single" w:sz="4" w:space="0" w:color="auto"/>
              <w:right w:val="single" w:sz="4" w:space="0" w:color="auto"/>
            </w:tcBorders>
            <w:noWrap/>
            <w:hideMark/>
          </w:tcPr>
          <w:p w14:paraId="39CE8E62" w14:textId="77777777" w:rsidR="001422FE" w:rsidRPr="001422FE" w:rsidRDefault="001422FE" w:rsidP="001422FE">
            <w:pPr>
              <w:spacing w:after="0" w:line="240" w:lineRule="auto"/>
              <w:jc w:val="right"/>
              <w:rPr>
                <w:rFonts w:eastAsia="Times New Roman"/>
                <w:color w:val="auto"/>
                <w:sz w:val="20"/>
                <w:szCs w:val="20"/>
                <w:lang w:val="id-ID" w:eastAsia="id-ID"/>
              </w:rPr>
            </w:pPr>
            <w:r w:rsidRPr="001422FE">
              <w:rPr>
                <w:rFonts w:eastAsia="Times New Roman"/>
                <w:color w:val="auto"/>
                <w:sz w:val="20"/>
                <w:szCs w:val="20"/>
                <w:lang w:val="id-ID" w:eastAsia="id-ID"/>
              </w:rPr>
              <w:t>-0,050</w:t>
            </w:r>
          </w:p>
        </w:tc>
      </w:tr>
      <w:tr w:rsidR="001422FE" w:rsidRPr="001422FE" w14:paraId="644F4EFB" w14:textId="77777777" w:rsidTr="001422FE">
        <w:trPr>
          <w:trHeight w:val="290"/>
          <w:jc w:val="center"/>
        </w:trPr>
        <w:tc>
          <w:tcPr>
            <w:tcW w:w="3740" w:type="pct"/>
            <w:gridSpan w:val="3"/>
            <w:tcBorders>
              <w:top w:val="single" w:sz="4" w:space="0" w:color="auto"/>
              <w:left w:val="single" w:sz="4" w:space="0" w:color="auto"/>
              <w:bottom w:val="single" w:sz="4" w:space="0" w:color="auto"/>
              <w:right w:val="single" w:sz="4" w:space="0" w:color="auto"/>
            </w:tcBorders>
            <w:hideMark/>
          </w:tcPr>
          <w:p w14:paraId="5E5E24E3" w14:textId="77777777" w:rsidR="001422FE" w:rsidRPr="001422FE" w:rsidRDefault="001422FE" w:rsidP="001422FE">
            <w:pPr>
              <w:spacing w:after="0" w:line="240" w:lineRule="auto"/>
              <w:rPr>
                <w:rFonts w:eastAsia="Times New Roman"/>
                <w:color w:val="auto"/>
                <w:sz w:val="20"/>
                <w:szCs w:val="20"/>
                <w:lang w:val="id-ID" w:eastAsia="id-ID"/>
              </w:rPr>
            </w:pPr>
            <w:r w:rsidRPr="001422FE">
              <w:rPr>
                <w:rFonts w:eastAsia="Times New Roman"/>
                <w:color w:val="auto"/>
                <w:sz w:val="20"/>
                <w:szCs w:val="20"/>
                <w:lang w:val="id-ID" w:eastAsia="id-ID"/>
              </w:rPr>
              <w:t>Test Statistic</w:t>
            </w:r>
          </w:p>
        </w:tc>
        <w:tc>
          <w:tcPr>
            <w:tcW w:w="1260" w:type="pct"/>
            <w:tcBorders>
              <w:top w:val="nil"/>
              <w:left w:val="nil"/>
              <w:bottom w:val="single" w:sz="4" w:space="0" w:color="auto"/>
              <w:right w:val="single" w:sz="4" w:space="0" w:color="auto"/>
            </w:tcBorders>
            <w:noWrap/>
            <w:hideMark/>
          </w:tcPr>
          <w:p w14:paraId="5CB9F094" w14:textId="77777777" w:rsidR="001422FE" w:rsidRPr="001422FE" w:rsidRDefault="001422FE" w:rsidP="001422FE">
            <w:pPr>
              <w:spacing w:after="0" w:line="240" w:lineRule="auto"/>
              <w:jc w:val="right"/>
              <w:rPr>
                <w:rFonts w:eastAsia="Times New Roman"/>
                <w:color w:val="auto"/>
                <w:sz w:val="20"/>
                <w:szCs w:val="20"/>
                <w:lang w:val="id-ID" w:eastAsia="id-ID"/>
              </w:rPr>
            </w:pPr>
            <w:r w:rsidRPr="001422FE">
              <w:rPr>
                <w:rFonts w:eastAsia="Times New Roman"/>
                <w:color w:val="auto"/>
                <w:sz w:val="20"/>
                <w:szCs w:val="20"/>
                <w:lang w:val="id-ID" w:eastAsia="id-ID"/>
              </w:rPr>
              <w:t>0,093</w:t>
            </w:r>
          </w:p>
        </w:tc>
      </w:tr>
      <w:tr w:rsidR="001422FE" w:rsidRPr="001422FE" w14:paraId="4CED28E4" w14:textId="77777777" w:rsidTr="001422FE">
        <w:trPr>
          <w:trHeight w:val="290"/>
          <w:jc w:val="center"/>
        </w:trPr>
        <w:tc>
          <w:tcPr>
            <w:tcW w:w="3740" w:type="pct"/>
            <w:gridSpan w:val="3"/>
            <w:tcBorders>
              <w:top w:val="single" w:sz="4" w:space="0" w:color="auto"/>
              <w:left w:val="single" w:sz="4" w:space="0" w:color="auto"/>
              <w:bottom w:val="single" w:sz="4" w:space="0" w:color="auto"/>
              <w:right w:val="single" w:sz="4" w:space="0" w:color="auto"/>
            </w:tcBorders>
            <w:hideMark/>
          </w:tcPr>
          <w:p w14:paraId="5195DEA1" w14:textId="77777777" w:rsidR="001422FE" w:rsidRPr="001422FE" w:rsidRDefault="001422FE" w:rsidP="001422FE">
            <w:pPr>
              <w:spacing w:after="0" w:line="240" w:lineRule="auto"/>
              <w:rPr>
                <w:rFonts w:eastAsia="Times New Roman"/>
                <w:color w:val="auto"/>
                <w:sz w:val="20"/>
                <w:szCs w:val="20"/>
                <w:lang w:val="id-ID" w:eastAsia="id-ID"/>
              </w:rPr>
            </w:pPr>
            <w:r w:rsidRPr="001422FE">
              <w:rPr>
                <w:rFonts w:eastAsia="Times New Roman"/>
                <w:color w:val="auto"/>
                <w:sz w:val="20"/>
                <w:szCs w:val="20"/>
                <w:lang w:val="id-ID" w:eastAsia="id-ID"/>
              </w:rPr>
              <w:t>Asymp. Sig. (2-tailed)</w:t>
            </w:r>
          </w:p>
        </w:tc>
        <w:tc>
          <w:tcPr>
            <w:tcW w:w="1260" w:type="pct"/>
            <w:tcBorders>
              <w:top w:val="nil"/>
              <w:left w:val="nil"/>
              <w:bottom w:val="single" w:sz="4" w:space="0" w:color="auto"/>
              <w:right w:val="single" w:sz="4" w:space="0" w:color="auto"/>
            </w:tcBorders>
            <w:noWrap/>
            <w:hideMark/>
          </w:tcPr>
          <w:p w14:paraId="7D8AB275" w14:textId="77777777" w:rsidR="001422FE" w:rsidRPr="001422FE" w:rsidRDefault="001422FE" w:rsidP="001422FE">
            <w:pPr>
              <w:spacing w:after="0" w:line="240" w:lineRule="auto"/>
              <w:jc w:val="right"/>
              <w:rPr>
                <w:rFonts w:eastAsia="Times New Roman"/>
                <w:color w:val="auto"/>
                <w:sz w:val="20"/>
                <w:szCs w:val="20"/>
                <w:lang w:val="id-ID" w:eastAsia="id-ID"/>
              </w:rPr>
            </w:pPr>
            <w:r w:rsidRPr="001422FE">
              <w:rPr>
                <w:rFonts w:eastAsia="Times New Roman"/>
                <w:color w:val="auto"/>
                <w:sz w:val="20"/>
                <w:szCs w:val="20"/>
                <w:lang w:val="id-ID" w:eastAsia="id-ID"/>
              </w:rPr>
              <w:t>0,008</w:t>
            </w:r>
            <w:r w:rsidRPr="001422FE">
              <w:rPr>
                <w:rFonts w:eastAsia="Times New Roman"/>
                <w:color w:val="auto"/>
                <w:sz w:val="20"/>
                <w:szCs w:val="20"/>
                <w:vertAlign w:val="superscript"/>
                <w:lang w:val="id-ID" w:eastAsia="id-ID"/>
              </w:rPr>
              <w:t>c</w:t>
            </w:r>
          </w:p>
        </w:tc>
      </w:tr>
      <w:tr w:rsidR="001422FE" w:rsidRPr="001422FE" w14:paraId="22335222" w14:textId="77777777" w:rsidTr="001422FE">
        <w:trPr>
          <w:trHeight w:val="290"/>
          <w:jc w:val="center"/>
        </w:trPr>
        <w:tc>
          <w:tcPr>
            <w:tcW w:w="1692" w:type="pct"/>
            <w:vMerge w:val="restart"/>
            <w:tcBorders>
              <w:top w:val="nil"/>
              <w:left w:val="single" w:sz="4" w:space="0" w:color="auto"/>
              <w:bottom w:val="single" w:sz="4" w:space="0" w:color="auto"/>
              <w:right w:val="single" w:sz="4" w:space="0" w:color="auto"/>
            </w:tcBorders>
            <w:hideMark/>
          </w:tcPr>
          <w:p w14:paraId="41468C5E" w14:textId="77777777" w:rsidR="001422FE" w:rsidRPr="001422FE" w:rsidRDefault="001422FE" w:rsidP="001422FE">
            <w:pPr>
              <w:spacing w:after="0" w:line="240" w:lineRule="auto"/>
              <w:rPr>
                <w:rFonts w:eastAsia="Times New Roman"/>
                <w:color w:val="auto"/>
                <w:sz w:val="20"/>
                <w:szCs w:val="20"/>
                <w:lang w:val="id-ID" w:eastAsia="id-ID"/>
              </w:rPr>
            </w:pPr>
            <w:r w:rsidRPr="001422FE">
              <w:rPr>
                <w:rFonts w:eastAsia="Times New Roman"/>
                <w:color w:val="auto"/>
                <w:sz w:val="20"/>
                <w:szCs w:val="20"/>
                <w:lang w:val="id-ID" w:eastAsia="id-ID"/>
              </w:rPr>
              <w:t>Monte Carlo Sig. (2-tailed)</w:t>
            </w:r>
          </w:p>
        </w:tc>
        <w:tc>
          <w:tcPr>
            <w:tcW w:w="2048" w:type="pct"/>
            <w:gridSpan w:val="2"/>
            <w:tcBorders>
              <w:top w:val="single" w:sz="4" w:space="0" w:color="auto"/>
              <w:left w:val="nil"/>
              <w:bottom w:val="single" w:sz="4" w:space="0" w:color="auto"/>
              <w:right w:val="single" w:sz="4" w:space="0" w:color="auto"/>
            </w:tcBorders>
            <w:hideMark/>
          </w:tcPr>
          <w:p w14:paraId="4A83CE4F" w14:textId="77777777" w:rsidR="001422FE" w:rsidRPr="001422FE" w:rsidRDefault="001422FE" w:rsidP="001422FE">
            <w:pPr>
              <w:spacing w:after="0" w:line="240" w:lineRule="auto"/>
              <w:rPr>
                <w:rFonts w:eastAsia="Times New Roman"/>
                <w:color w:val="auto"/>
                <w:sz w:val="20"/>
                <w:szCs w:val="20"/>
                <w:lang w:val="id-ID" w:eastAsia="id-ID"/>
              </w:rPr>
            </w:pPr>
            <w:r w:rsidRPr="001422FE">
              <w:rPr>
                <w:rFonts w:eastAsia="Times New Roman"/>
                <w:color w:val="auto"/>
                <w:sz w:val="20"/>
                <w:szCs w:val="20"/>
                <w:lang w:val="id-ID" w:eastAsia="id-ID"/>
              </w:rPr>
              <w:t>Sig.</w:t>
            </w:r>
          </w:p>
        </w:tc>
        <w:tc>
          <w:tcPr>
            <w:tcW w:w="1260" w:type="pct"/>
            <w:tcBorders>
              <w:top w:val="nil"/>
              <w:left w:val="nil"/>
              <w:bottom w:val="single" w:sz="4" w:space="0" w:color="auto"/>
              <w:right w:val="single" w:sz="4" w:space="0" w:color="auto"/>
            </w:tcBorders>
            <w:noWrap/>
            <w:hideMark/>
          </w:tcPr>
          <w:p w14:paraId="3D8E9693" w14:textId="77777777" w:rsidR="001422FE" w:rsidRPr="001422FE" w:rsidRDefault="001422FE" w:rsidP="001422FE">
            <w:pPr>
              <w:spacing w:after="0" w:line="240" w:lineRule="auto"/>
              <w:jc w:val="right"/>
              <w:rPr>
                <w:rFonts w:eastAsia="Times New Roman"/>
                <w:color w:val="auto"/>
                <w:sz w:val="20"/>
                <w:szCs w:val="20"/>
                <w:lang w:val="id-ID" w:eastAsia="id-ID"/>
              </w:rPr>
            </w:pPr>
            <w:r w:rsidRPr="001422FE">
              <w:rPr>
                <w:rFonts w:eastAsia="Times New Roman"/>
                <w:color w:val="auto"/>
                <w:sz w:val="20"/>
                <w:szCs w:val="20"/>
                <w:lang w:val="id-ID" w:eastAsia="id-ID"/>
              </w:rPr>
              <w:t>0,200</w:t>
            </w:r>
            <w:r w:rsidRPr="001422FE">
              <w:rPr>
                <w:rFonts w:eastAsia="Times New Roman"/>
                <w:color w:val="auto"/>
                <w:sz w:val="20"/>
                <w:szCs w:val="20"/>
                <w:vertAlign w:val="superscript"/>
                <w:lang w:val="id-ID" w:eastAsia="id-ID"/>
              </w:rPr>
              <w:t>d</w:t>
            </w:r>
          </w:p>
        </w:tc>
      </w:tr>
      <w:tr w:rsidR="001422FE" w:rsidRPr="001422FE" w14:paraId="3D18F83E" w14:textId="77777777" w:rsidTr="001422FE">
        <w:trPr>
          <w:trHeight w:val="460"/>
          <w:jc w:val="center"/>
        </w:trPr>
        <w:tc>
          <w:tcPr>
            <w:tcW w:w="1692" w:type="pct"/>
            <w:vMerge/>
            <w:tcBorders>
              <w:top w:val="nil"/>
              <w:left w:val="single" w:sz="4" w:space="0" w:color="auto"/>
              <w:bottom w:val="single" w:sz="4" w:space="0" w:color="auto"/>
              <w:right w:val="single" w:sz="4" w:space="0" w:color="auto"/>
            </w:tcBorders>
            <w:vAlign w:val="center"/>
            <w:hideMark/>
          </w:tcPr>
          <w:p w14:paraId="25E295D4" w14:textId="77777777" w:rsidR="001422FE" w:rsidRPr="001422FE" w:rsidRDefault="001422FE" w:rsidP="001422FE">
            <w:pPr>
              <w:spacing w:after="0" w:line="240" w:lineRule="auto"/>
              <w:rPr>
                <w:rFonts w:eastAsia="Times New Roman"/>
                <w:color w:val="auto"/>
                <w:sz w:val="20"/>
                <w:szCs w:val="20"/>
                <w:lang w:val="id-ID" w:eastAsia="id-ID"/>
              </w:rPr>
            </w:pPr>
          </w:p>
        </w:tc>
        <w:tc>
          <w:tcPr>
            <w:tcW w:w="1148" w:type="pct"/>
            <w:vMerge w:val="restart"/>
            <w:tcBorders>
              <w:top w:val="nil"/>
              <w:left w:val="single" w:sz="4" w:space="0" w:color="auto"/>
              <w:bottom w:val="single" w:sz="4" w:space="0" w:color="auto"/>
              <w:right w:val="single" w:sz="4" w:space="0" w:color="auto"/>
            </w:tcBorders>
            <w:hideMark/>
          </w:tcPr>
          <w:p w14:paraId="009AB7B1" w14:textId="77777777" w:rsidR="001422FE" w:rsidRPr="001422FE" w:rsidRDefault="001422FE" w:rsidP="001422FE">
            <w:pPr>
              <w:spacing w:after="0" w:line="240" w:lineRule="auto"/>
              <w:rPr>
                <w:rFonts w:eastAsia="Times New Roman"/>
                <w:color w:val="auto"/>
                <w:sz w:val="20"/>
                <w:szCs w:val="20"/>
                <w:lang w:val="id-ID" w:eastAsia="id-ID"/>
              </w:rPr>
            </w:pPr>
            <w:r w:rsidRPr="001422FE">
              <w:rPr>
                <w:rFonts w:eastAsia="Times New Roman"/>
                <w:color w:val="auto"/>
                <w:sz w:val="20"/>
                <w:szCs w:val="20"/>
                <w:lang w:val="id-ID" w:eastAsia="id-ID"/>
              </w:rPr>
              <w:t>99% Confidence Interval</w:t>
            </w:r>
          </w:p>
        </w:tc>
        <w:tc>
          <w:tcPr>
            <w:tcW w:w="900" w:type="pct"/>
            <w:tcBorders>
              <w:top w:val="nil"/>
              <w:left w:val="nil"/>
              <w:bottom w:val="single" w:sz="4" w:space="0" w:color="auto"/>
              <w:right w:val="single" w:sz="4" w:space="0" w:color="auto"/>
            </w:tcBorders>
            <w:hideMark/>
          </w:tcPr>
          <w:p w14:paraId="4A85B454" w14:textId="77777777" w:rsidR="001422FE" w:rsidRPr="001422FE" w:rsidRDefault="001422FE" w:rsidP="001422FE">
            <w:pPr>
              <w:spacing w:after="0" w:line="240" w:lineRule="auto"/>
              <w:rPr>
                <w:rFonts w:eastAsia="Times New Roman"/>
                <w:color w:val="auto"/>
                <w:sz w:val="20"/>
                <w:szCs w:val="20"/>
                <w:lang w:val="id-ID" w:eastAsia="id-ID"/>
              </w:rPr>
            </w:pPr>
            <w:r w:rsidRPr="001422FE">
              <w:rPr>
                <w:rFonts w:eastAsia="Times New Roman"/>
                <w:color w:val="auto"/>
                <w:sz w:val="20"/>
                <w:szCs w:val="20"/>
                <w:lang w:val="id-ID" w:eastAsia="id-ID"/>
              </w:rPr>
              <w:t>Lower Bound</w:t>
            </w:r>
          </w:p>
        </w:tc>
        <w:tc>
          <w:tcPr>
            <w:tcW w:w="1260" w:type="pct"/>
            <w:tcBorders>
              <w:top w:val="nil"/>
              <w:left w:val="nil"/>
              <w:bottom w:val="single" w:sz="4" w:space="0" w:color="auto"/>
              <w:right w:val="single" w:sz="4" w:space="0" w:color="auto"/>
            </w:tcBorders>
            <w:noWrap/>
            <w:hideMark/>
          </w:tcPr>
          <w:p w14:paraId="0663C8BF" w14:textId="77777777" w:rsidR="001422FE" w:rsidRPr="001422FE" w:rsidRDefault="001422FE" w:rsidP="001422FE">
            <w:pPr>
              <w:spacing w:after="0" w:line="240" w:lineRule="auto"/>
              <w:jc w:val="right"/>
              <w:rPr>
                <w:rFonts w:eastAsia="Times New Roman"/>
                <w:color w:val="auto"/>
                <w:sz w:val="20"/>
                <w:szCs w:val="20"/>
                <w:lang w:val="id-ID" w:eastAsia="id-ID"/>
              </w:rPr>
            </w:pPr>
            <w:r w:rsidRPr="001422FE">
              <w:rPr>
                <w:rFonts w:eastAsia="Times New Roman"/>
                <w:color w:val="auto"/>
                <w:sz w:val="20"/>
                <w:szCs w:val="20"/>
                <w:lang w:val="id-ID" w:eastAsia="id-ID"/>
              </w:rPr>
              <w:t>0,190</w:t>
            </w:r>
          </w:p>
        </w:tc>
      </w:tr>
      <w:tr w:rsidR="001422FE" w:rsidRPr="001422FE" w14:paraId="0263D22E" w14:textId="77777777" w:rsidTr="001422FE">
        <w:trPr>
          <w:trHeight w:val="460"/>
          <w:jc w:val="center"/>
        </w:trPr>
        <w:tc>
          <w:tcPr>
            <w:tcW w:w="1692" w:type="pct"/>
            <w:vMerge/>
            <w:tcBorders>
              <w:top w:val="nil"/>
              <w:left w:val="single" w:sz="4" w:space="0" w:color="auto"/>
              <w:bottom w:val="single" w:sz="4" w:space="0" w:color="auto"/>
              <w:right w:val="single" w:sz="4" w:space="0" w:color="auto"/>
            </w:tcBorders>
            <w:vAlign w:val="center"/>
            <w:hideMark/>
          </w:tcPr>
          <w:p w14:paraId="01F8267D" w14:textId="77777777" w:rsidR="001422FE" w:rsidRPr="001422FE" w:rsidRDefault="001422FE" w:rsidP="001422FE">
            <w:pPr>
              <w:spacing w:after="0" w:line="240" w:lineRule="auto"/>
              <w:rPr>
                <w:rFonts w:eastAsia="Times New Roman"/>
                <w:color w:val="auto"/>
                <w:sz w:val="20"/>
                <w:szCs w:val="20"/>
                <w:lang w:val="id-ID" w:eastAsia="id-ID"/>
              </w:rPr>
            </w:pPr>
          </w:p>
        </w:tc>
        <w:tc>
          <w:tcPr>
            <w:tcW w:w="1148" w:type="pct"/>
            <w:vMerge/>
            <w:tcBorders>
              <w:top w:val="nil"/>
              <w:left w:val="single" w:sz="4" w:space="0" w:color="auto"/>
              <w:bottom w:val="single" w:sz="4" w:space="0" w:color="auto"/>
              <w:right w:val="single" w:sz="4" w:space="0" w:color="auto"/>
            </w:tcBorders>
            <w:vAlign w:val="center"/>
            <w:hideMark/>
          </w:tcPr>
          <w:p w14:paraId="27E93339" w14:textId="77777777" w:rsidR="001422FE" w:rsidRPr="001422FE" w:rsidRDefault="001422FE" w:rsidP="001422FE">
            <w:pPr>
              <w:spacing w:after="0" w:line="240" w:lineRule="auto"/>
              <w:rPr>
                <w:rFonts w:eastAsia="Times New Roman"/>
                <w:color w:val="auto"/>
                <w:sz w:val="20"/>
                <w:szCs w:val="20"/>
                <w:lang w:val="id-ID" w:eastAsia="id-ID"/>
              </w:rPr>
            </w:pPr>
          </w:p>
        </w:tc>
        <w:tc>
          <w:tcPr>
            <w:tcW w:w="900" w:type="pct"/>
            <w:tcBorders>
              <w:top w:val="nil"/>
              <w:left w:val="nil"/>
              <w:bottom w:val="single" w:sz="4" w:space="0" w:color="auto"/>
              <w:right w:val="single" w:sz="4" w:space="0" w:color="auto"/>
            </w:tcBorders>
            <w:hideMark/>
          </w:tcPr>
          <w:p w14:paraId="385ED2D3" w14:textId="77777777" w:rsidR="001422FE" w:rsidRPr="001422FE" w:rsidRDefault="001422FE" w:rsidP="001422FE">
            <w:pPr>
              <w:spacing w:after="0" w:line="240" w:lineRule="auto"/>
              <w:rPr>
                <w:rFonts w:eastAsia="Times New Roman"/>
                <w:color w:val="auto"/>
                <w:sz w:val="20"/>
                <w:szCs w:val="20"/>
                <w:lang w:val="id-ID" w:eastAsia="id-ID"/>
              </w:rPr>
            </w:pPr>
            <w:r w:rsidRPr="001422FE">
              <w:rPr>
                <w:rFonts w:eastAsia="Times New Roman"/>
                <w:color w:val="auto"/>
                <w:sz w:val="20"/>
                <w:szCs w:val="20"/>
                <w:lang w:val="id-ID" w:eastAsia="id-ID"/>
              </w:rPr>
              <w:t>Upper Bound</w:t>
            </w:r>
          </w:p>
        </w:tc>
        <w:tc>
          <w:tcPr>
            <w:tcW w:w="1260" w:type="pct"/>
            <w:tcBorders>
              <w:top w:val="nil"/>
              <w:left w:val="nil"/>
              <w:bottom w:val="single" w:sz="4" w:space="0" w:color="auto"/>
              <w:right w:val="single" w:sz="4" w:space="0" w:color="auto"/>
            </w:tcBorders>
            <w:noWrap/>
            <w:hideMark/>
          </w:tcPr>
          <w:p w14:paraId="28CAAD37" w14:textId="77777777" w:rsidR="001422FE" w:rsidRPr="001422FE" w:rsidRDefault="001422FE" w:rsidP="001422FE">
            <w:pPr>
              <w:spacing w:after="0" w:line="240" w:lineRule="auto"/>
              <w:jc w:val="right"/>
              <w:rPr>
                <w:rFonts w:eastAsia="Times New Roman"/>
                <w:color w:val="auto"/>
                <w:sz w:val="20"/>
                <w:szCs w:val="20"/>
                <w:lang w:val="id-ID" w:eastAsia="id-ID"/>
              </w:rPr>
            </w:pPr>
            <w:r w:rsidRPr="001422FE">
              <w:rPr>
                <w:rFonts w:eastAsia="Times New Roman"/>
                <w:color w:val="auto"/>
                <w:sz w:val="20"/>
                <w:szCs w:val="20"/>
                <w:lang w:val="id-ID" w:eastAsia="id-ID"/>
              </w:rPr>
              <w:t>0,210</w:t>
            </w:r>
          </w:p>
        </w:tc>
      </w:tr>
    </w:tbl>
    <w:p w14:paraId="46FC8533" w14:textId="72CC7F2B" w:rsidR="0053727C" w:rsidRPr="001422FE" w:rsidRDefault="006E07A6" w:rsidP="009D7824">
      <w:pPr>
        <w:spacing w:line="480" w:lineRule="auto"/>
        <w:rPr>
          <w:i/>
          <w:iCs/>
          <w:sz w:val="22"/>
          <w:szCs w:val="22"/>
          <w:lang w:val="nb-NO"/>
        </w:rPr>
      </w:pPr>
      <w:r w:rsidRPr="001422FE">
        <w:rPr>
          <w:i/>
          <w:iCs/>
          <w:sz w:val="22"/>
          <w:szCs w:val="22"/>
          <w:lang w:val="nb-NO"/>
        </w:rPr>
        <w:t>Sumber : Olahan Peneliti, 2025</w:t>
      </w:r>
    </w:p>
    <w:p w14:paraId="185794E1" w14:textId="0EE47A58" w:rsidR="00960D83" w:rsidRDefault="006E07A6" w:rsidP="006E07A6">
      <w:pPr>
        <w:spacing w:line="480" w:lineRule="auto"/>
        <w:jc w:val="both"/>
        <w:rPr>
          <w:lang w:val="nb-NO"/>
        </w:rPr>
      </w:pPr>
      <w:r>
        <w:rPr>
          <w:lang w:val="nb-NO"/>
        </w:rPr>
        <w:tab/>
        <w:t>Berdasarkan hasil pengujian pada tabel 4.4 diketahui bahwa setelah dilakukan transformasi data SQRT</w:t>
      </w:r>
      <w:r w:rsidR="00447490">
        <w:rPr>
          <w:lang w:val="nb-NO"/>
        </w:rPr>
        <w:t xml:space="preserve"> pada variabel dependen (ROA)</w:t>
      </w:r>
      <w:r>
        <w:rPr>
          <w:lang w:val="nb-NO"/>
        </w:rPr>
        <w:t xml:space="preserve"> dan diuji kembali mennggunakan </w:t>
      </w:r>
      <w:r w:rsidR="00447490">
        <w:rPr>
          <w:lang w:val="nb-NO"/>
        </w:rPr>
        <w:t xml:space="preserve">metode </w:t>
      </w:r>
      <w:r w:rsidR="00447490">
        <w:rPr>
          <w:i/>
          <w:iCs/>
          <w:lang w:val="nb-NO"/>
        </w:rPr>
        <w:t>Kolmogorov-Smirnov</w:t>
      </w:r>
      <w:r w:rsidR="00447490">
        <w:rPr>
          <w:lang w:val="nb-NO"/>
        </w:rPr>
        <w:t xml:space="preserve"> dengan pendekatan monte carlo, diperoleh nilai signifikansi sebesar 0,</w:t>
      </w:r>
      <w:r w:rsidR="001422FE">
        <w:rPr>
          <w:lang w:val="nb-NO"/>
        </w:rPr>
        <w:t>200</w:t>
      </w:r>
      <w:r w:rsidR="00447490">
        <w:rPr>
          <w:lang w:val="nb-NO"/>
        </w:rPr>
        <w:t xml:space="preserve"> &gt; 0,05. Dengan demikian, dapat disimpulkan bahwa data hasil transformasi telah berdistribusi normal sehingga memenuhi asumsi normalitas. </w:t>
      </w:r>
    </w:p>
    <w:p w14:paraId="099929D1" w14:textId="72F74AB6" w:rsidR="00447490" w:rsidRDefault="00447490" w:rsidP="00960D83">
      <w:pPr>
        <w:spacing w:line="480" w:lineRule="auto"/>
        <w:ind w:firstLine="720"/>
        <w:jc w:val="both"/>
        <w:rPr>
          <w:lang w:val="nb-NO"/>
        </w:rPr>
      </w:pPr>
      <w:r>
        <w:rPr>
          <w:lang w:val="nb-NO"/>
        </w:rPr>
        <w:t>Seluruh pengujian asumsi klasik dan analisis regresi berganda selanjutnya dilakukan dengan menggunakan data hasil transformasi agar model yang diestimasi bersifat konsisten dan memenuhi asumsi klasik</w:t>
      </w:r>
      <w:r w:rsidR="00960D83">
        <w:rPr>
          <w:lang w:val="nb-NO"/>
        </w:rPr>
        <w:t>.</w:t>
      </w:r>
    </w:p>
    <w:p w14:paraId="7BBF0801" w14:textId="66150950" w:rsidR="00960D83" w:rsidRDefault="00960D83" w:rsidP="007F7F04">
      <w:pPr>
        <w:pStyle w:val="Heading4"/>
      </w:pPr>
      <w:bookmarkStart w:id="111" w:name="_Toc212816216"/>
      <w:r w:rsidRPr="00960D83">
        <w:t>4.2.2.2 Uji Multikolinearitas</w:t>
      </w:r>
      <w:bookmarkEnd w:id="111"/>
    </w:p>
    <w:p w14:paraId="279D721C" w14:textId="08AC5CE9" w:rsidR="00F70AE4" w:rsidRDefault="00960D83" w:rsidP="00960D83">
      <w:pPr>
        <w:spacing w:line="480" w:lineRule="auto"/>
        <w:jc w:val="both"/>
        <w:rPr>
          <w:lang w:val="nb-NO"/>
        </w:rPr>
      </w:pPr>
      <w:r>
        <w:rPr>
          <w:lang w:val="nb-NO"/>
        </w:rPr>
        <w:tab/>
      </w:r>
      <w:r w:rsidRPr="00960D83">
        <w:rPr>
          <w:lang w:val="nb-NO"/>
        </w:rPr>
        <w:t>Menurut (Ghozali,</w:t>
      </w:r>
      <w:r w:rsidR="001422FE">
        <w:rPr>
          <w:lang w:val="nb-NO"/>
        </w:rPr>
        <w:t xml:space="preserve"> </w:t>
      </w:r>
      <w:r w:rsidRPr="00960D83">
        <w:rPr>
          <w:lang w:val="nb-NO"/>
        </w:rPr>
        <w:t>2021)</w:t>
      </w:r>
      <w:r w:rsidR="00F9768D">
        <w:rPr>
          <w:lang w:val="nb-NO"/>
        </w:rPr>
        <w:t>,</w:t>
      </w:r>
      <w:r w:rsidRPr="00960D83">
        <w:rPr>
          <w:lang w:val="nb-NO"/>
        </w:rPr>
        <w:t xml:space="preserve"> uji multikolinearitas bertujuan untuk menguji ap</w:t>
      </w:r>
      <w:r>
        <w:rPr>
          <w:lang w:val="nb-NO"/>
        </w:rPr>
        <w:t xml:space="preserve">akah dalam model regresi terdapat hubungan korelasi antar variabel independen. </w:t>
      </w:r>
      <w:r>
        <w:rPr>
          <w:lang w:val="nb-NO"/>
        </w:rPr>
        <w:lastRenderedPageBreak/>
        <w:t>Pengujian dalam penelitian ini untuk menemukan adakah korelasi yang tinggi antar variabel independen</w:t>
      </w:r>
      <w:r w:rsidR="00F9768D">
        <w:rPr>
          <w:lang w:val="nb-NO"/>
        </w:rPr>
        <w:t>,</w:t>
      </w:r>
      <w:r>
        <w:rPr>
          <w:lang w:val="nb-NO"/>
        </w:rPr>
        <w:t xml:space="preserve"> yaitu variabel ukuran dewan komisaris (X</w:t>
      </w:r>
      <w:r w:rsidRPr="00F9768D">
        <w:rPr>
          <w:sz w:val="16"/>
          <w:szCs w:val="16"/>
          <w:lang w:val="nb-NO"/>
        </w:rPr>
        <w:t>1</w:t>
      </w:r>
      <w:r>
        <w:rPr>
          <w:lang w:val="nb-NO"/>
        </w:rPr>
        <w:t>), direktur komisaris independen (X</w:t>
      </w:r>
      <w:r w:rsidRPr="00F9768D">
        <w:rPr>
          <w:sz w:val="16"/>
          <w:szCs w:val="16"/>
          <w:lang w:val="nb-NO"/>
        </w:rPr>
        <w:t>2</w:t>
      </w:r>
      <w:r>
        <w:rPr>
          <w:lang w:val="nb-NO"/>
        </w:rPr>
        <w:t xml:space="preserve">), </w:t>
      </w:r>
      <w:r w:rsidR="00F70AE4">
        <w:rPr>
          <w:lang w:val="nb-NO"/>
        </w:rPr>
        <w:t>komite audit (X</w:t>
      </w:r>
      <w:r w:rsidR="00F70AE4" w:rsidRPr="00F9768D">
        <w:rPr>
          <w:sz w:val="16"/>
          <w:szCs w:val="16"/>
          <w:lang w:val="nb-NO"/>
        </w:rPr>
        <w:t>3</w:t>
      </w:r>
      <w:r w:rsidR="00F70AE4">
        <w:rPr>
          <w:lang w:val="nb-NO"/>
        </w:rPr>
        <w:t>), kepemilikan manajerial (X</w:t>
      </w:r>
      <w:r w:rsidR="00F70AE4" w:rsidRPr="00F9768D">
        <w:rPr>
          <w:sz w:val="16"/>
          <w:szCs w:val="16"/>
          <w:lang w:val="nb-NO"/>
        </w:rPr>
        <w:t>4</w:t>
      </w:r>
      <w:r w:rsidR="00F70AE4">
        <w:rPr>
          <w:lang w:val="nb-NO"/>
        </w:rPr>
        <w:t>), kepemilikan institusional (X</w:t>
      </w:r>
      <w:r w:rsidR="00F70AE4" w:rsidRPr="00F9768D">
        <w:rPr>
          <w:sz w:val="16"/>
          <w:szCs w:val="16"/>
          <w:lang w:val="nb-NO"/>
        </w:rPr>
        <w:t>5</w:t>
      </w:r>
      <w:r w:rsidR="00F70AE4">
        <w:rPr>
          <w:lang w:val="nb-NO"/>
        </w:rPr>
        <w:t xml:space="preserve">). </w:t>
      </w:r>
      <w:r w:rsidR="00F9768D">
        <w:rPr>
          <w:lang w:val="nb-NO"/>
        </w:rPr>
        <w:t>Apabila</w:t>
      </w:r>
      <w:r w:rsidR="00F70AE4">
        <w:rPr>
          <w:lang w:val="nb-NO"/>
        </w:rPr>
        <w:t xml:space="preserve"> nilai VIF &lt; 10 dan nilai </w:t>
      </w:r>
      <w:r w:rsidR="00F70AE4">
        <w:rPr>
          <w:i/>
          <w:iCs/>
          <w:lang w:val="nb-NO"/>
        </w:rPr>
        <w:t>tolerance</w:t>
      </w:r>
      <w:r w:rsidR="00F70AE4">
        <w:rPr>
          <w:lang w:val="nb-NO"/>
        </w:rPr>
        <w:t xml:space="preserve"> &gt; 0,1 dapat dikatakan bahwa variabel terbebas dari multikolinearitas. Hasil dari uji multikolinearitas dapat dilihat pada </w:t>
      </w:r>
      <w:r w:rsidR="00F9768D">
        <w:rPr>
          <w:lang w:val="nb-NO"/>
        </w:rPr>
        <w:t>T</w:t>
      </w:r>
      <w:r w:rsidR="00F70AE4">
        <w:rPr>
          <w:lang w:val="nb-NO"/>
        </w:rPr>
        <w:t>abel 4.5 sebagai berikut:</w:t>
      </w:r>
    </w:p>
    <w:p w14:paraId="4DE45056" w14:textId="1A083F9C" w:rsidR="000A457A" w:rsidRDefault="000A457A" w:rsidP="000A457A">
      <w:pPr>
        <w:pStyle w:val="Caption"/>
      </w:pPr>
      <w:bookmarkStart w:id="112" w:name="_Toc211881758"/>
      <w:r>
        <w:t xml:space="preserve">Tabel 4. </w:t>
      </w:r>
      <w:r>
        <w:fldChar w:fldCharType="begin"/>
      </w:r>
      <w:r>
        <w:instrText xml:space="preserve"> SEQ Tabel_4. \* ARABIC </w:instrText>
      </w:r>
      <w:r>
        <w:fldChar w:fldCharType="separate"/>
      </w:r>
      <w:r w:rsidR="006A3888">
        <w:rPr>
          <w:noProof/>
        </w:rPr>
        <w:t>5</w:t>
      </w:r>
      <w:r>
        <w:fldChar w:fldCharType="end"/>
      </w:r>
      <w:r>
        <w:t xml:space="preserve"> Hasil Uji Multikolinearitas</w:t>
      </w:r>
      <w:bookmarkEnd w:id="112"/>
    </w:p>
    <w:p w14:paraId="7A7AF25F" w14:textId="5115A70D" w:rsidR="00071507" w:rsidRPr="00071507" w:rsidRDefault="00071507" w:rsidP="00071507">
      <w:pPr>
        <w:spacing w:after="0" w:line="240" w:lineRule="auto"/>
        <w:jc w:val="center"/>
        <w:rPr>
          <w:rFonts w:eastAsia="Times New Roman"/>
          <w:color w:val="auto"/>
          <w:sz w:val="22"/>
          <w:szCs w:val="22"/>
          <w:lang w:val="id-ID" w:eastAsia="id-ID"/>
        </w:rPr>
      </w:pPr>
      <w:r w:rsidRPr="00071507">
        <w:rPr>
          <w:rFonts w:eastAsia="Times New Roman"/>
          <w:color w:val="auto"/>
          <w:sz w:val="22"/>
          <w:szCs w:val="22"/>
          <w:lang w:val="id-ID" w:eastAsia="id-ID"/>
        </w:rPr>
        <w:t>Coefficients</w:t>
      </w:r>
      <w:r w:rsidRPr="00071507">
        <w:rPr>
          <w:rFonts w:eastAsia="Times New Roman"/>
          <w:color w:val="auto"/>
          <w:sz w:val="22"/>
          <w:szCs w:val="22"/>
          <w:vertAlign w:val="superscript"/>
          <w:lang w:val="id-ID" w:eastAsia="id-ID"/>
        </w:rPr>
        <w:t>a</w:t>
      </w:r>
    </w:p>
    <w:tbl>
      <w:tblPr>
        <w:tblW w:w="5000" w:type="pct"/>
        <w:jc w:val="center"/>
        <w:tblLook w:val="04A0" w:firstRow="1" w:lastRow="0" w:firstColumn="1" w:lastColumn="0" w:noHBand="0" w:noVBand="1"/>
      </w:tblPr>
      <w:tblGrid>
        <w:gridCol w:w="3848"/>
        <w:gridCol w:w="2097"/>
        <w:gridCol w:w="1982"/>
      </w:tblGrid>
      <w:tr w:rsidR="00070DAC" w:rsidRPr="00070DAC" w14:paraId="6F25A6E4" w14:textId="77777777" w:rsidTr="00070DAC">
        <w:trPr>
          <w:trHeight w:val="290"/>
          <w:jc w:val="center"/>
        </w:trPr>
        <w:tc>
          <w:tcPr>
            <w:tcW w:w="2427" w:type="pct"/>
            <w:vMerge w:val="restart"/>
            <w:tcBorders>
              <w:top w:val="single" w:sz="4" w:space="0" w:color="auto"/>
              <w:left w:val="single" w:sz="4" w:space="0" w:color="auto"/>
              <w:bottom w:val="single" w:sz="4" w:space="0" w:color="auto"/>
              <w:right w:val="single" w:sz="4" w:space="0" w:color="auto"/>
            </w:tcBorders>
            <w:vAlign w:val="center"/>
            <w:hideMark/>
          </w:tcPr>
          <w:p w14:paraId="31539D16" w14:textId="77777777" w:rsidR="00070DAC" w:rsidRPr="00070DAC" w:rsidRDefault="00070DAC" w:rsidP="00070DAC">
            <w:pPr>
              <w:spacing w:after="0" w:line="240" w:lineRule="auto"/>
              <w:jc w:val="center"/>
              <w:rPr>
                <w:rFonts w:eastAsia="Times New Roman"/>
                <w:color w:val="auto"/>
                <w:sz w:val="20"/>
                <w:szCs w:val="20"/>
                <w:lang w:val="id-ID" w:eastAsia="id-ID"/>
              </w:rPr>
            </w:pPr>
            <w:r w:rsidRPr="00070DAC">
              <w:rPr>
                <w:rFonts w:eastAsia="Times New Roman"/>
                <w:color w:val="auto"/>
                <w:sz w:val="20"/>
                <w:szCs w:val="20"/>
                <w:lang w:val="id-ID" w:eastAsia="id-ID"/>
              </w:rPr>
              <w:t>Model</w:t>
            </w:r>
          </w:p>
        </w:tc>
        <w:tc>
          <w:tcPr>
            <w:tcW w:w="2573" w:type="pct"/>
            <w:gridSpan w:val="2"/>
            <w:tcBorders>
              <w:top w:val="single" w:sz="4" w:space="0" w:color="auto"/>
              <w:left w:val="nil"/>
              <w:bottom w:val="single" w:sz="4" w:space="0" w:color="auto"/>
              <w:right w:val="single" w:sz="4" w:space="0" w:color="auto"/>
            </w:tcBorders>
            <w:vAlign w:val="bottom"/>
            <w:hideMark/>
          </w:tcPr>
          <w:p w14:paraId="6FBE35DF" w14:textId="77777777" w:rsidR="00070DAC" w:rsidRPr="00070DAC" w:rsidRDefault="00070DAC" w:rsidP="00070DAC">
            <w:pPr>
              <w:spacing w:after="0" w:line="240" w:lineRule="auto"/>
              <w:jc w:val="center"/>
              <w:rPr>
                <w:rFonts w:eastAsia="Times New Roman"/>
                <w:color w:val="auto"/>
                <w:sz w:val="20"/>
                <w:szCs w:val="20"/>
                <w:lang w:val="id-ID" w:eastAsia="id-ID"/>
              </w:rPr>
            </w:pPr>
            <w:r w:rsidRPr="00070DAC">
              <w:rPr>
                <w:rFonts w:eastAsia="Times New Roman"/>
                <w:color w:val="auto"/>
                <w:sz w:val="20"/>
                <w:szCs w:val="20"/>
                <w:lang w:val="id-ID" w:eastAsia="id-ID"/>
              </w:rPr>
              <w:t>Collinearity Statistics</w:t>
            </w:r>
          </w:p>
        </w:tc>
      </w:tr>
      <w:tr w:rsidR="00070DAC" w:rsidRPr="00070DAC" w14:paraId="686AB74A" w14:textId="77777777" w:rsidTr="00747250">
        <w:trPr>
          <w:trHeight w:val="290"/>
          <w:jc w:val="center"/>
        </w:trPr>
        <w:tc>
          <w:tcPr>
            <w:tcW w:w="2427" w:type="pct"/>
            <w:vMerge/>
            <w:tcBorders>
              <w:top w:val="single" w:sz="4" w:space="0" w:color="auto"/>
              <w:left w:val="single" w:sz="4" w:space="0" w:color="auto"/>
              <w:bottom w:val="single" w:sz="4" w:space="0" w:color="auto"/>
              <w:right w:val="single" w:sz="4" w:space="0" w:color="auto"/>
            </w:tcBorders>
            <w:vAlign w:val="center"/>
            <w:hideMark/>
          </w:tcPr>
          <w:p w14:paraId="128074D6" w14:textId="77777777" w:rsidR="00070DAC" w:rsidRPr="00070DAC" w:rsidRDefault="00070DAC" w:rsidP="00070DAC">
            <w:pPr>
              <w:spacing w:after="0" w:line="240" w:lineRule="auto"/>
              <w:rPr>
                <w:rFonts w:eastAsia="Times New Roman"/>
                <w:color w:val="auto"/>
                <w:sz w:val="20"/>
                <w:szCs w:val="20"/>
                <w:lang w:val="id-ID" w:eastAsia="id-ID"/>
              </w:rPr>
            </w:pPr>
          </w:p>
        </w:tc>
        <w:tc>
          <w:tcPr>
            <w:tcW w:w="1323" w:type="pct"/>
            <w:tcBorders>
              <w:top w:val="nil"/>
              <w:left w:val="nil"/>
              <w:bottom w:val="single" w:sz="4" w:space="0" w:color="auto"/>
              <w:right w:val="single" w:sz="4" w:space="0" w:color="auto"/>
            </w:tcBorders>
            <w:vAlign w:val="bottom"/>
            <w:hideMark/>
          </w:tcPr>
          <w:p w14:paraId="650F00E5" w14:textId="77777777" w:rsidR="00070DAC" w:rsidRPr="00070DAC" w:rsidRDefault="00070DAC" w:rsidP="00070DAC">
            <w:pPr>
              <w:spacing w:after="0" w:line="240" w:lineRule="auto"/>
              <w:jc w:val="center"/>
              <w:rPr>
                <w:rFonts w:eastAsia="Times New Roman"/>
                <w:color w:val="auto"/>
                <w:sz w:val="20"/>
                <w:szCs w:val="20"/>
                <w:lang w:val="id-ID" w:eastAsia="id-ID"/>
              </w:rPr>
            </w:pPr>
            <w:r w:rsidRPr="00070DAC">
              <w:rPr>
                <w:rFonts w:eastAsia="Times New Roman"/>
                <w:color w:val="auto"/>
                <w:sz w:val="20"/>
                <w:szCs w:val="20"/>
                <w:lang w:val="id-ID" w:eastAsia="id-ID"/>
              </w:rPr>
              <w:t>Tolerance</w:t>
            </w:r>
          </w:p>
        </w:tc>
        <w:tc>
          <w:tcPr>
            <w:tcW w:w="1250" w:type="pct"/>
            <w:tcBorders>
              <w:top w:val="nil"/>
              <w:left w:val="nil"/>
              <w:bottom w:val="single" w:sz="4" w:space="0" w:color="auto"/>
              <w:right w:val="single" w:sz="4" w:space="0" w:color="auto"/>
            </w:tcBorders>
            <w:vAlign w:val="bottom"/>
            <w:hideMark/>
          </w:tcPr>
          <w:p w14:paraId="0BA23227" w14:textId="77777777" w:rsidR="00070DAC" w:rsidRPr="00070DAC" w:rsidRDefault="00070DAC" w:rsidP="00070DAC">
            <w:pPr>
              <w:spacing w:after="0" w:line="240" w:lineRule="auto"/>
              <w:jc w:val="center"/>
              <w:rPr>
                <w:rFonts w:eastAsia="Times New Roman"/>
                <w:color w:val="auto"/>
                <w:sz w:val="20"/>
                <w:szCs w:val="20"/>
                <w:lang w:val="id-ID" w:eastAsia="id-ID"/>
              </w:rPr>
            </w:pPr>
            <w:r w:rsidRPr="00070DAC">
              <w:rPr>
                <w:rFonts w:eastAsia="Times New Roman"/>
                <w:color w:val="auto"/>
                <w:sz w:val="20"/>
                <w:szCs w:val="20"/>
                <w:lang w:val="id-ID" w:eastAsia="id-ID"/>
              </w:rPr>
              <w:t>VIF</w:t>
            </w:r>
          </w:p>
        </w:tc>
      </w:tr>
      <w:tr w:rsidR="00070DAC" w:rsidRPr="00070DAC" w14:paraId="5F7A7F85" w14:textId="77777777" w:rsidTr="00747250">
        <w:trPr>
          <w:trHeight w:val="290"/>
          <w:jc w:val="center"/>
        </w:trPr>
        <w:tc>
          <w:tcPr>
            <w:tcW w:w="2427" w:type="pct"/>
            <w:tcBorders>
              <w:top w:val="single" w:sz="4" w:space="0" w:color="auto"/>
              <w:left w:val="single" w:sz="4" w:space="0" w:color="auto"/>
              <w:right w:val="single" w:sz="4" w:space="0" w:color="auto"/>
            </w:tcBorders>
            <w:hideMark/>
          </w:tcPr>
          <w:p w14:paraId="610689C4" w14:textId="77777777" w:rsidR="00070DAC" w:rsidRPr="00070DAC" w:rsidRDefault="00070DAC" w:rsidP="00070DAC">
            <w:pPr>
              <w:spacing w:after="0" w:line="240" w:lineRule="auto"/>
              <w:rPr>
                <w:rFonts w:eastAsia="Times New Roman"/>
                <w:color w:val="auto"/>
                <w:sz w:val="20"/>
                <w:szCs w:val="20"/>
                <w:lang w:val="id-ID" w:eastAsia="id-ID"/>
              </w:rPr>
            </w:pPr>
            <w:r w:rsidRPr="00070DAC">
              <w:rPr>
                <w:rFonts w:eastAsia="Times New Roman"/>
                <w:color w:val="auto"/>
                <w:sz w:val="20"/>
                <w:szCs w:val="20"/>
                <w:lang w:val="id-ID" w:eastAsia="id-ID"/>
              </w:rPr>
              <w:t>Ukuran Dewan Komisaris (X</w:t>
            </w:r>
            <w:r w:rsidRPr="00070DAC">
              <w:rPr>
                <w:rFonts w:eastAsia="Times New Roman"/>
                <w:color w:val="auto"/>
                <w:sz w:val="16"/>
                <w:szCs w:val="16"/>
                <w:lang w:val="id-ID" w:eastAsia="id-ID"/>
              </w:rPr>
              <w:t>1</w:t>
            </w:r>
            <w:r w:rsidRPr="00070DAC">
              <w:rPr>
                <w:rFonts w:eastAsia="Times New Roman"/>
                <w:color w:val="auto"/>
                <w:sz w:val="20"/>
                <w:szCs w:val="20"/>
                <w:lang w:val="id-ID" w:eastAsia="id-ID"/>
              </w:rPr>
              <w:t>)</w:t>
            </w:r>
          </w:p>
        </w:tc>
        <w:tc>
          <w:tcPr>
            <w:tcW w:w="1323" w:type="pct"/>
            <w:tcBorders>
              <w:top w:val="nil"/>
              <w:left w:val="single" w:sz="4" w:space="0" w:color="auto"/>
              <w:bottom w:val="single" w:sz="4" w:space="0" w:color="auto"/>
              <w:right w:val="single" w:sz="4" w:space="0" w:color="auto"/>
            </w:tcBorders>
            <w:noWrap/>
            <w:hideMark/>
          </w:tcPr>
          <w:p w14:paraId="52E01605" w14:textId="77777777" w:rsidR="00070DAC" w:rsidRPr="00070DAC" w:rsidRDefault="00070DAC" w:rsidP="00070DAC">
            <w:pPr>
              <w:spacing w:after="0" w:line="240" w:lineRule="auto"/>
              <w:jc w:val="right"/>
              <w:rPr>
                <w:rFonts w:eastAsia="Times New Roman"/>
                <w:color w:val="auto"/>
                <w:sz w:val="20"/>
                <w:szCs w:val="20"/>
                <w:lang w:val="id-ID" w:eastAsia="id-ID"/>
              </w:rPr>
            </w:pPr>
            <w:r w:rsidRPr="00070DAC">
              <w:rPr>
                <w:rFonts w:eastAsia="Times New Roman"/>
                <w:color w:val="auto"/>
                <w:sz w:val="20"/>
                <w:szCs w:val="20"/>
                <w:lang w:val="id-ID" w:eastAsia="id-ID"/>
              </w:rPr>
              <w:t>0,884</w:t>
            </w:r>
          </w:p>
        </w:tc>
        <w:tc>
          <w:tcPr>
            <w:tcW w:w="1250" w:type="pct"/>
            <w:tcBorders>
              <w:top w:val="nil"/>
              <w:left w:val="nil"/>
              <w:bottom w:val="single" w:sz="4" w:space="0" w:color="auto"/>
              <w:right w:val="single" w:sz="4" w:space="0" w:color="auto"/>
            </w:tcBorders>
            <w:noWrap/>
            <w:hideMark/>
          </w:tcPr>
          <w:p w14:paraId="79B99448" w14:textId="77777777" w:rsidR="00070DAC" w:rsidRPr="00070DAC" w:rsidRDefault="00070DAC" w:rsidP="00070DAC">
            <w:pPr>
              <w:spacing w:after="0" w:line="240" w:lineRule="auto"/>
              <w:jc w:val="right"/>
              <w:rPr>
                <w:rFonts w:eastAsia="Times New Roman"/>
                <w:color w:val="auto"/>
                <w:sz w:val="20"/>
                <w:szCs w:val="20"/>
                <w:lang w:val="id-ID" w:eastAsia="id-ID"/>
              </w:rPr>
            </w:pPr>
            <w:r w:rsidRPr="00070DAC">
              <w:rPr>
                <w:rFonts w:eastAsia="Times New Roman"/>
                <w:color w:val="auto"/>
                <w:sz w:val="20"/>
                <w:szCs w:val="20"/>
                <w:lang w:val="id-ID" w:eastAsia="id-ID"/>
              </w:rPr>
              <w:t>1,131</w:t>
            </w:r>
          </w:p>
        </w:tc>
      </w:tr>
      <w:tr w:rsidR="00070DAC" w:rsidRPr="00070DAC" w14:paraId="5F0F48F3" w14:textId="77777777" w:rsidTr="00747250">
        <w:trPr>
          <w:trHeight w:val="290"/>
          <w:jc w:val="center"/>
        </w:trPr>
        <w:tc>
          <w:tcPr>
            <w:tcW w:w="2427" w:type="pct"/>
            <w:tcBorders>
              <w:left w:val="single" w:sz="4" w:space="0" w:color="auto"/>
              <w:right w:val="single" w:sz="4" w:space="0" w:color="auto"/>
            </w:tcBorders>
            <w:hideMark/>
          </w:tcPr>
          <w:p w14:paraId="797B0AC6" w14:textId="77777777" w:rsidR="00070DAC" w:rsidRPr="00070DAC" w:rsidRDefault="00070DAC" w:rsidP="00070DAC">
            <w:pPr>
              <w:spacing w:after="0" w:line="240" w:lineRule="auto"/>
              <w:rPr>
                <w:rFonts w:eastAsia="Times New Roman"/>
                <w:color w:val="auto"/>
                <w:sz w:val="20"/>
                <w:szCs w:val="20"/>
                <w:lang w:val="id-ID" w:eastAsia="id-ID"/>
              </w:rPr>
            </w:pPr>
            <w:r w:rsidRPr="00070DAC">
              <w:rPr>
                <w:rFonts w:eastAsia="Times New Roman"/>
                <w:color w:val="auto"/>
                <w:sz w:val="20"/>
                <w:szCs w:val="20"/>
                <w:lang w:val="id-ID" w:eastAsia="id-ID"/>
              </w:rPr>
              <w:t>Direktur Komisaris Independen (X</w:t>
            </w:r>
            <w:r w:rsidRPr="00070DAC">
              <w:rPr>
                <w:rFonts w:eastAsia="Times New Roman"/>
                <w:color w:val="auto"/>
                <w:sz w:val="16"/>
                <w:szCs w:val="16"/>
                <w:lang w:val="id-ID" w:eastAsia="id-ID"/>
              </w:rPr>
              <w:t>2</w:t>
            </w:r>
            <w:r w:rsidRPr="00070DAC">
              <w:rPr>
                <w:rFonts w:eastAsia="Times New Roman"/>
                <w:color w:val="auto"/>
                <w:sz w:val="20"/>
                <w:szCs w:val="20"/>
                <w:lang w:val="id-ID" w:eastAsia="id-ID"/>
              </w:rPr>
              <w:t>)</w:t>
            </w:r>
          </w:p>
        </w:tc>
        <w:tc>
          <w:tcPr>
            <w:tcW w:w="1323" w:type="pct"/>
            <w:tcBorders>
              <w:top w:val="nil"/>
              <w:left w:val="single" w:sz="4" w:space="0" w:color="auto"/>
              <w:bottom w:val="single" w:sz="4" w:space="0" w:color="auto"/>
              <w:right w:val="single" w:sz="4" w:space="0" w:color="auto"/>
            </w:tcBorders>
            <w:noWrap/>
            <w:hideMark/>
          </w:tcPr>
          <w:p w14:paraId="005938A2" w14:textId="77777777" w:rsidR="00070DAC" w:rsidRPr="00070DAC" w:rsidRDefault="00070DAC" w:rsidP="00070DAC">
            <w:pPr>
              <w:spacing w:after="0" w:line="240" w:lineRule="auto"/>
              <w:jc w:val="right"/>
              <w:rPr>
                <w:rFonts w:eastAsia="Times New Roman"/>
                <w:color w:val="auto"/>
                <w:sz w:val="20"/>
                <w:szCs w:val="20"/>
                <w:lang w:val="id-ID" w:eastAsia="id-ID"/>
              </w:rPr>
            </w:pPr>
            <w:r w:rsidRPr="00070DAC">
              <w:rPr>
                <w:rFonts w:eastAsia="Times New Roman"/>
                <w:color w:val="auto"/>
                <w:sz w:val="20"/>
                <w:szCs w:val="20"/>
                <w:lang w:val="id-ID" w:eastAsia="id-ID"/>
              </w:rPr>
              <w:t>0,925</w:t>
            </w:r>
          </w:p>
        </w:tc>
        <w:tc>
          <w:tcPr>
            <w:tcW w:w="1250" w:type="pct"/>
            <w:tcBorders>
              <w:top w:val="nil"/>
              <w:left w:val="nil"/>
              <w:bottom w:val="single" w:sz="4" w:space="0" w:color="auto"/>
              <w:right w:val="single" w:sz="4" w:space="0" w:color="auto"/>
            </w:tcBorders>
            <w:noWrap/>
            <w:hideMark/>
          </w:tcPr>
          <w:p w14:paraId="79DE4523" w14:textId="77777777" w:rsidR="00070DAC" w:rsidRPr="00070DAC" w:rsidRDefault="00070DAC" w:rsidP="00070DAC">
            <w:pPr>
              <w:spacing w:after="0" w:line="240" w:lineRule="auto"/>
              <w:jc w:val="right"/>
              <w:rPr>
                <w:rFonts w:eastAsia="Times New Roman"/>
                <w:color w:val="auto"/>
                <w:sz w:val="20"/>
                <w:szCs w:val="20"/>
                <w:lang w:val="id-ID" w:eastAsia="id-ID"/>
              </w:rPr>
            </w:pPr>
            <w:r w:rsidRPr="00070DAC">
              <w:rPr>
                <w:rFonts w:eastAsia="Times New Roman"/>
                <w:color w:val="auto"/>
                <w:sz w:val="20"/>
                <w:szCs w:val="20"/>
                <w:lang w:val="id-ID" w:eastAsia="id-ID"/>
              </w:rPr>
              <w:t>1,081</w:t>
            </w:r>
          </w:p>
        </w:tc>
      </w:tr>
      <w:tr w:rsidR="00070DAC" w:rsidRPr="00070DAC" w14:paraId="70AA043D" w14:textId="77777777" w:rsidTr="00747250">
        <w:trPr>
          <w:trHeight w:val="290"/>
          <w:jc w:val="center"/>
        </w:trPr>
        <w:tc>
          <w:tcPr>
            <w:tcW w:w="2427" w:type="pct"/>
            <w:tcBorders>
              <w:left w:val="single" w:sz="4" w:space="0" w:color="auto"/>
              <w:right w:val="single" w:sz="4" w:space="0" w:color="auto"/>
            </w:tcBorders>
            <w:hideMark/>
          </w:tcPr>
          <w:p w14:paraId="686E7674" w14:textId="77777777" w:rsidR="00070DAC" w:rsidRPr="00070DAC" w:rsidRDefault="00070DAC" w:rsidP="00070DAC">
            <w:pPr>
              <w:spacing w:after="0" w:line="240" w:lineRule="auto"/>
              <w:rPr>
                <w:rFonts w:eastAsia="Times New Roman"/>
                <w:color w:val="auto"/>
                <w:sz w:val="20"/>
                <w:szCs w:val="20"/>
                <w:lang w:val="id-ID" w:eastAsia="id-ID"/>
              </w:rPr>
            </w:pPr>
            <w:r w:rsidRPr="00070DAC">
              <w:rPr>
                <w:rFonts w:eastAsia="Times New Roman"/>
                <w:color w:val="auto"/>
                <w:sz w:val="20"/>
                <w:szCs w:val="20"/>
                <w:lang w:val="id-ID" w:eastAsia="id-ID"/>
              </w:rPr>
              <w:t>Komite Audit (X</w:t>
            </w:r>
            <w:r w:rsidRPr="00070DAC">
              <w:rPr>
                <w:rFonts w:eastAsia="Times New Roman"/>
                <w:color w:val="auto"/>
                <w:sz w:val="16"/>
                <w:szCs w:val="16"/>
                <w:lang w:val="id-ID" w:eastAsia="id-ID"/>
              </w:rPr>
              <w:t>3</w:t>
            </w:r>
            <w:r w:rsidRPr="00070DAC">
              <w:rPr>
                <w:rFonts w:eastAsia="Times New Roman"/>
                <w:color w:val="auto"/>
                <w:sz w:val="20"/>
                <w:szCs w:val="20"/>
                <w:lang w:val="id-ID" w:eastAsia="id-ID"/>
              </w:rPr>
              <w:t>)</w:t>
            </w:r>
          </w:p>
        </w:tc>
        <w:tc>
          <w:tcPr>
            <w:tcW w:w="1323" w:type="pct"/>
            <w:tcBorders>
              <w:top w:val="nil"/>
              <w:left w:val="single" w:sz="4" w:space="0" w:color="auto"/>
              <w:bottom w:val="single" w:sz="4" w:space="0" w:color="auto"/>
              <w:right w:val="single" w:sz="4" w:space="0" w:color="auto"/>
            </w:tcBorders>
            <w:noWrap/>
            <w:hideMark/>
          </w:tcPr>
          <w:p w14:paraId="70C33AB8" w14:textId="77777777" w:rsidR="00070DAC" w:rsidRPr="00070DAC" w:rsidRDefault="00070DAC" w:rsidP="00070DAC">
            <w:pPr>
              <w:spacing w:after="0" w:line="240" w:lineRule="auto"/>
              <w:jc w:val="right"/>
              <w:rPr>
                <w:rFonts w:eastAsia="Times New Roman"/>
                <w:color w:val="auto"/>
                <w:sz w:val="20"/>
                <w:szCs w:val="20"/>
                <w:lang w:val="id-ID" w:eastAsia="id-ID"/>
              </w:rPr>
            </w:pPr>
            <w:r w:rsidRPr="00070DAC">
              <w:rPr>
                <w:rFonts w:eastAsia="Times New Roman"/>
                <w:color w:val="auto"/>
                <w:sz w:val="20"/>
                <w:szCs w:val="20"/>
                <w:lang w:val="id-ID" w:eastAsia="id-ID"/>
              </w:rPr>
              <w:t>0,911</w:t>
            </w:r>
          </w:p>
        </w:tc>
        <w:tc>
          <w:tcPr>
            <w:tcW w:w="1250" w:type="pct"/>
            <w:tcBorders>
              <w:top w:val="nil"/>
              <w:left w:val="nil"/>
              <w:bottom w:val="single" w:sz="4" w:space="0" w:color="auto"/>
              <w:right w:val="single" w:sz="4" w:space="0" w:color="auto"/>
            </w:tcBorders>
            <w:noWrap/>
            <w:hideMark/>
          </w:tcPr>
          <w:p w14:paraId="0CB0AB58" w14:textId="77777777" w:rsidR="00070DAC" w:rsidRPr="00070DAC" w:rsidRDefault="00070DAC" w:rsidP="00070DAC">
            <w:pPr>
              <w:spacing w:after="0" w:line="240" w:lineRule="auto"/>
              <w:jc w:val="right"/>
              <w:rPr>
                <w:rFonts w:eastAsia="Times New Roman"/>
                <w:color w:val="auto"/>
                <w:sz w:val="20"/>
                <w:szCs w:val="20"/>
                <w:lang w:val="id-ID" w:eastAsia="id-ID"/>
              </w:rPr>
            </w:pPr>
            <w:r w:rsidRPr="00070DAC">
              <w:rPr>
                <w:rFonts w:eastAsia="Times New Roman"/>
                <w:color w:val="auto"/>
                <w:sz w:val="20"/>
                <w:szCs w:val="20"/>
                <w:lang w:val="id-ID" w:eastAsia="id-ID"/>
              </w:rPr>
              <w:t>1,098</w:t>
            </w:r>
          </w:p>
        </w:tc>
      </w:tr>
      <w:tr w:rsidR="00070DAC" w:rsidRPr="00070DAC" w14:paraId="34FD3068" w14:textId="77777777" w:rsidTr="00747250">
        <w:trPr>
          <w:trHeight w:val="290"/>
          <w:jc w:val="center"/>
        </w:trPr>
        <w:tc>
          <w:tcPr>
            <w:tcW w:w="2427" w:type="pct"/>
            <w:tcBorders>
              <w:left w:val="single" w:sz="4" w:space="0" w:color="auto"/>
              <w:right w:val="single" w:sz="4" w:space="0" w:color="auto"/>
            </w:tcBorders>
            <w:hideMark/>
          </w:tcPr>
          <w:p w14:paraId="45719DFB" w14:textId="77777777" w:rsidR="00070DAC" w:rsidRPr="00070DAC" w:rsidRDefault="00070DAC" w:rsidP="00070DAC">
            <w:pPr>
              <w:spacing w:after="0" w:line="240" w:lineRule="auto"/>
              <w:rPr>
                <w:rFonts w:eastAsia="Times New Roman"/>
                <w:color w:val="auto"/>
                <w:sz w:val="20"/>
                <w:szCs w:val="20"/>
                <w:lang w:val="id-ID" w:eastAsia="id-ID"/>
              </w:rPr>
            </w:pPr>
            <w:r w:rsidRPr="00070DAC">
              <w:rPr>
                <w:rFonts w:eastAsia="Times New Roman"/>
                <w:color w:val="auto"/>
                <w:sz w:val="20"/>
                <w:szCs w:val="20"/>
                <w:lang w:val="id-ID" w:eastAsia="id-ID"/>
              </w:rPr>
              <w:t>Kepemilikan Manajerial (X</w:t>
            </w:r>
            <w:r w:rsidRPr="00070DAC">
              <w:rPr>
                <w:rFonts w:eastAsia="Times New Roman"/>
                <w:color w:val="auto"/>
                <w:sz w:val="16"/>
                <w:szCs w:val="16"/>
                <w:lang w:val="id-ID" w:eastAsia="id-ID"/>
              </w:rPr>
              <w:t>4</w:t>
            </w:r>
            <w:r w:rsidRPr="00070DAC">
              <w:rPr>
                <w:rFonts w:eastAsia="Times New Roman"/>
                <w:color w:val="auto"/>
                <w:sz w:val="20"/>
                <w:szCs w:val="20"/>
                <w:lang w:val="id-ID" w:eastAsia="id-ID"/>
              </w:rPr>
              <w:t>)</w:t>
            </w:r>
          </w:p>
        </w:tc>
        <w:tc>
          <w:tcPr>
            <w:tcW w:w="1323" w:type="pct"/>
            <w:tcBorders>
              <w:top w:val="nil"/>
              <w:left w:val="single" w:sz="4" w:space="0" w:color="auto"/>
              <w:bottom w:val="single" w:sz="4" w:space="0" w:color="auto"/>
              <w:right w:val="single" w:sz="4" w:space="0" w:color="auto"/>
            </w:tcBorders>
            <w:noWrap/>
            <w:hideMark/>
          </w:tcPr>
          <w:p w14:paraId="32C68FE9" w14:textId="77777777" w:rsidR="00070DAC" w:rsidRPr="00070DAC" w:rsidRDefault="00070DAC" w:rsidP="00070DAC">
            <w:pPr>
              <w:spacing w:after="0" w:line="240" w:lineRule="auto"/>
              <w:jc w:val="right"/>
              <w:rPr>
                <w:rFonts w:eastAsia="Times New Roman"/>
                <w:color w:val="auto"/>
                <w:sz w:val="20"/>
                <w:szCs w:val="20"/>
                <w:lang w:val="id-ID" w:eastAsia="id-ID"/>
              </w:rPr>
            </w:pPr>
            <w:r w:rsidRPr="00070DAC">
              <w:rPr>
                <w:rFonts w:eastAsia="Times New Roman"/>
                <w:color w:val="auto"/>
                <w:sz w:val="20"/>
                <w:szCs w:val="20"/>
                <w:lang w:val="id-ID" w:eastAsia="id-ID"/>
              </w:rPr>
              <w:t>0,891</w:t>
            </w:r>
          </w:p>
        </w:tc>
        <w:tc>
          <w:tcPr>
            <w:tcW w:w="1250" w:type="pct"/>
            <w:tcBorders>
              <w:top w:val="nil"/>
              <w:left w:val="nil"/>
              <w:bottom w:val="single" w:sz="4" w:space="0" w:color="auto"/>
              <w:right w:val="single" w:sz="4" w:space="0" w:color="auto"/>
            </w:tcBorders>
            <w:noWrap/>
            <w:hideMark/>
          </w:tcPr>
          <w:p w14:paraId="068B9C70" w14:textId="77777777" w:rsidR="00070DAC" w:rsidRPr="00070DAC" w:rsidRDefault="00070DAC" w:rsidP="00070DAC">
            <w:pPr>
              <w:spacing w:after="0" w:line="240" w:lineRule="auto"/>
              <w:jc w:val="right"/>
              <w:rPr>
                <w:rFonts w:eastAsia="Times New Roman"/>
                <w:color w:val="auto"/>
                <w:sz w:val="20"/>
                <w:szCs w:val="20"/>
                <w:lang w:val="id-ID" w:eastAsia="id-ID"/>
              </w:rPr>
            </w:pPr>
            <w:r w:rsidRPr="00070DAC">
              <w:rPr>
                <w:rFonts w:eastAsia="Times New Roman"/>
                <w:color w:val="auto"/>
                <w:sz w:val="20"/>
                <w:szCs w:val="20"/>
                <w:lang w:val="id-ID" w:eastAsia="id-ID"/>
              </w:rPr>
              <w:t>1,123</w:t>
            </w:r>
          </w:p>
        </w:tc>
      </w:tr>
      <w:tr w:rsidR="00070DAC" w:rsidRPr="00070DAC" w14:paraId="218A6974" w14:textId="77777777" w:rsidTr="00747250">
        <w:trPr>
          <w:trHeight w:val="290"/>
          <w:jc w:val="center"/>
        </w:trPr>
        <w:tc>
          <w:tcPr>
            <w:tcW w:w="2427" w:type="pct"/>
            <w:tcBorders>
              <w:left w:val="single" w:sz="4" w:space="0" w:color="auto"/>
              <w:bottom w:val="single" w:sz="4" w:space="0" w:color="auto"/>
              <w:right w:val="single" w:sz="4" w:space="0" w:color="auto"/>
            </w:tcBorders>
            <w:hideMark/>
          </w:tcPr>
          <w:p w14:paraId="7036D6B4" w14:textId="77777777" w:rsidR="00070DAC" w:rsidRPr="00070DAC" w:rsidRDefault="00070DAC" w:rsidP="00070DAC">
            <w:pPr>
              <w:spacing w:after="0" w:line="240" w:lineRule="auto"/>
              <w:rPr>
                <w:rFonts w:eastAsia="Times New Roman"/>
                <w:color w:val="auto"/>
                <w:sz w:val="20"/>
                <w:szCs w:val="20"/>
                <w:lang w:val="id-ID" w:eastAsia="id-ID"/>
              </w:rPr>
            </w:pPr>
            <w:r w:rsidRPr="00070DAC">
              <w:rPr>
                <w:rFonts w:eastAsia="Times New Roman"/>
                <w:color w:val="auto"/>
                <w:sz w:val="20"/>
                <w:szCs w:val="20"/>
                <w:lang w:val="id-ID" w:eastAsia="id-ID"/>
              </w:rPr>
              <w:t>Kepemilikan Institusional (X</w:t>
            </w:r>
            <w:r w:rsidRPr="00070DAC">
              <w:rPr>
                <w:rFonts w:eastAsia="Times New Roman"/>
                <w:color w:val="auto"/>
                <w:sz w:val="16"/>
                <w:szCs w:val="16"/>
                <w:lang w:val="id-ID" w:eastAsia="id-ID"/>
              </w:rPr>
              <w:t>5</w:t>
            </w:r>
            <w:r w:rsidRPr="00070DAC">
              <w:rPr>
                <w:rFonts w:eastAsia="Times New Roman"/>
                <w:color w:val="auto"/>
                <w:sz w:val="20"/>
                <w:szCs w:val="20"/>
                <w:lang w:val="id-ID" w:eastAsia="id-ID"/>
              </w:rPr>
              <w:t>)</w:t>
            </w:r>
          </w:p>
        </w:tc>
        <w:tc>
          <w:tcPr>
            <w:tcW w:w="1323" w:type="pct"/>
            <w:tcBorders>
              <w:top w:val="nil"/>
              <w:left w:val="single" w:sz="4" w:space="0" w:color="auto"/>
              <w:bottom w:val="single" w:sz="4" w:space="0" w:color="auto"/>
              <w:right w:val="single" w:sz="4" w:space="0" w:color="auto"/>
            </w:tcBorders>
            <w:noWrap/>
            <w:hideMark/>
          </w:tcPr>
          <w:p w14:paraId="02D797D4" w14:textId="77777777" w:rsidR="00070DAC" w:rsidRPr="00070DAC" w:rsidRDefault="00070DAC" w:rsidP="00070DAC">
            <w:pPr>
              <w:spacing w:after="0" w:line="240" w:lineRule="auto"/>
              <w:jc w:val="right"/>
              <w:rPr>
                <w:rFonts w:eastAsia="Times New Roman"/>
                <w:color w:val="auto"/>
                <w:sz w:val="20"/>
                <w:szCs w:val="20"/>
                <w:lang w:val="id-ID" w:eastAsia="id-ID"/>
              </w:rPr>
            </w:pPr>
            <w:r w:rsidRPr="00070DAC">
              <w:rPr>
                <w:rFonts w:eastAsia="Times New Roman"/>
                <w:color w:val="auto"/>
                <w:sz w:val="20"/>
                <w:szCs w:val="20"/>
                <w:lang w:val="id-ID" w:eastAsia="id-ID"/>
              </w:rPr>
              <w:t>0,842</w:t>
            </w:r>
          </w:p>
        </w:tc>
        <w:tc>
          <w:tcPr>
            <w:tcW w:w="1250" w:type="pct"/>
            <w:tcBorders>
              <w:top w:val="nil"/>
              <w:left w:val="nil"/>
              <w:bottom w:val="single" w:sz="4" w:space="0" w:color="auto"/>
              <w:right w:val="single" w:sz="4" w:space="0" w:color="auto"/>
            </w:tcBorders>
            <w:noWrap/>
            <w:hideMark/>
          </w:tcPr>
          <w:p w14:paraId="23E84ACD" w14:textId="77777777" w:rsidR="00070DAC" w:rsidRPr="00070DAC" w:rsidRDefault="00070DAC" w:rsidP="00070DAC">
            <w:pPr>
              <w:spacing w:after="0" w:line="240" w:lineRule="auto"/>
              <w:jc w:val="right"/>
              <w:rPr>
                <w:rFonts w:eastAsia="Times New Roman"/>
                <w:color w:val="auto"/>
                <w:sz w:val="20"/>
                <w:szCs w:val="20"/>
                <w:lang w:val="id-ID" w:eastAsia="id-ID"/>
              </w:rPr>
            </w:pPr>
            <w:r w:rsidRPr="00070DAC">
              <w:rPr>
                <w:rFonts w:eastAsia="Times New Roman"/>
                <w:color w:val="auto"/>
                <w:sz w:val="20"/>
                <w:szCs w:val="20"/>
                <w:lang w:val="id-ID" w:eastAsia="id-ID"/>
              </w:rPr>
              <w:t>1,187</w:t>
            </w:r>
          </w:p>
        </w:tc>
      </w:tr>
    </w:tbl>
    <w:p w14:paraId="21F230EE" w14:textId="1E7FCB24" w:rsidR="00F70AE4" w:rsidRPr="00070DAC" w:rsidRDefault="00FA1C16" w:rsidP="00F70AE4">
      <w:pPr>
        <w:rPr>
          <w:i/>
          <w:iCs/>
          <w:sz w:val="22"/>
          <w:szCs w:val="22"/>
          <w:lang w:val="nb-NO"/>
        </w:rPr>
      </w:pPr>
      <w:r w:rsidRPr="00070DAC">
        <w:rPr>
          <w:i/>
          <w:iCs/>
          <w:sz w:val="22"/>
          <w:szCs w:val="22"/>
          <w:lang w:val="nb-NO"/>
        </w:rPr>
        <w:t>Sumber : Olahan Peneliti, 2025</w:t>
      </w:r>
    </w:p>
    <w:p w14:paraId="319097D0" w14:textId="4AFB4AE3" w:rsidR="00FA1C16" w:rsidRPr="004B0A68" w:rsidRDefault="00FA1C16" w:rsidP="00FA1C16">
      <w:pPr>
        <w:spacing w:line="480" w:lineRule="auto"/>
        <w:jc w:val="both"/>
        <w:rPr>
          <w:lang w:val="nb-NO"/>
        </w:rPr>
      </w:pPr>
      <w:r w:rsidRPr="004B0A68">
        <w:rPr>
          <w:lang w:val="nb-NO"/>
        </w:rPr>
        <w:tab/>
        <w:t xml:space="preserve">Berdasarkan hasil pengujian pada </w:t>
      </w:r>
      <w:r w:rsidR="00F9768D">
        <w:rPr>
          <w:lang w:val="nb-NO"/>
        </w:rPr>
        <w:t>T</w:t>
      </w:r>
      <w:r w:rsidRPr="004B0A68">
        <w:rPr>
          <w:lang w:val="nb-NO"/>
        </w:rPr>
        <w:t xml:space="preserve">abel 4.5 diketahui bahwa masing-masing variabel yang terdapat pada tabel memiliki nilai VIF &lt; 10 dan nilai </w:t>
      </w:r>
      <w:r w:rsidRPr="004B0A68">
        <w:rPr>
          <w:i/>
          <w:iCs/>
          <w:lang w:val="nb-NO"/>
        </w:rPr>
        <w:t>tolerance</w:t>
      </w:r>
      <w:r w:rsidRPr="004B0A68">
        <w:rPr>
          <w:lang w:val="nb-NO"/>
        </w:rPr>
        <w:t xml:space="preserve"> &gt; 0,1. Sehingga dapat disimpulkan bahwa tidak terdapat multikolinearitas, artinya tidak terdapat korelasi antar varibel independen yaitu ukuran dewan komisaris (X</w:t>
      </w:r>
      <w:r w:rsidRPr="00F9768D">
        <w:rPr>
          <w:sz w:val="16"/>
          <w:szCs w:val="16"/>
          <w:lang w:val="nb-NO"/>
        </w:rPr>
        <w:t>1</w:t>
      </w:r>
      <w:r w:rsidRPr="004B0A68">
        <w:rPr>
          <w:lang w:val="nb-NO"/>
        </w:rPr>
        <w:t>), direktur komisaris independen (X</w:t>
      </w:r>
      <w:r w:rsidRPr="00F9768D">
        <w:rPr>
          <w:sz w:val="16"/>
          <w:szCs w:val="16"/>
          <w:lang w:val="nb-NO"/>
        </w:rPr>
        <w:t>2</w:t>
      </w:r>
      <w:r w:rsidRPr="004B0A68">
        <w:rPr>
          <w:lang w:val="nb-NO"/>
        </w:rPr>
        <w:t>), komite audit (X</w:t>
      </w:r>
      <w:r w:rsidRPr="00F9768D">
        <w:rPr>
          <w:sz w:val="16"/>
          <w:szCs w:val="16"/>
          <w:lang w:val="nb-NO"/>
        </w:rPr>
        <w:t>3</w:t>
      </w:r>
      <w:r w:rsidRPr="004B0A68">
        <w:rPr>
          <w:lang w:val="nb-NO"/>
        </w:rPr>
        <w:t>), kepemilikan manajerial (X</w:t>
      </w:r>
      <w:r w:rsidRPr="00F9768D">
        <w:rPr>
          <w:sz w:val="16"/>
          <w:szCs w:val="16"/>
          <w:lang w:val="nb-NO"/>
        </w:rPr>
        <w:t>4</w:t>
      </w:r>
      <w:r w:rsidRPr="004B0A68">
        <w:rPr>
          <w:lang w:val="nb-NO"/>
        </w:rPr>
        <w:t>), kepemilikan institusional (X</w:t>
      </w:r>
      <w:r w:rsidRPr="00F9768D">
        <w:rPr>
          <w:sz w:val="16"/>
          <w:szCs w:val="16"/>
          <w:lang w:val="nb-NO"/>
        </w:rPr>
        <w:t>5</w:t>
      </w:r>
      <w:r w:rsidRPr="004B0A68">
        <w:rPr>
          <w:lang w:val="nb-NO"/>
        </w:rPr>
        <w:t>).</w:t>
      </w:r>
    </w:p>
    <w:p w14:paraId="511B6361" w14:textId="444289F3" w:rsidR="004C31EF" w:rsidRDefault="004C31EF" w:rsidP="007F7F04">
      <w:pPr>
        <w:pStyle w:val="Heading4"/>
      </w:pPr>
      <w:bookmarkStart w:id="113" w:name="_Toc212816217"/>
      <w:r w:rsidRPr="004C31EF">
        <w:t>4.2.2.3 Uji Heteroskedastisitas</w:t>
      </w:r>
      <w:bookmarkEnd w:id="113"/>
    </w:p>
    <w:p w14:paraId="289B5FF9" w14:textId="32CEDBBD" w:rsidR="004B0A68" w:rsidRPr="00071507" w:rsidRDefault="004C31EF" w:rsidP="00071507">
      <w:pPr>
        <w:spacing w:line="480" w:lineRule="auto"/>
        <w:jc w:val="both"/>
        <w:rPr>
          <w:lang w:val="nb-NO"/>
        </w:rPr>
      </w:pPr>
      <w:r w:rsidRPr="004B0A68">
        <w:rPr>
          <w:lang w:val="nb-NO"/>
        </w:rPr>
        <w:tab/>
        <w:t>Menurut Ghozali (2021)</w:t>
      </w:r>
      <w:r w:rsidR="00F9768D">
        <w:rPr>
          <w:lang w:val="nb-NO"/>
        </w:rPr>
        <w:t>,</w:t>
      </w:r>
      <w:r w:rsidRPr="004B0A68">
        <w:rPr>
          <w:lang w:val="nb-NO"/>
        </w:rPr>
        <w:t xml:space="preserve"> uji heteroskedastisitas dilakukan untuk menguji apakah dalam model regresi terjadi ketidaksamaan varians dari residual antara satu pengamatan dengan pengamatan lainnya. </w:t>
      </w:r>
      <w:r w:rsidRPr="004C31EF">
        <w:rPr>
          <w:lang w:val="nb-NO"/>
        </w:rPr>
        <w:t xml:space="preserve">Penelitian ini menggunakan uji Glejser </w:t>
      </w:r>
      <w:r w:rsidRPr="004C31EF">
        <w:rPr>
          <w:lang w:val="nb-NO"/>
        </w:rPr>
        <w:lastRenderedPageBreak/>
        <w:t>untuk menentukan kelayakan model r</w:t>
      </w:r>
      <w:r>
        <w:rPr>
          <w:lang w:val="nb-NO"/>
        </w:rPr>
        <w:t>egresi serta mendeteksi adanya heteroskedatisitas. Uji tersebut</w:t>
      </w:r>
      <w:r w:rsidR="009626E3">
        <w:rPr>
          <w:lang w:val="nb-NO"/>
        </w:rPr>
        <w:t xml:space="preserve"> menganjurkan untuk meregresi nilai absolut residual terhadap variabel independennya. Apabila nilai signifikansi dari hasil probabilitas dari setiap variabel &gt; 0,05 maka dapat diputuskan bahwa variabel tersebut bebas dari masalah heteroskedastisitas. Hasil dari uji heteroskedastisitas dapat dilihat pada </w:t>
      </w:r>
      <w:r w:rsidR="00F9768D">
        <w:rPr>
          <w:lang w:val="nb-NO"/>
        </w:rPr>
        <w:t>T</w:t>
      </w:r>
      <w:r w:rsidR="009626E3">
        <w:rPr>
          <w:lang w:val="nb-NO"/>
        </w:rPr>
        <w:t>abel 4.6 sebagai berikut:</w:t>
      </w:r>
    </w:p>
    <w:p w14:paraId="7AB55FAF" w14:textId="4AFB1F6A" w:rsidR="000A457A" w:rsidRDefault="000A457A" w:rsidP="000A457A">
      <w:pPr>
        <w:pStyle w:val="Caption"/>
      </w:pPr>
      <w:bookmarkStart w:id="114" w:name="_Toc211881759"/>
      <w:r>
        <w:t xml:space="preserve">Tabel 4. </w:t>
      </w:r>
      <w:r>
        <w:fldChar w:fldCharType="begin"/>
      </w:r>
      <w:r>
        <w:instrText xml:space="preserve"> SEQ Tabel_4. \* ARABIC </w:instrText>
      </w:r>
      <w:r>
        <w:fldChar w:fldCharType="separate"/>
      </w:r>
      <w:r w:rsidR="006A3888">
        <w:rPr>
          <w:noProof/>
        </w:rPr>
        <w:t>6</w:t>
      </w:r>
      <w:r>
        <w:fldChar w:fldCharType="end"/>
      </w:r>
      <w:r>
        <w:t xml:space="preserve"> </w:t>
      </w:r>
      <w:r w:rsidRPr="002B4268">
        <w:t xml:space="preserve">Hasil Uji Heteroskedatisitas </w:t>
      </w:r>
      <w:r w:rsidRPr="000A457A">
        <w:rPr>
          <w:i/>
          <w:iCs/>
        </w:rPr>
        <w:t>Glejser</w:t>
      </w:r>
      <w:bookmarkEnd w:id="114"/>
    </w:p>
    <w:tbl>
      <w:tblPr>
        <w:tblW w:w="5000" w:type="pct"/>
        <w:jc w:val="center"/>
        <w:tblLook w:val="04A0" w:firstRow="1" w:lastRow="0" w:firstColumn="1" w:lastColumn="0" w:noHBand="0" w:noVBand="1"/>
      </w:tblPr>
      <w:tblGrid>
        <w:gridCol w:w="2045"/>
        <w:gridCol w:w="1133"/>
        <w:gridCol w:w="1132"/>
        <w:gridCol w:w="1365"/>
        <w:gridCol w:w="1132"/>
        <w:gridCol w:w="1130"/>
      </w:tblGrid>
      <w:tr w:rsidR="00BA4DAE" w:rsidRPr="00BA4DAE" w14:paraId="27ECBE92" w14:textId="77777777" w:rsidTr="00BA4DAE">
        <w:trPr>
          <w:trHeight w:val="290"/>
          <w:jc w:val="center"/>
        </w:trPr>
        <w:tc>
          <w:tcPr>
            <w:tcW w:w="5000" w:type="pct"/>
            <w:gridSpan w:val="6"/>
            <w:tcBorders>
              <w:top w:val="nil"/>
              <w:left w:val="nil"/>
              <w:bottom w:val="nil"/>
              <w:right w:val="nil"/>
            </w:tcBorders>
            <w:vAlign w:val="center"/>
            <w:hideMark/>
          </w:tcPr>
          <w:p w14:paraId="34E7491D" w14:textId="77777777" w:rsidR="00BA4DAE" w:rsidRPr="00BA4DAE" w:rsidRDefault="00BA4DAE" w:rsidP="00BA4DAE">
            <w:pPr>
              <w:spacing w:after="0" w:line="240" w:lineRule="auto"/>
              <w:jc w:val="center"/>
              <w:rPr>
                <w:rFonts w:eastAsia="Times New Roman"/>
                <w:b/>
                <w:bCs/>
                <w:color w:val="auto"/>
                <w:sz w:val="22"/>
                <w:szCs w:val="22"/>
                <w:lang w:val="id-ID" w:eastAsia="id-ID"/>
              </w:rPr>
            </w:pPr>
            <w:r w:rsidRPr="00BA4DAE">
              <w:rPr>
                <w:rFonts w:eastAsia="Times New Roman"/>
                <w:b/>
                <w:bCs/>
                <w:color w:val="auto"/>
                <w:sz w:val="22"/>
                <w:szCs w:val="22"/>
                <w:lang w:val="id-ID" w:eastAsia="id-ID"/>
              </w:rPr>
              <w:t>Coefficients</w:t>
            </w:r>
            <w:r w:rsidRPr="00BA4DAE">
              <w:rPr>
                <w:rFonts w:eastAsia="Times New Roman"/>
                <w:b/>
                <w:bCs/>
                <w:color w:val="auto"/>
                <w:sz w:val="22"/>
                <w:szCs w:val="22"/>
                <w:vertAlign w:val="superscript"/>
                <w:lang w:val="id-ID" w:eastAsia="id-ID"/>
              </w:rPr>
              <w:t>a</w:t>
            </w:r>
          </w:p>
        </w:tc>
      </w:tr>
      <w:tr w:rsidR="00BA4DAE" w:rsidRPr="00BA4DAE" w14:paraId="5399DF51" w14:textId="77777777" w:rsidTr="00BA4DAE">
        <w:trPr>
          <w:trHeight w:val="710"/>
          <w:jc w:val="center"/>
        </w:trPr>
        <w:tc>
          <w:tcPr>
            <w:tcW w:w="1288" w:type="pct"/>
            <w:vMerge w:val="restart"/>
            <w:tcBorders>
              <w:top w:val="single" w:sz="4" w:space="0" w:color="auto"/>
              <w:left w:val="single" w:sz="4" w:space="0" w:color="auto"/>
              <w:bottom w:val="single" w:sz="4" w:space="0" w:color="auto"/>
              <w:right w:val="single" w:sz="4" w:space="0" w:color="auto"/>
            </w:tcBorders>
            <w:vAlign w:val="center"/>
            <w:hideMark/>
          </w:tcPr>
          <w:p w14:paraId="4057A322" w14:textId="77777777" w:rsidR="00BA4DAE" w:rsidRPr="00BA4DAE" w:rsidRDefault="00BA4DAE" w:rsidP="00BA4DAE">
            <w:pPr>
              <w:spacing w:after="0" w:line="240" w:lineRule="auto"/>
              <w:jc w:val="center"/>
              <w:rPr>
                <w:rFonts w:eastAsia="Times New Roman"/>
                <w:color w:val="auto"/>
                <w:sz w:val="20"/>
                <w:szCs w:val="20"/>
                <w:lang w:val="id-ID" w:eastAsia="id-ID"/>
              </w:rPr>
            </w:pPr>
            <w:r w:rsidRPr="00BA4DAE">
              <w:rPr>
                <w:rFonts w:eastAsia="Times New Roman"/>
                <w:color w:val="auto"/>
                <w:sz w:val="20"/>
                <w:szCs w:val="20"/>
                <w:lang w:val="id-ID" w:eastAsia="id-ID"/>
              </w:rPr>
              <w:t>Model</w:t>
            </w:r>
          </w:p>
        </w:tc>
        <w:tc>
          <w:tcPr>
            <w:tcW w:w="1426" w:type="pct"/>
            <w:gridSpan w:val="2"/>
            <w:tcBorders>
              <w:top w:val="single" w:sz="4" w:space="0" w:color="auto"/>
              <w:left w:val="nil"/>
              <w:bottom w:val="single" w:sz="4" w:space="0" w:color="auto"/>
              <w:right w:val="single" w:sz="4" w:space="0" w:color="auto"/>
            </w:tcBorders>
            <w:vAlign w:val="bottom"/>
            <w:hideMark/>
          </w:tcPr>
          <w:p w14:paraId="7D1A1CC0" w14:textId="77777777" w:rsidR="00BA4DAE" w:rsidRPr="00BA4DAE" w:rsidRDefault="00BA4DAE" w:rsidP="00BA4DAE">
            <w:pPr>
              <w:spacing w:after="0" w:line="240" w:lineRule="auto"/>
              <w:jc w:val="center"/>
              <w:rPr>
                <w:rFonts w:eastAsia="Times New Roman"/>
                <w:color w:val="auto"/>
                <w:sz w:val="20"/>
                <w:szCs w:val="20"/>
                <w:lang w:val="id-ID" w:eastAsia="id-ID"/>
              </w:rPr>
            </w:pPr>
            <w:r w:rsidRPr="00BA4DAE">
              <w:rPr>
                <w:rFonts w:eastAsia="Times New Roman"/>
                <w:color w:val="auto"/>
                <w:sz w:val="20"/>
                <w:szCs w:val="20"/>
                <w:lang w:val="id-ID" w:eastAsia="id-ID"/>
              </w:rPr>
              <w:t>Unstandardized Coefficients</w:t>
            </w:r>
          </w:p>
        </w:tc>
        <w:tc>
          <w:tcPr>
            <w:tcW w:w="860" w:type="pct"/>
            <w:tcBorders>
              <w:top w:val="single" w:sz="4" w:space="0" w:color="auto"/>
              <w:left w:val="nil"/>
              <w:bottom w:val="single" w:sz="4" w:space="0" w:color="auto"/>
              <w:right w:val="single" w:sz="4" w:space="0" w:color="auto"/>
            </w:tcBorders>
            <w:vAlign w:val="bottom"/>
            <w:hideMark/>
          </w:tcPr>
          <w:p w14:paraId="6DCDE3F0" w14:textId="77777777" w:rsidR="00BA4DAE" w:rsidRPr="00BA4DAE" w:rsidRDefault="00BA4DAE" w:rsidP="00BA4DAE">
            <w:pPr>
              <w:spacing w:after="0" w:line="240" w:lineRule="auto"/>
              <w:jc w:val="center"/>
              <w:rPr>
                <w:rFonts w:eastAsia="Times New Roman"/>
                <w:color w:val="auto"/>
                <w:sz w:val="20"/>
                <w:szCs w:val="20"/>
                <w:lang w:val="id-ID" w:eastAsia="id-ID"/>
              </w:rPr>
            </w:pPr>
            <w:r w:rsidRPr="00BA4DAE">
              <w:rPr>
                <w:rFonts w:eastAsia="Times New Roman"/>
                <w:color w:val="auto"/>
                <w:sz w:val="20"/>
                <w:szCs w:val="20"/>
                <w:lang w:val="id-ID" w:eastAsia="id-ID"/>
              </w:rPr>
              <w:t>Standardized Coefficients</w:t>
            </w:r>
          </w:p>
        </w:tc>
        <w:tc>
          <w:tcPr>
            <w:tcW w:w="713" w:type="pct"/>
            <w:vMerge w:val="restart"/>
            <w:tcBorders>
              <w:top w:val="single" w:sz="4" w:space="0" w:color="auto"/>
              <w:left w:val="single" w:sz="4" w:space="0" w:color="auto"/>
              <w:bottom w:val="single" w:sz="4" w:space="0" w:color="auto"/>
              <w:right w:val="single" w:sz="4" w:space="0" w:color="auto"/>
            </w:tcBorders>
            <w:vAlign w:val="bottom"/>
            <w:hideMark/>
          </w:tcPr>
          <w:p w14:paraId="0EAE6780" w14:textId="77777777" w:rsidR="00BA4DAE" w:rsidRPr="00BA4DAE" w:rsidRDefault="00BA4DAE" w:rsidP="00BA4DAE">
            <w:pPr>
              <w:spacing w:after="0" w:line="240" w:lineRule="auto"/>
              <w:jc w:val="center"/>
              <w:rPr>
                <w:rFonts w:eastAsia="Times New Roman"/>
                <w:color w:val="auto"/>
                <w:sz w:val="20"/>
                <w:szCs w:val="20"/>
                <w:lang w:val="id-ID" w:eastAsia="id-ID"/>
              </w:rPr>
            </w:pPr>
            <w:r w:rsidRPr="00BA4DAE">
              <w:rPr>
                <w:rFonts w:eastAsia="Times New Roman"/>
                <w:color w:val="auto"/>
                <w:sz w:val="20"/>
                <w:szCs w:val="20"/>
                <w:lang w:val="id-ID" w:eastAsia="id-ID"/>
              </w:rPr>
              <w:t>t</w:t>
            </w:r>
          </w:p>
        </w:tc>
        <w:tc>
          <w:tcPr>
            <w:tcW w:w="713" w:type="pct"/>
            <w:vMerge w:val="restart"/>
            <w:tcBorders>
              <w:top w:val="single" w:sz="4" w:space="0" w:color="auto"/>
              <w:left w:val="single" w:sz="4" w:space="0" w:color="auto"/>
              <w:bottom w:val="single" w:sz="4" w:space="0" w:color="auto"/>
              <w:right w:val="single" w:sz="4" w:space="0" w:color="auto"/>
            </w:tcBorders>
            <w:vAlign w:val="bottom"/>
            <w:hideMark/>
          </w:tcPr>
          <w:p w14:paraId="53C54FF9" w14:textId="77777777" w:rsidR="00BA4DAE" w:rsidRPr="00BA4DAE" w:rsidRDefault="00BA4DAE" w:rsidP="00BA4DAE">
            <w:pPr>
              <w:spacing w:after="0" w:line="240" w:lineRule="auto"/>
              <w:jc w:val="center"/>
              <w:rPr>
                <w:rFonts w:eastAsia="Times New Roman"/>
                <w:color w:val="auto"/>
                <w:sz w:val="20"/>
                <w:szCs w:val="20"/>
                <w:lang w:val="id-ID" w:eastAsia="id-ID"/>
              </w:rPr>
            </w:pPr>
            <w:r w:rsidRPr="00BA4DAE">
              <w:rPr>
                <w:rFonts w:eastAsia="Times New Roman"/>
                <w:color w:val="auto"/>
                <w:sz w:val="20"/>
                <w:szCs w:val="20"/>
                <w:lang w:val="id-ID" w:eastAsia="id-ID"/>
              </w:rPr>
              <w:t>Sig.</w:t>
            </w:r>
          </w:p>
        </w:tc>
      </w:tr>
      <w:tr w:rsidR="00BA4DAE" w:rsidRPr="00BA4DAE" w14:paraId="4A10B937" w14:textId="77777777" w:rsidTr="00747250">
        <w:trPr>
          <w:trHeight w:val="290"/>
          <w:jc w:val="center"/>
        </w:trPr>
        <w:tc>
          <w:tcPr>
            <w:tcW w:w="1288" w:type="pct"/>
            <w:vMerge/>
            <w:tcBorders>
              <w:top w:val="single" w:sz="4" w:space="0" w:color="auto"/>
              <w:left w:val="single" w:sz="4" w:space="0" w:color="auto"/>
              <w:bottom w:val="single" w:sz="4" w:space="0" w:color="auto"/>
              <w:right w:val="single" w:sz="4" w:space="0" w:color="auto"/>
            </w:tcBorders>
            <w:vAlign w:val="center"/>
            <w:hideMark/>
          </w:tcPr>
          <w:p w14:paraId="51191ACA" w14:textId="77777777" w:rsidR="00BA4DAE" w:rsidRPr="00BA4DAE" w:rsidRDefault="00BA4DAE" w:rsidP="00BA4DAE">
            <w:pPr>
              <w:spacing w:after="0" w:line="240" w:lineRule="auto"/>
              <w:rPr>
                <w:rFonts w:eastAsia="Times New Roman"/>
                <w:color w:val="auto"/>
                <w:sz w:val="20"/>
                <w:szCs w:val="20"/>
                <w:lang w:val="id-ID" w:eastAsia="id-ID"/>
              </w:rPr>
            </w:pPr>
          </w:p>
        </w:tc>
        <w:tc>
          <w:tcPr>
            <w:tcW w:w="714" w:type="pct"/>
            <w:tcBorders>
              <w:top w:val="nil"/>
              <w:left w:val="nil"/>
              <w:bottom w:val="single" w:sz="4" w:space="0" w:color="auto"/>
              <w:right w:val="single" w:sz="4" w:space="0" w:color="auto"/>
            </w:tcBorders>
            <w:vAlign w:val="bottom"/>
            <w:hideMark/>
          </w:tcPr>
          <w:p w14:paraId="4B259498" w14:textId="77777777" w:rsidR="00BA4DAE" w:rsidRPr="00BA4DAE" w:rsidRDefault="00BA4DAE" w:rsidP="00BA4DAE">
            <w:pPr>
              <w:spacing w:after="0" w:line="240" w:lineRule="auto"/>
              <w:jc w:val="center"/>
              <w:rPr>
                <w:rFonts w:eastAsia="Times New Roman"/>
                <w:color w:val="auto"/>
                <w:sz w:val="20"/>
                <w:szCs w:val="20"/>
                <w:lang w:val="id-ID" w:eastAsia="id-ID"/>
              </w:rPr>
            </w:pPr>
            <w:r w:rsidRPr="00BA4DAE">
              <w:rPr>
                <w:rFonts w:eastAsia="Times New Roman"/>
                <w:color w:val="auto"/>
                <w:sz w:val="20"/>
                <w:szCs w:val="20"/>
                <w:lang w:val="id-ID" w:eastAsia="id-ID"/>
              </w:rPr>
              <w:t>B</w:t>
            </w:r>
          </w:p>
        </w:tc>
        <w:tc>
          <w:tcPr>
            <w:tcW w:w="713" w:type="pct"/>
            <w:tcBorders>
              <w:top w:val="nil"/>
              <w:left w:val="nil"/>
              <w:bottom w:val="single" w:sz="4" w:space="0" w:color="auto"/>
              <w:right w:val="single" w:sz="4" w:space="0" w:color="auto"/>
            </w:tcBorders>
            <w:vAlign w:val="bottom"/>
            <w:hideMark/>
          </w:tcPr>
          <w:p w14:paraId="7BC2638E" w14:textId="77777777" w:rsidR="00BA4DAE" w:rsidRPr="00BA4DAE" w:rsidRDefault="00BA4DAE" w:rsidP="00BA4DAE">
            <w:pPr>
              <w:spacing w:after="0" w:line="240" w:lineRule="auto"/>
              <w:jc w:val="center"/>
              <w:rPr>
                <w:rFonts w:eastAsia="Times New Roman"/>
                <w:color w:val="auto"/>
                <w:sz w:val="20"/>
                <w:szCs w:val="20"/>
                <w:lang w:val="id-ID" w:eastAsia="id-ID"/>
              </w:rPr>
            </w:pPr>
            <w:r w:rsidRPr="00BA4DAE">
              <w:rPr>
                <w:rFonts w:eastAsia="Times New Roman"/>
                <w:color w:val="auto"/>
                <w:sz w:val="20"/>
                <w:szCs w:val="20"/>
                <w:lang w:val="id-ID" w:eastAsia="id-ID"/>
              </w:rPr>
              <w:t>Std. Error</w:t>
            </w:r>
          </w:p>
        </w:tc>
        <w:tc>
          <w:tcPr>
            <w:tcW w:w="860" w:type="pct"/>
            <w:tcBorders>
              <w:top w:val="nil"/>
              <w:left w:val="nil"/>
              <w:bottom w:val="single" w:sz="4" w:space="0" w:color="auto"/>
              <w:right w:val="single" w:sz="4" w:space="0" w:color="auto"/>
            </w:tcBorders>
            <w:vAlign w:val="bottom"/>
            <w:hideMark/>
          </w:tcPr>
          <w:p w14:paraId="6B7244B5" w14:textId="77777777" w:rsidR="00BA4DAE" w:rsidRPr="00BA4DAE" w:rsidRDefault="00BA4DAE" w:rsidP="00BA4DAE">
            <w:pPr>
              <w:spacing w:after="0" w:line="240" w:lineRule="auto"/>
              <w:jc w:val="center"/>
              <w:rPr>
                <w:rFonts w:eastAsia="Times New Roman"/>
                <w:color w:val="auto"/>
                <w:sz w:val="20"/>
                <w:szCs w:val="20"/>
                <w:lang w:val="id-ID" w:eastAsia="id-ID"/>
              </w:rPr>
            </w:pPr>
            <w:r w:rsidRPr="00BA4DAE">
              <w:rPr>
                <w:rFonts w:eastAsia="Times New Roman"/>
                <w:color w:val="auto"/>
                <w:sz w:val="20"/>
                <w:szCs w:val="20"/>
                <w:lang w:val="id-ID" w:eastAsia="id-ID"/>
              </w:rPr>
              <w:t>Beta</w:t>
            </w:r>
          </w:p>
        </w:tc>
        <w:tc>
          <w:tcPr>
            <w:tcW w:w="713" w:type="pct"/>
            <w:vMerge/>
            <w:tcBorders>
              <w:top w:val="single" w:sz="4" w:space="0" w:color="auto"/>
              <w:left w:val="single" w:sz="4" w:space="0" w:color="auto"/>
              <w:bottom w:val="single" w:sz="4" w:space="0" w:color="auto"/>
              <w:right w:val="single" w:sz="4" w:space="0" w:color="auto"/>
            </w:tcBorders>
            <w:vAlign w:val="center"/>
            <w:hideMark/>
          </w:tcPr>
          <w:p w14:paraId="19C2B2FE" w14:textId="77777777" w:rsidR="00BA4DAE" w:rsidRPr="00BA4DAE" w:rsidRDefault="00BA4DAE" w:rsidP="00BA4DAE">
            <w:pPr>
              <w:spacing w:after="0" w:line="240" w:lineRule="auto"/>
              <w:rPr>
                <w:rFonts w:eastAsia="Times New Roman"/>
                <w:color w:val="auto"/>
                <w:sz w:val="20"/>
                <w:szCs w:val="20"/>
                <w:lang w:val="id-ID" w:eastAsia="id-ID"/>
              </w:rPr>
            </w:pPr>
          </w:p>
        </w:tc>
        <w:tc>
          <w:tcPr>
            <w:tcW w:w="713" w:type="pct"/>
            <w:vMerge/>
            <w:tcBorders>
              <w:top w:val="single" w:sz="4" w:space="0" w:color="auto"/>
              <w:left w:val="single" w:sz="4" w:space="0" w:color="auto"/>
              <w:bottom w:val="single" w:sz="4" w:space="0" w:color="auto"/>
              <w:right w:val="single" w:sz="4" w:space="0" w:color="auto"/>
            </w:tcBorders>
            <w:vAlign w:val="center"/>
            <w:hideMark/>
          </w:tcPr>
          <w:p w14:paraId="5D5968A7" w14:textId="77777777" w:rsidR="00BA4DAE" w:rsidRPr="00BA4DAE" w:rsidRDefault="00BA4DAE" w:rsidP="00BA4DAE">
            <w:pPr>
              <w:spacing w:after="0" w:line="240" w:lineRule="auto"/>
              <w:rPr>
                <w:rFonts w:eastAsia="Times New Roman"/>
                <w:color w:val="auto"/>
                <w:sz w:val="20"/>
                <w:szCs w:val="20"/>
                <w:lang w:val="id-ID" w:eastAsia="id-ID"/>
              </w:rPr>
            </w:pPr>
          </w:p>
        </w:tc>
      </w:tr>
      <w:tr w:rsidR="00747250" w:rsidRPr="00BA4DAE" w14:paraId="06F5BFED" w14:textId="77777777" w:rsidTr="00747250">
        <w:trPr>
          <w:trHeight w:val="290"/>
          <w:jc w:val="center"/>
        </w:trPr>
        <w:tc>
          <w:tcPr>
            <w:tcW w:w="1288" w:type="pct"/>
            <w:tcBorders>
              <w:top w:val="single" w:sz="4" w:space="0" w:color="auto"/>
              <w:left w:val="single" w:sz="4" w:space="0" w:color="auto"/>
              <w:right w:val="single" w:sz="4" w:space="0" w:color="auto"/>
            </w:tcBorders>
            <w:hideMark/>
          </w:tcPr>
          <w:p w14:paraId="7E9E580E" w14:textId="77777777" w:rsidR="00BA4DAE" w:rsidRPr="00BA4DAE" w:rsidRDefault="00BA4DAE" w:rsidP="00747250">
            <w:pPr>
              <w:spacing w:after="0" w:line="240" w:lineRule="auto"/>
              <w:rPr>
                <w:rFonts w:eastAsia="Times New Roman"/>
                <w:color w:val="auto"/>
                <w:sz w:val="20"/>
                <w:szCs w:val="20"/>
                <w:lang w:val="id-ID" w:eastAsia="id-ID"/>
              </w:rPr>
            </w:pPr>
            <w:r w:rsidRPr="00BA4DAE">
              <w:rPr>
                <w:rFonts w:eastAsia="Times New Roman"/>
                <w:color w:val="auto"/>
                <w:sz w:val="20"/>
                <w:szCs w:val="20"/>
                <w:lang w:val="id-ID" w:eastAsia="id-ID"/>
              </w:rPr>
              <w:t>(Constant)</w:t>
            </w:r>
          </w:p>
        </w:tc>
        <w:tc>
          <w:tcPr>
            <w:tcW w:w="714" w:type="pct"/>
            <w:tcBorders>
              <w:top w:val="nil"/>
              <w:left w:val="single" w:sz="4" w:space="0" w:color="auto"/>
              <w:bottom w:val="single" w:sz="4" w:space="0" w:color="auto"/>
              <w:right w:val="single" w:sz="4" w:space="0" w:color="auto"/>
            </w:tcBorders>
            <w:noWrap/>
            <w:hideMark/>
          </w:tcPr>
          <w:p w14:paraId="1BA51291" w14:textId="77777777" w:rsidR="00BA4DAE" w:rsidRPr="00BA4DAE" w:rsidRDefault="00BA4DAE" w:rsidP="00BA4DAE">
            <w:pPr>
              <w:spacing w:after="0" w:line="240" w:lineRule="auto"/>
              <w:jc w:val="right"/>
              <w:rPr>
                <w:rFonts w:eastAsia="Times New Roman"/>
                <w:color w:val="auto"/>
                <w:sz w:val="20"/>
                <w:szCs w:val="20"/>
                <w:lang w:val="id-ID" w:eastAsia="id-ID"/>
              </w:rPr>
            </w:pPr>
            <w:r w:rsidRPr="00BA4DAE">
              <w:rPr>
                <w:rFonts w:eastAsia="Times New Roman"/>
                <w:color w:val="auto"/>
                <w:sz w:val="20"/>
                <w:szCs w:val="20"/>
                <w:lang w:val="id-ID" w:eastAsia="id-ID"/>
              </w:rPr>
              <w:t>0,029</w:t>
            </w:r>
          </w:p>
        </w:tc>
        <w:tc>
          <w:tcPr>
            <w:tcW w:w="713" w:type="pct"/>
            <w:tcBorders>
              <w:top w:val="nil"/>
              <w:left w:val="nil"/>
              <w:bottom w:val="single" w:sz="4" w:space="0" w:color="auto"/>
              <w:right w:val="single" w:sz="4" w:space="0" w:color="auto"/>
            </w:tcBorders>
            <w:noWrap/>
            <w:hideMark/>
          </w:tcPr>
          <w:p w14:paraId="26C5F35C" w14:textId="77777777" w:rsidR="00BA4DAE" w:rsidRPr="00BA4DAE" w:rsidRDefault="00BA4DAE" w:rsidP="00BA4DAE">
            <w:pPr>
              <w:spacing w:after="0" w:line="240" w:lineRule="auto"/>
              <w:jc w:val="right"/>
              <w:rPr>
                <w:rFonts w:eastAsia="Times New Roman"/>
                <w:color w:val="auto"/>
                <w:sz w:val="20"/>
                <w:szCs w:val="20"/>
                <w:lang w:val="id-ID" w:eastAsia="id-ID"/>
              </w:rPr>
            </w:pPr>
            <w:r w:rsidRPr="00BA4DAE">
              <w:rPr>
                <w:rFonts w:eastAsia="Times New Roman"/>
                <w:color w:val="auto"/>
                <w:sz w:val="20"/>
                <w:szCs w:val="20"/>
                <w:lang w:val="id-ID" w:eastAsia="id-ID"/>
              </w:rPr>
              <w:t>0,052</w:t>
            </w:r>
          </w:p>
        </w:tc>
        <w:tc>
          <w:tcPr>
            <w:tcW w:w="860" w:type="pct"/>
            <w:tcBorders>
              <w:top w:val="nil"/>
              <w:left w:val="nil"/>
              <w:bottom w:val="single" w:sz="4" w:space="0" w:color="auto"/>
              <w:right w:val="single" w:sz="4" w:space="0" w:color="auto"/>
            </w:tcBorders>
            <w:hideMark/>
          </w:tcPr>
          <w:p w14:paraId="1315CA1F" w14:textId="77777777" w:rsidR="00BA4DAE" w:rsidRPr="00BA4DAE" w:rsidRDefault="00BA4DAE" w:rsidP="00BA4DAE">
            <w:pPr>
              <w:spacing w:after="0" w:line="240" w:lineRule="auto"/>
              <w:rPr>
                <w:rFonts w:eastAsia="Times New Roman"/>
                <w:color w:val="auto"/>
                <w:sz w:val="20"/>
                <w:szCs w:val="20"/>
                <w:lang w:val="id-ID" w:eastAsia="id-ID"/>
              </w:rPr>
            </w:pPr>
            <w:r w:rsidRPr="00BA4DAE">
              <w:rPr>
                <w:rFonts w:eastAsia="Times New Roman"/>
                <w:color w:val="auto"/>
                <w:sz w:val="20"/>
                <w:szCs w:val="20"/>
                <w:lang w:val="id-ID" w:eastAsia="id-ID"/>
              </w:rPr>
              <w:t> </w:t>
            </w:r>
          </w:p>
        </w:tc>
        <w:tc>
          <w:tcPr>
            <w:tcW w:w="713" w:type="pct"/>
            <w:tcBorders>
              <w:top w:val="nil"/>
              <w:left w:val="nil"/>
              <w:bottom w:val="single" w:sz="4" w:space="0" w:color="auto"/>
              <w:right w:val="single" w:sz="4" w:space="0" w:color="auto"/>
            </w:tcBorders>
            <w:noWrap/>
            <w:hideMark/>
          </w:tcPr>
          <w:p w14:paraId="45F7B57E" w14:textId="77777777" w:rsidR="00BA4DAE" w:rsidRPr="00BA4DAE" w:rsidRDefault="00BA4DAE" w:rsidP="00BA4DAE">
            <w:pPr>
              <w:spacing w:after="0" w:line="240" w:lineRule="auto"/>
              <w:jc w:val="right"/>
              <w:rPr>
                <w:rFonts w:eastAsia="Times New Roman"/>
                <w:color w:val="auto"/>
                <w:sz w:val="20"/>
                <w:szCs w:val="20"/>
                <w:lang w:val="id-ID" w:eastAsia="id-ID"/>
              </w:rPr>
            </w:pPr>
            <w:r w:rsidRPr="00BA4DAE">
              <w:rPr>
                <w:rFonts w:eastAsia="Times New Roman"/>
                <w:color w:val="auto"/>
                <w:sz w:val="20"/>
                <w:szCs w:val="20"/>
                <w:lang w:val="id-ID" w:eastAsia="id-ID"/>
              </w:rPr>
              <w:t>0,559</w:t>
            </w:r>
          </w:p>
        </w:tc>
        <w:tc>
          <w:tcPr>
            <w:tcW w:w="713" w:type="pct"/>
            <w:tcBorders>
              <w:top w:val="nil"/>
              <w:left w:val="nil"/>
              <w:bottom w:val="single" w:sz="4" w:space="0" w:color="auto"/>
              <w:right w:val="single" w:sz="4" w:space="0" w:color="auto"/>
            </w:tcBorders>
            <w:noWrap/>
            <w:hideMark/>
          </w:tcPr>
          <w:p w14:paraId="4AFA7F62" w14:textId="77777777" w:rsidR="00BA4DAE" w:rsidRPr="00BA4DAE" w:rsidRDefault="00BA4DAE" w:rsidP="00BA4DAE">
            <w:pPr>
              <w:spacing w:after="0" w:line="240" w:lineRule="auto"/>
              <w:jc w:val="right"/>
              <w:rPr>
                <w:rFonts w:eastAsia="Times New Roman"/>
                <w:color w:val="auto"/>
                <w:sz w:val="20"/>
                <w:szCs w:val="20"/>
                <w:lang w:val="id-ID" w:eastAsia="id-ID"/>
              </w:rPr>
            </w:pPr>
            <w:r w:rsidRPr="00BA4DAE">
              <w:rPr>
                <w:rFonts w:eastAsia="Times New Roman"/>
                <w:color w:val="auto"/>
                <w:sz w:val="20"/>
                <w:szCs w:val="20"/>
                <w:lang w:val="id-ID" w:eastAsia="id-ID"/>
              </w:rPr>
              <w:t>0,577</w:t>
            </w:r>
          </w:p>
        </w:tc>
      </w:tr>
      <w:tr w:rsidR="00BA4DAE" w:rsidRPr="00BA4DAE" w14:paraId="49B9D1AF" w14:textId="77777777" w:rsidTr="00747250">
        <w:trPr>
          <w:trHeight w:val="290"/>
          <w:jc w:val="center"/>
        </w:trPr>
        <w:tc>
          <w:tcPr>
            <w:tcW w:w="1288" w:type="pct"/>
            <w:tcBorders>
              <w:left w:val="single" w:sz="4" w:space="0" w:color="auto"/>
              <w:right w:val="single" w:sz="4" w:space="0" w:color="auto"/>
            </w:tcBorders>
            <w:hideMark/>
          </w:tcPr>
          <w:p w14:paraId="1CD09B1A" w14:textId="77777777" w:rsidR="00BA4DAE" w:rsidRPr="00BA4DAE" w:rsidRDefault="00BA4DAE" w:rsidP="00BA4DAE">
            <w:pPr>
              <w:spacing w:after="0" w:line="240" w:lineRule="auto"/>
              <w:rPr>
                <w:rFonts w:eastAsia="Times New Roman"/>
                <w:color w:val="auto"/>
                <w:sz w:val="20"/>
                <w:szCs w:val="20"/>
                <w:lang w:val="id-ID" w:eastAsia="id-ID"/>
              </w:rPr>
            </w:pPr>
            <w:r w:rsidRPr="00BA4DAE">
              <w:rPr>
                <w:rFonts w:eastAsia="Times New Roman"/>
                <w:color w:val="auto"/>
                <w:sz w:val="20"/>
                <w:szCs w:val="20"/>
                <w:lang w:val="id-ID" w:eastAsia="id-ID"/>
              </w:rPr>
              <w:t>Ukuran Dewan Komisaris (X</w:t>
            </w:r>
            <w:r w:rsidRPr="00BA4DAE">
              <w:rPr>
                <w:rFonts w:eastAsia="Times New Roman"/>
                <w:color w:val="auto"/>
                <w:sz w:val="16"/>
                <w:szCs w:val="16"/>
                <w:lang w:val="id-ID" w:eastAsia="id-ID"/>
              </w:rPr>
              <w:t>1</w:t>
            </w:r>
            <w:r w:rsidRPr="00BA4DAE">
              <w:rPr>
                <w:rFonts w:eastAsia="Times New Roman"/>
                <w:color w:val="auto"/>
                <w:sz w:val="20"/>
                <w:szCs w:val="20"/>
                <w:lang w:val="id-ID" w:eastAsia="id-ID"/>
              </w:rPr>
              <w:t>)</w:t>
            </w:r>
          </w:p>
        </w:tc>
        <w:tc>
          <w:tcPr>
            <w:tcW w:w="714" w:type="pct"/>
            <w:tcBorders>
              <w:top w:val="nil"/>
              <w:left w:val="single" w:sz="4" w:space="0" w:color="auto"/>
              <w:bottom w:val="single" w:sz="4" w:space="0" w:color="auto"/>
              <w:right w:val="single" w:sz="4" w:space="0" w:color="auto"/>
            </w:tcBorders>
            <w:noWrap/>
            <w:hideMark/>
          </w:tcPr>
          <w:p w14:paraId="09DAEA2C" w14:textId="77777777" w:rsidR="00BA4DAE" w:rsidRPr="00BA4DAE" w:rsidRDefault="00BA4DAE" w:rsidP="00BA4DAE">
            <w:pPr>
              <w:spacing w:after="0" w:line="240" w:lineRule="auto"/>
              <w:jc w:val="right"/>
              <w:rPr>
                <w:rFonts w:eastAsia="Times New Roman"/>
                <w:color w:val="auto"/>
                <w:sz w:val="20"/>
                <w:szCs w:val="20"/>
                <w:lang w:val="id-ID" w:eastAsia="id-ID"/>
              </w:rPr>
            </w:pPr>
            <w:r w:rsidRPr="00BA4DAE">
              <w:rPr>
                <w:rFonts w:eastAsia="Times New Roman"/>
                <w:color w:val="auto"/>
                <w:sz w:val="20"/>
                <w:szCs w:val="20"/>
                <w:lang w:val="id-ID" w:eastAsia="id-ID"/>
              </w:rPr>
              <w:t>-0,005</w:t>
            </w:r>
          </w:p>
        </w:tc>
        <w:tc>
          <w:tcPr>
            <w:tcW w:w="713" w:type="pct"/>
            <w:tcBorders>
              <w:top w:val="nil"/>
              <w:left w:val="nil"/>
              <w:bottom w:val="single" w:sz="4" w:space="0" w:color="auto"/>
              <w:right w:val="single" w:sz="4" w:space="0" w:color="auto"/>
            </w:tcBorders>
            <w:noWrap/>
            <w:hideMark/>
          </w:tcPr>
          <w:p w14:paraId="2E565687" w14:textId="77777777" w:rsidR="00BA4DAE" w:rsidRPr="00BA4DAE" w:rsidRDefault="00BA4DAE" w:rsidP="00BA4DAE">
            <w:pPr>
              <w:spacing w:after="0" w:line="240" w:lineRule="auto"/>
              <w:jc w:val="right"/>
              <w:rPr>
                <w:rFonts w:eastAsia="Times New Roman"/>
                <w:color w:val="auto"/>
                <w:sz w:val="20"/>
                <w:szCs w:val="20"/>
                <w:lang w:val="id-ID" w:eastAsia="id-ID"/>
              </w:rPr>
            </w:pPr>
            <w:r w:rsidRPr="00BA4DAE">
              <w:rPr>
                <w:rFonts w:eastAsia="Times New Roman"/>
                <w:color w:val="auto"/>
                <w:sz w:val="20"/>
                <w:szCs w:val="20"/>
                <w:lang w:val="id-ID" w:eastAsia="id-ID"/>
              </w:rPr>
              <w:t>0,004</w:t>
            </w:r>
          </w:p>
        </w:tc>
        <w:tc>
          <w:tcPr>
            <w:tcW w:w="860" w:type="pct"/>
            <w:tcBorders>
              <w:top w:val="nil"/>
              <w:left w:val="nil"/>
              <w:bottom w:val="single" w:sz="4" w:space="0" w:color="auto"/>
              <w:right w:val="single" w:sz="4" w:space="0" w:color="auto"/>
            </w:tcBorders>
            <w:noWrap/>
            <w:hideMark/>
          </w:tcPr>
          <w:p w14:paraId="414249E4" w14:textId="77777777" w:rsidR="00BA4DAE" w:rsidRPr="00BA4DAE" w:rsidRDefault="00BA4DAE" w:rsidP="00BA4DAE">
            <w:pPr>
              <w:spacing w:after="0" w:line="240" w:lineRule="auto"/>
              <w:jc w:val="right"/>
              <w:rPr>
                <w:rFonts w:eastAsia="Times New Roman"/>
                <w:color w:val="auto"/>
                <w:sz w:val="20"/>
                <w:szCs w:val="20"/>
                <w:lang w:val="id-ID" w:eastAsia="id-ID"/>
              </w:rPr>
            </w:pPr>
            <w:r w:rsidRPr="00BA4DAE">
              <w:rPr>
                <w:rFonts w:eastAsia="Times New Roman"/>
                <w:color w:val="auto"/>
                <w:sz w:val="20"/>
                <w:szCs w:val="20"/>
                <w:lang w:val="id-ID" w:eastAsia="id-ID"/>
              </w:rPr>
              <w:t>-0,128</w:t>
            </w:r>
          </w:p>
        </w:tc>
        <w:tc>
          <w:tcPr>
            <w:tcW w:w="713" w:type="pct"/>
            <w:tcBorders>
              <w:top w:val="nil"/>
              <w:left w:val="nil"/>
              <w:bottom w:val="single" w:sz="4" w:space="0" w:color="auto"/>
              <w:right w:val="single" w:sz="4" w:space="0" w:color="auto"/>
            </w:tcBorders>
            <w:noWrap/>
            <w:hideMark/>
          </w:tcPr>
          <w:p w14:paraId="2719894B" w14:textId="77777777" w:rsidR="00BA4DAE" w:rsidRPr="00BA4DAE" w:rsidRDefault="00BA4DAE" w:rsidP="00BA4DAE">
            <w:pPr>
              <w:spacing w:after="0" w:line="240" w:lineRule="auto"/>
              <w:jc w:val="right"/>
              <w:rPr>
                <w:rFonts w:eastAsia="Times New Roman"/>
                <w:color w:val="auto"/>
                <w:sz w:val="20"/>
                <w:szCs w:val="20"/>
                <w:lang w:val="id-ID" w:eastAsia="id-ID"/>
              </w:rPr>
            </w:pPr>
            <w:r w:rsidRPr="00BA4DAE">
              <w:rPr>
                <w:rFonts w:eastAsia="Times New Roman"/>
                <w:color w:val="auto"/>
                <w:sz w:val="20"/>
                <w:szCs w:val="20"/>
                <w:lang w:val="id-ID" w:eastAsia="id-ID"/>
              </w:rPr>
              <w:t>-1,370</w:t>
            </w:r>
          </w:p>
        </w:tc>
        <w:tc>
          <w:tcPr>
            <w:tcW w:w="713" w:type="pct"/>
            <w:tcBorders>
              <w:top w:val="nil"/>
              <w:left w:val="nil"/>
              <w:bottom w:val="single" w:sz="4" w:space="0" w:color="auto"/>
              <w:right w:val="single" w:sz="4" w:space="0" w:color="auto"/>
            </w:tcBorders>
            <w:noWrap/>
            <w:hideMark/>
          </w:tcPr>
          <w:p w14:paraId="19B4D771" w14:textId="77777777" w:rsidR="00BA4DAE" w:rsidRPr="00BA4DAE" w:rsidRDefault="00BA4DAE" w:rsidP="00BA4DAE">
            <w:pPr>
              <w:spacing w:after="0" w:line="240" w:lineRule="auto"/>
              <w:jc w:val="right"/>
              <w:rPr>
                <w:rFonts w:eastAsia="Times New Roman"/>
                <w:color w:val="auto"/>
                <w:sz w:val="20"/>
                <w:szCs w:val="20"/>
                <w:lang w:val="id-ID" w:eastAsia="id-ID"/>
              </w:rPr>
            </w:pPr>
            <w:r w:rsidRPr="00BA4DAE">
              <w:rPr>
                <w:rFonts w:eastAsia="Times New Roman"/>
                <w:color w:val="auto"/>
                <w:sz w:val="20"/>
                <w:szCs w:val="20"/>
                <w:lang w:val="id-ID" w:eastAsia="id-ID"/>
              </w:rPr>
              <w:t>0,173</w:t>
            </w:r>
          </w:p>
        </w:tc>
      </w:tr>
      <w:tr w:rsidR="00BA4DAE" w:rsidRPr="00BA4DAE" w14:paraId="06E3C589" w14:textId="77777777" w:rsidTr="00747250">
        <w:trPr>
          <w:trHeight w:val="290"/>
          <w:jc w:val="center"/>
        </w:trPr>
        <w:tc>
          <w:tcPr>
            <w:tcW w:w="1288" w:type="pct"/>
            <w:tcBorders>
              <w:left w:val="single" w:sz="4" w:space="0" w:color="auto"/>
              <w:right w:val="single" w:sz="4" w:space="0" w:color="auto"/>
            </w:tcBorders>
            <w:hideMark/>
          </w:tcPr>
          <w:p w14:paraId="78ADF2EC" w14:textId="77777777" w:rsidR="00BA4DAE" w:rsidRPr="00BA4DAE" w:rsidRDefault="00BA4DAE" w:rsidP="00BA4DAE">
            <w:pPr>
              <w:spacing w:after="0" w:line="240" w:lineRule="auto"/>
              <w:rPr>
                <w:rFonts w:eastAsia="Times New Roman"/>
                <w:color w:val="auto"/>
                <w:sz w:val="20"/>
                <w:szCs w:val="20"/>
                <w:lang w:val="id-ID" w:eastAsia="id-ID"/>
              </w:rPr>
            </w:pPr>
            <w:r w:rsidRPr="00BA4DAE">
              <w:rPr>
                <w:rFonts w:eastAsia="Times New Roman"/>
                <w:color w:val="auto"/>
                <w:sz w:val="20"/>
                <w:szCs w:val="20"/>
                <w:lang w:val="id-ID" w:eastAsia="id-ID"/>
              </w:rPr>
              <w:t>Direktur Komisaris Independen (X</w:t>
            </w:r>
            <w:r w:rsidRPr="00BA4DAE">
              <w:rPr>
                <w:rFonts w:eastAsia="Times New Roman"/>
                <w:color w:val="auto"/>
                <w:sz w:val="16"/>
                <w:szCs w:val="16"/>
                <w:lang w:val="id-ID" w:eastAsia="id-ID"/>
              </w:rPr>
              <w:t>2</w:t>
            </w:r>
            <w:r w:rsidRPr="00BA4DAE">
              <w:rPr>
                <w:rFonts w:eastAsia="Times New Roman"/>
                <w:color w:val="auto"/>
                <w:sz w:val="20"/>
                <w:szCs w:val="20"/>
                <w:lang w:val="id-ID" w:eastAsia="id-ID"/>
              </w:rPr>
              <w:t>)</w:t>
            </w:r>
          </w:p>
        </w:tc>
        <w:tc>
          <w:tcPr>
            <w:tcW w:w="714" w:type="pct"/>
            <w:tcBorders>
              <w:top w:val="nil"/>
              <w:left w:val="single" w:sz="4" w:space="0" w:color="auto"/>
              <w:bottom w:val="single" w:sz="4" w:space="0" w:color="auto"/>
              <w:right w:val="single" w:sz="4" w:space="0" w:color="auto"/>
            </w:tcBorders>
            <w:noWrap/>
            <w:hideMark/>
          </w:tcPr>
          <w:p w14:paraId="444D4B75" w14:textId="77777777" w:rsidR="00BA4DAE" w:rsidRPr="00BA4DAE" w:rsidRDefault="00BA4DAE" w:rsidP="00BA4DAE">
            <w:pPr>
              <w:spacing w:after="0" w:line="240" w:lineRule="auto"/>
              <w:jc w:val="right"/>
              <w:rPr>
                <w:rFonts w:eastAsia="Times New Roman"/>
                <w:color w:val="auto"/>
                <w:sz w:val="20"/>
                <w:szCs w:val="20"/>
                <w:lang w:val="id-ID" w:eastAsia="id-ID"/>
              </w:rPr>
            </w:pPr>
            <w:r w:rsidRPr="00BA4DAE">
              <w:rPr>
                <w:rFonts w:eastAsia="Times New Roman"/>
                <w:color w:val="auto"/>
                <w:sz w:val="20"/>
                <w:szCs w:val="20"/>
                <w:lang w:val="id-ID" w:eastAsia="id-ID"/>
              </w:rPr>
              <w:t>-0,010</w:t>
            </w:r>
          </w:p>
        </w:tc>
        <w:tc>
          <w:tcPr>
            <w:tcW w:w="713" w:type="pct"/>
            <w:tcBorders>
              <w:top w:val="nil"/>
              <w:left w:val="nil"/>
              <w:bottom w:val="single" w:sz="4" w:space="0" w:color="auto"/>
              <w:right w:val="single" w:sz="4" w:space="0" w:color="auto"/>
            </w:tcBorders>
            <w:noWrap/>
            <w:hideMark/>
          </w:tcPr>
          <w:p w14:paraId="6454ADEE" w14:textId="77777777" w:rsidR="00BA4DAE" w:rsidRPr="00BA4DAE" w:rsidRDefault="00BA4DAE" w:rsidP="00BA4DAE">
            <w:pPr>
              <w:spacing w:after="0" w:line="240" w:lineRule="auto"/>
              <w:jc w:val="right"/>
              <w:rPr>
                <w:rFonts w:eastAsia="Times New Roman"/>
                <w:color w:val="auto"/>
                <w:sz w:val="20"/>
                <w:szCs w:val="20"/>
                <w:lang w:val="id-ID" w:eastAsia="id-ID"/>
              </w:rPr>
            </w:pPr>
            <w:r w:rsidRPr="00BA4DAE">
              <w:rPr>
                <w:rFonts w:eastAsia="Times New Roman"/>
                <w:color w:val="auto"/>
                <w:sz w:val="20"/>
                <w:szCs w:val="20"/>
                <w:lang w:val="id-ID" w:eastAsia="id-ID"/>
              </w:rPr>
              <w:t>0,042</w:t>
            </w:r>
          </w:p>
        </w:tc>
        <w:tc>
          <w:tcPr>
            <w:tcW w:w="860" w:type="pct"/>
            <w:tcBorders>
              <w:top w:val="nil"/>
              <w:left w:val="nil"/>
              <w:bottom w:val="single" w:sz="4" w:space="0" w:color="auto"/>
              <w:right w:val="single" w:sz="4" w:space="0" w:color="auto"/>
            </w:tcBorders>
            <w:noWrap/>
            <w:hideMark/>
          </w:tcPr>
          <w:p w14:paraId="1FA168EB" w14:textId="77777777" w:rsidR="00BA4DAE" w:rsidRPr="00BA4DAE" w:rsidRDefault="00BA4DAE" w:rsidP="00BA4DAE">
            <w:pPr>
              <w:spacing w:after="0" w:line="240" w:lineRule="auto"/>
              <w:jc w:val="right"/>
              <w:rPr>
                <w:rFonts w:eastAsia="Times New Roman"/>
                <w:color w:val="auto"/>
                <w:sz w:val="20"/>
                <w:szCs w:val="20"/>
                <w:lang w:val="id-ID" w:eastAsia="id-ID"/>
              </w:rPr>
            </w:pPr>
            <w:r w:rsidRPr="00BA4DAE">
              <w:rPr>
                <w:rFonts w:eastAsia="Times New Roman"/>
                <w:color w:val="auto"/>
                <w:sz w:val="20"/>
                <w:szCs w:val="20"/>
                <w:lang w:val="id-ID" w:eastAsia="id-ID"/>
              </w:rPr>
              <w:t>-0,023</w:t>
            </w:r>
          </w:p>
        </w:tc>
        <w:tc>
          <w:tcPr>
            <w:tcW w:w="713" w:type="pct"/>
            <w:tcBorders>
              <w:top w:val="nil"/>
              <w:left w:val="nil"/>
              <w:bottom w:val="single" w:sz="4" w:space="0" w:color="auto"/>
              <w:right w:val="single" w:sz="4" w:space="0" w:color="auto"/>
            </w:tcBorders>
            <w:noWrap/>
            <w:hideMark/>
          </w:tcPr>
          <w:p w14:paraId="0E42B09A" w14:textId="77777777" w:rsidR="00BA4DAE" w:rsidRPr="00BA4DAE" w:rsidRDefault="00BA4DAE" w:rsidP="00BA4DAE">
            <w:pPr>
              <w:spacing w:after="0" w:line="240" w:lineRule="auto"/>
              <w:jc w:val="right"/>
              <w:rPr>
                <w:rFonts w:eastAsia="Times New Roman"/>
                <w:color w:val="auto"/>
                <w:sz w:val="20"/>
                <w:szCs w:val="20"/>
                <w:lang w:val="id-ID" w:eastAsia="id-ID"/>
              </w:rPr>
            </w:pPr>
            <w:r w:rsidRPr="00BA4DAE">
              <w:rPr>
                <w:rFonts w:eastAsia="Times New Roman"/>
                <w:color w:val="auto"/>
                <w:sz w:val="20"/>
                <w:szCs w:val="20"/>
                <w:lang w:val="id-ID" w:eastAsia="id-ID"/>
              </w:rPr>
              <w:t>-0,247</w:t>
            </w:r>
          </w:p>
        </w:tc>
        <w:tc>
          <w:tcPr>
            <w:tcW w:w="713" w:type="pct"/>
            <w:tcBorders>
              <w:top w:val="nil"/>
              <w:left w:val="nil"/>
              <w:bottom w:val="single" w:sz="4" w:space="0" w:color="auto"/>
              <w:right w:val="single" w:sz="4" w:space="0" w:color="auto"/>
            </w:tcBorders>
            <w:noWrap/>
            <w:hideMark/>
          </w:tcPr>
          <w:p w14:paraId="2F7DC463" w14:textId="77777777" w:rsidR="00BA4DAE" w:rsidRPr="00BA4DAE" w:rsidRDefault="00BA4DAE" w:rsidP="00BA4DAE">
            <w:pPr>
              <w:spacing w:after="0" w:line="240" w:lineRule="auto"/>
              <w:jc w:val="right"/>
              <w:rPr>
                <w:rFonts w:eastAsia="Times New Roman"/>
                <w:color w:val="auto"/>
                <w:sz w:val="20"/>
                <w:szCs w:val="20"/>
                <w:lang w:val="id-ID" w:eastAsia="id-ID"/>
              </w:rPr>
            </w:pPr>
            <w:r w:rsidRPr="00BA4DAE">
              <w:rPr>
                <w:rFonts w:eastAsia="Times New Roman"/>
                <w:color w:val="auto"/>
                <w:sz w:val="20"/>
                <w:szCs w:val="20"/>
                <w:lang w:val="id-ID" w:eastAsia="id-ID"/>
              </w:rPr>
              <w:t>0,806</w:t>
            </w:r>
          </w:p>
        </w:tc>
      </w:tr>
      <w:tr w:rsidR="00BA4DAE" w:rsidRPr="00BA4DAE" w14:paraId="381EB1F1" w14:textId="77777777" w:rsidTr="00747250">
        <w:trPr>
          <w:trHeight w:val="290"/>
          <w:jc w:val="center"/>
        </w:trPr>
        <w:tc>
          <w:tcPr>
            <w:tcW w:w="1288" w:type="pct"/>
            <w:tcBorders>
              <w:left w:val="single" w:sz="4" w:space="0" w:color="auto"/>
              <w:right w:val="single" w:sz="4" w:space="0" w:color="auto"/>
            </w:tcBorders>
            <w:hideMark/>
          </w:tcPr>
          <w:p w14:paraId="6B1DDBC1" w14:textId="77777777" w:rsidR="00BA4DAE" w:rsidRPr="00BA4DAE" w:rsidRDefault="00BA4DAE" w:rsidP="00BA4DAE">
            <w:pPr>
              <w:spacing w:after="0" w:line="240" w:lineRule="auto"/>
              <w:rPr>
                <w:rFonts w:eastAsia="Times New Roman"/>
                <w:color w:val="auto"/>
                <w:sz w:val="20"/>
                <w:szCs w:val="20"/>
                <w:lang w:val="id-ID" w:eastAsia="id-ID"/>
              </w:rPr>
            </w:pPr>
            <w:r w:rsidRPr="00BA4DAE">
              <w:rPr>
                <w:rFonts w:eastAsia="Times New Roman"/>
                <w:color w:val="auto"/>
                <w:sz w:val="20"/>
                <w:szCs w:val="20"/>
                <w:lang w:val="id-ID" w:eastAsia="id-ID"/>
              </w:rPr>
              <w:t>Komite Audit (X</w:t>
            </w:r>
            <w:r w:rsidRPr="00BA4DAE">
              <w:rPr>
                <w:rFonts w:eastAsia="Times New Roman"/>
                <w:color w:val="auto"/>
                <w:sz w:val="16"/>
                <w:szCs w:val="16"/>
                <w:lang w:val="id-ID" w:eastAsia="id-ID"/>
              </w:rPr>
              <w:t>3</w:t>
            </w:r>
            <w:r w:rsidRPr="00BA4DAE">
              <w:rPr>
                <w:rFonts w:eastAsia="Times New Roman"/>
                <w:color w:val="auto"/>
                <w:sz w:val="20"/>
                <w:szCs w:val="20"/>
                <w:lang w:val="id-ID" w:eastAsia="id-ID"/>
              </w:rPr>
              <w:t>)</w:t>
            </w:r>
          </w:p>
        </w:tc>
        <w:tc>
          <w:tcPr>
            <w:tcW w:w="714" w:type="pct"/>
            <w:tcBorders>
              <w:top w:val="nil"/>
              <w:left w:val="single" w:sz="4" w:space="0" w:color="auto"/>
              <w:bottom w:val="single" w:sz="4" w:space="0" w:color="auto"/>
              <w:right w:val="single" w:sz="4" w:space="0" w:color="auto"/>
            </w:tcBorders>
            <w:noWrap/>
            <w:hideMark/>
          </w:tcPr>
          <w:p w14:paraId="738463C9" w14:textId="77777777" w:rsidR="00BA4DAE" w:rsidRPr="00BA4DAE" w:rsidRDefault="00BA4DAE" w:rsidP="00BA4DAE">
            <w:pPr>
              <w:spacing w:after="0" w:line="240" w:lineRule="auto"/>
              <w:jc w:val="right"/>
              <w:rPr>
                <w:rFonts w:eastAsia="Times New Roman"/>
                <w:color w:val="auto"/>
                <w:sz w:val="20"/>
                <w:szCs w:val="20"/>
                <w:lang w:val="id-ID" w:eastAsia="id-ID"/>
              </w:rPr>
            </w:pPr>
            <w:r w:rsidRPr="00BA4DAE">
              <w:rPr>
                <w:rFonts w:eastAsia="Times New Roman"/>
                <w:color w:val="auto"/>
                <w:sz w:val="20"/>
                <w:szCs w:val="20"/>
                <w:lang w:val="id-ID" w:eastAsia="id-ID"/>
              </w:rPr>
              <w:t>0,030</w:t>
            </w:r>
          </w:p>
        </w:tc>
        <w:tc>
          <w:tcPr>
            <w:tcW w:w="713" w:type="pct"/>
            <w:tcBorders>
              <w:top w:val="nil"/>
              <w:left w:val="nil"/>
              <w:bottom w:val="single" w:sz="4" w:space="0" w:color="auto"/>
              <w:right w:val="single" w:sz="4" w:space="0" w:color="auto"/>
            </w:tcBorders>
            <w:noWrap/>
            <w:hideMark/>
          </w:tcPr>
          <w:p w14:paraId="38F50CC8" w14:textId="77777777" w:rsidR="00BA4DAE" w:rsidRPr="00BA4DAE" w:rsidRDefault="00BA4DAE" w:rsidP="00BA4DAE">
            <w:pPr>
              <w:spacing w:after="0" w:line="240" w:lineRule="auto"/>
              <w:jc w:val="right"/>
              <w:rPr>
                <w:rFonts w:eastAsia="Times New Roman"/>
                <w:color w:val="auto"/>
                <w:sz w:val="20"/>
                <w:szCs w:val="20"/>
                <w:lang w:val="id-ID" w:eastAsia="id-ID"/>
              </w:rPr>
            </w:pPr>
            <w:r w:rsidRPr="00BA4DAE">
              <w:rPr>
                <w:rFonts w:eastAsia="Times New Roman"/>
                <w:color w:val="auto"/>
                <w:sz w:val="20"/>
                <w:szCs w:val="20"/>
                <w:lang w:val="id-ID" w:eastAsia="id-ID"/>
              </w:rPr>
              <w:t>0,016</w:t>
            </w:r>
          </w:p>
        </w:tc>
        <w:tc>
          <w:tcPr>
            <w:tcW w:w="860" w:type="pct"/>
            <w:tcBorders>
              <w:top w:val="nil"/>
              <w:left w:val="nil"/>
              <w:bottom w:val="single" w:sz="4" w:space="0" w:color="auto"/>
              <w:right w:val="single" w:sz="4" w:space="0" w:color="auto"/>
            </w:tcBorders>
            <w:noWrap/>
            <w:hideMark/>
          </w:tcPr>
          <w:p w14:paraId="2BF82AC0" w14:textId="77777777" w:rsidR="00BA4DAE" w:rsidRPr="00BA4DAE" w:rsidRDefault="00BA4DAE" w:rsidP="00BA4DAE">
            <w:pPr>
              <w:spacing w:after="0" w:line="240" w:lineRule="auto"/>
              <w:jc w:val="right"/>
              <w:rPr>
                <w:rFonts w:eastAsia="Times New Roman"/>
                <w:color w:val="auto"/>
                <w:sz w:val="20"/>
                <w:szCs w:val="20"/>
                <w:lang w:val="id-ID" w:eastAsia="id-ID"/>
              </w:rPr>
            </w:pPr>
            <w:r w:rsidRPr="00BA4DAE">
              <w:rPr>
                <w:rFonts w:eastAsia="Times New Roman"/>
                <w:color w:val="auto"/>
                <w:sz w:val="20"/>
                <w:szCs w:val="20"/>
                <w:lang w:val="id-ID" w:eastAsia="id-ID"/>
              </w:rPr>
              <w:t>0,170</w:t>
            </w:r>
          </w:p>
        </w:tc>
        <w:tc>
          <w:tcPr>
            <w:tcW w:w="713" w:type="pct"/>
            <w:tcBorders>
              <w:top w:val="nil"/>
              <w:left w:val="nil"/>
              <w:bottom w:val="single" w:sz="4" w:space="0" w:color="auto"/>
              <w:right w:val="single" w:sz="4" w:space="0" w:color="auto"/>
            </w:tcBorders>
            <w:noWrap/>
            <w:hideMark/>
          </w:tcPr>
          <w:p w14:paraId="6A8CD646" w14:textId="77777777" w:rsidR="00BA4DAE" w:rsidRPr="00BA4DAE" w:rsidRDefault="00BA4DAE" w:rsidP="00BA4DAE">
            <w:pPr>
              <w:spacing w:after="0" w:line="240" w:lineRule="auto"/>
              <w:jc w:val="right"/>
              <w:rPr>
                <w:rFonts w:eastAsia="Times New Roman"/>
                <w:color w:val="auto"/>
                <w:sz w:val="20"/>
                <w:szCs w:val="20"/>
                <w:lang w:val="id-ID" w:eastAsia="id-ID"/>
              </w:rPr>
            </w:pPr>
            <w:r w:rsidRPr="00BA4DAE">
              <w:rPr>
                <w:rFonts w:eastAsia="Times New Roman"/>
                <w:color w:val="auto"/>
                <w:sz w:val="20"/>
                <w:szCs w:val="20"/>
                <w:lang w:val="id-ID" w:eastAsia="id-ID"/>
              </w:rPr>
              <w:t>1,846</w:t>
            </w:r>
          </w:p>
        </w:tc>
        <w:tc>
          <w:tcPr>
            <w:tcW w:w="713" w:type="pct"/>
            <w:tcBorders>
              <w:top w:val="nil"/>
              <w:left w:val="nil"/>
              <w:bottom w:val="single" w:sz="4" w:space="0" w:color="auto"/>
              <w:right w:val="single" w:sz="4" w:space="0" w:color="auto"/>
            </w:tcBorders>
            <w:noWrap/>
            <w:hideMark/>
          </w:tcPr>
          <w:p w14:paraId="3805230E" w14:textId="77777777" w:rsidR="00BA4DAE" w:rsidRPr="00BA4DAE" w:rsidRDefault="00BA4DAE" w:rsidP="00BA4DAE">
            <w:pPr>
              <w:spacing w:after="0" w:line="240" w:lineRule="auto"/>
              <w:jc w:val="right"/>
              <w:rPr>
                <w:rFonts w:eastAsia="Times New Roman"/>
                <w:color w:val="auto"/>
                <w:sz w:val="20"/>
                <w:szCs w:val="20"/>
                <w:lang w:val="id-ID" w:eastAsia="id-ID"/>
              </w:rPr>
            </w:pPr>
            <w:r w:rsidRPr="00BA4DAE">
              <w:rPr>
                <w:rFonts w:eastAsia="Times New Roman"/>
                <w:color w:val="auto"/>
                <w:sz w:val="20"/>
                <w:szCs w:val="20"/>
                <w:lang w:val="id-ID" w:eastAsia="id-ID"/>
              </w:rPr>
              <w:t>0,067</w:t>
            </w:r>
          </w:p>
        </w:tc>
      </w:tr>
      <w:tr w:rsidR="00BA4DAE" w:rsidRPr="00BA4DAE" w14:paraId="12813B46" w14:textId="77777777" w:rsidTr="00747250">
        <w:trPr>
          <w:trHeight w:val="290"/>
          <w:jc w:val="center"/>
        </w:trPr>
        <w:tc>
          <w:tcPr>
            <w:tcW w:w="1288" w:type="pct"/>
            <w:tcBorders>
              <w:left w:val="single" w:sz="4" w:space="0" w:color="auto"/>
              <w:right w:val="single" w:sz="4" w:space="0" w:color="auto"/>
            </w:tcBorders>
            <w:hideMark/>
          </w:tcPr>
          <w:p w14:paraId="0C9D4CEF" w14:textId="77777777" w:rsidR="00BA4DAE" w:rsidRPr="00BA4DAE" w:rsidRDefault="00BA4DAE" w:rsidP="00BA4DAE">
            <w:pPr>
              <w:spacing w:after="0" w:line="240" w:lineRule="auto"/>
              <w:rPr>
                <w:rFonts w:eastAsia="Times New Roman"/>
                <w:color w:val="auto"/>
                <w:sz w:val="20"/>
                <w:szCs w:val="20"/>
                <w:lang w:val="id-ID" w:eastAsia="id-ID"/>
              </w:rPr>
            </w:pPr>
            <w:r w:rsidRPr="00BA4DAE">
              <w:rPr>
                <w:rFonts w:eastAsia="Times New Roman"/>
                <w:color w:val="auto"/>
                <w:sz w:val="20"/>
                <w:szCs w:val="20"/>
                <w:lang w:val="id-ID" w:eastAsia="id-ID"/>
              </w:rPr>
              <w:t>Kepemilikan Manajerial (X</w:t>
            </w:r>
            <w:r w:rsidRPr="00BA4DAE">
              <w:rPr>
                <w:rFonts w:eastAsia="Times New Roman"/>
                <w:color w:val="auto"/>
                <w:sz w:val="16"/>
                <w:szCs w:val="16"/>
                <w:lang w:val="id-ID" w:eastAsia="id-ID"/>
              </w:rPr>
              <w:t>4</w:t>
            </w:r>
            <w:r w:rsidRPr="00BA4DAE">
              <w:rPr>
                <w:rFonts w:eastAsia="Times New Roman"/>
                <w:color w:val="auto"/>
                <w:sz w:val="20"/>
                <w:szCs w:val="20"/>
                <w:lang w:val="id-ID" w:eastAsia="id-ID"/>
              </w:rPr>
              <w:t>)</w:t>
            </w:r>
          </w:p>
        </w:tc>
        <w:tc>
          <w:tcPr>
            <w:tcW w:w="714" w:type="pct"/>
            <w:tcBorders>
              <w:top w:val="nil"/>
              <w:left w:val="single" w:sz="4" w:space="0" w:color="auto"/>
              <w:bottom w:val="single" w:sz="4" w:space="0" w:color="auto"/>
              <w:right w:val="single" w:sz="4" w:space="0" w:color="auto"/>
            </w:tcBorders>
            <w:noWrap/>
            <w:hideMark/>
          </w:tcPr>
          <w:p w14:paraId="099D3343" w14:textId="77777777" w:rsidR="00BA4DAE" w:rsidRPr="00BA4DAE" w:rsidRDefault="00BA4DAE" w:rsidP="00BA4DAE">
            <w:pPr>
              <w:spacing w:after="0" w:line="240" w:lineRule="auto"/>
              <w:jc w:val="right"/>
              <w:rPr>
                <w:rFonts w:eastAsia="Times New Roman"/>
                <w:color w:val="auto"/>
                <w:sz w:val="20"/>
                <w:szCs w:val="20"/>
                <w:lang w:val="id-ID" w:eastAsia="id-ID"/>
              </w:rPr>
            </w:pPr>
            <w:r w:rsidRPr="00BA4DAE">
              <w:rPr>
                <w:rFonts w:eastAsia="Times New Roman"/>
                <w:color w:val="auto"/>
                <w:sz w:val="20"/>
                <w:szCs w:val="20"/>
                <w:lang w:val="id-ID" w:eastAsia="id-ID"/>
              </w:rPr>
              <w:t>-0,034</w:t>
            </w:r>
          </w:p>
        </w:tc>
        <w:tc>
          <w:tcPr>
            <w:tcW w:w="713" w:type="pct"/>
            <w:tcBorders>
              <w:top w:val="nil"/>
              <w:left w:val="nil"/>
              <w:bottom w:val="single" w:sz="4" w:space="0" w:color="auto"/>
              <w:right w:val="single" w:sz="4" w:space="0" w:color="auto"/>
            </w:tcBorders>
            <w:noWrap/>
            <w:hideMark/>
          </w:tcPr>
          <w:p w14:paraId="6EC43AEC" w14:textId="77777777" w:rsidR="00BA4DAE" w:rsidRPr="00BA4DAE" w:rsidRDefault="00BA4DAE" w:rsidP="00BA4DAE">
            <w:pPr>
              <w:spacing w:after="0" w:line="240" w:lineRule="auto"/>
              <w:jc w:val="right"/>
              <w:rPr>
                <w:rFonts w:eastAsia="Times New Roman"/>
                <w:color w:val="auto"/>
                <w:sz w:val="20"/>
                <w:szCs w:val="20"/>
                <w:lang w:val="id-ID" w:eastAsia="id-ID"/>
              </w:rPr>
            </w:pPr>
            <w:r w:rsidRPr="00BA4DAE">
              <w:rPr>
                <w:rFonts w:eastAsia="Times New Roman"/>
                <w:color w:val="auto"/>
                <w:sz w:val="20"/>
                <w:szCs w:val="20"/>
                <w:lang w:val="id-ID" w:eastAsia="id-ID"/>
              </w:rPr>
              <w:t>0,028</w:t>
            </w:r>
          </w:p>
        </w:tc>
        <w:tc>
          <w:tcPr>
            <w:tcW w:w="860" w:type="pct"/>
            <w:tcBorders>
              <w:top w:val="nil"/>
              <w:left w:val="nil"/>
              <w:bottom w:val="single" w:sz="4" w:space="0" w:color="auto"/>
              <w:right w:val="single" w:sz="4" w:space="0" w:color="auto"/>
            </w:tcBorders>
            <w:noWrap/>
            <w:hideMark/>
          </w:tcPr>
          <w:p w14:paraId="791568AA" w14:textId="77777777" w:rsidR="00BA4DAE" w:rsidRPr="00BA4DAE" w:rsidRDefault="00BA4DAE" w:rsidP="00BA4DAE">
            <w:pPr>
              <w:spacing w:after="0" w:line="240" w:lineRule="auto"/>
              <w:jc w:val="right"/>
              <w:rPr>
                <w:rFonts w:eastAsia="Times New Roman"/>
                <w:color w:val="auto"/>
                <w:sz w:val="20"/>
                <w:szCs w:val="20"/>
                <w:lang w:val="id-ID" w:eastAsia="id-ID"/>
              </w:rPr>
            </w:pPr>
            <w:r w:rsidRPr="00BA4DAE">
              <w:rPr>
                <w:rFonts w:eastAsia="Times New Roman"/>
                <w:color w:val="auto"/>
                <w:sz w:val="20"/>
                <w:szCs w:val="20"/>
                <w:lang w:val="id-ID" w:eastAsia="id-ID"/>
              </w:rPr>
              <w:t>-0,112</w:t>
            </w:r>
          </w:p>
        </w:tc>
        <w:tc>
          <w:tcPr>
            <w:tcW w:w="713" w:type="pct"/>
            <w:tcBorders>
              <w:top w:val="nil"/>
              <w:left w:val="nil"/>
              <w:bottom w:val="single" w:sz="4" w:space="0" w:color="auto"/>
              <w:right w:val="single" w:sz="4" w:space="0" w:color="auto"/>
            </w:tcBorders>
            <w:noWrap/>
            <w:hideMark/>
          </w:tcPr>
          <w:p w14:paraId="455D488E" w14:textId="77777777" w:rsidR="00BA4DAE" w:rsidRPr="00BA4DAE" w:rsidRDefault="00BA4DAE" w:rsidP="00BA4DAE">
            <w:pPr>
              <w:spacing w:after="0" w:line="240" w:lineRule="auto"/>
              <w:jc w:val="right"/>
              <w:rPr>
                <w:rFonts w:eastAsia="Times New Roman"/>
                <w:color w:val="auto"/>
                <w:sz w:val="20"/>
                <w:szCs w:val="20"/>
                <w:lang w:val="id-ID" w:eastAsia="id-ID"/>
              </w:rPr>
            </w:pPr>
            <w:r w:rsidRPr="00BA4DAE">
              <w:rPr>
                <w:rFonts w:eastAsia="Times New Roman"/>
                <w:color w:val="auto"/>
                <w:sz w:val="20"/>
                <w:szCs w:val="20"/>
                <w:lang w:val="id-ID" w:eastAsia="id-ID"/>
              </w:rPr>
              <w:t>-1,201</w:t>
            </w:r>
          </w:p>
        </w:tc>
        <w:tc>
          <w:tcPr>
            <w:tcW w:w="713" w:type="pct"/>
            <w:tcBorders>
              <w:top w:val="nil"/>
              <w:left w:val="nil"/>
              <w:bottom w:val="single" w:sz="4" w:space="0" w:color="auto"/>
              <w:right w:val="single" w:sz="4" w:space="0" w:color="auto"/>
            </w:tcBorders>
            <w:noWrap/>
            <w:hideMark/>
          </w:tcPr>
          <w:p w14:paraId="26B540BC" w14:textId="77777777" w:rsidR="00BA4DAE" w:rsidRPr="00BA4DAE" w:rsidRDefault="00BA4DAE" w:rsidP="00BA4DAE">
            <w:pPr>
              <w:spacing w:after="0" w:line="240" w:lineRule="auto"/>
              <w:jc w:val="right"/>
              <w:rPr>
                <w:rFonts w:eastAsia="Times New Roman"/>
                <w:color w:val="auto"/>
                <w:sz w:val="20"/>
                <w:szCs w:val="20"/>
                <w:lang w:val="id-ID" w:eastAsia="id-ID"/>
              </w:rPr>
            </w:pPr>
            <w:r w:rsidRPr="00BA4DAE">
              <w:rPr>
                <w:rFonts w:eastAsia="Times New Roman"/>
                <w:color w:val="auto"/>
                <w:sz w:val="20"/>
                <w:szCs w:val="20"/>
                <w:lang w:val="id-ID" w:eastAsia="id-ID"/>
              </w:rPr>
              <w:t>0,232</w:t>
            </w:r>
          </w:p>
        </w:tc>
      </w:tr>
      <w:tr w:rsidR="00747250" w:rsidRPr="00BA4DAE" w14:paraId="6052F7C0" w14:textId="77777777" w:rsidTr="00747250">
        <w:trPr>
          <w:trHeight w:val="290"/>
          <w:jc w:val="center"/>
        </w:trPr>
        <w:tc>
          <w:tcPr>
            <w:tcW w:w="1288" w:type="pct"/>
            <w:tcBorders>
              <w:left w:val="single" w:sz="4" w:space="0" w:color="auto"/>
              <w:bottom w:val="single" w:sz="4" w:space="0" w:color="auto"/>
              <w:right w:val="single" w:sz="4" w:space="0" w:color="auto"/>
            </w:tcBorders>
            <w:hideMark/>
          </w:tcPr>
          <w:p w14:paraId="02CBB125" w14:textId="77777777" w:rsidR="00BA4DAE" w:rsidRPr="00BA4DAE" w:rsidRDefault="00BA4DAE" w:rsidP="00BA4DAE">
            <w:pPr>
              <w:spacing w:after="0" w:line="240" w:lineRule="auto"/>
              <w:rPr>
                <w:rFonts w:eastAsia="Times New Roman"/>
                <w:color w:val="auto"/>
                <w:sz w:val="20"/>
                <w:szCs w:val="20"/>
                <w:lang w:val="id-ID" w:eastAsia="id-ID"/>
              </w:rPr>
            </w:pPr>
            <w:r w:rsidRPr="00BA4DAE">
              <w:rPr>
                <w:rFonts w:eastAsia="Times New Roman"/>
                <w:color w:val="auto"/>
                <w:sz w:val="20"/>
                <w:szCs w:val="20"/>
                <w:lang w:val="id-ID" w:eastAsia="id-ID"/>
              </w:rPr>
              <w:t>Kepemilikan Institusional (X</w:t>
            </w:r>
            <w:r w:rsidRPr="00BA4DAE">
              <w:rPr>
                <w:rFonts w:eastAsia="Times New Roman"/>
                <w:color w:val="auto"/>
                <w:sz w:val="16"/>
                <w:szCs w:val="16"/>
                <w:lang w:val="id-ID" w:eastAsia="id-ID"/>
              </w:rPr>
              <w:t>5</w:t>
            </w:r>
            <w:r w:rsidRPr="00BA4DAE">
              <w:rPr>
                <w:rFonts w:eastAsia="Times New Roman"/>
                <w:color w:val="auto"/>
                <w:sz w:val="20"/>
                <w:szCs w:val="20"/>
                <w:lang w:val="id-ID" w:eastAsia="id-ID"/>
              </w:rPr>
              <w:t>)</w:t>
            </w:r>
          </w:p>
        </w:tc>
        <w:tc>
          <w:tcPr>
            <w:tcW w:w="714" w:type="pct"/>
            <w:tcBorders>
              <w:top w:val="nil"/>
              <w:left w:val="single" w:sz="4" w:space="0" w:color="auto"/>
              <w:bottom w:val="single" w:sz="4" w:space="0" w:color="auto"/>
              <w:right w:val="single" w:sz="4" w:space="0" w:color="auto"/>
            </w:tcBorders>
            <w:noWrap/>
            <w:hideMark/>
          </w:tcPr>
          <w:p w14:paraId="5B577B35" w14:textId="77777777" w:rsidR="00BA4DAE" w:rsidRPr="00BA4DAE" w:rsidRDefault="00BA4DAE" w:rsidP="00BA4DAE">
            <w:pPr>
              <w:spacing w:after="0" w:line="240" w:lineRule="auto"/>
              <w:jc w:val="right"/>
              <w:rPr>
                <w:rFonts w:eastAsia="Times New Roman"/>
                <w:color w:val="auto"/>
                <w:sz w:val="20"/>
                <w:szCs w:val="20"/>
                <w:lang w:val="id-ID" w:eastAsia="id-ID"/>
              </w:rPr>
            </w:pPr>
            <w:r w:rsidRPr="00BA4DAE">
              <w:rPr>
                <w:rFonts w:eastAsia="Times New Roman"/>
                <w:color w:val="auto"/>
                <w:sz w:val="20"/>
                <w:szCs w:val="20"/>
                <w:lang w:val="id-ID" w:eastAsia="id-ID"/>
              </w:rPr>
              <w:t>-0,008</w:t>
            </w:r>
          </w:p>
        </w:tc>
        <w:tc>
          <w:tcPr>
            <w:tcW w:w="713" w:type="pct"/>
            <w:tcBorders>
              <w:top w:val="nil"/>
              <w:left w:val="nil"/>
              <w:bottom w:val="single" w:sz="4" w:space="0" w:color="auto"/>
              <w:right w:val="single" w:sz="4" w:space="0" w:color="auto"/>
            </w:tcBorders>
            <w:noWrap/>
            <w:hideMark/>
          </w:tcPr>
          <w:p w14:paraId="461E84E3" w14:textId="77777777" w:rsidR="00BA4DAE" w:rsidRPr="00BA4DAE" w:rsidRDefault="00BA4DAE" w:rsidP="00BA4DAE">
            <w:pPr>
              <w:spacing w:after="0" w:line="240" w:lineRule="auto"/>
              <w:jc w:val="right"/>
              <w:rPr>
                <w:rFonts w:eastAsia="Times New Roman"/>
                <w:color w:val="auto"/>
                <w:sz w:val="20"/>
                <w:szCs w:val="20"/>
                <w:lang w:val="id-ID" w:eastAsia="id-ID"/>
              </w:rPr>
            </w:pPr>
            <w:r w:rsidRPr="00BA4DAE">
              <w:rPr>
                <w:rFonts w:eastAsia="Times New Roman"/>
                <w:color w:val="auto"/>
                <w:sz w:val="20"/>
                <w:szCs w:val="20"/>
                <w:lang w:val="id-ID" w:eastAsia="id-ID"/>
              </w:rPr>
              <w:t>0,022</w:t>
            </w:r>
          </w:p>
        </w:tc>
        <w:tc>
          <w:tcPr>
            <w:tcW w:w="860" w:type="pct"/>
            <w:tcBorders>
              <w:top w:val="nil"/>
              <w:left w:val="nil"/>
              <w:bottom w:val="single" w:sz="4" w:space="0" w:color="auto"/>
              <w:right w:val="single" w:sz="4" w:space="0" w:color="auto"/>
            </w:tcBorders>
            <w:noWrap/>
            <w:hideMark/>
          </w:tcPr>
          <w:p w14:paraId="1BDCC0C6" w14:textId="77777777" w:rsidR="00BA4DAE" w:rsidRPr="00BA4DAE" w:rsidRDefault="00BA4DAE" w:rsidP="00BA4DAE">
            <w:pPr>
              <w:spacing w:after="0" w:line="240" w:lineRule="auto"/>
              <w:jc w:val="right"/>
              <w:rPr>
                <w:rFonts w:eastAsia="Times New Roman"/>
                <w:color w:val="auto"/>
                <w:sz w:val="20"/>
                <w:szCs w:val="20"/>
                <w:lang w:val="id-ID" w:eastAsia="id-ID"/>
              </w:rPr>
            </w:pPr>
            <w:r w:rsidRPr="00BA4DAE">
              <w:rPr>
                <w:rFonts w:eastAsia="Times New Roman"/>
                <w:color w:val="auto"/>
                <w:sz w:val="20"/>
                <w:szCs w:val="20"/>
                <w:lang w:val="id-ID" w:eastAsia="id-ID"/>
              </w:rPr>
              <w:t>-0,036</w:t>
            </w:r>
          </w:p>
        </w:tc>
        <w:tc>
          <w:tcPr>
            <w:tcW w:w="713" w:type="pct"/>
            <w:tcBorders>
              <w:top w:val="nil"/>
              <w:left w:val="nil"/>
              <w:bottom w:val="single" w:sz="4" w:space="0" w:color="auto"/>
              <w:right w:val="single" w:sz="4" w:space="0" w:color="auto"/>
            </w:tcBorders>
            <w:noWrap/>
            <w:hideMark/>
          </w:tcPr>
          <w:p w14:paraId="7EDC2A44" w14:textId="77777777" w:rsidR="00BA4DAE" w:rsidRPr="00BA4DAE" w:rsidRDefault="00BA4DAE" w:rsidP="00BA4DAE">
            <w:pPr>
              <w:spacing w:after="0" w:line="240" w:lineRule="auto"/>
              <w:jc w:val="right"/>
              <w:rPr>
                <w:rFonts w:eastAsia="Times New Roman"/>
                <w:color w:val="auto"/>
                <w:sz w:val="20"/>
                <w:szCs w:val="20"/>
                <w:lang w:val="id-ID" w:eastAsia="id-ID"/>
              </w:rPr>
            </w:pPr>
            <w:r w:rsidRPr="00BA4DAE">
              <w:rPr>
                <w:rFonts w:eastAsia="Times New Roman"/>
                <w:color w:val="auto"/>
                <w:sz w:val="20"/>
                <w:szCs w:val="20"/>
                <w:lang w:val="id-ID" w:eastAsia="id-ID"/>
              </w:rPr>
              <w:t>-0,378</w:t>
            </w:r>
          </w:p>
        </w:tc>
        <w:tc>
          <w:tcPr>
            <w:tcW w:w="713" w:type="pct"/>
            <w:tcBorders>
              <w:top w:val="nil"/>
              <w:left w:val="nil"/>
              <w:bottom w:val="single" w:sz="4" w:space="0" w:color="auto"/>
              <w:right w:val="single" w:sz="4" w:space="0" w:color="auto"/>
            </w:tcBorders>
            <w:noWrap/>
            <w:hideMark/>
          </w:tcPr>
          <w:p w14:paraId="5F4E77B3" w14:textId="77777777" w:rsidR="00BA4DAE" w:rsidRPr="00BA4DAE" w:rsidRDefault="00BA4DAE" w:rsidP="00BA4DAE">
            <w:pPr>
              <w:spacing w:after="0" w:line="240" w:lineRule="auto"/>
              <w:jc w:val="right"/>
              <w:rPr>
                <w:rFonts w:eastAsia="Times New Roman"/>
                <w:color w:val="auto"/>
                <w:sz w:val="20"/>
                <w:szCs w:val="20"/>
                <w:lang w:val="id-ID" w:eastAsia="id-ID"/>
              </w:rPr>
            </w:pPr>
            <w:r w:rsidRPr="00BA4DAE">
              <w:rPr>
                <w:rFonts w:eastAsia="Times New Roman"/>
                <w:color w:val="auto"/>
                <w:sz w:val="20"/>
                <w:szCs w:val="20"/>
                <w:lang w:val="id-ID" w:eastAsia="id-ID"/>
              </w:rPr>
              <w:t>0,706</w:t>
            </w:r>
          </w:p>
        </w:tc>
      </w:tr>
    </w:tbl>
    <w:p w14:paraId="3769CB38" w14:textId="10F011DE" w:rsidR="009626E3" w:rsidRPr="00F9768D" w:rsidRDefault="009626E3" w:rsidP="000358FA">
      <w:pPr>
        <w:rPr>
          <w:i/>
          <w:iCs/>
          <w:sz w:val="22"/>
          <w:szCs w:val="22"/>
          <w:lang w:val="id-ID"/>
        </w:rPr>
      </w:pPr>
      <w:r w:rsidRPr="00F9768D">
        <w:rPr>
          <w:i/>
          <w:iCs/>
          <w:sz w:val="22"/>
          <w:szCs w:val="22"/>
          <w:lang w:val="id-ID"/>
        </w:rPr>
        <w:t>Sumber : Olahan Peneliti, 2025</w:t>
      </w:r>
    </w:p>
    <w:p w14:paraId="5C189D53" w14:textId="162075E6" w:rsidR="009626E3" w:rsidRPr="001421B0" w:rsidRDefault="009626E3" w:rsidP="009626E3">
      <w:pPr>
        <w:spacing w:before="240" w:line="480" w:lineRule="auto"/>
        <w:jc w:val="both"/>
        <w:rPr>
          <w:lang w:val="id-ID"/>
        </w:rPr>
      </w:pPr>
      <w:r w:rsidRPr="00F9768D">
        <w:rPr>
          <w:lang w:val="id-ID"/>
        </w:rPr>
        <w:tab/>
        <w:t xml:space="preserve">Berdasarkan hasil pengujian pada </w:t>
      </w:r>
      <w:r w:rsidR="00F9768D" w:rsidRPr="00F9768D">
        <w:rPr>
          <w:lang w:val="id-ID"/>
        </w:rPr>
        <w:t>T</w:t>
      </w:r>
      <w:r w:rsidRPr="00F9768D">
        <w:rPr>
          <w:lang w:val="id-ID"/>
        </w:rPr>
        <w:t xml:space="preserve">abel 4.6 diketahui bahwa </w:t>
      </w:r>
      <w:r w:rsidR="001D1FDF" w:rsidRPr="00F9768D">
        <w:rPr>
          <w:lang w:val="id-ID"/>
        </w:rPr>
        <w:t xml:space="preserve">masing-masing variabel yang terdapat pada tabel memiliki nilai signifikansi &gt; 0,05. </w:t>
      </w:r>
      <w:r w:rsidR="001D1FDF" w:rsidRPr="001421B0">
        <w:rPr>
          <w:lang w:val="id-ID"/>
        </w:rPr>
        <w:t>Sehingga dapat disimpulkan bahwa masing-masing variabel bebas dari masalah heteroskedastisitas.</w:t>
      </w:r>
    </w:p>
    <w:p w14:paraId="6F76DBA0" w14:textId="674A465F" w:rsidR="001D1FDF" w:rsidRPr="001421B0" w:rsidRDefault="001D1FDF" w:rsidP="007F7F04">
      <w:pPr>
        <w:pStyle w:val="Heading4"/>
        <w:rPr>
          <w:lang w:val="id-ID"/>
        </w:rPr>
      </w:pPr>
      <w:bookmarkStart w:id="115" w:name="_Toc212816218"/>
      <w:r w:rsidRPr="001421B0">
        <w:rPr>
          <w:lang w:val="id-ID"/>
        </w:rPr>
        <w:t>4.2.2.4 Uji Autokorelasi</w:t>
      </w:r>
      <w:bookmarkEnd w:id="115"/>
    </w:p>
    <w:p w14:paraId="5B2F0128" w14:textId="21822303" w:rsidR="001D1FDF" w:rsidRPr="00F9768D" w:rsidRDefault="001D1FDF" w:rsidP="001D1FDF">
      <w:pPr>
        <w:spacing w:line="480" w:lineRule="auto"/>
        <w:jc w:val="both"/>
      </w:pPr>
      <w:r w:rsidRPr="001421B0">
        <w:rPr>
          <w:lang w:val="id-ID"/>
        </w:rPr>
        <w:tab/>
      </w:r>
      <w:r w:rsidR="00F91AF6" w:rsidRPr="001421B0">
        <w:rPr>
          <w:lang w:val="id-ID"/>
        </w:rPr>
        <w:t>Menurut Ghozali (2021)</w:t>
      </w:r>
      <w:r w:rsidR="00F9768D" w:rsidRPr="001421B0">
        <w:rPr>
          <w:lang w:val="id-ID"/>
        </w:rPr>
        <w:t>,</w:t>
      </w:r>
      <w:r w:rsidR="00F91AF6" w:rsidRPr="001421B0">
        <w:rPr>
          <w:lang w:val="id-ID"/>
        </w:rPr>
        <w:t xml:space="preserve"> uji autokorelasi digunakan untuk menguji apakah dalam model regresi linear terdapat korelasi antara kesalahan pada periode saat ini </w:t>
      </w:r>
      <w:r w:rsidR="00F91AF6" w:rsidRPr="001421B0">
        <w:rPr>
          <w:lang w:val="id-ID"/>
        </w:rPr>
        <w:lastRenderedPageBreak/>
        <w:t xml:space="preserve">t dengan kesalahan pada periode t-1 atau periode sebelumnya. Apabila ditemukan adanya korelasi, maka masalah autokorelasi terjadi. </w:t>
      </w:r>
      <w:r w:rsidR="00C64B25" w:rsidRPr="001421B0">
        <w:rPr>
          <w:lang w:val="id-ID"/>
        </w:rPr>
        <w:t xml:space="preserve">Autokorelasi hanya terjadi pada data </w:t>
      </w:r>
      <w:r w:rsidR="00C64B25" w:rsidRPr="001421B0">
        <w:rPr>
          <w:i/>
          <w:iCs/>
          <w:lang w:val="id-ID"/>
        </w:rPr>
        <w:t>time series</w:t>
      </w:r>
      <w:r w:rsidR="00C64B25" w:rsidRPr="001421B0">
        <w:rPr>
          <w:lang w:val="id-ID"/>
        </w:rPr>
        <w:t xml:space="preserve">. </w:t>
      </w:r>
      <w:r w:rsidR="00C64B25" w:rsidRPr="00C64B25">
        <w:t xml:space="preserve">Pengujian autokorelasi pada data yang tidak bersifat </w:t>
      </w:r>
      <w:r w:rsidR="00C64B25" w:rsidRPr="00C64B25">
        <w:rPr>
          <w:i/>
          <w:iCs/>
        </w:rPr>
        <w:t>time series</w:t>
      </w:r>
      <w:r w:rsidR="00C64B25" w:rsidRPr="00C64B25">
        <w:t xml:space="preserve"> yaitu data panel (</w:t>
      </w:r>
      <w:r w:rsidR="00C64B25" w:rsidRPr="00C64B25">
        <w:rPr>
          <w:i/>
          <w:iCs/>
        </w:rPr>
        <w:t>cross section</w:t>
      </w:r>
      <w:r w:rsidR="00C64B25" w:rsidRPr="00C64B25">
        <w:t xml:space="preserve">) akan sia-sia semata atau tidaklah berarti (Basuki, 2021). </w:t>
      </w:r>
      <w:r w:rsidR="00F91AF6" w:rsidRPr="00C64B25">
        <w:t xml:space="preserve">Dalam melakukan pendeteksian adanya korelasi dapat menggunakan pengujian </w:t>
      </w:r>
      <w:r w:rsidR="00F91AF6" w:rsidRPr="00C64B25">
        <w:rPr>
          <w:i/>
          <w:iCs/>
        </w:rPr>
        <w:t>Durbin-Watson</w:t>
      </w:r>
      <w:r w:rsidR="00F91AF6" w:rsidRPr="00C64B25">
        <w:t xml:space="preserve"> (DW), suatu variabel dapat dikatakan terbebas dari autokorelasi positif atau negatif apabila nilai du &lt; d &lt; </w:t>
      </w:r>
      <w:r w:rsidR="007C00FB" w:rsidRPr="00C64B25">
        <w:t xml:space="preserve">4-du. </w:t>
      </w:r>
      <w:r w:rsidR="007C00FB" w:rsidRPr="00F9768D">
        <w:t xml:space="preserve">Hasil yang diperoleh dari uji autokorelasi dapat dilihat pada </w:t>
      </w:r>
      <w:r w:rsidR="00F9768D" w:rsidRPr="00F9768D">
        <w:t>T</w:t>
      </w:r>
      <w:r w:rsidR="007C00FB" w:rsidRPr="00F9768D">
        <w:t>abel 4.7 sebagai berikut:</w:t>
      </w:r>
    </w:p>
    <w:p w14:paraId="245BFF01" w14:textId="7C3E1A25" w:rsidR="000A457A" w:rsidRDefault="000A457A" w:rsidP="000A457A">
      <w:pPr>
        <w:pStyle w:val="Caption"/>
      </w:pPr>
      <w:bookmarkStart w:id="116" w:name="_Toc211881760"/>
      <w:r>
        <w:t xml:space="preserve">Tabel 4. </w:t>
      </w:r>
      <w:r>
        <w:fldChar w:fldCharType="begin"/>
      </w:r>
      <w:r>
        <w:instrText xml:space="preserve"> SEQ Tabel_4. \* ARABIC </w:instrText>
      </w:r>
      <w:r>
        <w:fldChar w:fldCharType="separate"/>
      </w:r>
      <w:r w:rsidR="006A3888">
        <w:rPr>
          <w:noProof/>
        </w:rPr>
        <w:t>7</w:t>
      </w:r>
      <w:r>
        <w:fldChar w:fldCharType="end"/>
      </w:r>
      <w:r>
        <w:t xml:space="preserve"> </w:t>
      </w:r>
      <w:r w:rsidRPr="003B6E38">
        <w:t>Hasil Uji Autokorelasi</w:t>
      </w:r>
      <w:bookmarkEnd w:id="116"/>
    </w:p>
    <w:tbl>
      <w:tblPr>
        <w:tblW w:w="5000" w:type="pct"/>
        <w:jc w:val="center"/>
        <w:tblLook w:val="04A0" w:firstRow="1" w:lastRow="0" w:firstColumn="1" w:lastColumn="0" w:noHBand="0" w:noVBand="1"/>
      </w:tblPr>
      <w:tblGrid>
        <w:gridCol w:w="1323"/>
        <w:gridCol w:w="1323"/>
        <w:gridCol w:w="1322"/>
        <w:gridCol w:w="1322"/>
        <w:gridCol w:w="1322"/>
        <w:gridCol w:w="1325"/>
      </w:tblGrid>
      <w:tr w:rsidR="000358FA" w:rsidRPr="000358FA" w14:paraId="292E6B6D" w14:textId="77777777" w:rsidTr="000358FA">
        <w:trPr>
          <w:trHeight w:val="290"/>
          <w:jc w:val="center"/>
        </w:trPr>
        <w:tc>
          <w:tcPr>
            <w:tcW w:w="5000" w:type="pct"/>
            <w:gridSpan w:val="6"/>
            <w:tcBorders>
              <w:top w:val="nil"/>
              <w:left w:val="nil"/>
              <w:bottom w:val="nil"/>
              <w:right w:val="nil"/>
            </w:tcBorders>
            <w:vAlign w:val="center"/>
            <w:hideMark/>
          </w:tcPr>
          <w:p w14:paraId="4080D314" w14:textId="77777777" w:rsidR="000358FA" w:rsidRPr="000358FA" w:rsidRDefault="000358FA" w:rsidP="000358FA">
            <w:pPr>
              <w:spacing w:after="0" w:line="240" w:lineRule="auto"/>
              <w:jc w:val="center"/>
              <w:rPr>
                <w:rFonts w:eastAsia="Times New Roman"/>
                <w:b/>
                <w:bCs/>
                <w:color w:val="auto"/>
                <w:sz w:val="22"/>
                <w:szCs w:val="22"/>
                <w:lang w:val="id-ID" w:eastAsia="id-ID"/>
              </w:rPr>
            </w:pPr>
            <w:r w:rsidRPr="000358FA">
              <w:rPr>
                <w:rFonts w:eastAsia="Times New Roman"/>
                <w:b/>
                <w:bCs/>
                <w:color w:val="auto"/>
                <w:sz w:val="22"/>
                <w:szCs w:val="22"/>
                <w:lang w:val="id-ID" w:eastAsia="id-ID"/>
              </w:rPr>
              <w:t>Model Summary</w:t>
            </w:r>
            <w:r w:rsidRPr="000358FA">
              <w:rPr>
                <w:rFonts w:eastAsia="Times New Roman"/>
                <w:b/>
                <w:bCs/>
                <w:color w:val="auto"/>
                <w:sz w:val="22"/>
                <w:szCs w:val="22"/>
                <w:vertAlign w:val="superscript"/>
                <w:lang w:val="id-ID" w:eastAsia="id-ID"/>
              </w:rPr>
              <w:t>b</w:t>
            </w:r>
          </w:p>
        </w:tc>
      </w:tr>
      <w:tr w:rsidR="000358FA" w:rsidRPr="000358FA" w14:paraId="0E836D5E" w14:textId="77777777" w:rsidTr="000358FA">
        <w:trPr>
          <w:trHeight w:val="690"/>
          <w:jc w:val="center"/>
        </w:trPr>
        <w:tc>
          <w:tcPr>
            <w:tcW w:w="833" w:type="pct"/>
            <w:tcBorders>
              <w:top w:val="single" w:sz="4" w:space="0" w:color="auto"/>
              <w:left w:val="single" w:sz="4" w:space="0" w:color="auto"/>
              <w:bottom w:val="single" w:sz="4" w:space="0" w:color="auto"/>
              <w:right w:val="single" w:sz="4" w:space="0" w:color="auto"/>
            </w:tcBorders>
            <w:vAlign w:val="center"/>
            <w:hideMark/>
          </w:tcPr>
          <w:p w14:paraId="74DC012C" w14:textId="77777777" w:rsidR="000358FA" w:rsidRPr="000358FA" w:rsidRDefault="000358FA" w:rsidP="000358FA">
            <w:pPr>
              <w:spacing w:after="0" w:line="240" w:lineRule="auto"/>
              <w:jc w:val="center"/>
              <w:rPr>
                <w:rFonts w:eastAsia="Times New Roman"/>
                <w:color w:val="auto"/>
                <w:sz w:val="20"/>
                <w:szCs w:val="20"/>
                <w:lang w:val="id-ID" w:eastAsia="id-ID"/>
              </w:rPr>
            </w:pPr>
            <w:r w:rsidRPr="000358FA">
              <w:rPr>
                <w:rFonts w:eastAsia="Times New Roman"/>
                <w:color w:val="auto"/>
                <w:sz w:val="20"/>
                <w:szCs w:val="20"/>
                <w:lang w:val="id-ID" w:eastAsia="id-ID"/>
              </w:rPr>
              <w:t>Model</w:t>
            </w:r>
          </w:p>
        </w:tc>
        <w:tc>
          <w:tcPr>
            <w:tcW w:w="833" w:type="pct"/>
            <w:tcBorders>
              <w:top w:val="single" w:sz="4" w:space="0" w:color="auto"/>
              <w:left w:val="nil"/>
              <w:bottom w:val="single" w:sz="4" w:space="0" w:color="auto"/>
              <w:right w:val="single" w:sz="4" w:space="0" w:color="auto"/>
            </w:tcBorders>
            <w:vAlign w:val="center"/>
            <w:hideMark/>
          </w:tcPr>
          <w:p w14:paraId="3725E740" w14:textId="77777777" w:rsidR="000358FA" w:rsidRPr="000358FA" w:rsidRDefault="000358FA" w:rsidP="000358FA">
            <w:pPr>
              <w:spacing w:after="0" w:line="240" w:lineRule="auto"/>
              <w:jc w:val="center"/>
              <w:rPr>
                <w:rFonts w:eastAsia="Times New Roman"/>
                <w:color w:val="auto"/>
                <w:sz w:val="20"/>
                <w:szCs w:val="20"/>
                <w:lang w:val="id-ID" w:eastAsia="id-ID"/>
              </w:rPr>
            </w:pPr>
            <w:r w:rsidRPr="000358FA">
              <w:rPr>
                <w:rFonts w:eastAsia="Times New Roman"/>
                <w:color w:val="auto"/>
                <w:sz w:val="20"/>
                <w:szCs w:val="20"/>
                <w:lang w:val="id-ID" w:eastAsia="id-ID"/>
              </w:rPr>
              <w:t>R</w:t>
            </w:r>
          </w:p>
        </w:tc>
        <w:tc>
          <w:tcPr>
            <w:tcW w:w="833" w:type="pct"/>
            <w:tcBorders>
              <w:top w:val="single" w:sz="4" w:space="0" w:color="auto"/>
              <w:left w:val="nil"/>
              <w:bottom w:val="single" w:sz="4" w:space="0" w:color="auto"/>
              <w:right w:val="single" w:sz="4" w:space="0" w:color="auto"/>
            </w:tcBorders>
            <w:vAlign w:val="center"/>
            <w:hideMark/>
          </w:tcPr>
          <w:p w14:paraId="44255C3D" w14:textId="77777777" w:rsidR="000358FA" w:rsidRPr="000358FA" w:rsidRDefault="000358FA" w:rsidP="000358FA">
            <w:pPr>
              <w:spacing w:after="0" w:line="240" w:lineRule="auto"/>
              <w:jc w:val="center"/>
              <w:rPr>
                <w:rFonts w:eastAsia="Times New Roman"/>
                <w:color w:val="auto"/>
                <w:sz w:val="20"/>
                <w:szCs w:val="20"/>
                <w:lang w:val="id-ID" w:eastAsia="id-ID"/>
              </w:rPr>
            </w:pPr>
            <w:r w:rsidRPr="000358FA">
              <w:rPr>
                <w:rFonts w:eastAsia="Times New Roman"/>
                <w:color w:val="auto"/>
                <w:sz w:val="20"/>
                <w:szCs w:val="20"/>
                <w:lang w:val="id-ID" w:eastAsia="id-ID"/>
              </w:rPr>
              <w:t>R Square</w:t>
            </w:r>
          </w:p>
        </w:tc>
        <w:tc>
          <w:tcPr>
            <w:tcW w:w="833" w:type="pct"/>
            <w:tcBorders>
              <w:top w:val="single" w:sz="4" w:space="0" w:color="auto"/>
              <w:left w:val="nil"/>
              <w:bottom w:val="single" w:sz="4" w:space="0" w:color="auto"/>
              <w:right w:val="single" w:sz="4" w:space="0" w:color="auto"/>
            </w:tcBorders>
            <w:vAlign w:val="center"/>
            <w:hideMark/>
          </w:tcPr>
          <w:p w14:paraId="68506FC4" w14:textId="77777777" w:rsidR="000358FA" w:rsidRPr="000358FA" w:rsidRDefault="000358FA" w:rsidP="000358FA">
            <w:pPr>
              <w:spacing w:after="0" w:line="240" w:lineRule="auto"/>
              <w:jc w:val="center"/>
              <w:rPr>
                <w:rFonts w:eastAsia="Times New Roman"/>
                <w:color w:val="auto"/>
                <w:sz w:val="20"/>
                <w:szCs w:val="20"/>
                <w:lang w:val="id-ID" w:eastAsia="id-ID"/>
              </w:rPr>
            </w:pPr>
            <w:r w:rsidRPr="000358FA">
              <w:rPr>
                <w:rFonts w:eastAsia="Times New Roman"/>
                <w:color w:val="auto"/>
                <w:sz w:val="20"/>
                <w:szCs w:val="20"/>
                <w:lang w:val="id-ID" w:eastAsia="id-ID"/>
              </w:rPr>
              <w:t>Adjusted R Square</w:t>
            </w:r>
          </w:p>
        </w:tc>
        <w:tc>
          <w:tcPr>
            <w:tcW w:w="833" w:type="pct"/>
            <w:tcBorders>
              <w:top w:val="single" w:sz="4" w:space="0" w:color="auto"/>
              <w:left w:val="nil"/>
              <w:bottom w:val="single" w:sz="4" w:space="0" w:color="auto"/>
              <w:right w:val="single" w:sz="4" w:space="0" w:color="auto"/>
            </w:tcBorders>
            <w:vAlign w:val="center"/>
            <w:hideMark/>
          </w:tcPr>
          <w:p w14:paraId="70DCA9B6" w14:textId="77777777" w:rsidR="000358FA" w:rsidRPr="000358FA" w:rsidRDefault="000358FA" w:rsidP="000358FA">
            <w:pPr>
              <w:spacing w:after="0" w:line="240" w:lineRule="auto"/>
              <w:jc w:val="center"/>
              <w:rPr>
                <w:rFonts w:eastAsia="Times New Roman"/>
                <w:color w:val="auto"/>
                <w:sz w:val="20"/>
                <w:szCs w:val="20"/>
                <w:lang w:val="id-ID" w:eastAsia="id-ID"/>
              </w:rPr>
            </w:pPr>
            <w:r w:rsidRPr="000358FA">
              <w:rPr>
                <w:rFonts w:eastAsia="Times New Roman"/>
                <w:color w:val="auto"/>
                <w:sz w:val="20"/>
                <w:szCs w:val="20"/>
                <w:lang w:val="id-ID" w:eastAsia="id-ID"/>
              </w:rPr>
              <w:t>Std. Error of the Estimate</w:t>
            </w:r>
          </w:p>
        </w:tc>
        <w:tc>
          <w:tcPr>
            <w:tcW w:w="833" w:type="pct"/>
            <w:tcBorders>
              <w:top w:val="single" w:sz="4" w:space="0" w:color="auto"/>
              <w:left w:val="nil"/>
              <w:bottom w:val="single" w:sz="4" w:space="0" w:color="auto"/>
              <w:right w:val="single" w:sz="4" w:space="0" w:color="auto"/>
            </w:tcBorders>
            <w:vAlign w:val="center"/>
            <w:hideMark/>
          </w:tcPr>
          <w:p w14:paraId="5C67A074" w14:textId="77777777" w:rsidR="000358FA" w:rsidRPr="000358FA" w:rsidRDefault="000358FA" w:rsidP="000358FA">
            <w:pPr>
              <w:spacing w:after="0" w:line="240" w:lineRule="auto"/>
              <w:jc w:val="center"/>
              <w:rPr>
                <w:rFonts w:eastAsia="Times New Roman"/>
                <w:color w:val="auto"/>
                <w:sz w:val="20"/>
                <w:szCs w:val="20"/>
                <w:lang w:val="id-ID" w:eastAsia="id-ID"/>
              </w:rPr>
            </w:pPr>
            <w:r w:rsidRPr="000358FA">
              <w:rPr>
                <w:rFonts w:eastAsia="Times New Roman"/>
                <w:color w:val="auto"/>
                <w:sz w:val="20"/>
                <w:szCs w:val="20"/>
                <w:lang w:val="id-ID" w:eastAsia="id-ID"/>
              </w:rPr>
              <w:t>Durbin-Watson</w:t>
            </w:r>
          </w:p>
        </w:tc>
      </w:tr>
      <w:tr w:rsidR="000358FA" w:rsidRPr="000358FA" w14:paraId="4ACDE428" w14:textId="77777777" w:rsidTr="000358FA">
        <w:trPr>
          <w:trHeight w:val="300"/>
          <w:jc w:val="center"/>
        </w:trPr>
        <w:tc>
          <w:tcPr>
            <w:tcW w:w="833" w:type="pct"/>
            <w:tcBorders>
              <w:top w:val="nil"/>
              <w:left w:val="single" w:sz="4" w:space="0" w:color="auto"/>
              <w:bottom w:val="single" w:sz="4" w:space="0" w:color="auto"/>
              <w:right w:val="single" w:sz="4" w:space="0" w:color="auto"/>
            </w:tcBorders>
            <w:noWrap/>
            <w:vAlign w:val="center"/>
            <w:hideMark/>
          </w:tcPr>
          <w:p w14:paraId="63075FDA" w14:textId="77777777" w:rsidR="000358FA" w:rsidRPr="000358FA" w:rsidRDefault="000358FA" w:rsidP="000358FA">
            <w:pPr>
              <w:spacing w:after="0" w:line="240" w:lineRule="auto"/>
              <w:jc w:val="center"/>
              <w:rPr>
                <w:rFonts w:eastAsia="Times New Roman"/>
                <w:color w:val="auto"/>
                <w:sz w:val="20"/>
                <w:szCs w:val="20"/>
                <w:lang w:val="id-ID" w:eastAsia="id-ID"/>
              </w:rPr>
            </w:pPr>
            <w:r w:rsidRPr="000358FA">
              <w:rPr>
                <w:rFonts w:eastAsia="Times New Roman"/>
                <w:color w:val="auto"/>
                <w:sz w:val="20"/>
                <w:szCs w:val="20"/>
                <w:lang w:val="id-ID" w:eastAsia="id-ID"/>
              </w:rPr>
              <w:t>1</w:t>
            </w:r>
          </w:p>
        </w:tc>
        <w:tc>
          <w:tcPr>
            <w:tcW w:w="833" w:type="pct"/>
            <w:tcBorders>
              <w:top w:val="nil"/>
              <w:left w:val="nil"/>
              <w:bottom w:val="single" w:sz="4" w:space="0" w:color="auto"/>
              <w:right w:val="single" w:sz="4" w:space="0" w:color="auto"/>
            </w:tcBorders>
            <w:noWrap/>
            <w:hideMark/>
          </w:tcPr>
          <w:p w14:paraId="2CF50A95" w14:textId="77777777" w:rsidR="000358FA" w:rsidRPr="000358FA" w:rsidRDefault="000358FA" w:rsidP="000358FA">
            <w:pPr>
              <w:spacing w:after="0" w:line="240" w:lineRule="auto"/>
              <w:jc w:val="right"/>
              <w:rPr>
                <w:rFonts w:eastAsia="Times New Roman"/>
                <w:color w:val="auto"/>
                <w:sz w:val="20"/>
                <w:szCs w:val="20"/>
                <w:lang w:val="id-ID" w:eastAsia="id-ID"/>
              </w:rPr>
            </w:pPr>
            <w:r w:rsidRPr="000358FA">
              <w:rPr>
                <w:rFonts w:eastAsia="Times New Roman"/>
                <w:color w:val="auto"/>
                <w:sz w:val="20"/>
                <w:szCs w:val="20"/>
                <w:lang w:val="id-ID" w:eastAsia="id-ID"/>
              </w:rPr>
              <w:t>0,312</w:t>
            </w:r>
            <w:r w:rsidRPr="000358FA">
              <w:rPr>
                <w:rFonts w:eastAsia="Times New Roman"/>
                <w:color w:val="auto"/>
                <w:sz w:val="20"/>
                <w:szCs w:val="20"/>
                <w:vertAlign w:val="superscript"/>
                <w:lang w:val="id-ID" w:eastAsia="id-ID"/>
              </w:rPr>
              <w:t>a</w:t>
            </w:r>
          </w:p>
        </w:tc>
        <w:tc>
          <w:tcPr>
            <w:tcW w:w="833" w:type="pct"/>
            <w:tcBorders>
              <w:top w:val="nil"/>
              <w:left w:val="nil"/>
              <w:bottom w:val="single" w:sz="4" w:space="0" w:color="auto"/>
              <w:right w:val="single" w:sz="4" w:space="0" w:color="auto"/>
            </w:tcBorders>
            <w:noWrap/>
            <w:hideMark/>
          </w:tcPr>
          <w:p w14:paraId="4FA3CE8B" w14:textId="77777777" w:rsidR="000358FA" w:rsidRPr="000358FA" w:rsidRDefault="000358FA" w:rsidP="000358FA">
            <w:pPr>
              <w:spacing w:after="0" w:line="240" w:lineRule="auto"/>
              <w:jc w:val="right"/>
              <w:rPr>
                <w:rFonts w:eastAsia="Times New Roman"/>
                <w:color w:val="auto"/>
                <w:sz w:val="20"/>
                <w:szCs w:val="20"/>
                <w:lang w:val="id-ID" w:eastAsia="id-ID"/>
              </w:rPr>
            </w:pPr>
            <w:r w:rsidRPr="000358FA">
              <w:rPr>
                <w:rFonts w:eastAsia="Times New Roman"/>
                <w:color w:val="auto"/>
                <w:sz w:val="20"/>
                <w:szCs w:val="20"/>
                <w:lang w:val="id-ID" w:eastAsia="id-ID"/>
              </w:rPr>
              <w:t>0,098</w:t>
            </w:r>
          </w:p>
        </w:tc>
        <w:tc>
          <w:tcPr>
            <w:tcW w:w="833" w:type="pct"/>
            <w:tcBorders>
              <w:top w:val="nil"/>
              <w:left w:val="nil"/>
              <w:bottom w:val="single" w:sz="4" w:space="0" w:color="auto"/>
              <w:right w:val="single" w:sz="4" w:space="0" w:color="auto"/>
            </w:tcBorders>
            <w:noWrap/>
            <w:hideMark/>
          </w:tcPr>
          <w:p w14:paraId="5A379139" w14:textId="77777777" w:rsidR="000358FA" w:rsidRPr="000358FA" w:rsidRDefault="000358FA" w:rsidP="000358FA">
            <w:pPr>
              <w:spacing w:after="0" w:line="240" w:lineRule="auto"/>
              <w:jc w:val="right"/>
              <w:rPr>
                <w:rFonts w:eastAsia="Times New Roman"/>
                <w:color w:val="auto"/>
                <w:sz w:val="20"/>
                <w:szCs w:val="20"/>
                <w:lang w:val="id-ID" w:eastAsia="id-ID"/>
              </w:rPr>
            </w:pPr>
            <w:r w:rsidRPr="000358FA">
              <w:rPr>
                <w:rFonts w:eastAsia="Times New Roman"/>
                <w:color w:val="auto"/>
                <w:sz w:val="20"/>
                <w:szCs w:val="20"/>
                <w:lang w:val="id-ID" w:eastAsia="id-ID"/>
              </w:rPr>
              <w:t>0,061</w:t>
            </w:r>
          </w:p>
        </w:tc>
        <w:tc>
          <w:tcPr>
            <w:tcW w:w="833" w:type="pct"/>
            <w:tcBorders>
              <w:top w:val="nil"/>
              <w:left w:val="nil"/>
              <w:bottom w:val="single" w:sz="4" w:space="0" w:color="auto"/>
              <w:right w:val="single" w:sz="4" w:space="0" w:color="auto"/>
            </w:tcBorders>
            <w:noWrap/>
            <w:hideMark/>
          </w:tcPr>
          <w:p w14:paraId="20CB12AC" w14:textId="77777777" w:rsidR="000358FA" w:rsidRPr="000358FA" w:rsidRDefault="000358FA" w:rsidP="000358FA">
            <w:pPr>
              <w:spacing w:after="0" w:line="240" w:lineRule="auto"/>
              <w:jc w:val="right"/>
              <w:rPr>
                <w:rFonts w:eastAsia="Times New Roman"/>
                <w:color w:val="auto"/>
                <w:sz w:val="20"/>
                <w:szCs w:val="20"/>
                <w:lang w:val="id-ID" w:eastAsia="id-ID"/>
              </w:rPr>
            </w:pPr>
            <w:r w:rsidRPr="000358FA">
              <w:rPr>
                <w:rFonts w:eastAsia="Times New Roman"/>
                <w:color w:val="auto"/>
                <w:sz w:val="20"/>
                <w:szCs w:val="20"/>
                <w:lang w:val="id-ID" w:eastAsia="id-ID"/>
              </w:rPr>
              <w:t>0,10775</w:t>
            </w:r>
          </w:p>
        </w:tc>
        <w:tc>
          <w:tcPr>
            <w:tcW w:w="833" w:type="pct"/>
            <w:tcBorders>
              <w:top w:val="nil"/>
              <w:left w:val="nil"/>
              <w:bottom w:val="single" w:sz="4" w:space="0" w:color="auto"/>
              <w:right w:val="single" w:sz="4" w:space="0" w:color="auto"/>
            </w:tcBorders>
            <w:noWrap/>
            <w:hideMark/>
          </w:tcPr>
          <w:p w14:paraId="29981798" w14:textId="77777777" w:rsidR="000358FA" w:rsidRPr="000358FA" w:rsidRDefault="000358FA" w:rsidP="000358FA">
            <w:pPr>
              <w:spacing w:after="0" w:line="240" w:lineRule="auto"/>
              <w:jc w:val="right"/>
              <w:rPr>
                <w:rFonts w:eastAsia="Times New Roman"/>
                <w:color w:val="auto"/>
                <w:sz w:val="20"/>
                <w:szCs w:val="20"/>
                <w:lang w:val="id-ID" w:eastAsia="id-ID"/>
              </w:rPr>
            </w:pPr>
            <w:r w:rsidRPr="000358FA">
              <w:rPr>
                <w:rFonts w:eastAsia="Times New Roman"/>
                <w:color w:val="auto"/>
                <w:sz w:val="20"/>
                <w:szCs w:val="20"/>
                <w:lang w:val="id-ID" w:eastAsia="id-ID"/>
              </w:rPr>
              <w:t>0,747</w:t>
            </w:r>
          </w:p>
        </w:tc>
      </w:tr>
    </w:tbl>
    <w:p w14:paraId="1A0B6CF2" w14:textId="4D9B9666" w:rsidR="004C31EF" w:rsidRPr="000358FA" w:rsidRDefault="007C00FB" w:rsidP="000358FA">
      <w:pPr>
        <w:rPr>
          <w:i/>
          <w:iCs/>
          <w:sz w:val="22"/>
          <w:szCs w:val="22"/>
          <w:lang w:val="nb-NO"/>
        </w:rPr>
      </w:pPr>
      <w:r w:rsidRPr="000358FA">
        <w:rPr>
          <w:i/>
          <w:iCs/>
          <w:sz w:val="22"/>
          <w:szCs w:val="22"/>
          <w:lang w:val="nb-NO"/>
        </w:rPr>
        <w:t>Sumber : Olahan Peneliti, 2025</w:t>
      </w:r>
    </w:p>
    <w:p w14:paraId="2158A71E" w14:textId="603E9841" w:rsidR="007C00FB" w:rsidRDefault="007C00FB" w:rsidP="004A0511">
      <w:pPr>
        <w:spacing w:before="240" w:line="480" w:lineRule="auto"/>
        <w:jc w:val="both"/>
        <w:rPr>
          <w:lang w:val="nb-NO"/>
        </w:rPr>
      </w:pPr>
      <w:r>
        <w:rPr>
          <w:lang w:val="nb-NO"/>
        </w:rPr>
        <w:tab/>
        <w:t xml:space="preserve">Berdasarkan hasil pengujian pada </w:t>
      </w:r>
      <w:r w:rsidR="00F9768D">
        <w:rPr>
          <w:lang w:val="nb-NO"/>
        </w:rPr>
        <w:t>T</w:t>
      </w:r>
      <w:r>
        <w:rPr>
          <w:lang w:val="nb-NO"/>
        </w:rPr>
        <w:t xml:space="preserve">abel 4.7 diketahui bahwa nilai DW adalah 0,747. Maka jika dilihat dari tabel </w:t>
      </w:r>
      <w:r>
        <w:rPr>
          <w:i/>
          <w:iCs/>
          <w:lang w:val="nb-NO"/>
        </w:rPr>
        <w:t>Durbin-watson</w:t>
      </w:r>
      <w:r>
        <w:rPr>
          <w:lang w:val="nb-NO"/>
        </w:rPr>
        <w:t xml:space="preserve"> 5% dengan jumlah N atau sampel 129 dan K atau variabel independen 5 diperoleh nilai dL (nilai batas bawah) yaitu </w:t>
      </w:r>
      <w:r w:rsidRPr="007C00FB">
        <w:rPr>
          <w:lang w:val="nb-NO"/>
        </w:rPr>
        <w:t>1,6329</w:t>
      </w:r>
      <w:r>
        <w:rPr>
          <w:lang w:val="nb-NO"/>
        </w:rPr>
        <w:t xml:space="preserve"> dan dU (nilai batas atas) yaitu </w:t>
      </w:r>
      <w:r w:rsidR="009B61D7">
        <w:rPr>
          <w:lang w:val="nb-NO"/>
        </w:rPr>
        <w:t>1,7937. Apabila dihitung dengan ketentuan yang berlaku dapat dilihat nilai dari DW kurang dari dU dan 4-dU memperoleh nilai diantaranya. Maka dapat disimpulkan bahwa data di atas terdapat autokorelasi. Namun karena data penelitian ini merupakan data panel</w:t>
      </w:r>
      <w:r w:rsidR="00C64B25">
        <w:rPr>
          <w:lang w:val="nb-NO"/>
        </w:rPr>
        <w:t xml:space="preserve"> (</w:t>
      </w:r>
      <w:r w:rsidR="00C64B25">
        <w:rPr>
          <w:i/>
          <w:iCs/>
          <w:lang w:val="nb-NO"/>
        </w:rPr>
        <w:t>cross section</w:t>
      </w:r>
      <w:r w:rsidR="00C64B25">
        <w:rPr>
          <w:lang w:val="nb-NO"/>
        </w:rPr>
        <w:t>)</w:t>
      </w:r>
      <w:r w:rsidR="009B61D7">
        <w:rPr>
          <w:lang w:val="nb-NO"/>
        </w:rPr>
        <w:t xml:space="preserve">, maka uji </w:t>
      </w:r>
      <w:r w:rsidR="009B61D7">
        <w:rPr>
          <w:i/>
          <w:iCs/>
          <w:lang w:val="nb-NO"/>
        </w:rPr>
        <w:t>Durbin-Watson</w:t>
      </w:r>
      <w:r w:rsidR="009B61D7">
        <w:rPr>
          <w:lang w:val="nb-NO"/>
        </w:rPr>
        <w:t xml:space="preserve"> tidak sepenuhnya relevan untuk mendeteksi autokorelasi. </w:t>
      </w:r>
      <w:r w:rsidR="00C64B25" w:rsidRPr="00C64B25">
        <w:rPr>
          <w:lang w:val="nb-NO"/>
        </w:rPr>
        <w:t xml:space="preserve">Pengujian autokorelasi pada data yang tidak bersifat </w:t>
      </w:r>
      <w:r w:rsidR="00C64B25" w:rsidRPr="00C64B25">
        <w:rPr>
          <w:i/>
          <w:iCs/>
          <w:lang w:val="nb-NO"/>
        </w:rPr>
        <w:t>time series</w:t>
      </w:r>
      <w:r w:rsidR="00C64B25" w:rsidRPr="00C64B25">
        <w:rPr>
          <w:lang w:val="nb-NO"/>
        </w:rPr>
        <w:t xml:space="preserve"> yaitu data panel akan sia-sia semata atau tidaklah berarti</w:t>
      </w:r>
      <w:r w:rsidR="009B61D7">
        <w:rPr>
          <w:lang w:val="nb-NO"/>
        </w:rPr>
        <w:t xml:space="preserve"> sehingga hasil DW hanya </w:t>
      </w:r>
      <w:r w:rsidR="009B61D7">
        <w:rPr>
          <w:lang w:val="nb-NO"/>
        </w:rPr>
        <w:lastRenderedPageBreak/>
        <w:t xml:space="preserve">digunakan sebagai informasi tambahan. Dengan demikian </w:t>
      </w:r>
      <w:r w:rsidR="0037667E">
        <w:rPr>
          <w:lang w:val="nb-NO"/>
        </w:rPr>
        <w:t>uji autokorelasi dianggap terpenuhi berdasarkan pertimbangan sifat data panel</w:t>
      </w:r>
      <w:r w:rsidR="00C64B25">
        <w:rPr>
          <w:lang w:val="nb-NO"/>
        </w:rPr>
        <w:t xml:space="preserve"> </w:t>
      </w:r>
      <w:sdt>
        <w:sdtPr>
          <w:rPr>
            <w:lang w:val="nb-NO"/>
          </w:rPr>
          <w:tag w:val="MENDELEY_CITATION_v3_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"/>
          <w:id w:val="-1028250456"/>
          <w:placeholder>
            <w:docPart w:val="DefaultPlaceholder_-1854013440"/>
          </w:placeholder>
        </w:sdtPr>
        <w:sdtContent>
          <w:r w:rsidR="009F6D29" w:rsidRPr="009F6D29">
            <w:rPr>
              <w:lang w:val="nb-NO"/>
            </w:rPr>
            <w:t>(Basuki, 2021)</w:t>
          </w:r>
        </w:sdtContent>
      </w:sdt>
      <w:r w:rsidR="001421B0">
        <w:rPr>
          <w:lang w:val="nb-NO"/>
        </w:rPr>
        <w:t>.</w:t>
      </w:r>
    </w:p>
    <w:p w14:paraId="426D4110" w14:textId="5F12F3AF" w:rsidR="0037667E" w:rsidRPr="000E6680" w:rsidRDefault="000E6680" w:rsidP="00917795">
      <w:pPr>
        <w:pStyle w:val="Heading3"/>
      </w:pPr>
      <w:bookmarkStart w:id="117" w:name="_Toc212816219"/>
      <w:r w:rsidRPr="000E6680">
        <w:t xml:space="preserve">4.2.3 </w:t>
      </w:r>
      <w:r w:rsidR="00DC1ECF">
        <w:tab/>
      </w:r>
      <w:r w:rsidRPr="000E6680">
        <w:t>Analisis Regresi Linear Berganda</w:t>
      </w:r>
      <w:bookmarkEnd w:id="117"/>
    </w:p>
    <w:p w14:paraId="26768A33" w14:textId="3CDB2048" w:rsidR="000E6680" w:rsidRDefault="000E6680" w:rsidP="007C00FB">
      <w:pPr>
        <w:spacing w:line="480" w:lineRule="auto"/>
        <w:jc w:val="both"/>
        <w:rPr>
          <w:lang w:val="nb-NO"/>
        </w:rPr>
      </w:pPr>
      <w:r>
        <w:rPr>
          <w:b/>
          <w:bCs/>
          <w:lang w:val="nb-NO"/>
        </w:rPr>
        <w:tab/>
      </w:r>
      <w:r w:rsidR="00401314" w:rsidRPr="00401314">
        <w:rPr>
          <w:lang w:val="nb-NO"/>
        </w:rPr>
        <w:t>Menurut Ghozali (2021)</w:t>
      </w:r>
      <w:r w:rsidR="00F9768D">
        <w:rPr>
          <w:lang w:val="nb-NO"/>
        </w:rPr>
        <w:t>,</w:t>
      </w:r>
      <w:r w:rsidR="00401314" w:rsidRPr="00401314">
        <w:rPr>
          <w:lang w:val="nb-NO"/>
        </w:rPr>
        <w:t xml:space="preserve"> </w:t>
      </w:r>
      <w:r w:rsidR="00401314">
        <w:rPr>
          <w:lang w:val="nb-NO"/>
        </w:rPr>
        <w:t>analisis</w:t>
      </w:r>
      <w:r w:rsidR="00401314" w:rsidRPr="00401314">
        <w:rPr>
          <w:lang w:val="nb-NO"/>
        </w:rPr>
        <w:t xml:space="preserve"> regresi linear berganda di</w:t>
      </w:r>
      <w:r w:rsidR="00401314">
        <w:rPr>
          <w:lang w:val="nb-NO"/>
        </w:rPr>
        <w:t xml:space="preserve">gunakan untuk menganalisis adakah perubahan nilai variabel dependen ketika dipengaruhi oleh dua atau lebih variabel yang memiliki hubungan positif atau negatif. Dalam penelitian ini variabel independen yang digunakan ialah ukuran dewan komisaris, direktur komisaris independen, komite audit, kepemilikan manajerial, dan kepemilikan institusional sementara variabel dedpenden yang digunakan adalah kinerja keuangan yang diukur dengan ROA. Hasil dari analisis linear berganda dapat dilihat pada </w:t>
      </w:r>
      <w:r w:rsidR="00F9768D">
        <w:rPr>
          <w:lang w:val="nb-NO"/>
        </w:rPr>
        <w:t>T</w:t>
      </w:r>
      <w:r w:rsidR="00401314">
        <w:rPr>
          <w:lang w:val="nb-NO"/>
        </w:rPr>
        <w:t>abel 4.8 sebagai berikut:</w:t>
      </w:r>
    </w:p>
    <w:p w14:paraId="56AD7494" w14:textId="6F684B42" w:rsidR="000A457A" w:rsidRDefault="000A457A" w:rsidP="000A457A">
      <w:pPr>
        <w:pStyle w:val="Caption"/>
      </w:pPr>
      <w:bookmarkStart w:id="118" w:name="_Toc211881761"/>
      <w:r>
        <w:t xml:space="preserve">Tabel 4. </w:t>
      </w:r>
      <w:r>
        <w:fldChar w:fldCharType="begin"/>
      </w:r>
      <w:r>
        <w:instrText xml:space="preserve"> SEQ Tabel_4. \* ARABIC </w:instrText>
      </w:r>
      <w:r>
        <w:fldChar w:fldCharType="separate"/>
      </w:r>
      <w:r w:rsidR="006A3888">
        <w:rPr>
          <w:noProof/>
        </w:rPr>
        <w:t>8</w:t>
      </w:r>
      <w:r>
        <w:fldChar w:fldCharType="end"/>
      </w:r>
      <w:r>
        <w:t xml:space="preserve"> </w:t>
      </w:r>
      <w:r w:rsidRPr="00A403E3">
        <w:t>Hasil Analisis Regresi Linear Berganda</w:t>
      </w:r>
      <w:bookmarkEnd w:id="118"/>
    </w:p>
    <w:tbl>
      <w:tblPr>
        <w:tblW w:w="5000" w:type="pct"/>
        <w:jc w:val="center"/>
        <w:tblLook w:val="04A0" w:firstRow="1" w:lastRow="0" w:firstColumn="1" w:lastColumn="0" w:noHBand="0" w:noVBand="1"/>
      </w:tblPr>
      <w:tblGrid>
        <w:gridCol w:w="2045"/>
        <w:gridCol w:w="1133"/>
        <w:gridCol w:w="1132"/>
        <w:gridCol w:w="1365"/>
        <w:gridCol w:w="1132"/>
        <w:gridCol w:w="1130"/>
      </w:tblGrid>
      <w:tr w:rsidR="00281815" w:rsidRPr="00281815" w14:paraId="328FCD63" w14:textId="77777777" w:rsidTr="00281815">
        <w:trPr>
          <w:trHeight w:val="290"/>
          <w:jc w:val="center"/>
        </w:trPr>
        <w:tc>
          <w:tcPr>
            <w:tcW w:w="5000" w:type="pct"/>
            <w:gridSpan w:val="6"/>
            <w:tcBorders>
              <w:top w:val="nil"/>
              <w:left w:val="nil"/>
              <w:bottom w:val="nil"/>
              <w:right w:val="nil"/>
            </w:tcBorders>
            <w:vAlign w:val="center"/>
            <w:hideMark/>
          </w:tcPr>
          <w:p w14:paraId="7ECDA715" w14:textId="77777777" w:rsidR="00281815" w:rsidRPr="00281815" w:rsidRDefault="00281815" w:rsidP="00281815">
            <w:pPr>
              <w:spacing w:after="0" w:line="240" w:lineRule="auto"/>
              <w:jc w:val="center"/>
              <w:rPr>
                <w:rFonts w:eastAsia="Times New Roman"/>
                <w:b/>
                <w:bCs/>
                <w:color w:val="auto"/>
                <w:sz w:val="22"/>
                <w:szCs w:val="22"/>
                <w:lang w:val="id-ID" w:eastAsia="id-ID"/>
              </w:rPr>
            </w:pPr>
            <w:r w:rsidRPr="00281815">
              <w:rPr>
                <w:rFonts w:eastAsia="Times New Roman"/>
                <w:b/>
                <w:bCs/>
                <w:color w:val="auto"/>
                <w:sz w:val="22"/>
                <w:szCs w:val="22"/>
                <w:lang w:val="id-ID" w:eastAsia="id-ID"/>
              </w:rPr>
              <w:t>Coefficients</w:t>
            </w:r>
            <w:r w:rsidRPr="00281815">
              <w:rPr>
                <w:rFonts w:eastAsia="Times New Roman"/>
                <w:b/>
                <w:bCs/>
                <w:color w:val="auto"/>
                <w:sz w:val="22"/>
                <w:szCs w:val="22"/>
                <w:vertAlign w:val="superscript"/>
                <w:lang w:val="id-ID" w:eastAsia="id-ID"/>
              </w:rPr>
              <w:t>a</w:t>
            </w:r>
          </w:p>
        </w:tc>
      </w:tr>
      <w:tr w:rsidR="00281815" w:rsidRPr="00281815" w14:paraId="5AE038D9" w14:textId="77777777" w:rsidTr="00281815">
        <w:trPr>
          <w:trHeight w:val="710"/>
          <w:jc w:val="center"/>
        </w:trPr>
        <w:tc>
          <w:tcPr>
            <w:tcW w:w="1288" w:type="pct"/>
            <w:vMerge w:val="restart"/>
            <w:tcBorders>
              <w:top w:val="single" w:sz="4" w:space="0" w:color="auto"/>
              <w:left w:val="single" w:sz="4" w:space="0" w:color="auto"/>
              <w:bottom w:val="single" w:sz="4" w:space="0" w:color="auto"/>
              <w:right w:val="single" w:sz="4" w:space="0" w:color="auto"/>
            </w:tcBorders>
            <w:vAlign w:val="center"/>
            <w:hideMark/>
          </w:tcPr>
          <w:p w14:paraId="51C71313" w14:textId="77777777" w:rsidR="00281815" w:rsidRPr="00281815" w:rsidRDefault="00281815" w:rsidP="00281815">
            <w:pPr>
              <w:spacing w:after="0" w:line="240" w:lineRule="auto"/>
              <w:jc w:val="center"/>
              <w:rPr>
                <w:rFonts w:eastAsia="Times New Roman"/>
                <w:color w:val="auto"/>
                <w:sz w:val="20"/>
                <w:szCs w:val="20"/>
                <w:lang w:val="id-ID" w:eastAsia="id-ID"/>
              </w:rPr>
            </w:pPr>
            <w:r w:rsidRPr="00281815">
              <w:rPr>
                <w:rFonts w:eastAsia="Times New Roman"/>
                <w:color w:val="auto"/>
                <w:sz w:val="20"/>
                <w:szCs w:val="20"/>
                <w:lang w:val="id-ID" w:eastAsia="id-ID"/>
              </w:rPr>
              <w:t>Model</w:t>
            </w:r>
          </w:p>
        </w:tc>
        <w:tc>
          <w:tcPr>
            <w:tcW w:w="1426" w:type="pct"/>
            <w:gridSpan w:val="2"/>
            <w:tcBorders>
              <w:top w:val="single" w:sz="4" w:space="0" w:color="auto"/>
              <w:left w:val="nil"/>
              <w:bottom w:val="single" w:sz="4" w:space="0" w:color="auto"/>
              <w:right w:val="single" w:sz="4" w:space="0" w:color="auto"/>
            </w:tcBorders>
            <w:vAlign w:val="center"/>
            <w:hideMark/>
          </w:tcPr>
          <w:p w14:paraId="5D339E03" w14:textId="77777777" w:rsidR="00281815" w:rsidRPr="00281815" w:rsidRDefault="00281815" w:rsidP="00281815">
            <w:pPr>
              <w:spacing w:after="0" w:line="240" w:lineRule="auto"/>
              <w:jc w:val="center"/>
              <w:rPr>
                <w:rFonts w:eastAsia="Times New Roman"/>
                <w:color w:val="auto"/>
                <w:sz w:val="20"/>
                <w:szCs w:val="20"/>
                <w:lang w:val="id-ID" w:eastAsia="id-ID"/>
              </w:rPr>
            </w:pPr>
            <w:r w:rsidRPr="00281815">
              <w:rPr>
                <w:rFonts w:eastAsia="Times New Roman"/>
                <w:color w:val="auto"/>
                <w:sz w:val="20"/>
                <w:szCs w:val="20"/>
                <w:lang w:val="id-ID" w:eastAsia="id-ID"/>
              </w:rPr>
              <w:t>Unstandardized Coefficients</w:t>
            </w:r>
          </w:p>
        </w:tc>
        <w:tc>
          <w:tcPr>
            <w:tcW w:w="860" w:type="pct"/>
            <w:tcBorders>
              <w:top w:val="single" w:sz="4" w:space="0" w:color="auto"/>
              <w:left w:val="nil"/>
              <w:bottom w:val="single" w:sz="4" w:space="0" w:color="auto"/>
              <w:right w:val="single" w:sz="4" w:space="0" w:color="auto"/>
            </w:tcBorders>
            <w:vAlign w:val="bottom"/>
            <w:hideMark/>
          </w:tcPr>
          <w:p w14:paraId="2041B853" w14:textId="77777777" w:rsidR="00281815" w:rsidRPr="00281815" w:rsidRDefault="00281815" w:rsidP="00281815">
            <w:pPr>
              <w:spacing w:after="0" w:line="240" w:lineRule="auto"/>
              <w:jc w:val="center"/>
              <w:rPr>
                <w:rFonts w:eastAsia="Times New Roman"/>
                <w:color w:val="auto"/>
                <w:sz w:val="20"/>
                <w:szCs w:val="20"/>
                <w:lang w:val="id-ID" w:eastAsia="id-ID"/>
              </w:rPr>
            </w:pPr>
            <w:r w:rsidRPr="00281815">
              <w:rPr>
                <w:rFonts w:eastAsia="Times New Roman"/>
                <w:color w:val="auto"/>
                <w:sz w:val="20"/>
                <w:szCs w:val="20"/>
                <w:lang w:val="id-ID" w:eastAsia="id-ID"/>
              </w:rPr>
              <w:t>Standardized Coefficients</w:t>
            </w:r>
          </w:p>
        </w:tc>
        <w:tc>
          <w:tcPr>
            <w:tcW w:w="713" w:type="pct"/>
            <w:vMerge w:val="restart"/>
            <w:tcBorders>
              <w:top w:val="single" w:sz="4" w:space="0" w:color="auto"/>
              <w:left w:val="single" w:sz="4" w:space="0" w:color="auto"/>
              <w:bottom w:val="single" w:sz="4" w:space="0" w:color="auto"/>
              <w:right w:val="single" w:sz="4" w:space="0" w:color="auto"/>
            </w:tcBorders>
            <w:vAlign w:val="bottom"/>
            <w:hideMark/>
          </w:tcPr>
          <w:p w14:paraId="14491CD3" w14:textId="77777777" w:rsidR="00281815" w:rsidRPr="00281815" w:rsidRDefault="00281815" w:rsidP="00281815">
            <w:pPr>
              <w:spacing w:after="0" w:line="240" w:lineRule="auto"/>
              <w:jc w:val="center"/>
              <w:rPr>
                <w:rFonts w:eastAsia="Times New Roman"/>
                <w:color w:val="auto"/>
                <w:sz w:val="20"/>
                <w:szCs w:val="20"/>
                <w:lang w:val="id-ID" w:eastAsia="id-ID"/>
              </w:rPr>
            </w:pPr>
            <w:r w:rsidRPr="00281815">
              <w:rPr>
                <w:rFonts w:eastAsia="Times New Roman"/>
                <w:color w:val="auto"/>
                <w:sz w:val="20"/>
                <w:szCs w:val="20"/>
                <w:lang w:val="id-ID" w:eastAsia="id-ID"/>
              </w:rPr>
              <w:t>t</w:t>
            </w:r>
          </w:p>
        </w:tc>
        <w:tc>
          <w:tcPr>
            <w:tcW w:w="713" w:type="pct"/>
            <w:vMerge w:val="restart"/>
            <w:tcBorders>
              <w:top w:val="single" w:sz="4" w:space="0" w:color="auto"/>
              <w:left w:val="single" w:sz="4" w:space="0" w:color="auto"/>
              <w:bottom w:val="single" w:sz="4" w:space="0" w:color="auto"/>
              <w:right w:val="single" w:sz="4" w:space="0" w:color="auto"/>
            </w:tcBorders>
            <w:vAlign w:val="bottom"/>
            <w:hideMark/>
          </w:tcPr>
          <w:p w14:paraId="53E387DE" w14:textId="77777777" w:rsidR="00281815" w:rsidRPr="00281815" w:rsidRDefault="00281815" w:rsidP="00281815">
            <w:pPr>
              <w:spacing w:after="0" w:line="240" w:lineRule="auto"/>
              <w:jc w:val="center"/>
              <w:rPr>
                <w:rFonts w:eastAsia="Times New Roman"/>
                <w:color w:val="auto"/>
                <w:sz w:val="20"/>
                <w:szCs w:val="20"/>
                <w:lang w:val="id-ID" w:eastAsia="id-ID"/>
              </w:rPr>
            </w:pPr>
            <w:r w:rsidRPr="00281815">
              <w:rPr>
                <w:rFonts w:eastAsia="Times New Roman"/>
                <w:color w:val="auto"/>
                <w:sz w:val="20"/>
                <w:szCs w:val="20"/>
                <w:lang w:val="id-ID" w:eastAsia="id-ID"/>
              </w:rPr>
              <w:t>Sig.</w:t>
            </w:r>
          </w:p>
        </w:tc>
      </w:tr>
      <w:tr w:rsidR="00281815" w:rsidRPr="00281815" w14:paraId="5A3180C4" w14:textId="77777777" w:rsidTr="00811F78">
        <w:trPr>
          <w:trHeight w:val="290"/>
          <w:jc w:val="center"/>
        </w:trPr>
        <w:tc>
          <w:tcPr>
            <w:tcW w:w="1288" w:type="pct"/>
            <w:vMerge/>
            <w:tcBorders>
              <w:top w:val="single" w:sz="4" w:space="0" w:color="auto"/>
              <w:left w:val="single" w:sz="4" w:space="0" w:color="auto"/>
              <w:bottom w:val="single" w:sz="4" w:space="0" w:color="auto"/>
              <w:right w:val="single" w:sz="4" w:space="0" w:color="auto"/>
            </w:tcBorders>
            <w:vAlign w:val="center"/>
            <w:hideMark/>
          </w:tcPr>
          <w:p w14:paraId="66F1B791" w14:textId="77777777" w:rsidR="00281815" w:rsidRPr="00281815" w:rsidRDefault="00281815" w:rsidP="00281815">
            <w:pPr>
              <w:spacing w:after="0" w:line="240" w:lineRule="auto"/>
              <w:rPr>
                <w:rFonts w:eastAsia="Times New Roman"/>
                <w:color w:val="auto"/>
                <w:sz w:val="20"/>
                <w:szCs w:val="20"/>
                <w:lang w:val="id-ID" w:eastAsia="id-ID"/>
              </w:rPr>
            </w:pPr>
          </w:p>
        </w:tc>
        <w:tc>
          <w:tcPr>
            <w:tcW w:w="714" w:type="pct"/>
            <w:tcBorders>
              <w:top w:val="nil"/>
              <w:left w:val="nil"/>
              <w:bottom w:val="single" w:sz="4" w:space="0" w:color="auto"/>
              <w:right w:val="single" w:sz="4" w:space="0" w:color="auto"/>
            </w:tcBorders>
            <w:vAlign w:val="bottom"/>
            <w:hideMark/>
          </w:tcPr>
          <w:p w14:paraId="621C349A" w14:textId="77777777" w:rsidR="00281815" w:rsidRPr="00281815" w:rsidRDefault="00281815" w:rsidP="00281815">
            <w:pPr>
              <w:spacing w:after="0" w:line="240" w:lineRule="auto"/>
              <w:jc w:val="center"/>
              <w:rPr>
                <w:rFonts w:eastAsia="Times New Roman"/>
                <w:color w:val="auto"/>
                <w:sz w:val="20"/>
                <w:szCs w:val="20"/>
                <w:lang w:val="id-ID" w:eastAsia="id-ID"/>
              </w:rPr>
            </w:pPr>
            <w:r w:rsidRPr="00281815">
              <w:rPr>
                <w:rFonts w:eastAsia="Times New Roman"/>
                <w:color w:val="auto"/>
                <w:sz w:val="20"/>
                <w:szCs w:val="20"/>
                <w:lang w:val="id-ID" w:eastAsia="id-ID"/>
              </w:rPr>
              <w:t>B</w:t>
            </w:r>
          </w:p>
        </w:tc>
        <w:tc>
          <w:tcPr>
            <w:tcW w:w="713" w:type="pct"/>
            <w:tcBorders>
              <w:top w:val="nil"/>
              <w:left w:val="nil"/>
              <w:bottom w:val="single" w:sz="4" w:space="0" w:color="auto"/>
              <w:right w:val="single" w:sz="4" w:space="0" w:color="auto"/>
            </w:tcBorders>
            <w:vAlign w:val="bottom"/>
            <w:hideMark/>
          </w:tcPr>
          <w:p w14:paraId="6F1AEC9B" w14:textId="77777777" w:rsidR="00281815" w:rsidRPr="00281815" w:rsidRDefault="00281815" w:rsidP="00281815">
            <w:pPr>
              <w:spacing w:after="0" w:line="240" w:lineRule="auto"/>
              <w:jc w:val="center"/>
              <w:rPr>
                <w:rFonts w:eastAsia="Times New Roman"/>
                <w:color w:val="auto"/>
                <w:sz w:val="20"/>
                <w:szCs w:val="20"/>
                <w:lang w:val="id-ID" w:eastAsia="id-ID"/>
              </w:rPr>
            </w:pPr>
            <w:r w:rsidRPr="00281815">
              <w:rPr>
                <w:rFonts w:eastAsia="Times New Roman"/>
                <w:color w:val="auto"/>
                <w:sz w:val="20"/>
                <w:szCs w:val="20"/>
                <w:lang w:val="id-ID" w:eastAsia="id-ID"/>
              </w:rPr>
              <w:t>Std. Error</w:t>
            </w:r>
          </w:p>
        </w:tc>
        <w:tc>
          <w:tcPr>
            <w:tcW w:w="860" w:type="pct"/>
            <w:tcBorders>
              <w:top w:val="nil"/>
              <w:left w:val="nil"/>
              <w:bottom w:val="single" w:sz="4" w:space="0" w:color="auto"/>
              <w:right w:val="single" w:sz="4" w:space="0" w:color="auto"/>
            </w:tcBorders>
            <w:vAlign w:val="bottom"/>
            <w:hideMark/>
          </w:tcPr>
          <w:p w14:paraId="76F3EF64" w14:textId="77777777" w:rsidR="00281815" w:rsidRPr="00281815" w:rsidRDefault="00281815" w:rsidP="00281815">
            <w:pPr>
              <w:spacing w:after="0" w:line="240" w:lineRule="auto"/>
              <w:jc w:val="center"/>
              <w:rPr>
                <w:rFonts w:eastAsia="Times New Roman"/>
                <w:color w:val="auto"/>
                <w:sz w:val="20"/>
                <w:szCs w:val="20"/>
                <w:lang w:val="id-ID" w:eastAsia="id-ID"/>
              </w:rPr>
            </w:pPr>
            <w:r w:rsidRPr="00281815">
              <w:rPr>
                <w:rFonts w:eastAsia="Times New Roman"/>
                <w:color w:val="auto"/>
                <w:sz w:val="20"/>
                <w:szCs w:val="20"/>
                <w:lang w:val="id-ID" w:eastAsia="id-ID"/>
              </w:rPr>
              <w:t>Beta</w:t>
            </w:r>
          </w:p>
        </w:tc>
        <w:tc>
          <w:tcPr>
            <w:tcW w:w="713" w:type="pct"/>
            <w:vMerge/>
            <w:tcBorders>
              <w:top w:val="single" w:sz="4" w:space="0" w:color="auto"/>
              <w:left w:val="single" w:sz="4" w:space="0" w:color="auto"/>
              <w:bottom w:val="single" w:sz="4" w:space="0" w:color="auto"/>
              <w:right w:val="single" w:sz="4" w:space="0" w:color="auto"/>
            </w:tcBorders>
            <w:vAlign w:val="center"/>
            <w:hideMark/>
          </w:tcPr>
          <w:p w14:paraId="0733BD8D" w14:textId="77777777" w:rsidR="00281815" w:rsidRPr="00281815" w:rsidRDefault="00281815" w:rsidP="00281815">
            <w:pPr>
              <w:spacing w:after="0" w:line="240" w:lineRule="auto"/>
              <w:rPr>
                <w:rFonts w:eastAsia="Times New Roman"/>
                <w:color w:val="auto"/>
                <w:sz w:val="20"/>
                <w:szCs w:val="20"/>
                <w:lang w:val="id-ID" w:eastAsia="id-ID"/>
              </w:rPr>
            </w:pPr>
          </w:p>
        </w:tc>
        <w:tc>
          <w:tcPr>
            <w:tcW w:w="713" w:type="pct"/>
            <w:vMerge/>
            <w:tcBorders>
              <w:top w:val="single" w:sz="4" w:space="0" w:color="auto"/>
              <w:left w:val="single" w:sz="4" w:space="0" w:color="auto"/>
              <w:bottom w:val="single" w:sz="4" w:space="0" w:color="auto"/>
              <w:right w:val="single" w:sz="4" w:space="0" w:color="auto"/>
            </w:tcBorders>
            <w:vAlign w:val="center"/>
            <w:hideMark/>
          </w:tcPr>
          <w:p w14:paraId="66FB8530" w14:textId="77777777" w:rsidR="00281815" w:rsidRPr="00281815" w:rsidRDefault="00281815" w:rsidP="00281815">
            <w:pPr>
              <w:spacing w:after="0" w:line="240" w:lineRule="auto"/>
              <w:rPr>
                <w:rFonts w:eastAsia="Times New Roman"/>
                <w:color w:val="auto"/>
                <w:sz w:val="20"/>
                <w:szCs w:val="20"/>
                <w:lang w:val="id-ID" w:eastAsia="id-ID"/>
              </w:rPr>
            </w:pPr>
          </w:p>
        </w:tc>
      </w:tr>
      <w:tr w:rsidR="00811F78" w:rsidRPr="00281815" w14:paraId="48C89DC8" w14:textId="77777777" w:rsidTr="00811F78">
        <w:trPr>
          <w:trHeight w:val="290"/>
          <w:jc w:val="center"/>
        </w:trPr>
        <w:tc>
          <w:tcPr>
            <w:tcW w:w="1288" w:type="pct"/>
            <w:tcBorders>
              <w:top w:val="single" w:sz="4" w:space="0" w:color="auto"/>
              <w:left w:val="single" w:sz="4" w:space="0" w:color="auto"/>
              <w:right w:val="single" w:sz="4" w:space="0" w:color="auto"/>
            </w:tcBorders>
            <w:hideMark/>
          </w:tcPr>
          <w:p w14:paraId="3825C27C" w14:textId="77777777" w:rsidR="00281815" w:rsidRPr="00281815" w:rsidRDefault="00281815" w:rsidP="00281815">
            <w:pPr>
              <w:spacing w:after="0" w:line="240" w:lineRule="auto"/>
              <w:rPr>
                <w:rFonts w:eastAsia="Times New Roman"/>
                <w:color w:val="auto"/>
                <w:sz w:val="20"/>
                <w:szCs w:val="20"/>
                <w:lang w:val="id-ID" w:eastAsia="id-ID"/>
              </w:rPr>
            </w:pPr>
            <w:r w:rsidRPr="00281815">
              <w:rPr>
                <w:rFonts w:eastAsia="Times New Roman"/>
                <w:color w:val="auto"/>
                <w:sz w:val="20"/>
                <w:szCs w:val="20"/>
                <w:lang w:val="id-ID" w:eastAsia="id-ID"/>
              </w:rPr>
              <w:t>(Constant)</w:t>
            </w:r>
          </w:p>
        </w:tc>
        <w:tc>
          <w:tcPr>
            <w:tcW w:w="714" w:type="pct"/>
            <w:tcBorders>
              <w:top w:val="nil"/>
              <w:left w:val="single" w:sz="4" w:space="0" w:color="auto"/>
              <w:bottom w:val="single" w:sz="4" w:space="0" w:color="auto"/>
              <w:right w:val="single" w:sz="4" w:space="0" w:color="auto"/>
            </w:tcBorders>
            <w:noWrap/>
            <w:hideMark/>
          </w:tcPr>
          <w:p w14:paraId="1BA2DC60" w14:textId="77777777" w:rsidR="00281815" w:rsidRPr="00281815" w:rsidRDefault="00281815" w:rsidP="00281815">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0,300</w:t>
            </w:r>
          </w:p>
        </w:tc>
        <w:tc>
          <w:tcPr>
            <w:tcW w:w="713" w:type="pct"/>
            <w:tcBorders>
              <w:top w:val="nil"/>
              <w:left w:val="nil"/>
              <w:bottom w:val="single" w:sz="4" w:space="0" w:color="auto"/>
              <w:right w:val="single" w:sz="4" w:space="0" w:color="auto"/>
            </w:tcBorders>
            <w:noWrap/>
            <w:hideMark/>
          </w:tcPr>
          <w:p w14:paraId="51ED13BC" w14:textId="77777777" w:rsidR="00281815" w:rsidRPr="00281815" w:rsidRDefault="00281815" w:rsidP="00281815">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0,094</w:t>
            </w:r>
          </w:p>
        </w:tc>
        <w:tc>
          <w:tcPr>
            <w:tcW w:w="860" w:type="pct"/>
            <w:tcBorders>
              <w:top w:val="nil"/>
              <w:left w:val="nil"/>
              <w:bottom w:val="single" w:sz="4" w:space="0" w:color="auto"/>
              <w:right w:val="single" w:sz="4" w:space="0" w:color="auto"/>
            </w:tcBorders>
            <w:hideMark/>
          </w:tcPr>
          <w:p w14:paraId="0F1AEA5E" w14:textId="77777777" w:rsidR="00281815" w:rsidRPr="00281815" w:rsidRDefault="00281815" w:rsidP="00281815">
            <w:pPr>
              <w:spacing w:after="0" w:line="240" w:lineRule="auto"/>
              <w:rPr>
                <w:rFonts w:eastAsia="Times New Roman"/>
                <w:color w:val="auto"/>
                <w:sz w:val="20"/>
                <w:szCs w:val="20"/>
                <w:lang w:val="id-ID" w:eastAsia="id-ID"/>
              </w:rPr>
            </w:pPr>
            <w:r w:rsidRPr="00281815">
              <w:rPr>
                <w:rFonts w:eastAsia="Times New Roman"/>
                <w:color w:val="auto"/>
                <w:sz w:val="20"/>
                <w:szCs w:val="20"/>
                <w:lang w:val="id-ID" w:eastAsia="id-ID"/>
              </w:rPr>
              <w:t> </w:t>
            </w:r>
          </w:p>
        </w:tc>
        <w:tc>
          <w:tcPr>
            <w:tcW w:w="713" w:type="pct"/>
            <w:tcBorders>
              <w:top w:val="nil"/>
              <w:left w:val="nil"/>
              <w:bottom w:val="single" w:sz="4" w:space="0" w:color="auto"/>
              <w:right w:val="single" w:sz="4" w:space="0" w:color="auto"/>
            </w:tcBorders>
            <w:noWrap/>
            <w:hideMark/>
          </w:tcPr>
          <w:p w14:paraId="169DCE2D" w14:textId="77777777" w:rsidR="00281815" w:rsidRPr="00281815" w:rsidRDefault="00281815" w:rsidP="00281815">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3,189</w:t>
            </w:r>
          </w:p>
        </w:tc>
        <w:tc>
          <w:tcPr>
            <w:tcW w:w="713" w:type="pct"/>
            <w:tcBorders>
              <w:top w:val="nil"/>
              <w:left w:val="nil"/>
              <w:bottom w:val="single" w:sz="4" w:space="0" w:color="auto"/>
              <w:right w:val="single" w:sz="4" w:space="0" w:color="auto"/>
            </w:tcBorders>
            <w:noWrap/>
            <w:hideMark/>
          </w:tcPr>
          <w:p w14:paraId="3EFB4666" w14:textId="77777777" w:rsidR="00281815" w:rsidRPr="00281815" w:rsidRDefault="00281815" w:rsidP="00281815">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0,002</w:t>
            </w:r>
          </w:p>
        </w:tc>
      </w:tr>
      <w:tr w:rsidR="00281815" w:rsidRPr="00281815" w14:paraId="4522E9F7" w14:textId="77777777" w:rsidTr="00811F78">
        <w:trPr>
          <w:trHeight w:val="290"/>
          <w:jc w:val="center"/>
        </w:trPr>
        <w:tc>
          <w:tcPr>
            <w:tcW w:w="1288" w:type="pct"/>
            <w:tcBorders>
              <w:left w:val="single" w:sz="4" w:space="0" w:color="auto"/>
              <w:right w:val="single" w:sz="4" w:space="0" w:color="auto"/>
            </w:tcBorders>
            <w:hideMark/>
          </w:tcPr>
          <w:p w14:paraId="5359DC9E" w14:textId="77777777" w:rsidR="00281815" w:rsidRPr="00281815" w:rsidRDefault="00281815" w:rsidP="00281815">
            <w:pPr>
              <w:spacing w:after="0" w:line="240" w:lineRule="auto"/>
              <w:rPr>
                <w:rFonts w:eastAsia="Times New Roman"/>
                <w:color w:val="auto"/>
                <w:sz w:val="20"/>
                <w:szCs w:val="20"/>
                <w:lang w:val="id-ID" w:eastAsia="id-ID"/>
              </w:rPr>
            </w:pPr>
            <w:r w:rsidRPr="00281815">
              <w:rPr>
                <w:rFonts w:eastAsia="Times New Roman"/>
                <w:color w:val="auto"/>
                <w:sz w:val="20"/>
                <w:szCs w:val="20"/>
                <w:lang w:val="id-ID" w:eastAsia="id-ID"/>
              </w:rPr>
              <w:t>Ukuran Dewan Komisaris (X</w:t>
            </w:r>
            <w:r w:rsidRPr="00281815">
              <w:rPr>
                <w:rFonts w:eastAsia="Times New Roman"/>
                <w:color w:val="auto"/>
                <w:sz w:val="16"/>
                <w:szCs w:val="16"/>
                <w:lang w:val="id-ID" w:eastAsia="id-ID"/>
              </w:rPr>
              <w:t>1</w:t>
            </w:r>
            <w:r w:rsidRPr="00281815">
              <w:rPr>
                <w:rFonts w:eastAsia="Times New Roman"/>
                <w:color w:val="auto"/>
                <w:sz w:val="20"/>
                <w:szCs w:val="20"/>
                <w:lang w:val="id-ID" w:eastAsia="id-ID"/>
              </w:rPr>
              <w:t>)</w:t>
            </w:r>
          </w:p>
        </w:tc>
        <w:tc>
          <w:tcPr>
            <w:tcW w:w="714" w:type="pct"/>
            <w:tcBorders>
              <w:top w:val="nil"/>
              <w:left w:val="single" w:sz="4" w:space="0" w:color="auto"/>
              <w:bottom w:val="single" w:sz="4" w:space="0" w:color="auto"/>
              <w:right w:val="single" w:sz="4" w:space="0" w:color="auto"/>
            </w:tcBorders>
            <w:noWrap/>
            <w:hideMark/>
          </w:tcPr>
          <w:p w14:paraId="397186DF" w14:textId="77777777" w:rsidR="00281815" w:rsidRPr="00281815" w:rsidRDefault="00281815" w:rsidP="00281815">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0,004</w:t>
            </w:r>
          </w:p>
        </w:tc>
        <w:tc>
          <w:tcPr>
            <w:tcW w:w="713" w:type="pct"/>
            <w:tcBorders>
              <w:top w:val="nil"/>
              <w:left w:val="nil"/>
              <w:bottom w:val="single" w:sz="4" w:space="0" w:color="auto"/>
              <w:right w:val="single" w:sz="4" w:space="0" w:color="auto"/>
            </w:tcBorders>
            <w:noWrap/>
            <w:hideMark/>
          </w:tcPr>
          <w:p w14:paraId="534FDAF3" w14:textId="77777777" w:rsidR="00281815" w:rsidRPr="00281815" w:rsidRDefault="00281815" w:rsidP="00281815">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0,007</w:t>
            </w:r>
          </w:p>
        </w:tc>
        <w:tc>
          <w:tcPr>
            <w:tcW w:w="860" w:type="pct"/>
            <w:tcBorders>
              <w:top w:val="nil"/>
              <w:left w:val="nil"/>
              <w:bottom w:val="single" w:sz="4" w:space="0" w:color="auto"/>
              <w:right w:val="single" w:sz="4" w:space="0" w:color="auto"/>
            </w:tcBorders>
            <w:noWrap/>
            <w:hideMark/>
          </w:tcPr>
          <w:p w14:paraId="398F701F" w14:textId="77777777" w:rsidR="00281815" w:rsidRPr="00281815" w:rsidRDefault="00281815" w:rsidP="00281815">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0,055</w:t>
            </w:r>
          </w:p>
        </w:tc>
        <w:tc>
          <w:tcPr>
            <w:tcW w:w="713" w:type="pct"/>
            <w:tcBorders>
              <w:top w:val="nil"/>
              <w:left w:val="nil"/>
              <w:bottom w:val="single" w:sz="4" w:space="0" w:color="auto"/>
              <w:right w:val="single" w:sz="4" w:space="0" w:color="auto"/>
            </w:tcBorders>
            <w:noWrap/>
            <w:hideMark/>
          </w:tcPr>
          <w:p w14:paraId="4ECD38EA" w14:textId="77777777" w:rsidR="00281815" w:rsidRPr="00281815" w:rsidRDefault="00281815" w:rsidP="00281815">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0,603</w:t>
            </w:r>
          </w:p>
        </w:tc>
        <w:tc>
          <w:tcPr>
            <w:tcW w:w="713" w:type="pct"/>
            <w:tcBorders>
              <w:top w:val="nil"/>
              <w:left w:val="nil"/>
              <w:bottom w:val="single" w:sz="4" w:space="0" w:color="auto"/>
              <w:right w:val="single" w:sz="4" w:space="0" w:color="auto"/>
            </w:tcBorders>
            <w:noWrap/>
            <w:hideMark/>
          </w:tcPr>
          <w:p w14:paraId="320D592D" w14:textId="77777777" w:rsidR="00281815" w:rsidRPr="00281815" w:rsidRDefault="00281815" w:rsidP="00281815">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0,547</w:t>
            </w:r>
          </w:p>
        </w:tc>
      </w:tr>
      <w:tr w:rsidR="00281815" w:rsidRPr="00281815" w14:paraId="795D66A6" w14:textId="77777777" w:rsidTr="00811F78">
        <w:trPr>
          <w:trHeight w:val="290"/>
          <w:jc w:val="center"/>
        </w:trPr>
        <w:tc>
          <w:tcPr>
            <w:tcW w:w="1288" w:type="pct"/>
            <w:tcBorders>
              <w:left w:val="single" w:sz="4" w:space="0" w:color="auto"/>
              <w:right w:val="single" w:sz="4" w:space="0" w:color="auto"/>
            </w:tcBorders>
            <w:hideMark/>
          </w:tcPr>
          <w:p w14:paraId="677681AB" w14:textId="77777777" w:rsidR="00281815" w:rsidRPr="00281815" w:rsidRDefault="00281815" w:rsidP="00281815">
            <w:pPr>
              <w:spacing w:after="0" w:line="240" w:lineRule="auto"/>
              <w:rPr>
                <w:rFonts w:eastAsia="Times New Roman"/>
                <w:color w:val="auto"/>
                <w:sz w:val="20"/>
                <w:szCs w:val="20"/>
                <w:lang w:val="id-ID" w:eastAsia="id-ID"/>
              </w:rPr>
            </w:pPr>
            <w:r w:rsidRPr="00281815">
              <w:rPr>
                <w:rFonts w:eastAsia="Times New Roman"/>
                <w:color w:val="auto"/>
                <w:sz w:val="20"/>
                <w:szCs w:val="20"/>
                <w:lang w:val="id-ID" w:eastAsia="id-ID"/>
              </w:rPr>
              <w:t>Direktur Komisaris Independen (X</w:t>
            </w:r>
            <w:r w:rsidRPr="00281815">
              <w:rPr>
                <w:rFonts w:eastAsia="Times New Roman"/>
                <w:color w:val="auto"/>
                <w:sz w:val="16"/>
                <w:szCs w:val="16"/>
                <w:lang w:val="id-ID" w:eastAsia="id-ID"/>
              </w:rPr>
              <w:t>2</w:t>
            </w:r>
            <w:r w:rsidRPr="00281815">
              <w:rPr>
                <w:rFonts w:eastAsia="Times New Roman"/>
                <w:color w:val="auto"/>
                <w:sz w:val="20"/>
                <w:szCs w:val="20"/>
                <w:lang w:val="id-ID" w:eastAsia="id-ID"/>
              </w:rPr>
              <w:t>)</w:t>
            </w:r>
          </w:p>
        </w:tc>
        <w:tc>
          <w:tcPr>
            <w:tcW w:w="714" w:type="pct"/>
            <w:tcBorders>
              <w:top w:val="nil"/>
              <w:left w:val="single" w:sz="4" w:space="0" w:color="auto"/>
              <w:bottom w:val="single" w:sz="4" w:space="0" w:color="auto"/>
              <w:right w:val="single" w:sz="4" w:space="0" w:color="auto"/>
            </w:tcBorders>
            <w:noWrap/>
            <w:hideMark/>
          </w:tcPr>
          <w:p w14:paraId="48596E43" w14:textId="77777777" w:rsidR="00281815" w:rsidRPr="00281815" w:rsidRDefault="00281815" w:rsidP="00281815">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0,129</w:t>
            </w:r>
          </w:p>
        </w:tc>
        <w:tc>
          <w:tcPr>
            <w:tcW w:w="713" w:type="pct"/>
            <w:tcBorders>
              <w:top w:val="nil"/>
              <w:left w:val="nil"/>
              <w:bottom w:val="single" w:sz="4" w:space="0" w:color="auto"/>
              <w:right w:val="single" w:sz="4" w:space="0" w:color="auto"/>
            </w:tcBorders>
            <w:noWrap/>
            <w:hideMark/>
          </w:tcPr>
          <w:p w14:paraId="29E7E4D2" w14:textId="77777777" w:rsidR="00281815" w:rsidRPr="00281815" w:rsidRDefault="00281815" w:rsidP="00281815">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0,076</w:t>
            </w:r>
          </w:p>
        </w:tc>
        <w:tc>
          <w:tcPr>
            <w:tcW w:w="860" w:type="pct"/>
            <w:tcBorders>
              <w:top w:val="nil"/>
              <w:left w:val="nil"/>
              <w:bottom w:val="single" w:sz="4" w:space="0" w:color="auto"/>
              <w:right w:val="single" w:sz="4" w:space="0" w:color="auto"/>
            </w:tcBorders>
            <w:noWrap/>
            <w:hideMark/>
          </w:tcPr>
          <w:p w14:paraId="40421605" w14:textId="77777777" w:rsidR="00281815" w:rsidRPr="00281815" w:rsidRDefault="00281815" w:rsidP="00281815">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0,150</w:t>
            </w:r>
          </w:p>
        </w:tc>
        <w:tc>
          <w:tcPr>
            <w:tcW w:w="713" w:type="pct"/>
            <w:tcBorders>
              <w:top w:val="nil"/>
              <w:left w:val="nil"/>
              <w:bottom w:val="single" w:sz="4" w:space="0" w:color="auto"/>
              <w:right w:val="single" w:sz="4" w:space="0" w:color="auto"/>
            </w:tcBorders>
            <w:noWrap/>
            <w:hideMark/>
          </w:tcPr>
          <w:p w14:paraId="42538D77" w14:textId="77777777" w:rsidR="00281815" w:rsidRPr="00281815" w:rsidRDefault="00281815" w:rsidP="00281815">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1,689</w:t>
            </w:r>
          </w:p>
        </w:tc>
        <w:tc>
          <w:tcPr>
            <w:tcW w:w="713" w:type="pct"/>
            <w:tcBorders>
              <w:top w:val="nil"/>
              <w:left w:val="nil"/>
              <w:bottom w:val="single" w:sz="4" w:space="0" w:color="auto"/>
              <w:right w:val="single" w:sz="4" w:space="0" w:color="auto"/>
            </w:tcBorders>
            <w:noWrap/>
            <w:hideMark/>
          </w:tcPr>
          <w:p w14:paraId="1A66EB4B" w14:textId="77777777" w:rsidR="00281815" w:rsidRPr="00281815" w:rsidRDefault="00281815" w:rsidP="00281815">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0,094</w:t>
            </w:r>
          </w:p>
        </w:tc>
      </w:tr>
      <w:tr w:rsidR="00281815" w:rsidRPr="00281815" w14:paraId="454D8B7F" w14:textId="77777777" w:rsidTr="00811F78">
        <w:trPr>
          <w:trHeight w:val="290"/>
          <w:jc w:val="center"/>
        </w:trPr>
        <w:tc>
          <w:tcPr>
            <w:tcW w:w="1288" w:type="pct"/>
            <w:tcBorders>
              <w:left w:val="single" w:sz="4" w:space="0" w:color="auto"/>
              <w:right w:val="single" w:sz="4" w:space="0" w:color="auto"/>
            </w:tcBorders>
            <w:hideMark/>
          </w:tcPr>
          <w:p w14:paraId="0F37D64F" w14:textId="77777777" w:rsidR="00281815" w:rsidRPr="00281815" w:rsidRDefault="00281815" w:rsidP="00281815">
            <w:pPr>
              <w:spacing w:after="0" w:line="240" w:lineRule="auto"/>
              <w:rPr>
                <w:rFonts w:eastAsia="Times New Roman"/>
                <w:color w:val="auto"/>
                <w:sz w:val="20"/>
                <w:szCs w:val="20"/>
                <w:lang w:val="id-ID" w:eastAsia="id-ID"/>
              </w:rPr>
            </w:pPr>
            <w:r w:rsidRPr="00281815">
              <w:rPr>
                <w:rFonts w:eastAsia="Times New Roman"/>
                <w:color w:val="auto"/>
                <w:sz w:val="20"/>
                <w:szCs w:val="20"/>
                <w:lang w:val="id-ID" w:eastAsia="id-ID"/>
              </w:rPr>
              <w:t>Komite Audit (X</w:t>
            </w:r>
            <w:r w:rsidRPr="00281815">
              <w:rPr>
                <w:rFonts w:eastAsia="Times New Roman"/>
                <w:color w:val="auto"/>
                <w:sz w:val="16"/>
                <w:szCs w:val="16"/>
                <w:lang w:val="id-ID" w:eastAsia="id-ID"/>
              </w:rPr>
              <w:t>3</w:t>
            </w:r>
            <w:r w:rsidRPr="00281815">
              <w:rPr>
                <w:rFonts w:eastAsia="Times New Roman"/>
                <w:color w:val="auto"/>
                <w:sz w:val="20"/>
                <w:szCs w:val="20"/>
                <w:lang w:val="id-ID" w:eastAsia="id-ID"/>
              </w:rPr>
              <w:t>)</w:t>
            </w:r>
          </w:p>
        </w:tc>
        <w:tc>
          <w:tcPr>
            <w:tcW w:w="714" w:type="pct"/>
            <w:tcBorders>
              <w:top w:val="nil"/>
              <w:left w:val="single" w:sz="4" w:space="0" w:color="auto"/>
              <w:bottom w:val="single" w:sz="4" w:space="0" w:color="auto"/>
              <w:right w:val="single" w:sz="4" w:space="0" w:color="auto"/>
            </w:tcBorders>
            <w:noWrap/>
            <w:hideMark/>
          </w:tcPr>
          <w:p w14:paraId="6C254CAB" w14:textId="77777777" w:rsidR="00281815" w:rsidRPr="00281815" w:rsidRDefault="00281815" w:rsidP="00281815">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-0,056</w:t>
            </w:r>
          </w:p>
        </w:tc>
        <w:tc>
          <w:tcPr>
            <w:tcW w:w="713" w:type="pct"/>
            <w:tcBorders>
              <w:top w:val="nil"/>
              <w:left w:val="nil"/>
              <w:bottom w:val="single" w:sz="4" w:space="0" w:color="auto"/>
              <w:right w:val="single" w:sz="4" w:space="0" w:color="auto"/>
            </w:tcBorders>
            <w:noWrap/>
            <w:hideMark/>
          </w:tcPr>
          <w:p w14:paraId="6DFB3042" w14:textId="77777777" w:rsidR="00281815" w:rsidRPr="00281815" w:rsidRDefault="00281815" w:rsidP="00281815">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0,030</w:t>
            </w:r>
          </w:p>
        </w:tc>
        <w:tc>
          <w:tcPr>
            <w:tcW w:w="860" w:type="pct"/>
            <w:tcBorders>
              <w:top w:val="nil"/>
              <w:left w:val="nil"/>
              <w:bottom w:val="single" w:sz="4" w:space="0" w:color="auto"/>
              <w:right w:val="single" w:sz="4" w:space="0" w:color="auto"/>
            </w:tcBorders>
            <w:noWrap/>
            <w:hideMark/>
          </w:tcPr>
          <w:p w14:paraId="587742CB" w14:textId="77777777" w:rsidR="00281815" w:rsidRPr="00281815" w:rsidRDefault="00281815" w:rsidP="00281815">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-0,170</w:t>
            </w:r>
          </w:p>
        </w:tc>
        <w:tc>
          <w:tcPr>
            <w:tcW w:w="713" w:type="pct"/>
            <w:tcBorders>
              <w:top w:val="nil"/>
              <w:left w:val="nil"/>
              <w:bottom w:val="single" w:sz="4" w:space="0" w:color="auto"/>
              <w:right w:val="single" w:sz="4" w:space="0" w:color="auto"/>
            </w:tcBorders>
            <w:noWrap/>
            <w:hideMark/>
          </w:tcPr>
          <w:p w14:paraId="724A5875" w14:textId="77777777" w:rsidR="00281815" w:rsidRPr="00281815" w:rsidRDefault="00281815" w:rsidP="00281815">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-1,893</w:t>
            </w:r>
          </w:p>
        </w:tc>
        <w:tc>
          <w:tcPr>
            <w:tcW w:w="713" w:type="pct"/>
            <w:tcBorders>
              <w:top w:val="nil"/>
              <w:left w:val="nil"/>
              <w:bottom w:val="single" w:sz="4" w:space="0" w:color="auto"/>
              <w:right w:val="single" w:sz="4" w:space="0" w:color="auto"/>
            </w:tcBorders>
            <w:noWrap/>
            <w:hideMark/>
          </w:tcPr>
          <w:p w14:paraId="2930843B" w14:textId="77777777" w:rsidR="00281815" w:rsidRPr="00281815" w:rsidRDefault="00281815" w:rsidP="00281815">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0,061</w:t>
            </w:r>
          </w:p>
        </w:tc>
      </w:tr>
      <w:tr w:rsidR="00281815" w:rsidRPr="00281815" w14:paraId="6985627D" w14:textId="77777777" w:rsidTr="00811F78">
        <w:trPr>
          <w:trHeight w:val="290"/>
          <w:jc w:val="center"/>
        </w:trPr>
        <w:tc>
          <w:tcPr>
            <w:tcW w:w="1288" w:type="pct"/>
            <w:tcBorders>
              <w:left w:val="single" w:sz="4" w:space="0" w:color="auto"/>
              <w:right w:val="single" w:sz="4" w:space="0" w:color="auto"/>
            </w:tcBorders>
            <w:hideMark/>
          </w:tcPr>
          <w:p w14:paraId="4AED6C97" w14:textId="77777777" w:rsidR="00281815" w:rsidRPr="00281815" w:rsidRDefault="00281815" w:rsidP="00281815">
            <w:pPr>
              <w:spacing w:after="0" w:line="240" w:lineRule="auto"/>
              <w:rPr>
                <w:rFonts w:eastAsia="Times New Roman"/>
                <w:color w:val="auto"/>
                <w:sz w:val="20"/>
                <w:szCs w:val="20"/>
                <w:lang w:val="id-ID" w:eastAsia="id-ID"/>
              </w:rPr>
            </w:pPr>
            <w:r w:rsidRPr="00281815">
              <w:rPr>
                <w:rFonts w:eastAsia="Times New Roman"/>
                <w:color w:val="auto"/>
                <w:sz w:val="20"/>
                <w:szCs w:val="20"/>
                <w:lang w:val="id-ID" w:eastAsia="id-ID"/>
              </w:rPr>
              <w:t>Kepemilikan Manajerial (X</w:t>
            </w:r>
            <w:r w:rsidRPr="00281815">
              <w:rPr>
                <w:rFonts w:eastAsia="Times New Roman"/>
                <w:color w:val="auto"/>
                <w:sz w:val="16"/>
                <w:szCs w:val="16"/>
                <w:lang w:val="id-ID" w:eastAsia="id-ID"/>
              </w:rPr>
              <w:t>4</w:t>
            </w:r>
            <w:r w:rsidRPr="00281815">
              <w:rPr>
                <w:rFonts w:eastAsia="Times New Roman"/>
                <w:color w:val="auto"/>
                <w:sz w:val="20"/>
                <w:szCs w:val="20"/>
                <w:lang w:val="id-ID" w:eastAsia="id-ID"/>
              </w:rPr>
              <w:t>)</w:t>
            </w:r>
          </w:p>
        </w:tc>
        <w:tc>
          <w:tcPr>
            <w:tcW w:w="714" w:type="pct"/>
            <w:tcBorders>
              <w:top w:val="nil"/>
              <w:left w:val="single" w:sz="4" w:space="0" w:color="auto"/>
              <w:bottom w:val="single" w:sz="4" w:space="0" w:color="auto"/>
              <w:right w:val="single" w:sz="4" w:space="0" w:color="auto"/>
            </w:tcBorders>
            <w:noWrap/>
            <w:hideMark/>
          </w:tcPr>
          <w:p w14:paraId="116BB473" w14:textId="77777777" w:rsidR="00281815" w:rsidRPr="00281815" w:rsidRDefault="00281815" w:rsidP="00281815">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-0,043</w:t>
            </w:r>
          </w:p>
        </w:tc>
        <w:tc>
          <w:tcPr>
            <w:tcW w:w="713" w:type="pct"/>
            <w:tcBorders>
              <w:top w:val="nil"/>
              <w:left w:val="nil"/>
              <w:bottom w:val="single" w:sz="4" w:space="0" w:color="auto"/>
              <w:right w:val="single" w:sz="4" w:space="0" w:color="auto"/>
            </w:tcBorders>
            <w:noWrap/>
            <w:hideMark/>
          </w:tcPr>
          <w:p w14:paraId="6BF66037" w14:textId="77777777" w:rsidR="00281815" w:rsidRPr="00281815" w:rsidRDefault="00281815" w:rsidP="00281815">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0,052</w:t>
            </w:r>
          </w:p>
        </w:tc>
        <w:tc>
          <w:tcPr>
            <w:tcW w:w="860" w:type="pct"/>
            <w:tcBorders>
              <w:top w:val="nil"/>
              <w:left w:val="nil"/>
              <w:bottom w:val="single" w:sz="4" w:space="0" w:color="auto"/>
              <w:right w:val="single" w:sz="4" w:space="0" w:color="auto"/>
            </w:tcBorders>
            <w:noWrap/>
            <w:hideMark/>
          </w:tcPr>
          <w:p w14:paraId="65D5FFE9" w14:textId="77777777" w:rsidR="00281815" w:rsidRPr="00281815" w:rsidRDefault="00281815" w:rsidP="00281815">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-0,076</w:t>
            </w:r>
          </w:p>
        </w:tc>
        <w:tc>
          <w:tcPr>
            <w:tcW w:w="713" w:type="pct"/>
            <w:tcBorders>
              <w:top w:val="nil"/>
              <w:left w:val="nil"/>
              <w:bottom w:val="single" w:sz="4" w:space="0" w:color="auto"/>
              <w:right w:val="single" w:sz="4" w:space="0" w:color="auto"/>
            </w:tcBorders>
            <w:noWrap/>
            <w:hideMark/>
          </w:tcPr>
          <w:p w14:paraId="5DC77711" w14:textId="77777777" w:rsidR="00281815" w:rsidRPr="00281815" w:rsidRDefault="00281815" w:rsidP="00281815">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-0,835</w:t>
            </w:r>
          </w:p>
        </w:tc>
        <w:tc>
          <w:tcPr>
            <w:tcW w:w="713" w:type="pct"/>
            <w:tcBorders>
              <w:top w:val="nil"/>
              <w:left w:val="nil"/>
              <w:bottom w:val="single" w:sz="4" w:space="0" w:color="auto"/>
              <w:right w:val="single" w:sz="4" w:space="0" w:color="auto"/>
            </w:tcBorders>
            <w:noWrap/>
            <w:hideMark/>
          </w:tcPr>
          <w:p w14:paraId="482FB6D2" w14:textId="77777777" w:rsidR="00281815" w:rsidRPr="00281815" w:rsidRDefault="00281815" w:rsidP="00281815">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0,405</w:t>
            </w:r>
          </w:p>
        </w:tc>
      </w:tr>
      <w:tr w:rsidR="00811F78" w:rsidRPr="00281815" w14:paraId="2BD79F1C" w14:textId="77777777" w:rsidTr="00811F78">
        <w:trPr>
          <w:trHeight w:val="290"/>
          <w:jc w:val="center"/>
        </w:trPr>
        <w:tc>
          <w:tcPr>
            <w:tcW w:w="1288" w:type="pct"/>
            <w:tcBorders>
              <w:left w:val="single" w:sz="4" w:space="0" w:color="auto"/>
              <w:bottom w:val="single" w:sz="4" w:space="0" w:color="auto"/>
              <w:right w:val="single" w:sz="4" w:space="0" w:color="auto"/>
            </w:tcBorders>
            <w:hideMark/>
          </w:tcPr>
          <w:p w14:paraId="3D204B33" w14:textId="77777777" w:rsidR="00281815" w:rsidRPr="00281815" w:rsidRDefault="00281815" w:rsidP="00281815">
            <w:pPr>
              <w:spacing w:after="0" w:line="240" w:lineRule="auto"/>
              <w:rPr>
                <w:rFonts w:eastAsia="Times New Roman"/>
                <w:color w:val="auto"/>
                <w:sz w:val="20"/>
                <w:szCs w:val="20"/>
                <w:lang w:val="id-ID" w:eastAsia="id-ID"/>
              </w:rPr>
            </w:pPr>
            <w:r w:rsidRPr="00281815">
              <w:rPr>
                <w:rFonts w:eastAsia="Times New Roman"/>
                <w:color w:val="auto"/>
                <w:sz w:val="20"/>
                <w:szCs w:val="20"/>
                <w:lang w:val="id-ID" w:eastAsia="id-ID"/>
              </w:rPr>
              <w:t>Kepemilikan Institusional (X</w:t>
            </w:r>
            <w:r w:rsidRPr="00281815">
              <w:rPr>
                <w:rFonts w:eastAsia="Times New Roman"/>
                <w:color w:val="auto"/>
                <w:sz w:val="16"/>
                <w:szCs w:val="16"/>
                <w:lang w:val="id-ID" w:eastAsia="id-ID"/>
              </w:rPr>
              <w:t>5</w:t>
            </w:r>
            <w:r w:rsidRPr="00281815">
              <w:rPr>
                <w:rFonts w:eastAsia="Times New Roman"/>
                <w:color w:val="auto"/>
                <w:sz w:val="20"/>
                <w:szCs w:val="20"/>
                <w:lang w:val="id-ID" w:eastAsia="id-ID"/>
              </w:rPr>
              <w:t>)</w:t>
            </w:r>
          </w:p>
        </w:tc>
        <w:tc>
          <w:tcPr>
            <w:tcW w:w="714" w:type="pct"/>
            <w:tcBorders>
              <w:top w:val="nil"/>
              <w:left w:val="single" w:sz="4" w:space="0" w:color="auto"/>
              <w:bottom w:val="single" w:sz="4" w:space="0" w:color="auto"/>
              <w:right w:val="single" w:sz="4" w:space="0" w:color="auto"/>
            </w:tcBorders>
            <w:noWrap/>
            <w:hideMark/>
          </w:tcPr>
          <w:p w14:paraId="1AF1ABB0" w14:textId="77777777" w:rsidR="00281815" w:rsidRPr="00281815" w:rsidRDefault="00281815" w:rsidP="00281815">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0,087</w:t>
            </w:r>
          </w:p>
        </w:tc>
        <w:tc>
          <w:tcPr>
            <w:tcW w:w="713" w:type="pct"/>
            <w:tcBorders>
              <w:top w:val="nil"/>
              <w:left w:val="nil"/>
              <w:bottom w:val="single" w:sz="4" w:space="0" w:color="auto"/>
              <w:right w:val="single" w:sz="4" w:space="0" w:color="auto"/>
            </w:tcBorders>
            <w:noWrap/>
            <w:hideMark/>
          </w:tcPr>
          <w:p w14:paraId="44542F57" w14:textId="77777777" w:rsidR="00281815" w:rsidRPr="00281815" w:rsidRDefault="00281815" w:rsidP="00281815">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0,041</w:t>
            </w:r>
          </w:p>
        </w:tc>
        <w:tc>
          <w:tcPr>
            <w:tcW w:w="860" w:type="pct"/>
            <w:tcBorders>
              <w:top w:val="nil"/>
              <w:left w:val="nil"/>
              <w:bottom w:val="single" w:sz="4" w:space="0" w:color="auto"/>
              <w:right w:val="single" w:sz="4" w:space="0" w:color="auto"/>
            </w:tcBorders>
            <w:noWrap/>
            <w:hideMark/>
          </w:tcPr>
          <w:p w14:paraId="6CA9037B" w14:textId="77777777" w:rsidR="00281815" w:rsidRPr="00281815" w:rsidRDefault="00281815" w:rsidP="00281815">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0,201</w:t>
            </w:r>
          </w:p>
        </w:tc>
        <w:tc>
          <w:tcPr>
            <w:tcW w:w="713" w:type="pct"/>
            <w:tcBorders>
              <w:top w:val="nil"/>
              <w:left w:val="nil"/>
              <w:bottom w:val="single" w:sz="4" w:space="0" w:color="auto"/>
              <w:right w:val="single" w:sz="4" w:space="0" w:color="auto"/>
            </w:tcBorders>
            <w:noWrap/>
            <w:hideMark/>
          </w:tcPr>
          <w:p w14:paraId="2AF76E96" w14:textId="77777777" w:rsidR="00281815" w:rsidRPr="00281815" w:rsidRDefault="00281815" w:rsidP="00281815">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2,151</w:t>
            </w:r>
          </w:p>
        </w:tc>
        <w:tc>
          <w:tcPr>
            <w:tcW w:w="713" w:type="pct"/>
            <w:tcBorders>
              <w:top w:val="nil"/>
              <w:left w:val="nil"/>
              <w:bottom w:val="single" w:sz="4" w:space="0" w:color="auto"/>
              <w:right w:val="single" w:sz="4" w:space="0" w:color="auto"/>
            </w:tcBorders>
            <w:noWrap/>
            <w:hideMark/>
          </w:tcPr>
          <w:p w14:paraId="715A2F5B" w14:textId="77777777" w:rsidR="00281815" w:rsidRPr="00281815" w:rsidRDefault="00281815" w:rsidP="00281815">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0,033</w:t>
            </w:r>
          </w:p>
        </w:tc>
      </w:tr>
    </w:tbl>
    <w:p w14:paraId="5AB12B33" w14:textId="0FB0D5E0" w:rsidR="00401314" w:rsidRPr="00F9768D" w:rsidRDefault="00E24362" w:rsidP="007C00FB">
      <w:pPr>
        <w:spacing w:line="480" w:lineRule="auto"/>
        <w:jc w:val="both"/>
        <w:rPr>
          <w:sz w:val="22"/>
          <w:szCs w:val="22"/>
          <w:lang w:val="nb-NO"/>
        </w:rPr>
      </w:pPr>
      <w:r w:rsidRPr="00F9768D">
        <w:rPr>
          <w:i/>
          <w:iCs/>
          <w:sz w:val="22"/>
          <w:szCs w:val="22"/>
          <w:lang w:val="nb-NO"/>
        </w:rPr>
        <w:t>Sumber : Olahan Peneliti, 2025</w:t>
      </w:r>
    </w:p>
    <w:p w14:paraId="5535F08D" w14:textId="139D43DF" w:rsidR="00E24362" w:rsidRDefault="005F318F" w:rsidP="007C00FB">
      <w:pPr>
        <w:spacing w:line="480" w:lineRule="auto"/>
        <w:jc w:val="both"/>
        <w:rPr>
          <w:lang w:val="nb-NO"/>
        </w:rPr>
      </w:pPr>
      <w:r>
        <w:rPr>
          <w:noProof/>
          <w:lang w:val="nb-NO"/>
        </w:rPr>
        <w:lastRenderedPageBreak/>
        <mc:AlternateContent>
          <mc:Choice Requires="wps">
            <w:drawing>
              <wp:anchor distT="0" distB="0" distL="114300" distR="114300" simplePos="0" relativeHeight="251817984" behindDoc="0" locked="0" layoutInCell="1" allowOverlap="1" wp14:anchorId="09EDE4B2" wp14:editId="6E4B57C0">
                <wp:simplePos x="0" y="0"/>
                <wp:positionH relativeFrom="column">
                  <wp:posOffset>-635</wp:posOffset>
                </wp:positionH>
                <wp:positionV relativeFrom="paragraph">
                  <wp:posOffset>826135</wp:posOffset>
                </wp:positionV>
                <wp:extent cx="5090160" cy="343535"/>
                <wp:effectExtent l="0" t="0" r="15240" b="18415"/>
                <wp:wrapTopAndBottom/>
                <wp:docPr id="2085049814" name="Text Box 60"/>
                <wp:cNvGraphicFramePr/>
                <a:graphic xmlns:a="http://schemas.openxmlformats.org/drawingml/2006/main">
                  <a:graphicData uri="http://schemas.microsoft.com/office/word/2010/wordprocessingShape">
                    <wps:wsp>
                      <wps:cNvSpPr txBox="1"/>
                      <wps:spPr>
                        <a:xfrm>
                          <a:off x="0" y="0"/>
                          <a:ext cx="5090160" cy="343535"/>
                        </a:xfrm>
                        <a:prstGeom prst="rect">
                          <a:avLst/>
                        </a:prstGeom>
                        <a:solidFill>
                          <a:schemeClr val="lt1"/>
                        </a:solidFill>
                        <a:ln w="6350">
                          <a:solidFill>
                            <a:prstClr val="black"/>
                          </a:solidFill>
                        </a:ln>
                      </wps:spPr>
                      <wps:txbx>
                        <w:txbxContent>
                          <w:p w14:paraId="76788A16" w14:textId="0CA5C927" w:rsidR="00E24362" w:rsidRPr="005F318F" w:rsidRDefault="00E24362" w:rsidP="00281815">
                            <w:pPr>
                              <w:jc w:val="center"/>
                              <w:rPr>
                                <w:b/>
                                <w:bCs/>
                                <w:lang w:val="nb-NO"/>
                              </w:rPr>
                            </w:pPr>
                            <w:r w:rsidRPr="005F318F">
                              <w:rPr>
                                <w:b/>
                                <w:bCs/>
                                <w:lang w:val="nb-NO"/>
                              </w:rPr>
                              <w:t>Y = 0,300 + 0,004 X</w:t>
                            </w:r>
                            <w:r w:rsidRPr="00281815">
                              <w:rPr>
                                <w:b/>
                                <w:bCs/>
                                <w:sz w:val="16"/>
                                <w:szCs w:val="16"/>
                                <w:lang w:val="nb-NO"/>
                              </w:rPr>
                              <w:t xml:space="preserve">1 </w:t>
                            </w:r>
                            <w:r w:rsidRPr="005F318F">
                              <w:rPr>
                                <w:b/>
                                <w:bCs/>
                                <w:lang w:val="nb-NO"/>
                              </w:rPr>
                              <w:t xml:space="preserve">+ </w:t>
                            </w:r>
                            <w:r w:rsidR="005F318F" w:rsidRPr="005F318F">
                              <w:rPr>
                                <w:b/>
                                <w:bCs/>
                                <w:lang w:val="nb-NO"/>
                              </w:rPr>
                              <w:t>0,129 X</w:t>
                            </w:r>
                            <w:r w:rsidR="005F318F" w:rsidRPr="00281815">
                              <w:rPr>
                                <w:b/>
                                <w:bCs/>
                                <w:sz w:val="16"/>
                                <w:szCs w:val="16"/>
                                <w:lang w:val="nb-NO"/>
                              </w:rPr>
                              <w:t>2</w:t>
                            </w:r>
                            <w:r w:rsidR="005F318F" w:rsidRPr="005F318F">
                              <w:rPr>
                                <w:b/>
                                <w:bCs/>
                                <w:lang w:val="nb-NO"/>
                              </w:rPr>
                              <w:t xml:space="preserve"> – 0,056 X</w:t>
                            </w:r>
                            <w:r w:rsidR="005F318F" w:rsidRPr="00281815">
                              <w:rPr>
                                <w:b/>
                                <w:bCs/>
                                <w:sz w:val="16"/>
                                <w:szCs w:val="16"/>
                                <w:lang w:val="nb-NO"/>
                              </w:rPr>
                              <w:t>3</w:t>
                            </w:r>
                            <w:r w:rsidR="005F318F" w:rsidRPr="005F318F">
                              <w:rPr>
                                <w:b/>
                                <w:bCs/>
                                <w:lang w:val="nb-NO"/>
                              </w:rPr>
                              <w:t xml:space="preserve">  – 0,043 X</w:t>
                            </w:r>
                            <w:r w:rsidR="005F318F" w:rsidRPr="00281815">
                              <w:rPr>
                                <w:b/>
                                <w:bCs/>
                                <w:sz w:val="16"/>
                                <w:szCs w:val="16"/>
                                <w:lang w:val="nb-NO"/>
                              </w:rPr>
                              <w:t>4</w:t>
                            </w:r>
                            <w:r w:rsidR="005F318F" w:rsidRPr="005F318F">
                              <w:rPr>
                                <w:b/>
                                <w:bCs/>
                                <w:lang w:val="nb-NO"/>
                              </w:rPr>
                              <w:t xml:space="preserve"> + 0,087 X</w:t>
                            </w:r>
                            <w:r w:rsidR="005F318F" w:rsidRPr="00281815">
                              <w:rPr>
                                <w:b/>
                                <w:bCs/>
                                <w:sz w:val="16"/>
                                <w:szCs w:val="16"/>
                                <w:lang w:val="nb-NO"/>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DE4B2" id="Text Box 60" o:spid="_x0000_s1056" type="#_x0000_t202" style="position:absolute;left:0;text-align:left;margin-left:-.05pt;margin-top:65.05pt;width:400.8pt;height:27.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" fillcolor="white [3201]" strokeweight=".5pt">
                <v:textbox>
                  <w:txbxContent>
                    <w:p w14:paraId="76788A16" w14:textId="0CA5C927" w:rsidR="00E24362" w:rsidRPr="005F318F" w:rsidRDefault="00E24362" w:rsidP="00281815">
                      <w:pPr>
                        <w:jc w:val="center"/>
                        <w:rPr>
                          <w:b/>
                          <w:bCs/>
                          <w:lang w:val="nb-NO"/>
                        </w:rPr>
                      </w:pPr>
                      <w:r w:rsidRPr="005F318F">
                        <w:rPr>
                          <w:b/>
                          <w:bCs/>
                          <w:lang w:val="nb-NO"/>
                        </w:rPr>
                        <w:t>Y = 0,300 + 0,004 X</w:t>
                      </w:r>
                      <w:r w:rsidRPr="00281815">
                        <w:rPr>
                          <w:b/>
                          <w:bCs/>
                          <w:sz w:val="16"/>
                          <w:szCs w:val="16"/>
                          <w:lang w:val="nb-NO"/>
                        </w:rPr>
                        <w:t xml:space="preserve">1 </w:t>
                      </w:r>
                      <w:r w:rsidRPr="005F318F">
                        <w:rPr>
                          <w:b/>
                          <w:bCs/>
                          <w:lang w:val="nb-NO"/>
                        </w:rPr>
                        <w:t xml:space="preserve">+ </w:t>
                      </w:r>
                      <w:r w:rsidR="005F318F" w:rsidRPr="005F318F">
                        <w:rPr>
                          <w:b/>
                          <w:bCs/>
                          <w:lang w:val="nb-NO"/>
                        </w:rPr>
                        <w:t>0,129 X</w:t>
                      </w:r>
                      <w:r w:rsidR="005F318F" w:rsidRPr="00281815">
                        <w:rPr>
                          <w:b/>
                          <w:bCs/>
                          <w:sz w:val="16"/>
                          <w:szCs w:val="16"/>
                          <w:lang w:val="nb-NO"/>
                        </w:rPr>
                        <w:t>2</w:t>
                      </w:r>
                      <w:r w:rsidR="005F318F" w:rsidRPr="005F318F">
                        <w:rPr>
                          <w:b/>
                          <w:bCs/>
                          <w:lang w:val="nb-NO"/>
                        </w:rPr>
                        <w:t xml:space="preserve"> – 0,056 X</w:t>
                      </w:r>
                      <w:r w:rsidR="005F318F" w:rsidRPr="00281815">
                        <w:rPr>
                          <w:b/>
                          <w:bCs/>
                          <w:sz w:val="16"/>
                          <w:szCs w:val="16"/>
                          <w:lang w:val="nb-NO"/>
                        </w:rPr>
                        <w:t>3</w:t>
                      </w:r>
                      <w:r w:rsidR="005F318F" w:rsidRPr="005F318F">
                        <w:rPr>
                          <w:b/>
                          <w:bCs/>
                          <w:lang w:val="nb-NO"/>
                        </w:rPr>
                        <w:t xml:space="preserve">  – 0,043 X</w:t>
                      </w:r>
                      <w:r w:rsidR="005F318F" w:rsidRPr="00281815">
                        <w:rPr>
                          <w:b/>
                          <w:bCs/>
                          <w:sz w:val="16"/>
                          <w:szCs w:val="16"/>
                          <w:lang w:val="nb-NO"/>
                        </w:rPr>
                        <w:t>4</w:t>
                      </w:r>
                      <w:r w:rsidR="005F318F" w:rsidRPr="005F318F">
                        <w:rPr>
                          <w:b/>
                          <w:bCs/>
                          <w:lang w:val="nb-NO"/>
                        </w:rPr>
                        <w:t xml:space="preserve"> + 0,087 X</w:t>
                      </w:r>
                      <w:r w:rsidR="005F318F" w:rsidRPr="00281815">
                        <w:rPr>
                          <w:b/>
                          <w:bCs/>
                          <w:sz w:val="16"/>
                          <w:szCs w:val="16"/>
                          <w:lang w:val="nb-NO"/>
                        </w:rPr>
                        <w:t>5</w:t>
                      </w:r>
                    </w:p>
                  </w:txbxContent>
                </v:textbox>
                <w10:wrap type="topAndBottom"/>
              </v:shape>
            </w:pict>
          </mc:Fallback>
        </mc:AlternateContent>
      </w:r>
      <w:r w:rsidR="00E24362">
        <w:rPr>
          <w:lang w:val="nb-NO"/>
        </w:rPr>
        <w:tab/>
        <w:t xml:space="preserve">Berdasarkan hasil pengujian pada </w:t>
      </w:r>
      <w:r w:rsidR="00F9768D">
        <w:rPr>
          <w:lang w:val="nb-NO"/>
        </w:rPr>
        <w:t>T</w:t>
      </w:r>
      <w:r w:rsidR="00E24362">
        <w:rPr>
          <w:lang w:val="nb-NO"/>
        </w:rPr>
        <w:t>abel 4.8 diketahui persamaan regresi data panel sebagai berikut:</w:t>
      </w:r>
    </w:p>
    <w:p w14:paraId="76A4908D" w14:textId="2BD2E2C3" w:rsidR="00E24362" w:rsidRDefault="00E24362" w:rsidP="005F318F">
      <w:pPr>
        <w:spacing w:after="0" w:line="480" w:lineRule="auto"/>
        <w:jc w:val="both"/>
        <w:rPr>
          <w:lang w:val="nb-NO"/>
        </w:rPr>
      </w:pPr>
    </w:p>
    <w:p w14:paraId="060D97D0" w14:textId="1F70587F" w:rsidR="005F318F" w:rsidRDefault="005F318F" w:rsidP="005F318F">
      <w:pPr>
        <w:spacing w:after="0" w:line="480" w:lineRule="auto"/>
        <w:jc w:val="both"/>
        <w:rPr>
          <w:lang w:val="nb-NO"/>
        </w:rPr>
      </w:pPr>
      <w:r>
        <w:rPr>
          <w:lang w:val="nb-NO"/>
        </w:rPr>
        <w:t>Dari persamaan tersebut dapat dijelaskan:</w:t>
      </w:r>
    </w:p>
    <w:p w14:paraId="5CE31B2E" w14:textId="637BD0A3" w:rsidR="005F318F" w:rsidRDefault="005F318F" w:rsidP="005F318F">
      <w:pPr>
        <w:pStyle w:val="ListParagraph"/>
        <w:numPr>
          <w:ilvl w:val="0"/>
          <w:numId w:val="21"/>
        </w:numPr>
        <w:spacing w:after="0" w:line="480" w:lineRule="auto"/>
        <w:ind w:left="426" w:hanging="426"/>
        <w:jc w:val="both"/>
        <w:rPr>
          <w:lang w:val="nb-NO"/>
        </w:rPr>
      </w:pPr>
      <w:r>
        <w:rPr>
          <w:lang w:val="nb-NO"/>
        </w:rPr>
        <w:t>Nilai konstanta bernilai positif sebesar 0,300, hal ini memiliki makna bahwa variabel ukuran dewan komisaris, direktur komisaris independen, komite audit, kepemilikan manajerial, dan kepemilikan institusional dianggap nol (0), maka rata-rata besarnya kinerja keuangan (ROA) perusahaan manufaktur sebesar 0,300.</w:t>
      </w:r>
    </w:p>
    <w:p w14:paraId="7E7C11B1" w14:textId="7CE1E2AC" w:rsidR="005F318F" w:rsidRDefault="005F318F" w:rsidP="005F318F">
      <w:pPr>
        <w:pStyle w:val="ListParagraph"/>
        <w:numPr>
          <w:ilvl w:val="0"/>
          <w:numId w:val="21"/>
        </w:numPr>
        <w:spacing w:after="0" w:line="480" w:lineRule="auto"/>
        <w:ind w:left="426" w:hanging="426"/>
        <w:jc w:val="both"/>
        <w:rPr>
          <w:lang w:val="nb-NO"/>
        </w:rPr>
      </w:pPr>
      <w:r>
        <w:rPr>
          <w:lang w:val="nb-NO"/>
        </w:rPr>
        <w:t xml:space="preserve">Koefisien regresi variabel ukuran dewan komisaris </w:t>
      </w:r>
      <w:r w:rsidR="00A77C5F">
        <w:rPr>
          <w:lang w:val="nb-NO"/>
        </w:rPr>
        <w:t>(X</w:t>
      </w:r>
      <w:r w:rsidR="00A77C5F" w:rsidRPr="00092145">
        <w:rPr>
          <w:sz w:val="16"/>
          <w:szCs w:val="16"/>
          <w:lang w:val="nb-NO"/>
        </w:rPr>
        <w:t>1</w:t>
      </w:r>
      <w:r w:rsidR="00A77C5F">
        <w:rPr>
          <w:lang w:val="nb-NO"/>
        </w:rPr>
        <w:t>) berinilai positif sebesar 0,004. Hasil ini memiliki makna bahwa setiap ada peningkatan ukuran komisaris di perusahaan manufaktur sebesar 1, akan menaikkan kinerja keuangan sebesar 0,004.</w:t>
      </w:r>
    </w:p>
    <w:p w14:paraId="29D5661A" w14:textId="33E7C30E" w:rsidR="00A77C5F" w:rsidRDefault="00A77C5F" w:rsidP="005F318F">
      <w:pPr>
        <w:pStyle w:val="ListParagraph"/>
        <w:numPr>
          <w:ilvl w:val="0"/>
          <w:numId w:val="21"/>
        </w:numPr>
        <w:spacing w:after="0" w:line="480" w:lineRule="auto"/>
        <w:ind w:left="426" w:hanging="426"/>
        <w:jc w:val="both"/>
        <w:rPr>
          <w:lang w:val="nb-NO"/>
        </w:rPr>
      </w:pPr>
      <w:r>
        <w:rPr>
          <w:lang w:val="nb-NO"/>
        </w:rPr>
        <w:t>Koefisien regresi variabel direktur komisaris independen (X</w:t>
      </w:r>
      <w:r w:rsidRPr="00092145">
        <w:rPr>
          <w:sz w:val="16"/>
          <w:szCs w:val="16"/>
          <w:lang w:val="nb-NO"/>
        </w:rPr>
        <w:t>2</w:t>
      </w:r>
      <w:r>
        <w:rPr>
          <w:lang w:val="nb-NO"/>
        </w:rPr>
        <w:t>) bernilai positif 0,129. Hal ini memiliki makna bahwa setiap peningkatan direktur komisaris independen di perusahaan manufaktur sebesar 1, akan menaikan kinerja keuangan sebesar 0,129.</w:t>
      </w:r>
    </w:p>
    <w:p w14:paraId="7D1B0190" w14:textId="79B3EBFE" w:rsidR="00A77C5F" w:rsidRDefault="00A77C5F" w:rsidP="005F318F">
      <w:pPr>
        <w:pStyle w:val="ListParagraph"/>
        <w:numPr>
          <w:ilvl w:val="0"/>
          <w:numId w:val="21"/>
        </w:numPr>
        <w:spacing w:after="0" w:line="480" w:lineRule="auto"/>
        <w:ind w:left="426" w:hanging="426"/>
        <w:jc w:val="both"/>
        <w:rPr>
          <w:lang w:val="nb-NO"/>
        </w:rPr>
      </w:pPr>
      <w:r>
        <w:rPr>
          <w:lang w:val="nb-NO"/>
        </w:rPr>
        <w:t>Koefisien regresi variabel komite audit (X</w:t>
      </w:r>
      <w:r w:rsidRPr="00092145">
        <w:rPr>
          <w:sz w:val="16"/>
          <w:szCs w:val="16"/>
          <w:lang w:val="nb-NO"/>
        </w:rPr>
        <w:t>3</w:t>
      </w:r>
      <w:r>
        <w:rPr>
          <w:lang w:val="nb-NO"/>
        </w:rPr>
        <w:t>) bernilai negatif sebesar 0,056. Hal ini memiliki makna bahwa setiap peningkatan komite audit di perusahaan manufaktur sebesar 1, akan menurunkan kinerja keuangan sebesar 0,056.</w:t>
      </w:r>
    </w:p>
    <w:p w14:paraId="3C76A6C0" w14:textId="1B6DC3A3" w:rsidR="00917795" w:rsidRDefault="00917795" w:rsidP="005F318F">
      <w:pPr>
        <w:pStyle w:val="ListParagraph"/>
        <w:numPr>
          <w:ilvl w:val="0"/>
          <w:numId w:val="21"/>
        </w:numPr>
        <w:spacing w:after="0" w:line="480" w:lineRule="auto"/>
        <w:ind w:left="426" w:hanging="426"/>
        <w:jc w:val="both"/>
        <w:rPr>
          <w:lang w:val="nb-NO"/>
        </w:rPr>
      </w:pPr>
      <w:r>
        <w:rPr>
          <w:lang w:val="nb-NO"/>
        </w:rPr>
        <w:t>Koefisien regresi variabel kepemilikan manajerial (X</w:t>
      </w:r>
      <w:r w:rsidRPr="00092145">
        <w:rPr>
          <w:sz w:val="16"/>
          <w:szCs w:val="16"/>
          <w:lang w:val="nb-NO"/>
        </w:rPr>
        <w:t>4</w:t>
      </w:r>
      <w:r>
        <w:rPr>
          <w:lang w:val="nb-NO"/>
        </w:rPr>
        <w:t xml:space="preserve">) bernilai negatif sebesar 0,043. Hal ini memiliki makna bahwa setiap peningkatan kepemilikan </w:t>
      </w:r>
      <w:r>
        <w:rPr>
          <w:lang w:val="nb-NO"/>
        </w:rPr>
        <w:lastRenderedPageBreak/>
        <w:t>manajerial di perusahaan manufaktur sebesar 1, akan menurunkan kinerja keuangan sebesar 0,043.</w:t>
      </w:r>
    </w:p>
    <w:p w14:paraId="2C20DE7E" w14:textId="636BDE45" w:rsidR="0000363A" w:rsidRPr="00281815" w:rsidRDefault="00917795" w:rsidP="0000363A">
      <w:pPr>
        <w:pStyle w:val="ListParagraph"/>
        <w:numPr>
          <w:ilvl w:val="0"/>
          <w:numId w:val="21"/>
        </w:numPr>
        <w:spacing w:line="480" w:lineRule="auto"/>
        <w:ind w:left="426" w:hanging="426"/>
        <w:jc w:val="both"/>
        <w:rPr>
          <w:lang w:val="nb-NO"/>
        </w:rPr>
      </w:pPr>
      <w:r>
        <w:rPr>
          <w:lang w:val="nb-NO"/>
        </w:rPr>
        <w:t>Koefisien regresi variabel kepemilikan institusional (X</w:t>
      </w:r>
      <w:r w:rsidRPr="00092145">
        <w:rPr>
          <w:sz w:val="16"/>
          <w:szCs w:val="16"/>
          <w:lang w:val="nb-NO"/>
        </w:rPr>
        <w:t>5</w:t>
      </w:r>
      <w:r>
        <w:rPr>
          <w:lang w:val="nb-NO"/>
        </w:rPr>
        <w:t>) bernilai positif sebesar 0,087. Hal ini memiliki makna bahwa setiap peningkatan kepemilikan institusional di perusahaan manufaktur sebesar 1, akan menaikan kinerja keuangan sebesar 0,087.</w:t>
      </w:r>
    </w:p>
    <w:p w14:paraId="0DBC229C" w14:textId="0BFF6002" w:rsidR="00917795" w:rsidRPr="004B0A68" w:rsidRDefault="00917795" w:rsidP="00917795">
      <w:pPr>
        <w:pStyle w:val="Heading3"/>
        <w:spacing w:after="0"/>
        <w:rPr>
          <w:lang w:val="en-US"/>
        </w:rPr>
      </w:pPr>
      <w:bookmarkStart w:id="119" w:name="_Toc212816220"/>
      <w:r w:rsidRPr="004B0A68">
        <w:rPr>
          <w:lang w:val="en-US"/>
        </w:rPr>
        <w:t xml:space="preserve">4.2.4 </w:t>
      </w:r>
      <w:r w:rsidR="00DC1ECF">
        <w:rPr>
          <w:lang w:val="en-US"/>
        </w:rPr>
        <w:tab/>
      </w:r>
      <w:r w:rsidRPr="004B0A68">
        <w:rPr>
          <w:lang w:val="en-US"/>
        </w:rPr>
        <w:t>Uji Hipotesis</w:t>
      </w:r>
      <w:bookmarkEnd w:id="119"/>
    </w:p>
    <w:p w14:paraId="77C6DB3A" w14:textId="6488F042" w:rsidR="00917795" w:rsidRPr="004B0A68" w:rsidRDefault="00917795" w:rsidP="007F7F04">
      <w:pPr>
        <w:pStyle w:val="Heading4"/>
        <w:rPr>
          <w:lang w:val="en-US"/>
        </w:rPr>
      </w:pPr>
      <w:bookmarkStart w:id="120" w:name="_Toc212816221"/>
      <w:r w:rsidRPr="004B0A68">
        <w:rPr>
          <w:lang w:val="en-US"/>
        </w:rPr>
        <w:t>4.2.4.1 Uji Secara Simultan (Uji F)</w:t>
      </w:r>
      <w:bookmarkEnd w:id="120"/>
    </w:p>
    <w:p w14:paraId="53331FCA" w14:textId="3D7244F8" w:rsidR="00D65838" w:rsidRDefault="00917795" w:rsidP="00917795">
      <w:pPr>
        <w:spacing w:after="0" w:line="480" w:lineRule="auto"/>
        <w:jc w:val="both"/>
      </w:pPr>
      <w:r>
        <w:tab/>
      </w:r>
      <w:r w:rsidRPr="00D65838">
        <w:t>Menurut Ghozali (2021)</w:t>
      </w:r>
      <w:r w:rsidR="00F9768D">
        <w:t>,</w:t>
      </w:r>
      <w:r w:rsidRPr="00D65838">
        <w:t xml:space="preserve"> uji F a</w:t>
      </w:r>
      <w:r w:rsidR="00D65838" w:rsidRPr="00D65838">
        <w:t xml:space="preserve">tau dikenal sebagai uji kelayakan model, digunakan untuk menentukan apakah variable </w:t>
      </w:r>
      <w:r w:rsidR="00D65838">
        <w:t>independen</w:t>
      </w:r>
      <w:r w:rsidR="00D65838" w:rsidRPr="00D65838">
        <w:t xml:space="preserve"> dal</w:t>
      </w:r>
      <w:r w:rsidR="00D65838">
        <w:t xml:space="preserve">am model memiliki pengaruh secara simultan terhadap variabel dependen. Hasil dari uji secara simultan (uji f) dapat dilihat pada </w:t>
      </w:r>
      <w:r w:rsidR="00F9768D">
        <w:t>T</w:t>
      </w:r>
      <w:r w:rsidR="00D65838">
        <w:t>abel 4.9 sebagai berikut:</w:t>
      </w:r>
    </w:p>
    <w:p w14:paraId="3C396D30" w14:textId="2DBE2F2E" w:rsidR="000A457A" w:rsidRPr="000A457A" w:rsidRDefault="000A457A" w:rsidP="000A457A">
      <w:pPr>
        <w:pStyle w:val="Caption"/>
        <w:rPr>
          <w:lang w:val="en-US"/>
        </w:rPr>
      </w:pPr>
      <w:bookmarkStart w:id="121" w:name="_Toc211881762"/>
      <w:r w:rsidRPr="000A457A">
        <w:rPr>
          <w:lang w:val="en-US"/>
        </w:rPr>
        <w:t xml:space="preserve">Tabel 4. </w:t>
      </w:r>
      <w:r>
        <w:fldChar w:fldCharType="begin"/>
      </w:r>
      <w:r w:rsidRPr="000A457A">
        <w:rPr>
          <w:lang w:val="en-US"/>
        </w:rPr>
        <w:instrText xml:space="preserve"> SEQ Tabel_4. \* ARABIC </w:instrText>
      </w:r>
      <w:r>
        <w:fldChar w:fldCharType="separate"/>
      </w:r>
      <w:r w:rsidR="006A3888">
        <w:rPr>
          <w:noProof/>
          <w:lang w:val="en-US"/>
        </w:rPr>
        <w:t>9</w:t>
      </w:r>
      <w:r>
        <w:fldChar w:fldCharType="end"/>
      </w:r>
      <w:r w:rsidRPr="000A457A">
        <w:rPr>
          <w:lang w:val="en-US"/>
        </w:rPr>
        <w:t xml:space="preserve"> Hasil Uji F (Uji Simultan)</w:t>
      </w:r>
      <w:bookmarkEnd w:id="121"/>
    </w:p>
    <w:tbl>
      <w:tblPr>
        <w:tblW w:w="5000" w:type="pct"/>
        <w:jc w:val="center"/>
        <w:tblLook w:val="04A0" w:firstRow="1" w:lastRow="0" w:firstColumn="1" w:lastColumn="0" w:noHBand="0" w:noVBand="1"/>
      </w:tblPr>
      <w:tblGrid>
        <w:gridCol w:w="361"/>
        <w:gridCol w:w="1643"/>
        <w:gridCol w:w="1210"/>
        <w:gridCol w:w="1156"/>
        <w:gridCol w:w="1197"/>
        <w:gridCol w:w="1179"/>
        <w:gridCol w:w="1191"/>
      </w:tblGrid>
      <w:tr w:rsidR="00811F78" w:rsidRPr="00811F78" w14:paraId="6A67B54B" w14:textId="77777777" w:rsidTr="00811F78">
        <w:trPr>
          <w:trHeight w:val="290"/>
          <w:jc w:val="center"/>
        </w:trPr>
        <w:tc>
          <w:tcPr>
            <w:tcW w:w="5000" w:type="pct"/>
            <w:gridSpan w:val="7"/>
            <w:tcBorders>
              <w:top w:val="nil"/>
              <w:left w:val="nil"/>
              <w:bottom w:val="single" w:sz="4" w:space="0" w:color="auto"/>
              <w:right w:val="nil"/>
            </w:tcBorders>
            <w:vAlign w:val="center"/>
            <w:hideMark/>
          </w:tcPr>
          <w:p w14:paraId="667D27AB" w14:textId="77777777" w:rsidR="00811F78" w:rsidRPr="00811F78" w:rsidRDefault="00811F78" w:rsidP="00811F78">
            <w:pPr>
              <w:spacing w:after="0" w:line="240" w:lineRule="auto"/>
              <w:jc w:val="center"/>
              <w:rPr>
                <w:rFonts w:eastAsia="Times New Roman"/>
                <w:b/>
                <w:bCs/>
                <w:color w:val="auto"/>
                <w:sz w:val="20"/>
                <w:szCs w:val="20"/>
                <w:lang w:val="id-ID" w:eastAsia="id-ID"/>
              </w:rPr>
            </w:pPr>
            <w:r w:rsidRPr="00811F78">
              <w:rPr>
                <w:rFonts w:eastAsia="Times New Roman"/>
                <w:b/>
                <w:bCs/>
                <w:color w:val="auto"/>
                <w:sz w:val="20"/>
                <w:szCs w:val="20"/>
                <w:lang w:val="id-ID" w:eastAsia="id-ID"/>
              </w:rPr>
              <w:t>ANOVA</w:t>
            </w:r>
            <w:r w:rsidRPr="00811F78">
              <w:rPr>
                <w:rFonts w:eastAsia="Times New Roman"/>
                <w:b/>
                <w:bCs/>
                <w:color w:val="auto"/>
                <w:sz w:val="20"/>
                <w:szCs w:val="20"/>
                <w:vertAlign w:val="superscript"/>
                <w:lang w:val="id-ID" w:eastAsia="id-ID"/>
              </w:rPr>
              <w:t>a</w:t>
            </w:r>
          </w:p>
        </w:tc>
      </w:tr>
      <w:tr w:rsidR="00811F78" w:rsidRPr="00811F78" w14:paraId="5CB1EC49" w14:textId="77777777" w:rsidTr="00811F78">
        <w:trPr>
          <w:trHeight w:val="480"/>
          <w:jc w:val="center"/>
        </w:trPr>
        <w:tc>
          <w:tcPr>
            <w:tcW w:w="1263" w:type="pct"/>
            <w:gridSpan w:val="2"/>
            <w:tcBorders>
              <w:top w:val="single" w:sz="4" w:space="0" w:color="auto"/>
              <w:left w:val="single" w:sz="4" w:space="0" w:color="auto"/>
              <w:bottom w:val="single" w:sz="4" w:space="0" w:color="auto"/>
              <w:right w:val="single" w:sz="4" w:space="0" w:color="auto"/>
            </w:tcBorders>
            <w:vAlign w:val="center"/>
            <w:hideMark/>
          </w:tcPr>
          <w:p w14:paraId="27A2E6D9" w14:textId="77777777" w:rsidR="00811F78" w:rsidRPr="00811F78" w:rsidRDefault="00811F78" w:rsidP="00811F78">
            <w:pPr>
              <w:spacing w:after="0" w:line="240" w:lineRule="auto"/>
              <w:jc w:val="center"/>
              <w:rPr>
                <w:rFonts w:eastAsia="Times New Roman"/>
                <w:color w:val="auto"/>
                <w:sz w:val="20"/>
                <w:szCs w:val="20"/>
                <w:lang w:val="id-ID" w:eastAsia="id-ID"/>
              </w:rPr>
            </w:pPr>
            <w:r w:rsidRPr="00811F78">
              <w:rPr>
                <w:rFonts w:eastAsia="Times New Roman"/>
                <w:color w:val="auto"/>
                <w:sz w:val="20"/>
                <w:szCs w:val="20"/>
                <w:lang w:val="id-ID" w:eastAsia="id-ID"/>
              </w:rPr>
              <w:t>Model</w:t>
            </w:r>
          </w:p>
        </w:tc>
        <w:tc>
          <w:tcPr>
            <w:tcW w:w="762" w:type="pct"/>
            <w:tcBorders>
              <w:top w:val="single" w:sz="4" w:space="0" w:color="auto"/>
              <w:left w:val="nil"/>
              <w:bottom w:val="single" w:sz="4" w:space="0" w:color="auto"/>
              <w:right w:val="single" w:sz="4" w:space="0" w:color="auto"/>
            </w:tcBorders>
            <w:vAlign w:val="bottom"/>
            <w:hideMark/>
          </w:tcPr>
          <w:p w14:paraId="2F7EDC30" w14:textId="77777777" w:rsidR="00811F78" w:rsidRPr="00811F78" w:rsidRDefault="00811F78" w:rsidP="00811F78">
            <w:pPr>
              <w:spacing w:after="0" w:line="240" w:lineRule="auto"/>
              <w:jc w:val="center"/>
              <w:rPr>
                <w:rFonts w:eastAsia="Times New Roman"/>
                <w:color w:val="auto"/>
                <w:sz w:val="20"/>
                <w:szCs w:val="20"/>
                <w:lang w:val="id-ID" w:eastAsia="id-ID"/>
              </w:rPr>
            </w:pPr>
            <w:r w:rsidRPr="00811F78">
              <w:rPr>
                <w:rFonts w:eastAsia="Times New Roman"/>
                <w:color w:val="auto"/>
                <w:sz w:val="20"/>
                <w:szCs w:val="20"/>
                <w:lang w:val="id-ID" w:eastAsia="id-ID"/>
              </w:rPr>
              <w:t>Sum of Squares</w:t>
            </w:r>
          </w:p>
        </w:tc>
        <w:tc>
          <w:tcPr>
            <w:tcW w:w="728" w:type="pct"/>
            <w:tcBorders>
              <w:top w:val="single" w:sz="4" w:space="0" w:color="auto"/>
              <w:left w:val="nil"/>
              <w:bottom w:val="single" w:sz="4" w:space="0" w:color="auto"/>
              <w:right w:val="single" w:sz="4" w:space="0" w:color="auto"/>
            </w:tcBorders>
            <w:vAlign w:val="bottom"/>
            <w:hideMark/>
          </w:tcPr>
          <w:p w14:paraId="30D1F09C" w14:textId="77777777" w:rsidR="00811F78" w:rsidRPr="00811F78" w:rsidRDefault="00811F78" w:rsidP="00811F78">
            <w:pPr>
              <w:spacing w:after="0" w:line="240" w:lineRule="auto"/>
              <w:jc w:val="center"/>
              <w:rPr>
                <w:rFonts w:eastAsia="Times New Roman"/>
                <w:color w:val="auto"/>
                <w:sz w:val="20"/>
                <w:szCs w:val="20"/>
                <w:lang w:val="id-ID" w:eastAsia="id-ID"/>
              </w:rPr>
            </w:pPr>
            <w:r w:rsidRPr="00811F78">
              <w:rPr>
                <w:rFonts w:eastAsia="Times New Roman"/>
                <w:color w:val="auto"/>
                <w:sz w:val="20"/>
                <w:szCs w:val="20"/>
                <w:lang w:val="id-ID" w:eastAsia="id-ID"/>
              </w:rPr>
              <w:t>df</w:t>
            </w:r>
          </w:p>
        </w:tc>
        <w:tc>
          <w:tcPr>
            <w:tcW w:w="754" w:type="pct"/>
            <w:tcBorders>
              <w:top w:val="single" w:sz="4" w:space="0" w:color="auto"/>
              <w:left w:val="nil"/>
              <w:bottom w:val="single" w:sz="4" w:space="0" w:color="auto"/>
              <w:right w:val="single" w:sz="4" w:space="0" w:color="auto"/>
            </w:tcBorders>
            <w:vAlign w:val="bottom"/>
            <w:hideMark/>
          </w:tcPr>
          <w:p w14:paraId="01085BFB" w14:textId="77777777" w:rsidR="00811F78" w:rsidRPr="00811F78" w:rsidRDefault="00811F78" w:rsidP="00811F78">
            <w:pPr>
              <w:spacing w:after="0" w:line="240" w:lineRule="auto"/>
              <w:jc w:val="center"/>
              <w:rPr>
                <w:rFonts w:eastAsia="Times New Roman"/>
                <w:color w:val="auto"/>
                <w:sz w:val="20"/>
                <w:szCs w:val="20"/>
                <w:lang w:val="id-ID" w:eastAsia="id-ID"/>
              </w:rPr>
            </w:pPr>
            <w:r w:rsidRPr="00811F78">
              <w:rPr>
                <w:rFonts w:eastAsia="Times New Roman"/>
                <w:color w:val="auto"/>
                <w:sz w:val="20"/>
                <w:szCs w:val="20"/>
                <w:lang w:val="id-ID" w:eastAsia="id-ID"/>
              </w:rPr>
              <w:t>Mean Square</w:t>
            </w:r>
          </w:p>
        </w:tc>
        <w:tc>
          <w:tcPr>
            <w:tcW w:w="743" w:type="pct"/>
            <w:tcBorders>
              <w:top w:val="single" w:sz="4" w:space="0" w:color="auto"/>
              <w:left w:val="nil"/>
              <w:bottom w:val="single" w:sz="4" w:space="0" w:color="auto"/>
              <w:right w:val="single" w:sz="4" w:space="0" w:color="auto"/>
            </w:tcBorders>
            <w:vAlign w:val="bottom"/>
            <w:hideMark/>
          </w:tcPr>
          <w:p w14:paraId="38BD4E5A" w14:textId="77777777" w:rsidR="00811F78" w:rsidRPr="00811F78" w:rsidRDefault="00811F78" w:rsidP="00811F78">
            <w:pPr>
              <w:spacing w:after="0" w:line="240" w:lineRule="auto"/>
              <w:jc w:val="center"/>
              <w:rPr>
                <w:rFonts w:eastAsia="Times New Roman"/>
                <w:color w:val="auto"/>
                <w:sz w:val="20"/>
                <w:szCs w:val="20"/>
                <w:lang w:val="id-ID" w:eastAsia="id-ID"/>
              </w:rPr>
            </w:pPr>
            <w:r w:rsidRPr="00811F78">
              <w:rPr>
                <w:rFonts w:eastAsia="Times New Roman"/>
                <w:color w:val="auto"/>
                <w:sz w:val="20"/>
                <w:szCs w:val="20"/>
                <w:lang w:val="id-ID" w:eastAsia="id-ID"/>
              </w:rPr>
              <w:t>F</w:t>
            </w:r>
          </w:p>
        </w:tc>
        <w:tc>
          <w:tcPr>
            <w:tcW w:w="750" w:type="pct"/>
            <w:tcBorders>
              <w:top w:val="single" w:sz="4" w:space="0" w:color="auto"/>
              <w:left w:val="nil"/>
              <w:bottom w:val="single" w:sz="4" w:space="0" w:color="auto"/>
              <w:right w:val="single" w:sz="4" w:space="0" w:color="auto"/>
            </w:tcBorders>
            <w:vAlign w:val="bottom"/>
            <w:hideMark/>
          </w:tcPr>
          <w:p w14:paraId="5173A5F1" w14:textId="77777777" w:rsidR="00811F78" w:rsidRPr="00811F78" w:rsidRDefault="00811F78" w:rsidP="00811F78">
            <w:pPr>
              <w:spacing w:after="0" w:line="240" w:lineRule="auto"/>
              <w:jc w:val="center"/>
              <w:rPr>
                <w:rFonts w:eastAsia="Times New Roman"/>
                <w:color w:val="auto"/>
                <w:sz w:val="20"/>
                <w:szCs w:val="20"/>
                <w:lang w:val="id-ID" w:eastAsia="id-ID"/>
              </w:rPr>
            </w:pPr>
            <w:r w:rsidRPr="00811F78">
              <w:rPr>
                <w:rFonts w:eastAsia="Times New Roman"/>
                <w:color w:val="auto"/>
                <w:sz w:val="20"/>
                <w:szCs w:val="20"/>
                <w:lang w:val="id-ID" w:eastAsia="id-ID"/>
              </w:rPr>
              <w:t>Sig.</w:t>
            </w:r>
          </w:p>
        </w:tc>
      </w:tr>
      <w:tr w:rsidR="00811F78" w:rsidRPr="00811F78" w14:paraId="2FA4F8CE" w14:textId="77777777" w:rsidTr="00811F78">
        <w:trPr>
          <w:trHeight w:val="290"/>
          <w:jc w:val="center"/>
        </w:trPr>
        <w:tc>
          <w:tcPr>
            <w:tcW w:w="228" w:type="pct"/>
            <w:vMerge w:val="restart"/>
            <w:tcBorders>
              <w:top w:val="single" w:sz="4" w:space="0" w:color="auto"/>
              <w:left w:val="single" w:sz="4" w:space="0" w:color="auto"/>
              <w:bottom w:val="single" w:sz="4" w:space="0" w:color="auto"/>
              <w:right w:val="single" w:sz="4" w:space="0" w:color="auto"/>
            </w:tcBorders>
            <w:noWrap/>
            <w:vAlign w:val="center"/>
            <w:hideMark/>
          </w:tcPr>
          <w:p w14:paraId="30C28F47" w14:textId="77777777" w:rsidR="00811F78" w:rsidRPr="00811F78" w:rsidRDefault="00811F78" w:rsidP="00811F78">
            <w:pPr>
              <w:spacing w:after="0" w:line="240" w:lineRule="auto"/>
              <w:jc w:val="center"/>
              <w:rPr>
                <w:rFonts w:eastAsia="Times New Roman"/>
                <w:color w:val="auto"/>
                <w:sz w:val="20"/>
                <w:szCs w:val="20"/>
                <w:lang w:val="id-ID" w:eastAsia="id-ID"/>
              </w:rPr>
            </w:pPr>
            <w:r w:rsidRPr="00811F78">
              <w:rPr>
                <w:rFonts w:eastAsia="Times New Roman"/>
                <w:color w:val="auto"/>
                <w:sz w:val="20"/>
                <w:szCs w:val="20"/>
                <w:lang w:val="id-ID" w:eastAsia="id-ID"/>
              </w:rPr>
              <w:t>1</w:t>
            </w:r>
          </w:p>
        </w:tc>
        <w:tc>
          <w:tcPr>
            <w:tcW w:w="1035" w:type="pct"/>
            <w:tcBorders>
              <w:top w:val="single" w:sz="4" w:space="0" w:color="auto"/>
              <w:left w:val="single" w:sz="4" w:space="0" w:color="auto"/>
              <w:right w:val="single" w:sz="4" w:space="0" w:color="auto"/>
            </w:tcBorders>
            <w:hideMark/>
          </w:tcPr>
          <w:p w14:paraId="32FF59B4" w14:textId="77777777" w:rsidR="00811F78" w:rsidRPr="00811F78" w:rsidRDefault="00811F78" w:rsidP="00811F78">
            <w:pPr>
              <w:spacing w:after="0" w:line="240" w:lineRule="auto"/>
              <w:rPr>
                <w:rFonts w:eastAsia="Times New Roman"/>
                <w:color w:val="auto"/>
                <w:sz w:val="20"/>
                <w:szCs w:val="20"/>
                <w:lang w:val="id-ID" w:eastAsia="id-ID"/>
              </w:rPr>
            </w:pPr>
            <w:r w:rsidRPr="00811F78">
              <w:rPr>
                <w:rFonts w:eastAsia="Times New Roman"/>
                <w:color w:val="auto"/>
                <w:sz w:val="20"/>
                <w:szCs w:val="20"/>
                <w:lang w:val="id-ID" w:eastAsia="id-ID"/>
              </w:rPr>
              <w:t>Regression</w:t>
            </w:r>
          </w:p>
        </w:tc>
        <w:tc>
          <w:tcPr>
            <w:tcW w:w="762" w:type="pct"/>
            <w:tcBorders>
              <w:top w:val="single" w:sz="4" w:space="0" w:color="auto"/>
              <w:left w:val="single" w:sz="4" w:space="0" w:color="auto"/>
              <w:bottom w:val="single" w:sz="4" w:space="0" w:color="auto"/>
              <w:right w:val="single" w:sz="4" w:space="0" w:color="auto"/>
            </w:tcBorders>
            <w:noWrap/>
            <w:hideMark/>
          </w:tcPr>
          <w:p w14:paraId="0921301A" w14:textId="77777777" w:rsidR="00811F78" w:rsidRPr="00811F78" w:rsidRDefault="00811F78" w:rsidP="00811F78">
            <w:pPr>
              <w:spacing w:after="0" w:line="240" w:lineRule="auto"/>
              <w:jc w:val="right"/>
              <w:rPr>
                <w:rFonts w:eastAsia="Times New Roman"/>
                <w:color w:val="auto"/>
                <w:sz w:val="20"/>
                <w:szCs w:val="20"/>
                <w:lang w:val="id-ID" w:eastAsia="id-ID"/>
              </w:rPr>
            </w:pPr>
            <w:r w:rsidRPr="00811F78">
              <w:rPr>
                <w:rFonts w:eastAsia="Times New Roman"/>
                <w:color w:val="auto"/>
                <w:sz w:val="20"/>
                <w:szCs w:val="20"/>
                <w:lang w:val="id-ID" w:eastAsia="id-ID"/>
              </w:rPr>
              <w:t>0,154</w:t>
            </w:r>
          </w:p>
        </w:tc>
        <w:tc>
          <w:tcPr>
            <w:tcW w:w="728" w:type="pct"/>
            <w:tcBorders>
              <w:top w:val="single" w:sz="4" w:space="0" w:color="auto"/>
              <w:left w:val="single" w:sz="4" w:space="0" w:color="auto"/>
              <w:bottom w:val="single" w:sz="4" w:space="0" w:color="auto"/>
              <w:right w:val="single" w:sz="4" w:space="0" w:color="auto"/>
            </w:tcBorders>
            <w:noWrap/>
            <w:hideMark/>
          </w:tcPr>
          <w:p w14:paraId="593F0386" w14:textId="77777777" w:rsidR="00811F78" w:rsidRPr="00811F78" w:rsidRDefault="00811F78" w:rsidP="00811F78">
            <w:pPr>
              <w:spacing w:after="0" w:line="240" w:lineRule="auto"/>
              <w:jc w:val="right"/>
              <w:rPr>
                <w:rFonts w:eastAsia="Times New Roman"/>
                <w:color w:val="auto"/>
                <w:sz w:val="20"/>
                <w:szCs w:val="20"/>
                <w:lang w:val="id-ID" w:eastAsia="id-ID"/>
              </w:rPr>
            </w:pPr>
            <w:r w:rsidRPr="00811F78">
              <w:rPr>
                <w:rFonts w:eastAsia="Times New Roman"/>
                <w:color w:val="auto"/>
                <w:sz w:val="20"/>
                <w:szCs w:val="20"/>
                <w:lang w:val="id-ID" w:eastAsia="id-ID"/>
              </w:rPr>
              <w:t>5</w:t>
            </w:r>
          </w:p>
        </w:tc>
        <w:tc>
          <w:tcPr>
            <w:tcW w:w="754" w:type="pct"/>
            <w:tcBorders>
              <w:top w:val="single" w:sz="4" w:space="0" w:color="auto"/>
              <w:left w:val="single" w:sz="4" w:space="0" w:color="auto"/>
              <w:bottom w:val="single" w:sz="4" w:space="0" w:color="auto"/>
              <w:right w:val="single" w:sz="4" w:space="0" w:color="auto"/>
            </w:tcBorders>
            <w:noWrap/>
            <w:hideMark/>
          </w:tcPr>
          <w:p w14:paraId="617720B7" w14:textId="77777777" w:rsidR="00811F78" w:rsidRPr="00811F78" w:rsidRDefault="00811F78" w:rsidP="00811F78">
            <w:pPr>
              <w:spacing w:after="0" w:line="240" w:lineRule="auto"/>
              <w:jc w:val="right"/>
              <w:rPr>
                <w:rFonts w:eastAsia="Times New Roman"/>
                <w:color w:val="auto"/>
                <w:sz w:val="20"/>
                <w:szCs w:val="20"/>
                <w:lang w:val="id-ID" w:eastAsia="id-ID"/>
              </w:rPr>
            </w:pPr>
            <w:r w:rsidRPr="00811F78">
              <w:rPr>
                <w:rFonts w:eastAsia="Times New Roman"/>
                <w:color w:val="auto"/>
                <w:sz w:val="20"/>
                <w:szCs w:val="20"/>
                <w:lang w:val="id-ID" w:eastAsia="id-ID"/>
              </w:rPr>
              <w:t>0,031</w:t>
            </w:r>
          </w:p>
        </w:tc>
        <w:tc>
          <w:tcPr>
            <w:tcW w:w="743" w:type="pct"/>
            <w:tcBorders>
              <w:top w:val="single" w:sz="4" w:space="0" w:color="auto"/>
              <w:left w:val="single" w:sz="4" w:space="0" w:color="auto"/>
              <w:bottom w:val="single" w:sz="4" w:space="0" w:color="auto"/>
              <w:right w:val="single" w:sz="4" w:space="0" w:color="auto"/>
            </w:tcBorders>
            <w:noWrap/>
            <w:hideMark/>
          </w:tcPr>
          <w:p w14:paraId="322F020B" w14:textId="77777777" w:rsidR="00811F78" w:rsidRPr="00811F78" w:rsidRDefault="00811F78" w:rsidP="00811F78">
            <w:pPr>
              <w:spacing w:after="0" w:line="240" w:lineRule="auto"/>
              <w:jc w:val="right"/>
              <w:rPr>
                <w:rFonts w:eastAsia="Times New Roman"/>
                <w:color w:val="auto"/>
                <w:sz w:val="20"/>
                <w:szCs w:val="20"/>
                <w:lang w:val="id-ID" w:eastAsia="id-ID"/>
              </w:rPr>
            </w:pPr>
            <w:r w:rsidRPr="00811F78">
              <w:rPr>
                <w:rFonts w:eastAsia="Times New Roman"/>
                <w:color w:val="auto"/>
                <w:sz w:val="20"/>
                <w:szCs w:val="20"/>
                <w:lang w:val="id-ID" w:eastAsia="id-ID"/>
              </w:rPr>
              <w:t>2,658</w:t>
            </w:r>
          </w:p>
        </w:tc>
        <w:tc>
          <w:tcPr>
            <w:tcW w:w="750" w:type="pct"/>
            <w:tcBorders>
              <w:top w:val="single" w:sz="4" w:space="0" w:color="auto"/>
              <w:left w:val="single" w:sz="4" w:space="0" w:color="auto"/>
              <w:bottom w:val="single" w:sz="4" w:space="0" w:color="auto"/>
              <w:right w:val="single" w:sz="4" w:space="0" w:color="auto"/>
            </w:tcBorders>
            <w:noWrap/>
            <w:hideMark/>
          </w:tcPr>
          <w:p w14:paraId="506E399C" w14:textId="77777777" w:rsidR="00811F78" w:rsidRPr="00811F78" w:rsidRDefault="00811F78" w:rsidP="00811F78">
            <w:pPr>
              <w:spacing w:after="0" w:line="240" w:lineRule="auto"/>
              <w:jc w:val="right"/>
              <w:rPr>
                <w:rFonts w:eastAsia="Times New Roman"/>
                <w:color w:val="auto"/>
                <w:sz w:val="20"/>
                <w:szCs w:val="20"/>
                <w:lang w:val="id-ID" w:eastAsia="id-ID"/>
              </w:rPr>
            </w:pPr>
            <w:r w:rsidRPr="00811F78">
              <w:rPr>
                <w:rFonts w:eastAsia="Times New Roman"/>
                <w:color w:val="auto"/>
                <w:sz w:val="20"/>
                <w:szCs w:val="20"/>
                <w:lang w:val="id-ID" w:eastAsia="id-ID"/>
              </w:rPr>
              <w:t>0,026</w:t>
            </w:r>
            <w:r w:rsidRPr="00811F78">
              <w:rPr>
                <w:rFonts w:eastAsia="Times New Roman"/>
                <w:color w:val="auto"/>
                <w:sz w:val="20"/>
                <w:szCs w:val="20"/>
                <w:vertAlign w:val="superscript"/>
                <w:lang w:val="id-ID" w:eastAsia="id-ID"/>
              </w:rPr>
              <w:t>b</w:t>
            </w:r>
          </w:p>
        </w:tc>
      </w:tr>
      <w:tr w:rsidR="00811F78" w:rsidRPr="00811F78" w14:paraId="7D663CBD" w14:textId="77777777" w:rsidTr="00811F78">
        <w:trPr>
          <w:trHeight w:val="290"/>
          <w:jc w:val="center"/>
        </w:trPr>
        <w:tc>
          <w:tcPr>
            <w:tcW w:w="228" w:type="pct"/>
            <w:vMerge/>
            <w:tcBorders>
              <w:top w:val="single" w:sz="4" w:space="0" w:color="auto"/>
              <w:left w:val="single" w:sz="4" w:space="0" w:color="auto"/>
              <w:bottom w:val="single" w:sz="4" w:space="0" w:color="auto"/>
              <w:right w:val="single" w:sz="4" w:space="0" w:color="auto"/>
            </w:tcBorders>
            <w:vAlign w:val="center"/>
            <w:hideMark/>
          </w:tcPr>
          <w:p w14:paraId="66E9B639" w14:textId="77777777" w:rsidR="00811F78" w:rsidRPr="00811F78" w:rsidRDefault="00811F78" w:rsidP="00811F78">
            <w:pPr>
              <w:spacing w:after="0" w:line="240" w:lineRule="auto"/>
              <w:rPr>
                <w:rFonts w:eastAsia="Times New Roman"/>
                <w:color w:val="auto"/>
                <w:sz w:val="20"/>
                <w:szCs w:val="20"/>
                <w:lang w:val="id-ID" w:eastAsia="id-ID"/>
              </w:rPr>
            </w:pPr>
          </w:p>
        </w:tc>
        <w:tc>
          <w:tcPr>
            <w:tcW w:w="1035" w:type="pct"/>
            <w:tcBorders>
              <w:left w:val="single" w:sz="4" w:space="0" w:color="auto"/>
              <w:right w:val="single" w:sz="4" w:space="0" w:color="auto"/>
            </w:tcBorders>
            <w:hideMark/>
          </w:tcPr>
          <w:p w14:paraId="2F009C2C" w14:textId="77777777" w:rsidR="00811F78" w:rsidRPr="00811F78" w:rsidRDefault="00811F78" w:rsidP="00811F78">
            <w:pPr>
              <w:spacing w:after="0" w:line="240" w:lineRule="auto"/>
              <w:rPr>
                <w:rFonts w:eastAsia="Times New Roman"/>
                <w:color w:val="auto"/>
                <w:sz w:val="20"/>
                <w:szCs w:val="20"/>
                <w:lang w:val="id-ID" w:eastAsia="id-ID"/>
              </w:rPr>
            </w:pPr>
            <w:r w:rsidRPr="00811F78">
              <w:rPr>
                <w:rFonts w:eastAsia="Times New Roman"/>
                <w:color w:val="auto"/>
                <w:sz w:val="20"/>
                <w:szCs w:val="20"/>
                <w:lang w:val="id-ID" w:eastAsia="id-ID"/>
              </w:rPr>
              <w:t>Residual</w:t>
            </w:r>
          </w:p>
        </w:tc>
        <w:tc>
          <w:tcPr>
            <w:tcW w:w="762" w:type="pct"/>
            <w:tcBorders>
              <w:top w:val="single" w:sz="4" w:space="0" w:color="auto"/>
              <w:left w:val="single" w:sz="4" w:space="0" w:color="auto"/>
              <w:bottom w:val="single" w:sz="4" w:space="0" w:color="auto"/>
              <w:right w:val="single" w:sz="4" w:space="0" w:color="auto"/>
            </w:tcBorders>
            <w:noWrap/>
            <w:hideMark/>
          </w:tcPr>
          <w:p w14:paraId="45741A4D" w14:textId="77777777" w:rsidR="00811F78" w:rsidRPr="00811F78" w:rsidRDefault="00811F78" w:rsidP="00811F78">
            <w:pPr>
              <w:spacing w:after="0" w:line="240" w:lineRule="auto"/>
              <w:jc w:val="right"/>
              <w:rPr>
                <w:rFonts w:eastAsia="Times New Roman"/>
                <w:color w:val="auto"/>
                <w:sz w:val="20"/>
                <w:szCs w:val="20"/>
                <w:lang w:val="id-ID" w:eastAsia="id-ID"/>
              </w:rPr>
            </w:pPr>
            <w:r w:rsidRPr="00811F78">
              <w:rPr>
                <w:rFonts w:eastAsia="Times New Roman"/>
                <w:color w:val="auto"/>
                <w:sz w:val="20"/>
                <w:szCs w:val="20"/>
                <w:lang w:val="id-ID" w:eastAsia="id-ID"/>
              </w:rPr>
              <w:t>1,428</w:t>
            </w:r>
          </w:p>
        </w:tc>
        <w:tc>
          <w:tcPr>
            <w:tcW w:w="728" w:type="pct"/>
            <w:tcBorders>
              <w:top w:val="single" w:sz="4" w:space="0" w:color="auto"/>
              <w:left w:val="single" w:sz="4" w:space="0" w:color="auto"/>
              <w:bottom w:val="single" w:sz="4" w:space="0" w:color="auto"/>
              <w:right w:val="single" w:sz="4" w:space="0" w:color="auto"/>
            </w:tcBorders>
            <w:noWrap/>
            <w:hideMark/>
          </w:tcPr>
          <w:p w14:paraId="1221DF68" w14:textId="77777777" w:rsidR="00811F78" w:rsidRPr="00811F78" w:rsidRDefault="00811F78" w:rsidP="00811F78">
            <w:pPr>
              <w:spacing w:after="0" w:line="240" w:lineRule="auto"/>
              <w:jc w:val="right"/>
              <w:rPr>
                <w:rFonts w:eastAsia="Times New Roman"/>
                <w:color w:val="auto"/>
                <w:sz w:val="20"/>
                <w:szCs w:val="20"/>
                <w:lang w:val="id-ID" w:eastAsia="id-ID"/>
              </w:rPr>
            </w:pPr>
            <w:r w:rsidRPr="00811F78">
              <w:rPr>
                <w:rFonts w:eastAsia="Times New Roman"/>
                <w:color w:val="auto"/>
                <w:sz w:val="20"/>
                <w:szCs w:val="20"/>
                <w:lang w:val="id-ID" w:eastAsia="id-ID"/>
              </w:rPr>
              <w:t>123</w:t>
            </w:r>
          </w:p>
        </w:tc>
        <w:tc>
          <w:tcPr>
            <w:tcW w:w="754" w:type="pct"/>
            <w:tcBorders>
              <w:top w:val="single" w:sz="4" w:space="0" w:color="auto"/>
              <w:left w:val="single" w:sz="4" w:space="0" w:color="auto"/>
              <w:bottom w:val="single" w:sz="4" w:space="0" w:color="auto"/>
              <w:right w:val="single" w:sz="4" w:space="0" w:color="auto"/>
            </w:tcBorders>
            <w:noWrap/>
            <w:hideMark/>
          </w:tcPr>
          <w:p w14:paraId="38844DAE" w14:textId="77777777" w:rsidR="00811F78" w:rsidRPr="00811F78" w:rsidRDefault="00811F78" w:rsidP="00811F78">
            <w:pPr>
              <w:spacing w:after="0" w:line="240" w:lineRule="auto"/>
              <w:jc w:val="right"/>
              <w:rPr>
                <w:rFonts w:eastAsia="Times New Roman"/>
                <w:color w:val="auto"/>
                <w:sz w:val="20"/>
                <w:szCs w:val="20"/>
                <w:lang w:val="id-ID" w:eastAsia="id-ID"/>
              </w:rPr>
            </w:pPr>
            <w:r w:rsidRPr="00811F78">
              <w:rPr>
                <w:rFonts w:eastAsia="Times New Roman"/>
                <w:color w:val="auto"/>
                <w:sz w:val="20"/>
                <w:szCs w:val="20"/>
                <w:lang w:val="id-ID" w:eastAsia="id-ID"/>
              </w:rPr>
              <w:t>0,012</w:t>
            </w:r>
          </w:p>
        </w:tc>
        <w:tc>
          <w:tcPr>
            <w:tcW w:w="743" w:type="pct"/>
            <w:tcBorders>
              <w:top w:val="single" w:sz="4" w:space="0" w:color="auto"/>
              <w:left w:val="single" w:sz="4" w:space="0" w:color="auto"/>
              <w:bottom w:val="single" w:sz="4" w:space="0" w:color="auto"/>
              <w:right w:val="single" w:sz="4" w:space="0" w:color="auto"/>
            </w:tcBorders>
            <w:hideMark/>
          </w:tcPr>
          <w:p w14:paraId="46A4EF31" w14:textId="77777777" w:rsidR="00811F78" w:rsidRPr="00811F78" w:rsidRDefault="00811F78" w:rsidP="00811F78">
            <w:pPr>
              <w:spacing w:after="0" w:line="240" w:lineRule="auto"/>
              <w:rPr>
                <w:rFonts w:eastAsia="Times New Roman"/>
                <w:color w:val="auto"/>
                <w:sz w:val="20"/>
                <w:szCs w:val="20"/>
                <w:lang w:val="id-ID" w:eastAsia="id-ID"/>
              </w:rPr>
            </w:pPr>
            <w:r w:rsidRPr="00811F78">
              <w:rPr>
                <w:rFonts w:eastAsia="Times New Roman"/>
                <w:color w:val="auto"/>
                <w:sz w:val="20"/>
                <w:szCs w:val="20"/>
                <w:lang w:val="id-ID" w:eastAsia="id-ID"/>
              </w:rPr>
              <w:t> </w:t>
            </w:r>
          </w:p>
        </w:tc>
        <w:tc>
          <w:tcPr>
            <w:tcW w:w="750" w:type="pct"/>
            <w:tcBorders>
              <w:top w:val="single" w:sz="4" w:space="0" w:color="auto"/>
              <w:left w:val="single" w:sz="4" w:space="0" w:color="auto"/>
              <w:bottom w:val="single" w:sz="4" w:space="0" w:color="auto"/>
              <w:right w:val="single" w:sz="4" w:space="0" w:color="auto"/>
            </w:tcBorders>
            <w:hideMark/>
          </w:tcPr>
          <w:p w14:paraId="4079029E" w14:textId="77777777" w:rsidR="00811F78" w:rsidRPr="00811F78" w:rsidRDefault="00811F78" w:rsidP="00811F78">
            <w:pPr>
              <w:spacing w:after="0" w:line="240" w:lineRule="auto"/>
              <w:rPr>
                <w:rFonts w:eastAsia="Times New Roman"/>
                <w:color w:val="auto"/>
                <w:sz w:val="20"/>
                <w:szCs w:val="20"/>
                <w:lang w:val="id-ID" w:eastAsia="id-ID"/>
              </w:rPr>
            </w:pPr>
            <w:r w:rsidRPr="00811F78">
              <w:rPr>
                <w:rFonts w:eastAsia="Times New Roman"/>
                <w:color w:val="auto"/>
                <w:sz w:val="20"/>
                <w:szCs w:val="20"/>
                <w:lang w:val="id-ID" w:eastAsia="id-ID"/>
              </w:rPr>
              <w:t> </w:t>
            </w:r>
          </w:p>
        </w:tc>
      </w:tr>
      <w:tr w:rsidR="00811F78" w:rsidRPr="00811F78" w14:paraId="6400C818" w14:textId="77777777" w:rsidTr="00811F78">
        <w:trPr>
          <w:trHeight w:val="290"/>
          <w:jc w:val="center"/>
        </w:trPr>
        <w:tc>
          <w:tcPr>
            <w:tcW w:w="228" w:type="pct"/>
            <w:vMerge/>
            <w:tcBorders>
              <w:top w:val="single" w:sz="4" w:space="0" w:color="auto"/>
              <w:left w:val="single" w:sz="4" w:space="0" w:color="auto"/>
              <w:bottom w:val="single" w:sz="4" w:space="0" w:color="auto"/>
              <w:right w:val="single" w:sz="4" w:space="0" w:color="auto"/>
            </w:tcBorders>
            <w:vAlign w:val="center"/>
            <w:hideMark/>
          </w:tcPr>
          <w:p w14:paraId="56351A97" w14:textId="77777777" w:rsidR="00811F78" w:rsidRPr="00811F78" w:rsidRDefault="00811F78" w:rsidP="00811F78">
            <w:pPr>
              <w:spacing w:after="0" w:line="240" w:lineRule="auto"/>
              <w:rPr>
                <w:rFonts w:eastAsia="Times New Roman"/>
                <w:color w:val="auto"/>
                <w:sz w:val="20"/>
                <w:szCs w:val="20"/>
                <w:lang w:val="id-ID" w:eastAsia="id-ID"/>
              </w:rPr>
            </w:pPr>
          </w:p>
        </w:tc>
        <w:tc>
          <w:tcPr>
            <w:tcW w:w="1035" w:type="pct"/>
            <w:tcBorders>
              <w:left w:val="single" w:sz="4" w:space="0" w:color="auto"/>
              <w:bottom w:val="single" w:sz="4" w:space="0" w:color="auto"/>
              <w:right w:val="single" w:sz="4" w:space="0" w:color="auto"/>
            </w:tcBorders>
            <w:hideMark/>
          </w:tcPr>
          <w:p w14:paraId="4E49FD7A" w14:textId="77777777" w:rsidR="00811F78" w:rsidRPr="00811F78" w:rsidRDefault="00811F78" w:rsidP="00811F78">
            <w:pPr>
              <w:spacing w:after="0" w:line="240" w:lineRule="auto"/>
              <w:rPr>
                <w:rFonts w:eastAsia="Times New Roman"/>
                <w:color w:val="auto"/>
                <w:sz w:val="20"/>
                <w:szCs w:val="20"/>
                <w:lang w:val="id-ID" w:eastAsia="id-ID"/>
              </w:rPr>
            </w:pPr>
            <w:r w:rsidRPr="00811F78">
              <w:rPr>
                <w:rFonts w:eastAsia="Times New Roman"/>
                <w:color w:val="auto"/>
                <w:sz w:val="20"/>
                <w:szCs w:val="20"/>
                <w:lang w:val="id-ID" w:eastAsia="id-ID"/>
              </w:rPr>
              <w:t>Total</w:t>
            </w:r>
          </w:p>
        </w:tc>
        <w:tc>
          <w:tcPr>
            <w:tcW w:w="762" w:type="pct"/>
            <w:tcBorders>
              <w:top w:val="single" w:sz="4" w:space="0" w:color="auto"/>
              <w:left w:val="single" w:sz="4" w:space="0" w:color="auto"/>
              <w:bottom w:val="single" w:sz="4" w:space="0" w:color="auto"/>
              <w:right w:val="single" w:sz="4" w:space="0" w:color="auto"/>
            </w:tcBorders>
            <w:noWrap/>
            <w:hideMark/>
          </w:tcPr>
          <w:p w14:paraId="078E1D5F" w14:textId="77777777" w:rsidR="00811F78" w:rsidRPr="00811F78" w:rsidRDefault="00811F78" w:rsidP="00811F78">
            <w:pPr>
              <w:spacing w:after="0" w:line="240" w:lineRule="auto"/>
              <w:jc w:val="right"/>
              <w:rPr>
                <w:rFonts w:eastAsia="Times New Roman"/>
                <w:color w:val="auto"/>
                <w:sz w:val="20"/>
                <w:szCs w:val="20"/>
                <w:lang w:val="id-ID" w:eastAsia="id-ID"/>
              </w:rPr>
            </w:pPr>
            <w:r w:rsidRPr="00811F78">
              <w:rPr>
                <w:rFonts w:eastAsia="Times New Roman"/>
                <w:color w:val="auto"/>
                <w:sz w:val="20"/>
                <w:szCs w:val="20"/>
                <w:lang w:val="id-ID" w:eastAsia="id-ID"/>
              </w:rPr>
              <w:t>1,582</w:t>
            </w:r>
          </w:p>
        </w:tc>
        <w:tc>
          <w:tcPr>
            <w:tcW w:w="728" w:type="pct"/>
            <w:tcBorders>
              <w:top w:val="single" w:sz="4" w:space="0" w:color="auto"/>
              <w:left w:val="single" w:sz="4" w:space="0" w:color="auto"/>
              <w:bottom w:val="single" w:sz="4" w:space="0" w:color="auto"/>
              <w:right w:val="single" w:sz="4" w:space="0" w:color="auto"/>
            </w:tcBorders>
            <w:noWrap/>
            <w:hideMark/>
          </w:tcPr>
          <w:p w14:paraId="72097623" w14:textId="77777777" w:rsidR="00811F78" w:rsidRPr="00811F78" w:rsidRDefault="00811F78" w:rsidP="00811F78">
            <w:pPr>
              <w:spacing w:after="0" w:line="240" w:lineRule="auto"/>
              <w:jc w:val="right"/>
              <w:rPr>
                <w:rFonts w:eastAsia="Times New Roman"/>
                <w:color w:val="auto"/>
                <w:sz w:val="20"/>
                <w:szCs w:val="20"/>
                <w:lang w:val="id-ID" w:eastAsia="id-ID"/>
              </w:rPr>
            </w:pPr>
            <w:r w:rsidRPr="00811F78">
              <w:rPr>
                <w:rFonts w:eastAsia="Times New Roman"/>
                <w:color w:val="auto"/>
                <w:sz w:val="20"/>
                <w:szCs w:val="20"/>
                <w:lang w:val="id-ID" w:eastAsia="id-ID"/>
              </w:rPr>
              <w:t>128</w:t>
            </w:r>
          </w:p>
        </w:tc>
        <w:tc>
          <w:tcPr>
            <w:tcW w:w="754" w:type="pct"/>
            <w:tcBorders>
              <w:top w:val="single" w:sz="4" w:space="0" w:color="auto"/>
              <w:left w:val="single" w:sz="4" w:space="0" w:color="auto"/>
              <w:bottom w:val="single" w:sz="4" w:space="0" w:color="auto"/>
              <w:right w:val="single" w:sz="4" w:space="0" w:color="auto"/>
            </w:tcBorders>
            <w:hideMark/>
          </w:tcPr>
          <w:p w14:paraId="7006187E" w14:textId="77777777" w:rsidR="00811F78" w:rsidRPr="00811F78" w:rsidRDefault="00811F78" w:rsidP="00811F78">
            <w:pPr>
              <w:spacing w:after="0" w:line="240" w:lineRule="auto"/>
              <w:rPr>
                <w:rFonts w:eastAsia="Times New Roman"/>
                <w:color w:val="auto"/>
                <w:sz w:val="20"/>
                <w:szCs w:val="20"/>
                <w:lang w:val="id-ID" w:eastAsia="id-ID"/>
              </w:rPr>
            </w:pPr>
            <w:r w:rsidRPr="00811F78">
              <w:rPr>
                <w:rFonts w:eastAsia="Times New Roman"/>
                <w:color w:val="auto"/>
                <w:sz w:val="20"/>
                <w:szCs w:val="20"/>
                <w:lang w:val="id-ID" w:eastAsia="id-ID"/>
              </w:rPr>
              <w:t> </w:t>
            </w:r>
          </w:p>
        </w:tc>
        <w:tc>
          <w:tcPr>
            <w:tcW w:w="743" w:type="pct"/>
            <w:tcBorders>
              <w:top w:val="single" w:sz="4" w:space="0" w:color="auto"/>
              <w:left w:val="single" w:sz="4" w:space="0" w:color="auto"/>
              <w:bottom w:val="single" w:sz="4" w:space="0" w:color="auto"/>
              <w:right w:val="single" w:sz="4" w:space="0" w:color="auto"/>
            </w:tcBorders>
            <w:hideMark/>
          </w:tcPr>
          <w:p w14:paraId="34E69CAD" w14:textId="77777777" w:rsidR="00811F78" w:rsidRPr="00811F78" w:rsidRDefault="00811F78" w:rsidP="00811F78">
            <w:pPr>
              <w:spacing w:after="0" w:line="240" w:lineRule="auto"/>
              <w:rPr>
                <w:rFonts w:eastAsia="Times New Roman"/>
                <w:color w:val="auto"/>
                <w:sz w:val="20"/>
                <w:szCs w:val="20"/>
                <w:lang w:val="id-ID" w:eastAsia="id-ID"/>
              </w:rPr>
            </w:pPr>
            <w:r w:rsidRPr="00811F78">
              <w:rPr>
                <w:rFonts w:eastAsia="Times New Roman"/>
                <w:color w:val="auto"/>
                <w:sz w:val="20"/>
                <w:szCs w:val="20"/>
                <w:lang w:val="id-ID" w:eastAsia="id-ID"/>
              </w:rPr>
              <w:t> </w:t>
            </w:r>
          </w:p>
        </w:tc>
        <w:tc>
          <w:tcPr>
            <w:tcW w:w="750" w:type="pct"/>
            <w:tcBorders>
              <w:top w:val="single" w:sz="4" w:space="0" w:color="auto"/>
              <w:left w:val="single" w:sz="4" w:space="0" w:color="auto"/>
              <w:bottom w:val="single" w:sz="4" w:space="0" w:color="auto"/>
              <w:right w:val="single" w:sz="4" w:space="0" w:color="auto"/>
            </w:tcBorders>
            <w:hideMark/>
          </w:tcPr>
          <w:p w14:paraId="0E1558EA" w14:textId="77777777" w:rsidR="00811F78" w:rsidRPr="00811F78" w:rsidRDefault="00811F78" w:rsidP="00811F78">
            <w:pPr>
              <w:spacing w:after="0" w:line="240" w:lineRule="auto"/>
              <w:rPr>
                <w:rFonts w:eastAsia="Times New Roman"/>
                <w:color w:val="auto"/>
                <w:sz w:val="20"/>
                <w:szCs w:val="20"/>
                <w:lang w:val="id-ID" w:eastAsia="id-ID"/>
              </w:rPr>
            </w:pPr>
            <w:r w:rsidRPr="00811F78">
              <w:rPr>
                <w:rFonts w:eastAsia="Times New Roman"/>
                <w:color w:val="auto"/>
                <w:sz w:val="20"/>
                <w:szCs w:val="20"/>
                <w:lang w:val="id-ID" w:eastAsia="id-ID"/>
              </w:rPr>
              <w:t> </w:t>
            </w:r>
          </w:p>
        </w:tc>
      </w:tr>
    </w:tbl>
    <w:p w14:paraId="76A98F42" w14:textId="23A99BEB" w:rsidR="00D65838" w:rsidRPr="00F9768D" w:rsidRDefault="00D65838" w:rsidP="00D65838">
      <w:pPr>
        <w:spacing w:after="0" w:line="480" w:lineRule="auto"/>
        <w:rPr>
          <w:i/>
          <w:iCs/>
          <w:sz w:val="22"/>
          <w:szCs w:val="22"/>
          <w:lang w:val="id-ID"/>
        </w:rPr>
      </w:pPr>
      <w:r w:rsidRPr="00F9768D">
        <w:rPr>
          <w:i/>
          <w:iCs/>
          <w:sz w:val="22"/>
          <w:szCs w:val="22"/>
          <w:lang w:val="id-ID"/>
        </w:rPr>
        <w:t>Sumber : Olahan Peneliti, 2025</w:t>
      </w:r>
    </w:p>
    <w:p w14:paraId="737D21F3" w14:textId="3B86C909" w:rsidR="00D65838" w:rsidRDefault="00D65838" w:rsidP="00D65838">
      <w:pPr>
        <w:spacing w:after="0" w:line="480" w:lineRule="auto"/>
        <w:jc w:val="both"/>
        <w:rPr>
          <w:lang w:val="id-ID"/>
        </w:rPr>
      </w:pPr>
      <w:r w:rsidRPr="00F9768D">
        <w:rPr>
          <w:lang w:val="id-ID"/>
        </w:rPr>
        <w:tab/>
        <w:t xml:space="preserve">Berdasarkan hasil uji F pada </w:t>
      </w:r>
      <w:r w:rsidR="00F9768D" w:rsidRPr="00F9768D">
        <w:rPr>
          <w:lang w:val="id-ID"/>
        </w:rPr>
        <w:t>T</w:t>
      </w:r>
      <w:r w:rsidRPr="00F9768D">
        <w:rPr>
          <w:lang w:val="id-ID"/>
        </w:rPr>
        <w:t>abel</w:t>
      </w:r>
      <w:r w:rsidR="00F47C14" w:rsidRPr="00F9768D">
        <w:rPr>
          <w:lang w:val="id-ID"/>
        </w:rPr>
        <w:t xml:space="preserve"> </w:t>
      </w:r>
      <w:r w:rsidRPr="00F9768D">
        <w:rPr>
          <w:lang w:val="id-ID"/>
        </w:rPr>
        <w:t>4.9</w:t>
      </w:r>
      <w:r w:rsidR="00F47C14" w:rsidRPr="00F9768D">
        <w:rPr>
          <w:lang w:val="id-ID"/>
        </w:rPr>
        <w:t xml:space="preserve"> diketahui nilai signifikansi sebesar 0,026 &lt; 0,05 sehingga dapat disimpulkan bahwa variabel independen yang dimasukan ke dalam model berpengaruh terhadap variabel dependen secara simultan atau bersama-sama.</w:t>
      </w:r>
    </w:p>
    <w:p w14:paraId="08D0F655" w14:textId="77777777" w:rsidR="002D32B3" w:rsidRPr="00F9768D" w:rsidRDefault="002D32B3" w:rsidP="00D65838">
      <w:pPr>
        <w:spacing w:after="0" w:line="480" w:lineRule="auto"/>
        <w:jc w:val="both"/>
        <w:rPr>
          <w:lang w:val="id-ID"/>
        </w:rPr>
      </w:pPr>
    </w:p>
    <w:p w14:paraId="5F2F02DA" w14:textId="67093CFD" w:rsidR="00F47C14" w:rsidRPr="001421B0" w:rsidRDefault="00F47C14" w:rsidP="007F7F04">
      <w:pPr>
        <w:pStyle w:val="Heading4"/>
        <w:rPr>
          <w:lang w:val="id-ID"/>
        </w:rPr>
      </w:pPr>
      <w:bookmarkStart w:id="122" w:name="_Toc212816222"/>
      <w:r w:rsidRPr="001421B0">
        <w:rPr>
          <w:lang w:val="id-ID"/>
        </w:rPr>
        <w:lastRenderedPageBreak/>
        <w:t>4.2.4.2 Uji Koefisien Determinasi (R2)</w:t>
      </w:r>
      <w:bookmarkEnd w:id="122"/>
    </w:p>
    <w:p w14:paraId="341560ED" w14:textId="2329D6EE" w:rsidR="004B0A68" w:rsidRDefault="00F47C14" w:rsidP="00D65838">
      <w:pPr>
        <w:spacing w:after="0" w:line="480" w:lineRule="auto"/>
        <w:jc w:val="both"/>
        <w:rPr>
          <w:lang w:val="nb-NO"/>
        </w:rPr>
      </w:pPr>
      <w:r w:rsidRPr="001421B0">
        <w:rPr>
          <w:lang w:val="id-ID"/>
        </w:rPr>
        <w:tab/>
        <w:t>Menurut Ghozali (2021)</w:t>
      </w:r>
      <w:r w:rsidR="00F9768D" w:rsidRPr="001421B0">
        <w:rPr>
          <w:lang w:val="id-ID"/>
        </w:rPr>
        <w:t>,</w:t>
      </w:r>
      <w:r w:rsidRPr="001421B0">
        <w:rPr>
          <w:lang w:val="id-ID"/>
        </w:rPr>
        <w:t xml:space="preserve"> uji koefisien determinasi digunakan untuk mengukur sejauh mana variabel dependen dipengaruhi oleh variabel independen dalam suatu model regresi. </w:t>
      </w:r>
      <w:r w:rsidRPr="00F47C14">
        <w:rPr>
          <w:lang w:val="nb-NO"/>
        </w:rPr>
        <w:t>Nilai koefisien determinasi terletak pada angka 0 dan 1.</w:t>
      </w:r>
      <w:r>
        <w:rPr>
          <w:lang w:val="nb-NO"/>
        </w:rPr>
        <w:t xml:space="preserve"> </w:t>
      </w:r>
      <w:r w:rsidRPr="00F47C14">
        <w:rPr>
          <w:lang w:val="nb-NO"/>
        </w:rPr>
        <w:t xml:space="preserve">Hasil dari uji </w:t>
      </w:r>
      <w:r w:rsidR="00443497">
        <w:rPr>
          <w:lang w:val="nb-NO"/>
        </w:rPr>
        <w:t>koefisien determinasi (R2)</w:t>
      </w:r>
      <w:r w:rsidRPr="00F47C14">
        <w:rPr>
          <w:lang w:val="nb-NO"/>
        </w:rPr>
        <w:t xml:space="preserve"> dapat dilihat pada </w:t>
      </w:r>
      <w:r w:rsidR="00F9768D">
        <w:rPr>
          <w:lang w:val="nb-NO"/>
        </w:rPr>
        <w:t>T</w:t>
      </w:r>
      <w:r w:rsidRPr="00F47C14">
        <w:rPr>
          <w:lang w:val="nb-NO"/>
        </w:rPr>
        <w:t>abel 4.10 sebagai berik</w:t>
      </w:r>
      <w:r>
        <w:rPr>
          <w:lang w:val="nb-NO"/>
        </w:rPr>
        <w:t>ut:</w:t>
      </w:r>
    </w:p>
    <w:p w14:paraId="1577EEC7" w14:textId="53A6D7D2" w:rsidR="000A457A" w:rsidRDefault="000A457A" w:rsidP="000A457A">
      <w:pPr>
        <w:pStyle w:val="Caption"/>
      </w:pPr>
      <w:bookmarkStart w:id="123" w:name="_Toc211881763"/>
      <w:r>
        <w:t xml:space="preserve">Tabel 4. </w:t>
      </w:r>
      <w:r>
        <w:fldChar w:fldCharType="begin"/>
      </w:r>
      <w:r>
        <w:instrText xml:space="preserve"> SEQ Tabel_4. \* ARABIC </w:instrText>
      </w:r>
      <w:r>
        <w:fldChar w:fldCharType="separate"/>
      </w:r>
      <w:r w:rsidR="006A3888">
        <w:rPr>
          <w:noProof/>
        </w:rPr>
        <w:t>10</w:t>
      </w:r>
      <w:r>
        <w:fldChar w:fldCharType="end"/>
      </w:r>
      <w:r>
        <w:t xml:space="preserve"> </w:t>
      </w:r>
      <w:r w:rsidRPr="00204AA2">
        <w:t>Hasil Uji Koefisien Determinasi (R2)</w:t>
      </w:r>
      <w:bookmarkEnd w:id="123"/>
    </w:p>
    <w:p w14:paraId="7FCFF581" w14:textId="794592F3" w:rsidR="00747250" w:rsidRPr="00747250" w:rsidRDefault="00747250" w:rsidP="00747250">
      <w:pPr>
        <w:spacing w:after="0" w:line="240" w:lineRule="auto"/>
        <w:jc w:val="center"/>
        <w:rPr>
          <w:rFonts w:eastAsia="Times New Roman"/>
          <w:b/>
          <w:bCs/>
          <w:color w:val="auto"/>
          <w:sz w:val="22"/>
          <w:szCs w:val="22"/>
          <w:lang w:val="id-ID" w:eastAsia="id-ID"/>
        </w:rPr>
      </w:pPr>
      <w:r w:rsidRPr="00747250">
        <w:rPr>
          <w:rFonts w:eastAsia="Times New Roman"/>
          <w:b/>
          <w:bCs/>
          <w:color w:val="auto"/>
          <w:sz w:val="22"/>
          <w:szCs w:val="22"/>
          <w:lang w:val="id-ID" w:eastAsia="id-ID"/>
        </w:rPr>
        <w:t>Model Summary</w:t>
      </w:r>
    </w:p>
    <w:tbl>
      <w:tblPr>
        <w:tblW w:w="5000" w:type="pct"/>
        <w:jc w:val="center"/>
        <w:tblLook w:val="04A0" w:firstRow="1" w:lastRow="0" w:firstColumn="1" w:lastColumn="0" w:noHBand="0" w:noVBand="1"/>
      </w:tblPr>
      <w:tblGrid>
        <w:gridCol w:w="1586"/>
        <w:gridCol w:w="1586"/>
        <w:gridCol w:w="1585"/>
        <w:gridCol w:w="1585"/>
        <w:gridCol w:w="1585"/>
      </w:tblGrid>
      <w:tr w:rsidR="00747250" w:rsidRPr="00747250" w14:paraId="1198E30A" w14:textId="77777777" w:rsidTr="00747250">
        <w:trPr>
          <w:trHeight w:val="710"/>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14:paraId="2A0BD180" w14:textId="77777777" w:rsidR="00747250" w:rsidRPr="00747250" w:rsidRDefault="00747250" w:rsidP="00747250">
            <w:pPr>
              <w:spacing w:after="0" w:line="240" w:lineRule="auto"/>
              <w:jc w:val="center"/>
              <w:rPr>
                <w:rFonts w:eastAsia="Times New Roman"/>
                <w:color w:val="auto"/>
                <w:sz w:val="20"/>
                <w:szCs w:val="20"/>
                <w:lang w:val="id-ID" w:eastAsia="id-ID"/>
              </w:rPr>
            </w:pPr>
            <w:r w:rsidRPr="00747250">
              <w:rPr>
                <w:rFonts w:eastAsia="Times New Roman"/>
                <w:color w:val="auto"/>
                <w:sz w:val="20"/>
                <w:szCs w:val="20"/>
                <w:lang w:val="id-ID" w:eastAsia="id-ID"/>
              </w:rPr>
              <w:t>Model</w:t>
            </w:r>
          </w:p>
        </w:tc>
        <w:tc>
          <w:tcPr>
            <w:tcW w:w="1000" w:type="pct"/>
            <w:tcBorders>
              <w:top w:val="single" w:sz="4" w:space="0" w:color="auto"/>
              <w:left w:val="nil"/>
              <w:bottom w:val="single" w:sz="4" w:space="0" w:color="auto"/>
              <w:right w:val="single" w:sz="4" w:space="0" w:color="auto"/>
            </w:tcBorders>
            <w:vAlign w:val="center"/>
            <w:hideMark/>
          </w:tcPr>
          <w:p w14:paraId="2270D246" w14:textId="77777777" w:rsidR="00747250" w:rsidRPr="00747250" w:rsidRDefault="00747250" w:rsidP="00747250">
            <w:pPr>
              <w:spacing w:after="0" w:line="240" w:lineRule="auto"/>
              <w:jc w:val="center"/>
              <w:rPr>
                <w:rFonts w:eastAsia="Times New Roman"/>
                <w:color w:val="auto"/>
                <w:sz w:val="20"/>
                <w:szCs w:val="20"/>
                <w:lang w:val="id-ID" w:eastAsia="id-ID"/>
              </w:rPr>
            </w:pPr>
            <w:r w:rsidRPr="00747250">
              <w:rPr>
                <w:rFonts w:eastAsia="Times New Roman"/>
                <w:color w:val="auto"/>
                <w:sz w:val="20"/>
                <w:szCs w:val="20"/>
                <w:lang w:val="id-ID" w:eastAsia="id-ID"/>
              </w:rPr>
              <w:t>R</w:t>
            </w:r>
          </w:p>
        </w:tc>
        <w:tc>
          <w:tcPr>
            <w:tcW w:w="1000" w:type="pct"/>
            <w:tcBorders>
              <w:top w:val="single" w:sz="4" w:space="0" w:color="auto"/>
              <w:left w:val="nil"/>
              <w:bottom w:val="single" w:sz="4" w:space="0" w:color="auto"/>
              <w:right w:val="single" w:sz="4" w:space="0" w:color="auto"/>
            </w:tcBorders>
            <w:vAlign w:val="center"/>
            <w:hideMark/>
          </w:tcPr>
          <w:p w14:paraId="5D3F98CD" w14:textId="77777777" w:rsidR="00747250" w:rsidRPr="00747250" w:rsidRDefault="00747250" w:rsidP="00747250">
            <w:pPr>
              <w:spacing w:after="0" w:line="240" w:lineRule="auto"/>
              <w:jc w:val="center"/>
              <w:rPr>
                <w:rFonts w:eastAsia="Times New Roman"/>
                <w:color w:val="auto"/>
                <w:sz w:val="20"/>
                <w:szCs w:val="20"/>
                <w:lang w:val="id-ID" w:eastAsia="id-ID"/>
              </w:rPr>
            </w:pPr>
            <w:r w:rsidRPr="00747250">
              <w:rPr>
                <w:rFonts w:eastAsia="Times New Roman"/>
                <w:color w:val="auto"/>
                <w:sz w:val="20"/>
                <w:szCs w:val="20"/>
                <w:lang w:val="id-ID" w:eastAsia="id-ID"/>
              </w:rPr>
              <w:t>R Square</w:t>
            </w:r>
          </w:p>
        </w:tc>
        <w:tc>
          <w:tcPr>
            <w:tcW w:w="1000" w:type="pct"/>
            <w:tcBorders>
              <w:top w:val="single" w:sz="4" w:space="0" w:color="auto"/>
              <w:left w:val="nil"/>
              <w:bottom w:val="single" w:sz="4" w:space="0" w:color="auto"/>
              <w:right w:val="single" w:sz="4" w:space="0" w:color="auto"/>
            </w:tcBorders>
            <w:vAlign w:val="center"/>
            <w:hideMark/>
          </w:tcPr>
          <w:p w14:paraId="6BD5D45A" w14:textId="77777777" w:rsidR="00747250" w:rsidRPr="00747250" w:rsidRDefault="00747250" w:rsidP="00747250">
            <w:pPr>
              <w:spacing w:after="0" w:line="240" w:lineRule="auto"/>
              <w:jc w:val="center"/>
              <w:rPr>
                <w:rFonts w:eastAsia="Times New Roman"/>
                <w:color w:val="auto"/>
                <w:sz w:val="20"/>
                <w:szCs w:val="20"/>
                <w:lang w:val="id-ID" w:eastAsia="id-ID"/>
              </w:rPr>
            </w:pPr>
            <w:r w:rsidRPr="00747250">
              <w:rPr>
                <w:rFonts w:eastAsia="Times New Roman"/>
                <w:color w:val="auto"/>
                <w:sz w:val="20"/>
                <w:szCs w:val="20"/>
                <w:lang w:val="id-ID" w:eastAsia="id-ID"/>
              </w:rPr>
              <w:t>Adjusted R Square</w:t>
            </w:r>
          </w:p>
        </w:tc>
        <w:tc>
          <w:tcPr>
            <w:tcW w:w="1000" w:type="pct"/>
            <w:tcBorders>
              <w:top w:val="single" w:sz="4" w:space="0" w:color="auto"/>
              <w:left w:val="nil"/>
              <w:bottom w:val="single" w:sz="4" w:space="0" w:color="auto"/>
              <w:right w:val="single" w:sz="4" w:space="0" w:color="auto"/>
            </w:tcBorders>
            <w:vAlign w:val="bottom"/>
            <w:hideMark/>
          </w:tcPr>
          <w:p w14:paraId="05405F69" w14:textId="77777777" w:rsidR="00747250" w:rsidRPr="00747250" w:rsidRDefault="00747250" w:rsidP="00747250">
            <w:pPr>
              <w:spacing w:after="0" w:line="240" w:lineRule="auto"/>
              <w:jc w:val="center"/>
              <w:rPr>
                <w:rFonts w:eastAsia="Times New Roman"/>
                <w:color w:val="auto"/>
                <w:sz w:val="20"/>
                <w:szCs w:val="20"/>
                <w:lang w:val="id-ID" w:eastAsia="id-ID"/>
              </w:rPr>
            </w:pPr>
            <w:r w:rsidRPr="00747250">
              <w:rPr>
                <w:rFonts w:eastAsia="Times New Roman"/>
                <w:color w:val="auto"/>
                <w:sz w:val="20"/>
                <w:szCs w:val="20"/>
                <w:lang w:val="id-ID" w:eastAsia="id-ID"/>
              </w:rPr>
              <w:t>Std. Error of the Estimate</w:t>
            </w:r>
          </w:p>
        </w:tc>
      </w:tr>
      <w:tr w:rsidR="00747250" w:rsidRPr="00747250" w14:paraId="68A2C9A5" w14:textId="77777777" w:rsidTr="00747250">
        <w:trPr>
          <w:trHeight w:val="290"/>
          <w:jc w:val="center"/>
        </w:trPr>
        <w:tc>
          <w:tcPr>
            <w:tcW w:w="1000" w:type="pct"/>
            <w:tcBorders>
              <w:top w:val="nil"/>
              <w:left w:val="single" w:sz="4" w:space="0" w:color="auto"/>
              <w:bottom w:val="single" w:sz="4" w:space="0" w:color="auto"/>
              <w:right w:val="single" w:sz="4" w:space="0" w:color="auto"/>
            </w:tcBorders>
            <w:noWrap/>
            <w:vAlign w:val="center"/>
            <w:hideMark/>
          </w:tcPr>
          <w:p w14:paraId="314AAA56" w14:textId="77777777" w:rsidR="00747250" w:rsidRPr="00747250" w:rsidRDefault="00747250" w:rsidP="00747250">
            <w:pPr>
              <w:spacing w:after="0" w:line="240" w:lineRule="auto"/>
              <w:jc w:val="center"/>
              <w:rPr>
                <w:rFonts w:eastAsia="Times New Roman"/>
                <w:color w:val="auto"/>
                <w:sz w:val="20"/>
                <w:szCs w:val="20"/>
                <w:lang w:val="id-ID" w:eastAsia="id-ID"/>
              </w:rPr>
            </w:pPr>
            <w:r w:rsidRPr="00747250">
              <w:rPr>
                <w:rFonts w:eastAsia="Times New Roman"/>
                <w:color w:val="auto"/>
                <w:sz w:val="20"/>
                <w:szCs w:val="20"/>
                <w:lang w:val="id-ID" w:eastAsia="id-ID"/>
              </w:rPr>
              <w:t>1</w:t>
            </w:r>
          </w:p>
        </w:tc>
        <w:tc>
          <w:tcPr>
            <w:tcW w:w="1000" w:type="pct"/>
            <w:tcBorders>
              <w:top w:val="nil"/>
              <w:left w:val="nil"/>
              <w:bottom w:val="single" w:sz="4" w:space="0" w:color="auto"/>
              <w:right w:val="single" w:sz="4" w:space="0" w:color="auto"/>
            </w:tcBorders>
            <w:noWrap/>
            <w:hideMark/>
          </w:tcPr>
          <w:p w14:paraId="18756575" w14:textId="77777777" w:rsidR="00747250" w:rsidRPr="00747250" w:rsidRDefault="00747250" w:rsidP="00747250">
            <w:pPr>
              <w:spacing w:after="0" w:line="240" w:lineRule="auto"/>
              <w:jc w:val="right"/>
              <w:rPr>
                <w:rFonts w:eastAsia="Times New Roman"/>
                <w:color w:val="auto"/>
                <w:sz w:val="20"/>
                <w:szCs w:val="20"/>
                <w:lang w:val="id-ID" w:eastAsia="id-ID"/>
              </w:rPr>
            </w:pPr>
            <w:r w:rsidRPr="00747250">
              <w:rPr>
                <w:rFonts w:eastAsia="Times New Roman"/>
                <w:color w:val="auto"/>
                <w:sz w:val="20"/>
                <w:szCs w:val="20"/>
                <w:lang w:val="id-ID" w:eastAsia="id-ID"/>
              </w:rPr>
              <w:t>0,312</w:t>
            </w:r>
            <w:r w:rsidRPr="00747250">
              <w:rPr>
                <w:rFonts w:eastAsia="Times New Roman"/>
                <w:color w:val="auto"/>
                <w:sz w:val="20"/>
                <w:szCs w:val="20"/>
                <w:vertAlign w:val="superscript"/>
                <w:lang w:val="id-ID" w:eastAsia="id-ID"/>
              </w:rPr>
              <w:t>a</w:t>
            </w:r>
          </w:p>
        </w:tc>
        <w:tc>
          <w:tcPr>
            <w:tcW w:w="1000" w:type="pct"/>
            <w:tcBorders>
              <w:top w:val="nil"/>
              <w:left w:val="nil"/>
              <w:bottom w:val="single" w:sz="4" w:space="0" w:color="auto"/>
              <w:right w:val="single" w:sz="4" w:space="0" w:color="auto"/>
            </w:tcBorders>
            <w:noWrap/>
            <w:hideMark/>
          </w:tcPr>
          <w:p w14:paraId="6AC20687" w14:textId="77777777" w:rsidR="00747250" w:rsidRPr="00747250" w:rsidRDefault="00747250" w:rsidP="00747250">
            <w:pPr>
              <w:spacing w:after="0" w:line="240" w:lineRule="auto"/>
              <w:jc w:val="right"/>
              <w:rPr>
                <w:rFonts w:eastAsia="Times New Roman"/>
                <w:color w:val="auto"/>
                <w:sz w:val="20"/>
                <w:szCs w:val="20"/>
                <w:lang w:val="id-ID" w:eastAsia="id-ID"/>
              </w:rPr>
            </w:pPr>
            <w:r w:rsidRPr="00747250">
              <w:rPr>
                <w:rFonts w:eastAsia="Times New Roman"/>
                <w:color w:val="auto"/>
                <w:sz w:val="20"/>
                <w:szCs w:val="20"/>
                <w:lang w:val="id-ID" w:eastAsia="id-ID"/>
              </w:rPr>
              <w:t>0,098</w:t>
            </w:r>
          </w:p>
        </w:tc>
        <w:tc>
          <w:tcPr>
            <w:tcW w:w="1000" w:type="pct"/>
            <w:tcBorders>
              <w:top w:val="nil"/>
              <w:left w:val="nil"/>
              <w:bottom w:val="single" w:sz="4" w:space="0" w:color="auto"/>
              <w:right w:val="single" w:sz="4" w:space="0" w:color="auto"/>
            </w:tcBorders>
            <w:noWrap/>
            <w:hideMark/>
          </w:tcPr>
          <w:p w14:paraId="30815EC2" w14:textId="77777777" w:rsidR="00747250" w:rsidRPr="00747250" w:rsidRDefault="00747250" w:rsidP="00747250">
            <w:pPr>
              <w:spacing w:after="0" w:line="240" w:lineRule="auto"/>
              <w:jc w:val="right"/>
              <w:rPr>
                <w:rFonts w:eastAsia="Times New Roman"/>
                <w:color w:val="auto"/>
                <w:sz w:val="20"/>
                <w:szCs w:val="20"/>
                <w:lang w:val="id-ID" w:eastAsia="id-ID"/>
              </w:rPr>
            </w:pPr>
            <w:r w:rsidRPr="00747250">
              <w:rPr>
                <w:rFonts w:eastAsia="Times New Roman"/>
                <w:color w:val="auto"/>
                <w:sz w:val="20"/>
                <w:szCs w:val="20"/>
                <w:lang w:val="id-ID" w:eastAsia="id-ID"/>
              </w:rPr>
              <w:t>0,061</w:t>
            </w:r>
          </w:p>
        </w:tc>
        <w:tc>
          <w:tcPr>
            <w:tcW w:w="1000" w:type="pct"/>
            <w:tcBorders>
              <w:top w:val="nil"/>
              <w:left w:val="nil"/>
              <w:bottom w:val="single" w:sz="4" w:space="0" w:color="auto"/>
              <w:right w:val="single" w:sz="4" w:space="0" w:color="auto"/>
            </w:tcBorders>
            <w:noWrap/>
            <w:hideMark/>
          </w:tcPr>
          <w:p w14:paraId="6E1CF9A9" w14:textId="77777777" w:rsidR="00747250" w:rsidRPr="00747250" w:rsidRDefault="00747250" w:rsidP="00747250">
            <w:pPr>
              <w:spacing w:after="0" w:line="240" w:lineRule="auto"/>
              <w:jc w:val="right"/>
              <w:rPr>
                <w:rFonts w:eastAsia="Times New Roman"/>
                <w:color w:val="auto"/>
                <w:sz w:val="20"/>
                <w:szCs w:val="20"/>
                <w:lang w:val="id-ID" w:eastAsia="id-ID"/>
              </w:rPr>
            </w:pPr>
            <w:r w:rsidRPr="00747250">
              <w:rPr>
                <w:rFonts w:eastAsia="Times New Roman"/>
                <w:color w:val="auto"/>
                <w:sz w:val="20"/>
                <w:szCs w:val="20"/>
                <w:lang w:val="id-ID" w:eastAsia="id-ID"/>
              </w:rPr>
              <w:t>0,10775</w:t>
            </w:r>
          </w:p>
        </w:tc>
      </w:tr>
    </w:tbl>
    <w:p w14:paraId="258D75BE" w14:textId="1DFCC390" w:rsidR="00443497" w:rsidRPr="00747250" w:rsidRDefault="00443497" w:rsidP="00443497">
      <w:pPr>
        <w:spacing w:line="480" w:lineRule="auto"/>
        <w:jc w:val="both"/>
        <w:rPr>
          <w:i/>
          <w:iCs/>
          <w:sz w:val="22"/>
          <w:szCs w:val="22"/>
          <w:lang w:val="nb-NO"/>
        </w:rPr>
      </w:pPr>
      <w:r w:rsidRPr="00747250">
        <w:rPr>
          <w:i/>
          <w:iCs/>
          <w:sz w:val="22"/>
          <w:szCs w:val="22"/>
          <w:lang w:val="nb-NO"/>
        </w:rPr>
        <w:t>Sumber : Olahan Peneliti, 2025</w:t>
      </w:r>
    </w:p>
    <w:p w14:paraId="767EC2D1" w14:textId="7894DA37" w:rsidR="00443497" w:rsidRPr="00443497" w:rsidRDefault="00443497" w:rsidP="00443497">
      <w:pPr>
        <w:spacing w:line="480" w:lineRule="auto"/>
        <w:jc w:val="both"/>
        <w:rPr>
          <w:lang w:val="nb-NO"/>
        </w:rPr>
      </w:pPr>
      <w:r>
        <w:rPr>
          <w:lang w:val="nb-NO"/>
        </w:rPr>
        <w:tab/>
        <w:t xml:space="preserve">Berdasarkan hasil uji koefisien determinasi (R2) pada </w:t>
      </w:r>
      <w:r w:rsidR="00F9768D">
        <w:rPr>
          <w:lang w:val="nb-NO"/>
        </w:rPr>
        <w:t>T</w:t>
      </w:r>
      <w:r>
        <w:rPr>
          <w:lang w:val="nb-NO"/>
        </w:rPr>
        <w:t xml:space="preserve">abel 4.10 dapat diketahui bahwa nilai </w:t>
      </w:r>
      <w:r>
        <w:rPr>
          <w:i/>
          <w:iCs/>
          <w:lang w:val="nb-NO"/>
        </w:rPr>
        <w:t xml:space="preserve">Adjusted R-squared </w:t>
      </w:r>
      <w:r>
        <w:rPr>
          <w:lang w:val="nb-NO"/>
        </w:rPr>
        <w:t>sebesar 0,061. Hal ini menunjukan kemampuan variabel independen yang terdiri dari ukuran dewan komisaris (X</w:t>
      </w:r>
      <w:r w:rsidRPr="00092145">
        <w:rPr>
          <w:sz w:val="16"/>
          <w:szCs w:val="16"/>
          <w:lang w:val="nb-NO"/>
        </w:rPr>
        <w:t>1</w:t>
      </w:r>
      <w:r>
        <w:rPr>
          <w:lang w:val="nb-NO"/>
        </w:rPr>
        <w:t>), direktur komisaris independen (X</w:t>
      </w:r>
      <w:r w:rsidRPr="00092145">
        <w:rPr>
          <w:sz w:val="16"/>
          <w:szCs w:val="16"/>
          <w:lang w:val="nb-NO"/>
        </w:rPr>
        <w:t>2</w:t>
      </w:r>
      <w:r>
        <w:rPr>
          <w:lang w:val="nb-NO"/>
        </w:rPr>
        <w:t>), komite audit (X</w:t>
      </w:r>
      <w:r w:rsidRPr="00092145">
        <w:rPr>
          <w:sz w:val="16"/>
          <w:szCs w:val="16"/>
          <w:lang w:val="nb-NO"/>
        </w:rPr>
        <w:t>3</w:t>
      </w:r>
      <w:r>
        <w:rPr>
          <w:lang w:val="nb-NO"/>
        </w:rPr>
        <w:t>), kepemilikan manajerial (X</w:t>
      </w:r>
      <w:r w:rsidRPr="00092145">
        <w:rPr>
          <w:sz w:val="16"/>
          <w:szCs w:val="16"/>
          <w:lang w:val="nb-NO"/>
        </w:rPr>
        <w:t>4</w:t>
      </w:r>
      <w:r>
        <w:rPr>
          <w:lang w:val="nb-NO"/>
        </w:rPr>
        <w:t>), dan kepemilikan institusional (X</w:t>
      </w:r>
      <w:r w:rsidRPr="00092145">
        <w:rPr>
          <w:sz w:val="16"/>
          <w:szCs w:val="16"/>
          <w:lang w:val="nb-NO"/>
        </w:rPr>
        <w:t>5</w:t>
      </w:r>
      <w:r>
        <w:rPr>
          <w:lang w:val="nb-NO"/>
        </w:rPr>
        <w:t>) dapat mempengaruhi variabel dependen yaitu kinerja keuangan (Y) sebesar 6,1%, sedangkan selisihnya sebesar 93,9% dipengaruhi variabel lain yang tidak dijelaskan dalam penelitian ini.</w:t>
      </w:r>
    </w:p>
    <w:p w14:paraId="13FE0BAB" w14:textId="18002C69" w:rsidR="005F318F" w:rsidRDefault="007F7F04" w:rsidP="007F7F04">
      <w:pPr>
        <w:pStyle w:val="Heading4"/>
      </w:pPr>
      <w:bookmarkStart w:id="124" w:name="_Toc212816223"/>
      <w:r w:rsidRPr="007F7F04">
        <w:t>4.2.4.3 Uji Parsial (Uji T)</w:t>
      </w:r>
      <w:bookmarkEnd w:id="124"/>
    </w:p>
    <w:p w14:paraId="25D54DA4" w14:textId="17272156" w:rsidR="004B0A68" w:rsidRDefault="007F7F04" w:rsidP="007F7F04">
      <w:pPr>
        <w:spacing w:line="480" w:lineRule="auto"/>
        <w:jc w:val="both"/>
        <w:rPr>
          <w:lang w:val="nb-NO"/>
        </w:rPr>
      </w:pPr>
      <w:r>
        <w:rPr>
          <w:lang w:val="nb-NO"/>
        </w:rPr>
        <w:tab/>
      </w:r>
      <w:r w:rsidR="00AB10D5">
        <w:rPr>
          <w:lang w:val="nb-NO"/>
        </w:rPr>
        <w:t>Menurut Ghozali (2021)</w:t>
      </w:r>
      <w:r w:rsidR="00F9768D">
        <w:rPr>
          <w:lang w:val="nb-NO"/>
        </w:rPr>
        <w:t>,</w:t>
      </w:r>
      <w:r w:rsidR="00AB10D5">
        <w:rPr>
          <w:lang w:val="nb-NO"/>
        </w:rPr>
        <w:t xml:space="preserve"> uji T digunakan untuk mengetahui seberapa besar pengaruh variabel independen secara parsial atau individual terhadap variabel dependen. Jika nilai probabilitas signifikansi &lt; 0,05 maka hipotesis diterima serta memiliki makna bahwa variabel independen memiliki pengaruh yang signifikan </w:t>
      </w:r>
      <w:r w:rsidR="00AB10D5">
        <w:rPr>
          <w:lang w:val="nb-NO"/>
        </w:rPr>
        <w:lastRenderedPageBreak/>
        <w:t xml:space="preserve">terhadap variabel dependen, namun jika terjadi sebaliknya hipotesis akan ditolak. Hasil uji parsial (uji T) dapat dilihat pada </w:t>
      </w:r>
      <w:r w:rsidR="00F9768D">
        <w:rPr>
          <w:lang w:val="nb-NO"/>
        </w:rPr>
        <w:t>T</w:t>
      </w:r>
      <w:r w:rsidR="00AB10D5">
        <w:rPr>
          <w:lang w:val="nb-NO"/>
        </w:rPr>
        <w:t>abel 4.11 sebagai berikut:</w:t>
      </w:r>
    </w:p>
    <w:p w14:paraId="26635909" w14:textId="245BC01D" w:rsidR="000A457A" w:rsidRDefault="000A457A" w:rsidP="000A457A">
      <w:pPr>
        <w:pStyle w:val="Caption"/>
      </w:pPr>
      <w:bookmarkStart w:id="125" w:name="_Toc211881764"/>
      <w:r>
        <w:t xml:space="preserve">Tabel 4. </w:t>
      </w:r>
      <w:r>
        <w:fldChar w:fldCharType="begin"/>
      </w:r>
      <w:r>
        <w:instrText xml:space="preserve"> SEQ Tabel_4. \* ARABIC </w:instrText>
      </w:r>
      <w:r>
        <w:fldChar w:fldCharType="separate"/>
      </w:r>
      <w:r w:rsidR="006A3888">
        <w:rPr>
          <w:noProof/>
        </w:rPr>
        <w:t>11</w:t>
      </w:r>
      <w:r>
        <w:fldChar w:fldCharType="end"/>
      </w:r>
      <w:r>
        <w:t xml:space="preserve"> </w:t>
      </w:r>
      <w:r w:rsidRPr="00603106">
        <w:t>Hasil Uji Parsial (Uji T)</w:t>
      </w:r>
      <w:bookmarkEnd w:id="125"/>
    </w:p>
    <w:tbl>
      <w:tblPr>
        <w:tblW w:w="5000" w:type="pct"/>
        <w:jc w:val="center"/>
        <w:tblLook w:val="04A0" w:firstRow="1" w:lastRow="0" w:firstColumn="1" w:lastColumn="0" w:noHBand="0" w:noVBand="1"/>
      </w:tblPr>
      <w:tblGrid>
        <w:gridCol w:w="2045"/>
        <w:gridCol w:w="1133"/>
        <w:gridCol w:w="1132"/>
        <w:gridCol w:w="1365"/>
        <w:gridCol w:w="1132"/>
        <w:gridCol w:w="1130"/>
      </w:tblGrid>
      <w:tr w:rsidR="00830E9A" w:rsidRPr="00281815" w14:paraId="352FAA3D" w14:textId="77777777" w:rsidTr="00D54E64">
        <w:trPr>
          <w:trHeight w:val="290"/>
          <w:jc w:val="center"/>
        </w:trPr>
        <w:tc>
          <w:tcPr>
            <w:tcW w:w="5000" w:type="pct"/>
            <w:gridSpan w:val="6"/>
            <w:tcBorders>
              <w:top w:val="nil"/>
              <w:left w:val="nil"/>
              <w:bottom w:val="nil"/>
              <w:right w:val="nil"/>
            </w:tcBorders>
            <w:vAlign w:val="center"/>
            <w:hideMark/>
          </w:tcPr>
          <w:p w14:paraId="011F9F51" w14:textId="77777777" w:rsidR="00830E9A" w:rsidRPr="00281815" w:rsidRDefault="00830E9A" w:rsidP="00D54E64">
            <w:pPr>
              <w:spacing w:after="0" w:line="240" w:lineRule="auto"/>
              <w:jc w:val="center"/>
              <w:rPr>
                <w:rFonts w:eastAsia="Times New Roman"/>
                <w:b/>
                <w:bCs/>
                <w:color w:val="auto"/>
                <w:sz w:val="22"/>
                <w:szCs w:val="22"/>
                <w:lang w:val="id-ID" w:eastAsia="id-ID"/>
              </w:rPr>
            </w:pPr>
            <w:r w:rsidRPr="00281815">
              <w:rPr>
                <w:rFonts w:eastAsia="Times New Roman"/>
                <w:b/>
                <w:bCs/>
                <w:color w:val="auto"/>
                <w:sz w:val="22"/>
                <w:szCs w:val="22"/>
                <w:lang w:val="id-ID" w:eastAsia="id-ID"/>
              </w:rPr>
              <w:t>Coefficients</w:t>
            </w:r>
            <w:r w:rsidRPr="00281815">
              <w:rPr>
                <w:rFonts w:eastAsia="Times New Roman"/>
                <w:b/>
                <w:bCs/>
                <w:color w:val="auto"/>
                <w:sz w:val="22"/>
                <w:szCs w:val="22"/>
                <w:vertAlign w:val="superscript"/>
                <w:lang w:val="id-ID" w:eastAsia="id-ID"/>
              </w:rPr>
              <w:t>a</w:t>
            </w:r>
          </w:p>
        </w:tc>
      </w:tr>
      <w:tr w:rsidR="00830E9A" w:rsidRPr="00281815" w14:paraId="6A236CB9" w14:textId="77777777" w:rsidTr="00D54E64">
        <w:trPr>
          <w:trHeight w:val="710"/>
          <w:jc w:val="center"/>
        </w:trPr>
        <w:tc>
          <w:tcPr>
            <w:tcW w:w="1288" w:type="pct"/>
            <w:vMerge w:val="restart"/>
            <w:tcBorders>
              <w:top w:val="single" w:sz="4" w:space="0" w:color="auto"/>
              <w:left w:val="single" w:sz="4" w:space="0" w:color="auto"/>
              <w:bottom w:val="single" w:sz="4" w:space="0" w:color="auto"/>
              <w:right w:val="single" w:sz="4" w:space="0" w:color="auto"/>
            </w:tcBorders>
            <w:vAlign w:val="center"/>
            <w:hideMark/>
          </w:tcPr>
          <w:p w14:paraId="00A2A867" w14:textId="77777777" w:rsidR="00830E9A" w:rsidRPr="00281815" w:rsidRDefault="00830E9A" w:rsidP="00D54E64">
            <w:pPr>
              <w:spacing w:after="0" w:line="240" w:lineRule="auto"/>
              <w:jc w:val="center"/>
              <w:rPr>
                <w:rFonts w:eastAsia="Times New Roman"/>
                <w:color w:val="auto"/>
                <w:sz w:val="20"/>
                <w:szCs w:val="20"/>
                <w:lang w:val="id-ID" w:eastAsia="id-ID"/>
              </w:rPr>
            </w:pPr>
            <w:r w:rsidRPr="00281815">
              <w:rPr>
                <w:rFonts w:eastAsia="Times New Roman"/>
                <w:color w:val="auto"/>
                <w:sz w:val="20"/>
                <w:szCs w:val="20"/>
                <w:lang w:val="id-ID" w:eastAsia="id-ID"/>
              </w:rPr>
              <w:t>Model</w:t>
            </w:r>
          </w:p>
        </w:tc>
        <w:tc>
          <w:tcPr>
            <w:tcW w:w="1426" w:type="pct"/>
            <w:gridSpan w:val="2"/>
            <w:tcBorders>
              <w:top w:val="single" w:sz="4" w:space="0" w:color="auto"/>
              <w:left w:val="nil"/>
              <w:bottom w:val="single" w:sz="4" w:space="0" w:color="auto"/>
              <w:right w:val="single" w:sz="4" w:space="0" w:color="auto"/>
            </w:tcBorders>
            <w:vAlign w:val="center"/>
            <w:hideMark/>
          </w:tcPr>
          <w:p w14:paraId="7B2325E8" w14:textId="77777777" w:rsidR="00830E9A" w:rsidRPr="00281815" w:rsidRDefault="00830E9A" w:rsidP="00D54E64">
            <w:pPr>
              <w:spacing w:after="0" w:line="240" w:lineRule="auto"/>
              <w:jc w:val="center"/>
              <w:rPr>
                <w:rFonts w:eastAsia="Times New Roman"/>
                <w:color w:val="auto"/>
                <w:sz w:val="20"/>
                <w:szCs w:val="20"/>
                <w:lang w:val="id-ID" w:eastAsia="id-ID"/>
              </w:rPr>
            </w:pPr>
            <w:r w:rsidRPr="00281815">
              <w:rPr>
                <w:rFonts w:eastAsia="Times New Roman"/>
                <w:color w:val="auto"/>
                <w:sz w:val="20"/>
                <w:szCs w:val="20"/>
                <w:lang w:val="id-ID" w:eastAsia="id-ID"/>
              </w:rPr>
              <w:t>Unstandardized Coefficients</w:t>
            </w:r>
          </w:p>
        </w:tc>
        <w:tc>
          <w:tcPr>
            <w:tcW w:w="860" w:type="pct"/>
            <w:tcBorders>
              <w:top w:val="single" w:sz="4" w:space="0" w:color="auto"/>
              <w:left w:val="nil"/>
              <w:bottom w:val="single" w:sz="4" w:space="0" w:color="auto"/>
              <w:right w:val="single" w:sz="4" w:space="0" w:color="auto"/>
            </w:tcBorders>
            <w:vAlign w:val="bottom"/>
            <w:hideMark/>
          </w:tcPr>
          <w:p w14:paraId="0E723D78" w14:textId="77777777" w:rsidR="00830E9A" w:rsidRPr="00281815" w:rsidRDefault="00830E9A" w:rsidP="00D54E64">
            <w:pPr>
              <w:spacing w:after="0" w:line="240" w:lineRule="auto"/>
              <w:jc w:val="center"/>
              <w:rPr>
                <w:rFonts w:eastAsia="Times New Roman"/>
                <w:color w:val="auto"/>
                <w:sz w:val="20"/>
                <w:szCs w:val="20"/>
                <w:lang w:val="id-ID" w:eastAsia="id-ID"/>
              </w:rPr>
            </w:pPr>
            <w:r w:rsidRPr="00281815">
              <w:rPr>
                <w:rFonts w:eastAsia="Times New Roman"/>
                <w:color w:val="auto"/>
                <w:sz w:val="20"/>
                <w:szCs w:val="20"/>
                <w:lang w:val="id-ID" w:eastAsia="id-ID"/>
              </w:rPr>
              <w:t>Standardized Coefficients</w:t>
            </w:r>
          </w:p>
        </w:tc>
        <w:tc>
          <w:tcPr>
            <w:tcW w:w="713" w:type="pct"/>
            <w:vMerge w:val="restart"/>
            <w:tcBorders>
              <w:top w:val="single" w:sz="4" w:space="0" w:color="auto"/>
              <w:left w:val="single" w:sz="4" w:space="0" w:color="auto"/>
              <w:bottom w:val="single" w:sz="4" w:space="0" w:color="auto"/>
              <w:right w:val="single" w:sz="4" w:space="0" w:color="auto"/>
            </w:tcBorders>
            <w:vAlign w:val="bottom"/>
            <w:hideMark/>
          </w:tcPr>
          <w:p w14:paraId="4FACD585" w14:textId="77777777" w:rsidR="00830E9A" w:rsidRPr="00281815" w:rsidRDefault="00830E9A" w:rsidP="00D54E64">
            <w:pPr>
              <w:spacing w:after="0" w:line="240" w:lineRule="auto"/>
              <w:jc w:val="center"/>
              <w:rPr>
                <w:rFonts w:eastAsia="Times New Roman"/>
                <w:color w:val="auto"/>
                <w:sz w:val="20"/>
                <w:szCs w:val="20"/>
                <w:lang w:val="id-ID" w:eastAsia="id-ID"/>
              </w:rPr>
            </w:pPr>
            <w:r w:rsidRPr="00281815">
              <w:rPr>
                <w:rFonts w:eastAsia="Times New Roman"/>
                <w:color w:val="auto"/>
                <w:sz w:val="20"/>
                <w:szCs w:val="20"/>
                <w:lang w:val="id-ID" w:eastAsia="id-ID"/>
              </w:rPr>
              <w:t>t</w:t>
            </w:r>
          </w:p>
        </w:tc>
        <w:tc>
          <w:tcPr>
            <w:tcW w:w="713" w:type="pct"/>
            <w:vMerge w:val="restart"/>
            <w:tcBorders>
              <w:top w:val="single" w:sz="4" w:space="0" w:color="auto"/>
              <w:left w:val="single" w:sz="4" w:space="0" w:color="auto"/>
              <w:bottom w:val="single" w:sz="4" w:space="0" w:color="auto"/>
              <w:right w:val="single" w:sz="4" w:space="0" w:color="auto"/>
            </w:tcBorders>
            <w:vAlign w:val="bottom"/>
            <w:hideMark/>
          </w:tcPr>
          <w:p w14:paraId="3488409C" w14:textId="77777777" w:rsidR="00830E9A" w:rsidRPr="00281815" w:rsidRDefault="00830E9A" w:rsidP="00D54E64">
            <w:pPr>
              <w:spacing w:after="0" w:line="240" w:lineRule="auto"/>
              <w:jc w:val="center"/>
              <w:rPr>
                <w:rFonts w:eastAsia="Times New Roman"/>
                <w:color w:val="auto"/>
                <w:sz w:val="20"/>
                <w:szCs w:val="20"/>
                <w:lang w:val="id-ID" w:eastAsia="id-ID"/>
              </w:rPr>
            </w:pPr>
            <w:r w:rsidRPr="00281815">
              <w:rPr>
                <w:rFonts w:eastAsia="Times New Roman"/>
                <w:color w:val="auto"/>
                <w:sz w:val="20"/>
                <w:szCs w:val="20"/>
                <w:lang w:val="id-ID" w:eastAsia="id-ID"/>
              </w:rPr>
              <w:t>Sig.</w:t>
            </w:r>
          </w:p>
        </w:tc>
      </w:tr>
      <w:tr w:rsidR="00830E9A" w:rsidRPr="00281815" w14:paraId="518434AB" w14:textId="77777777" w:rsidTr="00D54E64">
        <w:trPr>
          <w:trHeight w:val="290"/>
          <w:jc w:val="center"/>
        </w:trPr>
        <w:tc>
          <w:tcPr>
            <w:tcW w:w="1288" w:type="pct"/>
            <w:vMerge/>
            <w:tcBorders>
              <w:top w:val="single" w:sz="4" w:space="0" w:color="auto"/>
              <w:left w:val="single" w:sz="4" w:space="0" w:color="auto"/>
              <w:bottom w:val="single" w:sz="4" w:space="0" w:color="auto"/>
              <w:right w:val="single" w:sz="4" w:space="0" w:color="auto"/>
            </w:tcBorders>
            <w:vAlign w:val="center"/>
            <w:hideMark/>
          </w:tcPr>
          <w:p w14:paraId="6C0EDD0E" w14:textId="77777777" w:rsidR="00830E9A" w:rsidRPr="00281815" w:rsidRDefault="00830E9A" w:rsidP="00D54E64">
            <w:pPr>
              <w:spacing w:after="0" w:line="240" w:lineRule="auto"/>
              <w:rPr>
                <w:rFonts w:eastAsia="Times New Roman"/>
                <w:color w:val="auto"/>
                <w:sz w:val="20"/>
                <w:szCs w:val="20"/>
                <w:lang w:val="id-ID" w:eastAsia="id-ID"/>
              </w:rPr>
            </w:pPr>
          </w:p>
        </w:tc>
        <w:tc>
          <w:tcPr>
            <w:tcW w:w="714" w:type="pct"/>
            <w:tcBorders>
              <w:top w:val="nil"/>
              <w:left w:val="nil"/>
              <w:bottom w:val="single" w:sz="4" w:space="0" w:color="auto"/>
              <w:right w:val="single" w:sz="4" w:space="0" w:color="auto"/>
            </w:tcBorders>
            <w:vAlign w:val="bottom"/>
            <w:hideMark/>
          </w:tcPr>
          <w:p w14:paraId="114358DA" w14:textId="77777777" w:rsidR="00830E9A" w:rsidRPr="00281815" w:rsidRDefault="00830E9A" w:rsidP="00D54E64">
            <w:pPr>
              <w:spacing w:after="0" w:line="240" w:lineRule="auto"/>
              <w:jc w:val="center"/>
              <w:rPr>
                <w:rFonts w:eastAsia="Times New Roman"/>
                <w:color w:val="auto"/>
                <w:sz w:val="20"/>
                <w:szCs w:val="20"/>
                <w:lang w:val="id-ID" w:eastAsia="id-ID"/>
              </w:rPr>
            </w:pPr>
            <w:r w:rsidRPr="00281815">
              <w:rPr>
                <w:rFonts w:eastAsia="Times New Roman"/>
                <w:color w:val="auto"/>
                <w:sz w:val="20"/>
                <w:szCs w:val="20"/>
                <w:lang w:val="id-ID" w:eastAsia="id-ID"/>
              </w:rPr>
              <w:t>B</w:t>
            </w:r>
          </w:p>
        </w:tc>
        <w:tc>
          <w:tcPr>
            <w:tcW w:w="713" w:type="pct"/>
            <w:tcBorders>
              <w:top w:val="nil"/>
              <w:left w:val="nil"/>
              <w:bottom w:val="single" w:sz="4" w:space="0" w:color="auto"/>
              <w:right w:val="single" w:sz="4" w:space="0" w:color="auto"/>
            </w:tcBorders>
            <w:vAlign w:val="bottom"/>
            <w:hideMark/>
          </w:tcPr>
          <w:p w14:paraId="5FB452EC" w14:textId="77777777" w:rsidR="00830E9A" w:rsidRPr="00281815" w:rsidRDefault="00830E9A" w:rsidP="00D54E64">
            <w:pPr>
              <w:spacing w:after="0" w:line="240" w:lineRule="auto"/>
              <w:jc w:val="center"/>
              <w:rPr>
                <w:rFonts w:eastAsia="Times New Roman"/>
                <w:color w:val="auto"/>
                <w:sz w:val="20"/>
                <w:szCs w:val="20"/>
                <w:lang w:val="id-ID" w:eastAsia="id-ID"/>
              </w:rPr>
            </w:pPr>
            <w:r w:rsidRPr="00281815">
              <w:rPr>
                <w:rFonts w:eastAsia="Times New Roman"/>
                <w:color w:val="auto"/>
                <w:sz w:val="20"/>
                <w:szCs w:val="20"/>
                <w:lang w:val="id-ID" w:eastAsia="id-ID"/>
              </w:rPr>
              <w:t>Std. Error</w:t>
            </w:r>
          </w:p>
        </w:tc>
        <w:tc>
          <w:tcPr>
            <w:tcW w:w="860" w:type="pct"/>
            <w:tcBorders>
              <w:top w:val="nil"/>
              <w:left w:val="nil"/>
              <w:bottom w:val="single" w:sz="4" w:space="0" w:color="auto"/>
              <w:right w:val="single" w:sz="4" w:space="0" w:color="auto"/>
            </w:tcBorders>
            <w:vAlign w:val="bottom"/>
            <w:hideMark/>
          </w:tcPr>
          <w:p w14:paraId="23DE1CA0" w14:textId="77777777" w:rsidR="00830E9A" w:rsidRPr="00281815" w:rsidRDefault="00830E9A" w:rsidP="00D54E64">
            <w:pPr>
              <w:spacing w:after="0" w:line="240" w:lineRule="auto"/>
              <w:jc w:val="center"/>
              <w:rPr>
                <w:rFonts w:eastAsia="Times New Roman"/>
                <w:color w:val="auto"/>
                <w:sz w:val="20"/>
                <w:szCs w:val="20"/>
                <w:lang w:val="id-ID" w:eastAsia="id-ID"/>
              </w:rPr>
            </w:pPr>
            <w:r w:rsidRPr="00281815">
              <w:rPr>
                <w:rFonts w:eastAsia="Times New Roman"/>
                <w:color w:val="auto"/>
                <w:sz w:val="20"/>
                <w:szCs w:val="20"/>
                <w:lang w:val="id-ID" w:eastAsia="id-ID"/>
              </w:rPr>
              <w:t>Beta</w:t>
            </w:r>
          </w:p>
        </w:tc>
        <w:tc>
          <w:tcPr>
            <w:tcW w:w="713" w:type="pct"/>
            <w:vMerge/>
            <w:tcBorders>
              <w:top w:val="single" w:sz="4" w:space="0" w:color="auto"/>
              <w:left w:val="single" w:sz="4" w:space="0" w:color="auto"/>
              <w:bottom w:val="single" w:sz="4" w:space="0" w:color="auto"/>
              <w:right w:val="single" w:sz="4" w:space="0" w:color="auto"/>
            </w:tcBorders>
            <w:vAlign w:val="center"/>
            <w:hideMark/>
          </w:tcPr>
          <w:p w14:paraId="1AFCE764" w14:textId="77777777" w:rsidR="00830E9A" w:rsidRPr="00281815" w:rsidRDefault="00830E9A" w:rsidP="00D54E64">
            <w:pPr>
              <w:spacing w:after="0" w:line="240" w:lineRule="auto"/>
              <w:rPr>
                <w:rFonts w:eastAsia="Times New Roman"/>
                <w:color w:val="auto"/>
                <w:sz w:val="20"/>
                <w:szCs w:val="20"/>
                <w:lang w:val="id-ID" w:eastAsia="id-ID"/>
              </w:rPr>
            </w:pPr>
          </w:p>
        </w:tc>
        <w:tc>
          <w:tcPr>
            <w:tcW w:w="713" w:type="pct"/>
            <w:vMerge/>
            <w:tcBorders>
              <w:top w:val="single" w:sz="4" w:space="0" w:color="auto"/>
              <w:left w:val="single" w:sz="4" w:space="0" w:color="auto"/>
              <w:bottom w:val="single" w:sz="4" w:space="0" w:color="auto"/>
              <w:right w:val="single" w:sz="4" w:space="0" w:color="auto"/>
            </w:tcBorders>
            <w:vAlign w:val="center"/>
            <w:hideMark/>
          </w:tcPr>
          <w:p w14:paraId="7345A2D2" w14:textId="77777777" w:rsidR="00830E9A" w:rsidRPr="00281815" w:rsidRDefault="00830E9A" w:rsidP="00D54E64">
            <w:pPr>
              <w:spacing w:after="0" w:line="240" w:lineRule="auto"/>
              <w:rPr>
                <w:rFonts w:eastAsia="Times New Roman"/>
                <w:color w:val="auto"/>
                <w:sz w:val="20"/>
                <w:szCs w:val="20"/>
                <w:lang w:val="id-ID" w:eastAsia="id-ID"/>
              </w:rPr>
            </w:pPr>
          </w:p>
        </w:tc>
      </w:tr>
      <w:tr w:rsidR="00830E9A" w:rsidRPr="00281815" w14:paraId="186834CD" w14:textId="77777777" w:rsidTr="00D54E64">
        <w:trPr>
          <w:trHeight w:val="290"/>
          <w:jc w:val="center"/>
        </w:trPr>
        <w:tc>
          <w:tcPr>
            <w:tcW w:w="1288" w:type="pct"/>
            <w:tcBorders>
              <w:top w:val="single" w:sz="4" w:space="0" w:color="auto"/>
              <w:left w:val="single" w:sz="4" w:space="0" w:color="auto"/>
              <w:right w:val="single" w:sz="4" w:space="0" w:color="auto"/>
            </w:tcBorders>
            <w:hideMark/>
          </w:tcPr>
          <w:p w14:paraId="57E570FE" w14:textId="77777777" w:rsidR="00830E9A" w:rsidRPr="00281815" w:rsidRDefault="00830E9A" w:rsidP="00D54E64">
            <w:pPr>
              <w:spacing w:after="0" w:line="240" w:lineRule="auto"/>
              <w:rPr>
                <w:rFonts w:eastAsia="Times New Roman"/>
                <w:color w:val="auto"/>
                <w:sz w:val="20"/>
                <w:szCs w:val="20"/>
                <w:lang w:val="id-ID" w:eastAsia="id-ID"/>
              </w:rPr>
            </w:pPr>
            <w:r w:rsidRPr="00281815">
              <w:rPr>
                <w:rFonts w:eastAsia="Times New Roman"/>
                <w:color w:val="auto"/>
                <w:sz w:val="20"/>
                <w:szCs w:val="20"/>
                <w:lang w:val="id-ID" w:eastAsia="id-ID"/>
              </w:rPr>
              <w:t>(Constant)</w:t>
            </w:r>
          </w:p>
        </w:tc>
        <w:tc>
          <w:tcPr>
            <w:tcW w:w="714" w:type="pct"/>
            <w:tcBorders>
              <w:top w:val="nil"/>
              <w:left w:val="single" w:sz="4" w:space="0" w:color="auto"/>
              <w:bottom w:val="single" w:sz="4" w:space="0" w:color="auto"/>
              <w:right w:val="single" w:sz="4" w:space="0" w:color="auto"/>
            </w:tcBorders>
            <w:noWrap/>
            <w:hideMark/>
          </w:tcPr>
          <w:p w14:paraId="182C9731" w14:textId="77777777" w:rsidR="00830E9A" w:rsidRPr="00281815" w:rsidRDefault="00830E9A" w:rsidP="00D54E64">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0,300</w:t>
            </w:r>
          </w:p>
        </w:tc>
        <w:tc>
          <w:tcPr>
            <w:tcW w:w="713" w:type="pct"/>
            <w:tcBorders>
              <w:top w:val="nil"/>
              <w:left w:val="nil"/>
              <w:bottom w:val="single" w:sz="4" w:space="0" w:color="auto"/>
              <w:right w:val="single" w:sz="4" w:space="0" w:color="auto"/>
            </w:tcBorders>
            <w:noWrap/>
            <w:hideMark/>
          </w:tcPr>
          <w:p w14:paraId="01B10141" w14:textId="77777777" w:rsidR="00830E9A" w:rsidRPr="00281815" w:rsidRDefault="00830E9A" w:rsidP="00D54E64">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0,094</w:t>
            </w:r>
          </w:p>
        </w:tc>
        <w:tc>
          <w:tcPr>
            <w:tcW w:w="860" w:type="pct"/>
            <w:tcBorders>
              <w:top w:val="nil"/>
              <w:left w:val="nil"/>
              <w:bottom w:val="single" w:sz="4" w:space="0" w:color="auto"/>
              <w:right w:val="single" w:sz="4" w:space="0" w:color="auto"/>
            </w:tcBorders>
            <w:hideMark/>
          </w:tcPr>
          <w:p w14:paraId="7E89D4E7" w14:textId="77777777" w:rsidR="00830E9A" w:rsidRPr="00281815" w:rsidRDefault="00830E9A" w:rsidP="00D54E64">
            <w:pPr>
              <w:spacing w:after="0" w:line="240" w:lineRule="auto"/>
              <w:rPr>
                <w:rFonts w:eastAsia="Times New Roman"/>
                <w:color w:val="auto"/>
                <w:sz w:val="20"/>
                <w:szCs w:val="20"/>
                <w:lang w:val="id-ID" w:eastAsia="id-ID"/>
              </w:rPr>
            </w:pPr>
            <w:r w:rsidRPr="00281815">
              <w:rPr>
                <w:rFonts w:eastAsia="Times New Roman"/>
                <w:color w:val="auto"/>
                <w:sz w:val="20"/>
                <w:szCs w:val="20"/>
                <w:lang w:val="id-ID" w:eastAsia="id-ID"/>
              </w:rPr>
              <w:t> </w:t>
            </w:r>
          </w:p>
        </w:tc>
        <w:tc>
          <w:tcPr>
            <w:tcW w:w="713" w:type="pct"/>
            <w:tcBorders>
              <w:top w:val="nil"/>
              <w:left w:val="nil"/>
              <w:bottom w:val="single" w:sz="4" w:space="0" w:color="auto"/>
              <w:right w:val="single" w:sz="4" w:space="0" w:color="auto"/>
            </w:tcBorders>
            <w:noWrap/>
            <w:hideMark/>
          </w:tcPr>
          <w:p w14:paraId="08B9AE44" w14:textId="77777777" w:rsidR="00830E9A" w:rsidRPr="00281815" w:rsidRDefault="00830E9A" w:rsidP="00D54E64">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3,189</w:t>
            </w:r>
          </w:p>
        </w:tc>
        <w:tc>
          <w:tcPr>
            <w:tcW w:w="713" w:type="pct"/>
            <w:tcBorders>
              <w:top w:val="nil"/>
              <w:left w:val="nil"/>
              <w:bottom w:val="single" w:sz="4" w:space="0" w:color="auto"/>
              <w:right w:val="single" w:sz="4" w:space="0" w:color="auto"/>
            </w:tcBorders>
            <w:noWrap/>
            <w:hideMark/>
          </w:tcPr>
          <w:p w14:paraId="565F12FC" w14:textId="77777777" w:rsidR="00830E9A" w:rsidRPr="00281815" w:rsidRDefault="00830E9A" w:rsidP="00D54E64">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0,002</w:t>
            </w:r>
          </w:p>
        </w:tc>
      </w:tr>
      <w:tr w:rsidR="00830E9A" w:rsidRPr="00281815" w14:paraId="071BBEB6" w14:textId="77777777" w:rsidTr="00D54E64">
        <w:trPr>
          <w:trHeight w:val="290"/>
          <w:jc w:val="center"/>
        </w:trPr>
        <w:tc>
          <w:tcPr>
            <w:tcW w:w="1288" w:type="pct"/>
            <w:tcBorders>
              <w:left w:val="single" w:sz="4" w:space="0" w:color="auto"/>
              <w:right w:val="single" w:sz="4" w:space="0" w:color="auto"/>
            </w:tcBorders>
            <w:hideMark/>
          </w:tcPr>
          <w:p w14:paraId="70BE5B7C" w14:textId="77777777" w:rsidR="00830E9A" w:rsidRPr="00281815" w:rsidRDefault="00830E9A" w:rsidP="00D54E64">
            <w:pPr>
              <w:spacing w:after="0" w:line="240" w:lineRule="auto"/>
              <w:rPr>
                <w:rFonts w:eastAsia="Times New Roman"/>
                <w:color w:val="auto"/>
                <w:sz w:val="20"/>
                <w:szCs w:val="20"/>
                <w:lang w:val="id-ID" w:eastAsia="id-ID"/>
              </w:rPr>
            </w:pPr>
            <w:r w:rsidRPr="00281815">
              <w:rPr>
                <w:rFonts w:eastAsia="Times New Roman"/>
                <w:color w:val="auto"/>
                <w:sz w:val="20"/>
                <w:szCs w:val="20"/>
                <w:lang w:val="id-ID" w:eastAsia="id-ID"/>
              </w:rPr>
              <w:t>Ukuran Dewan Komisaris (X</w:t>
            </w:r>
            <w:r w:rsidRPr="00281815">
              <w:rPr>
                <w:rFonts w:eastAsia="Times New Roman"/>
                <w:color w:val="auto"/>
                <w:sz w:val="16"/>
                <w:szCs w:val="16"/>
                <w:lang w:val="id-ID" w:eastAsia="id-ID"/>
              </w:rPr>
              <w:t>1</w:t>
            </w:r>
            <w:r w:rsidRPr="00281815">
              <w:rPr>
                <w:rFonts w:eastAsia="Times New Roman"/>
                <w:color w:val="auto"/>
                <w:sz w:val="20"/>
                <w:szCs w:val="20"/>
                <w:lang w:val="id-ID" w:eastAsia="id-ID"/>
              </w:rPr>
              <w:t>)</w:t>
            </w:r>
          </w:p>
        </w:tc>
        <w:tc>
          <w:tcPr>
            <w:tcW w:w="714" w:type="pct"/>
            <w:tcBorders>
              <w:top w:val="nil"/>
              <w:left w:val="single" w:sz="4" w:space="0" w:color="auto"/>
              <w:bottom w:val="single" w:sz="4" w:space="0" w:color="auto"/>
              <w:right w:val="single" w:sz="4" w:space="0" w:color="auto"/>
            </w:tcBorders>
            <w:noWrap/>
            <w:hideMark/>
          </w:tcPr>
          <w:p w14:paraId="51C89B08" w14:textId="77777777" w:rsidR="00830E9A" w:rsidRPr="00281815" w:rsidRDefault="00830E9A" w:rsidP="00D54E64">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0,004</w:t>
            </w:r>
          </w:p>
        </w:tc>
        <w:tc>
          <w:tcPr>
            <w:tcW w:w="713" w:type="pct"/>
            <w:tcBorders>
              <w:top w:val="nil"/>
              <w:left w:val="nil"/>
              <w:bottom w:val="single" w:sz="4" w:space="0" w:color="auto"/>
              <w:right w:val="single" w:sz="4" w:space="0" w:color="auto"/>
            </w:tcBorders>
            <w:noWrap/>
            <w:hideMark/>
          </w:tcPr>
          <w:p w14:paraId="17F06CD5" w14:textId="77777777" w:rsidR="00830E9A" w:rsidRPr="00281815" w:rsidRDefault="00830E9A" w:rsidP="00D54E64">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0,007</w:t>
            </w:r>
          </w:p>
        </w:tc>
        <w:tc>
          <w:tcPr>
            <w:tcW w:w="860" w:type="pct"/>
            <w:tcBorders>
              <w:top w:val="nil"/>
              <w:left w:val="nil"/>
              <w:bottom w:val="single" w:sz="4" w:space="0" w:color="auto"/>
              <w:right w:val="single" w:sz="4" w:space="0" w:color="auto"/>
            </w:tcBorders>
            <w:noWrap/>
            <w:hideMark/>
          </w:tcPr>
          <w:p w14:paraId="7D8BE292" w14:textId="77777777" w:rsidR="00830E9A" w:rsidRPr="00281815" w:rsidRDefault="00830E9A" w:rsidP="00D54E64">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0,055</w:t>
            </w:r>
          </w:p>
        </w:tc>
        <w:tc>
          <w:tcPr>
            <w:tcW w:w="713" w:type="pct"/>
            <w:tcBorders>
              <w:top w:val="nil"/>
              <w:left w:val="nil"/>
              <w:bottom w:val="single" w:sz="4" w:space="0" w:color="auto"/>
              <w:right w:val="single" w:sz="4" w:space="0" w:color="auto"/>
            </w:tcBorders>
            <w:noWrap/>
            <w:hideMark/>
          </w:tcPr>
          <w:p w14:paraId="7A7FE7E8" w14:textId="77777777" w:rsidR="00830E9A" w:rsidRPr="00281815" w:rsidRDefault="00830E9A" w:rsidP="00D54E64">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0,603</w:t>
            </w:r>
          </w:p>
        </w:tc>
        <w:tc>
          <w:tcPr>
            <w:tcW w:w="713" w:type="pct"/>
            <w:tcBorders>
              <w:top w:val="nil"/>
              <w:left w:val="nil"/>
              <w:bottom w:val="single" w:sz="4" w:space="0" w:color="auto"/>
              <w:right w:val="single" w:sz="4" w:space="0" w:color="auto"/>
            </w:tcBorders>
            <w:noWrap/>
            <w:hideMark/>
          </w:tcPr>
          <w:p w14:paraId="17F0ACA4" w14:textId="77777777" w:rsidR="00830E9A" w:rsidRPr="00281815" w:rsidRDefault="00830E9A" w:rsidP="00D54E64">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0,547</w:t>
            </w:r>
          </w:p>
        </w:tc>
      </w:tr>
      <w:tr w:rsidR="00830E9A" w:rsidRPr="00281815" w14:paraId="43DB5204" w14:textId="77777777" w:rsidTr="00D54E64">
        <w:trPr>
          <w:trHeight w:val="290"/>
          <w:jc w:val="center"/>
        </w:trPr>
        <w:tc>
          <w:tcPr>
            <w:tcW w:w="1288" w:type="pct"/>
            <w:tcBorders>
              <w:left w:val="single" w:sz="4" w:space="0" w:color="auto"/>
              <w:right w:val="single" w:sz="4" w:space="0" w:color="auto"/>
            </w:tcBorders>
            <w:hideMark/>
          </w:tcPr>
          <w:p w14:paraId="4E700942" w14:textId="77777777" w:rsidR="00830E9A" w:rsidRPr="00281815" w:rsidRDefault="00830E9A" w:rsidP="00D54E64">
            <w:pPr>
              <w:spacing w:after="0" w:line="240" w:lineRule="auto"/>
              <w:rPr>
                <w:rFonts w:eastAsia="Times New Roman"/>
                <w:color w:val="auto"/>
                <w:sz w:val="20"/>
                <w:szCs w:val="20"/>
                <w:lang w:val="id-ID" w:eastAsia="id-ID"/>
              </w:rPr>
            </w:pPr>
            <w:r w:rsidRPr="00281815">
              <w:rPr>
                <w:rFonts w:eastAsia="Times New Roman"/>
                <w:color w:val="auto"/>
                <w:sz w:val="20"/>
                <w:szCs w:val="20"/>
                <w:lang w:val="id-ID" w:eastAsia="id-ID"/>
              </w:rPr>
              <w:t>Direktur Komisaris Independen (X</w:t>
            </w:r>
            <w:r w:rsidRPr="00281815">
              <w:rPr>
                <w:rFonts w:eastAsia="Times New Roman"/>
                <w:color w:val="auto"/>
                <w:sz w:val="16"/>
                <w:szCs w:val="16"/>
                <w:lang w:val="id-ID" w:eastAsia="id-ID"/>
              </w:rPr>
              <w:t>2</w:t>
            </w:r>
            <w:r w:rsidRPr="00281815">
              <w:rPr>
                <w:rFonts w:eastAsia="Times New Roman"/>
                <w:color w:val="auto"/>
                <w:sz w:val="20"/>
                <w:szCs w:val="20"/>
                <w:lang w:val="id-ID" w:eastAsia="id-ID"/>
              </w:rPr>
              <w:t>)</w:t>
            </w:r>
          </w:p>
        </w:tc>
        <w:tc>
          <w:tcPr>
            <w:tcW w:w="714" w:type="pct"/>
            <w:tcBorders>
              <w:top w:val="nil"/>
              <w:left w:val="single" w:sz="4" w:space="0" w:color="auto"/>
              <w:bottom w:val="single" w:sz="4" w:space="0" w:color="auto"/>
              <w:right w:val="single" w:sz="4" w:space="0" w:color="auto"/>
            </w:tcBorders>
            <w:noWrap/>
            <w:hideMark/>
          </w:tcPr>
          <w:p w14:paraId="3B200B35" w14:textId="77777777" w:rsidR="00830E9A" w:rsidRPr="00281815" w:rsidRDefault="00830E9A" w:rsidP="00D54E64">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0,129</w:t>
            </w:r>
          </w:p>
        </w:tc>
        <w:tc>
          <w:tcPr>
            <w:tcW w:w="713" w:type="pct"/>
            <w:tcBorders>
              <w:top w:val="nil"/>
              <w:left w:val="nil"/>
              <w:bottom w:val="single" w:sz="4" w:space="0" w:color="auto"/>
              <w:right w:val="single" w:sz="4" w:space="0" w:color="auto"/>
            </w:tcBorders>
            <w:noWrap/>
            <w:hideMark/>
          </w:tcPr>
          <w:p w14:paraId="575ACF1D" w14:textId="77777777" w:rsidR="00830E9A" w:rsidRPr="00281815" w:rsidRDefault="00830E9A" w:rsidP="00D54E64">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0,076</w:t>
            </w:r>
          </w:p>
        </w:tc>
        <w:tc>
          <w:tcPr>
            <w:tcW w:w="860" w:type="pct"/>
            <w:tcBorders>
              <w:top w:val="nil"/>
              <w:left w:val="nil"/>
              <w:bottom w:val="single" w:sz="4" w:space="0" w:color="auto"/>
              <w:right w:val="single" w:sz="4" w:space="0" w:color="auto"/>
            </w:tcBorders>
            <w:noWrap/>
            <w:hideMark/>
          </w:tcPr>
          <w:p w14:paraId="51C863BA" w14:textId="77777777" w:rsidR="00830E9A" w:rsidRPr="00281815" w:rsidRDefault="00830E9A" w:rsidP="00D54E64">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0,150</w:t>
            </w:r>
          </w:p>
        </w:tc>
        <w:tc>
          <w:tcPr>
            <w:tcW w:w="713" w:type="pct"/>
            <w:tcBorders>
              <w:top w:val="nil"/>
              <w:left w:val="nil"/>
              <w:bottom w:val="single" w:sz="4" w:space="0" w:color="auto"/>
              <w:right w:val="single" w:sz="4" w:space="0" w:color="auto"/>
            </w:tcBorders>
            <w:noWrap/>
            <w:hideMark/>
          </w:tcPr>
          <w:p w14:paraId="0FA6A865" w14:textId="77777777" w:rsidR="00830E9A" w:rsidRPr="00281815" w:rsidRDefault="00830E9A" w:rsidP="00D54E64">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1,689</w:t>
            </w:r>
          </w:p>
        </w:tc>
        <w:tc>
          <w:tcPr>
            <w:tcW w:w="713" w:type="pct"/>
            <w:tcBorders>
              <w:top w:val="nil"/>
              <w:left w:val="nil"/>
              <w:bottom w:val="single" w:sz="4" w:space="0" w:color="auto"/>
              <w:right w:val="single" w:sz="4" w:space="0" w:color="auto"/>
            </w:tcBorders>
            <w:noWrap/>
            <w:hideMark/>
          </w:tcPr>
          <w:p w14:paraId="0796EBA8" w14:textId="77777777" w:rsidR="00830E9A" w:rsidRPr="00281815" w:rsidRDefault="00830E9A" w:rsidP="00D54E64">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0,094</w:t>
            </w:r>
          </w:p>
        </w:tc>
      </w:tr>
      <w:tr w:rsidR="00830E9A" w:rsidRPr="00281815" w14:paraId="12A57015" w14:textId="77777777" w:rsidTr="00D54E64">
        <w:trPr>
          <w:trHeight w:val="290"/>
          <w:jc w:val="center"/>
        </w:trPr>
        <w:tc>
          <w:tcPr>
            <w:tcW w:w="1288" w:type="pct"/>
            <w:tcBorders>
              <w:left w:val="single" w:sz="4" w:space="0" w:color="auto"/>
              <w:right w:val="single" w:sz="4" w:space="0" w:color="auto"/>
            </w:tcBorders>
            <w:hideMark/>
          </w:tcPr>
          <w:p w14:paraId="4FE62FF4" w14:textId="77777777" w:rsidR="00830E9A" w:rsidRPr="00281815" w:rsidRDefault="00830E9A" w:rsidP="00D54E64">
            <w:pPr>
              <w:spacing w:after="0" w:line="240" w:lineRule="auto"/>
              <w:rPr>
                <w:rFonts w:eastAsia="Times New Roman"/>
                <w:color w:val="auto"/>
                <w:sz w:val="20"/>
                <w:szCs w:val="20"/>
                <w:lang w:val="id-ID" w:eastAsia="id-ID"/>
              </w:rPr>
            </w:pPr>
            <w:r w:rsidRPr="00281815">
              <w:rPr>
                <w:rFonts w:eastAsia="Times New Roman"/>
                <w:color w:val="auto"/>
                <w:sz w:val="20"/>
                <w:szCs w:val="20"/>
                <w:lang w:val="id-ID" w:eastAsia="id-ID"/>
              </w:rPr>
              <w:t>Komite Audit (X</w:t>
            </w:r>
            <w:r w:rsidRPr="00281815">
              <w:rPr>
                <w:rFonts w:eastAsia="Times New Roman"/>
                <w:color w:val="auto"/>
                <w:sz w:val="16"/>
                <w:szCs w:val="16"/>
                <w:lang w:val="id-ID" w:eastAsia="id-ID"/>
              </w:rPr>
              <w:t>3</w:t>
            </w:r>
            <w:r w:rsidRPr="00281815">
              <w:rPr>
                <w:rFonts w:eastAsia="Times New Roman"/>
                <w:color w:val="auto"/>
                <w:sz w:val="20"/>
                <w:szCs w:val="20"/>
                <w:lang w:val="id-ID" w:eastAsia="id-ID"/>
              </w:rPr>
              <w:t>)</w:t>
            </w:r>
          </w:p>
        </w:tc>
        <w:tc>
          <w:tcPr>
            <w:tcW w:w="714" w:type="pct"/>
            <w:tcBorders>
              <w:top w:val="nil"/>
              <w:left w:val="single" w:sz="4" w:space="0" w:color="auto"/>
              <w:bottom w:val="single" w:sz="4" w:space="0" w:color="auto"/>
              <w:right w:val="single" w:sz="4" w:space="0" w:color="auto"/>
            </w:tcBorders>
            <w:noWrap/>
            <w:hideMark/>
          </w:tcPr>
          <w:p w14:paraId="4CCA8EF0" w14:textId="77777777" w:rsidR="00830E9A" w:rsidRPr="00281815" w:rsidRDefault="00830E9A" w:rsidP="00D54E64">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-0,056</w:t>
            </w:r>
          </w:p>
        </w:tc>
        <w:tc>
          <w:tcPr>
            <w:tcW w:w="713" w:type="pct"/>
            <w:tcBorders>
              <w:top w:val="nil"/>
              <w:left w:val="nil"/>
              <w:bottom w:val="single" w:sz="4" w:space="0" w:color="auto"/>
              <w:right w:val="single" w:sz="4" w:space="0" w:color="auto"/>
            </w:tcBorders>
            <w:noWrap/>
            <w:hideMark/>
          </w:tcPr>
          <w:p w14:paraId="11DA6B3A" w14:textId="77777777" w:rsidR="00830E9A" w:rsidRPr="00281815" w:rsidRDefault="00830E9A" w:rsidP="00D54E64">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0,030</w:t>
            </w:r>
          </w:p>
        </w:tc>
        <w:tc>
          <w:tcPr>
            <w:tcW w:w="860" w:type="pct"/>
            <w:tcBorders>
              <w:top w:val="nil"/>
              <w:left w:val="nil"/>
              <w:bottom w:val="single" w:sz="4" w:space="0" w:color="auto"/>
              <w:right w:val="single" w:sz="4" w:space="0" w:color="auto"/>
            </w:tcBorders>
            <w:noWrap/>
            <w:hideMark/>
          </w:tcPr>
          <w:p w14:paraId="035041FA" w14:textId="77777777" w:rsidR="00830E9A" w:rsidRPr="00281815" w:rsidRDefault="00830E9A" w:rsidP="00D54E64">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-0,170</w:t>
            </w:r>
          </w:p>
        </w:tc>
        <w:tc>
          <w:tcPr>
            <w:tcW w:w="713" w:type="pct"/>
            <w:tcBorders>
              <w:top w:val="nil"/>
              <w:left w:val="nil"/>
              <w:bottom w:val="single" w:sz="4" w:space="0" w:color="auto"/>
              <w:right w:val="single" w:sz="4" w:space="0" w:color="auto"/>
            </w:tcBorders>
            <w:noWrap/>
            <w:hideMark/>
          </w:tcPr>
          <w:p w14:paraId="38FFC63F" w14:textId="77777777" w:rsidR="00830E9A" w:rsidRPr="00281815" w:rsidRDefault="00830E9A" w:rsidP="00D54E64">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-1,893</w:t>
            </w:r>
          </w:p>
        </w:tc>
        <w:tc>
          <w:tcPr>
            <w:tcW w:w="713" w:type="pct"/>
            <w:tcBorders>
              <w:top w:val="nil"/>
              <w:left w:val="nil"/>
              <w:bottom w:val="single" w:sz="4" w:space="0" w:color="auto"/>
              <w:right w:val="single" w:sz="4" w:space="0" w:color="auto"/>
            </w:tcBorders>
            <w:noWrap/>
            <w:hideMark/>
          </w:tcPr>
          <w:p w14:paraId="47654218" w14:textId="77777777" w:rsidR="00830E9A" w:rsidRPr="00281815" w:rsidRDefault="00830E9A" w:rsidP="00D54E64">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0,061</w:t>
            </w:r>
          </w:p>
        </w:tc>
      </w:tr>
      <w:tr w:rsidR="00830E9A" w:rsidRPr="00281815" w14:paraId="6462F585" w14:textId="77777777" w:rsidTr="00D54E64">
        <w:trPr>
          <w:trHeight w:val="290"/>
          <w:jc w:val="center"/>
        </w:trPr>
        <w:tc>
          <w:tcPr>
            <w:tcW w:w="1288" w:type="pct"/>
            <w:tcBorders>
              <w:left w:val="single" w:sz="4" w:space="0" w:color="auto"/>
              <w:right w:val="single" w:sz="4" w:space="0" w:color="auto"/>
            </w:tcBorders>
            <w:hideMark/>
          </w:tcPr>
          <w:p w14:paraId="6FC9958A" w14:textId="77777777" w:rsidR="00830E9A" w:rsidRPr="00281815" w:rsidRDefault="00830E9A" w:rsidP="00D54E64">
            <w:pPr>
              <w:spacing w:after="0" w:line="240" w:lineRule="auto"/>
              <w:rPr>
                <w:rFonts w:eastAsia="Times New Roman"/>
                <w:color w:val="auto"/>
                <w:sz w:val="20"/>
                <w:szCs w:val="20"/>
                <w:lang w:val="id-ID" w:eastAsia="id-ID"/>
              </w:rPr>
            </w:pPr>
            <w:r w:rsidRPr="00281815">
              <w:rPr>
                <w:rFonts w:eastAsia="Times New Roman"/>
                <w:color w:val="auto"/>
                <w:sz w:val="20"/>
                <w:szCs w:val="20"/>
                <w:lang w:val="id-ID" w:eastAsia="id-ID"/>
              </w:rPr>
              <w:t>Kepemilikan Manajerial (X</w:t>
            </w:r>
            <w:r w:rsidRPr="00281815">
              <w:rPr>
                <w:rFonts w:eastAsia="Times New Roman"/>
                <w:color w:val="auto"/>
                <w:sz w:val="16"/>
                <w:szCs w:val="16"/>
                <w:lang w:val="id-ID" w:eastAsia="id-ID"/>
              </w:rPr>
              <w:t>4</w:t>
            </w:r>
            <w:r w:rsidRPr="00281815">
              <w:rPr>
                <w:rFonts w:eastAsia="Times New Roman"/>
                <w:color w:val="auto"/>
                <w:sz w:val="20"/>
                <w:szCs w:val="20"/>
                <w:lang w:val="id-ID" w:eastAsia="id-ID"/>
              </w:rPr>
              <w:t>)</w:t>
            </w:r>
          </w:p>
        </w:tc>
        <w:tc>
          <w:tcPr>
            <w:tcW w:w="714" w:type="pct"/>
            <w:tcBorders>
              <w:top w:val="nil"/>
              <w:left w:val="single" w:sz="4" w:space="0" w:color="auto"/>
              <w:bottom w:val="single" w:sz="4" w:space="0" w:color="auto"/>
              <w:right w:val="single" w:sz="4" w:space="0" w:color="auto"/>
            </w:tcBorders>
            <w:noWrap/>
            <w:hideMark/>
          </w:tcPr>
          <w:p w14:paraId="237ACD04" w14:textId="77777777" w:rsidR="00830E9A" w:rsidRPr="00281815" w:rsidRDefault="00830E9A" w:rsidP="00D54E64">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-0,043</w:t>
            </w:r>
          </w:p>
        </w:tc>
        <w:tc>
          <w:tcPr>
            <w:tcW w:w="713" w:type="pct"/>
            <w:tcBorders>
              <w:top w:val="nil"/>
              <w:left w:val="nil"/>
              <w:bottom w:val="single" w:sz="4" w:space="0" w:color="auto"/>
              <w:right w:val="single" w:sz="4" w:space="0" w:color="auto"/>
            </w:tcBorders>
            <w:noWrap/>
            <w:hideMark/>
          </w:tcPr>
          <w:p w14:paraId="3917CBED" w14:textId="77777777" w:rsidR="00830E9A" w:rsidRPr="00281815" w:rsidRDefault="00830E9A" w:rsidP="00D54E64">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0,052</w:t>
            </w:r>
          </w:p>
        </w:tc>
        <w:tc>
          <w:tcPr>
            <w:tcW w:w="860" w:type="pct"/>
            <w:tcBorders>
              <w:top w:val="nil"/>
              <w:left w:val="nil"/>
              <w:bottom w:val="single" w:sz="4" w:space="0" w:color="auto"/>
              <w:right w:val="single" w:sz="4" w:space="0" w:color="auto"/>
            </w:tcBorders>
            <w:noWrap/>
            <w:hideMark/>
          </w:tcPr>
          <w:p w14:paraId="60F702C9" w14:textId="77777777" w:rsidR="00830E9A" w:rsidRPr="00281815" w:rsidRDefault="00830E9A" w:rsidP="00D54E64">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-0,076</w:t>
            </w:r>
          </w:p>
        </w:tc>
        <w:tc>
          <w:tcPr>
            <w:tcW w:w="713" w:type="pct"/>
            <w:tcBorders>
              <w:top w:val="nil"/>
              <w:left w:val="nil"/>
              <w:bottom w:val="single" w:sz="4" w:space="0" w:color="auto"/>
              <w:right w:val="single" w:sz="4" w:space="0" w:color="auto"/>
            </w:tcBorders>
            <w:noWrap/>
            <w:hideMark/>
          </w:tcPr>
          <w:p w14:paraId="7F32C1FE" w14:textId="77777777" w:rsidR="00830E9A" w:rsidRPr="00281815" w:rsidRDefault="00830E9A" w:rsidP="00D54E64">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-0,835</w:t>
            </w:r>
          </w:p>
        </w:tc>
        <w:tc>
          <w:tcPr>
            <w:tcW w:w="713" w:type="pct"/>
            <w:tcBorders>
              <w:top w:val="nil"/>
              <w:left w:val="nil"/>
              <w:bottom w:val="single" w:sz="4" w:space="0" w:color="auto"/>
              <w:right w:val="single" w:sz="4" w:space="0" w:color="auto"/>
            </w:tcBorders>
            <w:noWrap/>
            <w:hideMark/>
          </w:tcPr>
          <w:p w14:paraId="59491978" w14:textId="77777777" w:rsidR="00830E9A" w:rsidRPr="00281815" w:rsidRDefault="00830E9A" w:rsidP="00D54E64">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0,405</w:t>
            </w:r>
          </w:p>
        </w:tc>
      </w:tr>
      <w:tr w:rsidR="00830E9A" w:rsidRPr="00281815" w14:paraId="3E669E91" w14:textId="77777777" w:rsidTr="00D54E64">
        <w:trPr>
          <w:trHeight w:val="290"/>
          <w:jc w:val="center"/>
        </w:trPr>
        <w:tc>
          <w:tcPr>
            <w:tcW w:w="1288" w:type="pct"/>
            <w:tcBorders>
              <w:left w:val="single" w:sz="4" w:space="0" w:color="auto"/>
              <w:bottom w:val="single" w:sz="4" w:space="0" w:color="auto"/>
              <w:right w:val="single" w:sz="4" w:space="0" w:color="auto"/>
            </w:tcBorders>
            <w:hideMark/>
          </w:tcPr>
          <w:p w14:paraId="4371E2DB" w14:textId="77777777" w:rsidR="00830E9A" w:rsidRPr="00281815" w:rsidRDefault="00830E9A" w:rsidP="00D54E64">
            <w:pPr>
              <w:spacing w:after="0" w:line="240" w:lineRule="auto"/>
              <w:rPr>
                <w:rFonts w:eastAsia="Times New Roman"/>
                <w:color w:val="auto"/>
                <w:sz w:val="20"/>
                <w:szCs w:val="20"/>
                <w:lang w:val="id-ID" w:eastAsia="id-ID"/>
              </w:rPr>
            </w:pPr>
            <w:r w:rsidRPr="00281815">
              <w:rPr>
                <w:rFonts w:eastAsia="Times New Roman"/>
                <w:color w:val="auto"/>
                <w:sz w:val="20"/>
                <w:szCs w:val="20"/>
                <w:lang w:val="id-ID" w:eastAsia="id-ID"/>
              </w:rPr>
              <w:t>Kepemilikan Institusional (X</w:t>
            </w:r>
            <w:r w:rsidRPr="00281815">
              <w:rPr>
                <w:rFonts w:eastAsia="Times New Roman"/>
                <w:color w:val="auto"/>
                <w:sz w:val="16"/>
                <w:szCs w:val="16"/>
                <w:lang w:val="id-ID" w:eastAsia="id-ID"/>
              </w:rPr>
              <w:t>5</w:t>
            </w:r>
            <w:r w:rsidRPr="00281815">
              <w:rPr>
                <w:rFonts w:eastAsia="Times New Roman"/>
                <w:color w:val="auto"/>
                <w:sz w:val="20"/>
                <w:szCs w:val="20"/>
                <w:lang w:val="id-ID" w:eastAsia="id-ID"/>
              </w:rPr>
              <w:t>)</w:t>
            </w:r>
          </w:p>
        </w:tc>
        <w:tc>
          <w:tcPr>
            <w:tcW w:w="714" w:type="pct"/>
            <w:tcBorders>
              <w:top w:val="nil"/>
              <w:left w:val="single" w:sz="4" w:space="0" w:color="auto"/>
              <w:bottom w:val="single" w:sz="4" w:space="0" w:color="auto"/>
              <w:right w:val="single" w:sz="4" w:space="0" w:color="auto"/>
            </w:tcBorders>
            <w:noWrap/>
            <w:hideMark/>
          </w:tcPr>
          <w:p w14:paraId="0318C8D9" w14:textId="77777777" w:rsidR="00830E9A" w:rsidRPr="00281815" w:rsidRDefault="00830E9A" w:rsidP="00D54E64">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0,087</w:t>
            </w:r>
          </w:p>
        </w:tc>
        <w:tc>
          <w:tcPr>
            <w:tcW w:w="713" w:type="pct"/>
            <w:tcBorders>
              <w:top w:val="nil"/>
              <w:left w:val="nil"/>
              <w:bottom w:val="single" w:sz="4" w:space="0" w:color="auto"/>
              <w:right w:val="single" w:sz="4" w:space="0" w:color="auto"/>
            </w:tcBorders>
            <w:noWrap/>
            <w:hideMark/>
          </w:tcPr>
          <w:p w14:paraId="68DDE5C6" w14:textId="77777777" w:rsidR="00830E9A" w:rsidRPr="00281815" w:rsidRDefault="00830E9A" w:rsidP="00D54E64">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0,041</w:t>
            </w:r>
          </w:p>
        </w:tc>
        <w:tc>
          <w:tcPr>
            <w:tcW w:w="860" w:type="pct"/>
            <w:tcBorders>
              <w:top w:val="nil"/>
              <w:left w:val="nil"/>
              <w:bottom w:val="single" w:sz="4" w:space="0" w:color="auto"/>
              <w:right w:val="single" w:sz="4" w:space="0" w:color="auto"/>
            </w:tcBorders>
            <w:noWrap/>
            <w:hideMark/>
          </w:tcPr>
          <w:p w14:paraId="23C4DEEF" w14:textId="77777777" w:rsidR="00830E9A" w:rsidRPr="00281815" w:rsidRDefault="00830E9A" w:rsidP="00D54E64">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0,201</w:t>
            </w:r>
          </w:p>
        </w:tc>
        <w:tc>
          <w:tcPr>
            <w:tcW w:w="713" w:type="pct"/>
            <w:tcBorders>
              <w:top w:val="nil"/>
              <w:left w:val="nil"/>
              <w:bottom w:val="single" w:sz="4" w:space="0" w:color="auto"/>
              <w:right w:val="single" w:sz="4" w:space="0" w:color="auto"/>
            </w:tcBorders>
            <w:noWrap/>
            <w:hideMark/>
          </w:tcPr>
          <w:p w14:paraId="52A946EC" w14:textId="77777777" w:rsidR="00830E9A" w:rsidRPr="00281815" w:rsidRDefault="00830E9A" w:rsidP="00D54E64">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2,151</w:t>
            </w:r>
          </w:p>
        </w:tc>
        <w:tc>
          <w:tcPr>
            <w:tcW w:w="713" w:type="pct"/>
            <w:tcBorders>
              <w:top w:val="nil"/>
              <w:left w:val="nil"/>
              <w:bottom w:val="single" w:sz="4" w:space="0" w:color="auto"/>
              <w:right w:val="single" w:sz="4" w:space="0" w:color="auto"/>
            </w:tcBorders>
            <w:noWrap/>
            <w:hideMark/>
          </w:tcPr>
          <w:p w14:paraId="4312AC3E" w14:textId="77777777" w:rsidR="00830E9A" w:rsidRPr="00281815" w:rsidRDefault="00830E9A" w:rsidP="00D54E64">
            <w:pPr>
              <w:spacing w:after="0" w:line="240" w:lineRule="auto"/>
              <w:jc w:val="right"/>
              <w:rPr>
                <w:rFonts w:eastAsia="Times New Roman"/>
                <w:color w:val="auto"/>
                <w:sz w:val="20"/>
                <w:szCs w:val="20"/>
                <w:lang w:val="id-ID" w:eastAsia="id-ID"/>
              </w:rPr>
            </w:pPr>
            <w:r w:rsidRPr="00281815">
              <w:rPr>
                <w:rFonts w:eastAsia="Times New Roman"/>
                <w:color w:val="auto"/>
                <w:sz w:val="20"/>
                <w:szCs w:val="20"/>
                <w:lang w:val="id-ID" w:eastAsia="id-ID"/>
              </w:rPr>
              <w:t>0,033</w:t>
            </w:r>
          </w:p>
        </w:tc>
      </w:tr>
    </w:tbl>
    <w:p w14:paraId="35654E78" w14:textId="4C24AA0D" w:rsidR="00AB10D5" w:rsidRPr="001E30B1" w:rsidRDefault="00AB10D5" w:rsidP="00AB10D5">
      <w:pPr>
        <w:spacing w:line="480" w:lineRule="auto"/>
        <w:rPr>
          <w:i/>
          <w:iCs/>
          <w:sz w:val="22"/>
          <w:szCs w:val="22"/>
        </w:rPr>
      </w:pPr>
      <w:r w:rsidRPr="001E30B1">
        <w:rPr>
          <w:i/>
          <w:iCs/>
          <w:sz w:val="22"/>
          <w:szCs w:val="22"/>
        </w:rPr>
        <w:t>Sumber : Olahan Peneliti, 2025</w:t>
      </w:r>
    </w:p>
    <w:p w14:paraId="0444EE8F" w14:textId="4956E0D7" w:rsidR="00AB10D5" w:rsidRDefault="00775094" w:rsidP="00775094">
      <w:pPr>
        <w:spacing w:line="480" w:lineRule="auto"/>
        <w:jc w:val="both"/>
        <w:rPr>
          <w:lang w:val="nb-NO"/>
        </w:rPr>
      </w:pPr>
      <w:r w:rsidRPr="001E30B1">
        <w:tab/>
        <w:t>Adapun untuk menentukan besarnya nilai ttabel dicari menggunakan tabel t dengan taraf signifikansi (</w:t>
      </w:r>
      <w:r>
        <w:rPr>
          <w:lang w:val="nb-NO"/>
        </w:rPr>
        <w:t>α</w:t>
      </w:r>
      <w:r w:rsidRPr="001E30B1">
        <w:t>) adalah 5% atau 0,05 dan menggunakan sampel sebanyak 129 dengan derajat bebas (</w:t>
      </w:r>
      <w:r w:rsidRPr="001E30B1">
        <w:rPr>
          <w:i/>
          <w:iCs/>
        </w:rPr>
        <w:t>degree of freedom</w:t>
      </w:r>
      <w:r w:rsidRPr="001E30B1">
        <w:t>) dengan perhitungan df(n-k-1 = 129-</w:t>
      </w:r>
      <w:r w:rsidR="00BC40C7" w:rsidRPr="001E30B1">
        <w:t>6</w:t>
      </w:r>
      <w:r w:rsidRPr="001E30B1">
        <w:t>-1=12</w:t>
      </w:r>
      <w:r w:rsidR="00B17F41" w:rsidRPr="001E30B1">
        <w:t>2</w:t>
      </w:r>
      <w:r w:rsidRPr="001E30B1">
        <w:t xml:space="preserve">). </w:t>
      </w:r>
      <w:r>
        <w:rPr>
          <w:lang w:val="nb-NO"/>
        </w:rPr>
        <w:t xml:space="preserve">Maka diperoleh nilai tabel sebesar 1,658. Berdasarkan </w:t>
      </w:r>
      <w:r w:rsidR="00F9768D">
        <w:rPr>
          <w:lang w:val="nb-NO"/>
        </w:rPr>
        <w:t>T</w:t>
      </w:r>
      <w:r>
        <w:rPr>
          <w:lang w:val="nb-NO"/>
        </w:rPr>
        <w:t>abel 4.11 dapat disimpulkan sebagai berikut:</w:t>
      </w:r>
    </w:p>
    <w:p w14:paraId="3AA8FD58" w14:textId="16EAE64B" w:rsidR="00242D5B" w:rsidRDefault="00242D5B" w:rsidP="00775094">
      <w:pPr>
        <w:pStyle w:val="ListParagraph"/>
        <w:numPr>
          <w:ilvl w:val="0"/>
          <w:numId w:val="22"/>
        </w:numPr>
        <w:spacing w:line="480" w:lineRule="auto"/>
        <w:ind w:left="426" w:hanging="426"/>
        <w:jc w:val="both"/>
        <w:rPr>
          <w:lang w:val="nb-NO"/>
        </w:rPr>
      </w:pPr>
      <w:r>
        <w:rPr>
          <w:b/>
          <w:bCs/>
          <w:lang w:val="nb-NO"/>
        </w:rPr>
        <w:t xml:space="preserve">H1: </w:t>
      </w:r>
      <w:r w:rsidRPr="00242D5B">
        <w:rPr>
          <w:b/>
          <w:bCs/>
          <w:lang w:val="nb-NO"/>
        </w:rPr>
        <w:t>Ukuran Dewan Komisaris</w:t>
      </w:r>
      <w:r>
        <w:rPr>
          <w:b/>
          <w:bCs/>
          <w:lang w:val="nb-NO"/>
        </w:rPr>
        <w:t xml:space="preserve"> b</w:t>
      </w:r>
      <w:r w:rsidRPr="00242D5B">
        <w:rPr>
          <w:b/>
          <w:bCs/>
          <w:lang w:val="nb-NO"/>
        </w:rPr>
        <w:t>erpengaruh signifikan dan positif terhadap kinerja keuangan perusahaan manufaktur yang terdaftar di BEI</w:t>
      </w:r>
    </w:p>
    <w:p w14:paraId="758E32B1" w14:textId="24FC6EE0" w:rsidR="00775094" w:rsidRDefault="00775094" w:rsidP="00160A8E">
      <w:pPr>
        <w:pStyle w:val="ListParagraph"/>
        <w:spacing w:line="480" w:lineRule="auto"/>
        <w:ind w:left="0" w:firstLine="720"/>
        <w:jc w:val="both"/>
        <w:rPr>
          <w:lang w:val="nb-NO"/>
        </w:rPr>
      </w:pPr>
      <w:r>
        <w:rPr>
          <w:lang w:val="nb-NO"/>
        </w:rPr>
        <w:t>Variabel ukuran dewan komisaris</w:t>
      </w:r>
      <w:r w:rsidR="00434E73">
        <w:rPr>
          <w:lang w:val="nb-NO"/>
        </w:rPr>
        <w:t xml:space="preserve"> (X</w:t>
      </w:r>
      <w:r w:rsidR="00434E73" w:rsidRPr="00092145">
        <w:rPr>
          <w:sz w:val="16"/>
          <w:szCs w:val="16"/>
          <w:lang w:val="nb-NO"/>
        </w:rPr>
        <w:t>1</w:t>
      </w:r>
      <w:r w:rsidR="00434E73">
        <w:rPr>
          <w:lang w:val="nb-NO"/>
        </w:rPr>
        <w:t>)</w:t>
      </w:r>
      <w:r>
        <w:rPr>
          <w:lang w:val="nb-NO"/>
        </w:rPr>
        <w:t xml:space="preserve"> memperoleh nilai t</w:t>
      </w:r>
      <w:r w:rsidR="00161ED9">
        <w:rPr>
          <w:lang w:val="nb-NO"/>
        </w:rPr>
        <w:t xml:space="preserve"> </w:t>
      </w:r>
      <w:r>
        <w:rPr>
          <w:lang w:val="nb-NO"/>
        </w:rPr>
        <w:t>hitung sebesar 0,603 dengan nilai signifikansi sebesar 0,547 (</w:t>
      </w:r>
      <w:r w:rsidRPr="00775094">
        <w:rPr>
          <w:i/>
          <w:iCs/>
          <w:lang w:val="nb-NO"/>
        </w:rPr>
        <w:t>two tailed</w:t>
      </w:r>
      <w:r>
        <w:rPr>
          <w:lang w:val="nb-NO"/>
        </w:rPr>
        <w:t>) atau 0,2735 (</w:t>
      </w:r>
      <w:r>
        <w:rPr>
          <w:i/>
          <w:iCs/>
          <w:lang w:val="nb-NO"/>
        </w:rPr>
        <w:t>one tailed</w:t>
      </w:r>
      <w:r>
        <w:rPr>
          <w:lang w:val="nb-NO"/>
        </w:rPr>
        <w:t xml:space="preserve">). Karena </w:t>
      </w:r>
      <w:r w:rsidR="00847FC6">
        <w:rPr>
          <w:lang w:val="nb-NO"/>
        </w:rPr>
        <w:t>nilai t</w:t>
      </w:r>
      <w:r w:rsidR="00847FC6" w:rsidRPr="00B17F41">
        <w:rPr>
          <w:vertAlign w:val="subscript"/>
          <w:lang w:val="nb-NO"/>
        </w:rPr>
        <w:t>hitung</w:t>
      </w:r>
      <w:r w:rsidR="00847FC6">
        <w:rPr>
          <w:lang w:val="nb-NO"/>
        </w:rPr>
        <w:t xml:space="preserve"> lebih kecil dari t</w:t>
      </w:r>
      <w:r w:rsidR="00847FC6" w:rsidRPr="00B17F41">
        <w:rPr>
          <w:vertAlign w:val="subscript"/>
          <w:lang w:val="nb-NO"/>
        </w:rPr>
        <w:t>tabel</w:t>
      </w:r>
      <w:r w:rsidR="00847FC6">
        <w:rPr>
          <w:lang w:val="nb-NO"/>
        </w:rPr>
        <w:t xml:space="preserve"> 0,603 &lt; 1,658 dan nilai signifikansi lebih </w:t>
      </w:r>
      <w:r w:rsidR="00847FC6">
        <w:rPr>
          <w:lang w:val="nb-NO"/>
        </w:rPr>
        <w:lastRenderedPageBreak/>
        <w:t>besar dari 0,05</w:t>
      </w:r>
      <w:r w:rsidR="00161ED9">
        <w:rPr>
          <w:lang w:val="nb-NO"/>
        </w:rPr>
        <w:t xml:space="preserve">. Hal ini menunjukkan </w:t>
      </w:r>
      <w:r w:rsidR="00847FC6">
        <w:rPr>
          <w:lang w:val="nb-NO"/>
        </w:rPr>
        <w:t>bahwa variabel ukuran dewan komisaris (X</w:t>
      </w:r>
      <w:r w:rsidR="00847FC6" w:rsidRPr="00092145">
        <w:rPr>
          <w:sz w:val="16"/>
          <w:szCs w:val="16"/>
          <w:lang w:val="nb-NO"/>
        </w:rPr>
        <w:t>1</w:t>
      </w:r>
      <w:r w:rsidR="00847FC6">
        <w:rPr>
          <w:lang w:val="nb-NO"/>
        </w:rPr>
        <w:t xml:space="preserve">) tidak berpengaruh positif dan signifikan terhadap kinerja keuangan </w:t>
      </w:r>
      <w:r w:rsidR="00434E73">
        <w:rPr>
          <w:lang w:val="nb-NO"/>
        </w:rPr>
        <w:t xml:space="preserve">perusahaan manufaktur </w:t>
      </w:r>
      <w:r w:rsidR="00847FC6">
        <w:rPr>
          <w:lang w:val="nb-NO"/>
        </w:rPr>
        <w:t>(ROA).</w:t>
      </w:r>
      <w:r w:rsidR="00161ED9">
        <w:rPr>
          <w:lang w:val="nb-NO"/>
        </w:rPr>
        <w:t xml:space="preserve"> Berdasarkan hasil pengujian hipotesis di atas dapat disimpulkan bahwa hipotesis pertama (H</w:t>
      </w:r>
      <w:r w:rsidR="00161ED9" w:rsidRPr="00161ED9">
        <w:rPr>
          <w:sz w:val="16"/>
          <w:szCs w:val="16"/>
          <w:lang w:val="nb-NO"/>
        </w:rPr>
        <w:t>1</w:t>
      </w:r>
      <w:r w:rsidR="00161ED9">
        <w:rPr>
          <w:lang w:val="nb-NO"/>
        </w:rPr>
        <w:t>) ditolak.</w:t>
      </w:r>
    </w:p>
    <w:p w14:paraId="44389191" w14:textId="2DA43122" w:rsidR="00242D5B" w:rsidRDefault="00242D5B" w:rsidP="00775094">
      <w:pPr>
        <w:pStyle w:val="ListParagraph"/>
        <w:numPr>
          <w:ilvl w:val="0"/>
          <w:numId w:val="22"/>
        </w:numPr>
        <w:spacing w:line="480" w:lineRule="auto"/>
        <w:ind w:left="426" w:hanging="426"/>
        <w:jc w:val="both"/>
        <w:rPr>
          <w:lang w:val="nb-NO"/>
        </w:rPr>
      </w:pPr>
      <w:r>
        <w:rPr>
          <w:b/>
          <w:bCs/>
          <w:lang w:val="nb-NO"/>
        </w:rPr>
        <w:t xml:space="preserve">H2: </w:t>
      </w:r>
      <w:r w:rsidRPr="00242D5B">
        <w:rPr>
          <w:b/>
          <w:bCs/>
          <w:lang w:val="nb-NO"/>
        </w:rPr>
        <w:t>Direktur Komisaris Independen berpengaruh signifikan dan positif terhadap kinerja keuangan perusahaan manufaktur yang terdaftar di BEI</w:t>
      </w:r>
    </w:p>
    <w:p w14:paraId="26625352" w14:textId="65C02250" w:rsidR="00847FC6" w:rsidRDefault="00847FC6" w:rsidP="00160A8E">
      <w:pPr>
        <w:pStyle w:val="ListParagraph"/>
        <w:spacing w:line="480" w:lineRule="auto"/>
        <w:ind w:left="0" w:firstLine="720"/>
        <w:jc w:val="both"/>
        <w:rPr>
          <w:lang w:val="nb-NO"/>
        </w:rPr>
      </w:pPr>
      <w:r>
        <w:rPr>
          <w:lang w:val="nb-NO"/>
        </w:rPr>
        <w:t>Variabel direktur komisaris independen</w:t>
      </w:r>
      <w:r w:rsidR="00434E73">
        <w:rPr>
          <w:lang w:val="nb-NO"/>
        </w:rPr>
        <w:t xml:space="preserve"> (X</w:t>
      </w:r>
      <w:r w:rsidR="00434E73" w:rsidRPr="00092145">
        <w:rPr>
          <w:sz w:val="16"/>
          <w:szCs w:val="16"/>
          <w:lang w:val="nb-NO"/>
        </w:rPr>
        <w:t>2</w:t>
      </w:r>
      <w:r w:rsidR="00434E73">
        <w:rPr>
          <w:lang w:val="nb-NO"/>
        </w:rPr>
        <w:t>)</w:t>
      </w:r>
      <w:r>
        <w:rPr>
          <w:lang w:val="nb-NO"/>
        </w:rPr>
        <w:t xml:space="preserve"> memperoleh thitung sebesar 1,689 denhgan nilai signifikansi sebesar 0,094 (</w:t>
      </w:r>
      <w:r>
        <w:rPr>
          <w:i/>
          <w:iCs/>
          <w:lang w:val="nb-NO"/>
        </w:rPr>
        <w:t>two tailed</w:t>
      </w:r>
      <w:r>
        <w:rPr>
          <w:lang w:val="nb-NO"/>
        </w:rPr>
        <w:t>) atau 0,047 (</w:t>
      </w:r>
      <w:r>
        <w:rPr>
          <w:i/>
          <w:iCs/>
          <w:lang w:val="nb-NO"/>
        </w:rPr>
        <w:t>one tailed</w:t>
      </w:r>
      <w:r>
        <w:rPr>
          <w:lang w:val="nb-NO"/>
        </w:rPr>
        <w:t>). Karena nilai t</w:t>
      </w:r>
      <w:r w:rsidRPr="00B17F41">
        <w:rPr>
          <w:vertAlign w:val="subscript"/>
          <w:lang w:val="nb-NO"/>
        </w:rPr>
        <w:t>hitung</w:t>
      </w:r>
      <w:r>
        <w:rPr>
          <w:lang w:val="nb-NO"/>
        </w:rPr>
        <w:t xml:space="preserve"> lebih besar dari t</w:t>
      </w:r>
      <w:r w:rsidRPr="00B17F41">
        <w:rPr>
          <w:vertAlign w:val="subscript"/>
          <w:lang w:val="nb-NO"/>
        </w:rPr>
        <w:t>tabel</w:t>
      </w:r>
      <w:r>
        <w:rPr>
          <w:lang w:val="nb-NO"/>
        </w:rPr>
        <w:t xml:space="preserve"> 1,689 &gt; 1,658 dan nilai signifikansi lebih </w:t>
      </w:r>
      <w:r w:rsidR="00434E73">
        <w:rPr>
          <w:lang w:val="nb-NO"/>
        </w:rPr>
        <w:t xml:space="preserve">kecil </w:t>
      </w:r>
      <w:r>
        <w:rPr>
          <w:lang w:val="nb-NO"/>
        </w:rPr>
        <w:t>dari 0,05</w:t>
      </w:r>
      <w:r w:rsidR="00161ED9">
        <w:rPr>
          <w:lang w:val="nb-NO"/>
        </w:rPr>
        <w:t xml:space="preserve">. Hal ini menunjukkan </w:t>
      </w:r>
      <w:r w:rsidR="00434E73">
        <w:rPr>
          <w:lang w:val="nb-NO"/>
        </w:rPr>
        <w:t>bahwa variabel direktur komisaris independen (X</w:t>
      </w:r>
      <w:r w:rsidR="00434E73" w:rsidRPr="00092145">
        <w:rPr>
          <w:sz w:val="16"/>
          <w:szCs w:val="16"/>
          <w:lang w:val="nb-NO"/>
        </w:rPr>
        <w:t>2</w:t>
      </w:r>
      <w:r w:rsidR="00434E73">
        <w:rPr>
          <w:lang w:val="nb-NO"/>
        </w:rPr>
        <w:t>) berpengaruh positif dan signifikan terhadap kinerja keuangan perusahaan manufaktur (ROA).</w:t>
      </w:r>
      <w:r w:rsidR="00161ED9">
        <w:rPr>
          <w:lang w:val="nb-NO"/>
        </w:rPr>
        <w:t xml:space="preserve"> Berdasarkan hasil pengujian di atas dapat disimpulkan bahwa hipotesis kedua (H</w:t>
      </w:r>
      <w:r w:rsidR="00161ED9" w:rsidRPr="00161ED9">
        <w:rPr>
          <w:sz w:val="16"/>
          <w:szCs w:val="16"/>
          <w:lang w:val="nb-NO"/>
        </w:rPr>
        <w:t>2</w:t>
      </w:r>
      <w:r w:rsidR="00161ED9">
        <w:rPr>
          <w:lang w:val="nb-NO"/>
        </w:rPr>
        <w:t>) diterima.</w:t>
      </w:r>
    </w:p>
    <w:p w14:paraId="358024C9" w14:textId="01895E19" w:rsidR="00242D5B" w:rsidRDefault="00242D5B" w:rsidP="00775094">
      <w:pPr>
        <w:pStyle w:val="ListParagraph"/>
        <w:numPr>
          <w:ilvl w:val="0"/>
          <w:numId w:val="22"/>
        </w:numPr>
        <w:spacing w:line="480" w:lineRule="auto"/>
        <w:ind w:left="426" w:hanging="426"/>
        <w:jc w:val="both"/>
        <w:rPr>
          <w:lang w:val="nb-NO"/>
        </w:rPr>
      </w:pPr>
      <w:r>
        <w:rPr>
          <w:b/>
          <w:bCs/>
          <w:lang w:val="nb-NO"/>
        </w:rPr>
        <w:t xml:space="preserve">H3: </w:t>
      </w:r>
      <w:r w:rsidRPr="00242D5B">
        <w:rPr>
          <w:b/>
          <w:bCs/>
          <w:lang w:val="nb-NO"/>
        </w:rPr>
        <w:t>Komite audit berpengaruh signifikan dan positif terhadap kinerja keuangan perusahaan manufaktur yang terdaftar di BEI</w:t>
      </w:r>
    </w:p>
    <w:p w14:paraId="1D250586" w14:textId="5E6D60E0" w:rsidR="00434E73" w:rsidRDefault="00434E73" w:rsidP="00160A8E">
      <w:pPr>
        <w:pStyle w:val="ListParagraph"/>
        <w:spacing w:line="480" w:lineRule="auto"/>
        <w:ind w:left="0" w:firstLine="720"/>
        <w:jc w:val="both"/>
        <w:rPr>
          <w:lang w:val="nb-NO"/>
        </w:rPr>
      </w:pPr>
      <w:r w:rsidRPr="00434E73">
        <w:rPr>
          <w:lang w:val="nb-NO"/>
        </w:rPr>
        <w:t>Variabel komite audit (X</w:t>
      </w:r>
      <w:r w:rsidRPr="00092145">
        <w:rPr>
          <w:sz w:val="16"/>
          <w:szCs w:val="16"/>
          <w:lang w:val="nb-NO"/>
        </w:rPr>
        <w:t>3</w:t>
      </w:r>
      <w:r w:rsidRPr="00434E73">
        <w:rPr>
          <w:lang w:val="nb-NO"/>
        </w:rPr>
        <w:t>) memperoleh thitung se</w:t>
      </w:r>
      <w:r>
        <w:rPr>
          <w:lang w:val="nb-NO"/>
        </w:rPr>
        <w:t>besar -</w:t>
      </w:r>
      <w:r w:rsidR="008C4FD3">
        <w:rPr>
          <w:lang w:val="nb-NO"/>
        </w:rPr>
        <w:t>1</w:t>
      </w:r>
      <w:r>
        <w:rPr>
          <w:lang w:val="nb-NO"/>
        </w:rPr>
        <w:t>,8</w:t>
      </w:r>
      <w:r w:rsidR="008C4FD3">
        <w:rPr>
          <w:lang w:val="nb-NO"/>
        </w:rPr>
        <w:t>9</w:t>
      </w:r>
      <w:r>
        <w:rPr>
          <w:lang w:val="nb-NO"/>
        </w:rPr>
        <w:t>3 dengan nilai signifikansi sebesar 0,061 (</w:t>
      </w:r>
      <w:r>
        <w:rPr>
          <w:i/>
          <w:iCs/>
          <w:lang w:val="nb-NO"/>
        </w:rPr>
        <w:t>two tailed</w:t>
      </w:r>
      <w:r>
        <w:rPr>
          <w:lang w:val="nb-NO"/>
        </w:rPr>
        <w:t>) atau 0,0305 (</w:t>
      </w:r>
      <w:r>
        <w:rPr>
          <w:i/>
          <w:iCs/>
          <w:lang w:val="nb-NO"/>
        </w:rPr>
        <w:t>one tailed</w:t>
      </w:r>
      <w:r>
        <w:rPr>
          <w:lang w:val="nb-NO"/>
        </w:rPr>
        <w:t>). Karena nilai t</w:t>
      </w:r>
      <w:r w:rsidRPr="00B17F41">
        <w:rPr>
          <w:vertAlign w:val="subscript"/>
          <w:lang w:val="nb-NO"/>
        </w:rPr>
        <w:t>hitung</w:t>
      </w:r>
      <w:r>
        <w:rPr>
          <w:lang w:val="nb-NO"/>
        </w:rPr>
        <w:t xml:space="preserve"> lebih kecil dari t</w:t>
      </w:r>
      <w:r w:rsidRPr="00B17F41">
        <w:rPr>
          <w:vertAlign w:val="subscript"/>
          <w:lang w:val="nb-NO"/>
        </w:rPr>
        <w:t>tabel</w:t>
      </w:r>
      <w:r>
        <w:rPr>
          <w:lang w:val="nb-NO"/>
        </w:rPr>
        <w:t xml:space="preserve"> -</w:t>
      </w:r>
      <w:r w:rsidR="008C4FD3">
        <w:rPr>
          <w:lang w:val="nb-NO"/>
        </w:rPr>
        <w:t>1</w:t>
      </w:r>
      <w:r>
        <w:rPr>
          <w:lang w:val="nb-NO"/>
        </w:rPr>
        <w:t>,8</w:t>
      </w:r>
      <w:r w:rsidR="008C4FD3">
        <w:rPr>
          <w:lang w:val="nb-NO"/>
        </w:rPr>
        <w:t>9</w:t>
      </w:r>
      <w:r>
        <w:rPr>
          <w:lang w:val="nb-NO"/>
        </w:rPr>
        <w:t xml:space="preserve">3 &lt; 1,658 </w:t>
      </w:r>
      <w:r w:rsidR="00D06352">
        <w:rPr>
          <w:lang w:val="nb-NO"/>
        </w:rPr>
        <w:t>memiliki</w:t>
      </w:r>
      <w:r>
        <w:rPr>
          <w:lang w:val="nb-NO"/>
        </w:rPr>
        <w:t xml:space="preserve"> arah koefisien</w:t>
      </w:r>
      <w:r w:rsidR="00D06352">
        <w:rPr>
          <w:lang w:val="nb-NO"/>
        </w:rPr>
        <w:t xml:space="preserve"> yang</w:t>
      </w:r>
      <w:r>
        <w:rPr>
          <w:lang w:val="nb-NO"/>
        </w:rPr>
        <w:t xml:space="preserve"> negatif meski nilai signifikansi lebih kecil dari 0,05</w:t>
      </w:r>
      <w:r w:rsidR="00161ED9">
        <w:rPr>
          <w:lang w:val="nb-NO"/>
        </w:rPr>
        <w:t xml:space="preserve">. Hal ini menunjukkan </w:t>
      </w:r>
      <w:r w:rsidR="008C4FD3">
        <w:rPr>
          <w:lang w:val="nb-NO"/>
        </w:rPr>
        <w:t>bahwa variabel komite audit (X</w:t>
      </w:r>
      <w:r w:rsidR="008C4FD3" w:rsidRPr="00092145">
        <w:rPr>
          <w:sz w:val="16"/>
          <w:szCs w:val="16"/>
          <w:lang w:val="nb-NO"/>
        </w:rPr>
        <w:t>3</w:t>
      </w:r>
      <w:r w:rsidR="008C4FD3">
        <w:rPr>
          <w:lang w:val="nb-NO"/>
        </w:rPr>
        <w:t>) tidak berpengaruh positif dan signifikan terhadap kinerja keuangan perusahaan manufaktur (ROA).</w:t>
      </w:r>
      <w:r w:rsidR="00161ED9">
        <w:rPr>
          <w:lang w:val="nb-NO"/>
        </w:rPr>
        <w:t xml:space="preserve"> Berdasarkan hasil pengujian di atas dapat disimpulkan bahwa hipotesis ketiga (H</w:t>
      </w:r>
      <w:r w:rsidR="00161ED9" w:rsidRPr="00BD63E3">
        <w:rPr>
          <w:sz w:val="16"/>
          <w:szCs w:val="16"/>
          <w:lang w:val="nb-NO"/>
        </w:rPr>
        <w:t>3</w:t>
      </w:r>
      <w:r w:rsidR="00161ED9">
        <w:rPr>
          <w:lang w:val="nb-NO"/>
        </w:rPr>
        <w:t>) ditolak.</w:t>
      </w:r>
    </w:p>
    <w:p w14:paraId="2430AB55" w14:textId="77777777" w:rsidR="004B0A68" w:rsidRDefault="004B0A68" w:rsidP="00242D5B">
      <w:pPr>
        <w:pStyle w:val="ListParagraph"/>
        <w:spacing w:line="480" w:lineRule="auto"/>
        <w:ind w:left="426" w:firstLine="294"/>
        <w:jc w:val="both"/>
        <w:rPr>
          <w:lang w:val="nb-NO"/>
        </w:rPr>
      </w:pPr>
    </w:p>
    <w:p w14:paraId="34BDFDE2" w14:textId="491ED35A" w:rsidR="00242D5B" w:rsidRDefault="00242D5B" w:rsidP="00775094">
      <w:pPr>
        <w:pStyle w:val="ListParagraph"/>
        <w:numPr>
          <w:ilvl w:val="0"/>
          <w:numId w:val="22"/>
        </w:numPr>
        <w:spacing w:line="480" w:lineRule="auto"/>
        <w:ind w:left="426" w:hanging="426"/>
        <w:jc w:val="both"/>
        <w:rPr>
          <w:lang w:val="nb-NO"/>
        </w:rPr>
      </w:pPr>
      <w:r>
        <w:rPr>
          <w:b/>
          <w:bCs/>
          <w:lang w:val="nb-NO"/>
        </w:rPr>
        <w:t xml:space="preserve">H4: </w:t>
      </w:r>
      <w:r w:rsidRPr="00242D5B">
        <w:rPr>
          <w:b/>
          <w:bCs/>
          <w:lang w:val="nb-NO"/>
        </w:rPr>
        <w:t>Kepemilikan manajerial berpengaruh signifikan dan positif terhadap kinerja keuangan perusahaan manufaktur yang terdaftar di BEI</w:t>
      </w:r>
    </w:p>
    <w:p w14:paraId="00FB4E2D" w14:textId="7DC5ACCB" w:rsidR="008C4FD3" w:rsidRDefault="008C4FD3" w:rsidP="00160A8E">
      <w:pPr>
        <w:pStyle w:val="ListParagraph"/>
        <w:spacing w:line="480" w:lineRule="auto"/>
        <w:ind w:left="0" w:firstLine="720"/>
        <w:jc w:val="both"/>
        <w:rPr>
          <w:lang w:val="nb-NO"/>
        </w:rPr>
      </w:pPr>
      <w:r>
        <w:rPr>
          <w:lang w:val="nb-NO"/>
        </w:rPr>
        <w:t>Variabel kepemilikan manajerial (X</w:t>
      </w:r>
      <w:r w:rsidRPr="00092145">
        <w:rPr>
          <w:sz w:val="16"/>
          <w:szCs w:val="16"/>
          <w:lang w:val="nb-NO"/>
        </w:rPr>
        <w:t>4</w:t>
      </w:r>
      <w:r>
        <w:rPr>
          <w:lang w:val="nb-NO"/>
        </w:rPr>
        <w:t>) memperoleh thitung sebesar -0,835 dengan nilai signifikansi sebesar 0,405 (</w:t>
      </w:r>
      <w:r>
        <w:rPr>
          <w:i/>
          <w:iCs/>
          <w:lang w:val="nb-NO"/>
        </w:rPr>
        <w:t>two tailed</w:t>
      </w:r>
      <w:r>
        <w:rPr>
          <w:lang w:val="nb-NO"/>
        </w:rPr>
        <w:t>) atau 0,2025 (</w:t>
      </w:r>
      <w:r>
        <w:rPr>
          <w:i/>
          <w:iCs/>
          <w:lang w:val="nb-NO"/>
        </w:rPr>
        <w:t>one tailed</w:t>
      </w:r>
      <w:r>
        <w:rPr>
          <w:lang w:val="nb-NO"/>
        </w:rPr>
        <w:t>)</w:t>
      </w:r>
      <w:r w:rsidR="003D4889">
        <w:rPr>
          <w:lang w:val="nb-NO"/>
        </w:rPr>
        <w:t>. Karena nilai t</w:t>
      </w:r>
      <w:r w:rsidR="003D4889" w:rsidRPr="00B17F41">
        <w:rPr>
          <w:vertAlign w:val="subscript"/>
          <w:lang w:val="nb-NO"/>
        </w:rPr>
        <w:t>hitung</w:t>
      </w:r>
      <w:r w:rsidR="003D4889">
        <w:rPr>
          <w:lang w:val="nb-NO"/>
        </w:rPr>
        <w:t xml:space="preserve"> lebih kecil dari t</w:t>
      </w:r>
      <w:r w:rsidR="003D4889" w:rsidRPr="00B17F41">
        <w:rPr>
          <w:vertAlign w:val="subscript"/>
          <w:lang w:val="nb-NO"/>
        </w:rPr>
        <w:t>tabel</w:t>
      </w:r>
      <w:r w:rsidR="003D4889">
        <w:rPr>
          <w:lang w:val="nb-NO"/>
        </w:rPr>
        <w:t xml:space="preserve"> -0,835 &lt; 1,658 </w:t>
      </w:r>
      <w:r w:rsidR="00D06352">
        <w:rPr>
          <w:lang w:val="nb-NO"/>
        </w:rPr>
        <w:t xml:space="preserve">memiliki </w:t>
      </w:r>
      <w:r w:rsidR="003D4889">
        <w:rPr>
          <w:lang w:val="nb-NO"/>
        </w:rPr>
        <w:t>arah koefisien</w:t>
      </w:r>
      <w:r w:rsidR="00D06352">
        <w:rPr>
          <w:lang w:val="nb-NO"/>
        </w:rPr>
        <w:t xml:space="preserve"> yang </w:t>
      </w:r>
      <w:r w:rsidR="003D4889">
        <w:rPr>
          <w:lang w:val="nb-NO"/>
        </w:rPr>
        <w:t xml:space="preserve">negatif </w:t>
      </w:r>
      <w:r w:rsidR="00D06352">
        <w:rPr>
          <w:lang w:val="nb-NO"/>
        </w:rPr>
        <w:t>dan nilai signifikansi yang lebih besar dari 0,05</w:t>
      </w:r>
      <w:r w:rsidR="00161ED9">
        <w:rPr>
          <w:lang w:val="nb-NO"/>
        </w:rPr>
        <w:t>.</w:t>
      </w:r>
      <w:r w:rsidR="00D06352">
        <w:rPr>
          <w:lang w:val="nb-NO"/>
        </w:rPr>
        <w:t xml:space="preserve"> </w:t>
      </w:r>
      <w:r w:rsidR="00161ED9">
        <w:rPr>
          <w:lang w:val="nb-NO"/>
        </w:rPr>
        <w:t xml:space="preserve">Hal ini menunjukkan </w:t>
      </w:r>
      <w:r w:rsidR="00D06352">
        <w:rPr>
          <w:lang w:val="nb-NO"/>
        </w:rPr>
        <w:t>bahwa variabel kepemilikan manajerial (X</w:t>
      </w:r>
      <w:r w:rsidR="00D06352" w:rsidRPr="00092145">
        <w:rPr>
          <w:sz w:val="16"/>
          <w:szCs w:val="16"/>
          <w:lang w:val="nb-NO"/>
        </w:rPr>
        <w:t>4</w:t>
      </w:r>
      <w:r w:rsidR="00D06352">
        <w:rPr>
          <w:lang w:val="nb-NO"/>
        </w:rPr>
        <w:t>) tidak berpengaruh positif dan signifikan terhadap kinerja keuangan perusahaan manufaktur (ROA).</w:t>
      </w:r>
      <w:r w:rsidR="00161ED9">
        <w:rPr>
          <w:lang w:val="nb-NO"/>
        </w:rPr>
        <w:t xml:space="preserve"> Berdasarkan hasil pengujian di atas</w:t>
      </w:r>
      <w:r w:rsidR="00BD63E3">
        <w:rPr>
          <w:lang w:val="nb-NO"/>
        </w:rPr>
        <w:t xml:space="preserve"> dapat disimpulkan bahwa hipotesis keempat (H</w:t>
      </w:r>
      <w:r w:rsidR="00BD63E3" w:rsidRPr="00BD63E3">
        <w:rPr>
          <w:sz w:val="16"/>
          <w:szCs w:val="16"/>
          <w:lang w:val="nb-NO"/>
        </w:rPr>
        <w:t>4</w:t>
      </w:r>
      <w:r w:rsidR="00BD63E3">
        <w:rPr>
          <w:lang w:val="nb-NO"/>
        </w:rPr>
        <w:t>) ditolak.</w:t>
      </w:r>
    </w:p>
    <w:p w14:paraId="3ADF3F61" w14:textId="11D222D8" w:rsidR="00242D5B" w:rsidRDefault="00242D5B" w:rsidP="00775094">
      <w:pPr>
        <w:pStyle w:val="ListParagraph"/>
        <w:numPr>
          <w:ilvl w:val="0"/>
          <w:numId w:val="22"/>
        </w:numPr>
        <w:spacing w:line="480" w:lineRule="auto"/>
        <w:ind w:left="426" w:hanging="426"/>
        <w:jc w:val="both"/>
        <w:rPr>
          <w:lang w:val="nb-NO"/>
        </w:rPr>
      </w:pPr>
      <w:r>
        <w:rPr>
          <w:b/>
          <w:bCs/>
          <w:lang w:val="nb-NO"/>
        </w:rPr>
        <w:t xml:space="preserve">H5: </w:t>
      </w:r>
      <w:r w:rsidRPr="00242D5B">
        <w:rPr>
          <w:b/>
          <w:bCs/>
          <w:lang w:val="nb-NO"/>
        </w:rPr>
        <w:t>Kepemilikan institusional berpengaruh signifikan dan positif terhadap kinerja keuangan perusahaan manufaktur yang terdaftar di BEI</w:t>
      </w:r>
    </w:p>
    <w:p w14:paraId="577D737D" w14:textId="06BA8EFE" w:rsidR="004C260B" w:rsidRDefault="00D06352" w:rsidP="009A0BBD">
      <w:pPr>
        <w:pStyle w:val="ListParagraph"/>
        <w:spacing w:line="480" w:lineRule="auto"/>
        <w:ind w:left="0" w:firstLine="720"/>
        <w:jc w:val="both"/>
        <w:rPr>
          <w:lang w:val="nb-NO"/>
        </w:rPr>
      </w:pPr>
      <w:r>
        <w:rPr>
          <w:lang w:val="nb-NO"/>
        </w:rPr>
        <w:t>Variabel kepemilikan institusional (X</w:t>
      </w:r>
      <w:r w:rsidRPr="00092145">
        <w:rPr>
          <w:sz w:val="16"/>
          <w:szCs w:val="16"/>
          <w:lang w:val="nb-NO"/>
        </w:rPr>
        <w:t>5</w:t>
      </w:r>
      <w:r>
        <w:rPr>
          <w:lang w:val="nb-NO"/>
        </w:rPr>
        <w:t>) memperoleh thitung sebesar 2,151 dengan nilai signifikansi sebesar 0,033 (</w:t>
      </w:r>
      <w:r>
        <w:rPr>
          <w:i/>
          <w:iCs/>
          <w:lang w:val="nb-NO"/>
        </w:rPr>
        <w:t>two tailed</w:t>
      </w:r>
      <w:r>
        <w:rPr>
          <w:lang w:val="nb-NO"/>
        </w:rPr>
        <w:t>) atau 0,0165 (</w:t>
      </w:r>
      <w:r>
        <w:rPr>
          <w:i/>
          <w:iCs/>
          <w:lang w:val="nb-NO"/>
        </w:rPr>
        <w:t>one tailed</w:t>
      </w:r>
      <w:r>
        <w:rPr>
          <w:lang w:val="nb-NO"/>
        </w:rPr>
        <w:t>). Karena nilai t</w:t>
      </w:r>
      <w:r w:rsidRPr="00B17F41">
        <w:rPr>
          <w:vertAlign w:val="subscript"/>
          <w:lang w:val="nb-NO"/>
        </w:rPr>
        <w:t>hitung</w:t>
      </w:r>
      <w:r>
        <w:rPr>
          <w:lang w:val="nb-NO"/>
        </w:rPr>
        <w:t xml:space="preserve"> lebih besar dari t</w:t>
      </w:r>
      <w:r w:rsidRPr="00B17F41">
        <w:rPr>
          <w:vertAlign w:val="subscript"/>
          <w:lang w:val="nb-NO"/>
        </w:rPr>
        <w:t>tabel</w:t>
      </w:r>
      <w:r>
        <w:rPr>
          <w:lang w:val="nb-NO"/>
        </w:rPr>
        <w:t xml:space="preserve"> 2,151 &gt; 1,658 dan nilai signifikansi lebih kecil dari 0,05</w:t>
      </w:r>
      <w:r w:rsidR="00BD63E3">
        <w:rPr>
          <w:lang w:val="nb-NO"/>
        </w:rPr>
        <w:t>. Hal ini menunjukkan</w:t>
      </w:r>
      <w:r>
        <w:rPr>
          <w:lang w:val="nb-NO"/>
        </w:rPr>
        <w:t xml:space="preserve"> bahwa variabel kepemilikan institusional (X</w:t>
      </w:r>
      <w:r w:rsidRPr="00092145">
        <w:rPr>
          <w:sz w:val="16"/>
          <w:szCs w:val="16"/>
          <w:lang w:val="nb-NO"/>
        </w:rPr>
        <w:t>5</w:t>
      </w:r>
      <w:r>
        <w:rPr>
          <w:lang w:val="nb-NO"/>
        </w:rPr>
        <w:t>) berpengaruh positif dan signifikan terhadap kinerja keuangan perusahaan manufaktur (ROA).</w:t>
      </w:r>
      <w:r w:rsidR="00BD63E3">
        <w:rPr>
          <w:lang w:val="nb-NO"/>
        </w:rPr>
        <w:t xml:space="preserve"> Berdasarkan hasil pengujian di atas dapat disimpulkan bahwa hipotesis kelima (H</w:t>
      </w:r>
      <w:r w:rsidR="00BD63E3" w:rsidRPr="00BD63E3">
        <w:rPr>
          <w:sz w:val="16"/>
          <w:szCs w:val="16"/>
          <w:lang w:val="nb-NO"/>
        </w:rPr>
        <w:t>5</w:t>
      </w:r>
      <w:r w:rsidR="00BD63E3">
        <w:rPr>
          <w:lang w:val="nb-NO"/>
        </w:rPr>
        <w:t>) diterima.</w:t>
      </w:r>
    </w:p>
    <w:p w14:paraId="4D4636E1" w14:textId="77777777" w:rsidR="009D3194" w:rsidRDefault="009D3194" w:rsidP="009A0BBD">
      <w:pPr>
        <w:pStyle w:val="ListParagraph"/>
        <w:spacing w:line="480" w:lineRule="auto"/>
        <w:ind w:left="0" w:firstLine="720"/>
        <w:jc w:val="both"/>
        <w:rPr>
          <w:lang w:val="nb-NO"/>
        </w:rPr>
      </w:pPr>
    </w:p>
    <w:p w14:paraId="75477176" w14:textId="77777777" w:rsidR="009D3194" w:rsidRDefault="009D3194" w:rsidP="009A0BBD">
      <w:pPr>
        <w:pStyle w:val="ListParagraph"/>
        <w:spacing w:line="480" w:lineRule="auto"/>
        <w:ind w:left="0" w:firstLine="720"/>
        <w:jc w:val="both"/>
        <w:rPr>
          <w:lang w:val="nb-NO"/>
        </w:rPr>
      </w:pPr>
    </w:p>
    <w:p w14:paraId="68C1061D" w14:textId="77777777" w:rsidR="009D3194" w:rsidRPr="009A0BBD" w:rsidRDefault="009D3194" w:rsidP="009A0BBD">
      <w:pPr>
        <w:pStyle w:val="ListParagraph"/>
        <w:spacing w:line="480" w:lineRule="auto"/>
        <w:ind w:left="0" w:firstLine="720"/>
        <w:jc w:val="both"/>
        <w:rPr>
          <w:lang w:val="nb-NO"/>
        </w:rPr>
      </w:pPr>
    </w:p>
    <w:p w14:paraId="49579A68" w14:textId="2883C30C" w:rsidR="00242D5B" w:rsidRDefault="00242D5B" w:rsidP="00F50DEF">
      <w:pPr>
        <w:pStyle w:val="Heading2"/>
      </w:pPr>
      <w:bookmarkStart w:id="126" w:name="_Toc212816224"/>
      <w:r w:rsidRPr="00242D5B">
        <w:lastRenderedPageBreak/>
        <w:t xml:space="preserve">4.3 </w:t>
      </w:r>
      <w:r w:rsidR="00DC1ECF">
        <w:tab/>
      </w:r>
      <w:r w:rsidRPr="00242D5B">
        <w:t>Pembahasan</w:t>
      </w:r>
      <w:bookmarkEnd w:id="126"/>
    </w:p>
    <w:p w14:paraId="587CBBA9" w14:textId="302111EA" w:rsidR="00F400AD" w:rsidRDefault="00717811" w:rsidP="00DC1ECF">
      <w:pPr>
        <w:pStyle w:val="ListParagraph"/>
        <w:numPr>
          <w:ilvl w:val="0"/>
          <w:numId w:val="23"/>
        </w:numPr>
        <w:spacing w:line="480" w:lineRule="auto"/>
        <w:ind w:left="709" w:hanging="709"/>
        <w:jc w:val="both"/>
        <w:rPr>
          <w:lang w:val="nb-NO"/>
        </w:rPr>
      </w:pPr>
      <w:r>
        <w:rPr>
          <w:lang w:val="nb-NO"/>
        </w:rPr>
        <w:t>Pengaruh Ukuran Dewan Komisaris terhadap Kinerja Keuangan</w:t>
      </w:r>
    </w:p>
    <w:p w14:paraId="7AE9619F" w14:textId="35E50A0C" w:rsidR="00F400AD" w:rsidRDefault="00F400AD" w:rsidP="009A0BBD">
      <w:pPr>
        <w:pStyle w:val="ListParagraph"/>
        <w:spacing w:line="480" w:lineRule="auto"/>
        <w:ind w:left="0" w:firstLine="720"/>
        <w:jc w:val="both"/>
        <w:rPr>
          <w:lang w:val="nb-NO"/>
        </w:rPr>
      </w:pPr>
      <w:bookmarkStart w:id="127" w:name="_Hlk211202226"/>
      <w:bookmarkStart w:id="128" w:name="_Hlk211200782"/>
      <w:r w:rsidRPr="00F400AD">
        <w:rPr>
          <w:lang w:val="nb-NO"/>
        </w:rPr>
        <w:t>Berdasarkan hasil uji t pada variabel ukuran dewan komisaris memperoleh</w:t>
      </w:r>
      <w:r>
        <w:rPr>
          <w:lang w:val="nb-NO"/>
        </w:rPr>
        <w:t xml:space="preserve"> nilai t</w:t>
      </w:r>
      <w:r w:rsidRPr="00B17F41">
        <w:rPr>
          <w:vertAlign w:val="subscript"/>
          <w:lang w:val="nb-NO"/>
        </w:rPr>
        <w:t>hitung</w:t>
      </w:r>
      <w:r>
        <w:rPr>
          <w:lang w:val="nb-NO"/>
        </w:rPr>
        <w:t xml:space="preserve"> &lt; t</w:t>
      </w:r>
      <w:r w:rsidRPr="00B17F41">
        <w:rPr>
          <w:vertAlign w:val="subscript"/>
          <w:lang w:val="nb-NO"/>
        </w:rPr>
        <w:t>tabel</w:t>
      </w:r>
      <w:r>
        <w:rPr>
          <w:lang w:val="nb-NO"/>
        </w:rPr>
        <w:t xml:space="preserve"> atau sebesar </w:t>
      </w:r>
      <w:r w:rsidRPr="00F400AD">
        <w:rPr>
          <w:lang w:val="nb-NO"/>
        </w:rPr>
        <w:t>0,603 &lt; 1,658</w:t>
      </w:r>
      <w:r>
        <w:rPr>
          <w:lang w:val="nb-NO"/>
        </w:rPr>
        <w:t xml:space="preserve"> dan nilai probabilitas 0,547 &gt; 0,05, </w:t>
      </w:r>
      <w:r w:rsidRPr="00F400AD">
        <w:rPr>
          <w:lang w:val="nb-NO"/>
        </w:rPr>
        <w:t>sehingga disimpulkan bahwa H</w:t>
      </w:r>
      <w:r w:rsidRPr="00BD63E3">
        <w:rPr>
          <w:sz w:val="16"/>
          <w:szCs w:val="16"/>
          <w:lang w:val="nb-NO"/>
        </w:rPr>
        <w:t>0</w:t>
      </w:r>
      <w:r w:rsidRPr="00F400AD">
        <w:rPr>
          <w:lang w:val="nb-NO"/>
        </w:rPr>
        <w:t xml:space="preserve"> diterima dan H</w:t>
      </w:r>
      <w:r w:rsidRPr="00BD63E3">
        <w:rPr>
          <w:sz w:val="16"/>
          <w:szCs w:val="16"/>
          <w:lang w:val="nb-NO"/>
        </w:rPr>
        <w:t>1</w:t>
      </w:r>
      <w:r w:rsidRPr="00F400AD">
        <w:rPr>
          <w:lang w:val="nb-NO"/>
        </w:rPr>
        <w:t xml:space="preserve"> ditolak, maka dapat dikatakan bahwa variabel ukuran dewan komisaris (X</w:t>
      </w:r>
      <w:r w:rsidRPr="00092145">
        <w:rPr>
          <w:sz w:val="16"/>
          <w:szCs w:val="16"/>
          <w:lang w:val="nb-NO"/>
        </w:rPr>
        <w:t>1</w:t>
      </w:r>
      <w:r w:rsidRPr="00F400AD">
        <w:rPr>
          <w:lang w:val="nb-NO"/>
        </w:rPr>
        <w:t xml:space="preserve">) tidak signifikan terhadap kinerja keuangan perusahaan manufaktur </w:t>
      </w:r>
      <w:bookmarkEnd w:id="127"/>
      <w:r w:rsidRPr="00F400AD">
        <w:rPr>
          <w:lang w:val="nb-NO"/>
        </w:rPr>
        <w:t>(ROA).</w:t>
      </w:r>
      <w:bookmarkEnd w:id="128"/>
      <w:r>
        <w:rPr>
          <w:lang w:val="nb-NO"/>
        </w:rPr>
        <w:t xml:space="preserve"> </w:t>
      </w:r>
      <w:r w:rsidR="001D4993">
        <w:rPr>
          <w:lang w:val="nb-NO"/>
        </w:rPr>
        <w:t>Meskipun nilai t</w:t>
      </w:r>
      <w:r w:rsidR="001D4993" w:rsidRPr="00B17F41">
        <w:rPr>
          <w:vertAlign w:val="subscript"/>
          <w:lang w:val="nb-NO"/>
        </w:rPr>
        <w:t>hitung</w:t>
      </w:r>
      <w:r w:rsidR="001D4993">
        <w:rPr>
          <w:lang w:val="nb-NO"/>
        </w:rPr>
        <w:t xml:space="preserve"> positif yaitu 0,603 namun secara statistik pengaruh tersebut tidak signifikan. Artinya, peningkatan ukuran dewan komisaris (</w:t>
      </w:r>
      <w:r w:rsidR="00BD63E3">
        <w:rPr>
          <w:lang w:val="nb-NO"/>
        </w:rPr>
        <w:t>perubahan jumlah direktur</w:t>
      </w:r>
      <w:r w:rsidR="001D4993">
        <w:rPr>
          <w:lang w:val="nb-NO"/>
        </w:rPr>
        <w:t xml:space="preserve">) tidak </w:t>
      </w:r>
      <w:r w:rsidR="00BD63E3">
        <w:rPr>
          <w:lang w:val="nb-NO"/>
        </w:rPr>
        <w:t>berpengaruh terhadap</w:t>
      </w:r>
      <w:r w:rsidR="001D4993">
        <w:rPr>
          <w:lang w:val="nb-NO"/>
        </w:rPr>
        <w:t xml:space="preserve"> peningkatan kinerja keuangan. </w:t>
      </w:r>
      <w:r w:rsidR="00010A56">
        <w:rPr>
          <w:lang w:val="nb-NO"/>
        </w:rPr>
        <w:t xml:space="preserve">Sebagai manajemen puncak dan bagian dari </w:t>
      </w:r>
      <w:r w:rsidR="00BD63E3">
        <w:rPr>
          <w:lang w:val="nb-NO"/>
        </w:rPr>
        <w:t xml:space="preserve">mekanisme </w:t>
      </w:r>
      <w:r w:rsidR="00010A56">
        <w:rPr>
          <w:lang w:val="nb-NO"/>
        </w:rPr>
        <w:t>CG,  dewan komisaris memiliki fungsi pengawasan dan memberikan arahan terhadap manajemen</w:t>
      </w:r>
      <w:r w:rsidR="00BD63E3">
        <w:rPr>
          <w:lang w:val="nb-NO"/>
        </w:rPr>
        <w:t>.</w:t>
      </w:r>
      <w:r w:rsidR="00010A56">
        <w:rPr>
          <w:lang w:val="nb-NO"/>
        </w:rPr>
        <w:t xml:space="preserve"> </w:t>
      </w:r>
      <w:r w:rsidR="00BD63E3">
        <w:rPr>
          <w:lang w:val="nb-NO"/>
        </w:rPr>
        <w:t>Namun, dalam kenyataanya dewan komisaris tidak memiliki kendali penuh terhadap keputusan dewan direksi</w:t>
      </w:r>
      <w:r w:rsidR="00977E6A">
        <w:rPr>
          <w:lang w:val="nb-NO"/>
        </w:rPr>
        <w:t xml:space="preserve"> pada operasional perusahaan. Semenjak penunjukkan dewan direksi dilakukan melalui RUPS (rapat umum pemegang saham) bukan ditunjuk langsung oleh dewan komisaris. Sehingga tanggung  jawab dewan komisaris hanya mengawasi dan membimbing</w:t>
      </w:r>
      <w:r w:rsidR="00C23B2A">
        <w:rPr>
          <w:lang w:val="nb-NO"/>
        </w:rPr>
        <w:t xml:space="preserve"> dewan direksi dalam mengambil keputusan atas operasional perusahaan</w:t>
      </w:r>
      <w:r w:rsidR="00977E6A">
        <w:rPr>
          <w:lang w:val="nb-NO"/>
        </w:rPr>
        <w:t>. Namun, dewan komisaris tidak memiliki kuasa untuk memecat anggota direksi yang mengambil keputusan strategi tidak sesuai dengan pendapat dewan komisaris. Dapat disimpulkan bahwa penambahan atau pengurangan direktur pada dewan komisaris tidak memberikan pengaruh signifikan terhadap kinerja keuangan perusahaan</w:t>
      </w:r>
      <w:r w:rsidR="00547149">
        <w:rPr>
          <w:lang w:val="nb-NO"/>
        </w:rPr>
        <w:t xml:space="preserve"> sektor</w:t>
      </w:r>
      <w:r w:rsidR="00316AF3">
        <w:rPr>
          <w:lang w:val="nb-NO"/>
        </w:rPr>
        <w:t xml:space="preserve"> manufaktur</w:t>
      </w:r>
      <w:r w:rsidR="00C7600A">
        <w:rPr>
          <w:lang w:val="nb-NO"/>
        </w:rPr>
        <w:t>.</w:t>
      </w:r>
    </w:p>
    <w:p w14:paraId="46FA0098" w14:textId="10E9EFBD" w:rsidR="00860E21" w:rsidRDefault="00860E21" w:rsidP="009A0BBD">
      <w:pPr>
        <w:pStyle w:val="ListParagraph"/>
        <w:spacing w:line="480" w:lineRule="auto"/>
        <w:ind w:left="0" w:firstLine="720"/>
        <w:jc w:val="both"/>
        <w:rPr>
          <w:lang w:val="nb-NO"/>
        </w:rPr>
      </w:pPr>
      <w:r>
        <w:rPr>
          <w:lang w:val="nb-NO"/>
        </w:rPr>
        <w:lastRenderedPageBreak/>
        <w:t>Ha</w:t>
      </w:r>
      <w:r w:rsidR="00C7600A">
        <w:rPr>
          <w:lang w:val="nb-NO"/>
        </w:rPr>
        <w:t>sil penelitian</w:t>
      </w:r>
      <w:r>
        <w:rPr>
          <w:lang w:val="nb-NO"/>
        </w:rPr>
        <w:t xml:space="preserve"> ini tidak sesuai dengan teori keagenan yang menyatakan </w:t>
      </w:r>
      <w:r w:rsidRPr="00860E21">
        <w:rPr>
          <w:lang w:val="nb-NO"/>
        </w:rPr>
        <w:t xml:space="preserve">untuk mengurangi konflik keagenan antara manajer dan prinsipal memerlukan </w:t>
      </w:r>
      <w:r w:rsidRPr="00860E21">
        <w:rPr>
          <w:i/>
          <w:iCs/>
          <w:lang w:val="nb-NO"/>
        </w:rPr>
        <w:t>monitoring</w:t>
      </w:r>
      <w:r w:rsidRPr="00860E21">
        <w:rPr>
          <w:lang w:val="nb-NO"/>
        </w:rPr>
        <w:t xml:space="preserve"> dari pihak internal perusahaan. Peran dewan komisaris ialah memberikan nasehat dan pengawasan terhadap direksi selaku manajer, sehingga dapat meningkatkan kinerja</w:t>
      </w:r>
      <w:r>
        <w:rPr>
          <w:lang w:val="nb-NO"/>
        </w:rPr>
        <w:t xml:space="preserve"> keuangan perusahaan</w:t>
      </w:r>
      <w:r w:rsidR="004043D3">
        <w:rPr>
          <w:lang w:val="nb-NO"/>
        </w:rPr>
        <w:t>.</w:t>
      </w:r>
      <w:r w:rsidR="00C7600A">
        <w:rPr>
          <w:lang w:val="nb-NO"/>
        </w:rPr>
        <w:t xml:space="preserve"> Namun, dalam konsep pada perusahaan manufaktur di Indonesia, fungsi dan tanggung jawab dewan komisaris tidak dapat dilaksanakan secara maksimal.</w:t>
      </w:r>
    </w:p>
    <w:p w14:paraId="03041A82" w14:textId="6B0FE1FD" w:rsidR="006E6E6C" w:rsidRDefault="00860E21" w:rsidP="009A0BBD">
      <w:pPr>
        <w:pStyle w:val="ListParagraph"/>
        <w:spacing w:line="480" w:lineRule="auto"/>
        <w:ind w:left="0" w:firstLine="720"/>
        <w:jc w:val="both"/>
        <w:rPr>
          <w:lang w:val="nb-NO"/>
        </w:rPr>
      </w:pPr>
      <w:r>
        <w:rPr>
          <w:lang w:val="nb-NO"/>
        </w:rPr>
        <w:t xml:space="preserve">Hasil penelitian ini sejalan dengan penelitian yang dilakukan </w:t>
      </w:r>
      <w:r w:rsidR="0007509E">
        <w:rPr>
          <w:lang w:val="nb-NO"/>
        </w:rPr>
        <w:t xml:space="preserve">oleh Febrianti (2023) yang menyatakan bahwa ukuran dewan komisaris </w:t>
      </w:r>
      <w:r w:rsidR="00316AF3">
        <w:rPr>
          <w:lang w:val="nb-NO"/>
        </w:rPr>
        <w:t xml:space="preserve">tidak </w:t>
      </w:r>
      <w:r w:rsidR="0007509E">
        <w:rPr>
          <w:lang w:val="nb-NO"/>
        </w:rPr>
        <w:t xml:space="preserve">signifikan </w:t>
      </w:r>
      <w:r w:rsidR="006E6E6C">
        <w:rPr>
          <w:lang w:val="nb-NO"/>
        </w:rPr>
        <w:t>terhadap kinerja keuangan perusahaan.</w:t>
      </w:r>
    </w:p>
    <w:p w14:paraId="4A13DC54" w14:textId="77777777" w:rsidR="006E6E6C" w:rsidRDefault="006E6E6C" w:rsidP="00DC1ECF">
      <w:pPr>
        <w:pStyle w:val="ListParagraph"/>
        <w:numPr>
          <w:ilvl w:val="0"/>
          <w:numId w:val="13"/>
        </w:numPr>
        <w:spacing w:line="480" w:lineRule="auto"/>
        <w:ind w:left="709" w:hanging="709"/>
        <w:jc w:val="both"/>
        <w:rPr>
          <w:lang w:val="nb-NO"/>
        </w:rPr>
      </w:pPr>
      <w:r>
        <w:rPr>
          <w:lang w:val="nb-NO"/>
        </w:rPr>
        <w:t>Pengaruh Direktur Komisaris Independen terhadap Kinerja Keuangan</w:t>
      </w:r>
    </w:p>
    <w:p w14:paraId="50019304" w14:textId="1E5FA2C5" w:rsidR="006E6E6C" w:rsidRDefault="006E6E6C" w:rsidP="009A0BBD">
      <w:pPr>
        <w:pStyle w:val="ListParagraph"/>
        <w:spacing w:line="480" w:lineRule="auto"/>
        <w:ind w:left="0" w:firstLine="720"/>
        <w:jc w:val="both"/>
        <w:rPr>
          <w:lang w:val="nb-NO"/>
        </w:rPr>
      </w:pPr>
      <w:bookmarkStart w:id="129" w:name="_Hlk211206784"/>
      <w:r w:rsidRPr="006E6E6C">
        <w:rPr>
          <w:lang w:val="nb-NO"/>
        </w:rPr>
        <w:t xml:space="preserve">Berdasarkan hasil uji t pada variabel </w:t>
      </w:r>
      <w:r>
        <w:rPr>
          <w:lang w:val="nb-NO"/>
        </w:rPr>
        <w:t>direktur komisaris independen</w:t>
      </w:r>
      <w:r w:rsidRPr="006E6E6C">
        <w:rPr>
          <w:lang w:val="nb-NO"/>
        </w:rPr>
        <w:t xml:space="preserve"> memperoleh nilai t</w:t>
      </w:r>
      <w:r w:rsidRPr="00B17F41">
        <w:rPr>
          <w:vertAlign w:val="subscript"/>
          <w:lang w:val="nb-NO"/>
        </w:rPr>
        <w:t>hitung</w:t>
      </w:r>
      <w:r w:rsidRPr="006E6E6C">
        <w:rPr>
          <w:lang w:val="nb-NO"/>
        </w:rPr>
        <w:t xml:space="preserve"> </w:t>
      </w:r>
      <w:r>
        <w:rPr>
          <w:lang w:val="nb-NO"/>
        </w:rPr>
        <w:t>&gt;</w:t>
      </w:r>
      <w:r w:rsidRPr="006E6E6C">
        <w:rPr>
          <w:lang w:val="nb-NO"/>
        </w:rPr>
        <w:t xml:space="preserve"> t</w:t>
      </w:r>
      <w:r w:rsidRPr="00B17F41">
        <w:rPr>
          <w:vertAlign w:val="subscript"/>
          <w:lang w:val="nb-NO"/>
        </w:rPr>
        <w:t>tabel</w:t>
      </w:r>
      <w:r w:rsidRPr="006E6E6C">
        <w:rPr>
          <w:lang w:val="nb-NO"/>
        </w:rPr>
        <w:t xml:space="preserve"> atau sebesar </w:t>
      </w:r>
      <w:r>
        <w:rPr>
          <w:lang w:val="nb-NO"/>
        </w:rPr>
        <w:t>1</w:t>
      </w:r>
      <w:r w:rsidRPr="006E6E6C">
        <w:rPr>
          <w:lang w:val="nb-NO"/>
        </w:rPr>
        <w:t>,</w:t>
      </w:r>
      <w:r>
        <w:rPr>
          <w:lang w:val="nb-NO"/>
        </w:rPr>
        <w:t>689</w:t>
      </w:r>
      <w:r w:rsidRPr="006E6E6C">
        <w:rPr>
          <w:lang w:val="nb-NO"/>
        </w:rPr>
        <w:t xml:space="preserve"> </w:t>
      </w:r>
      <w:r>
        <w:rPr>
          <w:lang w:val="nb-NO"/>
        </w:rPr>
        <w:t>&gt;</w:t>
      </w:r>
      <w:r w:rsidRPr="006E6E6C">
        <w:rPr>
          <w:lang w:val="nb-NO"/>
        </w:rPr>
        <w:t xml:space="preserve"> 1,658 dan nilai probabilitas 0,</w:t>
      </w:r>
      <w:r>
        <w:rPr>
          <w:lang w:val="nb-NO"/>
        </w:rPr>
        <w:t>047</w:t>
      </w:r>
      <w:r w:rsidRPr="006E6E6C">
        <w:rPr>
          <w:lang w:val="nb-NO"/>
        </w:rPr>
        <w:t xml:space="preserve"> </w:t>
      </w:r>
      <w:r>
        <w:rPr>
          <w:lang w:val="nb-NO"/>
        </w:rPr>
        <w:t>&lt;</w:t>
      </w:r>
      <w:r w:rsidRPr="006E6E6C">
        <w:rPr>
          <w:lang w:val="nb-NO"/>
        </w:rPr>
        <w:t xml:space="preserve"> 0,05, sehingga disimpulkan bahwa H</w:t>
      </w:r>
      <w:r w:rsidRPr="00BC40C7">
        <w:rPr>
          <w:sz w:val="16"/>
          <w:szCs w:val="16"/>
          <w:lang w:val="nb-NO"/>
        </w:rPr>
        <w:t>0</w:t>
      </w:r>
      <w:r w:rsidRPr="006E6E6C">
        <w:rPr>
          <w:lang w:val="nb-NO"/>
        </w:rPr>
        <w:t xml:space="preserve"> dit</w:t>
      </w:r>
      <w:r>
        <w:rPr>
          <w:lang w:val="nb-NO"/>
        </w:rPr>
        <w:t>olak</w:t>
      </w:r>
      <w:r w:rsidRPr="006E6E6C">
        <w:rPr>
          <w:lang w:val="nb-NO"/>
        </w:rPr>
        <w:t xml:space="preserve"> dan H</w:t>
      </w:r>
      <w:r w:rsidR="00DC22D6" w:rsidRPr="00BC40C7">
        <w:rPr>
          <w:sz w:val="16"/>
          <w:szCs w:val="16"/>
          <w:lang w:val="nb-NO"/>
        </w:rPr>
        <w:t>2</w:t>
      </w:r>
      <w:r w:rsidRPr="006E6E6C">
        <w:rPr>
          <w:lang w:val="nb-NO"/>
        </w:rPr>
        <w:t xml:space="preserve"> dit</w:t>
      </w:r>
      <w:r>
        <w:rPr>
          <w:lang w:val="nb-NO"/>
        </w:rPr>
        <w:t>erima</w:t>
      </w:r>
      <w:r w:rsidRPr="006E6E6C">
        <w:rPr>
          <w:lang w:val="nb-NO"/>
        </w:rPr>
        <w:t xml:space="preserve">, maka dapat dikatakan bahwa variabel </w:t>
      </w:r>
      <w:r>
        <w:rPr>
          <w:lang w:val="nb-NO"/>
        </w:rPr>
        <w:t>direktur komisaris independen</w:t>
      </w:r>
      <w:r w:rsidRPr="006E6E6C">
        <w:rPr>
          <w:lang w:val="nb-NO"/>
        </w:rPr>
        <w:t xml:space="preserve"> (X</w:t>
      </w:r>
      <w:r w:rsidRPr="00092145">
        <w:rPr>
          <w:sz w:val="16"/>
          <w:szCs w:val="16"/>
          <w:lang w:val="nb-NO"/>
        </w:rPr>
        <w:t>2</w:t>
      </w:r>
      <w:r w:rsidRPr="006E6E6C">
        <w:rPr>
          <w:lang w:val="nb-NO"/>
        </w:rPr>
        <w:t>)  berpengaruh positif dan signifikan terhadap kinerja keuangan perusahaan manufaktur (ROA).</w:t>
      </w:r>
      <w:r>
        <w:rPr>
          <w:lang w:val="nb-NO"/>
        </w:rPr>
        <w:t xml:space="preserve"> Nilai t</w:t>
      </w:r>
      <w:r w:rsidRPr="00B17F41">
        <w:rPr>
          <w:vertAlign w:val="subscript"/>
          <w:lang w:val="nb-NO"/>
        </w:rPr>
        <w:t>hitung</w:t>
      </w:r>
      <w:r>
        <w:rPr>
          <w:lang w:val="nb-NO"/>
        </w:rPr>
        <w:t xml:space="preserve"> positif sebesar 1,689 berarti menunjukan bahwa ketika direktur komisaris independen meningkat (jumlah lebih banyak), tingkat kinerja keuangan perusahaan </w:t>
      </w:r>
      <w:bookmarkEnd w:id="129"/>
      <w:r w:rsidR="00C23B2A">
        <w:rPr>
          <w:lang w:val="nb-NO"/>
        </w:rPr>
        <w:t>mengalami peningkatan</w:t>
      </w:r>
      <w:r>
        <w:rPr>
          <w:lang w:val="nb-NO"/>
        </w:rPr>
        <w:t xml:space="preserve">. Hal ini dapat dijelaskan oleh fungsi utama </w:t>
      </w:r>
      <w:r w:rsidR="00AF2100">
        <w:rPr>
          <w:lang w:val="nb-NO"/>
        </w:rPr>
        <w:t>dir</w:t>
      </w:r>
      <w:r w:rsidR="00BC40C7">
        <w:rPr>
          <w:lang w:val="nb-NO"/>
        </w:rPr>
        <w:t>e</w:t>
      </w:r>
      <w:r w:rsidR="00AF2100">
        <w:rPr>
          <w:lang w:val="nb-NO"/>
        </w:rPr>
        <w:t xml:space="preserve">ktur </w:t>
      </w:r>
      <w:r>
        <w:rPr>
          <w:lang w:val="nb-NO"/>
        </w:rPr>
        <w:t xml:space="preserve">komisaris independen </w:t>
      </w:r>
      <w:r w:rsidRPr="006E6E6C">
        <w:rPr>
          <w:lang w:val="nb-NO"/>
        </w:rPr>
        <w:t>untuk m</w:t>
      </w:r>
      <w:r w:rsidR="00C23B2A">
        <w:rPr>
          <w:lang w:val="nb-NO"/>
        </w:rPr>
        <w:t>ampu menciptakan atmosfer</w:t>
      </w:r>
      <w:r w:rsidRPr="006E6E6C">
        <w:rPr>
          <w:lang w:val="nb-NO"/>
        </w:rPr>
        <w:t xml:space="preserve"> GCG dalam manajemen perusahaan karena</w:t>
      </w:r>
      <w:r w:rsidR="00BC40C7">
        <w:rPr>
          <w:lang w:val="nb-NO"/>
        </w:rPr>
        <w:t xml:space="preserve"> direktur komisaris independen </w:t>
      </w:r>
      <w:r w:rsidRPr="006E6E6C">
        <w:rPr>
          <w:lang w:val="nb-NO"/>
        </w:rPr>
        <w:t xml:space="preserve">berkepentingan dalam kedisiplinan </w:t>
      </w:r>
      <w:r w:rsidR="00C23B2A">
        <w:rPr>
          <w:lang w:val="nb-NO"/>
        </w:rPr>
        <w:t>dewan direksi</w:t>
      </w:r>
      <w:r w:rsidR="00AF2100">
        <w:rPr>
          <w:lang w:val="nb-NO"/>
        </w:rPr>
        <w:t xml:space="preserve">. Dengan memperkuat pengawasan terhadap manajemen akan membatasi aktivitas menyimpang </w:t>
      </w:r>
      <w:r w:rsidR="00C23B2A">
        <w:rPr>
          <w:lang w:val="nb-NO"/>
        </w:rPr>
        <w:t xml:space="preserve">dari </w:t>
      </w:r>
      <w:r w:rsidR="00AF2100">
        <w:rPr>
          <w:lang w:val="nb-NO"/>
        </w:rPr>
        <w:t xml:space="preserve">direksi yang </w:t>
      </w:r>
      <w:r w:rsidR="00C23B2A">
        <w:rPr>
          <w:lang w:val="nb-NO"/>
        </w:rPr>
        <w:t>memiliki potensi</w:t>
      </w:r>
      <w:r w:rsidR="00AF2100">
        <w:rPr>
          <w:lang w:val="nb-NO"/>
        </w:rPr>
        <w:t xml:space="preserve"> </w:t>
      </w:r>
      <w:r w:rsidR="00AF2100">
        <w:rPr>
          <w:lang w:val="nb-NO"/>
        </w:rPr>
        <w:lastRenderedPageBreak/>
        <w:t>menurunkan kinerja keuangan. Hal ini menunjukan semakin banyak direktur komisaris independen dalam perusahaan maka semakin meningkatkan kinerja keuangan perusahaan</w:t>
      </w:r>
      <w:r w:rsidR="00547149">
        <w:rPr>
          <w:lang w:val="nb-NO"/>
        </w:rPr>
        <w:t xml:space="preserve"> sektor</w:t>
      </w:r>
      <w:r w:rsidR="00AF2100">
        <w:rPr>
          <w:lang w:val="nb-NO"/>
        </w:rPr>
        <w:t xml:space="preserve"> manufaktur.</w:t>
      </w:r>
    </w:p>
    <w:p w14:paraId="17D7AA14" w14:textId="0D48A26D" w:rsidR="00AF2100" w:rsidRDefault="00AF2100" w:rsidP="009A0BBD">
      <w:pPr>
        <w:pStyle w:val="ListParagraph"/>
        <w:spacing w:line="480" w:lineRule="auto"/>
        <w:ind w:left="0" w:firstLine="720"/>
        <w:jc w:val="both"/>
        <w:rPr>
          <w:lang w:val="nb-NO"/>
        </w:rPr>
      </w:pPr>
      <w:r>
        <w:rPr>
          <w:lang w:val="nb-NO"/>
        </w:rPr>
        <w:t>Ha</w:t>
      </w:r>
      <w:r w:rsidR="00BC40C7">
        <w:rPr>
          <w:lang w:val="nb-NO"/>
        </w:rPr>
        <w:t>sil penelitian</w:t>
      </w:r>
      <w:r>
        <w:rPr>
          <w:lang w:val="nb-NO"/>
        </w:rPr>
        <w:t xml:space="preserve"> ini sesuai dengan teori agensi yang </w:t>
      </w:r>
      <w:r w:rsidRPr="00AF2100">
        <w:rPr>
          <w:lang w:val="nb-NO"/>
        </w:rPr>
        <w:t xml:space="preserve">menyatakan bahwa komisaris independen akan lebih efektif melakukan pengawasan pada pihak manajemen. Pengawasan oleh komisaris independen dinilai mampu memecahkan masalah keagenan. Direktur </w:t>
      </w:r>
      <w:r w:rsidR="00C23B2A">
        <w:rPr>
          <w:lang w:val="nb-NO"/>
        </w:rPr>
        <w:t>k</w:t>
      </w:r>
      <w:r w:rsidRPr="00AF2100">
        <w:rPr>
          <w:lang w:val="nb-NO"/>
        </w:rPr>
        <w:t xml:space="preserve">omisaris </w:t>
      </w:r>
      <w:r w:rsidR="00C23B2A">
        <w:rPr>
          <w:lang w:val="nb-NO"/>
        </w:rPr>
        <w:t>i</w:t>
      </w:r>
      <w:r w:rsidRPr="00AF2100">
        <w:rPr>
          <w:lang w:val="nb-NO"/>
        </w:rPr>
        <w:t xml:space="preserve">ndependen </w:t>
      </w:r>
      <w:r w:rsidR="00C23B2A">
        <w:rPr>
          <w:lang w:val="nb-NO"/>
        </w:rPr>
        <w:t>memiliki peran penting untuk menciptakan</w:t>
      </w:r>
      <w:r w:rsidRPr="00AF2100">
        <w:rPr>
          <w:lang w:val="nb-NO"/>
        </w:rPr>
        <w:t xml:space="preserve"> GCG</w:t>
      </w:r>
      <w:r w:rsidR="00C23B2A">
        <w:rPr>
          <w:lang w:val="nb-NO"/>
        </w:rPr>
        <w:t xml:space="preserve"> dengan</w:t>
      </w:r>
      <w:r w:rsidRPr="00AF2100">
        <w:rPr>
          <w:lang w:val="nb-NO"/>
        </w:rPr>
        <w:t xml:space="preserve"> memastikan implementasi strategi perusahaan, mengawasi manajemen dalam menjalankan operasional perusahaan, serta menegakkan</w:t>
      </w:r>
      <w:r w:rsidR="00DF20F7">
        <w:rPr>
          <w:lang w:val="nb-NO"/>
        </w:rPr>
        <w:t xml:space="preserve"> lima (5)</w:t>
      </w:r>
      <w:r w:rsidRPr="00AF2100">
        <w:rPr>
          <w:lang w:val="nb-NO"/>
        </w:rPr>
        <w:t xml:space="preserve"> prinsip</w:t>
      </w:r>
      <w:r w:rsidR="00DF20F7">
        <w:rPr>
          <w:lang w:val="nb-NO"/>
        </w:rPr>
        <w:t xml:space="preserve"> CG (transparansi, akuntabilitas, tanggung jawab, kemandirian, kewajaran)</w:t>
      </w:r>
      <w:r w:rsidRPr="00AF2100">
        <w:rPr>
          <w:lang w:val="nb-NO"/>
        </w:rPr>
        <w:t>. Secara keseluruhan, direktur komisaris independen berfungsi sebagai pengawas sekaligus memberikan arahan dan panduan bagi pihak manajemen sehingga dapat meningkatkan kinerja keuangan perusahaan</w:t>
      </w:r>
      <w:r>
        <w:rPr>
          <w:lang w:val="nb-NO"/>
        </w:rPr>
        <w:t xml:space="preserve">. </w:t>
      </w:r>
      <w:bookmarkStart w:id="130" w:name="_Hlk211207972"/>
      <w:r>
        <w:rPr>
          <w:lang w:val="nb-NO"/>
        </w:rPr>
        <w:t xml:space="preserve">Oleh karena itu semakin banyak direktur komisaris independen </w:t>
      </w:r>
      <w:r w:rsidR="00DF20F7">
        <w:rPr>
          <w:lang w:val="nb-NO"/>
        </w:rPr>
        <w:t xml:space="preserve">mampu meningkatkan </w:t>
      </w:r>
      <w:r>
        <w:rPr>
          <w:lang w:val="nb-NO"/>
        </w:rPr>
        <w:t>kinerja keuangan perusahaan</w:t>
      </w:r>
      <w:r w:rsidR="00DF20F7">
        <w:rPr>
          <w:lang w:val="nb-NO"/>
        </w:rPr>
        <w:t xml:space="preserve"> </w:t>
      </w:r>
      <w:r w:rsidR="00547149">
        <w:rPr>
          <w:lang w:val="nb-NO"/>
        </w:rPr>
        <w:t xml:space="preserve">sektor </w:t>
      </w:r>
      <w:r w:rsidR="00DF20F7">
        <w:rPr>
          <w:lang w:val="nb-NO"/>
        </w:rPr>
        <w:t>manufaktur</w:t>
      </w:r>
      <w:r>
        <w:rPr>
          <w:lang w:val="nb-NO"/>
        </w:rPr>
        <w:t>. Begitupun sebaliknya semakin sedikit direktur komisaris independen dalam perusahaan maka akan menyebabkan penurunan kinerja keuangan perusahaan</w:t>
      </w:r>
      <w:r w:rsidR="00547149">
        <w:rPr>
          <w:lang w:val="nb-NO"/>
        </w:rPr>
        <w:t xml:space="preserve"> sektor</w:t>
      </w:r>
      <w:r w:rsidR="00DF20F7">
        <w:rPr>
          <w:lang w:val="nb-NO"/>
        </w:rPr>
        <w:t xml:space="preserve"> manufaktur.</w:t>
      </w:r>
    </w:p>
    <w:bookmarkEnd w:id="130"/>
    <w:p w14:paraId="353AF2A6" w14:textId="568F13E3" w:rsidR="00AF2100" w:rsidRDefault="00DC22D6" w:rsidP="009A0BBD">
      <w:pPr>
        <w:pStyle w:val="ListParagraph"/>
        <w:spacing w:line="480" w:lineRule="auto"/>
        <w:ind w:left="0" w:firstLine="720"/>
        <w:jc w:val="both"/>
        <w:rPr>
          <w:lang w:val="nb-NO"/>
        </w:rPr>
      </w:pPr>
      <w:r>
        <w:rPr>
          <w:lang w:val="nb-NO"/>
        </w:rPr>
        <w:t>Hasil penelitian ini sejalan dengan penelitian yang dilakukan oleh Sari (2023) serta Fadilla (2019) yang menyatakan bahwa direktur komisaris independen berpengaruh positif dan signifikan terhadap kinerja keuangan.</w:t>
      </w:r>
    </w:p>
    <w:p w14:paraId="2CE65C10" w14:textId="77777777" w:rsidR="00DC22D6" w:rsidRDefault="00DC22D6" w:rsidP="00DC1ECF">
      <w:pPr>
        <w:pStyle w:val="ListParagraph"/>
        <w:numPr>
          <w:ilvl w:val="0"/>
          <w:numId w:val="13"/>
        </w:numPr>
        <w:spacing w:line="480" w:lineRule="auto"/>
        <w:ind w:left="709" w:hanging="720"/>
        <w:jc w:val="both"/>
        <w:rPr>
          <w:lang w:val="nb-NO"/>
        </w:rPr>
      </w:pPr>
      <w:r>
        <w:rPr>
          <w:lang w:val="nb-NO"/>
        </w:rPr>
        <w:t>Pengaruh Komite Audit terhadap Kinerja Keuangan</w:t>
      </w:r>
    </w:p>
    <w:p w14:paraId="3A289DD8" w14:textId="1E414273" w:rsidR="00DC22D6" w:rsidRDefault="00DC22D6" w:rsidP="009A0BBD">
      <w:pPr>
        <w:pStyle w:val="ListParagraph"/>
        <w:spacing w:line="480" w:lineRule="auto"/>
        <w:ind w:left="0" w:firstLine="720"/>
        <w:jc w:val="both"/>
        <w:rPr>
          <w:lang w:val="nb-NO"/>
        </w:rPr>
      </w:pPr>
      <w:bookmarkStart w:id="131" w:name="_Hlk211204391"/>
      <w:r w:rsidRPr="00DC22D6">
        <w:rPr>
          <w:lang w:val="nb-NO"/>
        </w:rPr>
        <w:t>Berdasarkan hasil uji t pada variabel ukuran dewan komisaris memperoleh nilai t</w:t>
      </w:r>
      <w:r w:rsidRPr="00B17F41">
        <w:rPr>
          <w:vertAlign w:val="subscript"/>
          <w:lang w:val="nb-NO"/>
        </w:rPr>
        <w:t>hitung</w:t>
      </w:r>
      <w:r w:rsidRPr="00DC22D6">
        <w:rPr>
          <w:lang w:val="nb-NO"/>
        </w:rPr>
        <w:t xml:space="preserve"> &lt; t</w:t>
      </w:r>
      <w:r w:rsidRPr="00B17F41">
        <w:rPr>
          <w:vertAlign w:val="subscript"/>
          <w:lang w:val="nb-NO"/>
        </w:rPr>
        <w:t>tabel</w:t>
      </w:r>
      <w:r w:rsidRPr="00DC22D6">
        <w:rPr>
          <w:lang w:val="nb-NO"/>
        </w:rPr>
        <w:t xml:space="preserve"> atau sebesar </w:t>
      </w:r>
      <w:r>
        <w:rPr>
          <w:lang w:val="nb-NO"/>
        </w:rPr>
        <w:t>-1</w:t>
      </w:r>
      <w:r w:rsidRPr="00DC22D6">
        <w:rPr>
          <w:lang w:val="nb-NO"/>
        </w:rPr>
        <w:t>,</w:t>
      </w:r>
      <w:r>
        <w:rPr>
          <w:lang w:val="nb-NO"/>
        </w:rPr>
        <w:t>893</w:t>
      </w:r>
      <w:r w:rsidRPr="00DC22D6">
        <w:rPr>
          <w:lang w:val="nb-NO"/>
        </w:rPr>
        <w:t xml:space="preserve"> &lt; 1,658 dan nilai probabilitas 0,</w:t>
      </w:r>
      <w:r>
        <w:rPr>
          <w:lang w:val="nb-NO"/>
        </w:rPr>
        <w:t>0305</w:t>
      </w:r>
      <w:r w:rsidRPr="00DC22D6">
        <w:rPr>
          <w:lang w:val="nb-NO"/>
        </w:rPr>
        <w:t xml:space="preserve"> </w:t>
      </w:r>
      <w:r>
        <w:rPr>
          <w:lang w:val="nb-NO"/>
        </w:rPr>
        <w:t>&lt;</w:t>
      </w:r>
      <w:r w:rsidRPr="00DC22D6">
        <w:rPr>
          <w:lang w:val="nb-NO"/>
        </w:rPr>
        <w:t xml:space="preserve"> 0,05, </w:t>
      </w:r>
      <w:r w:rsidRPr="00DC22D6">
        <w:rPr>
          <w:lang w:val="nb-NO"/>
        </w:rPr>
        <w:lastRenderedPageBreak/>
        <w:t>sehingga disimpulkan bahwa H</w:t>
      </w:r>
      <w:r w:rsidRPr="00BC40C7">
        <w:rPr>
          <w:sz w:val="16"/>
          <w:szCs w:val="16"/>
          <w:lang w:val="nb-NO"/>
        </w:rPr>
        <w:t>0</w:t>
      </w:r>
      <w:r w:rsidRPr="00DC22D6">
        <w:rPr>
          <w:lang w:val="nb-NO"/>
        </w:rPr>
        <w:t xml:space="preserve"> diterima dan H</w:t>
      </w:r>
      <w:r w:rsidRPr="00BC40C7">
        <w:rPr>
          <w:sz w:val="16"/>
          <w:szCs w:val="16"/>
          <w:lang w:val="nb-NO"/>
        </w:rPr>
        <w:t>3</w:t>
      </w:r>
      <w:r w:rsidRPr="00DC22D6">
        <w:rPr>
          <w:lang w:val="nb-NO"/>
        </w:rPr>
        <w:t xml:space="preserve"> ditolak, maka dapat dikatakan bahwa variabel </w:t>
      </w:r>
      <w:r w:rsidR="006621E5">
        <w:rPr>
          <w:lang w:val="nb-NO"/>
        </w:rPr>
        <w:t>komite audit</w:t>
      </w:r>
      <w:r w:rsidRPr="00DC22D6">
        <w:rPr>
          <w:lang w:val="nb-NO"/>
        </w:rPr>
        <w:t xml:space="preserve"> (X</w:t>
      </w:r>
      <w:r w:rsidR="006621E5" w:rsidRPr="00092145">
        <w:rPr>
          <w:sz w:val="16"/>
          <w:szCs w:val="16"/>
          <w:lang w:val="nb-NO"/>
        </w:rPr>
        <w:t>3</w:t>
      </w:r>
      <w:r w:rsidRPr="00DC22D6">
        <w:rPr>
          <w:lang w:val="nb-NO"/>
        </w:rPr>
        <w:t xml:space="preserve">) berpengaruh </w:t>
      </w:r>
      <w:r w:rsidR="00DF20F7">
        <w:rPr>
          <w:lang w:val="nb-NO"/>
        </w:rPr>
        <w:t>negatif</w:t>
      </w:r>
      <w:r w:rsidRPr="00DC22D6">
        <w:rPr>
          <w:lang w:val="nb-NO"/>
        </w:rPr>
        <w:t xml:space="preserve"> dan signifikan terhadap kinerja keuangan perusahaan manufaktur</w:t>
      </w:r>
      <w:r>
        <w:rPr>
          <w:lang w:val="nb-NO"/>
        </w:rPr>
        <w:t xml:space="preserve"> (ROA).</w:t>
      </w:r>
      <w:bookmarkEnd w:id="131"/>
      <w:r>
        <w:rPr>
          <w:lang w:val="nb-NO"/>
        </w:rPr>
        <w:t xml:space="preserve"> Meskipun nilai signifikansi 0,0305 &lt; 0,05</w:t>
      </w:r>
      <w:r w:rsidR="00BB32CF">
        <w:rPr>
          <w:lang w:val="nb-NO"/>
        </w:rPr>
        <w:t xml:space="preserve"> namun arah koefisiennya negatif, artinya meskipun semakin banyak anggota pada komite audit akan menyebabkan penurunan pada kinerja keuangan perusahaan. </w:t>
      </w:r>
      <w:r w:rsidR="00BC40C7">
        <w:rPr>
          <w:lang w:val="nb-NO"/>
        </w:rPr>
        <w:t>Walaupun k</w:t>
      </w:r>
      <w:r w:rsidR="00BB32CF" w:rsidRPr="00BB32CF">
        <w:rPr>
          <w:lang w:val="nb-NO"/>
        </w:rPr>
        <w:t>omite audit memiliki tugas dan tanggung jawab dalam me</w:t>
      </w:r>
      <w:r w:rsidR="00DF20F7">
        <w:rPr>
          <w:lang w:val="nb-NO"/>
        </w:rPr>
        <w:t>meriksa</w:t>
      </w:r>
      <w:r w:rsidR="00BB32CF" w:rsidRPr="00BB32CF">
        <w:rPr>
          <w:lang w:val="nb-NO"/>
        </w:rPr>
        <w:t xml:space="preserve"> laporan keuangan perusahaan serta memastikan k</w:t>
      </w:r>
      <w:r w:rsidR="00BB32CF">
        <w:rPr>
          <w:lang w:val="nb-NO"/>
        </w:rPr>
        <w:t xml:space="preserve">ualitas pelaporan agar sesuai dengan prinsip akuntansi yang berlaku. Namun, keberadaan komite audit tidak </w:t>
      </w:r>
      <w:r w:rsidR="00DF20F7">
        <w:rPr>
          <w:lang w:val="nb-NO"/>
        </w:rPr>
        <w:t xml:space="preserve">mampu </w:t>
      </w:r>
      <w:r w:rsidR="00BB32CF">
        <w:rPr>
          <w:lang w:val="nb-NO"/>
        </w:rPr>
        <w:t xml:space="preserve">meningkatkan kinerja keuangan perusahaan. Hal tersebut terjadi karena peran komite audit berfokus pada </w:t>
      </w:r>
      <w:r w:rsidR="005E25B2">
        <w:rPr>
          <w:lang w:val="nb-NO"/>
        </w:rPr>
        <w:t>fungsi pengawasan dan kepatuhan</w:t>
      </w:r>
      <w:r w:rsidR="00DF20F7">
        <w:rPr>
          <w:lang w:val="nb-NO"/>
        </w:rPr>
        <w:t xml:space="preserve"> dalam laporan keuangan</w:t>
      </w:r>
      <w:r w:rsidR="005E25B2">
        <w:rPr>
          <w:lang w:val="nb-NO"/>
        </w:rPr>
        <w:t xml:space="preserve">, bukan pada peningkatan profitabilitas. </w:t>
      </w:r>
      <w:r w:rsidR="005E25B2" w:rsidRPr="005E25B2">
        <w:rPr>
          <w:lang w:val="nb-NO"/>
        </w:rPr>
        <w:t xml:space="preserve">Dengan demikian hasil menunjukan bahwa semakin banyak </w:t>
      </w:r>
      <w:r w:rsidR="00DF20F7">
        <w:rPr>
          <w:lang w:val="nb-NO"/>
        </w:rPr>
        <w:t xml:space="preserve">jumlah </w:t>
      </w:r>
      <w:r w:rsidR="005E25B2" w:rsidRPr="005E25B2">
        <w:rPr>
          <w:lang w:val="nb-NO"/>
        </w:rPr>
        <w:t xml:space="preserve">anggota pada komite audit </w:t>
      </w:r>
      <w:r w:rsidR="009B5C99">
        <w:rPr>
          <w:lang w:val="nb-NO"/>
        </w:rPr>
        <w:t xml:space="preserve">tidak </w:t>
      </w:r>
      <w:r w:rsidR="00DF20F7">
        <w:rPr>
          <w:lang w:val="nb-NO"/>
        </w:rPr>
        <w:t>menjamin dapat</w:t>
      </w:r>
      <w:r w:rsidR="009B5C99">
        <w:rPr>
          <w:lang w:val="nb-NO"/>
        </w:rPr>
        <w:t xml:space="preserve"> meningkatkan </w:t>
      </w:r>
      <w:r w:rsidR="005E25B2">
        <w:rPr>
          <w:lang w:val="nb-NO"/>
        </w:rPr>
        <w:t xml:space="preserve">kinerja keuangan perusahaan </w:t>
      </w:r>
      <w:r w:rsidR="00547149">
        <w:rPr>
          <w:lang w:val="nb-NO"/>
        </w:rPr>
        <w:t xml:space="preserve">sektor </w:t>
      </w:r>
      <w:r w:rsidR="005E25B2">
        <w:rPr>
          <w:lang w:val="nb-NO"/>
        </w:rPr>
        <w:t>manufaktur.</w:t>
      </w:r>
    </w:p>
    <w:p w14:paraId="40AFBAF5" w14:textId="513E5440" w:rsidR="005E25B2" w:rsidRDefault="00B17F41" w:rsidP="009A0BBD">
      <w:pPr>
        <w:pStyle w:val="ListParagraph"/>
        <w:spacing w:line="480" w:lineRule="auto"/>
        <w:ind w:left="0" w:firstLine="720"/>
        <w:jc w:val="both"/>
        <w:rPr>
          <w:lang w:val="nb-NO"/>
        </w:rPr>
      </w:pPr>
      <w:r>
        <w:rPr>
          <w:lang w:val="nb-NO"/>
        </w:rPr>
        <w:t>Hasil penelitian</w:t>
      </w:r>
      <w:r w:rsidR="005E25B2">
        <w:rPr>
          <w:lang w:val="nb-NO"/>
        </w:rPr>
        <w:t xml:space="preserve"> ini tidak se</w:t>
      </w:r>
      <w:r w:rsidR="00496FD8">
        <w:rPr>
          <w:lang w:val="nb-NO"/>
        </w:rPr>
        <w:t>suai</w:t>
      </w:r>
      <w:r w:rsidR="005E25B2">
        <w:rPr>
          <w:lang w:val="nb-NO"/>
        </w:rPr>
        <w:t xml:space="preserve"> dengan </w:t>
      </w:r>
      <w:r w:rsidR="005E25B2" w:rsidRPr="005E25B2">
        <w:rPr>
          <w:lang w:val="nb-NO"/>
        </w:rPr>
        <w:t xml:space="preserve">teori agensi, </w:t>
      </w:r>
      <w:r w:rsidR="00316AF3">
        <w:rPr>
          <w:lang w:val="nb-NO"/>
        </w:rPr>
        <w:t>terdapat perbedaan</w:t>
      </w:r>
      <w:r w:rsidR="005E25B2" w:rsidRPr="005E25B2">
        <w:rPr>
          <w:lang w:val="nb-NO"/>
        </w:rPr>
        <w:t xml:space="preserve"> kepentingan antara prinsipal dan agen dapat menimbulkan konflik keagenan. Keberadaan konflik akan menurunkan kinerja perusahaan, sehingga membutuhkan pihak internal untuk melakukan pengawasan atas</w:t>
      </w:r>
      <w:r w:rsidR="00316AF3">
        <w:rPr>
          <w:lang w:val="nb-NO"/>
        </w:rPr>
        <w:t xml:space="preserve"> tindakan</w:t>
      </w:r>
      <w:r w:rsidR="005E25B2" w:rsidRPr="005E25B2">
        <w:rPr>
          <w:lang w:val="nb-NO"/>
        </w:rPr>
        <w:t xml:space="preserve"> agen. </w:t>
      </w:r>
      <w:r w:rsidR="00316AF3">
        <w:rPr>
          <w:lang w:val="nb-NO"/>
        </w:rPr>
        <w:t>Dalam memanfaatkan sumber daya perusahaan k</w:t>
      </w:r>
      <w:r w:rsidR="005E25B2" w:rsidRPr="005E25B2">
        <w:rPr>
          <w:lang w:val="nb-NO"/>
        </w:rPr>
        <w:t xml:space="preserve">omite audit memegang peranan penting dan strategis dalam penyusunan laporan keuangan, terutama dalam menjaga sistem pengawasan yang memadai untuk memastikan penerapan GCG yang efektif. Jumlah anggota komite audit dalam sebuah perusahaan berpengaruh terhadap efektivtas pengawasan, </w:t>
      </w:r>
      <w:r w:rsidR="005E25B2">
        <w:rPr>
          <w:lang w:val="nb-NO"/>
        </w:rPr>
        <w:t xml:space="preserve">namun tidak </w:t>
      </w:r>
      <w:r w:rsidR="005E25B2" w:rsidRPr="005E25B2">
        <w:rPr>
          <w:lang w:val="nb-NO"/>
        </w:rPr>
        <w:t xml:space="preserve">dapat meningkatkan kinerja </w:t>
      </w:r>
      <w:r w:rsidR="00316AF3">
        <w:rPr>
          <w:lang w:val="nb-NO"/>
        </w:rPr>
        <w:t xml:space="preserve">keuangan </w:t>
      </w:r>
      <w:r w:rsidR="005E25B2" w:rsidRPr="005E25B2">
        <w:rPr>
          <w:lang w:val="nb-NO"/>
        </w:rPr>
        <w:t>perusahaan</w:t>
      </w:r>
      <w:r w:rsidR="005E25B2">
        <w:rPr>
          <w:lang w:val="nb-NO"/>
        </w:rPr>
        <w:t xml:space="preserve"> atau memberikan pengaruh yang profitabilitas terhadap perusahaan. </w:t>
      </w:r>
      <w:r w:rsidR="005E25B2" w:rsidRPr="005E25B2">
        <w:rPr>
          <w:lang w:val="nb-NO"/>
        </w:rPr>
        <w:lastRenderedPageBreak/>
        <w:t xml:space="preserve">Oleh karena itu semakin banyak anggota komite audit maka </w:t>
      </w:r>
      <w:r w:rsidR="004043D3">
        <w:rPr>
          <w:lang w:val="nb-NO"/>
        </w:rPr>
        <w:t>akan menyebabkan penurunan</w:t>
      </w:r>
      <w:r w:rsidR="005E25B2" w:rsidRPr="005E25B2">
        <w:rPr>
          <w:lang w:val="nb-NO"/>
        </w:rPr>
        <w:t xml:space="preserve"> kinerja keuangan peru</w:t>
      </w:r>
      <w:r w:rsidR="005E25B2">
        <w:rPr>
          <w:lang w:val="nb-NO"/>
        </w:rPr>
        <w:t>sahaan</w:t>
      </w:r>
      <w:r w:rsidR="004043D3">
        <w:rPr>
          <w:lang w:val="nb-NO"/>
        </w:rPr>
        <w:t>. Begitupun sebaliknya, semakin sedikit anggota komite audit maka semakin meningkat kinerja keuangan perusahaan.</w:t>
      </w:r>
    </w:p>
    <w:p w14:paraId="7BCA2BC8" w14:textId="2EFF273E" w:rsidR="004043D3" w:rsidRDefault="004043D3" w:rsidP="009A0BBD">
      <w:pPr>
        <w:pStyle w:val="ListParagraph"/>
        <w:spacing w:line="480" w:lineRule="auto"/>
        <w:ind w:left="0" w:firstLine="720"/>
        <w:jc w:val="both"/>
        <w:rPr>
          <w:lang w:val="nb-NO"/>
        </w:rPr>
      </w:pPr>
      <w:r>
        <w:rPr>
          <w:lang w:val="nb-NO"/>
        </w:rPr>
        <w:t xml:space="preserve">Hasil penelitian ini sejalan dengan penelitian yang dilakukan oleh Sari (2023) serta </w:t>
      </w:r>
      <w:sdt>
        <w:sdtPr>
          <w:rPr>
            <w:lang w:val="nb-NO"/>
          </w:rPr>
          <w:tag w:val="MENDELEY_CITATION_v3_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"/>
          <w:id w:val="76106148"/>
          <w:placeholder>
            <w:docPart w:val="DefaultPlaceholder_-1854013440"/>
          </w:placeholder>
        </w:sdtPr>
        <w:sdtContent>
          <w:r w:rsidR="009F6D29" w:rsidRPr="009F6D29">
            <w:rPr>
              <w:lang w:val="nb-NO"/>
            </w:rPr>
            <w:t>Saputri (2021)</w:t>
          </w:r>
        </w:sdtContent>
      </w:sdt>
      <w:r w:rsidR="001421B0">
        <w:rPr>
          <w:lang w:val="nb-NO"/>
        </w:rPr>
        <w:t xml:space="preserve"> </w:t>
      </w:r>
      <w:r>
        <w:rPr>
          <w:lang w:val="nb-NO"/>
        </w:rPr>
        <w:t xml:space="preserve">yang menyatakan bahwa komite audit berpengaruh </w:t>
      </w:r>
      <w:r w:rsidR="00316AF3">
        <w:rPr>
          <w:lang w:val="nb-NO"/>
        </w:rPr>
        <w:t>negatif</w:t>
      </w:r>
      <w:r>
        <w:rPr>
          <w:lang w:val="nb-NO"/>
        </w:rPr>
        <w:t xml:space="preserve"> dan signifikan terhadap kinerja keuangan.</w:t>
      </w:r>
    </w:p>
    <w:p w14:paraId="340F44DA" w14:textId="77777777" w:rsidR="006621E5" w:rsidRDefault="004043D3" w:rsidP="00F50DEF">
      <w:pPr>
        <w:pStyle w:val="ListParagraph"/>
        <w:numPr>
          <w:ilvl w:val="0"/>
          <w:numId w:val="13"/>
        </w:numPr>
        <w:spacing w:line="480" w:lineRule="auto"/>
        <w:ind w:left="709" w:hanging="709"/>
        <w:jc w:val="both"/>
        <w:rPr>
          <w:lang w:val="nb-NO"/>
        </w:rPr>
      </w:pPr>
      <w:r>
        <w:rPr>
          <w:lang w:val="nb-NO"/>
        </w:rPr>
        <w:t>Pengaruh Kepemiilikan Manajerial terhadap Kinerja Keuangan</w:t>
      </w:r>
    </w:p>
    <w:p w14:paraId="77AC9695" w14:textId="2A53C34D" w:rsidR="004043D3" w:rsidRDefault="006621E5" w:rsidP="009A0BBD">
      <w:pPr>
        <w:pStyle w:val="ListParagraph"/>
        <w:spacing w:line="480" w:lineRule="auto"/>
        <w:ind w:left="0" w:firstLine="720"/>
        <w:jc w:val="both"/>
        <w:rPr>
          <w:lang w:val="nb-NO"/>
        </w:rPr>
      </w:pPr>
      <w:r w:rsidRPr="006621E5">
        <w:rPr>
          <w:lang w:val="nb-NO"/>
        </w:rPr>
        <w:t>Berdasarkan hasil uji t pada variabel ukuran dewan komisaris memperoleh nilai t</w:t>
      </w:r>
      <w:r w:rsidRPr="00B17F41">
        <w:rPr>
          <w:vertAlign w:val="subscript"/>
          <w:lang w:val="nb-NO"/>
        </w:rPr>
        <w:t>hitung</w:t>
      </w:r>
      <w:r w:rsidRPr="006621E5">
        <w:rPr>
          <w:lang w:val="nb-NO"/>
        </w:rPr>
        <w:t xml:space="preserve"> &lt; t</w:t>
      </w:r>
      <w:r w:rsidRPr="00B17F41">
        <w:rPr>
          <w:vertAlign w:val="subscript"/>
          <w:lang w:val="nb-NO"/>
        </w:rPr>
        <w:t>tabel</w:t>
      </w:r>
      <w:r w:rsidRPr="006621E5">
        <w:rPr>
          <w:lang w:val="nb-NO"/>
        </w:rPr>
        <w:t xml:space="preserve"> atau sebesar -</w:t>
      </w:r>
      <w:r>
        <w:rPr>
          <w:lang w:val="nb-NO"/>
        </w:rPr>
        <w:t>0</w:t>
      </w:r>
      <w:r w:rsidRPr="006621E5">
        <w:rPr>
          <w:lang w:val="nb-NO"/>
        </w:rPr>
        <w:t>,83</w:t>
      </w:r>
      <w:r>
        <w:rPr>
          <w:lang w:val="nb-NO"/>
        </w:rPr>
        <w:t>5</w:t>
      </w:r>
      <w:r w:rsidRPr="006621E5">
        <w:rPr>
          <w:lang w:val="nb-NO"/>
        </w:rPr>
        <w:t xml:space="preserve"> &lt; 1,658 dan nilai probabilitas 0,</w:t>
      </w:r>
      <w:r>
        <w:rPr>
          <w:lang w:val="nb-NO"/>
        </w:rPr>
        <w:t>2</w:t>
      </w:r>
      <w:r w:rsidRPr="006621E5">
        <w:rPr>
          <w:lang w:val="nb-NO"/>
        </w:rPr>
        <w:t>0</w:t>
      </w:r>
      <w:r>
        <w:rPr>
          <w:lang w:val="nb-NO"/>
        </w:rPr>
        <w:t>2</w:t>
      </w:r>
      <w:r w:rsidRPr="006621E5">
        <w:rPr>
          <w:lang w:val="nb-NO"/>
        </w:rPr>
        <w:t xml:space="preserve">5 </w:t>
      </w:r>
      <w:r>
        <w:rPr>
          <w:lang w:val="nb-NO"/>
        </w:rPr>
        <w:t>&gt;</w:t>
      </w:r>
      <w:r w:rsidRPr="006621E5">
        <w:rPr>
          <w:lang w:val="nb-NO"/>
        </w:rPr>
        <w:t xml:space="preserve"> 0,05, sehingga disimpulkan bahwa H</w:t>
      </w:r>
      <w:r w:rsidRPr="00BC40C7">
        <w:rPr>
          <w:sz w:val="16"/>
          <w:szCs w:val="16"/>
          <w:lang w:val="nb-NO"/>
        </w:rPr>
        <w:t>0</w:t>
      </w:r>
      <w:r w:rsidRPr="006621E5">
        <w:rPr>
          <w:lang w:val="nb-NO"/>
        </w:rPr>
        <w:t xml:space="preserve"> diterima dan H</w:t>
      </w:r>
      <w:r w:rsidRPr="00BC40C7">
        <w:rPr>
          <w:sz w:val="16"/>
          <w:szCs w:val="16"/>
          <w:lang w:val="nb-NO"/>
        </w:rPr>
        <w:t>4</w:t>
      </w:r>
      <w:r w:rsidRPr="006621E5">
        <w:rPr>
          <w:lang w:val="nb-NO"/>
        </w:rPr>
        <w:t xml:space="preserve"> ditolak, </w:t>
      </w:r>
      <w:r w:rsidR="00316AF3">
        <w:rPr>
          <w:lang w:val="nb-NO"/>
        </w:rPr>
        <w:t xml:space="preserve">berdasarkan hasil penelitian </w:t>
      </w:r>
      <w:r w:rsidRPr="006621E5">
        <w:rPr>
          <w:lang w:val="nb-NO"/>
        </w:rPr>
        <w:t xml:space="preserve">maka dapat dikatakan bahwa variabel </w:t>
      </w:r>
      <w:r>
        <w:rPr>
          <w:lang w:val="nb-NO"/>
        </w:rPr>
        <w:t>kepemilikan manajerial</w:t>
      </w:r>
      <w:r w:rsidRPr="006621E5">
        <w:rPr>
          <w:lang w:val="nb-NO"/>
        </w:rPr>
        <w:t xml:space="preserve"> (X</w:t>
      </w:r>
      <w:r w:rsidRPr="00092145">
        <w:rPr>
          <w:sz w:val="16"/>
          <w:szCs w:val="16"/>
          <w:lang w:val="nb-NO"/>
        </w:rPr>
        <w:t>4</w:t>
      </w:r>
      <w:r w:rsidRPr="006621E5">
        <w:rPr>
          <w:lang w:val="nb-NO"/>
        </w:rPr>
        <w:t>) tidak signifikan terhadap kinerja keuangan perusahaan manufaktur (ROA).</w:t>
      </w:r>
      <w:r>
        <w:rPr>
          <w:lang w:val="nb-NO"/>
        </w:rPr>
        <w:t xml:space="preserve"> Nilai t</w:t>
      </w:r>
      <w:r w:rsidRPr="00B17F41">
        <w:rPr>
          <w:vertAlign w:val="subscript"/>
          <w:lang w:val="nb-NO"/>
        </w:rPr>
        <w:t xml:space="preserve">hitung </w:t>
      </w:r>
      <w:r>
        <w:rPr>
          <w:lang w:val="nb-NO"/>
        </w:rPr>
        <w:t xml:space="preserve">negatif sebesar -0,835 berarti menunjukan bahwa ketika kepemilikan manajerial meningkat, tingkat kinerja keuangan perusahaan akan turun. </w:t>
      </w:r>
      <w:r w:rsidR="00316AF3">
        <w:rPr>
          <w:lang w:val="nb-NO"/>
        </w:rPr>
        <w:t>Walaupun</w:t>
      </w:r>
      <w:r w:rsidR="00C459FF">
        <w:rPr>
          <w:lang w:val="nb-NO"/>
        </w:rPr>
        <w:t xml:space="preserve"> nilai rata-rata (</w:t>
      </w:r>
      <w:r w:rsidR="00C459FF">
        <w:rPr>
          <w:i/>
          <w:iCs/>
          <w:lang w:val="nb-NO"/>
        </w:rPr>
        <w:t>mean</w:t>
      </w:r>
      <w:r w:rsidR="00C459FF">
        <w:rPr>
          <w:lang w:val="nb-NO"/>
        </w:rPr>
        <w:t xml:space="preserve">) dari varabel kepemilikan manajerial sebesar 11, 43% </w:t>
      </w:r>
      <w:r w:rsidR="00547149">
        <w:rPr>
          <w:lang w:val="nb-NO"/>
        </w:rPr>
        <w:t xml:space="preserve">(termasuk konsentrasi fungsi kepemilikan saham) sehingga </w:t>
      </w:r>
      <w:r w:rsidR="00C459FF">
        <w:rPr>
          <w:lang w:val="nb-NO"/>
        </w:rPr>
        <w:t>dapat mengindikasikan bahwa kepemilikan saham oleh piha</w:t>
      </w:r>
      <w:r w:rsidR="009B5C99">
        <w:rPr>
          <w:lang w:val="nb-NO"/>
        </w:rPr>
        <w:t>k</w:t>
      </w:r>
      <w:r w:rsidR="00C459FF">
        <w:rPr>
          <w:lang w:val="nb-NO"/>
        </w:rPr>
        <w:t xml:space="preserve"> manajerial mempengaruhi kinerja keuangan perusahaan. </w:t>
      </w:r>
      <w:r w:rsidR="00547149">
        <w:rPr>
          <w:lang w:val="nb-NO"/>
        </w:rPr>
        <w:t>Namun hasil penelitian menunjukkan</w:t>
      </w:r>
      <w:r w:rsidR="00C459FF">
        <w:rPr>
          <w:lang w:val="nb-NO"/>
        </w:rPr>
        <w:t xml:space="preserve"> bahwa semakin besar saham yang dimiliki oleh manajerial</w:t>
      </w:r>
      <w:r w:rsidR="009B5C99">
        <w:rPr>
          <w:lang w:val="nb-NO"/>
        </w:rPr>
        <w:t xml:space="preserve"> tidak </w:t>
      </w:r>
      <w:r w:rsidR="00547149">
        <w:rPr>
          <w:lang w:val="nb-NO"/>
        </w:rPr>
        <w:t>memiliki pengaruh terhadap</w:t>
      </w:r>
      <w:r w:rsidR="00C459FF">
        <w:rPr>
          <w:lang w:val="nb-NO"/>
        </w:rPr>
        <w:t xml:space="preserve"> kinerja keuangan perusahaan </w:t>
      </w:r>
      <w:r w:rsidR="008C6258">
        <w:rPr>
          <w:lang w:val="nb-NO"/>
        </w:rPr>
        <w:t xml:space="preserve">sektor </w:t>
      </w:r>
      <w:r w:rsidR="00C459FF">
        <w:rPr>
          <w:lang w:val="nb-NO"/>
        </w:rPr>
        <w:t>manufaktur.</w:t>
      </w:r>
    </w:p>
    <w:p w14:paraId="5F355BEF" w14:textId="7F1895BA" w:rsidR="009B5C99" w:rsidRDefault="009B5C99" w:rsidP="009A0BBD">
      <w:pPr>
        <w:pStyle w:val="ListParagraph"/>
        <w:spacing w:line="480" w:lineRule="auto"/>
        <w:ind w:left="0" w:firstLine="720"/>
        <w:jc w:val="both"/>
        <w:rPr>
          <w:lang w:val="nb-NO"/>
        </w:rPr>
      </w:pPr>
      <w:r>
        <w:rPr>
          <w:lang w:val="nb-NO"/>
        </w:rPr>
        <w:t>Ha</w:t>
      </w:r>
      <w:r w:rsidR="00B17F41">
        <w:rPr>
          <w:lang w:val="nb-NO"/>
        </w:rPr>
        <w:t>sil penelitian</w:t>
      </w:r>
      <w:r>
        <w:rPr>
          <w:lang w:val="nb-NO"/>
        </w:rPr>
        <w:t xml:space="preserve"> ini tidak se</w:t>
      </w:r>
      <w:r w:rsidR="00496FD8">
        <w:rPr>
          <w:lang w:val="nb-NO"/>
        </w:rPr>
        <w:t>suai</w:t>
      </w:r>
      <w:r>
        <w:rPr>
          <w:lang w:val="nb-NO"/>
        </w:rPr>
        <w:t xml:space="preserve"> dengan </w:t>
      </w:r>
      <w:r w:rsidRPr="009B5C99">
        <w:rPr>
          <w:lang w:val="nb-NO"/>
        </w:rPr>
        <w:t>teori agensi</w:t>
      </w:r>
      <w:r>
        <w:rPr>
          <w:lang w:val="nb-NO"/>
        </w:rPr>
        <w:t xml:space="preserve"> yaitu </w:t>
      </w:r>
      <w:r w:rsidRPr="009B5C99">
        <w:rPr>
          <w:lang w:val="nb-NO"/>
        </w:rPr>
        <w:t xml:space="preserve">pemberian </w:t>
      </w:r>
      <w:r w:rsidRPr="009B5C99">
        <w:rPr>
          <w:i/>
          <w:iCs/>
          <w:lang w:val="nb-NO"/>
        </w:rPr>
        <w:t xml:space="preserve">reward </w:t>
      </w:r>
      <w:r w:rsidRPr="009B5C99">
        <w:rPr>
          <w:lang w:val="nb-NO"/>
        </w:rPr>
        <w:t xml:space="preserve">kepada manajer mampu meningkatkan kinerjanya. Adanya kepemilikan manajerial mampu membantu menyatukan kepentingan antara pemegang saham dan </w:t>
      </w:r>
      <w:r w:rsidRPr="009B5C99">
        <w:rPr>
          <w:lang w:val="nb-NO"/>
        </w:rPr>
        <w:lastRenderedPageBreak/>
        <w:t xml:space="preserve">manajemen perusahaan. Kepemilikan saham oleh manajer berfungsi untuk memastikan bahwa manajemen perusahaan bekerja sesuai dengan kepentingan </w:t>
      </w:r>
      <w:r w:rsidRPr="009B5C99">
        <w:rPr>
          <w:i/>
          <w:iCs/>
          <w:lang w:val="nb-NO"/>
        </w:rPr>
        <w:t>principal</w:t>
      </w:r>
      <w:r w:rsidRPr="009B5C99">
        <w:rPr>
          <w:lang w:val="nb-NO"/>
        </w:rPr>
        <w:t xml:space="preserve">, sehingga dapat mendukung proses pengambilan keputusan. </w:t>
      </w:r>
      <w:r>
        <w:rPr>
          <w:lang w:val="nb-NO"/>
        </w:rPr>
        <w:t xml:space="preserve">Namun </w:t>
      </w:r>
      <w:r w:rsidR="00FD7D2C">
        <w:rPr>
          <w:lang w:val="nb-NO"/>
        </w:rPr>
        <w:t>kepemilikan manajerial tidak selalu mampu meningkatkan kinerja keuangan perusahaan karena adanya potensi konflik kepentingan antara sebagai pengelola dan pemegang saham lainnya.</w:t>
      </w:r>
    </w:p>
    <w:p w14:paraId="19F82036" w14:textId="557CE575" w:rsidR="00FD7D2C" w:rsidRDefault="00FD7D2C" w:rsidP="009A0BBD">
      <w:pPr>
        <w:pStyle w:val="ListParagraph"/>
        <w:spacing w:line="480" w:lineRule="auto"/>
        <w:ind w:left="0" w:firstLine="720"/>
        <w:jc w:val="both"/>
        <w:rPr>
          <w:lang w:val="nb-NO"/>
        </w:rPr>
      </w:pPr>
      <w:r>
        <w:rPr>
          <w:lang w:val="nb-NO"/>
        </w:rPr>
        <w:t xml:space="preserve">Hasil penelitian ini sejalan dengan penelitian yang dilakukan oleh Sari (2023) serta </w:t>
      </w:r>
      <w:r w:rsidR="00496FD8">
        <w:rPr>
          <w:lang w:val="nb-NO"/>
        </w:rPr>
        <w:t>Fadilla (2019) yang menyatakan bahwa kepemilikan manajerial tidak signifikan terhadap kinerja keuangan perusahaan.</w:t>
      </w:r>
    </w:p>
    <w:p w14:paraId="66FE59F6" w14:textId="77777777" w:rsidR="00496FD8" w:rsidRDefault="00496FD8" w:rsidP="00F50DEF">
      <w:pPr>
        <w:pStyle w:val="ListParagraph"/>
        <w:numPr>
          <w:ilvl w:val="0"/>
          <w:numId w:val="13"/>
        </w:numPr>
        <w:spacing w:line="480" w:lineRule="auto"/>
        <w:ind w:left="709" w:hanging="709"/>
        <w:jc w:val="both"/>
        <w:rPr>
          <w:lang w:val="nb-NO"/>
        </w:rPr>
      </w:pPr>
      <w:r>
        <w:rPr>
          <w:lang w:val="nb-NO"/>
        </w:rPr>
        <w:t>Pengaruh Kepemilikan Institusional terhadap Kinerja Keuangan</w:t>
      </w:r>
    </w:p>
    <w:p w14:paraId="5064CAAA" w14:textId="04120EA6" w:rsidR="00496FD8" w:rsidRDefault="00496FD8" w:rsidP="009A0BBD">
      <w:pPr>
        <w:pStyle w:val="ListParagraph"/>
        <w:spacing w:line="480" w:lineRule="auto"/>
        <w:ind w:left="0" w:firstLine="720"/>
        <w:jc w:val="both"/>
        <w:rPr>
          <w:lang w:val="nb-NO"/>
        </w:rPr>
      </w:pPr>
      <w:r w:rsidRPr="00496FD8">
        <w:rPr>
          <w:lang w:val="nb-NO"/>
        </w:rPr>
        <w:t>Berdasarkan hasil uji t pada variabel direktur k</w:t>
      </w:r>
      <w:r>
        <w:rPr>
          <w:lang w:val="nb-NO"/>
        </w:rPr>
        <w:t>epemilikan institusional</w:t>
      </w:r>
      <w:r w:rsidRPr="00496FD8">
        <w:rPr>
          <w:lang w:val="nb-NO"/>
        </w:rPr>
        <w:t xml:space="preserve"> memperoleh nilai t</w:t>
      </w:r>
      <w:r w:rsidRPr="00B17F41">
        <w:rPr>
          <w:vertAlign w:val="subscript"/>
          <w:lang w:val="nb-NO"/>
        </w:rPr>
        <w:t>hitung</w:t>
      </w:r>
      <w:r w:rsidRPr="00496FD8">
        <w:rPr>
          <w:lang w:val="nb-NO"/>
        </w:rPr>
        <w:t xml:space="preserve"> &gt; t</w:t>
      </w:r>
      <w:r w:rsidRPr="00B17F41">
        <w:rPr>
          <w:vertAlign w:val="subscript"/>
          <w:lang w:val="nb-NO"/>
        </w:rPr>
        <w:t>tabel</w:t>
      </w:r>
      <w:r w:rsidRPr="00496FD8">
        <w:rPr>
          <w:lang w:val="nb-NO"/>
        </w:rPr>
        <w:t xml:space="preserve"> atau sebesar </w:t>
      </w:r>
      <w:r>
        <w:rPr>
          <w:lang w:val="nb-NO"/>
        </w:rPr>
        <w:t>2</w:t>
      </w:r>
      <w:r w:rsidRPr="00496FD8">
        <w:rPr>
          <w:lang w:val="nb-NO"/>
        </w:rPr>
        <w:t>,</w:t>
      </w:r>
      <w:r>
        <w:rPr>
          <w:lang w:val="nb-NO"/>
        </w:rPr>
        <w:t>151</w:t>
      </w:r>
      <w:r w:rsidRPr="00496FD8">
        <w:rPr>
          <w:lang w:val="nb-NO"/>
        </w:rPr>
        <w:t xml:space="preserve"> &gt; 1,658 dan nilai probabilitas 0,0</w:t>
      </w:r>
      <w:r>
        <w:rPr>
          <w:lang w:val="nb-NO"/>
        </w:rPr>
        <w:t>165</w:t>
      </w:r>
      <w:r w:rsidRPr="00496FD8">
        <w:rPr>
          <w:lang w:val="nb-NO"/>
        </w:rPr>
        <w:t xml:space="preserve"> &lt; 0,05, sehingga disimpulkan bahwa H</w:t>
      </w:r>
      <w:r w:rsidRPr="009D3194">
        <w:rPr>
          <w:sz w:val="16"/>
          <w:szCs w:val="16"/>
          <w:lang w:val="nb-NO"/>
        </w:rPr>
        <w:t>0</w:t>
      </w:r>
      <w:r w:rsidRPr="00496FD8">
        <w:rPr>
          <w:lang w:val="nb-NO"/>
        </w:rPr>
        <w:t xml:space="preserve"> ditolak dan H</w:t>
      </w:r>
      <w:r w:rsidRPr="009D3194">
        <w:rPr>
          <w:sz w:val="16"/>
          <w:szCs w:val="16"/>
          <w:lang w:val="nb-NO"/>
        </w:rPr>
        <w:t>5</w:t>
      </w:r>
      <w:r w:rsidRPr="00496FD8">
        <w:rPr>
          <w:lang w:val="nb-NO"/>
        </w:rPr>
        <w:t xml:space="preserve"> diterima, maka dapat dikatakan bahwa variabel </w:t>
      </w:r>
      <w:r>
        <w:rPr>
          <w:lang w:val="nb-NO"/>
        </w:rPr>
        <w:t>kepemilikan institusional</w:t>
      </w:r>
      <w:r w:rsidRPr="00496FD8">
        <w:rPr>
          <w:lang w:val="nb-NO"/>
        </w:rPr>
        <w:t xml:space="preserve"> (X</w:t>
      </w:r>
      <w:r w:rsidRPr="00092145">
        <w:rPr>
          <w:sz w:val="16"/>
          <w:szCs w:val="16"/>
          <w:lang w:val="nb-NO"/>
        </w:rPr>
        <w:t>5</w:t>
      </w:r>
      <w:r w:rsidRPr="00496FD8">
        <w:rPr>
          <w:lang w:val="nb-NO"/>
        </w:rPr>
        <w:t>)  berpengaruh positif dan signifikan terhadap kinerja keuangan perusahaan manufaktur (ROA). Nilai t</w:t>
      </w:r>
      <w:r w:rsidRPr="009D3194">
        <w:rPr>
          <w:vertAlign w:val="subscript"/>
          <w:lang w:val="nb-NO"/>
        </w:rPr>
        <w:t>hitung</w:t>
      </w:r>
      <w:r w:rsidRPr="00496FD8">
        <w:rPr>
          <w:lang w:val="nb-NO"/>
        </w:rPr>
        <w:t xml:space="preserve"> positif sebesar </w:t>
      </w:r>
      <w:r>
        <w:rPr>
          <w:lang w:val="nb-NO"/>
        </w:rPr>
        <w:t>2</w:t>
      </w:r>
      <w:r w:rsidRPr="00496FD8">
        <w:rPr>
          <w:lang w:val="nb-NO"/>
        </w:rPr>
        <w:t>,</w:t>
      </w:r>
      <w:r>
        <w:rPr>
          <w:lang w:val="nb-NO"/>
        </w:rPr>
        <w:t>151</w:t>
      </w:r>
      <w:r w:rsidRPr="00496FD8">
        <w:rPr>
          <w:lang w:val="nb-NO"/>
        </w:rPr>
        <w:t xml:space="preserve"> berarti menunjukan bahwa ketika direktur komisaris independen meningkat (jumlah lebih banyak), tingkat kinerja keuangan perusahaan akan meningkat</w:t>
      </w:r>
      <w:r>
        <w:rPr>
          <w:lang w:val="nb-NO"/>
        </w:rPr>
        <w:t>.</w:t>
      </w:r>
      <w:r w:rsidR="008A4B2D">
        <w:rPr>
          <w:lang w:val="nb-NO"/>
        </w:rPr>
        <w:t xml:space="preserve"> Dapat dilihat dari rata-rata (</w:t>
      </w:r>
      <w:r w:rsidR="008A4B2D">
        <w:rPr>
          <w:i/>
          <w:iCs/>
          <w:lang w:val="nb-NO"/>
        </w:rPr>
        <w:t>mean</w:t>
      </w:r>
      <w:r w:rsidR="008A4B2D">
        <w:rPr>
          <w:lang w:val="nb-NO"/>
        </w:rPr>
        <w:t>) dari variabel kepemilikan institusional sebesar 73,68% mengindikasikan kuatnya pengaruh</w:t>
      </w:r>
      <w:r w:rsidR="00547149">
        <w:rPr>
          <w:lang w:val="nb-NO"/>
        </w:rPr>
        <w:t xml:space="preserve"> kepemilikan institusional</w:t>
      </w:r>
      <w:r w:rsidR="008A4B2D">
        <w:rPr>
          <w:lang w:val="nb-NO"/>
        </w:rPr>
        <w:t xml:space="preserve"> dalam peningkatan kinerja keuangan  </w:t>
      </w:r>
      <w:r w:rsidRPr="00496FD8">
        <w:rPr>
          <w:lang w:val="nb-NO"/>
        </w:rPr>
        <w:t>.</w:t>
      </w:r>
      <w:r>
        <w:rPr>
          <w:lang w:val="nb-NO"/>
        </w:rPr>
        <w:t xml:space="preserve"> </w:t>
      </w:r>
      <w:r w:rsidRPr="00496FD8">
        <w:rPr>
          <w:lang w:val="nb-NO"/>
        </w:rPr>
        <w:t xml:space="preserve">Hal ini menunjukan semakin banyak </w:t>
      </w:r>
      <w:r>
        <w:rPr>
          <w:lang w:val="nb-NO"/>
        </w:rPr>
        <w:t xml:space="preserve">saham atau kepemilikan institusional </w:t>
      </w:r>
      <w:r w:rsidRPr="00496FD8">
        <w:rPr>
          <w:lang w:val="nb-NO"/>
        </w:rPr>
        <w:t>dalam perusahaan maka semakin meningkatkan kinerja keuangan perusahaan</w:t>
      </w:r>
      <w:r w:rsidR="008C6258">
        <w:rPr>
          <w:lang w:val="nb-NO"/>
        </w:rPr>
        <w:t xml:space="preserve"> sektor</w:t>
      </w:r>
      <w:r w:rsidRPr="00496FD8">
        <w:rPr>
          <w:lang w:val="nb-NO"/>
        </w:rPr>
        <w:t xml:space="preserve"> manufaktur.</w:t>
      </w:r>
    </w:p>
    <w:p w14:paraId="0E4E999F" w14:textId="44C05289" w:rsidR="00496FD8" w:rsidRDefault="00496FD8" w:rsidP="009A0BBD">
      <w:pPr>
        <w:pStyle w:val="ListParagraph"/>
        <w:spacing w:line="480" w:lineRule="auto"/>
        <w:ind w:left="0" w:firstLine="720"/>
        <w:jc w:val="both"/>
        <w:rPr>
          <w:lang w:val="nb-NO"/>
        </w:rPr>
      </w:pPr>
      <w:r>
        <w:rPr>
          <w:lang w:val="nb-NO"/>
        </w:rPr>
        <w:lastRenderedPageBreak/>
        <w:t>Ha</w:t>
      </w:r>
      <w:r w:rsidR="009D3194">
        <w:rPr>
          <w:lang w:val="nb-NO"/>
        </w:rPr>
        <w:t>sil penelitian</w:t>
      </w:r>
      <w:r>
        <w:rPr>
          <w:lang w:val="nb-NO"/>
        </w:rPr>
        <w:t xml:space="preserve"> ini sesuai dengan teori agensi </w:t>
      </w:r>
      <w:r w:rsidR="008A4B2D">
        <w:rPr>
          <w:lang w:val="nb-NO"/>
        </w:rPr>
        <w:t xml:space="preserve">yang </w:t>
      </w:r>
      <w:r w:rsidR="008A4B2D" w:rsidRPr="008A4B2D">
        <w:rPr>
          <w:lang w:val="nb-NO"/>
        </w:rPr>
        <w:t xml:space="preserve">menyatakan bahwa kepemilikan institusional mememiliki arti penting dalam mengurangi </w:t>
      </w:r>
      <w:r w:rsidR="008A4B2D" w:rsidRPr="008A4B2D">
        <w:rPr>
          <w:i/>
          <w:iCs/>
          <w:lang w:val="nb-NO"/>
        </w:rPr>
        <w:t>agency cost</w:t>
      </w:r>
      <w:r w:rsidR="008A4B2D">
        <w:rPr>
          <w:lang w:val="nb-NO"/>
        </w:rPr>
        <w:t xml:space="preserve"> dengan tujuan</w:t>
      </w:r>
      <w:r w:rsidR="008A4B2D" w:rsidRPr="008A4B2D">
        <w:rPr>
          <w:lang w:val="nb-NO"/>
        </w:rPr>
        <w:t xml:space="preserve"> mendorong peningkatan pengawasan yang lebih optimal.</w:t>
      </w:r>
      <w:r w:rsidR="00A07978">
        <w:rPr>
          <w:lang w:val="nb-NO"/>
        </w:rPr>
        <w:t xml:space="preserve"> </w:t>
      </w:r>
      <w:r w:rsidR="008A4B2D" w:rsidRPr="008A4B2D">
        <w:rPr>
          <w:lang w:val="nb-NO"/>
        </w:rPr>
        <w:t>Peran utamanya ialah mengawasi manajemen secara optimal untuk memastikan terciptanya kesejahteraan bagi pemegang saham. Kepemilikan institusional mampu mengendalikan manajemen melalui monitoring yang efektif, sehingga dapat meminimalisirkan praktik manajemen laba. Hal ini dapat mengurangi konflik antara manajer dan pemegang saha</w:t>
      </w:r>
      <w:r w:rsidR="00A07978">
        <w:rPr>
          <w:lang w:val="nb-NO"/>
        </w:rPr>
        <w:t xml:space="preserve">m. </w:t>
      </w:r>
      <w:r w:rsidR="00A07978" w:rsidRPr="00A07978">
        <w:rPr>
          <w:lang w:val="nb-NO"/>
        </w:rPr>
        <w:t xml:space="preserve">Oleh karena itu semakin banyak </w:t>
      </w:r>
      <w:r w:rsidR="00A07978">
        <w:rPr>
          <w:lang w:val="nb-NO"/>
        </w:rPr>
        <w:t xml:space="preserve">saham atau kepemilikan institusional </w:t>
      </w:r>
      <w:r w:rsidR="00A07978" w:rsidRPr="00A07978">
        <w:rPr>
          <w:lang w:val="nb-NO"/>
        </w:rPr>
        <w:t xml:space="preserve">maka semakin meningkat pula kinerja keuangan perusahaan. Begitupun sebaliknya semakin sedikit </w:t>
      </w:r>
      <w:r w:rsidR="00A07978">
        <w:rPr>
          <w:lang w:val="nb-NO"/>
        </w:rPr>
        <w:t>saham atau kepemilikan institusional</w:t>
      </w:r>
      <w:r w:rsidR="00A07978" w:rsidRPr="00A07978">
        <w:rPr>
          <w:lang w:val="nb-NO"/>
        </w:rPr>
        <w:t xml:space="preserve"> dalam perusahaan maka akan menyebabkan penurunan kinerja keuangan perusahaan.</w:t>
      </w:r>
    </w:p>
    <w:p w14:paraId="0FB1FDAC" w14:textId="0B96E405" w:rsidR="00A07978" w:rsidRPr="00496FD8" w:rsidRDefault="00A07978" w:rsidP="009A0BBD">
      <w:pPr>
        <w:pStyle w:val="ListParagraph"/>
        <w:spacing w:line="480" w:lineRule="auto"/>
        <w:ind w:left="0" w:firstLine="720"/>
        <w:jc w:val="both"/>
        <w:rPr>
          <w:lang w:val="nb-NO"/>
        </w:rPr>
      </w:pPr>
      <w:r>
        <w:rPr>
          <w:lang w:val="nb-NO"/>
        </w:rPr>
        <w:t>Hasil penelitian ini sejalan dengan penelitian yang dilakukan oleh Sari (2023) serta Fadilla (2019) yang menyatakan bahwa kepemilikan institusional berpengaruh positif dan signifikan terhadap kinerja keuangan.</w:t>
      </w:r>
    </w:p>
    <w:p w14:paraId="117CDCFF" w14:textId="77777777" w:rsidR="00B45FCB" w:rsidRDefault="00B45FCB" w:rsidP="00B45FCB">
      <w:pPr>
        <w:spacing w:line="480" w:lineRule="auto"/>
        <w:jc w:val="both"/>
        <w:rPr>
          <w:lang w:val="nb-NO"/>
        </w:rPr>
      </w:pPr>
    </w:p>
    <w:p w14:paraId="57209467" w14:textId="77777777" w:rsidR="00B45FCB" w:rsidRDefault="00B45FCB" w:rsidP="00B45FCB">
      <w:pPr>
        <w:spacing w:line="480" w:lineRule="auto"/>
        <w:jc w:val="both"/>
        <w:rPr>
          <w:lang w:val="nb-NO"/>
        </w:rPr>
      </w:pPr>
    </w:p>
    <w:p w14:paraId="08AC92EB" w14:textId="77777777" w:rsidR="00B45FCB" w:rsidRDefault="00B45FCB" w:rsidP="00B45FCB">
      <w:pPr>
        <w:spacing w:line="480" w:lineRule="auto"/>
        <w:jc w:val="both"/>
        <w:rPr>
          <w:lang w:val="nb-NO"/>
        </w:rPr>
      </w:pPr>
    </w:p>
    <w:p w14:paraId="40AAB733" w14:textId="77777777" w:rsidR="00B45FCB" w:rsidRDefault="00B45FCB" w:rsidP="00B45FCB">
      <w:pPr>
        <w:spacing w:line="480" w:lineRule="auto"/>
        <w:jc w:val="both"/>
        <w:rPr>
          <w:lang w:val="nb-NO"/>
        </w:rPr>
      </w:pPr>
    </w:p>
    <w:p w14:paraId="52741331" w14:textId="77777777" w:rsidR="00B45FCB" w:rsidRDefault="00B45FCB" w:rsidP="00B45FCB">
      <w:pPr>
        <w:spacing w:line="480" w:lineRule="auto"/>
        <w:jc w:val="both"/>
        <w:rPr>
          <w:lang w:val="nb-NO"/>
        </w:rPr>
      </w:pPr>
    </w:p>
    <w:p w14:paraId="1038373B" w14:textId="77777777" w:rsidR="00B45FCB" w:rsidRDefault="00B45FCB" w:rsidP="00B45FCB">
      <w:pPr>
        <w:spacing w:line="480" w:lineRule="auto"/>
        <w:jc w:val="both"/>
        <w:rPr>
          <w:lang w:val="nb-NO"/>
        </w:rPr>
      </w:pPr>
    </w:p>
    <w:p w14:paraId="21D89053" w14:textId="77777777" w:rsidR="00680752" w:rsidRDefault="00680752" w:rsidP="008C6258">
      <w:pPr>
        <w:pStyle w:val="Heading1"/>
        <w:jc w:val="left"/>
        <w:sectPr w:rsidR="00680752" w:rsidSect="00306804">
          <w:headerReference w:type="default" r:id="rId21"/>
          <w:footerReference w:type="default" r:id="rId22"/>
          <w:pgSz w:w="11906" w:h="16838" w:code="9"/>
          <w:pgMar w:top="2268" w:right="1701" w:bottom="1701" w:left="2268" w:header="720" w:footer="720" w:gutter="0"/>
          <w:pgNumType w:start="51"/>
          <w:cols w:space="720"/>
          <w:docGrid w:linePitch="360"/>
        </w:sectPr>
      </w:pPr>
    </w:p>
    <w:p w14:paraId="5F5BC644" w14:textId="0C292426" w:rsidR="00B45FCB" w:rsidRDefault="00B45FCB" w:rsidP="00B45FCB">
      <w:pPr>
        <w:pStyle w:val="Heading1"/>
      </w:pPr>
      <w:bookmarkStart w:id="132" w:name="_Toc212816225"/>
      <w:r w:rsidRPr="00B45FCB">
        <w:lastRenderedPageBreak/>
        <w:t>BAB V</w:t>
      </w:r>
      <w:r w:rsidRPr="00B45FCB">
        <w:br/>
        <w:t>PENUTUP</w:t>
      </w:r>
      <w:bookmarkEnd w:id="132"/>
    </w:p>
    <w:p w14:paraId="445BF9F8" w14:textId="3691F16E" w:rsidR="00B45FCB" w:rsidRPr="00B45FCB" w:rsidRDefault="00B45FCB" w:rsidP="00F50DEF">
      <w:pPr>
        <w:pStyle w:val="Heading2"/>
      </w:pPr>
      <w:bookmarkStart w:id="133" w:name="_Toc212816226"/>
      <w:r w:rsidRPr="00B45FCB">
        <w:t xml:space="preserve">5.1 </w:t>
      </w:r>
      <w:r w:rsidR="00F50DEF">
        <w:tab/>
      </w:r>
      <w:r w:rsidRPr="00B45FCB">
        <w:t>Kesimpulan</w:t>
      </w:r>
      <w:bookmarkEnd w:id="133"/>
    </w:p>
    <w:p w14:paraId="0E90B838" w14:textId="219F762B" w:rsidR="00B45FCB" w:rsidRDefault="00B45FCB" w:rsidP="00B45FCB">
      <w:pPr>
        <w:pStyle w:val="ListParagraph"/>
        <w:spacing w:after="0" w:line="480" w:lineRule="auto"/>
        <w:ind w:left="0"/>
        <w:jc w:val="both"/>
        <w:rPr>
          <w:lang w:val="nb-NO"/>
        </w:rPr>
      </w:pPr>
      <w:r>
        <w:rPr>
          <w:lang w:val="nb-NO"/>
        </w:rPr>
        <w:tab/>
      </w:r>
      <w:r w:rsidRPr="009E4316">
        <w:rPr>
          <w:lang w:val="nb-NO"/>
        </w:rPr>
        <w:t xml:space="preserve">Penelitian ini bertujuan untuk menguji dan mengetahui pengaruh </w:t>
      </w:r>
      <w:r w:rsidR="009E4316" w:rsidRPr="009E4316">
        <w:rPr>
          <w:lang w:val="nb-NO"/>
        </w:rPr>
        <w:t xml:space="preserve">penerapan </w:t>
      </w:r>
      <w:r w:rsidR="009E4316" w:rsidRPr="009E4316">
        <w:rPr>
          <w:i/>
          <w:iCs/>
          <w:lang w:val="nb-NO"/>
        </w:rPr>
        <w:t>good corporate governance</w:t>
      </w:r>
      <w:r w:rsidR="009E4316" w:rsidRPr="009E4316">
        <w:rPr>
          <w:lang w:val="nb-NO"/>
        </w:rPr>
        <w:t xml:space="preserve"> terhadap kinerja keuangan perusahaan manufaktur yang</w:t>
      </w:r>
      <w:r w:rsidR="009E4316">
        <w:rPr>
          <w:lang w:val="nb-NO"/>
        </w:rPr>
        <w:t xml:space="preserve"> terdaftar di Bursa Efek Indonesia. Berdasarkan dari hasil pengujian dan pembahasan pada penelitian ini, maka dapat diambil kesimpulan sebagai berikut:</w:t>
      </w:r>
    </w:p>
    <w:p w14:paraId="746A03E7" w14:textId="201C7B68" w:rsidR="009E4316" w:rsidRDefault="009E4316" w:rsidP="009E4316">
      <w:pPr>
        <w:pStyle w:val="ListParagraph"/>
        <w:numPr>
          <w:ilvl w:val="0"/>
          <w:numId w:val="25"/>
        </w:numPr>
        <w:spacing w:after="0" w:line="480" w:lineRule="auto"/>
        <w:ind w:hanging="720"/>
        <w:jc w:val="both"/>
        <w:rPr>
          <w:lang w:val="nb-NO"/>
        </w:rPr>
      </w:pPr>
      <w:r>
        <w:rPr>
          <w:lang w:val="nb-NO"/>
        </w:rPr>
        <w:t>Ukuran Dewan Komisaris tidak signifikan terhadap kinerja keuangan perusahaan manufaktur yang terdaftar di Bursa Efek Indonesia.</w:t>
      </w:r>
    </w:p>
    <w:p w14:paraId="0124CAB2" w14:textId="205C04AA" w:rsidR="009E4316" w:rsidRDefault="009E4316" w:rsidP="009E4316">
      <w:pPr>
        <w:pStyle w:val="ListParagraph"/>
        <w:numPr>
          <w:ilvl w:val="0"/>
          <w:numId w:val="25"/>
        </w:numPr>
        <w:spacing w:after="0" w:line="480" w:lineRule="auto"/>
        <w:ind w:hanging="720"/>
        <w:jc w:val="both"/>
        <w:rPr>
          <w:lang w:val="nb-NO"/>
        </w:rPr>
      </w:pPr>
      <w:r>
        <w:rPr>
          <w:lang w:val="nb-NO"/>
        </w:rPr>
        <w:t xml:space="preserve">Direktur Komisaris Independen </w:t>
      </w:r>
      <w:r w:rsidR="00F50DEF">
        <w:rPr>
          <w:lang w:val="nb-NO"/>
        </w:rPr>
        <w:t>berpengaruh positif dan signifikan terhadap kinerja keuangan perusahaan manufaktur yang terdaftar di Bursa Efek Indonesia.</w:t>
      </w:r>
    </w:p>
    <w:p w14:paraId="78872D6D" w14:textId="414236D5" w:rsidR="00F50DEF" w:rsidRDefault="00F50DEF" w:rsidP="009E4316">
      <w:pPr>
        <w:pStyle w:val="ListParagraph"/>
        <w:numPr>
          <w:ilvl w:val="0"/>
          <w:numId w:val="25"/>
        </w:numPr>
        <w:spacing w:after="0" w:line="480" w:lineRule="auto"/>
        <w:ind w:hanging="720"/>
        <w:jc w:val="both"/>
        <w:rPr>
          <w:lang w:val="nb-NO"/>
        </w:rPr>
      </w:pPr>
      <w:r>
        <w:rPr>
          <w:lang w:val="nb-NO"/>
        </w:rPr>
        <w:t xml:space="preserve">Komite Audit berpengaruh </w:t>
      </w:r>
      <w:r w:rsidR="008C6258">
        <w:rPr>
          <w:lang w:val="nb-NO"/>
        </w:rPr>
        <w:t>negatif</w:t>
      </w:r>
      <w:r>
        <w:rPr>
          <w:lang w:val="nb-NO"/>
        </w:rPr>
        <w:t xml:space="preserve"> dan signifikan terhadap kinerja keuangan perusahaan manufaktur yang terdaftar di Bursa Efek Indonesia.</w:t>
      </w:r>
    </w:p>
    <w:p w14:paraId="631F0E39" w14:textId="6AF3ADE6" w:rsidR="00F50DEF" w:rsidRDefault="00F50DEF" w:rsidP="009E4316">
      <w:pPr>
        <w:pStyle w:val="ListParagraph"/>
        <w:numPr>
          <w:ilvl w:val="0"/>
          <w:numId w:val="25"/>
        </w:numPr>
        <w:spacing w:after="0" w:line="480" w:lineRule="auto"/>
        <w:ind w:hanging="720"/>
        <w:jc w:val="both"/>
        <w:rPr>
          <w:lang w:val="nb-NO"/>
        </w:rPr>
      </w:pPr>
      <w:r>
        <w:rPr>
          <w:lang w:val="nb-NO"/>
        </w:rPr>
        <w:t xml:space="preserve">Kepemilikan Manajerial </w:t>
      </w:r>
      <w:r w:rsidR="008C6258">
        <w:rPr>
          <w:lang w:val="nb-NO"/>
        </w:rPr>
        <w:t xml:space="preserve">tidak </w:t>
      </w:r>
      <w:r>
        <w:rPr>
          <w:lang w:val="nb-NO"/>
        </w:rPr>
        <w:t>signifikan terhadap kinerja keuangan perusahaan manufaktur yang terdaftar di Bursa Efek Indonesia.</w:t>
      </w:r>
    </w:p>
    <w:p w14:paraId="6A376B4A" w14:textId="6DAC65B8" w:rsidR="00F50DEF" w:rsidRDefault="00F50DEF" w:rsidP="009E4316">
      <w:pPr>
        <w:pStyle w:val="ListParagraph"/>
        <w:numPr>
          <w:ilvl w:val="0"/>
          <w:numId w:val="25"/>
        </w:numPr>
        <w:spacing w:after="0" w:line="480" w:lineRule="auto"/>
        <w:ind w:hanging="720"/>
        <w:jc w:val="both"/>
        <w:rPr>
          <w:lang w:val="nb-NO"/>
        </w:rPr>
      </w:pPr>
      <w:r>
        <w:rPr>
          <w:lang w:val="nb-NO"/>
        </w:rPr>
        <w:t>Kepemilikan Institusional berpengaruh positif dan signifikan terhadap kinerja keuangan perusahaan manufaktur yang terdaftar di Bursa Efek Indonesia.</w:t>
      </w:r>
    </w:p>
    <w:p w14:paraId="3B0083E6" w14:textId="77777777" w:rsidR="00F50DEF" w:rsidRDefault="00F50DEF" w:rsidP="00F50DEF">
      <w:pPr>
        <w:spacing w:after="0" w:line="480" w:lineRule="auto"/>
        <w:jc w:val="both"/>
        <w:rPr>
          <w:lang w:val="nb-NO"/>
        </w:rPr>
      </w:pPr>
    </w:p>
    <w:p w14:paraId="6EE7A67A" w14:textId="77777777" w:rsidR="00F50DEF" w:rsidRDefault="00F50DEF" w:rsidP="00F50DEF">
      <w:pPr>
        <w:spacing w:after="0" w:line="480" w:lineRule="auto"/>
        <w:jc w:val="both"/>
        <w:rPr>
          <w:lang w:val="nb-NO"/>
        </w:rPr>
      </w:pPr>
    </w:p>
    <w:p w14:paraId="17368906" w14:textId="77777777" w:rsidR="00680752" w:rsidRDefault="00680752" w:rsidP="00F50DEF">
      <w:pPr>
        <w:pStyle w:val="Heading2"/>
        <w:sectPr w:rsidR="00680752" w:rsidSect="00306804">
          <w:headerReference w:type="default" r:id="rId23"/>
          <w:footerReference w:type="default" r:id="rId24"/>
          <w:pgSz w:w="11906" w:h="16838" w:code="9"/>
          <w:pgMar w:top="2268" w:right="1701" w:bottom="1701" w:left="2268" w:header="720" w:footer="720" w:gutter="0"/>
          <w:pgNumType w:start="76"/>
          <w:cols w:space="720"/>
          <w:docGrid w:linePitch="360"/>
        </w:sectPr>
      </w:pPr>
    </w:p>
    <w:p w14:paraId="08E61ABF" w14:textId="335D7D08" w:rsidR="00F50DEF" w:rsidRDefault="00F50DEF" w:rsidP="00F50DEF">
      <w:pPr>
        <w:pStyle w:val="Heading2"/>
      </w:pPr>
      <w:bookmarkStart w:id="134" w:name="_Toc212816227"/>
      <w:r w:rsidRPr="00F50DEF">
        <w:lastRenderedPageBreak/>
        <w:t xml:space="preserve">5.2 </w:t>
      </w:r>
      <w:r w:rsidR="005132EE">
        <w:tab/>
      </w:r>
      <w:r w:rsidRPr="00F50DEF">
        <w:t>Saran</w:t>
      </w:r>
      <w:bookmarkEnd w:id="134"/>
    </w:p>
    <w:p w14:paraId="1ED8730A" w14:textId="77777777" w:rsidR="005132EE" w:rsidRDefault="005132EE" w:rsidP="005132EE">
      <w:pPr>
        <w:spacing w:line="480" w:lineRule="auto"/>
        <w:ind w:firstLine="720"/>
        <w:jc w:val="both"/>
        <w:rPr>
          <w:lang w:val="nb-NO"/>
        </w:rPr>
      </w:pPr>
      <w:r>
        <w:rPr>
          <w:lang w:val="nb-NO"/>
        </w:rPr>
        <w:t>Berdasarkan hasil penelitian di atas, ada beberapa saran yang dapat diberikan oleh penulis kepada perusahaan maupun peneliti selanjutnya, yaitu:</w:t>
      </w:r>
    </w:p>
    <w:p w14:paraId="667F105B" w14:textId="77777777" w:rsidR="003D788A" w:rsidRDefault="003D788A" w:rsidP="003D788A">
      <w:pPr>
        <w:pStyle w:val="ListParagraph"/>
        <w:numPr>
          <w:ilvl w:val="0"/>
          <w:numId w:val="26"/>
        </w:numPr>
        <w:spacing w:line="480" w:lineRule="auto"/>
        <w:ind w:left="709" w:hanging="709"/>
        <w:jc w:val="both"/>
        <w:rPr>
          <w:lang w:val="nb-NO"/>
        </w:rPr>
      </w:pPr>
      <w:r>
        <w:rPr>
          <w:lang w:val="nb-NO"/>
        </w:rPr>
        <w:t>Bagi perusahaan:</w:t>
      </w:r>
    </w:p>
    <w:p w14:paraId="3B146681" w14:textId="74359F76" w:rsidR="00F50DEF" w:rsidRDefault="003D788A" w:rsidP="003D788A">
      <w:pPr>
        <w:pStyle w:val="ListParagraph"/>
        <w:numPr>
          <w:ilvl w:val="0"/>
          <w:numId w:val="27"/>
        </w:numPr>
        <w:spacing w:line="480" w:lineRule="auto"/>
        <w:ind w:left="993" w:hanging="284"/>
        <w:jc w:val="both"/>
        <w:rPr>
          <w:lang w:val="nb-NO"/>
        </w:rPr>
      </w:pPr>
      <w:r>
        <w:rPr>
          <w:lang w:val="nb-NO"/>
        </w:rPr>
        <w:t xml:space="preserve">Perusahaan disarankan untuk tidak hanya menambah jumlah komisaris, tetapi juga memperhatikan </w:t>
      </w:r>
      <w:r w:rsidR="008C6258">
        <w:rPr>
          <w:lang w:val="nb-NO"/>
        </w:rPr>
        <w:t xml:space="preserve">kualifikasi keahlian, </w:t>
      </w:r>
      <w:r>
        <w:rPr>
          <w:lang w:val="nb-NO"/>
        </w:rPr>
        <w:t>kualitas, pengalaman, dan frekuensi rapat dewan agar fungsi pengawasan berjalan lebih efektif serta memberikan kuasa kepada dewan komisaris untuk memberhentikan direksi yang memberikan keputusan strategi yang merugikan perusahaan.</w:t>
      </w:r>
    </w:p>
    <w:p w14:paraId="5068003D" w14:textId="61DD40F4" w:rsidR="003D788A" w:rsidRDefault="003D788A" w:rsidP="003D788A">
      <w:pPr>
        <w:pStyle w:val="ListParagraph"/>
        <w:numPr>
          <w:ilvl w:val="0"/>
          <w:numId w:val="27"/>
        </w:numPr>
        <w:spacing w:line="480" w:lineRule="auto"/>
        <w:ind w:left="993" w:hanging="284"/>
        <w:jc w:val="both"/>
        <w:rPr>
          <w:lang w:val="nb-NO"/>
        </w:rPr>
      </w:pPr>
      <w:r>
        <w:rPr>
          <w:lang w:val="nb-NO"/>
        </w:rPr>
        <w:t>Perusahaan disarankan untuk mempertahankan dan memperkuat peran aktif komisaris independen, terutama dalam memastikan transparansi laporan keuangan, pengendalian risiko, dan kepatuhan terhadap</w:t>
      </w:r>
      <w:r w:rsidR="008C6258">
        <w:rPr>
          <w:lang w:val="nb-NO"/>
        </w:rPr>
        <w:t xml:space="preserve"> lima (5)</w:t>
      </w:r>
      <w:r>
        <w:rPr>
          <w:lang w:val="nb-NO"/>
        </w:rPr>
        <w:t xml:space="preserve"> prinsip CG</w:t>
      </w:r>
      <w:r w:rsidR="008C6258">
        <w:rPr>
          <w:lang w:val="nb-NO"/>
        </w:rPr>
        <w:t xml:space="preserve"> (transparansi, akuntabilitas, tanggung jawab, kemandirian, kewajaran)</w:t>
      </w:r>
      <w:r>
        <w:rPr>
          <w:lang w:val="nb-NO"/>
        </w:rPr>
        <w:t>. Selain itu, perusahaan juga perlu memberikan akses informasi yang cukup kepada komisaris independen agar pengawasan berjalan objektif.</w:t>
      </w:r>
    </w:p>
    <w:p w14:paraId="2C196CB7" w14:textId="1A61D0C2" w:rsidR="003D788A" w:rsidRDefault="00692A73" w:rsidP="003D788A">
      <w:pPr>
        <w:pStyle w:val="ListParagraph"/>
        <w:numPr>
          <w:ilvl w:val="0"/>
          <w:numId w:val="27"/>
        </w:numPr>
        <w:spacing w:line="480" w:lineRule="auto"/>
        <w:ind w:left="993" w:hanging="284"/>
        <w:jc w:val="both"/>
        <w:rPr>
          <w:lang w:val="nb-NO"/>
        </w:rPr>
      </w:pPr>
      <w:r>
        <w:rPr>
          <w:lang w:val="nb-NO"/>
        </w:rPr>
        <w:t>Perusahaan perlu meningkatkan profesionalisme anggota komite audit, terutama dengan memastikan mereka memiliki keahlian di bidang akuntansi dan audit, serta meningkatkan frekuensi dan kualitas rapat koordinasi dengan auditor internal. Bertujuan agar komite audit dapat memberikan rekomendasi yang relevan bagi perbaikan kinerja perusahaan.</w:t>
      </w:r>
    </w:p>
    <w:p w14:paraId="5A7A2171" w14:textId="327E913B" w:rsidR="00692A73" w:rsidRDefault="00692A73" w:rsidP="003D788A">
      <w:pPr>
        <w:pStyle w:val="ListParagraph"/>
        <w:numPr>
          <w:ilvl w:val="0"/>
          <w:numId w:val="27"/>
        </w:numPr>
        <w:spacing w:line="480" w:lineRule="auto"/>
        <w:ind w:left="993" w:hanging="284"/>
        <w:jc w:val="both"/>
        <w:rPr>
          <w:lang w:val="nb-NO"/>
        </w:rPr>
      </w:pPr>
      <w:r>
        <w:rPr>
          <w:lang w:val="nb-NO"/>
        </w:rPr>
        <w:lastRenderedPageBreak/>
        <w:t>Perusahaan disarankan meningkatkan skema kepemilikan saham manajerial berbasis kinerja agar manajer terdorong untuk bekerja selaras dengan kepentingan pemegang saham, tanpa menimbulkan risiko dominasi manajerial.</w:t>
      </w:r>
    </w:p>
    <w:p w14:paraId="6EB9FFF6" w14:textId="6B96B447" w:rsidR="00692A73" w:rsidRDefault="00692A73" w:rsidP="003D788A">
      <w:pPr>
        <w:pStyle w:val="ListParagraph"/>
        <w:numPr>
          <w:ilvl w:val="0"/>
          <w:numId w:val="27"/>
        </w:numPr>
        <w:spacing w:line="480" w:lineRule="auto"/>
        <w:ind w:left="993" w:hanging="284"/>
        <w:jc w:val="both"/>
        <w:rPr>
          <w:lang w:val="nb-NO"/>
        </w:rPr>
      </w:pPr>
      <w:r>
        <w:rPr>
          <w:lang w:val="nb-NO"/>
        </w:rPr>
        <w:t>Perusahaan disarankan menjaga keterlibatan investor institusional seperti lembaga investasi</w:t>
      </w:r>
      <w:r w:rsidR="008C6258">
        <w:rPr>
          <w:lang w:val="nb-NO"/>
        </w:rPr>
        <w:t xml:space="preserve"> dan bank</w:t>
      </w:r>
      <w:r>
        <w:rPr>
          <w:lang w:val="nb-NO"/>
        </w:rPr>
        <w:t>, asuransi, atau dana pensiun untuk pengambilan keputusan strategis. Pengawasan yang kuat dari institusi dapat mendorong peningkatan transparansi, akuntabilitas, dan efisiensi kinerja manajemen.</w:t>
      </w:r>
    </w:p>
    <w:p w14:paraId="05C2F347" w14:textId="03BC82AF" w:rsidR="00692A73" w:rsidRDefault="00692A73" w:rsidP="003D788A">
      <w:pPr>
        <w:pStyle w:val="ListParagraph"/>
        <w:numPr>
          <w:ilvl w:val="0"/>
          <w:numId w:val="27"/>
        </w:numPr>
        <w:spacing w:line="480" w:lineRule="auto"/>
        <w:ind w:left="993" w:hanging="284"/>
        <w:jc w:val="both"/>
        <w:rPr>
          <w:lang w:val="nb-NO"/>
        </w:rPr>
      </w:pPr>
      <w:r>
        <w:rPr>
          <w:lang w:val="nb-NO"/>
        </w:rPr>
        <w:t>Perusahaan disarankan untuk memperhatikan kinerja keuangan dengan menerapkan</w:t>
      </w:r>
      <w:r w:rsidR="008C6258">
        <w:rPr>
          <w:lang w:val="nb-NO"/>
        </w:rPr>
        <w:t xml:space="preserve"> lima (5)</w:t>
      </w:r>
      <w:r>
        <w:rPr>
          <w:lang w:val="nb-NO"/>
        </w:rPr>
        <w:t xml:space="preserve"> prinsip CG secara konsisten</w:t>
      </w:r>
      <w:r w:rsidR="00E66C08">
        <w:rPr>
          <w:lang w:val="nb-NO"/>
        </w:rPr>
        <w:t xml:space="preserve"> </w:t>
      </w:r>
      <w:r w:rsidR="008C6258">
        <w:rPr>
          <w:lang w:val="nb-NO"/>
        </w:rPr>
        <w:t>yaitu</w:t>
      </w:r>
      <w:r w:rsidR="00E66C08">
        <w:rPr>
          <w:lang w:val="nb-NO"/>
        </w:rPr>
        <w:t xml:space="preserve"> dalam aspek transparansi, akuntabilitas, tanggung jawab, independensi, dan kewajaran karena hal ini menjadi faktor utama dalam menjaga kepercayaan investor serta meningkatkan profitabilitas jangka panjang.</w:t>
      </w:r>
    </w:p>
    <w:p w14:paraId="3C92AA98" w14:textId="4B2EEE43" w:rsidR="00E66C08" w:rsidRPr="00E66C08" w:rsidRDefault="00E66C08" w:rsidP="00E66C08">
      <w:pPr>
        <w:pStyle w:val="ListParagraph"/>
        <w:numPr>
          <w:ilvl w:val="0"/>
          <w:numId w:val="26"/>
        </w:numPr>
        <w:spacing w:line="480" w:lineRule="auto"/>
        <w:ind w:left="709" w:hanging="709"/>
        <w:jc w:val="both"/>
        <w:rPr>
          <w:lang w:val="nb-NO"/>
        </w:rPr>
      </w:pPr>
      <w:r>
        <w:rPr>
          <w:lang w:val="nb-NO"/>
        </w:rPr>
        <w:t xml:space="preserve">Bagi peneliti selanjutnya, diharapkan dapat mengembangkan penelitian dengan </w:t>
      </w:r>
      <w:r w:rsidR="008C6258">
        <w:rPr>
          <w:lang w:val="nb-NO"/>
        </w:rPr>
        <w:t xml:space="preserve">menambah </w:t>
      </w:r>
      <w:r>
        <w:rPr>
          <w:lang w:val="nb-NO"/>
        </w:rPr>
        <w:t>variabel – variabel independen yang lain dari penelitian ini, menambah jumlah sampel, dan juga dapat menambah waktu pengamatan penelitian guna mendapatkan hasil yang lebih maksimal.</w:t>
      </w:r>
    </w:p>
    <w:p w14:paraId="2D65D8E3" w14:textId="77777777" w:rsidR="00F50DEF" w:rsidRPr="00F50DEF" w:rsidRDefault="00F50DEF" w:rsidP="00F50DEF">
      <w:pPr>
        <w:rPr>
          <w:lang w:val="nb-NO"/>
        </w:rPr>
      </w:pPr>
    </w:p>
    <w:p w14:paraId="2654E868" w14:textId="77777777" w:rsidR="004043D3" w:rsidRPr="009E4316" w:rsidRDefault="004043D3" w:rsidP="00DC22D6">
      <w:pPr>
        <w:pStyle w:val="ListParagraph"/>
        <w:spacing w:line="480" w:lineRule="auto"/>
        <w:ind w:left="426" w:firstLine="294"/>
        <w:jc w:val="both"/>
        <w:rPr>
          <w:lang w:val="nb-NO"/>
        </w:rPr>
      </w:pPr>
    </w:p>
    <w:p w14:paraId="45B7560D" w14:textId="77777777" w:rsidR="0053727C" w:rsidRPr="009E4316" w:rsidRDefault="0053727C" w:rsidP="009D7824">
      <w:pPr>
        <w:spacing w:line="480" w:lineRule="auto"/>
        <w:rPr>
          <w:lang w:val="nb-NO"/>
        </w:rPr>
      </w:pPr>
    </w:p>
    <w:p w14:paraId="529A5982" w14:textId="77777777" w:rsidR="009D3194" w:rsidRPr="009E4316" w:rsidRDefault="009D3194" w:rsidP="009D7824">
      <w:pPr>
        <w:spacing w:line="480" w:lineRule="auto"/>
        <w:rPr>
          <w:lang w:val="nb-NO"/>
        </w:rPr>
      </w:pPr>
    </w:p>
    <w:p w14:paraId="3F81B350" w14:textId="15BD7853" w:rsidR="00955341" w:rsidRPr="009F6D29" w:rsidRDefault="00F33251" w:rsidP="007375CB">
      <w:pPr>
        <w:pStyle w:val="Heading1"/>
      </w:pPr>
      <w:bookmarkStart w:id="135" w:name="_Toc212816228"/>
      <w:r w:rsidRPr="009F6D29">
        <w:lastRenderedPageBreak/>
        <w:t>DAFTAR PUSTAKA</w:t>
      </w:r>
      <w:bookmarkEnd w:id="135"/>
    </w:p>
    <w:sdt>
      <w:sdtPr>
        <w:tag w:val="MENDELEY_BIBLIOGRAPHY"/>
        <w:id w:val="-1120059159"/>
        <w:placeholder>
          <w:docPart w:val="DefaultPlaceholder_-1854013440"/>
        </w:placeholder>
      </w:sdtPr>
      <w:sdtContent>
        <w:p w14:paraId="5FC12483" w14:textId="7E890355" w:rsidR="00955341" w:rsidRPr="00955341" w:rsidRDefault="00955341" w:rsidP="00955341">
          <w:pPr>
            <w:autoSpaceDE w:val="0"/>
            <w:autoSpaceDN w:val="0"/>
            <w:ind w:hanging="480"/>
            <w:jc w:val="both"/>
            <w:divId w:val="356397457"/>
            <w:rPr>
              <w:rFonts w:eastAsia="Times New Roman"/>
              <w:lang w:val="nb-NO"/>
            </w:rPr>
          </w:pPr>
          <w:r w:rsidRPr="00955341">
            <w:rPr>
              <w:rFonts w:eastAsia="Times New Roman"/>
              <w:lang w:val="nb-NO"/>
            </w:rPr>
            <w:t xml:space="preserve">Agatha, B. R., Nurlaela, S., &amp; Samrotun, Y. C. (2020). Kepemilikan Manajerial, Institusional, Dewan Komisaris Independen, Komite Audit </w:t>
          </w:r>
          <w:r>
            <w:rPr>
              <w:rFonts w:eastAsia="Times New Roman"/>
              <w:lang w:val="nb-NO"/>
            </w:rPr>
            <w:t>d</w:t>
          </w:r>
          <w:r w:rsidRPr="00955341">
            <w:rPr>
              <w:rFonts w:eastAsia="Times New Roman"/>
              <w:lang w:val="nb-NO"/>
            </w:rPr>
            <w:t xml:space="preserve">an Kinerja Keuangan Perusahaan Food </w:t>
          </w:r>
          <w:r>
            <w:rPr>
              <w:rFonts w:eastAsia="Times New Roman"/>
              <w:lang w:val="nb-NO"/>
            </w:rPr>
            <w:t>a</w:t>
          </w:r>
          <w:r w:rsidRPr="00955341">
            <w:rPr>
              <w:rFonts w:eastAsia="Times New Roman"/>
              <w:lang w:val="nb-NO"/>
            </w:rPr>
            <w:t xml:space="preserve">nd Beverage. </w:t>
          </w:r>
          <w:r w:rsidRPr="00955341">
            <w:rPr>
              <w:rFonts w:eastAsia="Times New Roman"/>
              <w:i/>
              <w:iCs/>
              <w:lang w:val="nb-NO"/>
            </w:rPr>
            <w:t>E-Jurnal Akuntansi</w:t>
          </w:r>
          <w:r w:rsidRPr="00955341">
            <w:rPr>
              <w:rFonts w:eastAsia="Times New Roman"/>
              <w:lang w:val="nb-NO"/>
            </w:rPr>
            <w:t xml:space="preserve">, </w:t>
          </w:r>
          <w:r w:rsidRPr="00955341">
            <w:rPr>
              <w:rFonts w:eastAsia="Times New Roman"/>
              <w:i/>
              <w:iCs/>
              <w:lang w:val="nb-NO"/>
            </w:rPr>
            <w:t>30</w:t>
          </w:r>
          <w:r w:rsidRPr="00955341">
            <w:rPr>
              <w:rFonts w:eastAsia="Times New Roman"/>
              <w:lang w:val="nb-NO"/>
            </w:rPr>
            <w:t>(7), 1811. Https://Doi.Org/10.24843/Eja.2020.V30.I07.P15</w:t>
          </w:r>
        </w:p>
        <w:p w14:paraId="0FA29DE5" w14:textId="77CC1F75" w:rsidR="00955341" w:rsidRPr="00955341" w:rsidRDefault="00955341" w:rsidP="00955341">
          <w:pPr>
            <w:autoSpaceDE w:val="0"/>
            <w:autoSpaceDN w:val="0"/>
            <w:ind w:hanging="480"/>
            <w:jc w:val="both"/>
            <w:divId w:val="1567102794"/>
            <w:rPr>
              <w:rFonts w:eastAsia="Times New Roman"/>
            </w:rPr>
          </w:pPr>
          <w:r w:rsidRPr="00955341">
            <w:rPr>
              <w:rFonts w:eastAsia="Times New Roman"/>
            </w:rPr>
            <w:t xml:space="preserve">Al-Ahdal, W. M., Alsamhi, M. H., Tabash, M. I., &amp; Farhan, N. H. S. (2020). The Impact Of Corporate Governance </w:t>
          </w:r>
          <w:r>
            <w:rPr>
              <w:rFonts w:eastAsia="Times New Roman"/>
            </w:rPr>
            <w:t>o</w:t>
          </w:r>
          <w:r w:rsidRPr="00955341">
            <w:rPr>
              <w:rFonts w:eastAsia="Times New Roman"/>
            </w:rPr>
            <w:t xml:space="preserve">n Financial Performance </w:t>
          </w:r>
          <w:r>
            <w:rPr>
              <w:rFonts w:eastAsia="Times New Roman"/>
            </w:rPr>
            <w:t>o</w:t>
          </w:r>
          <w:r w:rsidRPr="00955341">
            <w:rPr>
              <w:rFonts w:eastAsia="Times New Roman"/>
            </w:rPr>
            <w:t xml:space="preserve">f Indian </w:t>
          </w:r>
          <w:r>
            <w:rPr>
              <w:rFonts w:eastAsia="Times New Roman"/>
            </w:rPr>
            <w:t>a</w:t>
          </w:r>
          <w:r w:rsidRPr="00955341">
            <w:rPr>
              <w:rFonts w:eastAsia="Times New Roman"/>
            </w:rPr>
            <w:t xml:space="preserve">nd Gcc Listed Firms: An Empirical Investigation. </w:t>
          </w:r>
          <w:r w:rsidRPr="00955341">
            <w:rPr>
              <w:rFonts w:eastAsia="Times New Roman"/>
              <w:i/>
              <w:iCs/>
            </w:rPr>
            <w:t>Research In International Business And Finance</w:t>
          </w:r>
          <w:r w:rsidRPr="00955341">
            <w:rPr>
              <w:rFonts w:eastAsia="Times New Roman"/>
            </w:rPr>
            <w:t xml:space="preserve">, </w:t>
          </w:r>
          <w:r w:rsidRPr="00955341">
            <w:rPr>
              <w:rFonts w:eastAsia="Times New Roman"/>
              <w:i/>
              <w:iCs/>
            </w:rPr>
            <w:t>51</w:t>
          </w:r>
          <w:r w:rsidRPr="00955341">
            <w:rPr>
              <w:rFonts w:eastAsia="Times New Roman"/>
            </w:rPr>
            <w:t>, 101083. Https://Doi.Org/10.1016/J.Ribaf.2019.101083</w:t>
          </w:r>
        </w:p>
        <w:p w14:paraId="6C9007AC" w14:textId="5F82BCEA" w:rsidR="00955341" w:rsidRPr="00955341" w:rsidRDefault="00955341" w:rsidP="00955341">
          <w:pPr>
            <w:autoSpaceDE w:val="0"/>
            <w:autoSpaceDN w:val="0"/>
            <w:ind w:hanging="480"/>
            <w:jc w:val="both"/>
            <w:divId w:val="1809349012"/>
            <w:rPr>
              <w:rFonts w:eastAsia="Times New Roman"/>
              <w:lang w:val="nb-NO"/>
            </w:rPr>
          </w:pPr>
          <w:r w:rsidRPr="00955341">
            <w:rPr>
              <w:rFonts w:eastAsia="Times New Roman"/>
              <w:lang w:val="nb-NO"/>
            </w:rPr>
            <w:t xml:space="preserve">Amaliyah, F., &amp; Herwiyanti, E. (2019). Pengaruh Kepemilikan Institusional, Dewan Komisaris Independen, </w:t>
          </w:r>
          <w:r>
            <w:rPr>
              <w:rFonts w:eastAsia="Times New Roman"/>
              <w:lang w:val="nb-NO"/>
            </w:rPr>
            <w:t>d</w:t>
          </w:r>
          <w:r w:rsidRPr="00955341">
            <w:rPr>
              <w:rFonts w:eastAsia="Times New Roman"/>
              <w:lang w:val="nb-NO"/>
            </w:rPr>
            <w:t xml:space="preserve">an Komite Audit Terhadap Nilai Perusahaan Sektor Pertambangan. </w:t>
          </w:r>
          <w:r w:rsidRPr="00955341">
            <w:rPr>
              <w:rFonts w:eastAsia="Times New Roman"/>
              <w:i/>
              <w:iCs/>
              <w:lang w:val="nb-NO"/>
            </w:rPr>
            <w:t>Jurnal Akuntansi</w:t>
          </w:r>
          <w:r w:rsidRPr="00955341">
            <w:rPr>
              <w:rFonts w:eastAsia="Times New Roman"/>
              <w:lang w:val="nb-NO"/>
            </w:rPr>
            <w:t xml:space="preserve">, </w:t>
          </w:r>
          <w:r w:rsidRPr="00955341">
            <w:rPr>
              <w:rFonts w:eastAsia="Times New Roman"/>
              <w:i/>
              <w:iCs/>
              <w:lang w:val="nb-NO"/>
            </w:rPr>
            <w:t>9</w:t>
          </w:r>
          <w:r w:rsidRPr="00955341">
            <w:rPr>
              <w:rFonts w:eastAsia="Times New Roman"/>
              <w:lang w:val="nb-NO"/>
            </w:rPr>
            <w:t>(3), 187–200. Https://Doi.Org/10.33369/J.Akuntansi.9.3.187-200</w:t>
          </w:r>
        </w:p>
        <w:p w14:paraId="6C833523" w14:textId="4A5CE60F" w:rsidR="00955341" w:rsidRPr="00955341" w:rsidRDefault="00955341" w:rsidP="00955341">
          <w:pPr>
            <w:autoSpaceDE w:val="0"/>
            <w:autoSpaceDN w:val="0"/>
            <w:ind w:hanging="480"/>
            <w:jc w:val="both"/>
            <w:divId w:val="731270438"/>
            <w:rPr>
              <w:rFonts w:eastAsia="Times New Roman"/>
            </w:rPr>
          </w:pPr>
          <w:r w:rsidRPr="00955341">
            <w:rPr>
              <w:rFonts w:eastAsia="Times New Roman"/>
              <w:lang w:val="nb-NO"/>
            </w:rPr>
            <w:t xml:space="preserve">Basuki, A. T. (2021). </w:t>
          </w:r>
          <w:r w:rsidRPr="00955341">
            <w:rPr>
              <w:rFonts w:eastAsia="Times New Roman"/>
              <w:i/>
              <w:iCs/>
            </w:rPr>
            <w:t xml:space="preserve">Analisis Data Panel Dalam Penelitian Ekonomi </w:t>
          </w:r>
          <w:r w:rsidR="008B5E44">
            <w:rPr>
              <w:rFonts w:eastAsia="Times New Roman"/>
              <w:i/>
              <w:iCs/>
            </w:rPr>
            <w:t>d</w:t>
          </w:r>
          <w:r w:rsidRPr="00955341">
            <w:rPr>
              <w:rFonts w:eastAsia="Times New Roman"/>
              <w:i/>
              <w:iCs/>
            </w:rPr>
            <w:t>an Bisnis</w:t>
          </w:r>
          <w:r w:rsidRPr="00955341">
            <w:rPr>
              <w:rFonts w:eastAsia="Times New Roman"/>
            </w:rPr>
            <w:t xml:space="preserve"> (1st Ed., Vol. 1). Pt Rajagrafindo Persada.</w:t>
          </w:r>
        </w:p>
        <w:p w14:paraId="009A7009" w14:textId="0B232C5D" w:rsidR="00955341" w:rsidRPr="00955341" w:rsidRDefault="00955341" w:rsidP="00955341">
          <w:pPr>
            <w:autoSpaceDE w:val="0"/>
            <w:autoSpaceDN w:val="0"/>
            <w:ind w:hanging="480"/>
            <w:jc w:val="both"/>
            <w:divId w:val="318851723"/>
            <w:rPr>
              <w:rFonts w:eastAsia="Times New Roman"/>
              <w:lang w:val="nb-NO"/>
            </w:rPr>
          </w:pPr>
          <w:r w:rsidRPr="00955341">
            <w:rPr>
              <w:rFonts w:eastAsia="Times New Roman"/>
            </w:rPr>
            <w:t xml:space="preserve">Butar Butar, S. (2019). Board </w:t>
          </w:r>
          <w:r w:rsidR="008B5E44">
            <w:rPr>
              <w:rFonts w:eastAsia="Times New Roman"/>
            </w:rPr>
            <w:t>o</w:t>
          </w:r>
          <w:r w:rsidRPr="00955341">
            <w:rPr>
              <w:rFonts w:eastAsia="Times New Roman"/>
            </w:rPr>
            <w:t xml:space="preserve">f Commisioners Composition, Governance Committee, </w:t>
          </w:r>
          <w:r w:rsidR="008B5E44">
            <w:rPr>
              <w:rFonts w:eastAsia="Times New Roman"/>
            </w:rPr>
            <w:t>a</w:t>
          </w:r>
          <w:r w:rsidRPr="00955341">
            <w:rPr>
              <w:rFonts w:eastAsia="Times New Roman"/>
            </w:rPr>
            <w:t xml:space="preserve">nd Stock Price Synchronicity. </w:t>
          </w:r>
          <w:r w:rsidRPr="00955341">
            <w:rPr>
              <w:rFonts w:eastAsia="Times New Roman"/>
              <w:i/>
              <w:iCs/>
              <w:lang w:val="nb-NO"/>
            </w:rPr>
            <w:t>Jurnal Akuntansi Dan Keuangan</w:t>
          </w:r>
          <w:r w:rsidRPr="00955341">
            <w:rPr>
              <w:rFonts w:eastAsia="Times New Roman"/>
              <w:lang w:val="nb-NO"/>
            </w:rPr>
            <w:t xml:space="preserve">, </w:t>
          </w:r>
          <w:r w:rsidRPr="00955341">
            <w:rPr>
              <w:rFonts w:eastAsia="Times New Roman"/>
              <w:i/>
              <w:iCs/>
              <w:lang w:val="nb-NO"/>
            </w:rPr>
            <w:t>21</w:t>
          </w:r>
          <w:r w:rsidRPr="00955341">
            <w:rPr>
              <w:rFonts w:eastAsia="Times New Roman"/>
              <w:lang w:val="nb-NO"/>
            </w:rPr>
            <w:t>(1), 1–11. Https://Doi.Org/10.9744/Jak.21.1.1-11</w:t>
          </w:r>
        </w:p>
        <w:p w14:paraId="3FC8C789" w14:textId="2F0958B4" w:rsidR="00955341" w:rsidRPr="00955341" w:rsidRDefault="00955341" w:rsidP="00955341">
          <w:pPr>
            <w:autoSpaceDE w:val="0"/>
            <w:autoSpaceDN w:val="0"/>
            <w:ind w:hanging="480"/>
            <w:jc w:val="both"/>
            <w:divId w:val="1146824115"/>
            <w:rPr>
              <w:rFonts w:eastAsia="Times New Roman"/>
            </w:rPr>
          </w:pPr>
          <w:r w:rsidRPr="00955341">
            <w:rPr>
              <w:rFonts w:eastAsia="Times New Roman"/>
              <w:lang w:val="nb-NO"/>
            </w:rPr>
            <w:t xml:space="preserve">Dewi, S. (2019). </w:t>
          </w:r>
          <w:r w:rsidRPr="00955341">
            <w:rPr>
              <w:rFonts w:eastAsia="Times New Roman"/>
              <w:i/>
              <w:iCs/>
            </w:rPr>
            <w:t xml:space="preserve">Pengaruh Good Corporate Governance Terhadap Kinerja Keuangan Perusahaan Manufaktur </w:t>
          </w:r>
          <w:r w:rsidR="00F06EC7">
            <w:rPr>
              <w:rFonts w:eastAsia="Times New Roman"/>
              <w:i/>
              <w:iCs/>
            </w:rPr>
            <w:t>d</w:t>
          </w:r>
          <w:r w:rsidRPr="00955341">
            <w:rPr>
              <w:rFonts w:eastAsia="Times New Roman"/>
              <w:i/>
              <w:iCs/>
            </w:rPr>
            <w:t>i Bursa Efek Indonesia</w:t>
          </w:r>
          <w:r w:rsidRPr="00955341">
            <w:rPr>
              <w:rFonts w:eastAsia="Times New Roman"/>
            </w:rPr>
            <w:t>.</w:t>
          </w:r>
        </w:p>
        <w:p w14:paraId="149BAA71" w14:textId="761AC705" w:rsidR="00955341" w:rsidRPr="00955341" w:rsidRDefault="00955341" w:rsidP="00955341">
          <w:pPr>
            <w:autoSpaceDE w:val="0"/>
            <w:autoSpaceDN w:val="0"/>
            <w:ind w:hanging="480"/>
            <w:jc w:val="both"/>
            <w:divId w:val="1478493754"/>
            <w:rPr>
              <w:rFonts w:eastAsia="Times New Roman"/>
            </w:rPr>
          </w:pPr>
          <w:r w:rsidRPr="00955341">
            <w:rPr>
              <w:rFonts w:eastAsia="Times New Roman"/>
            </w:rPr>
            <w:t xml:space="preserve">Evonia, N. D., &amp; Sapari. (2022). Pengaruh Good Corporate Governance, Kebijakan  Dividen, Dan Kebijakan Hutang Terhadap Nilai Perusahaan. </w:t>
          </w:r>
          <w:r w:rsidRPr="00955341">
            <w:rPr>
              <w:rFonts w:eastAsia="Times New Roman"/>
              <w:i/>
              <w:iCs/>
            </w:rPr>
            <w:t xml:space="preserve">Jurnal Ilmu Dan </w:t>
          </w:r>
          <w:r w:rsidR="00F06EC7" w:rsidRPr="00955341">
            <w:rPr>
              <w:rFonts w:eastAsia="Times New Roman"/>
              <w:i/>
              <w:iCs/>
            </w:rPr>
            <w:t>Riset Akuntansi</w:t>
          </w:r>
          <w:r w:rsidRPr="00955341">
            <w:rPr>
              <w:rFonts w:eastAsia="Times New Roman"/>
            </w:rPr>
            <w:t xml:space="preserve">, </w:t>
          </w:r>
          <w:r w:rsidRPr="00955341">
            <w:rPr>
              <w:rFonts w:eastAsia="Times New Roman"/>
              <w:i/>
              <w:iCs/>
            </w:rPr>
            <w:t>11</w:t>
          </w:r>
          <w:r w:rsidRPr="00955341">
            <w:rPr>
              <w:rFonts w:eastAsia="Times New Roman"/>
            </w:rPr>
            <w:t>(10), 3.</w:t>
          </w:r>
        </w:p>
        <w:p w14:paraId="32E65D8F" w14:textId="387E56C1" w:rsidR="00955341" w:rsidRPr="00955341" w:rsidRDefault="00955341" w:rsidP="00955341">
          <w:pPr>
            <w:autoSpaceDE w:val="0"/>
            <w:autoSpaceDN w:val="0"/>
            <w:ind w:hanging="480"/>
            <w:jc w:val="both"/>
            <w:divId w:val="1922981727"/>
            <w:rPr>
              <w:rFonts w:eastAsia="Times New Roman"/>
            </w:rPr>
          </w:pPr>
          <w:r w:rsidRPr="00955341">
            <w:rPr>
              <w:rFonts w:eastAsia="Times New Roman"/>
            </w:rPr>
            <w:t xml:space="preserve">Fadilla, U. (2019). Analisis Pengaruh Good Corporate Governance Terhadap </w:t>
          </w:r>
          <w:r w:rsidR="00F06EC7" w:rsidRPr="00955341">
            <w:rPr>
              <w:rFonts w:eastAsia="Times New Roman"/>
            </w:rPr>
            <w:t>Kinerja Keuangan</w:t>
          </w:r>
          <w:r w:rsidRPr="00955341">
            <w:rPr>
              <w:rFonts w:eastAsia="Times New Roman"/>
            </w:rPr>
            <w:t xml:space="preserve"> Perusahaan Perbankan Yang Terdaftar Pada B</w:t>
          </w:r>
          <w:r w:rsidR="00F06EC7">
            <w:rPr>
              <w:rFonts w:eastAsia="Times New Roman"/>
            </w:rPr>
            <w:t>EI</w:t>
          </w:r>
          <w:r w:rsidRPr="00955341">
            <w:rPr>
              <w:rFonts w:eastAsia="Times New Roman"/>
            </w:rPr>
            <w:t xml:space="preserve"> Pada Tahun 2016-2018. </w:t>
          </w:r>
          <w:r w:rsidRPr="00955341">
            <w:rPr>
              <w:rFonts w:eastAsia="Times New Roman"/>
              <w:i/>
              <w:iCs/>
            </w:rPr>
            <w:t>Jurnal Ekonomi</w:t>
          </w:r>
          <w:r w:rsidRPr="00955341">
            <w:rPr>
              <w:rFonts w:eastAsia="Times New Roman"/>
            </w:rPr>
            <w:t xml:space="preserve">, </w:t>
          </w:r>
          <w:r w:rsidRPr="00955341">
            <w:rPr>
              <w:rFonts w:eastAsia="Times New Roman"/>
              <w:i/>
              <w:iCs/>
            </w:rPr>
            <w:t>1</w:t>
          </w:r>
          <w:r w:rsidRPr="00955341">
            <w:rPr>
              <w:rFonts w:eastAsia="Times New Roman"/>
            </w:rPr>
            <w:t>, 2–4.</w:t>
          </w:r>
        </w:p>
        <w:p w14:paraId="4AA00CBE" w14:textId="442165C9" w:rsidR="00955341" w:rsidRPr="00955341" w:rsidRDefault="00955341" w:rsidP="00955341">
          <w:pPr>
            <w:autoSpaceDE w:val="0"/>
            <w:autoSpaceDN w:val="0"/>
            <w:ind w:hanging="480"/>
            <w:jc w:val="both"/>
            <w:divId w:val="1146237672"/>
            <w:rPr>
              <w:rFonts w:eastAsia="Times New Roman"/>
            </w:rPr>
          </w:pPr>
          <w:r w:rsidRPr="00955341">
            <w:rPr>
              <w:rFonts w:eastAsia="Times New Roman"/>
            </w:rPr>
            <w:t xml:space="preserve">Febrianti, R. V. (2023). </w:t>
          </w:r>
          <w:r w:rsidRPr="00955341">
            <w:rPr>
              <w:rFonts w:eastAsia="Times New Roman"/>
              <w:i/>
              <w:iCs/>
            </w:rPr>
            <w:t xml:space="preserve">Pengaruh Good Corporate Governance Terhadap Kinerja Perusahaan (Studi Pada Perusahaan Industri Sektor Consumer Non-Cylicals Yang Terdaftar </w:t>
          </w:r>
          <w:r w:rsidR="00F06EC7">
            <w:rPr>
              <w:rFonts w:eastAsia="Times New Roman"/>
              <w:i/>
              <w:iCs/>
            </w:rPr>
            <w:t>d</w:t>
          </w:r>
          <w:r w:rsidRPr="00955341">
            <w:rPr>
              <w:rFonts w:eastAsia="Times New Roman"/>
              <w:i/>
              <w:iCs/>
            </w:rPr>
            <w:t>i Bursa Efek Indonesia Tahun 2019-2021)</w:t>
          </w:r>
          <w:r w:rsidRPr="00955341">
            <w:rPr>
              <w:rFonts w:eastAsia="Times New Roman"/>
            </w:rPr>
            <w:t xml:space="preserve"> [Akuntansi Syariah]. Universitas Islam Negeri Raden Mas Said Surakarta.</w:t>
          </w:r>
        </w:p>
        <w:p w14:paraId="7915AE09" w14:textId="3B43EAFB" w:rsidR="00955341" w:rsidRPr="00955341" w:rsidRDefault="00955341" w:rsidP="00955341">
          <w:pPr>
            <w:autoSpaceDE w:val="0"/>
            <w:autoSpaceDN w:val="0"/>
            <w:ind w:hanging="480"/>
            <w:jc w:val="both"/>
            <w:divId w:val="1569219618"/>
            <w:rPr>
              <w:rFonts w:eastAsia="Times New Roman"/>
            </w:rPr>
          </w:pPr>
          <w:r w:rsidRPr="00955341">
            <w:rPr>
              <w:rFonts w:eastAsia="Times New Roman"/>
            </w:rPr>
            <w:t xml:space="preserve">Fharaswati, M. (2020). </w:t>
          </w:r>
          <w:r w:rsidRPr="00955341">
            <w:rPr>
              <w:rFonts w:eastAsia="Times New Roman"/>
              <w:i/>
              <w:iCs/>
            </w:rPr>
            <w:t xml:space="preserve">Pengaruh Good Corporate Governance Terhadap </w:t>
          </w:r>
          <w:r w:rsidR="00F06EC7" w:rsidRPr="00955341">
            <w:rPr>
              <w:rFonts w:eastAsia="Times New Roman"/>
              <w:i/>
              <w:iCs/>
            </w:rPr>
            <w:t>Kinerja Keuangan</w:t>
          </w:r>
          <w:r w:rsidRPr="00955341">
            <w:rPr>
              <w:rFonts w:eastAsia="Times New Roman"/>
              <w:i/>
              <w:iCs/>
            </w:rPr>
            <w:t xml:space="preserve"> Perusahaan Pada Perusahaan Sub Sektor Property Dan Real Estate Yang Terdaftar  </w:t>
          </w:r>
          <w:r w:rsidR="00F06EC7">
            <w:rPr>
              <w:rFonts w:eastAsia="Times New Roman"/>
              <w:i/>
              <w:iCs/>
            </w:rPr>
            <w:t>d</w:t>
          </w:r>
          <w:r w:rsidRPr="00955341">
            <w:rPr>
              <w:rFonts w:eastAsia="Times New Roman"/>
              <w:i/>
              <w:iCs/>
            </w:rPr>
            <w:t>i Bursa Efek Indonesia (B</w:t>
          </w:r>
          <w:r w:rsidR="00F06EC7">
            <w:rPr>
              <w:rFonts w:eastAsia="Times New Roman"/>
              <w:i/>
              <w:iCs/>
            </w:rPr>
            <w:t>EI</w:t>
          </w:r>
          <w:r w:rsidRPr="00955341">
            <w:rPr>
              <w:rFonts w:eastAsia="Times New Roman"/>
              <w:i/>
              <w:iCs/>
            </w:rPr>
            <w:t>) Periode 2014-2018</w:t>
          </w:r>
          <w:r w:rsidRPr="00955341">
            <w:rPr>
              <w:rFonts w:eastAsia="Times New Roman"/>
            </w:rPr>
            <w:t xml:space="preserve"> [Program Studi Akuntansi]. Universitas Pakuan Bogor.</w:t>
          </w:r>
        </w:p>
        <w:p w14:paraId="4FC28761" w14:textId="0738DBBC" w:rsidR="00955341" w:rsidRPr="00955341" w:rsidRDefault="00955341" w:rsidP="00955341">
          <w:pPr>
            <w:autoSpaceDE w:val="0"/>
            <w:autoSpaceDN w:val="0"/>
            <w:ind w:hanging="480"/>
            <w:jc w:val="both"/>
            <w:divId w:val="33044968"/>
            <w:rPr>
              <w:rFonts w:eastAsia="Times New Roman"/>
            </w:rPr>
          </w:pPr>
          <w:r w:rsidRPr="00955341">
            <w:rPr>
              <w:rFonts w:eastAsia="Times New Roman"/>
            </w:rPr>
            <w:t xml:space="preserve">Ghozali, I. (2021). </w:t>
          </w:r>
          <w:r w:rsidRPr="00955341">
            <w:rPr>
              <w:rFonts w:eastAsia="Times New Roman"/>
              <w:i/>
              <w:iCs/>
            </w:rPr>
            <w:t>Aplikasi Analisis Multivariate Dengan Program Ibm Spss 26</w:t>
          </w:r>
          <w:r w:rsidRPr="00955341">
            <w:rPr>
              <w:rFonts w:eastAsia="Times New Roman"/>
            </w:rPr>
            <w:t xml:space="preserve"> (10th Ed.). Badan Penerbit Universitas Diponegoro.</w:t>
          </w:r>
        </w:p>
        <w:p w14:paraId="74D074AB" w14:textId="591BA8D8" w:rsidR="00955341" w:rsidRPr="00955341" w:rsidRDefault="00955341" w:rsidP="00955341">
          <w:pPr>
            <w:autoSpaceDE w:val="0"/>
            <w:autoSpaceDN w:val="0"/>
            <w:ind w:hanging="480"/>
            <w:jc w:val="both"/>
            <w:divId w:val="105738119"/>
            <w:rPr>
              <w:rFonts w:eastAsia="Times New Roman"/>
            </w:rPr>
          </w:pPr>
          <w:r w:rsidRPr="00955341">
            <w:rPr>
              <w:rFonts w:eastAsia="Times New Roman"/>
            </w:rPr>
            <w:lastRenderedPageBreak/>
            <w:t xml:space="preserve">Hamdi, M., Ayu, P., &amp; Karimi, K. (2022). Pengaruh Good Corporate Governance </w:t>
          </w:r>
          <w:r w:rsidR="00F06EC7">
            <w:rPr>
              <w:rFonts w:eastAsia="Times New Roman"/>
            </w:rPr>
            <w:t>d</w:t>
          </w:r>
          <w:r w:rsidRPr="00955341">
            <w:rPr>
              <w:rFonts w:eastAsia="Times New Roman"/>
            </w:rPr>
            <w:t xml:space="preserve">an Ukuran Perusahaan Terhadap Kinerja Perusahaan. </w:t>
          </w:r>
          <w:r w:rsidRPr="00955341">
            <w:rPr>
              <w:rFonts w:eastAsia="Times New Roman"/>
              <w:i/>
              <w:iCs/>
            </w:rPr>
            <w:t xml:space="preserve">Jurnal Kajian Akuntansi </w:t>
          </w:r>
          <w:r>
            <w:rPr>
              <w:rFonts w:eastAsia="Times New Roman"/>
              <w:i/>
              <w:iCs/>
            </w:rPr>
            <w:t>d</w:t>
          </w:r>
          <w:r w:rsidRPr="00955341">
            <w:rPr>
              <w:rFonts w:eastAsia="Times New Roman"/>
              <w:i/>
              <w:iCs/>
            </w:rPr>
            <w:t>an Auditing</w:t>
          </w:r>
          <w:r w:rsidRPr="00955341">
            <w:rPr>
              <w:rFonts w:eastAsia="Times New Roman"/>
            </w:rPr>
            <w:t xml:space="preserve">, </w:t>
          </w:r>
          <w:r w:rsidRPr="00955341">
            <w:rPr>
              <w:rFonts w:eastAsia="Times New Roman"/>
              <w:i/>
              <w:iCs/>
            </w:rPr>
            <w:t>17</w:t>
          </w:r>
          <w:r w:rsidRPr="00955341">
            <w:rPr>
              <w:rFonts w:eastAsia="Times New Roman"/>
            </w:rPr>
            <w:t>(1), 15–28. Https://Doi.Org/10.37301/Jkaa.V17i1.69</w:t>
          </w:r>
        </w:p>
        <w:p w14:paraId="7C18BB8E" w14:textId="6F26D3BC" w:rsidR="00955341" w:rsidRPr="00955341" w:rsidRDefault="00955341" w:rsidP="00955341">
          <w:pPr>
            <w:autoSpaceDE w:val="0"/>
            <w:autoSpaceDN w:val="0"/>
            <w:ind w:hanging="480"/>
            <w:jc w:val="both"/>
            <w:divId w:val="168569674"/>
            <w:rPr>
              <w:rFonts w:eastAsia="Times New Roman"/>
            </w:rPr>
          </w:pPr>
          <w:r w:rsidRPr="00955341">
            <w:rPr>
              <w:rFonts w:eastAsia="Times New Roman"/>
            </w:rPr>
            <w:t xml:space="preserve">Holly, A., &amp; Lukman, L. (2021). </w:t>
          </w:r>
          <w:r w:rsidRPr="009F6D29">
            <w:rPr>
              <w:rFonts w:eastAsia="Times New Roman"/>
            </w:rPr>
            <w:t xml:space="preserve">Pengaruh Kepemilikan Manajerial, Kepemilikan Institusional, </w:t>
          </w:r>
          <w:r w:rsidR="00F06EC7" w:rsidRPr="009F6D29">
            <w:rPr>
              <w:rFonts w:eastAsia="Times New Roman"/>
            </w:rPr>
            <w:t>d</w:t>
          </w:r>
          <w:r w:rsidRPr="009F6D29">
            <w:rPr>
              <w:rFonts w:eastAsia="Times New Roman"/>
            </w:rPr>
            <w:t xml:space="preserve">an Manajemen Laba Terhadap Kinerja Keuangan. </w:t>
          </w:r>
          <w:r w:rsidRPr="00955341">
            <w:rPr>
              <w:rFonts w:eastAsia="Times New Roman"/>
              <w:i/>
              <w:iCs/>
            </w:rPr>
            <w:t>Ajar</w:t>
          </w:r>
          <w:r w:rsidRPr="00955341">
            <w:rPr>
              <w:rFonts w:eastAsia="Times New Roman"/>
            </w:rPr>
            <w:t xml:space="preserve">, </w:t>
          </w:r>
          <w:r w:rsidRPr="00955341">
            <w:rPr>
              <w:rFonts w:eastAsia="Times New Roman"/>
              <w:i/>
              <w:iCs/>
            </w:rPr>
            <w:t>4</w:t>
          </w:r>
          <w:r w:rsidRPr="00955341">
            <w:rPr>
              <w:rFonts w:eastAsia="Times New Roman"/>
            </w:rPr>
            <w:t>(1), 64–86.</w:t>
          </w:r>
        </w:p>
        <w:p w14:paraId="5BE0251B" w14:textId="77D9B452" w:rsidR="00955341" w:rsidRPr="00955341" w:rsidRDefault="00955341" w:rsidP="00955341">
          <w:pPr>
            <w:autoSpaceDE w:val="0"/>
            <w:autoSpaceDN w:val="0"/>
            <w:ind w:hanging="480"/>
            <w:jc w:val="both"/>
            <w:divId w:val="1768892262"/>
            <w:rPr>
              <w:rFonts w:eastAsia="Times New Roman"/>
            </w:rPr>
          </w:pPr>
          <w:r w:rsidRPr="00955341">
            <w:rPr>
              <w:rFonts w:eastAsia="Times New Roman"/>
            </w:rPr>
            <w:t xml:space="preserve">Ikatan Komite Audit Indonesia (Ikai). (2019). </w:t>
          </w:r>
          <w:r w:rsidRPr="00955341">
            <w:rPr>
              <w:rFonts w:eastAsia="Times New Roman"/>
              <w:i/>
              <w:iCs/>
            </w:rPr>
            <w:t>Tentang Pembentukan Dan Pedoman Pelaksanaan Kerja Komite Audit</w:t>
          </w:r>
          <w:r w:rsidRPr="00955341">
            <w:rPr>
              <w:rFonts w:eastAsia="Times New Roman"/>
            </w:rPr>
            <w:t>.</w:t>
          </w:r>
        </w:p>
        <w:p w14:paraId="40FC53A7" w14:textId="76066E3E" w:rsidR="00955341" w:rsidRPr="00955341" w:rsidRDefault="00955341" w:rsidP="00955341">
          <w:pPr>
            <w:autoSpaceDE w:val="0"/>
            <w:autoSpaceDN w:val="0"/>
            <w:ind w:hanging="480"/>
            <w:jc w:val="both"/>
            <w:divId w:val="828521332"/>
            <w:rPr>
              <w:rFonts w:eastAsia="Times New Roman"/>
            </w:rPr>
          </w:pPr>
          <w:r w:rsidRPr="00955341">
            <w:rPr>
              <w:rFonts w:eastAsia="Times New Roman"/>
            </w:rPr>
            <w:t xml:space="preserve">Istianingsih. (2021). Earnings Quality </w:t>
          </w:r>
          <w:r w:rsidR="00F06EC7" w:rsidRPr="00955341">
            <w:rPr>
              <w:rFonts w:eastAsia="Times New Roman"/>
            </w:rPr>
            <w:t>as</w:t>
          </w:r>
          <w:r w:rsidRPr="00955341">
            <w:rPr>
              <w:rFonts w:eastAsia="Times New Roman"/>
            </w:rPr>
            <w:t xml:space="preserve"> A Link Between Corporate Governance Implementation </w:t>
          </w:r>
          <w:r w:rsidR="00F06EC7" w:rsidRPr="00955341">
            <w:rPr>
              <w:rFonts w:eastAsia="Times New Roman"/>
            </w:rPr>
            <w:t>and</w:t>
          </w:r>
          <w:r w:rsidRPr="00955341">
            <w:rPr>
              <w:rFonts w:eastAsia="Times New Roman"/>
            </w:rPr>
            <w:t xml:space="preserve"> Firm Performance. </w:t>
          </w:r>
          <w:r w:rsidRPr="00955341">
            <w:rPr>
              <w:rFonts w:eastAsia="Times New Roman"/>
              <w:i/>
              <w:iCs/>
            </w:rPr>
            <w:t xml:space="preserve">International Journal </w:t>
          </w:r>
          <w:r w:rsidR="00F06EC7">
            <w:rPr>
              <w:rFonts w:eastAsia="Times New Roman"/>
              <w:i/>
              <w:iCs/>
            </w:rPr>
            <w:t>o</w:t>
          </w:r>
          <w:r w:rsidRPr="00955341">
            <w:rPr>
              <w:rFonts w:eastAsia="Times New Roman"/>
              <w:i/>
              <w:iCs/>
            </w:rPr>
            <w:t xml:space="preserve">f Management Science </w:t>
          </w:r>
          <w:r w:rsidR="00F06EC7" w:rsidRPr="00955341">
            <w:rPr>
              <w:rFonts w:eastAsia="Times New Roman"/>
              <w:i/>
              <w:iCs/>
            </w:rPr>
            <w:t>and</w:t>
          </w:r>
          <w:r w:rsidRPr="00955341">
            <w:rPr>
              <w:rFonts w:eastAsia="Times New Roman"/>
              <w:i/>
              <w:iCs/>
            </w:rPr>
            <w:t xml:space="preserve"> Engineering Management</w:t>
          </w:r>
          <w:r w:rsidRPr="00955341">
            <w:rPr>
              <w:rFonts w:eastAsia="Times New Roman"/>
            </w:rPr>
            <w:t xml:space="preserve">, </w:t>
          </w:r>
          <w:r w:rsidRPr="00955341">
            <w:rPr>
              <w:rFonts w:eastAsia="Times New Roman"/>
              <w:i/>
              <w:iCs/>
            </w:rPr>
            <w:t>16</w:t>
          </w:r>
          <w:r w:rsidRPr="00955341">
            <w:rPr>
              <w:rFonts w:eastAsia="Times New Roman"/>
            </w:rPr>
            <w:t>(4), 290–301. Https://Doi.Org/10.1080/17509653.2021.1974969</w:t>
          </w:r>
        </w:p>
        <w:p w14:paraId="2B21F527" w14:textId="06F0B606" w:rsidR="00955341" w:rsidRPr="00955341" w:rsidRDefault="00955341" w:rsidP="00955341">
          <w:pPr>
            <w:autoSpaceDE w:val="0"/>
            <w:autoSpaceDN w:val="0"/>
            <w:ind w:hanging="480"/>
            <w:jc w:val="both"/>
            <w:divId w:val="272564549"/>
            <w:rPr>
              <w:rFonts w:eastAsia="Times New Roman"/>
            </w:rPr>
          </w:pPr>
          <w:r w:rsidRPr="00955341">
            <w:rPr>
              <w:rFonts w:eastAsia="Times New Roman"/>
              <w:lang w:val="nb-NO"/>
            </w:rPr>
            <w:t xml:space="preserve">Jensen, M. C., &amp; Meckling, W. H. (1976). </w:t>
          </w:r>
          <w:r w:rsidRPr="00955341">
            <w:rPr>
              <w:rFonts w:eastAsia="Times New Roman"/>
            </w:rPr>
            <w:t xml:space="preserve">Theory Of </w:t>
          </w:r>
          <w:r w:rsidR="00F06EC7" w:rsidRPr="00955341">
            <w:rPr>
              <w:rFonts w:eastAsia="Times New Roman"/>
            </w:rPr>
            <w:t>the</w:t>
          </w:r>
          <w:r w:rsidRPr="00955341">
            <w:rPr>
              <w:rFonts w:eastAsia="Times New Roman"/>
            </w:rPr>
            <w:t xml:space="preserve"> Firm: Managerial Behavior, Agency Costs </w:t>
          </w:r>
          <w:r w:rsidR="00F06EC7" w:rsidRPr="00955341">
            <w:rPr>
              <w:rFonts w:eastAsia="Times New Roman"/>
            </w:rPr>
            <w:t>and</w:t>
          </w:r>
          <w:r w:rsidRPr="00955341">
            <w:rPr>
              <w:rFonts w:eastAsia="Times New Roman"/>
            </w:rPr>
            <w:t xml:space="preserve"> Ownership Structure. </w:t>
          </w:r>
          <w:r w:rsidRPr="00955341">
            <w:rPr>
              <w:rFonts w:eastAsia="Times New Roman"/>
              <w:i/>
              <w:iCs/>
            </w:rPr>
            <w:t>Journal Of Financial Economics</w:t>
          </w:r>
          <w:r w:rsidRPr="00955341">
            <w:rPr>
              <w:rFonts w:eastAsia="Times New Roman"/>
            </w:rPr>
            <w:t xml:space="preserve">, </w:t>
          </w:r>
          <w:r w:rsidRPr="00955341">
            <w:rPr>
              <w:rFonts w:eastAsia="Times New Roman"/>
              <w:i/>
              <w:iCs/>
            </w:rPr>
            <w:t>3</w:t>
          </w:r>
          <w:r w:rsidRPr="00955341">
            <w:rPr>
              <w:rFonts w:eastAsia="Times New Roman"/>
            </w:rPr>
            <w:t>(4), 305–360. Https://Doi.Org/10.1016/0304-405x(76)90026-X</w:t>
          </w:r>
        </w:p>
        <w:p w14:paraId="50C69795" w14:textId="26CA677B" w:rsidR="00955341" w:rsidRPr="00955341" w:rsidRDefault="00955341" w:rsidP="00955341">
          <w:pPr>
            <w:autoSpaceDE w:val="0"/>
            <w:autoSpaceDN w:val="0"/>
            <w:ind w:hanging="480"/>
            <w:jc w:val="both"/>
            <w:divId w:val="165097443"/>
            <w:rPr>
              <w:rFonts w:eastAsia="Times New Roman"/>
              <w:lang w:val="nb-NO"/>
            </w:rPr>
          </w:pPr>
          <w:r w:rsidRPr="00955341">
            <w:rPr>
              <w:rFonts w:eastAsia="Times New Roman"/>
            </w:rPr>
            <w:t xml:space="preserve">Kartika, I., Indriastuti, M., &amp; Sutapa, S. (2021). The Role </w:t>
          </w:r>
          <w:r w:rsidR="00F06EC7" w:rsidRPr="00955341">
            <w:rPr>
              <w:rFonts w:eastAsia="Times New Roman"/>
            </w:rPr>
            <w:t>of</w:t>
          </w:r>
          <w:r w:rsidRPr="00955341">
            <w:rPr>
              <w:rFonts w:eastAsia="Times New Roman"/>
            </w:rPr>
            <w:t xml:space="preserve"> Intellectual Capital </w:t>
          </w:r>
          <w:r w:rsidR="00F06EC7" w:rsidRPr="00955341">
            <w:rPr>
              <w:rFonts w:eastAsia="Times New Roman"/>
            </w:rPr>
            <w:t>and</w:t>
          </w:r>
          <w:r w:rsidRPr="00955341">
            <w:rPr>
              <w:rFonts w:eastAsia="Times New Roman"/>
            </w:rPr>
            <w:t xml:space="preserve"> Good Corporate Governance Toward Financial Performance. </w:t>
          </w:r>
          <w:r w:rsidRPr="00955341">
            <w:rPr>
              <w:rFonts w:eastAsia="Times New Roman"/>
              <w:i/>
              <w:iCs/>
              <w:lang w:val="nb-NO"/>
            </w:rPr>
            <w:t>Jurnal Aset (Akuntansi Riset)</w:t>
          </w:r>
          <w:r w:rsidRPr="00955341">
            <w:rPr>
              <w:rFonts w:eastAsia="Times New Roman"/>
              <w:lang w:val="nb-NO"/>
            </w:rPr>
            <w:t xml:space="preserve">, </w:t>
          </w:r>
          <w:r w:rsidRPr="00955341">
            <w:rPr>
              <w:rFonts w:eastAsia="Times New Roman"/>
              <w:i/>
              <w:iCs/>
              <w:lang w:val="nb-NO"/>
            </w:rPr>
            <w:t>13</w:t>
          </w:r>
          <w:r w:rsidRPr="00955341">
            <w:rPr>
              <w:rFonts w:eastAsia="Times New Roman"/>
              <w:lang w:val="nb-NO"/>
            </w:rPr>
            <w:t>(1), 50–62. Https://Doi.Org/10.17509/Jaset.V13i1.33999</w:t>
          </w:r>
        </w:p>
        <w:p w14:paraId="6DB214BB" w14:textId="67D628BE" w:rsidR="00955341" w:rsidRPr="00955341" w:rsidRDefault="00955341" w:rsidP="00955341">
          <w:pPr>
            <w:autoSpaceDE w:val="0"/>
            <w:autoSpaceDN w:val="0"/>
            <w:ind w:hanging="480"/>
            <w:jc w:val="both"/>
            <w:divId w:val="2004114731"/>
            <w:rPr>
              <w:rFonts w:eastAsia="Times New Roman"/>
              <w:lang w:val="nb-NO"/>
            </w:rPr>
          </w:pPr>
          <w:r w:rsidRPr="00955341">
            <w:rPr>
              <w:rFonts w:eastAsia="Times New Roman"/>
              <w:lang w:val="nb-NO"/>
            </w:rPr>
            <w:t xml:space="preserve">Komite Nasional Kebijkan Governance. (2021). </w:t>
          </w:r>
          <w:r w:rsidRPr="00955341">
            <w:rPr>
              <w:rFonts w:eastAsia="Times New Roman"/>
              <w:i/>
              <w:iCs/>
              <w:lang w:val="nb-NO"/>
            </w:rPr>
            <w:t>Pedoman Umum Governansi Korporat Indonesia (Pug-Ki) 2021 Pedoman Ini Diterbitkan Oleh Komite Nasional Kebijakan Governansi</w:t>
          </w:r>
          <w:r w:rsidRPr="00955341">
            <w:rPr>
              <w:rFonts w:eastAsia="Times New Roman"/>
              <w:lang w:val="nb-NO"/>
            </w:rPr>
            <w:t>.</w:t>
          </w:r>
        </w:p>
        <w:p w14:paraId="63D22F76" w14:textId="3883B134" w:rsidR="00955341" w:rsidRPr="00955341" w:rsidRDefault="00955341" w:rsidP="00955341">
          <w:pPr>
            <w:autoSpaceDE w:val="0"/>
            <w:autoSpaceDN w:val="0"/>
            <w:ind w:hanging="480"/>
            <w:jc w:val="both"/>
            <w:divId w:val="1315069419"/>
            <w:rPr>
              <w:rFonts w:eastAsia="Times New Roman"/>
            </w:rPr>
          </w:pPr>
          <w:r w:rsidRPr="00955341">
            <w:rPr>
              <w:rFonts w:eastAsia="Times New Roman"/>
              <w:lang w:val="nb-NO"/>
            </w:rPr>
            <w:t xml:space="preserve">Kurnianto, W. A., Sudarwati, S., &amp; Burhanudin, B. (2019). </w:t>
          </w:r>
          <w:r w:rsidRPr="00955341">
            <w:rPr>
              <w:rFonts w:eastAsia="Times New Roman"/>
            </w:rPr>
            <w:t xml:space="preserve">Mekanisme Good Corporate Governance Terhadap Kinerja Perusahaan Yang Terdaftar Di Jakarta Islamic Index (Jii) Tahun 2014-2016. </w:t>
          </w:r>
          <w:r w:rsidRPr="00955341">
            <w:rPr>
              <w:rFonts w:eastAsia="Times New Roman"/>
              <w:i/>
              <w:iCs/>
            </w:rPr>
            <w:t>Jurnal Manajemen Dan Keuangan</w:t>
          </w:r>
          <w:r w:rsidRPr="00955341">
            <w:rPr>
              <w:rFonts w:eastAsia="Times New Roman"/>
            </w:rPr>
            <w:t xml:space="preserve">, </w:t>
          </w:r>
          <w:r w:rsidRPr="00955341">
            <w:rPr>
              <w:rFonts w:eastAsia="Times New Roman"/>
              <w:i/>
              <w:iCs/>
            </w:rPr>
            <w:t>8</w:t>
          </w:r>
          <w:r w:rsidRPr="00955341">
            <w:rPr>
              <w:rFonts w:eastAsia="Times New Roman"/>
            </w:rPr>
            <w:t>(1), 12–20. Https://Doi.Org/10.33059/Jmk.V8i1.480</w:t>
          </w:r>
        </w:p>
        <w:p w14:paraId="1173A081" w14:textId="15AA5325" w:rsidR="00955341" w:rsidRPr="00955341" w:rsidRDefault="00955341" w:rsidP="00955341">
          <w:pPr>
            <w:autoSpaceDE w:val="0"/>
            <w:autoSpaceDN w:val="0"/>
            <w:ind w:hanging="480"/>
            <w:jc w:val="both"/>
            <w:divId w:val="1160928928"/>
            <w:rPr>
              <w:rFonts w:eastAsia="Times New Roman"/>
              <w:lang w:val="nb-NO"/>
            </w:rPr>
          </w:pPr>
          <w:r w:rsidRPr="00955341">
            <w:rPr>
              <w:rFonts w:eastAsia="Times New Roman"/>
            </w:rPr>
            <w:t xml:space="preserve">Marietza, F., Wijayanti, I. O., &amp; Agusrina, M. (2020). Pengaruh Good Corporate Governance Dan Reporting Lag Terhadap Kinerja Keuangan Perusahaan (Studi Empiris Pada Perusahaan Yang Terdaftar Di Bursa Efek Indonesia Periode 2012-2016). </w:t>
          </w:r>
          <w:r w:rsidRPr="00955341">
            <w:rPr>
              <w:rFonts w:eastAsia="Times New Roman"/>
              <w:i/>
              <w:iCs/>
              <w:lang w:val="nb-NO"/>
            </w:rPr>
            <w:t>Jurnal Riset Terapan Akuntansi</w:t>
          </w:r>
          <w:r w:rsidRPr="00955341">
            <w:rPr>
              <w:rFonts w:eastAsia="Times New Roman"/>
              <w:lang w:val="nb-NO"/>
            </w:rPr>
            <w:t xml:space="preserve">, </w:t>
          </w:r>
          <w:r w:rsidRPr="00955341">
            <w:rPr>
              <w:rFonts w:eastAsia="Times New Roman"/>
              <w:i/>
              <w:iCs/>
              <w:lang w:val="nb-NO"/>
            </w:rPr>
            <w:t>4</w:t>
          </w:r>
          <w:r w:rsidRPr="00955341">
            <w:rPr>
              <w:rFonts w:eastAsia="Times New Roman"/>
              <w:lang w:val="nb-NO"/>
            </w:rPr>
            <w:t>(2), 109–129.</w:t>
          </w:r>
        </w:p>
        <w:p w14:paraId="1BE13827" w14:textId="3285FA17" w:rsidR="00955341" w:rsidRPr="00955341" w:rsidRDefault="00955341" w:rsidP="00955341">
          <w:pPr>
            <w:autoSpaceDE w:val="0"/>
            <w:autoSpaceDN w:val="0"/>
            <w:ind w:hanging="480"/>
            <w:jc w:val="both"/>
            <w:divId w:val="1476069612"/>
            <w:rPr>
              <w:rFonts w:eastAsia="Times New Roman"/>
              <w:lang w:val="nb-NO"/>
            </w:rPr>
          </w:pPr>
          <w:r w:rsidRPr="00955341">
            <w:rPr>
              <w:rFonts w:eastAsia="Times New Roman"/>
              <w:lang w:val="nb-NO"/>
            </w:rPr>
            <w:t xml:space="preserve">Otoritas Jasa Keuangan. (2015). </w:t>
          </w:r>
          <w:r w:rsidRPr="00955341">
            <w:rPr>
              <w:rFonts w:eastAsia="Times New Roman"/>
              <w:i/>
              <w:iCs/>
              <w:lang w:val="nb-NO"/>
            </w:rPr>
            <w:t>Pojk Nomor 55/Pojk.04/2015 Tentang Pembentukan Dan Pedoman Pelaksanaan Kerja Komite Audit</w:t>
          </w:r>
          <w:r w:rsidRPr="00955341">
            <w:rPr>
              <w:rFonts w:eastAsia="Times New Roman"/>
              <w:lang w:val="nb-NO"/>
            </w:rPr>
            <w:t>.</w:t>
          </w:r>
        </w:p>
        <w:p w14:paraId="2A33E7FE" w14:textId="308BB7FC" w:rsidR="00955341" w:rsidRPr="00955341" w:rsidRDefault="00955341" w:rsidP="00955341">
          <w:pPr>
            <w:autoSpaceDE w:val="0"/>
            <w:autoSpaceDN w:val="0"/>
            <w:ind w:hanging="480"/>
            <w:jc w:val="both"/>
            <w:divId w:val="2072534937"/>
            <w:rPr>
              <w:rFonts w:eastAsia="Times New Roman"/>
            </w:rPr>
          </w:pPr>
          <w:r w:rsidRPr="00955341">
            <w:rPr>
              <w:rFonts w:eastAsia="Times New Roman"/>
              <w:lang w:val="nb-NO"/>
            </w:rPr>
            <w:t xml:space="preserve">Rahandri, D., Arumingtyas, F., Yahawi, S. H., Rosid, M. A., &amp; Khikmah, S. N. (2024). </w:t>
          </w:r>
          <w:r w:rsidRPr="00955341">
            <w:rPr>
              <w:rFonts w:eastAsia="Times New Roman"/>
              <w:i/>
              <w:iCs/>
            </w:rPr>
            <w:t>Good Corporate Governance</w:t>
          </w:r>
          <w:r w:rsidRPr="00955341">
            <w:rPr>
              <w:rFonts w:eastAsia="Times New Roman"/>
            </w:rPr>
            <w:t xml:space="preserve"> (I. Hidayat, Ed.; 1st Ed.). Minhaj Pustaka.</w:t>
          </w:r>
        </w:p>
        <w:p w14:paraId="2457BB1D" w14:textId="5AB973B1" w:rsidR="00955341" w:rsidRPr="00955341" w:rsidRDefault="00955341" w:rsidP="00955341">
          <w:pPr>
            <w:autoSpaceDE w:val="0"/>
            <w:autoSpaceDN w:val="0"/>
            <w:ind w:hanging="480"/>
            <w:jc w:val="both"/>
            <w:divId w:val="1220634358"/>
            <w:rPr>
              <w:rFonts w:eastAsia="Times New Roman"/>
            </w:rPr>
          </w:pPr>
          <w:r w:rsidRPr="00955341">
            <w:rPr>
              <w:rFonts w:eastAsia="Times New Roman"/>
            </w:rPr>
            <w:t xml:space="preserve">Rahayu, I. R. S. (2024, July 5). </w:t>
          </w:r>
          <w:r w:rsidRPr="00955341">
            <w:rPr>
              <w:rFonts w:eastAsia="Times New Roman"/>
              <w:i/>
              <w:iCs/>
            </w:rPr>
            <w:t>Pandemi Mereda, Perekonomian Pulih, Ojk Wanti-Wanti Pelaku Usaha Perkuat Tata Kelola Perusahaan</w:t>
          </w:r>
          <w:r w:rsidRPr="00955341">
            <w:rPr>
              <w:rFonts w:eastAsia="Times New Roman"/>
            </w:rPr>
            <w:t>. Kompas.Com.</w:t>
          </w:r>
        </w:p>
        <w:p w14:paraId="54B21815" w14:textId="4052E69F" w:rsidR="00955341" w:rsidRPr="00955341" w:rsidRDefault="00955341" w:rsidP="00955341">
          <w:pPr>
            <w:autoSpaceDE w:val="0"/>
            <w:autoSpaceDN w:val="0"/>
            <w:ind w:hanging="480"/>
            <w:jc w:val="both"/>
            <w:divId w:val="898975445"/>
            <w:rPr>
              <w:rFonts w:eastAsia="Times New Roman"/>
            </w:rPr>
          </w:pPr>
          <w:r w:rsidRPr="00955341">
            <w:rPr>
              <w:rFonts w:eastAsia="Times New Roman"/>
            </w:rPr>
            <w:lastRenderedPageBreak/>
            <w:t xml:space="preserve">Ronni, A. I. (2019). </w:t>
          </w:r>
          <w:r w:rsidRPr="00955341">
            <w:rPr>
              <w:rFonts w:eastAsia="Times New Roman"/>
              <w:i/>
              <w:iCs/>
            </w:rPr>
            <w:t>Pengaruh Good Corporate Governance Terhadap Kinerja Keuangan Perusahaan Sektor Pertanian Yang Terdaftar Di Index Saham Syariah Indonesia (Issi) Periode Tahun 2013-2017</w:t>
          </w:r>
          <w:r w:rsidRPr="00955341">
            <w:rPr>
              <w:rFonts w:eastAsia="Times New Roman"/>
            </w:rPr>
            <w:t xml:space="preserve"> [Ekonomi Syariah]. Universitas Islam Negeri Raden Intan.</w:t>
          </w:r>
        </w:p>
        <w:p w14:paraId="4F52C195" w14:textId="27381A83" w:rsidR="00955341" w:rsidRPr="00955341" w:rsidRDefault="00955341" w:rsidP="00955341">
          <w:pPr>
            <w:autoSpaceDE w:val="0"/>
            <w:autoSpaceDN w:val="0"/>
            <w:ind w:hanging="480"/>
            <w:jc w:val="both"/>
            <w:divId w:val="925723297"/>
            <w:rPr>
              <w:rFonts w:eastAsia="Times New Roman"/>
            </w:rPr>
          </w:pPr>
          <w:r w:rsidRPr="00955341">
            <w:rPr>
              <w:rFonts w:eastAsia="Times New Roman"/>
            </w:rPr>
            <w:t xml:space="preserve">Saifi, M. (2019). Pengaruh Corporate Governance Dan Struktur Kepemilikan Terhadap Kinerja Keuangan Perusahaan. </w:t>
          </w:r>
          <w:r w:rsidRPr="00955341">
            <w:rPr>
              <w:rFonts w:eastAsia="Times New Roman"/>
              <w:i/>
              <w:iCs/>
            </w:rPr>
            <w:t>Profit</w:t>
          </w:r>
          <w:r w:rsidRPr="00955341">
            <w:rPr>
              <w:rFonts w:eastAsia="Times New Roman"/>
            </w:rPr>
            <w:t xml:space="preserve">, </w:t>
          </w:r>
          <w:r w:rsidRPr="00955341">
            <w:rPr>
              <w:rFonts w:eastAsia="Times New Roman"/>
              <w:i/>
              <w:iCs/>
            </w:rPr>
            <w:t>13</w:t>
          </w:r>
          <w:r w:rsidRPr="00955341">
            <w:rPr>
              <w:rFonts w:eastAsia="Times New Roman"/>
            </w:rPr>
            <w:t>(2).</w:t>
          </w:r>
        </w:p>
        <w:p w14:paraId="34D956CF" w14:textId="5B83A838" w:rsidR="00955341" w:rsidRPr="00955341" w:rsidRDefault="00955341" w:rsidP="00955341">
          <w:pPr>
            <w:autoSpaceDE w:val="0"/>
            <w:autoSpaceDN w:val="0"/>
            <w:ind w:hanging="480"/>
            <w:jc w:val="both"/>
            <w:divId w:val="1832522784"/>
            <w:rPr>
              <w:rFonts w:eastAsia="Times New Roman"/>
            </w:rPr>
          </w:pPr>
          <w:r w:rsidRPr="00955341">
            <w:rPr>
              <w:rFonts w:eastAsia="Times New Roman"/>
            </w:rPr>
            <w:t xml:space="preserve">Saptono, B. P. (2022). Analisis Ketidakefektifan Good Corporate Governance Dalam Pencegahan Korupsi Di Bumn. </w:t>
          </w:r>
          <w:r w:rsidRPr="00955341">
            <w:rPr>
              <w:rFonts w:eastAsia="Times New Roman"/>
              <w:i/>
              <w:iCs/>
            </w:rPr>
            <w:t>Integritas: Jurnal Antikorupsi</w:t>
          </w:r>
          <w:r w:rsidRPr="00955341">
            <w:rPr>
              <w:rFonts w:eastAsia="Times New Roman"/>
            </w:rPr>
            <w:t xml:space="preserve">, </w:t>
          </w:r>
          <w:r w:rsidRPr="00955341">
            <w:rPr>
              <w:rFonts w:eastAsia="Times New Roman"/>
              <w:i/>
              <w:iCs/>
            </w:rPr>
            <w:t>8</w:t>
          </w:r>
          <w:r w:rsidRPr="00955341">
            <w:rPr>
              <w:rFonts w:eastAsia="Times New Roman"/>
            </w:rPr>
            <w:t>.</w:t>
          </w:r>
        </w:p>
        <w:p w14:paraId="10E40956" w14:textId="64D95458" w:rsidR="00955341" w:rsidRPr="00955341" w:rsidRDefault="00955341" w:rsidP="00955341">
          <w:pPr>
            <w:autoSpaceDE w:val="0"/>
            <w:autoSpaceDN w:val="0"/>
            <w:ind w:hanging="480"/>
            <w:jc w:val="both"/>
            <w:divId w:val="467089537"/>
            <w:rPr>
              <w:rFonts w:eastAsia="Times New Roman"/>
            </w:rPr>
          </w:pPr>
          <w:r w:rsidRPr="00955341">
            <w:rPr>
              <w:rFonts w:eastAsia="Times New Roman"/>
            </w:rPr>
            <w:t xml:space="preserve">Saputri, V. A. (2021). </w:t>
          </w:r>
          <w:r w:rsidRPr="00955341">
            <w:rPr>
              <w:rFonts w:eastAsia="Times New Roman"/>
              <w:i/>
              <w:iCs/>
            </w:rPr>
            <w:t>Pengaruh Corporate Governance Terhadap Kinerja Keuangan Perusahaan</w:t>
          </w:r>
          <w:r w:rsidRPr="00955341">
            <w:rPr>
              <w:rFonts w:eastAsia="Times New Roman"/>
            </w:rPr>
            <w:t xml:space="preserve"> [Program Studi Akuntansi]. Universitas Islam Sultan Agung.</w:t>
          </w:r>
        </w:p>
        <w:p w14:paraId="1746DC52" w14:textId="1F4A881D" w:rsidR="00955341" w:rsidRPr="00955341" w:rsidRDefault="00955341" w:rsidP="00955341">
          <w:pPr>
            <w:autoSpaceDE w:val="0"/>
            <w:autoSpaceDN w:val="0"/>
            <w:ind w:hanging="480"/>
            <w:jc w:val="both"/>
            <w:divId w:val="640231604"/>
            <w:rPr>
              <w:rFonts w:eastAsia="Times New Roman"/>
            </w:rPr>
          </w:pPr>
          <w:r w:rsidRPr="00955341">
            <w:rPr>
              <w:rFonts w:eastAsia="Times New Roman"/>
            </w:rPr>
            <w:t xml:space="preserve">Sari, A. S. I. (2023). </w:t>
          </w:r>
          <w:r w:rsidRPr="00955341">
            <w:rPr>
              <w:rFonts w:eastAsia="Times New Roman"/>
              <w:i/>
              <w:iCs/>
            </w:rPr>
            <w:t xml:space="preserve">Pengaruh Penerapan Good Corporate Governance Terhadap Kinerja Keuangan Perusahaan (Studi Empiris Pada Perusahaan Manufaktur Sektor Industri </w:t>
          </w:r>
          <w:r w:rsidR="00F06EC7" w:rsidRPr="00955341">
            <w:rPr>
              <w:rFonts w:eastAsia="Times New Roman"/>
              <w:i/>
              <w:iCs/>
            </w:rPr>
            <w:t>Barang Konsumsi</w:t>
          </w:r>
          <w:r w:rsidRPr="00955341">
            <w:rPr>
              <w:rFonts w:eastAsia="Times New Roman"/>
              <w:i/>
              <w:iCs/>
            </w:rPr>
            <w:t xml:space="preserve"> Yang Terdaftar Di Bei Periode 2017-2021)</w:t>
          </w:r>
          <w:r w:rsidRPr="00955341">
            <w:rPr>
              <w:rFonts w:eastAsia="Times New Roman"/>
            </w:rPr>
            <w:t xml:space="preserve"> [Jurusan Akuntansi Syariah]. Univeritas Islam Negeri Raden Mas Said Surakarta.</w:t>
          </w:r>
        </w:p>
        <w:p w14:paraId="147EF27C" w14:textId="114B5FD5" w:rsidR="00955341" w:rsidRPr="00955341" w:rsidRDefault="00955341" w:rsidP="00955341">
          <w:pPr>
            <w:autoSpaceDE w:val="0"/>
            <w:autoSpaceDN w:val="0"/>
            <w:ind w:hanging="480"/>
            <w:jc w:val="both"/>
            <w:divId w:val="1786078233"/>
            <w:rPr>
              <w:rFonts w:eastAsia="Times New Roman"/>
              <w:lang w:val="nb-NO"/>
            </w:rPr>
          </w:pPr>
          <w:r w:rsidRPr="00955341">
            <w:rPr>
              <w:rFonts w:eastAsia="Times New Roman"/>
            </w:rPr>
            <w:t xml:space="preserve">Sembiring, Y. C. B. (2020). Pengaruh Kepemilikan Institusional Dan Kepemilikan Manajerial Terhadap Kinerja Keuangan Pada Perusahaan Perbankan Yang Terdaftar Di Bursa Efek Indonesia. </w:t>
          </w:r>
          <w:r w:rsidRPr="00955341">
            <w:rPr>
              <w:rFonts w:eastAsia="Times New Roman"/>
              <w:i/>
              <w:iCs/>
              <w:lang w:val="nb-NO"/>
            </w:rPr>
            <w:t>Jurnal Akuntansi</w:t>
          </w:r>
          <w:r w:rsidRPr="00955341">
            <w:rPr>
              <w:rFonts w:eastAsia="Times New Roman"/>
              <w:lang w:val="nb-NO"/>
            </w:rPr>
            <w:t xml:space="preserve">, </w:t>
          </w:r>
          <w:r w:rsidRPr="00955341">
            <w:rPr>
              <w:rFonts w:eastAsia="Times New Roman"/>
              <w:i/>
              <w:iCs/>
              <w:lang w:val="nb-NO"/>
            </w:rPr>
            <w:t>5</w:t>
          </w:r>
          <w:r w:rsidRPr="00955341">
            <w:rPr>
              <w:rFonts w:eastAsia="Times New Roman"/>
              <w:lang w:val="nb-NO"/>
            </w:rPr>
            <w:t>(1), 91–100.</w:t>
          </w:r>
        </w:p>
        <w:p w14:paraId="65293777" w14:textId="4B889D1F" w:rsidR="00955341" w:rsidRPr="00955341" w:rsidRDefault="00955341" w:rsidP="00955341">
          <w:pPr>
            <w:autoSpaceDE w:val="0"/>
            <w:autoSpaceDN w:val="0"/>
            <w:ind w:hanging="480"/>
            <w:jc w:val="both"/>
            <w:divId w:val="1130587746"/>
            <w:rPr>
              <w:rFonts w:eastAsia="Times New Roman"/>
              <w:lang w:val="nb-NO"/>
            </w:rPr>
          </w:pPr>
          <w:r w:rsidRPr="00955341">
            <w:rPr>
              <w:rFonts w:eastAsia="Times New Roman"/>
              <w:lang w:val="nb-NO"/>
            </w:rPr>
            <w:t xml:space="preserve">Shanti, Y. K. (2020). Pengaruh Komite Audit Terhadap Kinerja Keuangan Perusahaan Dengan Dewan Komisaris Sebagai Variabel Intervening. </w:t>
          </w:r>
          <w:r w:rsidRPr="00955341">
            <w:rPr>
              <w:rFonts w:eastAsia="Times New Roman"/>
              <w:i/>
              <w:iCs/>
              <w:lang w:val="nb-NO"/>
            </w:rPr>
            <w:t>Jurnal Ilmiah Ekonomi Kita</w:t>
          </w:r>
          <w:r w:rsidRPr="00955341">
            <w:rPr>
              <w:rFonts w:eastAsia="Times New Roman"/>
              <w:lang w:val="nb-NO"/>
            </w:rPr>
            <w:t xml:space="preserve">, </w:t>
          </w:r>
          <w:r w:rsidRPr="00955341">
            <w:rPr>
              <w:rFonts w:eastAsia="Times New Roman"/>
              <w:i/>
              <w:iCs/>
              <w:lang w:val="nb-NO"/>
            </w:rPr>
            <w:t>9</w:t>
          </w:r>
          <w:r w:rsidRPr="00955341">
            <w:rPr>
              <w:rFonts w:eastAsia="Times New Roman"/>
              <w:lang w:val="nb-NO"/>
            </w:rPr>
            <w:t>(2).</w:t>
          </w:r>
        </w:p>
        <w:p w14:paraId="7941C7D0" w14:textId="4885AC31" w:rsidR="00955341" w:rsidRPr="00955341" w:rsidRDefault="00955341" w:rsidP="00955341">
          <w:pPr>
            <w:autoSpaceDE w:val="0"/>
            <w:autoSpaceDN w:val="0"/>
            <w:ind w:hanging="480"/>
            <w:jc w:val="both"/>
            <w:divId w:val="1740127386"/>
            <w:rPr>
              <w:rFonts w:eastAsia="Times New Roman"/>
              <w:lang w:val="nb-NO"/>
            </w:rPr>
          </w:pPr>
          <w:r w:rsidRPr="00955341">
            <w:rPr>
              <w:rFonts w:eastAsia="Times New Roman"/>
              <w:lang w:val="nb-NO"/>
            </w:rPr>
            <w:t xml:space="preserve">Sugandi, G. R., &amp; Christnawati, F. (2021). Faktor-Faktor Yang Memengaruhi  Nilai Perusahaan Non-Keuangan Di Bursa Efek Indonesia. </w:t>
          </w:r>
          <w:r w:rsidRPr="00955341">
            <w:rPr>
              <w:rFonts w:eastAsia="Times New Roman"/>
              <w:i/>
              <w:iCs/>
              <w:lang w:val="nb-NO"/>
            </w:rPr>
            <w:t>Jurnal Akuntansi</w:t>
          </w:r>
          <w:r w:rsidRPr="00955341">
            <w:rPr>
              <w:rFonts w:eastAsia="Times New Roman"/>
              <w:lang w:val="nb-NO"/>
            </w:rPr>
            <w:t xml:space="preserve">, </w:t>
          </w:r>
          <w:r w:rsidRPr="00955341">
            <w:rPr>
              <w:rFonts w:eastAsia="Times New Roman"/>
              <w:i/>
              <w:iCs/>
              <w:lang w:val="nb-NO"/>
            </w:rPr>
            <w:t>2</w:t>
          </w:r>
          <w:r w:rsidRPr="00955341">
            <w:rPr>
              <w:rFonts w:eastAsia="Times New Roman"/>
              <w:lang w:val="nb-NO"/>
            </w:rPr>
            <w:t>(1), 319–332.</w:t>
          </w:r>
        </w:p>
        <w:p w14:paraId="6B9B72DE" w14:textId="7AA28913" w:rsidR="00955341" w:rsidRPr="00955341" w:rsidRDefault="00955341" w:rsidP="00955341">
          <w:pPr>
            <w:autoSpaceDE w:val="0"/>
            <w:autoSpaceDN w:val="0"/>
            <w:ind w:hanging="480"/>
            <w:jc w:val="both"/>
            <w:divId w:val="739135592"/>
            <w:rPr>
              <w:rFonts w:eastAsia="Times New Roman"/>
              <w:lang w:val="nb-NO"/>
            </w:rPr>
          </w:pPr>
          <w:r w:rsidRPr="00955341">
            <w:rPr>
              <w:rFonts w:eastAsia="Times New Roman"/>
              <w:lang w:val="nb-NO"/>
            </w:rPr>
            <w:t xml:space="preserve">Sugiyono. (2021). </w:t>
          </w:r>
          <w:r w:rsidRPr="00955341">
            <w:rPr>
              <w:rFonts w:eastAsia="Times New Roman"/>
              <w:i/>
              <w:iCs/>
              <w:lang w:val="nb-NO"/>
            </w:rPr>
            <w:t>Metode Penelitian Bisnis Pendekatan Kuantitatif, Kualitatif, Kombinasi Dan R&amp;D</w:t>
          </w:r>
          <w:r w:rsidRPr="00955341">
            <w:rPr>
              <w:rFonts w:eastAsia="Times New Roman"/>
              <w:lang w:val="nb-NO"/>
            </w:rPr>
            <w:t>. Alfabeta.</w:t>
          </w:r>
        </w:p>
        <w:p w14:paraId="459295AD" w14:textId="7786AD3A" w:rsidR="00955341" w:rsidRPr="00955341" w:rsidRDefault="00955341" w:rsidP="00955341">
          <w:pPr>
            <w:autoSpaceDE w:val="0"/>
            <w:autoSpaceDN w:val="0"/>
            <w:ind w:hanging="480"/>
            <w:jc w:val="both"/>
            <w:divId w:val="938441794"/>
            <w:rPr>
              <w:rFonts w:eastAsia="Times New Roman"/>
              <w:lang w:val="nb-NO"/>
            </w:rPr>
          </w:pPr>
          <w:r w:rsidRPr="00955341">
            <w:rPr>
              <w:rFonts w:eastAsia="Times New Roman"/>
            </w:rPr>
            <w:t xml:space="preserve">Suroso, S. (2022). </w:t>
          </w:r>
          <w:r w:rsidRPr="00955341">
            <w:rPr>
              <w:rFonts w:eastAsia="Times New Roman"/>
              <w:i/>
              <w:iCs/>
            </w:rPr>
            <w:t>Good Corporate Governance</w:t>
          </w:r>
          <w:r w:rsidRPr="00955341">
            <w:rPr>
              <w:rFonts w:eastAsia="Times New Roman"/>
            </w:rPr>
            <w:t xml:space="preserve">. </w:t>
          </w:r>
          <w:r w:rsidRPr="00955341">
            <w:rPr>
              <w:rFonts w:eastAsia="Times New Roman"/>
              <w:lang w:val="nb-NO"/>
            </w:rPr>
            <w:t>Cv. Penerbit Qiara Media.</w:t>
          </w:r>
        </w:p>
        <w:p w14:paraId="2384DE66" w14:textId="0B129050" w:rsidR="00955341" w:rsidRPr="00955341" w:rsidRDefault="00955341" w:rsidP="00955341">
          <w:pPr>
            <w:autoSpaceDE w:val="0"/>
            <w:autoSpaceDN w:val="0"/>
            <w:ind w:hanging="480"/>
            <w:jc w:val="both"/>
            <w:divId w:val="1097484621"/>
            <w:rPr>
              <w:rFonts w:eastAsia="Times New Roman"/>
            </w:rPr>
          </w:pPr>
          <w:r w:rsidRPr="00955341">
            <w:rPr>
              <w:rFonts w:eastAsia="Times New Roman"/>
              <w:lang w:val="nb-NO"/>
            </w:rPr>
            <w:t xml:space="preserve">Suryandani, W. (2022). Pengaruh Komite Audit, Dewan Komisaris Independen, Kepemilikan Institusional Dan Ukuran Perusahaan Terhadap Kinerja Keuangan (Studi Kasus Pada Perusahaan Food And Beverage Yang Terdaftar Di Bei Tahun 2016-2020). </w:t>
          </w:r>
          <w:r w:rsidRPr="00955341">
            <w:rPr>
              <w:rFonts w:eastAsia="Times New Roman"/>
              <w:i/>
              <w:iCs/>
            </w:rPr>
            <w:t xml:space="preserve">Journal Of Global Business </w:t>
          </w:r>
          <w:r w:rsidR="00F06EC7" w:rsidRPr="00955341">
            <w:rPr>
              <w:rFonts w:eastAsia="Times New Roman"/>
              <w:i/>
              <w:iCs/>
            </w:rPr>
            <w:t>and</w:t>
          </w:r>
          <w:r w:rsidRPr="00955341">
            <w:rPr>
              <w:rFonts w:eastAsia="Times New Roman"/>
              <w:i/>
              <w:iCs/>
            </w:rPr>
            <w:t xml:space="preserve"> Management Review</w:t>
          </w:r>
          <w:r w:rsidRPr="00955341">
            <w:rPr>
              <w:rFonts w:eastAsia="Times New Roman"/>
            </w:rPr>
            <w:t xml:space="preserve">, </w:t>
          </w:r>
          <w:r w:rsidRPr="00955341">
            <w:rPr>
              <w:rFonts w:eastAsia="Times New Roman"/>
              <w:i/>
              <w:iCs/>
            </w:rPr>
            <w:t>4</w:t>
          </w:r>
          <w:r w:rsidRPr="00955341">
            <w:rPr>
              <w:rFonts w:eastAsia="Times New Roman"/>
            </w:rPr>
            <w:t>(1), 109–125. Https://Doi.Org/10.37253/Jgbmr.V4i1.6693</w:t>
          </w:r>
        </w:p>
        <w:p w14:paraId="0F758135" w14:textId="22334E02" w:rsidR="00955341" w:rsidRPr="00955341" w:rsidRDefault="00955341" w:rsidP="00955341">
          <w:pPr>
            <w:jc w:val="both"/>
            <w:sectPr w:rsidR="00955341" w:rsidRPr="00955341" w:rsidSect="00306804">
              <w:headerReference w:type="default" r:id="rId25"/>
              <w:footerReference w:type="default" r:id="rId26"/>
              <w:pgSz w:w="11906" w:h="16838" w:code="9"/>
              <w:pgMar w:top="2268" w:right="1701" w:bottom="1701" w:left="2268" w:header="720" w:footer="720" w:gutter="0"/>
              <w:pgNumType w:start="77"/>
              <w:cols w:space="720"/>
              <w:docGrid w:linePitch="360"/>
            </w:sectPr>
          </w:pPr>
          <w:r w:rsidRPr="00955341">
            <w:rPr>
              <w:rFonts w:eastAsia="Times New Roman"/>
            </w:rPr>
            <w:t> </w:t>
          </w:r>
        </w:p>
      </w:sdtContent>
    </w:sdt>
    <w:p w14:paraId="1E4446A8" w14:textId="755B07F4" w:rsidR="009D7824" w:rsidRPr="00955341" w:rsidRDefault="009D7824" w:rsidP="00195FBA">
      <w:pPr>
        <w:spacing w:line="480" w:lineRule="auto"/>
        <w:jc w:val="center"/>
        <w:rPr>
          <w:b/>
          <w:bCs/>
          <w:sz w:val="20"/>
          <w:szCs w:val="20"/>
          <w:lang w:val="nb-NO"/>
        </w:rPr>
      </w:pPr>
      <w:r w:rsidRPr="00955341">
        <w:rPr>
          <w:b/>
          <w:bCs/>
          <w:sz w:val="20"/>
          <w:szCs w:val="20"/>
          <w:lang w:val="nb-NO"/>
        </w:rPr>
        <w:lastRenderedPageBreak/>
        <w:t xml:space="preserve">LAMPIRAN </w:t>
      </w:r>
      <w:r w:rsidR="00195FBA" w:rsidRPr="00955341">
        <w:rPr>
          <w:b/>
          <w:bCs/>
          <w:sz w:val="20"/>
          <w:szCs w:val="20"/>
          <w:lang w:val="nb-NO"/>
        </w:rPr>
        <w:t>1</w:t>
      </w:r>
    </w:p>
    <w:p w14:paraId="53992B02" w14:textId="296F6EFF" w:rsidR="009D7824" w:rsidRDefault="000469C2" w:rsidP="009D7824">
      <w:pPr>
        <w:spacing w:line="480" w:lineRule="auto"/>
        <w:jc w:val="center"/>
        <w:rPr>
          <w:b/>
          <w:bCs/>
          <w:sz w:val="20"/>
          <w:szCs w:val="20"/>
          <w:lang w:val="nb-NO"/>
        </w:rPr>
      </w:pPr>
      <w:r>
        <w:rPr>
          <w:b/>
          <w:bCs/>
          <w:sz w:val="20"/>
          <w:szCs w:val="20"/>
          <w:lang w:val="nb-NO"/>
        </w:rPr>
        <w:t xml:space="preserve">DAFTAR </w:t>
      </w:r>
      <w:r w:rsidR="00195FBA">
        <w:rPr>
          <w:b/>
          <w:bCs/>
          <w:sz w:val="20"/>
          <w:szCs w:val="20"/>
          <w:lang w:val="nb-NO"/>
        </w:rPr>
        <w:t xml:space="preserve">SAMPEL </w:t>
      </w:r>
      <w:r>
        <w:rPr>
          <w:b/>
          <w:bCs/>
          <w:sz w:val="20"/>
          <w:szCs w:val="20"/>
          <w:lang w:val="nb-NO"/>
        </w:rPr>
        <w:t>PERUSAHAAN MANUFAKTUR</w:t>
      </w:r>
      <w:r w:rsidR="00195FBA">
        <w:rPr>
          <w:b/>
          <w:bCs/>
          <w:sz w:val="20"/>
          <w:szCs w:val="20"/>
          <w:lang w:val="nb-NO"/>
        </w:rPr>
        <w:t xml:space="preserve"> PERIODE 2021-2023</w:t>
      </w:r>
    </w:p>
    <w:tbl>
      <w:tblPr>
        <w:tblW w:w="7480" w:type="dxa"/>
        <w:tblLook w:val="04A0" w:firstRow="1" w:lastRow="0" w:firstColumn="1" w:lastColumn="0" w:noHBand="0" w:noVBand="1"/>
      </w:tblPr>
      <w:tblGrid>
        <w:gridCol w:w="560"/>
        <w:gridCol w:w="1940"/>
        <w:gridCol w:w="4980"/>
      </w:tblGrid>
      <w:tr w:rsidR="009D7824" w:rsidRPr="009D7824" w14:paraId="64385C35" w14:textId="77777777" w:rsidTr="009D7824">
        <w:trPr>
          <w:trHeight w:val="640"/>
          <w:tblHeader/>
        </w:trPr>
        <w:tc>
          <w:tcPr>
            <w:tcW w:w="560" w:type="dxa"/>
            <w:tcBorders>
              <w:top w:val="single" w:sz="4" w:space="0" w:color="auto"/>
              <w:left w:val="single" w:sz="4" w:space="0" w:color="auto"/>
              <w:bottom w:val="single" w:sz="4" w:space="0" w:color="auto"/>
              <w:right w:val="single" w:sz="4" w:space="0" w:color="auto"/>
            </w:tcBorders>
            <w:noWrap/>
            <w:vAlign w:val="center"/>
            <w:hideMark/>
          </w:tcPr>
          <w:p w14:paraId="514D35ED" w14:textId="77777777" w:rsidR="009D7824" w:rsidRPr="009D7824" w:rsidRDefault="009D7824" w:rsidP="009D7824">
            <w:pPr>
              <w:spacing w:after="0" w:line="240" w:lineRule="auto"/>
              <w:jc w:val="center"/>
              <w:rPr>
                <w:rFonts w:eastAsia="Times New Roman"/>
                <w:b/>
                <w:bCs/>
                <w:sz w:val="22"/>
                <w:szCs w:val="22"/>
                <w:lang w:val="id-ID" w:eastAsia="id-ID"/>
              </w:rPr>
            </w:pPr>
            <w:r w:rsidRPr="009D7824">
              <w:rPr>
                <w:rFonts w:eastAsia="Times New Roman"/>
                <w:b/>
                <w:bCs/>
                <w:sz w:val="22"/>
                <w:szCs w:val="22"/>
                <w:lang w:val="id-ID" w:eastAsia="id-ID"/>
              </w:rPr>
              <w:t>NO</w:t>
            </w:r>
          </w:p>
        </w:tc>
        <w:tc>
          <w:tcPr>
            <w:tcW w:w="1940" w:type="dxa"/>
            <w:tcBorders>
              <w:top w:val="single" w:sz="4" w:space="0" w:color="auto"/>
              <w:left w:val="nil"/>
              <w:bottom w:val="single" w:sz="4" w:space="0" w:color="auto"/>
              <w:right w:val="single" w:sz="4" w:space="0" w:color="auto"/>
            </w:tcBorders>
            <w:noWrap/>
            <w:vAlign w:val="center"/>
            <w:hideMark/>
          </w:tcPr>
          <w:p w14:paraId="1A1AAD67" w14:textId="77777777" w:rsidR="009D7824" w:rsidRPr="009D7824" w:rsidRDefault="009D7824" w:rsidP="009D7824">
            <w:pPr>
              <w:spacing w:after="0" w:line="240" w:lineRule="auto"/>
              <w:jc w:val="center"/>
              <w:rPr>
                <w:rFonts w:eastAsia="Times New Roman"/>
                <w:b/>
                <w:bCs/>
                <w:sz w:val="22"/>
                <w:szCs w:val="22"/>
                <w:lang w:val="id-ID" w:eastAsia="id-ID"/>
              </w:rPr>
            </w:pPr>
            <w:r w:rsidRPr="009D7824">
              <w:rPr>
                <w:rFonts w:eastAsia="Times New Roman"/>
                <w:b/>
                <w:bCs/>
                <w:sz w:val="22"/>
                <w:szCs w:val="22"/>
                <w:lang w:val="id-ID" w:eastAsia="id-ID"/>
              </w:rPr>
              <w:t>KODE PERUSAHAAN</w:t>
            </w:r>
          </w:p>
        </w:tc>
        <w:tc>
          <w:tcPr>
            <w:tcW w:w="4980" w:type="dxa"/>
            <w:tcBorders>
              <w:top w:val="single" w:sz="4" w:space="0" w:color="auto"/>
              <w:left w:val="nil"/>
              <w:bottom w:val="single" w:sz="4" w:space="0" w:color="auto"/>
              <w:right w:val="single" w:sz="4" w:space="0" w:color="auto"/>
            </w:tcBorders>
            <w:noWrap/>
            <w:vAlign w:val="center"/>
            <w:hideMark/>
          </w:tcPr>
          <w:p w14:paraId="0C7AF5E7" w14:textId="77777777" w:rsidR="009D7824" w:rsidRPr="009D7824" w:rsidRDefault="009D7824" w:rsidP="009D7824">
            <w:pPr>
              <w:spacing w:after="0" w:line="240" w:lineRule="auto"/>
              <w:jc w:val="center"/>
              <w:rPr>
                <w:rFonts w:eastAsia="Times New Roman"/>
                <w:b/>
                <w:bCs/>
                <w:sz w:val="22"/>
                <w:szCs w:val="22"/>
                <w:lang w:val="id-ID" w:eastAsia="id-ID"/>
              </w:rPr>
            </w:pPr>
            <w:r w:rsidRPr="009D7824">
              <w:rPr>
                <w:rFonts w:eastAsia="Times New Roman"/>
                <w:b/>
                <w:bCs/>
                <w:sz w:val="22"/>
                <w:szCs w:val="22"/>
                <w:lang w:val="id-ID" w:eastAsia="id-ID"/>
              </w:rPr>
              <w:t>PERUSAHAAN</w:t>
            </w:r>
          </w:p>
        </w:tc>
      </w:tr>
      <w:tr w:rsidR="009D7824" w:rsidRPr="009D7824" w14:paraId="76E46B91"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61364D6B"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1</w:t>
            </w:r>
          </w:p>
        </w:tc>
        <w:tc>
          <w:tcPr>
            <w:tcW w:w="1940" w:type="dxa"/>
            <w:tcBorders>
              <w:top w:val="nil"/>
              <w:left w:val="nil"/>
              <w:bottom w:val="single" w:sz="4" w:space="0" w:color="auto"/>
              <w:right w:val="single" w:sz="4" w:space="0" w:color="auto"/>
            </w:tcBorders>
            <w:noWrap/>
            <w:vAlign w:val="bottom"/>
            <w:hideMark/>
          </w:tcPr>
          <w:p w14:paraId="7B44FED9"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ADES</w:t>
            </w:r>
          </w:p>
        </w:tc>
        <w:tc>
          <w:tcPr>
            <w:tcW w:w="4980" w:type="dxa"/>
            <w:tcBorders>
              <w:top w:val="nil"/>
              <w:left w:val="nil"/>
              <w:bottom w:val="single" w:sz="4" w:space="0" w:color="auto"/>
              <w:right w:val="single" w:sz="4" w:space="0" w:color="auto"/>
            </w:tcBorders>
            <w:noWrap/>
            <w:vAlign w:val="bottom"/>
            <w:hideMark/>
          </w:tcPr>
          <w:p w14:paraId="20F1CA23"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Akasha Wira International Tbk</w:t>
            </w:r>
          </w:p>
        </w:tc>
      </w:tr>
      <w:tr w:rsidR="009D7824" w:rsidRPr="009D7824" w14:paraId="35D010C3"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33FF8520"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2</w:t>
            </w:r>
          </w:p>
        </w:tc>
        <w:tc>
          <w:tcPr>
            <w:tcW w:w="1940" w:type="dxa"/>
            <w:tcBorders>
              <w:top w:val="nil"/>
              <w:left w:val="nil"/>
              <w:bottom w:val="single" w:sz="4" w:space="0" w:color="auto"/>
              <w:right w:val="single" w:sz="4" w:space="0" w:color="auto"/>
            </w:tcBorders>
            <w:noWrap/>
            <w:vAlign w:val="bottom"/>
            <w:hideMark/>
          </w:tcPr>
          <w:p w14:paraId="6CA2E261"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ALDO</w:t>
            </w:r>
          </w:p>
        </w:tc>
        <w:tc>
          <w:tcPr>
            <w:tcW w:w="4980" w:type="dxa"/>
            <w:tcBorders>
              <w:top w:val="nil"/>
              <w:left w:val="nil"/>
              <w:bottom w:val="single" w:sz="4" w:space="0" w:color="auto"/>
              <w:right w:val="single" w:sz="4" w:space="0" w:color="auto"/>
            </w:tcBorders>
            <w:noWrap/>
            <w:vAlign w:val="bottom"/>
            <w:hideMark/>
          </w:tcPr>
          <w:p w14:paraId="3FD3A790"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Alkindo Naratama Tbk</w:t>
            </w:r>
          </w:p>
        </w:tc>
      </w:tr>
      <w:tr w:rsidR="009D7824" w:rsidRPr="009D7824" w14:paraId="43594F36"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0A1FCD54"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3</w:t>
            </w:r>
          </w:p>
        </w:tc>
        <w:tc>
          <w:tcPr>
            <w:tcW w:w="1940" w:type="dxa"/>
            <w:tcBorders>
              <w:top w:val="nil"/>
              <w:left w:val="nil"/>
              <w:bottom w:val="single" w:sz="4" w:space="0" w:color="auto"/>
              <w:right w:val="single" w:sz="4" w:space="0" w:color="auto"/>
            </w:tcBorders>
            <w:noWrap/>
            <w:vAlign w:val="bottom"/>
            <w:hideMark/>
          </w:tcPr>
          <w:p w14:paraId="0114C3BF"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ALKA</w:t>
            </w:r>
          </w:p>
        </w:tc>
        <w:tc>
          <w:tcPr>
            <w:tcW w:w="4980" w:type="dxa"/>
            <w:tcBorders>
              <w:top w:val="nil"/>
              <w:left w:val="nil"/>
              <w:bottom w:val="single" w:sz="4" w:space="0" w:color="auto"/>
              <w:right w:val="single" w:sz="4" w:space="0" w:color="auto"/>
            </w:tcBorders>
            <w:noWrap/>
            <w:vAlign w:val="bottom"/>
            <w:hideMark/>
          </w:tcPr>
          <w:p w14:paraId="14A61AA8"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Alakasa Industrindo Tbk</w:t>
            </w:r>
          </w:p>
        </w:tc>
      </w:tr>
      <w:tr w:rsidR="009D7824" w:rsidRPr="009D7824" w14:paraId="2D2CD6C7"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5440A817"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4</w:t>
            </w:r>
          </w:p>
        </w:tc>
        <w:tc>
          <w:tcPr>
            <w:tcW w:w="1940" w:type="dxa"/>
            <w:tcBorders>
              <w:top w:val="nil"/>
              <w:left w:val="nil"/>
              <w:bottom w:val="single" w:sz="4" w:space="0" w:color="auto"/>
              <w:right w:val="single" w:sz="4" w:space="0" w:color="auto"/>
            </w:tcBorders>
            <w:noWrap/>
            <w:vAlign w:val="bottom"/>
            <w:hideMark/>
          </w:tcPr>
          <w:p w14:paraId="4F7D57DE"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APLI</w:t>
            </w:r>
          </w:p>
        </w:tc>
        <w:tc>
          <w:tcPr>
            <w:tcW w:w="4980" w:type="dxa"/>
            <w:tcBorders>
              <w:top w:val="nil"/>
              <w:left w:val="nil"/>
              <w:bottom w:val="single" w:sz="4" w:space="0" w:color="auto"/>
              <w:right w:val="single" w:sz="4" w:space="0" w:color="auto"/>
            </w:tcBorders>
            <w:noWrap/>
            <w:vAlign w:val="bottom"/>
            <w:hideMark/>
          </w:tcPr>
          <w:p w14:paraId="16A0AD80"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Asiaplast Industries Tbk</w:t>
            </w:r>
          </w:p>
        </w:tc>
      </w:tr>
      <w:tr w:rsidR="009D7824" w:rsidRPr="009D7824" w14:paraId="686BA8B2"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2C384A84"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5</w:t>
            </w:r>
          </w:p>
        </w:tc>
        <w:tc>
          <w:tcPr>
            <w:tcW w:w="1940" w:type="dxa"/>
            <w:tcBorders>
              <w:top w:val="nil"/>
              <w:left w:val="nil"/>
              <w:bottom w:val="single" w:sz="4" w:space="0" w:color="auto"/>
              <w:right w:val="single" w:sz="4" w:space="0" w:color="auto"/>
            </w:tcBorders>
            <w:noWrap/>
            <w:vAlign w:val="bottom"/>
            <w:hideMark/>
          </w:tcPr>
          <w:p w14:paraId="068F629A"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AMFG</w:t>
            </w:r>
          </w:p>
        </w:tc>
        <w:tc>
          <w:tcPr>
            <w:tcW w:w="4980" w:type="dxa"/>
            <w:tcBorders>
              <w:top w:val="nil"/>
              <w:left w:val="nil"/>
              <w:bottom w:val="single" w:sz="4" w:space="0" w:color="auto"/>
              <w:right w:val="single" w:sz="4" w:space="0" w:color="auto"/>
            </w:tcBorders>
            <w:noWrap/>
            <w:vAlign w:val="bottom"/>
            <w:hideMark/>
          </w:tcPr>
          <w:p w14:paraId="45C66DB6"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Asahimas Flat Glass Tbk</w:t>
            </w:r>
          </w:p>
        </w:tc>
      </w:tr>
      <w:tr w:rsidR="009D7824" w:rsidRPr="009D7824" w14:paraId="2A7A52A6"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05339CBE"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6</w:t>
            </w:r>
          </w:p>
        </w:tc>
        <w:tc>
          <w:tcPr>
            <w:tcW w:w="1940" w:type="dxa"/>
            <w:tcBorders>
              <w:top w:val="nil"/>
              <w:left w:val="nil"/>
              <w:bottom w:val="single" w:sz="4" w:space="0" w:color="auto"/>
              <w:right w:val="single" w:sz="4" w:space="0" w:color="auto"/>
            </w:tcBorders>
            <w:noWrap/>
            <w:vAlign w:val="bottom"/>
            <w:hideMark/>
          </w:tcPr>
          <w:p w14:paraId="2810E3F7"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AMIN</w:t>
            </w:r>
          </w:p>
        </w:tc>
        <w:tc>
          <w:tcPr>
            <w:tcW w:w="4980" w:type="dxa"/>
            <w:tcBorders>
              <w:top w:val="nil"/>
              <w:left w:val="nil"/>
              <w:bottom w:val="single" w:sz="4" w:space="0" w:color="auto"/>
              <w:right w:val="single" w:sz="4" w:space="0" w:color="auto"/>
            </w:tcBorders>
            <w:noWrap/>
            <w:vAlign w:val="bottom"/>
            <w:hideMark/>
          </w:tcPr>
          <w:p w14:paraId="2B064463"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Ateliers Mecaniques D'Indonesie Tbk</w:t>
            </w:r>
          </w:p>
        </w:tc>
      </w:tr>
      <w:tr w:rsidR="009D7824" w:rsidRPr="009D7824" w14:paraId="4F470460"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31C16520"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7</w:t>
            </w:r>
          </w:p>
        </w:tc>
        <w:tc>
          <w:tcPr>
            <w:tcW w:w="1940" w:type="dxa"/>
            <w:tcBorders>
              <w:top w:val="nil"/>
              <w:left w:val="nil"/>
              <w:bottom w:val="single" w:sz="4" w:space="0" w:color="auto"/>
              <w:right w:val="single" w:sz="4" w:space="0" w:color="auto"/>
            </w:tcBorders>
            <w:noWrap/>
            <w:vAlign w:val="bottom"/>
            <w:hideMark/>
          </w:tcPr>
          <w:p w14:paraId="635146A7"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AVIA</w:t>
            </w:r>
          </w:p>
        </w:tc>
        <w:tc>
          <w:tcPr>
            <w:tcW w:w="4980" w:type="dxa"/>
            <w:tcBorders>
              <w:top w:val="nil"/>
              <w:left w:val="nil"/>
              <w:bottom w:val="single" w:sz="4" w:space="0" w:color="auto"/>
              <w:right w:val="single" w:sz="4" w:space="0" w:color="auto"/>
            </w:tcBorders>
            <w:noWrap/>
            <w:vAlign w:val="bottom"/>
            <w:hideMark/>
          </w:tcPr>
          <w:p w14:paraId="40106031"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Avia Avian Tbk</w:t>
            </w:r>
          </w:p>
        </w:tc>
      </w:tr>
      <w:tr w:rsidR="009D7824" w:rsidRPr="009D7824" w14:paraId="42BDC947"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727FC923"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8</w:t>
            </w:r>
          </w:p>
        </w:tc>
        <w:tc>
          <w:tcPr>
            <w:tcW w:w="1940" w:type="dxa"/>
            <w:tcBorders>
              <w:top w:val="nil"/>
              <w:left w:val="nil"/>
              <w:bottom w:val="single" w:sz="4" w:space="0" w:color="auto"/>
              <w:right w:val="single" w:sz="4" w:space="0" w:color="auto"/>
            </w:tcBorders>
            <w:noWrap/>
            <w:vAlign w:val="bottom"/>
            <w:hideMark/>
          </w:tcPr>
          <w:p w14:paraId="2B5443FE"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BOBA</w:t>
            </w:r>
          </w:p>
        </w:tc>
        <w:tc>
          <w:tcPr>
            <w:tcW w:w="4980" w:type="dxa"/>
            <w:tcBorders>
              <w:top w:val="nil"/>
              <w:left w:val="nil"/>
              <w:bottom w:val="single" w:sz="4" w:space="0" w:color="auto"/>
              <w:right w:val="single" w:sz="4" w:space="0" w:color="auto"/>
            </w:tcBorders>
            <w:noWrap/>
            <w:vAlign w:val="bottom"/>
            <w:hideMark/>
          </w:tcPr>
          <w:p w14:paraId="5AC13FEA"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 xml:space="preserve">Formosa Ingredient Factory Tbk </w:t>
            </w:r>
          </w:p>
        </w:tc>
      </w:tr>
      <w:tr w:rsidR="009D7824" w:rsidRPr="009D7824" w14:paraId="66685A59"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05DF7766"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9</w:t>
            </w:r>
          </w:p>
        </w:tc>
        <w:tc>
          <w:tcPr>
            <w:tcW w:w="1940" w:type="dxa"/>
            <w:tcBorders>
              <w:top w:val="nil"/>
              <w:left w:val="nil"/>
              <w:bottom w:val="single" w:sz="4" w:space="0" w:color="auto"/>
              <w:right w:val="single" w:sz="4" w:space="0" w:color="auto"/>
            </w:tcBorders>
            <w:noWrap/>
            <w:vAlign w:val="bottom"/>
            <w:hideMark/>
          </w:tcPr>
          <w:p w14:paraId="68F425EC"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BOLT</w:t>
            </w:r>
          </w:p>
        </w:tc>
        <w:tc>
          <w:tcPr>
            <w:tcW w:w="4980" w:type="dxa"/>
            <w:tcBorders>
              <w:top w:val="nil"/>
              <w:left w:val="nil"/>
              <w:bottom w:val="single" w:sz="4" w:space="0" w:color="auto"/>
              <w:right w:val="single" w:sz="4" w:space="0" w:color="auto"/>
            </w:tcBorders>
            <w:noWrap/>
            <w:vAlign w:val="bottom"/>
            <w:hideMark/>
          </w:tcPr>
          <w:p w14:paraId="795FAC77"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Garuda Metalindo Tbk</w:t>
            </w:r>
          </w:p>
        </w:tc>
      </w:tr>
      <w:tr w:rsidR="009D7824" w:rsidRPr="009D7824" w14:paraId="1CFF30B6"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4C5EF1C1"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10</w:t>
            </w:r>
          </w:p>
        </w:tc>
        <w:tc>
          <w:tcPr>
            <w:tcW w:w="1940" w:type="dxa"/>
            <w:tcBorders>
              <w:top w:val="nil"/>
              <w:left w:val="nil"/>
              <w:bottom w:val="single" w:sz="4" w:space="0" w:color="auto"/>
              <w:right w:val="single" w:sz="4" w:space="0" w:color="auto"/>
            </w:tcBorders>
            <w:noWrap/>
            <w:vAlign w:val="bottom"/>
            <w:hideMark/>
          </w:tcPr>
          <w:p w14:paraId="716D68C1"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BTON</w:t>
            </w:r>
          </w:p>
        </w:tc>
        <w:tc>
          <w:tcPr>
            <w:tcW w:w="4980" w:type="dxa"/>
            <w:tcBorders>
              <w:top w:val="nil"/>
              <w:left w:val="nil"/>
              <w:bottom w:val="single" w:sz="4" w:space="0" w:color="auto"/>
              <w:right w:val="single" w:sz="4" w:space="0" w:color="auto"/>
            </w:tcBorders>
            <w:noWrap/>
            <w:vAlign w:val="bottom"/>
            <w:hideMark/>
          </w:tcPr>
          <w:p w14:paraId="0D58A6AF"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Betonjaya Manunggal Tbk</w:t>
            </w:r>
          </w:p>
        </w:tc>
      </w:tr>
      <w:tr w:rsidR="009D7824" w:rsidRPr="009D7824" w14:paraId="0AE1A665"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04FC853F"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11</w:t>
            </w:r>
          </w:p>
        </w:tc>
        <w:tc>
          <w:tcPr>
            <w:tcW w:w="1940" w:type="dxa"/>
            <w:tcBorders>
              <w:top w:val="nil"/>
              <w:left w:val="nil"/>
              <w:bottom w:val="single" w:sz="4" w:space="0" w:color="auto"/>
              <w:right w:val="single" w:sz="4" w:space="0" w:color="auto"/>
            </w:tcBorders>
            <w:noWrap/>
            <w:vAlign w:val="bottom"/>
            <w:hideMark/>
          </w:tcPr>
          <w:p w14:paraId="66906E2B"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CAMP</w:t>
            </w:r>
          </w:p>
        </w:tc>
        <w:tc>
          <w:tcPr>
            <w:tcW w:w="4980" w:type="dxa"/>
            <w:tcBorders>
              <w:top w:val="nil"/>
              <w:left w:val="nil"/>
              <w:bottom w:val="single" w:sz="4" w:space="0" w:color="auto"/>
              <w:right w:val="single" w:sz="4" w:space="0" w:color="auto"/>
            </w:tcBorders>
            <w:noWrap/>
            <w:vAlign w:val="bottom"/>
            <w:hideMark/>
          </w:tcPr>
          <w:p w14:paraId="4DDF4EDF"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Campina Ice Cream Industry Tbk</w:t>
            </w:r>
          </w:p>
        </w:tc>
      </w:tr>
      <w:tr w:rsidR="009D7824" w:rsidRPr="009D7824" w14:paraId="7CD2FF7F"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0DB91AF4"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12</w:t>
            </w:r>
          </w:p>
        </w:tc>
        <w:tc>
          <w:tcPr>
            <w:tcW w:w="1940" w:type="dxa"/>
            <w:tcBorders>
              <w:top w:val="nil"/>
              <w:left w:val="nil"/>
              <w:bottom w:val="single" w:sz="4" w:space="0" w:color="auto"/>
              <w:right w:val="single" w:sz="4" w:space="0" w:color="auto"/>
            </w:tcBorders>
            <w:noWrap/>
            <w:vAlign w:val="bottom"/>
            <w:hideMark/>
          </w:tcPr>
          <w:p w14:paraId="114BC734"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CEKA</w:t>
            </w:r>
          </w:p>
        </w:tc>
        <w:tc>
          <w:tcPr>
            <w:tcW w:w="4980" w:type="dxa"/>
            <w:tcBorders>
              <w:top w:val="nil"/>
              <w:left w:val="nil"/>
              <w:bottom w:val="single" w:sz="4" w:space="0" w:color="auto"/>
              <w:right w:val="single" w:sz="4" w:space="0" w:color="auto"/>
            </w:tcBorders>
            <w:noWrap/>
            <w:vAlign w:val="bottom"/>
            <w:hideMark/>
          </w:tcPr>
          <w:p w14:paraId="2325D116"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Cahaya Kalbar Tbk</w:t>
            </w:r>
          </w:p>
        </w:tc>
      </w:tr>
      <w:tr w:rsidR="009D7824" w:rsidRPr="009D7824" w14:paraId="04415465"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45A0A86B"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13</w:t>
            </w:r>
          </w:p>
        </w:tc>
        <w:tc>
          <w:tcPr>
            <w:tcW w:w="1940" w:type="dxa"/>
            <w:tcBorders>
              <w:top w:val="nil"/>
              <w:left w:val="nil"/>
              <w:bottom w:val="single" w:sz="4" w:space="0" w:color="auto"/>
              <w:right w:val="single" w:sz="4" w:space="0" w:color="auto"/>
            </w:tcBorders>
            <w:noWrap/>
            <w:vAlign w:val="bottom"/>
            <w:hideMark/>
          </w:tcPr>
          <w:p w14:paraId="3F69DF52"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DMND</w:t>
            </w:r>
          </w:p>
        </w:tc>
        <w:tc>
          <w:tcPr>
            <w:tcW w:w="4980" w:type="dxa"/>
            <w:tcBorders>
              <w:top w:val="nil"/>
              <w:left w:val="nil"/>
              <w:bottom w:val="single" w:sz="4" w:space="0" w:color="auto"/>
              <w:right w:val="single" w:sz="4" w:space="0" w:color="auto"/>
            </w:tcBorders>
            <w:noWrap/>
            <w:vAlign w:val="bottom"/>
            <w:hideMark/>
          </w:tcPr>
          <w:p w14:paraId="5BA92D72"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Diamond Food Indonesia Tbk</w:t>
            </w:r>
          </w:p>
        </w:tc>
      </w:tr>
      <w:tr w:rsidR="009D7824" w:rsidRPr="009D7824" w14:paraId="501ABC8A"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594F6255"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14</w:t>
            </w:r>
          </w:p>
        </w:tc>
        <w:tc>
          <w:tcPr>
            <w:tcW w:w="1940" w:type="dxa"/>
            <w:tcBorders>
              <w:top w:val="nil"/>
              <w:left w:val="nil"/>
              <w:bottom w:val="single" w:sz="4" w:space="0" w:color="auto"/>
              <w:right w:val="single" w:sz="4" w:space="0" w:color="auto"/>
            </w:tcBorders>
            <w:noWrap/>
            <w:vAlign w:val="bottom"/>
            <w:hideMark/>
          </w:tcPr>
          <w:p w14:paraId="557C4732"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EKAD</w:t>
            </w:r>
          </w:p>
        </w:tc>
        <w:tc>
          <w:tcPr>
            <w:tcW w:w="4980" w:type="dxa"/>
            <w:tcBorders>
              <w:top w:val="nil"/>
              <w:left w:val="nil"/>
              <w:bottom w:val="single" w:sz="4" w:space="0" w:color="auto"/>
              <w:right w:val="single" w:sz="4" w:space="0" w:color="auto"/>
            </w:tcBorders>
            <w:noWrap/>
            <w:vAlign w:val="bottom"/>
            <w:hideMark/>
          </w:tcPr>
          <w:p w14:paraId="1BC42DB8"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Ekadharma International Tbk</w:t>
            </w:r>
          </w:p>
        </w:tc>
      </w:tr>
      <w:tr w:rsidR="009D7824" w:rsidRPr="009D7824" w14:paraId="1872788E"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2CBFEC06"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15</w:t>
            </w:r>
          </w:p>
        </w:tc>
        <w:tc>
          <w:tcPr>
            <w:tcW w:w="1940" w:type="dxa"/>
            <w:tcBorders>
              <w:top w:val="nil"/>
              <w:left w:val="nil"/>
              <w:bottom w:val="single" w:sz="4" w:space="0" w:color="auto"/>
              <w:right w:val="single" w:sz="4" w:space="0" w:color="auto"/>
            </w:tcBorders>
            <w:noWrap/>
            <w:vAlign w:val="bottom"/>
            <w:hideMark/>
          </w:tcPr>
          <w:p w14:paraId="59CE7F9D"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ESIP</w:t>
            </w:r>
          </w:p>
        </w:tc>
        <w:tc>
          <w:tcPr>
            <w:tcW w:w="4980" w:type="dxa"/>
            <w:tcBorders>
              <w:top w:val="nil"/>
              <w:left w:val="nil"/>
              <w:bottom w:val="single" w:sz="4" w:space="0" w:color="auto"/>
              <w:right w:val="single" w:sz="4" w:space="0" w:color="auto"/>
            </w:tcBorders>
            <w:noWrap/>
            <w:vAlign w:val="bottom"/>
            <w:hideMark/>
          </w:tcPr>
          <w:p w14:paraId="62029747"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Sinergi Inti Plastindo Tbk</w:t>
            </w:r>
          </w:p>
        </w:tc>
      </w:tr>
      <w:tr w:rsidR="009D7824" w:rsidRPr="009D7824" w14:paraId="34411C05"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7A87996D"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16</w:t>
            </w:r>
          </w:p>
        </w:tc>
        <w:tc>
          <w:tcPr>
            <w:tcW w:w="1940" w:type="dxa"/>
            <w:tcBorders>
              <w:top w:val="nil"/>
              <w:left w:val="nil"/>
              <w:bottom w:val="single" w:sz="4" w:space="0" w:color="auto"/>
              <w:right w:val="single" w:sz="4" w:space="0" w:color="auto"/>
            </w:tcBorders>
            <w:noWrap/>
            <w:vAlign w:val="bottom"/>
            <w:hideMark/>
          </w:tcPr>
          <w:p w14:paraId="3F15F37E"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GGRM</w:t>
            </w:r>
          </w:p>
        </w:tc>
        <w:tc>
          <w:tcPr>
            <w:tcW w:w="4980" w:type="dxa"/>
            <w:tcBorders>
              <w:top w:val="nil"/>
              <w:left w:val="nil"/>
              <w:bottom w:val="single" w:sz="4" w:space="0" w:color="auto"/>
              <w:right w:val="single" w:sz="4" w:space="0" w:color="auto"/>
            </w:tcBorders>
            <w:noWrap/>
            <w:vAlign w:val="bottom"/>
            <w:hideMark/>
          </w:tcPr>
          <w:p w14:paraId="482AFD38"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Gudang Garam Tbk</w:t>
            </w:r>
          </w:p>
        </w:tc>
      </w:tr>
      <w:tr w:rsidR="009D7824" w:rsidRPr="009D7824" w14:paraId="0A0BDB2B"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40DCBB04"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17</w:t>
            </w:r>
          </w:p>
        </w:tc>
        <w:tc>
          <w:tcPr>
            <w:tcW w:w="1940" w:type="dxa"/>
            <w:tcBorders>
              <w:top w:val="nil"/>
              <w:left w:val="nil"/>
              <w:bottom w:val="single" w:sz="4" w:space="0" w:color="auto"/>
              <w:right w:val="single" w:sz="4" w:space="0" w:color="auto"/>
            </w:tcBorders>
            <w:noWrap/>
            <w:vAlign w:val="bottom"/>
            <w:hideMark/>
          </w:tcPr>
          <w:p w14:paraId="6EFF6211"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HMSP</w:t>
            </w:r>
          </w:p>
        </w:tc>
        <w:tc>
          <w:tcPr>
            <w:tcW w:w="4980" w:type="dxa"/>
            <w:tcBorders>
              <w:top w:val="nil"/>
              <w:left w:val="nil"/>
              <w:bottom w:val="single" w:sz="4" w:space="0" w:color="auto"/>
              <w:right w:val="single" w:sz="4" w:space="0" w:color="auto"/>
            </w:tcBorders>
            <w:noWrap/>
            <w:vAlign w:val="bottom"/>
            <w:hideMark/>
          </w:tcPr>
          <w:p w14:paraId="5662094E"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Hanjaya Mandala Sampoerna Tbk</w:t>
            </w:r>
          </w:p>
        </w:tc>
      </w:tr>
      <w:tr w:rsidR="009D7824" w:rsidRPr="009D7824" w14:paraId="6CFA2879"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03E3AE55"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18</w:t>
            </w:r>
          </w:p>
        </w:tc>
        <w:tc>
          <w:tcPr>
            <w:tcW w:w="1940" w:type="dxa"/>
            <w:tcBorders>
              <w:top w:val="nil"/>
              <w:left w:val="nil"/>
              <w:bottom w:val="single" w:sz="4" w:space="0" w:color="auto"/>
              <w:right w:val="single" w:sz="4" w:space="0" w:color="auto"/>
            </w:tcBorders>
            <w:noWrap/>
            <w:vAlign w:val="bottom"/>
            <w:hideMark/>
          </w:tcPr>
          <w:p w14:paraId="50A39EB6"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HRTA</w:t>
            </w:r>
          </w:p>
        </w:tc>
        <w:tc>
          <w:tcPr>
            <w:tcW w:w="4980" w:type="dxa"/>
            <w:tcBorders>
              <w:top w:val="nil"/>
              <w:left w:val="nil"/>
              <w:bottom w:val="single" w:sz="4" w:space="0" w:color="auto"/>
              <w:right w:val="single" w:sz="4" w:space="0" w:color="auto"/>
            </w:tcBorders>
            <w:noWrap/>
            <w:vAlign w:val="bottom"/>
            <w:hideMark/>
          </w:tcPr>
          <w:p w14:paraId="300C8FEC"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Hartadinata Abadi Tbk</w:t>
            </w:r>
          </w:p>
        </w:tc>
      </w:tr>
      <w:tr w:rsidR="009D7824" w:rsidRPr="009D7824" w14:paraId="46877B29"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53EF9EB2"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19</w:t>
            </w:r>
          </w:p>
        </w:tc>
        <w:tc>
          <w:tcPr>
            <w:tcW w:w="1940" w:type="dxa"/>
            <w:tcBorders>
              <w:top w:val="nil"/>
              <w:left w:val="nil"/>
              <w:bottom w:val="single" w:sz="4" w:space="0" w:color="auto"/>
              <w:right w:val="single" w:sz="4" w:space="0" w:color="auto"/>
            </w:tcBorders>
            <w:noWrap/>
            <w:vAlign w:val="bottom"/>
            <w:hideMark/>
          </w:tcPr>
          <w:p w14:paraId="2AA7EC81"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ICBP</w:t>
            </w:r>
          </w:p>
        </w:tc>
        <w:tc>
          <w:tcPr>
            <w:tcW w:w="4980" w:type="dxa"/>
            <w:tcBorders>
              <w:top w:val="nil"/>
              <w:left w:val="nil"/>
              <w:bottom w:val="single" w:sz="4" w:space="0" w:color="auto"/>
              <w:right w:val="single" w:sz="4" w:space="0" w:color="auto"/>
            </w:tcBorders>
            <w:noWrap/>
            <w:vAlign w:val="bottom"/>
            <w:hideMark/>
          </w:tcPr>
          <w:p w14:paraId="0728E28A"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Indofood CBP Sukses Makmur Tbk</w:t>
            </w:r>
          </w:p>
        </w:tc>
      </w:tr>
      <w:tr w:rsidR="009D7824" w:rsidRPr="009D7824" w14:paraId="7166F0FE"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568CA21E"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20</w:t>
            </w:r>
          </w:p>
        </w:tc>
        <w:tc>
          <w:tcPr>
            <w:tcW w:w="1940" w:type="dxa"/>
            <w:tcBorders>
              <w:top w:val="nil"/>
              <w:left w:val="nil"/>
              <w:bottom w:val="single" w:sz="4" w:space="0" w:color="auto"/>
              <w:right w:val="single" w:sz="4" w:space="0" w:color="auto"/>
            </w:tcBorders>
            <w:noWrap/>
            <w:vAlign w:val="bottom"/>
            <w:hideMark/>
          </w:tcPr>
          <w:p w14:paraId="6C344B03"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IGAR</w:t>
            </w:r>
          </w:p>
        </w:tc>
        <w:tc>
          <w:tcPr>
            <w:tcW w:w="4980" w:type="dxa"/>
            <w:tcBorders>
              <w:top w:val="nil"/>
              <w:left w:val="nil"/>
              <w:bottom w:val="single" w:sz="4" w:space="0" w:color="auto"/>
              <w:right w:val="single" w:sz="4" w:space="0" w:color="auto"/>
            </w:tcBorders>
            <w:noWrap/>
            <w:vAlign w:val="bottom"/>
            <w:hideMark/>
          </w:tcPr>
          <w:p w14:paraId="2D2EA46F"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Champion Pacific Indonesia Tbk</w:t>
            </w:r>
          </w:p>
        </w:tc>
      </w:tr>
      <w:tr w:rsidR="009D7824" w:rsidRPr="009D7824" w14:paraId="4E684144"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153822BB"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21</w:t>
            </w:r>
          </w:p>
        </w:tc>
        <w:tc>
          <w:tcPr>
            <w:tcW w:w="1940" w:type="dxa"/>
            <w:tcBorders>
              <w:top w:val="nil"/>
              <w:left w:val="nil"/>
              <w:bottom w:val="single" w:sz="4" w:space="0" w:color="auto"/>
              <w:right w:val="single" w:sz="4" w:space="0" w:color="auto"/>
            </w:tcBorders>
            <w:noWrap/>
            <w:vAlign w:val="bottom"/>
            <w:hideMark/>
          </w:tcPr>
          <w:p w14:paraId="25992D7C"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INCF</w:t>
            </w:r>
          </w:p>
        </w:tc>
        <w:tc>
          <w:tcPr>
            <w:tcW w:w="4980" w:type="dxa"/>
            <w:tcBorders>
              <w:top w:val="nil"/>
              <w:left w:val="nil"/>
              <w:bottom w:val="single" w:sz="4" w:space="0" w:color="auto"/>
              <w:right w:val="single" w:sz="4" w:space="0" w:color="auto"/>
            </w:tcBorders>
            <w:noWrap/>
            <w:vAlign w:val="bottom"/>
            <w:hideMark/>
          </w:tcPr>
          <w:p w14:paraId="0072C7D1"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Indo Komoditi Korpora Tbk</w:t>
            </w:r>
          </w:p>
        </w:tc>
      </w:tr>
      <w:tr w:rsidR="009D7824" w:rsidRPr="009D7824" w14:paraId="3162BC86"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109CAB38"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22</w:t>
            </w:r>
          </w:p>
        </w:tc>
        <w:tc>
          <w:tcPr>
            <w:tcW w:w="1940" w:type="dxa"/>
            <w:tcBorders>
              <w:top w:val="nil"/>
              <w:left w:val="nil"/>
              <w:bottom w:val="single" w:sz="4" w:space="0" w:color="auto"/>
              <w:right w:val="single" w:sz="4" w:space="0" w:color="auto"/>
            </w:tcBorders>
            <w:noWrap/>
            <w:vAlign w:val="bottom"/>
            <w:hideMark/>
          </w:tcPr>
          <w:p w14:paraId="6561364B"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INDF</w:t>
            </w:r>
          </w:p>
        </w:tc>
        <w:tc>
          <w:tcPr>
            <w:tcW w:w="4980" w:type="dxa"/>
            <w:tcBorders>
              <w:top w:val="nil"/>
              <w:left w:val="nil"/>
              <w:bottom w:val="single" w:sz="4" w:space="0" w:color="auto"/>
              <w:right w:val="single" w:sz="4" w:space="0" w:color="auto"/>
            </w:tcBorders>
            <w:noWrap/>
            <w:vAlign w:val="bottom"/>
            <w:hideMark/>
          </w:tcPr>
          <w:p w14:paraId="5D6CC8DD"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Indofood Sukses Makmur Tbk</w:t>
            </w:r>
          </w:p>
        </w:tc>
      </w:tr>
      <w:tr w:rsidR="009D7824" w:rsidRPr="009D7824" w14:paraId="0464C1AD"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33E72C49"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23</w:t>
            </w:r>
          </w:p>
        </w:tc>
        <w:tc>
          <w:tcPr>
            <w:tcW w:w="1940" w:type="dxa"/>
            <w:tcBorders>
              <w:top w:val="nil"/>
              <w:left w:val="nil"/>
              <w:bottom w:val="single" w:sz="4" w:space="0" w:color="auto"/>
              <w:right w:val="single" w:sz="4" w:space="0" w:color="auto"/>
            </w:tcBorders>
            <w:noWrap/>
            <w:vAlign w:val="bottom"/>
            <w:hideMark/>
          </w:tcPr>
          <w:p w14:paraId="469AAA8F"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INDS</w:t>
            </w:r>
          </w:p>
        </w:tc>
        <w:tc>
          <w:tcPr>
            <w:tcW w:w="4980" w:type="dxa"/>
            <w:tcBorders>
              <w:top w:val="nil"/>
              <w:left w:val="nil"/>
              <w:bottom w:val="single" w:sz="4" w:space="0" w:color="auto"/>
              <w:right w:val="single" w:sz="4" w:space="0" w:color="auto"/>
            </w:tcBorders>
            <w:noWrap/>
            <w:vAlign w:val="bottom"/>
            <w:hideMark/>
          </w:tcPr>
          <w:p w14:paraId="368E1913"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Indospring Tbk</w:t>
            </w:r>
          </w:p>
        </w:tc>
      </w:tr>
      <w:tr w:rsidR="009D7824" w:rsidRPr="009D7824" w14:paraId="50D4ADED"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2866C02C"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24</w:t>
            </w:r>
          </w:p>
        </w:tc>
        <w:tc>
          <w:tcPr>
            <w:tcW w:w="1940" w:type="dxa"/>
            <w:tcBorders>
              <w:top w:val="nil"/>
              <w:left w:val="nil"/>
              <w:bottom w:val="single" w:sz="4" w:space="0" w:color="auto"/>
              <w:right w:val="single" w:sz="4" w:space="0" w:color="auto"/>
            </w:tcBorders>
            <w:noWrap/>
            <w:vAlign w:val="bottom"/>
            <w:hideMark/>
          </w:tcPr>
          <w:p w14:paraId="08E725EA"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ISSP</w:t>
            </w:r>
          </w:p>
        </w:tc>
        <w:tc>
          <w:tcPr>
            <w:tcW w:w="4980" w:type="dxa"/>
            <w:tcBorders>
              <w:top w:val="nil"/>
              <w:left w:val="nil"/>
              <w:bottom w:val="single" w:sz="4" w:space="0" w:color="auto"/>
              <w:right w:val="single" w:sz="4" w:space="0" w:color="auto"/>
            </w:tcBorders>
            <w:noWrap/>
            <w:vAlign w:val="bottom"/>
            <w:hideMark/>
          </w:tcPr>
          <w:p w14:paraId="26A631E4"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Steel Pipe Industry of Indonesia Tbk</w:t>
            </w:r>
          </w:p>
        </w:tc>
      </w:tr>
      <w:tr w:rsidR="009D7824" w:rsidRPr="009D7824" w14:paraId="779DFD4A"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0A213C7C"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25</w:t>
            </w:r>
          </w:p>
        </w:tc>
        <w:tc>
          <w:tcPr>
            <w:tcW w:w="1940" w:type="dxa"/>
            <w:tcBorders>
              <w:top w:val="nil"/>
              <w:left w:val="nil"/>
              <w:bottom w:val="single" w:sz="4" w:space="0" w:color="auto"/>
              <w:right w:val="single" w:sz="4" w:space="0" w:color="auto"/>
            </w:tcBorders>
            <w:noWrap/>
            <w:vAlign w:val="bottom"/>
            <w:hideMark/>
          </w:tcPr>
          <w:p w14:paraId="381A1D4A"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KBLI</w:t>
            </w:r>
          </w:p>
        </w:tc>
        <w:tc>
          <w:tcPr>
            <w:tcW w:w="4980" w:type="dxa"/>
            <w:tcBorders>
              <w:top w:val="nil"/>
              <w:left w:val="nil"/>
              <w:bottom w:val="single" w:sz="4" w:space="0" w:color="auto"/>
              <w:right w:val="single" w:sz="4" w:space="0" w:color="auto"/>
            </w:tcBorders>
            <w:noWrap/>
            <w:vAlign w:val="bottom"/>
            <w:hideMark/>
          </w:tcPr>
          <w:p w14:paraId="5CE27B38"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KMI Wire &amp; Cable Tbk</w:t>
            </w:r>
          </w:p>
        </w:tc>
      </w:tr>
      <w:tr w:rsidR="009D7824" w:rsidRPr="009D7824" w14:paraId="776C3C4B"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030AF9F2"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26</w:t>
            </w:r>
          </w:p>
        </w:tc>
        <w:tc>
          <w:tcPr>
            <w:tcW w:w="1940" w:type="dxa"/>
            <w:tcBorders>
              <w:top w:val="nil"/>
              <w:left w:val="nil"/>
              <w:bottom w:val="single" w:sz="4" w:space="0" w:color="auto"/>
              <w:right w:val="single" w:sz="4" w:space="0" w:color="auto"/>
            </w:tcBorders>
            <w:noWrap/>
            <w:vAlign w:val="bottom"/>
            <w:hideMark/>
          </w:tcPr>
          <w:p w14:paraId="57236858"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KDSI</w:t>
            </w:r>
          </w:p>
        </w:tc>
        <w:tc>
          <w:tcPr>
            <w:tcW w:w="4980" w:type="dxa"/>
            <w:tcBorders>
              <w:top w:val="nil"/>
              <w:left w:val="nil"/>
              <w:bottom w:val="single" w:sz="4" w:space="0" w:color="auto"/>
              <w:right w:val="single" w:sz="4" w:space="0" w:color="auto"/>
            </w:tcBorders>
            <w:noWrap/>
            <w:vAlign w:val="bottom"/>
            <w:hideMark/>
          </w:tcPr>
          <w:p w14:paraId="0466D0FD"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Kedawung Setia Industrial Tbk</w:t>
            </w:r>
          </w:p>
        </w:tc>
      </w:tr>
      <w:tr w:rsidR="009D7824" w:rsidRPr="009D7824" w14:paraId="611605D7"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0E5206E7"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27</w:t>
            </w:r>
          </w:p>
        </w:tc>
        <w:tc>
          <w:tcPr>
            <w:tcW w:w="1940" w:type="dxa"/>
            <w:tcBorders>
              <w:top w:val="nil"/>
              <w:left w:val="nil"/>
              <w:bottom w:val="single" w:sz="4" w:space="0" w:color="auto"/>
              <w:right w:val="single" w:sz="4" w:space="0" w:color="auto"/>
            </w:tcBorders>
            <w:noWrap/>
            <w:vAlign w:val="bottom"/>
            <w:hideMark/>
          </w:tcPr>
          <w:p w14:paraId="7BDF96EB"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KUAS</w:t>
            </w:r>
          </w:p>
        </w:tc>
        <w:tc>
          <w:tcPr>
            <w:tcW w:w="4980" w:type="dxa"/>
            <w:tcBorders>
              <w:top w:val="nil"/>
              <w:left w:val="nil"/>
              <w:bottom w:val="single" w:sz="4" w:space="0" w:color="auto"/>
              <w:right w:val="single" w:sz="4" w:space="0" w:color="auto"/>
            </w:tcBorders>
            <w:noWrap/>
            <w:vAlign w:val="bottom"/>
            <w:hideMark/>
          </w:tcPr>
          <w:p w14:paraId="4BADAEC1"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 xml:space="preserve">Ace Oldfields Tbk </w:t>
            </w:r>
          </w:p>
        </w:tc>
      </w:tr>
      <w:tr w:rsidR="009D7824" w:rsidRPr="009D7824" w14:paraId="7F15399B"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24EB003E"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28</w:t>
            </w:r>
          </w:p>
        </w:tc>
        <w:tc>
          <w:tcPr>
            <w:tcW w:w="1940" w:type="dxa"/>
            <w:tcBorders>
              <w:top w:val="nil"/>
              <w:left w:val="nil"/>
              <w:bottom w:val="single" w:sz="4" w:space="0" w:color="auto"/>
              <w:right w:val="single" w:sz="4" w:space="0" w:color="auto"/>
            </w:tcBorders>
            <w:noWrap/>
            <w:vAlign w:val="bottom"/>
            <w:hideMark/>
          </w:tcPr>
          <w:p w14:paraId="66751D04"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MAIN</w:t>
            </w:r>
          </w:p>
        </w:tc>
        <w:tc>
          <w:tcPr>
            <w:tcW w:w="4980" w:type="dxa"/>
            <w:tcBorders>
              <w:top w:val="nil"/>
              <w:left w:val="nil"/>
              <w:bottom w:val="single" w:sz="4" w:space="0" w:color="auto"/>
              <w:right w:val="single" w:sz="4" w:space="0" w:color="auto"/>
            </w:tcBorders>
            <w:noWrap/>
            <w:vAlign w:val="bottom"/>
            <w:hideMark/>
          </w:tcPr>
          <w:p w14:paraId="35E72222"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Malindo Feedmill Tbk</w:t>
            </w:r>
          </w:p>
        </w:tc>
      </w:tr>
      <w:tr w:rsidR="009D7824" w:rsidRPr="009D7824" w14:paraId="19BE49D8"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6C4FE58B"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29</w:t>
            </w:r>
          </w:p>
        </w:tc>
        <w:tc>
          <w:tcPr>
            <w:tcW w:w="1940" w:type="dxa"/>
            <w:tcBorders>
              <w:top w:val="nil"/>
              <w:left w:val="nil"/>
              <w:bottom w:val="single" w:sz="4" w:space="0" w:color="auto"/>
              <w:right w:val="single" w:sz="4" w:space="0" w:color="auto"/>
            </w:tcBorders>
            <w:noWrap/>
            <w:vAlign w:val="bottom"/>
            <w:hideMark/>
          </w:tcPr>
          <w:p w14:paraId="5025F79C"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MLIA</w:t>
            </w:r>
          </w:p>
        </w:tc>
        <w:tc>
          <w:tcPr>
            <w:tcW w:w="4980" w:type="dxa"/>
            <w:tcBorders>
              <w:top w:val="nil"/>
              <w:left w:val="nil"/>
              <w:bottom w:val="single" w:sz="4" w:space="0" w:color="auto"/>
              <w:right w:val="single" w:sz="4" w:space="0" w:color="auto"/>
            </w:tcBorders>
            <w:noWrap/>
            <w:vAlign w:val="bottom"/>
            <w:hideMark/>
          </w:tcPr>
          <w:p w14:paraId="5B990E16"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Mulia Industrindo Tbk</w:t>
            </w:r>
          </w:p>
        </w:tc>
      </w:tr>
      <w:tr w:rsidR="009D7824" w:rsidRPr="009D7824" w14:paraId="63532C98"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3423B3DE"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30</w:t>
            </w:r>
          </w:p>
        </w:tc>
        <w:tc>
          <w:tcPr>
            <w:tcW w:w="1940" w:type="dxa"/>
            <w:tcBorders>
              <w:top w:val="nil"/>
              <w:left w:val="nil"/>
              <w:bottom w:val="single" w:sz="4" w:space="0" w:color="auto"/>
              <w:right w:val="single" w:sz="4" w:space="0" w:color="auto"/>
            </w:tcBorders>
            <w:noWrap/>
            <w:vAlign w:val="bottom"/>
            <w:hideMark/>
          </w:tcPr>
          <w:p w14:paraId="58B821AA"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MOLI</w:t>
            </w:r>
          </w:p>
        </w:tc>
        <w:tc>
          <w:tcPr>
            <w:tcW w:w="4980" w:type="dxa"/>
            <w:tcBorders>
              <w:top w:val="nil"/>
              <w:left w:val="nil"/>
              <w:bottom w:val="single" w:sz="4" w:space="0" w:color="auto"/>
              <w:right w:val="single" w:sz="4" w:space="0" w:color="auto"/>
            </w:tcBorders>
            <w:noWrap/>
            <w:vAlign w:val="bottom"/>
            <w:hideMark/>
          </w:tcPr>
          <w:p w14:paraId="2AF064AE"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Madusari Murni Indah Tbk</w:t>
            </w:r>
          </w:p>
        </w:tc>
      </w:tr>
      <w:tr w:rsidR="009D7824" w:rsidRPr="009D7824" w14:paraId="0512F9A7"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08E2A4B4"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31</w:t>
            </w:r>
          </w:p>
        </w:tc>
        <w:tc>
          <w:tcPr>
            <w:tcW w:w="1940" w:type="dxa"/>
            <w:tcBorders>
              <w:top w:val="nil"/>
              <w:left w:val="nil"/>
              <w:bottom w:val="single" w:sz="4" w:space="0" w:color="auto"/>
              <w:right w:val="single" w:sz="4" w:space="0" w:color="auto"/>
            </w:tcBorders>
            <w:noWrap/>
            <w:vAlign w:val="bottom"/>
            <w:hideMark/>
          </w:tcPr>
          <w:p w14:paraId="79D54CED"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MYOR</w:t>
            </w:r>
          </w:p>
        </w:tc>
        <w:tc>
          <w:tcPr>
            <w:tcW w:w="4980" w:type="dxa"/>
            <w:tcBorders>
              <w:top w:val="nil"/>
              <w:left w:val="nil"/>
              <w:bottom w:val="single" w:sz="4" w:space="0" w:color="auto"/>
              <w:right w:val="single" w:sz="4" w:space="0" w:color="auto"/>
            </w:tcBorders>
            <w:noWrap/>
            <w:vAlign w:val="bottom"/>
            <w:hideMark/>
          </w:tcPr>
          <w:p w14:paraId="06F52181"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Mayora Indah Tbk</w:t>
            </w:r>
          </w:p>
        </w:tc>
      </w:tr>
      <w:tr w:rsidR="009D7824" w:rsidRPr="009D7824" w14:paraId="605E6E29"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44004074"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32</w:t>
            </w:r>
          </w:p>
        </w:tc>
        <w:tc>
          <w:tcPr>
            <w:tcW w:w="1940" w:type="dxa"/>
            <w:tcBorders>
              <w:top w:val="nil"/>
              <w:left w:val="nil"/>
              <w:bottom w:val="single" w:sz="4" w:space="0" w:color="auto"/>
              <w:right w:val="single" w:sz="4" w:space="0" w:color="auto"/>
            </w:tcBorders>
            <w:noWrap/>
            <w:vAlign w:val="bottom"/>
            <w:hideMark/>
          </w:tcPr>
          <w:p w14:paraId="58B5723D"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NASI</w:t>
            </w:r>
          </w:p>
        </w:tc>
        <w:tc>
          <w:tcPr>
            <w:tcW w:w="4980" w:type="dxa"/>
            <w:tcBorders>
              <w:top w:val="nil"/>
              <w:left w:val="nil"/>
              <w:bottom w:val="single" w:sz="4" w:space="0" w:color="auto"/>
              <w:right w:val="single" w:sz="4" w:space="0" w:color="auto"/>
            </w:tcBorders>
            <w:noWrap/>
            <w:vAlign w:val="bottom"/>
            <w:hideMark/>
          </w:tcPr>
          <w:p w14:paraId="43EC6EAB"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Wahana Inti Makmur Tbk</w:t>
            </w:r>
          </w:p>
        </w:tc>
      </w:tr>
      <w:tr w:rsidR="009D7824" w:rsidRPr="009D7824" w14:paraId="37257FAE"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21B50525"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33</w:t>
            </w:r>
          </w:p>
        </w:tc>
        <w:tc>
          <w:tcPr>
            <w:tcW w:w="1940" w:type="dxa"/>
            <w:tcBorders>
              <w:top w:val="nil"/>
              <w:left w:val="nil"/>
              <w:bottom w:val="single" w:sz="4" w:space="0" w:color="auto"/>
              <w:right w:val="single" w:sz="4" w:space="0" w:color="auto"/>
            </w:tcBorders>
            <w:noWrap/>
            <w:vAlign w:val="bottom"/>
            <w:hideMark/>
          </w:tcPr>
          <w:p w14:paraId="389325A6"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SAMF</w:t>
            </w:r>
          </w:p>
        </w:tc>
        <w:tc>
          <w:tcPr>
            <w:tcW w:w="4980" w:type="dxa"/>
            <w:tcBorders>
              <w:top w:val="nil"/>
              <w:left w:val="nil"/>
              <w:bottom w:val="single" w:sz="4" w:space="0" w:color="auto"/>
              <w:right w:val="single" w:sz="4" w:space="0" w:color="auto"/>
            </w:tcBorders>
            <w:noWrap/>
            <w:vAlign w:val="bottom"/>
            <w:hideMark/>
          </w:tcPr>
          <w:p w14:paraId="0018168B"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Saraswanti Anugerah Makmur Tbk</w:t>
            </w:r>
          </w:p>
        </w:tc>
      </w:tr>
      <w:tr w:rsidR="009D7824" w:rsidRPr="009D7824" w14:paraId="0BC67B3E"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349FFDFF"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34</w:t>
            </w:r>
          </w:p>
        </w:tc>
        <w:tc>
          <w:tcPr>
            <w:tcW w:w="1940" w:type="dxa"/>
            <w:tcBorders>
              <w:top w:val="nil"/>
              <w:left w:val="nil"/>
              <w:bottom w:val="single" w:sz="4" w:space="0" w:color="auto"/>
              <w:right w:val="single" w:sz="4" w:space="0" w:color="auto"/>
            </w:tcBorders>
            <w:noWrap/>
            <w:vAlign w:val="bottom"/>
            <w:hideMark/>
          </w:tcPr>
          <w:p w14:paraId="78DFE132"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SBMA</w:t>
            </w:r>
          </w:p>
        </w:tc>
        <w:tc>
          <w:tcPr>
            <w:tcW w:w="4980" w:type="dxa"/>
            <w:tcBorders>
              <w:top w:val="nil"/>
              <w:left w:val="nil"/>
              <w:bottom w:val="single" w:sz="4" w:space="0" w:color="auto"/>
              <w:right w:val="single" w:sz="4" w:space="0" w:color="auto"/>
            </w:tcBorders>
            <w:noWrap/>
            <w:vAlign w:val="bottom"/>
            <w:hideMark/>
          </w:tcPr>
          <w:p w14:paraId="3FCF38E5"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Surya Biru Murni Acetylene Tbk</w:t>
            </w:r>
          </w:p>
        </w:tc>
      </w:tr>
      <w:tr w:rsidR="009D7824" w:rsidRPr="009D7824" w14:paraId="0FC601DB"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5872A907"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35</w:t>
            </w:r>
          </w:p>
        </w:tc>
        <w:tc>
          <w:tcPr>
            <w:tcW w:w="1940" w:type="dxa"/>
            <w:tcBorders>
              <w:top w:val="nil"/>
              <w:left w:val="nil"/>
              <w:bottom w:val="single" w:sz="4" w:space="0" w:color="auto"/>
              <w:right w:val="single" w:sz="4" w:space="0" w:color="auto"/>
            </w:tcBorders>
            <w:noWrap/>
            <w:vAlign w:val="bottom"/>
            <w:hideMark/>
          </w:tcPr>
          <w:p w14:paraId="41CB5187"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SLIS</w:t>
            </w:r>
          </w:p>
        </w:tc>
        <w:tc>
          <w:tcPr>
            <w:tcW w:w="4980" w:type="dxa"/>
            <w:tcBorders>
              <w:top w:val="nil"/>
              <w:left w:val="nil"/>
              <w:bottom w:val="single" w:sz="4" w:space="0" w:color="auto"/>
              <w:right w:val="single" w:sz="4" w:space="0" w:color="auto"/>
            </w:tcBorders>
            <w:noWrap/>
            <w:vAlign w:val="bottom"/>
            <w:hideMark/>
          </w:tcPr>
          <w:p w14:paraId="300375AC"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Gaya Abadi Sempurna Tbk</w:t>
            </w:r>
          </w:p>
        </w:tc>
      </w:tr>
      <w:tr w:rsidR="009D7824" w:rsidRPr="009D7824" w14:paraId="747C917A"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3A41F524"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36</w:t>
            </w:r>
          </w:p>
        </w:tc>
        <w:tc>
          <w:tcPr>
            <w:tcW w:w="1940" w:type="dxa"/>
            <w:tcBorders>
              <w:top w:val="nil"/>
              <w:left w:val="nil"/>
              <w:bottom w:val="single" w:sz="4" w:space="0" w:color="auto"/>
              <w:right w:val="single" w:sz="4" w:space="0" w:color="auto"/>
            </w:tcBorders>
            <w:noWrap/>
            <w:vAlign w:val="bottom"/>
            <w:hideMark/>
          </w:tcPr>
          <w:p w14:paraId="0F6643F7"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SMSM</w:t>
            </w:r>
          </w:p>
        </w:tc>
        <w:tc>
          <w:tcPr>
            <w:tcW w:w="4980" w:type="dxa"/>
            <w:tcBorders>
              <w:top w:val="nil"/>
              <w:left w:val="nil"/>
              <w:bottom w:val="single" w:sz="4" w:space="0" w:color="auto"/>
              <w:right w:val="single" w:sz="4" w:space="0" w:color="auto"/>
            </w:tcBorders>
            <w:noWrap/>
            <w:vAlign w:val="bottom"/>
            <w:hideMark/>
          </w:tcPr>
          <w:p w14:paraId="614A250F"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Selamat Sempurna Tbk</w:t>
            </w:r>
          </w:p>
        </w:tc>
      </w:tr>
      <w:tr w:rsidR="009D7824" w:rsidRPr="009D7824" w14:paraId="0CC29252"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69E5FE23"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lastRenderedPageBreak/>
              <w:t>37</w:t>
            </w:r>
          </w:p>
        </w:tc>
        <w:tc>
          <w:tcPr>
            <w:tcW w:w="1940" w:type="dxa"/>
            <w:tcBorders>
              <w:top w:val="nil"/>
              <w:left w:val="nil"/>
              <w:bottom w:val="single" w:sz="4" w:space="0" w:color="auto"/>
              <w:right w:val="single" w:sz="4" w:space="0" w:color="auto"/>
            </w:tcBorders>
            <w:noWrap/>
            <w:vAlign w:val="bottom"/>
            <w:hideMark/>
          </w:tcPr>
          <w:p w14:paraId="375378A1"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SPMA</w:t>
            </w:r>
          </w:p>
        </w:tc>
        <w:tc>
          <w:tcPr>
            <w:tcW w:w="4980" w:type="dxa"/>
            <w:tcBorders>
              <w:top w:val="nil"/>
              <w:left w:val="nil"/>
              <w:bottom w:val="single" w:sz="4" w:space="0" w:color="auto"/>
              <w:right w:val="single" w:sz="4" w:space="0" w:color="auto"/>
            </w:tcBorders>
            <w:noWrap/>
            <w:vAlign w:val="bottom"/>
            <w:hideMark/>
          </w:tcPr>
          <w:p w14:paraId="18479241"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Suparma Tbk</w:t>
            </w:r>
          </w:p>
        </w:tc>
      </w:tr>
      <w:tr w:rsidR="009D7824" w:rsidRPr="009D7824" w14:paraId="67C5D9DD"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1F740AF0"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38</w:t>
            </w:r>
          </w:p>
        </w:tc>
        <w:tc>
          <w:tcPr>
            <w:tcW w:w="1940" w:type="dxa"/>
            <w:tcBorders>
              <w:top w:val="nil"/>
              <w:left w:val="nil"/>
              <w:bottom w:val="single" w:sz="4" w:space="0" w:color="auto"/>
              <w:right w:val="single" w:sz="4" w:space="0" w:color="auto"/>
            </w:tcBorders>
            <w:noWrap/>
            <w:vAlign w:val="bottom"/>
            <w:hideMark/>
          </w:tcPr>
          <w:p w14:paraId="41D4670A"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STTP</w:t>
            </w:r>
          </w:p>
        </w:tc>
        <w:tc>
          <w:tcPr>
            <w:tcW w:w="4980" w:type="dxa"/>
            <w:tcBorders>
              <w:top w:val="nil"/>
              <w:left w:val="nil"/>
              <w:bottom w:val="single" w:sz="4" w:space="0" w:color="auto"/>
              <w:right w:val="single" w:sz="4" w:space="0" w:color="auto"/>
            </w:tcBorders>
            <w:noWrap/>
            <w:vAlign w:val="bottom"/>
            <w:hideMark/>
          </w:tcPr>
          <w:p w14:paraId="0C81B9E9"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Siantar Top Tbk</w:t>
            </w:r>
          </w:p>
        </w:tc>
      </w:tr>
      <w:tr w:rsidR="009D7824" w:rsidRPr="009D7824" w14:paraId="20B2DB38"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2C43D24C"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39</w:t>
            </w:r>
          </w:p>
        </w:tc>
        <w:tc>
          <w:tcPr>
            <w:tcW w:w="1940" w:type="dxa"/>
            <w:tcBorders>
              <w:top w:val="nil"/>
              <w:left w:val="nil"/>
              <w:bottom w:val="single" w:sz="4" w:space="0" w:color="auto"/>
              <w:right w:val="single" w:sz="4" w:space="0" w:color="auto"/>
            </w:tcBorders>
            <w:noWrap/>
            <w:vAlign w:val="bottom"/>
            <w:hideMark/>
          </w:tcPr>
          <w:p w14:paraId="40E76D60"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TALF</w:t>
            </w:r>
          </w:p>
        </w:tc>
        <w:tc>
          <w:tcPr>
            <w:tcW w:w="4980" w:type="dxa"/>
            <w:tcBorders>
              <w:top w:val="nil"/>
              <w:left w:val="nil"/>
              <w:bottom w:val="single" w:sz="4" w:space="0" w:color="auto"/>
              <w:right w:val="single" w:sz="4" w:space="0" w:color="auto"/>
            </w:tcBorders>
            <w:noWrap/>
            <w:vAlign w:val="bottom"/>
            <w:hideMark/>
          </w:tcPr>
          <w:p w14:paraId="095BC575"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Tunas Alfin Tbk</w:t>
            </w:r>
          </w:p>
        </w:tc>
      </w:tr>
      <w:tr w:rsidR="009D7824" w:rsidRPr="009D7824" w14:paraId="53067CB9"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0890B24A"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40</w:t>
            </w:r>
          </w:p>
        </w:tc>
        <w:tc>
          <w:tcPr>
            <w:tcW w:w="1940" w:type="dxa"/>
            <w:tcBorders>
              <w:top w:val="nil"/>
              <w:left w:val="nil"/>
              <w:bottom w:val="single" w:sz="4" w:space="0" w:color="auto"/>
              <w:right w:val="single" w:sz="4" w:space="0" w:color="auto"/>
            </w:tcBorders>
            <w:noWrap/>
            <w:vAlign w:val="bottom"/>
            <w:hideMark/>
          </w:tcPr>
          <w:p w14:paraId="3214642D"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UCID</w:t>
            </w:r>
          </w:p>
        </w:tc>
        <w:tc>
          <w:tcPr>
            <w:tcW w:w="4980" w:type="dxa"/>
            <w:tcBorders>
              <w:top w:val="nil"/>
              <w:left w:val="nil"/>
              <w:bottom w:val="single" w:sz="4" w:space="0" w:color="auto"/>
              <w:right w:val="single" w:sz="4" w:space="0" w:color="auto"/>
            </w:tcBorders>
            <w:noWrap/>
            <w:vAlign w:val="bottom"/>
            <w:hideMark/>
          </w:tcPr>
          <w:p w14:paraId="5353DB07"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Uni Charm Indonesia Tbk</w:t>
            </w:r>
          </w:p>
        </w:tc>
      </w:tr>
      <w:tr w:rsidR="009D7824" w:rsidRPr="009D7824" w14:paraId="18A70405"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3AEBB59A"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41</w:t>
            </w:r>
          </w:p>
        </w:tc>
        <w:tc>
          <w:tcPr>
            <w:tcW w:w="1940" w:type="dxa"/>
            <w:tcBorders>
              <w:top w:val="nil"/>
              <w:left w:val="nil"/>
              <w:bottom w:val="single" w:sz="4" w:space="0" w:color="auto"/>
              <w:right w:val="single" w:sz="4" w:space="0" w:color="auto"/>
            </w:tcBorders>
            <w:noWrap/>
            <w:vAlign w:val="bottom"/>
            <w:hideMark/>
          </w:tcPr>
          <w:p w14:paraId="7FA29A1A"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ULTJ</w:t>
            </w:r>
          </w:p>
        </w:tc>
        <w:tc>
          <w:tcPr>
            <w:tcW w:w="4980" w:type="dxa"/>
            <w:tcBorders>
              <w:top w:val="nil"/>
              <w:left w:val="nil"/>
              <w:bottom w:val="single" w:sz="4" w:space="0" w:color="auto"/>
              <w:right w:val="single" w:sz="4" w:space="0" w:color="auto"/>
            </w:tcBorders>
            <w:noWrap/>
            <w:vAlign w:val="bottom"/>
            <w:hideMark/>
          </w:tcPr>
          <w:p w14:paraId="1BFECA63"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Ultra Jaya Milk Industry and Trading Company Tbk</w:t>
            </w:r>
          </w:p>
        </w:tc>
      </w:tr>
      <w:tr w:rsidR="009D7824" w:rsidRPr="009D7824" w14:paraId="2608EDFC"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5A51F54D"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42</w:t>
            </w:r>
          </w:p>
        </w:tc>
        <w:tc>
          <w:tcPr>
            <w:tcW w:w="1940" w:type="dxa"/>
            <w:tcBorders>
              <w:top w:val="nil"/>
              <w:left w:val="nil"/>
              <w:bottom w:val="single" w:sz="4" w:space="0" w:color="auto"/>
              <w:right w:val="single" w:sz="4" w:space="0" w:color="auto"/>
            </w:tcBorders>
            <w:noWrap/>
            <w:vAlign w:val="bottom"/>
            <w:hideMark/>
          </w:tcPr>
          <w:p w14:paraId="153C81BD"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UNVR</w:t>
            </w:r>
          </w:p>
        </w:tc>
        <w:tc>
          <w:tcPr>
            <w:tcW w:w="4980" w:type="dxa"/>
            <w:tcBorders>
              <w:top w:val="nil"/>
              <w:left w:val="nil"/>
              <w:bottom w:val="single" w:sz="4" w:space="0" w:color="auto"/>
              <w:right w:val="single" w:sz="4" w:space="0" w:color="auto"/>
            </w:tcBorders>
            <w:noWrap/>
            <w:vAlign w:val="bottom"/>
            <w:hideMark/>
          </w:tcPr>
          <w:p w14:paraId="4D49DF50"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Unilever Indonesia Tbk</w:t>
            </w:r>
          </w:p>
        </w:tc>
      </w:tr>
      <w:tr w:rsidR="009D7824" w:rsidRPr="009D7824" w14:paraId="05FB9C2F" w14:textId="77777777" w:rsidTr="009D7824">
        <w:trPr>
          <w:trHeight w:val="290"/>
        </w:trPr>
        <w:tc>
          <w:tcPr>
            <w:tcW w:w="560" w:type="dxa"/>
            <w:tcBorders>
              <w:top w:val="nil"/>
              <w:left w:val="single" w:sz="4" w:space="0" w:color="auto"/>
              <w:bottom w:val="single" w:sz="4" w:space="0" w:color="auto"/>
              <w:right w:val="single" w:sz="4" w:space="0" w:color="auto"/>
            </w:tcBorders>
            <w:noWrap/>
            <w:vAlign w:val="center"/>
            <w:hideMark/>
          </w:tcPr>
          <w:p w14:paraId="3F9EA1EE"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43</w:t>
            </w:r>
          </w:p>
        </w:tc>
        <w:tc>
          <w:tcPr>
            <w:tcW w:w="1940" w:type="dxa"/>
            <w:tcBorders>
              <w:top w:val="nil"/>
              <w:left w:val="nil"/>
              <w:bottom w:val="single" w:sz="4" w:space="0" w:color="auto"/>
              <w:right w:val="single" w:sz="4" w:space="0" w:color="auto"/>
            </w:tcBorders>
            <w:noWrap/>
            <w:vAlign w:val="bottom"/>
            <w:hideMark/>
          </w:tcPr>
          <w:p w14:paraId="43B708F1" w14:textId="77777777" w:rsidR="009D7824" w:rsidRPr="009D7824" w:rsidRDefault="009D7824" w:rsidP="009D7824">
            <w:pPr>
              <w:spacing w:after="0" w:line="240" w:lineRule="auto"/>
              <w:jc w:val="center"/>
              <w:rPr>
                <w:rFonts w:eastAsia="Times New Roman"/>
                <w:sz w:val="22"/>
                <w:szCs w:val="22"/>
                <w:lang w:val="id-ID" w:eastAsia="id-ID"/>
              </w:rPr>
            </w:pPr>
            <w:r w:rsidRPr="009D7824">
              <w:rPr>
                <w:rFonts w:eastAsia="Times New Roman"/>
                <w:sz w:val="22"/>
                <w:szCs w:val="22"/>
                <w:lang w:val="id-ID" w:eastAsia="id-ID"/>
              </w:rPr>
              <w:t>WOOD</w:t>
            </w:r>
          </w:p>
        </w:tc>
        <w:tc>
          <w:tcPr>
            <w:tcW w:w="4980" w:type="dxa"/>
            <w:tcBorders>
              <w:top w:val="nil"/>
              <w:left w:val="nil"/>
              <w:bottom w:val="single" w:sz="4" w:space="0" w:color="auto"/>
              <w:right w:val="single" w:sz="4" w:space="0" w:color="auto"/>
            </w:tcBorders>
            <w:noWrap/>
            <w:vAlign w:val="bottom"/>
            <w:hideMark/>
          </w:tcPr>
          <w:p w14:paraId="5FDEEB74" w14:textId="77777777" w:rsidR="009D7824" w:rsidRPr="009D7824" w:rsidRDefault="009D7824" w:rsidP="009D7824">
            <w:pPr>
              <w:spacing w:after="0" w:line="240" w:lineRule="auto"/>
              <w:rPr>
                <w:rFonts w:eastAsia="Times New Roman"/>
                <w:sz w:val="22"/>
                <w:szCs w:val="22"/>
                <w:lang w:val="id-ID" w:eastAsia="id-ID"/>
              </w:rPr>
            </w:pPr>
            <w:r w:rsidRPr="009D7824">
              <w:rPr>
                <w:rFonts w:eastAsia="Times New Roman"/>
                <w:sz w:val="22"/>
                <w:szCs w:val="22"/>
                <w:lang w:val="id-ID" w:eastAsia="id-ID"/>
              </w:rPr>
              <w:t>Integra Indocabinet Tbk</w:t>
            </w:r>
          </w:p>
        </w:tc>
      </w:tr>
    </w:tbl>
    <w:p w14:paraId="5CF2F3C5" w14:textId="77777777" w:rsidR="009D7824" w:rsidRDefault="009D7824" w:rsidP="009D7824">
      <w:pPr>
        <w:spacing w:line="480" w:lineRule="auto"/>
        <w:rPr>
          <w:b/>
          <w:bCs/>
          <w:sz w:val="20"/>
          <w:szCs w:val="20"/>
          <w:lang w:val="nb-NO"/>
        </w:rPr>
      </w:pPr>
    </w:p>
    <w:p w14:paraId="1FED31AF" w14:textId="77777777" w:rsidR="004C4696" w:rsidRDefault="004C4696" w:rsidP="009D7824">
      <w:pPr>
        <w:spacing w:line="480" w:lineRule="auto"/>
        <w:rPr>
          <w:b/>
          <w:bCs/>
          <w:sz w:val="20"/>
          <w:szCs w:val="20"/>
          <w:lang w:val="nb-NO"/>
        </w:rPr>
      </w:pPr>
    </w:p>
    <w:p w14:paraId="7D02D3CE" w14:textId="77777777" w:rsidR="004C4696" w:rsidRDefault="004C4696" w:rsidP="009D7824">
      <w:pPr>
        <w:spacing w:line="480" w:lineRule="auto"/>
        <w:rPr>
          <w:b/>
          <w:bCs/>
          <w:sz w:val="20"/>
          <w:szCs w:val="20"/>
          <w:lang w:val="nb-NO"/>
        </w:rPr>
      </w:pPr>
    </w:p>
    <w:p w14:paraId="262B49FC" w14:textId="77777777" w:rsidR="004C4696" w:rsidRDefault="004C4696" w:rsidP="009D7824">
      <w:pPr>
        <w:spacing w:line="480" w:lineRule="auto"/>
        <w:rPr>
          <w:b/>
          <w:bCs/>
          <w:sz w:val="20"/>
          <w:szCs w:val="20"/>
          <w:lang w:val="nb-NO"/>
        </w:rPr>
      </w:pPr>
    </w:p>
    <w:p w14:paraId="639142EE" w14:textId="77777777" w:rsidR="004C4696" w:rsidRDefault="004C4696" w:rsidP="009D7824">
      <w:pPr>
        <w:spacing w:line="480" w:lineRule="auto"/>
        <w:rPr>
          <w:b/>
          <w:bCs/>
          <w:sz w:val="20"/>
          <w:szCs w:val="20"/>
          <w:lang w:val="nb-NO"/>
        </w:rPr>
      </w:pPr>
    </w:p>
    <w:p w14:paraId="58731D81" w14:textId="77777777" w:rsidR="004C4696" w:rsidRDefault="004C4696" w:rsidP="009D7824">
      <w:pPr>
        <w:spacing w:line="480" w:lineRule="auto"/>
        <w:rPr>
          <w:b/>
          <w:bCs/>
          <w:sz w:val="20"/>
          <w:szCs w:val="20"/>
          <w:lang w:val="nb-NO"/>
        </w:rPr>
      </w:pPr>
    </w:p>
    <w:p w14:paraId="51A1E198" w14:textId="77777777" w:rsidR="004C4696" w:rsidRDefault="004C4696" w:rsidP="009D7824">
      <w:pPr>
        <w:spacing w:line="480" w:lineRule="auto"/>
        <w:rPr>
          <w:b/>
          <w:bCs/>
          <w:sz w:val="20"/>
          <w:szCs w:val="20"/>
          <w:lang w:val="nb-NO"/>
        </w:rPr>
      </w:pPr>
    </w:p>
    <w:p w14:paraId="395CCB4C" w14:textId="77777777" w:rsidR="004C4696" w:rsidRDefault="004C4696" w:rsidP="009D7824">
      <w:pPr>
        <w:spacing w:line="480" w:lineRule="auto"/>
        <w:rPr>
          <w:b/>
          <w:bCs/>
          <w:sz w:val="20"/>
          <w:szCs w:val="20"/>
          <w:lang w:val="nb-NO"/>
        </w:rPr>
      </w:pPr>
    </w:p>
    <w:p w14:paraId="0B3EEA44" w14:textId="77777777" w:rsidR="004C4696" w:rsidRDefault="004C4696" w:rsidP="009D7824">
      <w:pPr>
        <w:spacing w:line="480" w:lineRule="auto"/>
        <w:rPr>
          <w:b/>
          <w:bCs/>
          <w:sz w:val="20"/>
          <w:szCs w:val="20"/>
          <w:lang w:val="nb-NO"/>
        </w:rPr>
      </w:pPr>
    </w:p>
    <w:p w14:paraId="351F477D" w14:textId="77777777" w:rsidR="004C4696" w:rsidRDefault="004C4696" w:rsidP="009D7824">
      <w:pPr>
        <w:spacing w:line="480" w:lineRule="auto"/>
        <w:rPr>
          <w:b/>
          <w:bCs/>
          <w:sz w:val="20"/>
          <w:szCs w:val="20"/>
          <w:lang w:val="nb-NO"/>
        </w:rPr>
      </w:pPr>
    </w:p>
    <w:p w14:paraId="692925A1" w14:textId="77777777" w:rsidR="004C4696" w:rsidRDefault="004C4696" w:rsidP="009D7824">
      <w:pPr>
        <w:spacing w:line="480" w:lineRule="auto"/>
        <w:rPr>
          <w:b/>
          <w:bCs/>
          <w:sz w:val="20"/>
          <w:szCs w:val="20"/>
          <w:lang w:val="nb-NO"/>
        </w:rPr>
      </w:pPr>
    </w:p>
    <w:p w14:paraId="06118FD7" w14:textId="77777777" w:rsidR="004C4696" w:rsidRDefault="004C4696" w:rsidP="009D7824">
      <w:pPr>
        <w:spacing w:line="480" w:lineRule="auto"/>
        <w:rPr>
          <w:b/>
          <w:bCs/>
          <w:sz w:val="20"/>
          <w:szCs w:val="20"/>
          <w:lang w:val="nb-NO"/>
        </w:rPr>
      </w:pPr>
    </w:p>
    <w:p w14:paraId="10C40B07" w14:textId="77777777" w:rsidR="004C4696" w:rsidRDefault="004C4696" w:rsidP="009D7824">
      <w:pPr>
        <w:spacing w:line="480" w:lineRule="auto"/>
        <w:rPr>
          <w:b/>
          <w:bCs/>
          <w:sz w:val="20"/>
          <w:szCs w:val="20"/>
          <w:lang w:val="nb-NO"/>
        </w:rPr>
      </w:pPr>
    </w:p>
    <w:p w14:paraId="1691DDBB" w14:textId="77777777" w:rsidR="004C4696" w:rsidRDefault="004C4696" w:rsidP="009D7824">
      <w:pPr>
        <w:spacing w:line="480" w:lineRule="auto"/>
        <w:rPr>
          <w:b/>
          <w:bCs/>
          <w:sz w:val="20"/>
          <w:szCs w:val="20"/>
          <w:lang w:val="nb-NO"/>
        </w:rPr>
      </w:pPr>
    </w:p>
    <w:p w14:paraId="50860262" w14:textId="77777777" w:rsidR="004C4696" w:rsidRDefault="004C4696" w:rsidP="009D7824">
      <w:pPr>
        <w:spacing w:line="480" w:lineRule="auto"/>
        <w:rPr>
          <w:b/>
          <w:bCs/>
          <w:sz w:val="20"/>
          <w:szCs w:val="20"/>
          <w:lang w:val="nb-NO"/>
        </w:rPr>
      </w:pPr>
    </w:p>
    <w:p w14:paraId="33E3782B" w14:textId="77777777" w:rsidR="004C4696" w:rsidRDefault="004C4696" w:rsidP="009D7824">
      <w:pPr>
        <w:spacing w:line="480" w:lineRule="auto"/>
        <w:rPr>
          <w:b/>
          <w:bCs/>
          <w:sz w:val="20"/>
          <w:szCs w:val="20"/>
          <w:lang w:val="nb-NO"/>
        </w:rPr>
      </w:pPr>
    </w:p>
    <w:p w14:paraId="022C4649" w14:textId="4B05B550" w:rsidR="004C4696" w:rsidRDefault="004C4696" w:rsidP="004C4696">
      <w:pPr>
        <w:spacing w:line="480" w:lineRule="auto"/>
        <w:jc w:val="center"/>
        <w:rPr>
          <w:b/>
          <w:bCs/>
          <w:sz w:val="20"/>
          <w:szCs w:val="20"/>
          <w:lang w:val="nb-NO"/>
        </w:rPr>
      </w:pPr>
      <w:r>
        <w:rPr>
          <w:b/>
          <w:bCs/>
          <w:sz w:val="20"/>
          <w:szCs w:val="20"/>
          <w:lang w:val="nb-NO"/>
        </w:rPr>
        <w:lastRenderedPageBreak/>
        <w:t>LAMPIRAN 2</w:t>
      </w:r>
    </w:p>
    <w:p w14:paraId="4E31B247" w14:textId="4A7278EE" w:rsidR="004C4696" w:rsidRDefault="004C4696" w:rsidP="004C4696">
      <w:pPr>
        <w:spacing w:line="480" w:lineRule="auto"/>
        <w:jc w:val="center"/>
        <w:rPr>
          <w:b/>
          <w:bCs/>
          <w:sz w:val="20"/>
          <w:szCs w:val="20"/>
          <w:lang w:val="nb-NO"/>
        </w:rPr>
      </w:pPr>
      <w:r>
        <w:rPr>
          <w:b/>
          <w:bCs/>
          <w:sz w:val="20"/>
          <w:szCs w:val="20"/>
          <w:lang w:val="nb-NO"/>
        </w:rPr>
        <w:t>Tabulasi Data</w:t>
      </w:r>
    </w:p>
    <w:p w14:paraId="2D66CC0B" w14:textId="69385B4E" w:rsidR="004C4696" w:rsidRDefault="004C4696" w:rsidP="004C4696">
      <w:pPr>
        <w:pStyle w:val="ListParagraph"/>
        <w:numPr>
          <w:ilvl w:val="0"/>
          <w:numId w:val="24"/>
        </w:numPr>
        <w:spacing w:line="480" w:lineRule="auto"/>
        <w:rPr>
          <w:b/>
          <w:bCs/>
          <w:sz w:val="20"/>
          <w:szCs w:val="20"/>
          <w:lang w:val="nb-NO"/>
        </w:rPr>
      </w:pPr>
      <w:r>
        <w:rPr>
          <w:b/>
          <w:bCs/>
          <w:sz w:val="20"/>
          <w:szCs w:val="20"/>
          <w:lang w:val="nb-NO"/>
        </w:rPr>
        <w:t>Daftar Hasil Perhitungan Variabel Dependen</w:t>
      </w:r>
    </w:p>
    <w:tbl>
      <w:tblPr>
        <w:tblW w:w="7740" w:type="dxa"/>
        <w:tblLook w:val="04A0" w:firstRow="1" w:lastRow="0" w:firstColumn="1" w:lastColumn="0" w:noHBand="0" w:noVBand="1"/>
      </w:tblPr>
      <w:tblGrid>
        <w:gridCol w:w="660"/>
        <w:gridCol w:w="960"/>
        <w:gridCol w:w="800"/>
        <w:gridCol w:w="2140"/>
        <w:gridCol w:w="2180"/>
        <w:gridCol w:w="1000"/>
      </w:tblGrid>
      <w:tr w:rsidR="0000363A" w:rsidRPr="0000363A" w14:paraId="1A7F11BA" w14:textId="77777777" w:rsidTr="0000363A">
        <w:trPr>
          <w:trHeight w:val="290"/>
          <w:tblHeader/>
        </w:trPr>
        <w:tc>
          <w:tcPr>
            <w:tcW w:w="660" w:type="dxa"/>
            <w:tcBorders>
              <w:top w:val="single" w:sz="4" w:space="0" w:color="auto"/>
              <w:left w:val="single" w:sz="4" w:space="0" w:color="auto"/>
              <w:bottom w:val="single" w:sz="4" w:space="0" w:color="auto"/>
              <w:right w:val="single" w:sz="4" w:space="0" w:color="auto"/>
            </w:tcBorders>
            <w:noWrap/>
            <w:vAlign w:val="bottom"/>
            <w:hideMark/>
          </w:tcPr>
          <w:p w14:paraId="1B8D7E53" w14:textId="77777777" w:rsidR="0000363A" w:rsidRPr="0000363A" w:rsidRDefault="0000363A" w:rsidP="0000363A">
            <w:pPr>
              <w:spacing w:after="0" w:line="240" w:lineRule="auto"/>
              <w:jc w:val="center"/>
              <w:rPr>
                <w:rFonts w:ascii="Aptos Narrow" w:eastAsia="Times New Roman" w:hAnsi="Aptos Narrow"/>
                <w:b/>
                <w:bCs/>
                <w:sz w:val="22"/>
                <w:szCs w:val="22"/>
                <w:lang w:val="id-ID" w:eastAsia="id-ID"/>
              </w:rPr>
            </w:pPr>
            <w:r w:rsidRPr="0000363A">
              <w:rPr>
                <w:rFonts w:ascii="Aptos Narrow" w:eastAsia="Times New Roman" w:hAnsi="Aptos Narrow"/>
                <w:b/>
                <w:bCs/>
                <w:sz w:val="22"/>
                <w:szCs w:val="22"/>
                <w:lang w:val="id-ID" w:eastAsia="id-ID"/>
              </w:rPr>
              <w:t>No</w:t>
            </w:r>
          </w:p>
        </w:tc>
        <w:tc>
          <w:tcPr>
            <w:tcW w:w="960" w:type="dxa"/>
            <w:tcBorders>
              <w:top w:val="single" w:sz="4" w:space="0" w:color="auto"/>
              <w:left w:val="nil"/>
              <w:bottom w:val="single" w:sz="4" w:space="0" w:color="auto"/>
              <w:right w:val="single" w:sz="4" w:space="0" w:color="auto"/>
            </w:tcBorders>
            <w:noWrap/>
            <w:vAlign w:val="bottom"/>
            <w:hideMark/>
          </w:tcPr>
          <w:p w14:paraId="1E33FAB7" w14:textId="77777777" w:rsidR="0000363A" w:rsidRPr="0000363A" w:rsidRDefault="0000363A" w:rsidP="0000363A">
            <w:pPr>
              <w:spacing w:after="0" w:line="240" w:lineRule="auto"/>
              <w:jc w:val="center"/>
              <w:rPr>
                <w:rFonts w:ascii="Aptos Narrow" w:eastAsia="Times New Roman" w:hAnsi="Aptos Narrow"/>
                <w:b/>
                <w:bCs/>
                <w:sz w:val="22"/>
                <w:szCs w:val="22"/>
                <w:lang w:val="id-ID" w:eastAsia="id-ID"/>
              </w:rPr>
            </w:pPr>
            <w:r w:rsidRPr="0000363A">
              <w:rPr>
                <w:rFonts w:ascii="Aptos Narrow" w:eastAsia="Times New Roman" w:hAnsi="Aptos Narrow"/>
                <w:b/>
                <w:bCs/>
                <w:sz w:val="22"/>
                <w:szCs w:val="22"/>
                <w:lang w:val="id-ID" w:eastAsia="id-ID"/>
              </w:rPr>
              <w:t>Kode</w:t>
            </w:r>
          </w:p>
        </w:tc>
        <w:tc>
          <w:tcPr>
            <w:tcW w:w="800" w:type="dxa"/>
            <w:tcBorders>
              <w:top w:val="single" w:sz="4" w:space="0" w:color="auto"/>
              <w:left w:val="nil"/>
              <w:bottom w:val="single" w:sz="4" w:space="0" w:color="auto"/>
              <w:right w:val="single" w:sz="4" w:space="0" w:color="auto"/>
            </w:tcBorders>
            <w:noWrap/>
            <w:vAlign w:val="bottom"/>
            <w:hideMark/>
          </w:tcPr>
          <w:p w14:paraId="4B25F9AC" w14:textId="77777777" w:rsidR="0000363A" w:rsidRPr="0000363A" w:rsidRDefault="0000363A" w:rsidP="0000363A">
            <w:pPr>
              <w:spacing w:after="0" w:line="240" w:lineRule="auto"/>
              <w:jc w:val="center"/>
              <w:rPr>
                <w:rFonts w:ascii="Aptos Narrow" w:eastAsia="Times New Roman" w:hAnsi="Aptos Narrow"/>
                <w:b/>
                <w:bCs/>
                <w:sz w:val="22"/>
                <w:szCs w:val="22"/>
                <w:lang w:val="id-ID" w:eastAsia="id-ID"/>
              </w:rPr>
            </w:pPr>
            <w:r w:rsidRPr="0000363A">
              <w:rPr>
                <w:rFonts w:ascii="Aptos Narrow" w:eastAsia="Times New Roman" w:hAnsi="Aptos Narrow"/>
                <w:b/>
                <w:bCs/>
                <w:sz w:val="22"/>
                <w:szCs w:val="22"/>
                <w:lang w:val="id-ID" w:eastAsia="id-ID"/>
              </w:rPr>
              <w:t>Tahun</w:t>
            </w:r>
          </w:p>
        </w:tc>
        <w:tc>
          <w:tcPr>
            <w:tcW w:w="2140" w:type="dxa"/>
            <w:tcBorders>
              <w:top w:val="single" w:sz="4" w:space="0" w:color="auto"/>
              <w:left w:val="nil"/>
              <w:bottom w:val="single" w:sz="4" w:space="0" w:color="auto"/>
              <w:right w:val="single" w:sz="4" w:space="0" w:color="auto"/>
            </w:tcBorders>
            <w:noWrap/>
            <w:vAlign w:val="bottom"/>
            <w:hideMark/>
          </w:tcPr>
          <w:p w14:paraId="0AE8285C" w14:textId="77777777" w:rsidR="0000363A" w:rsidRPr="0000363A" w:rsidRDefault="0000363A" w:rsidP="0000363A">
            <w:pPr>
              <w:spacing w:after="0" w:line="240" w:lineRule="auto"/>
              <w:jc w:val="center"/>
              <w:rPr>
                <w:rFonts w:ascii="Aptos Narrow" w:eastAsia="Times New Roman" w:hAnsi="Aptos Narrow"/>
                <w:b/>
                <w:bCs/>
                <w:sz w:val="22"/>
                <w:szCs w:val="22"/>
                <w:lang w:val="id-ID" w:eastAsia="id-ID"/>
              </w:rPr>
            </w:pPr>
            <w:r w:rsidRPr="0000363A">
              <w:rPr>
                <w:rFonts w:ascii="Aptos Narrow" w:eastAsia="Times New Roman" w:hAnsi="Aptos Narrow"/>
                <w:b/>
                <w:bCs/>
                <w:sz w:val="22"/>
                <w:szCs w:val="22"/>
                <w:lang w:val="id-ID" w:eastAsia="id-ID"/>
              </w:rPr>
              <w:t>Laba Bersih</w:t>
            </w:r>
          </w:p>
        </w:tc>
        <w:tc>
          <w:tcPr>
            <w:tcW w:w="2180" w:type="dxa"/>
            <w:tcBorders>
              <w:top w:val="single" w:sz="4" w:space="0" w:color="auto"/>
              <w:left w:val="nil"/>
              <w:bottom w:val="single" w:sz="4" w:space="0" w:color="auto"/>
              <w:right w:val="single" w:sz="4" w:space="0" w:color="auto"/>
            </w:tcBorders>
            <w:noWrap/>
            <w:vAlign w:val="bottom"/>
            <w:hideMark/>
          </w:tcPr>
          <w:p w14:paraId="076101FB" w14:textId="77777777" w:rsidR="0000363A" w:rsidRPr="0000363A" w:rsidRDefault="0000363A" w:rsidP="0000363A">
            <w:pPr>
              <w:spacing w:after="0" w:line="240" w:lineRule="auto"/>
              <w:jc w:val="center"/>
              <w:rPr>
                <w:rFonts w:ascii="Aptos Narrow" w:eastAsia="Times New Roman" w:hAnsi="Aptos Narrow"/>
                <w:b/>
                <w:bCs/>
                <w:sz w:val="22"/>
                <w:szCs w:val="22"/>
                <w:lang w:val="id-ID" w:eastAsia="id-ID"/>
              </w:rPr>
            </w:pPr>
            <w:r w:rsidRPr="0000363A">
              <w:rPr>
                <w:rFonts w:ascii="Aptos Narrow" w:eastAsia="Times New Roman" w:hAnsi="Aptos Narrow"/>
                <w:b/>
                <w:bCs/>
                <w:sz w:val="22"/>
                <w:szCs w:val="22"/>
                <w:lang w:val="id-ID" w:eastAsia="id-ID"/>
              </w:rPr>
              <w:t>Total Aset</w:t>
            </w:r>
          </w:p>
        </w:tc>
        <w:tc>
          <w:tcPr>
            <w:tcW w:w="1000" w:type="dxa"/>
            <w:tcBorders>
              <w:top w:val="single" w:sz="4" w:space="0" w:color="auto"/>
              <w:left w:val="nil"/>
              <w:bottom w:val="single" w:sz="4" w:space="0" w:color="auto"/>
              <w:right w:val="single" w:sz="4" w:space="0" w:color="auto"/>
            </w:tcBorders>
            <w:noWrap/>
            <w:vAlign w:val="bottom"/>
            <w:hideMark/>
          </w:tcPr>
          <w:p w14:paraId="2F95A246" w14:textId="77777777" w:rsidR="0000363A" w:rsidRPr="0000363A" w:rsidRDefault="0000363A" w:rsidP="0000363A">
            <w:pPr>
              <w:spacing w:after="0" w:line="240" w:lineRule="auto"/>
              <w:jc w:val="center"/>
              <w:rPr>
                <w:rFonts w:ascii="Aptos Narrow" w:eastAsia="Times New Roman" w:hAnsi="Aptos Narrow"/>
                <w:b/>
                <w:bCs/>
                <w:sz w:val="22"/>
                <w:szCs w:val="22"/>
                <w:lang w:val="id-ID" w:eastAsia="id-ID"/>
              </w:rPr>
            </w:pPr>
            <w:r w:rsidRPr="0000363A">
              <w:rPr>
                <w:rFonts w:ascii="Aptos Narrow" w:eastAsia="Times New Roman" w:hAnsi="Aptos Narrow"/>
                <w:b/>
                <w:bCs/>
                <w:sz w:val="22"/>
                <w:szCs w:val="22"/>
                <w:lang w:val="id-ID" w:eastAsia="id-ID"/>
              </w:rPr>
              <w:t>ROA</w:t>
            </w:r>
          </w:p>
        </w:tc>
      </w:tr>
      <w:tr w:rsidR="0000363A" w:rsidRPr="0000363A" w14:paraId="054C2272"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17D7CC3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w:t>
            </w:r>
          </w:p>
        </w:tc>
        <w:tc>
          <w:tcPr>
            <w:tcW w:w="960" w:type="dxa"/>
            <w:tcBorders>
              <w:top w:val="nil"/>
              <w:left w:val="nil"/>
              <w:bottom w:val="single" w:sz="4" w:space="0" w:color="auto"/>
              <w:right w:val="single" w:sz="4" w:space="0" w:color="auto"/>
            </w:tcBorders>
            <w:noWrap/>
            <w:vAlign w:val="bottom"/>
            <w:hideMark/>
          </w:tcPr>
          <w:p w14:paraId="4CC1091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ADES</w:t>
            </w:r>
          </w:p>
        </w:tc>
        <w:tc>
          <w:tcPr>
            <w:tcW w:w="800" w:type="dxa"/>
            <w:tcBorders>
              <w:top w:val="nil"/>
              <w:left w:val="nil"/>
              <w:bottom w:val="single" w:sz="4" w:space="0" w:color="auto"/>
              <w:right w:val="single" w:sz="4" w:space="0" w:color="auto"/>
            </w:tcBorders>
            <w:noWrap/>
            <w:vAlign w:val="bottom"/>
            <w:hideMark/>
          </w:tcPr>
          <w:p w14:paraId="2486349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4B9C1CA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265.758.000.000</w:t>
            </w:r>
          </w:p>
        </w:tc>
        <w:tc>
          <w:tcPr>
            <w:tcW w:w="2180" w:type="dxa"/>
            <w:tcBorders>
              <w:top w:val="nil"/>
              <w:left w:val="nil"/>
              <w:bottom w:val="single" w:sz="4" w:space="0" w:color="auto"/>
              <w:right w:val="single" w:sz="4" w:space="0" w:color="auto"/>
            </w:tcBorders>
            <w:noWrap/>
            <w:vAlign w:val="bottom"/>
            <w:hideMark/>
          </w:tcPr>
          <w:p w14:paraId="3F05364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1.304.108.000.000</w:t>
            </w:r>
          </w:p>
        </w:tc>
        <w:tc>
          <w:tcPr>
            <w:tcW w:w="1000" w:type="dxa"/>
            <w:tcBorders>
              <w:top w:val="nil"/>
              <w:left w:val="nil"/>
              <w:bottom w:val="single" w:sz="4" w:space="0" w:color="auto"/>
              <w:right w:val="single" w:sz="4" w:space="0" w:color="auto"/>
            </w:tcBorders>
            <w:noWrap/>
            <w:vAlign w:val="bottom"/>
            <w:hideMark/>
          </w:tcPr>
          <w:p w14:paraId="45FFE6F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0,204</w:t>
            </w:r>
          </w:p>
        </w:tc>
      </w:tr>
      <w:tr w:rsidR="0000363A" w:rsidRPr="0000363A" w14:paraId="5DA3C96F"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54D20FE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w:t>
            </w:r>
          </w:p>
        </w:tc>
        <w:tc>
          <w:tcPr>
            <w:tcW w:w="960" w:type="dxa"/>
            <w:tcBorders>
              <w:top w:val="nil"/>
              <w:left w:val="nil"/>
              <w:bottom w:val="single" w:sz="4" w:space="0" w:color="auto"/>
              <w:right w:val="single" w:sz="4" w:space="0" w:color="auto"/>
            </w:tcBorders>
            <w:noWrap/>
            <w:vAlign w:val="bottom"/>
            <w:hideMark/>
          </w:tcPr>
          <w:p w14:paraId="19BA173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ADES</w:t>
            </w:r>
          </w:p>
        </w:tc>
        <w:tc>
          <w:tcPr>
            <w:tcW w:w="800" w:type="dxa"/>
            <w:tcBorders>
              <w:top w:val="nil"/>
              <w:left w:val="nil"/>
              <w:bottom w:val="single" w:sz="4" w:space="0" w:color="auto"/>
              <w:right w:val="single" w:sz="4" w:space="0" w:color="auto"/>
            </w:tcBorders>
            <w:noWrap/>
            <w:vAlign w:val="bottom"/>
            <w:hideMark/>
          </w:tcPr>
          <w:p w14:paraId="13199F8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590AC6C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364.972.000.000</w:t>
            </w:r>
          </w:p>
        </w:tc>
        <w:tc>
          <w:tcPr>
            <w:tcW w:w="2180" w:type="dxa"/>
            <w:tcBorders>
              <w:top w:val="nil"/>
              <w:left w:val="nil"/>
              <w:bottom w:val="single" w:sz="4" w:space="0" w:color="auto"/>
              <w:right w:val="single" w:sz="4" w:space="0" w:color="auto"/>
            </w:tcBorders>
            <w:noWrap/>
            <w:vAlign w:val="bottom"/>
            <w:hideMark/>
          </w:tcPr>
          <w:p w14:paraId="0D77AE7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1.645.582.000.000</w:t>
            </w:r>
          </w:p>
        </w:tc>
        <w:tc>
          <w:tcPr>
            <w:tcW w:w="1000" w:type="dxa"/>
            <w:tcBorders>
              <w:top w:val="nil"/>
              <w:left w:val="nil"/>
              <w:bottom w:val="single" w:sz="4" w:space="0" w:color="auto"/>
              <w:right w:val="single" w:sz="4" w:space="0" w:color="auto"/>
            </w:tcBorders>
            <w:noWrap/>
            <w:vAlign w:val="bottom"/>
            <w:hideMark/>
          </w:tcPr>
          <w:p w14:paraId="436D92C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0,222</w:t>
            </w:r>
          </w:p>
        </w:tc>
      </w:tr>
      <w:tr w:rsidR="0000363A" w:rsidRPr="0000363A" w14:paraId="2E7A72DA"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6F73809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w:t>
            </w:r>
          </w:p>
        </w:tc>
        <w:tc>
          <w:tcPr>
            <w:tcW w:w="960" w:type="dxa"/>
            <w:tcBorders>
              <w:top w:val="nil"/>
              <w:left w:val="nil"/>
              <w:bottom w:val="single" w:sz="4" w:space="0" w:color="auto"/>
              <w:right w:val="single" w:sz="4" w:space="0" w:color="auto"/>
            </w:tcBorders>
            <w:noWrap/>
            <w:vAlign w:val="bottom"/>
            <w:hideMark/>
          </w:tcPr>
          <w:p w14:paraId="3D17FAF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ADES</w:t>
            </w:r>
          </w:p>
        </w:tc>
        <w:tc>
          <w:tcPr>
            <w:tcW w:w="800" w:type="dxa"/>
            <w:tcBorders>
              <w:top w:val="nil"/>
              <w:left w:val="nil"/>
              <w:bottom w:val="single" w:sz="4" w:space="0" w:color="auto"/>
              <w:right w:val="single" w:sz="4" w:space="0" w:color="auto"/>
            </w:tcBorders>
            <w:noWrap/>
            <w:vAlign w:val="bottom"/>
            <w:hideMark/>
          </w:tcPr>
          <w:p w14:paraId="5C03A9E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1398CF8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395.798.000.000</w:t>
            </w:r>
          </w:p>
        </w:tc>
        <w:tc>
          <w:tcPr>
            <w:tcW w:w="2180" w:type="dxa"/>
            <w:tcBorders>
              <w:top w:val="nil"/>
              <w:left w:val="nil"/>
              <w:bottom w:val="single" w:sz="4" w:space="0" w:color="auto"/>
              <w:right w:val="single" w:sz="4" w:space="0" w:color="auto"/>
            </w:tcBorders>
            <w:noWrap/>
            <w:vAlign w:val="bottom"/>
            <w:hideMark/>
          </w:tcPr>
          <w:p w14:paraId="685EC0D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2.085.182.000.000</w:t>
            </w:r>
          </w:p>
        </w:tc>
        <w:tc>
          <w:tcPr>
            <w:tcW w:w="1000" w:type="dxa"/>
            <w:tcBorders>
              <w:top w:val="nil"/>
              <w:left w:val="nil"/>
              <w:bottom w:val="single" w:sz="4" w:space="0" w:color="auto"/>
              <w:right w:val="single" w:sz="4" w:space="0" w:color="auto"/>
            </w:tcBorders>
            <w:noWrap/>
            <w:vAlign w:val="bottom"/>
            <w:hideMark/>
          </w:tcPr>
          <w:p w14:paraId="1617EA0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0,190</w:t>
            </w:r>
          </w:p>
        </w:tc>
      </w:tr>
      <w:tr w:rsidR="0000363A" w:rsidRPr="0000363A" w14:paraId="73152F3A"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2A94DA4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w:t>
            </w:r>
          </w:p>
        </w:tc>
        <w:tc>
          <w:tcPr>
            <w:tcW w:w="960" w:type="dxa"/>
            <w:tcBorders>
              <w:top w:val="nil"/>
              <w:left w:val="nil"/>
              <w:bottom w:val="single" w:sz="4" w:space="0" w:color="auto"/>
              <w:right w:val="single" w:sz="4" w:space="0" w:color="auto"/>
            </w:tcBorders>
            <w:noWrap/>
            <w:vAlign w:val="bottom"/>
            <w:hideMark/>
          </w:tcPr>
          <w:p w14:paraId="2B86C1C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ALDO</w:t>
            </w:r>
          </w:p>
        </w:tc>
        <w:tc>
          <w:tcPr>
            <w:tcW w:w="800" w:type="dxa"/>
            <w:tcBorders>
              <w:top w:val="nil"/>
              <w:left w:val="nil"/>
              <w:bottom w:val="single" w:sz="4" w:space="0" w:color="auto"/>
              <w:right w:val="single" w:sz="4" w:space="0" w:color="auto"/>
            </w:tcBorders>
            <w:noWrap/>
            <w:vAlign w:val="bottom"/>
            <w:hideMark/>
          </w:tcPr>
          <w:p w14:paraId="6BC44C3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64AD269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100.771.000.000</w:t>
            </w:r>
          </w:p>
        </w:tc>
        <w:tc>
          <w:tcPr>
            <w:tcW w:w="2180" w:type="dxa"/>
            <w:tcBorders>
              <w:top w:val="nil"/>
              <w:left w:val="nil"/>
              <w:bottom w:val="single" w:sz="4" w:space="0" w:color="auto"/>
              <w:right w:val="single" w:sz="4" w:space="0" w:color="auto"/>
            </w:tcBorders>
            <w:noWrap/>
            <w:vAlign w:val="bottom"/>
            <w:hideMark/>
          </w:tcPr>
          <w:p w14:paraId="61AF0AE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1.210.809.000.000</w:t>
            </w:r>
          </w:p>
        </w:tc>
        <w:tc>
          <w:tcPr>
            <w:tcW w:w="1000" w:type="dxa"/>
            <w:tcBorders>
              <w:top w:val="nil"/>
              <w:left w:val="nil"/>
              <w:bottom w:val="single" w:sz="4" w:space="0" w:color="auto"/>
              <w:right w:val="single" w:sz="4" w:space="0" w:color="auto"/>
            </w:tcBorders>
            <w:noWrap/>
            <w:vAlign w:val="bottom"/>
            <w:hideMark/>
          </w:tcPr>
          <w:p w14:paraId="1342572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0,083</w:t>
            </w:r>
          </w:p>
        </w:tc>
      </w:tr>
      <w:tr w:rsidR="0000363A" w:rsidRPr="0000363A" w14:paraId="22443DBF"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0EC1C4A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w:t>
            </w:r>
          </w:p>
        </w:tc>
        <w:tc>
          <w:tcPr>
            <w:tcW w:w="960" w:type="dxa"/>
            <w:tcBorders>
              <w:top w:val="nil"/>
              <w:left w:val="nil"/>
              <w:bottom w:val="single" w:sz="4" w:space="0" w:color="auto"/>
              <w:right w:val="single" w:sz="4" w:space="0" w:color="auto"/>
            </w:tcBorders>
            <w:noWrap/>
            <w:vAlign w:val="bottom"/>
            <w:hideMark/>
          </w:tcPr>
          <w:p w14:paraId="3AA1E27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ALDO</w:t>
            </w:r>
          </w:p>
        </w:tc>
        <w:tc>
          <w:tcPr>
            <w:tcW w:w="800" w:type="dxa"/>
            <w:tcBorders>
              <w:top w:val="nil"/>
              <w:left w:val="nil"/>
              <w:bottom w:val="single" w:sz="4" w:space="0" w:color="auto"/>
              <w:right w:val="single" w:sz="4" w:space="0" w:color="auto"/>
            </w:tcBorders>
            <w:noWrap/>
            <w:vAlign w:val="bottom"/>
            <w:hideMark/>
          </w:tcPr>
          <w:p w14:paraId="6F79674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1F7C51F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65.764.000.000</w:t>
            </w:r>
          </w:p>
        </w:tc>
        <w:tc>
          <w:tcPr>
            <w:tcW w:w="2180" w:type="dxa"/>
            <w:tcBorders>
              <w:top w:val="nil"/>
              <w:left w:val="nil"/>
              <w:bottom w:val="single" w:sz="4" w:space="0" w:color="auto"/>
              <w:right w:val="single" w:sz="4" w:space="0" w:color="auto"/>
            </w:tcBorders>
            <w:noWrap/>
            <w:vAlign w:val="bottom"/>
            <w:hideMark/>
          </w:tcPr>
          <w:p w14:paraId="7F61EAC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1.568.807.000.000</w:t>
            </w:r>
          </w:p>
        </w:tc>
        <w:tc>
          <w:tcPr>
            <w:tcW w:w="1000" w:type="dxa"/>
            <w:tcBorders>
              <w:top w:val="nil"/>
              <w:left w:val="nil"/>
              <w:bottom w:val="single" w:sz="4" w:space="0" w:color="auto"/>
              <w:right w:val="single" w:sz="4" w:space="0" w:color="auto"/>
            </w:tcBorders>
            <w:noWrap/>
            <w:vAlign w:val="bottom"/>
            <w:hideMark/>
          </w:tcPr>
          <w:p w14:paraId="6A78403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0,042</w:t>
            </w:r>
          </w:p>
        </w:tc>
      </w:tr>
      <w:tr w:rsidR="0000363A" w:rsidRPr="0000363A" w14:paraId="42561E65"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2F0191F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6</w:t>
            </w:r>
          </w:p>
        </w:tc>
        <w:tc>
          <w:tcPr>
            <w:tcW w:w="960" w:type="dxa"/>
            <w:tcBorders>
              <w:top w:val="nil"/>
              <w:left w:val="nil"/>
              <w:bottom w:val="single" w:sz="4" w:space="0" w:color="auto"/>
              <w:right w:val="single" w:sz="4" w:space="0" w:color="auto"/>
            </w:tcBorders>
            <w:noWrap/>
            <w:vAlign w:val="bottom"/>
            <w:hideMark/>
          </w:tcPr>
          <w:p w14:paraId="6A4998C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ALDO</w:t>
            </w:r>
          </w:p>
        </w:tc>
        <w:tc>
          <w:tcPr>
            <w:tcW w:w="800" w:type="dxa"/>
            <w:tcBorders>
              <w:top w:val="nil"/>
              <w:left w:val="nil"/>
              <w:bottom w:val="single" w:sz="4" w:space="0" w:color="auto"/>
              <w:right w:val="single" w:sz="4" w:space="0" w:color="auto"/>
            </w:tcBorders>
            <w:noWrap/>
            <w:vAlign w:val="bottom"/>
            <w:hideMark/>
          </w:tcPr>
          <w:p w14:paraId="2477FC2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2A10BAB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2.432.000.000</w:t>
            </w:r>
          </w:p>
        </w:tc>
        <w:tc>
          <w:tcPr>
            <w:tcW w:w="2180" w:type="dxa"/>
            <w:tcBorders>
              <w:top w:val="nil"/>
              <w:left w:val="nil"/>
              <w:bottom w:val="single" w:sz="4" w:space="0" w:color="auto"/>
              <w:right w:val="single" w:sz="4" w:space="0" w:color="auto"/>
            </w:tcBorders>
            <w:noWrap/>
            <w:vAlign w:val="bottom"/>
            <w:hideMark/>
          </w:tcPr>
          <w:p w14:paraId="5ED886F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1.751.703.000.000</w:t>
            </w:r>
          </w:p>
        </w:tc>
        <w:tc>
          <w:tcPr>
            <w:tcW w:w="1000" w:type="dxa"/>
            <w:tcBorders>
              <w:top w:val="nil"/>
              <w:left w:val="nil"/>
              <w:bottom w:val="single" w:sz="4" w:space="0" w:color="auto"/>
              <w:right w:val="single" w:sz="4" w:space="0" w:color="auto"/>
            </w:tcBorders>
            <w:noWrap/>
            <w:vAlign w:val="bottom"/>
            <w:hideMark/>
          </w:tcPr>
          <w:p w14:paraId="33BF060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0,001</w:t>
            </w:r>
          </w:p>
        </w:tc>
      </w:tr>
      <w:tr w:rsidR="0000363A" w:rsidRPr="0000363A" w14:paraId="009A2BA4"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7CD8CDD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w:t>
            </w:r>
          </w:p>
        </w:tc>
        <w:tc>
          <w:tcPr>
            <w:tcW w:w="960" w:type="dxa"/>
            <w:tcBorders>
              <w:top w:val="nil"/>
              <w:left w:val="nil"/>
              <w:bottom w:val="single" w:sz="4" w:space="0" w:color="auto"/>
              <w:right w:val="single" w:sz="4" w:space="0" w:color="auto"/>
            </w:tcBorders>
            <w:noWrap/>
            <w:vAlign w:val="bottom"/>
            <w:hideMark/>
          </w:tcPr>
          <w:p w14:paraId="245DF0C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ALKA</w:t>
            </w:r>
          </w:p>
        </w:tc>
        <w:tc>
          <w:tcPr>
            <w:tcW w:w="800" w:type="dxa"/>
            <w:tcBorders>
              <w:top w:val="nil"/>
              <w:left w:val="nil"/>
              <w:bottom w:val="single" w:sz="4" w:space="0" w:color="auto"/>
              <w:right w:val="single" w:sz="4" w:space="0" w:color="auto"/>
            </w:tcBorders>
            <w:noWrap/>
            <w:vAlign w:val="bottom"/>
            <w:hideMark/>
          </w:tcPr>
          <w:p w14:paraId="42EAA7F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3F3B300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17.445.000.000</w:t>
            </w:r>
          </w:p>
        </w:tc>
        <w:tc>
          <w:tcPr>
            <w:tcW w:w="2180" w:type="dxa"/>
            <w:tcBorders>
              <w:top w:val="nil"/>
              <w:left w:val="nil"/>
              <w:bottom w:val="single" w:sz="4" w:space="0" w:color="auto"/>
              <w:right w:val="single" w:sz="4" w:space="0" w:color="auto"/>
            </w:tcBorders>
            <w:noWrap/>
            <w:vAlign w:val="bottom"/>
            <w:hideMark/>
          </w:tcPr>
          <w:p w14:paraId="5CAE99A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499.393.000.000</w:t>
            </w:r>
          </w:p>
        </w:tc>
        <w:tc>
          <w:tcPr>
            <w:tcW w:w="1000" w:type="dxa"/>
            <w:tcBorders>
              <w:top w:val="nil"/>
              <w:left w:val="nil"/>
              <w:bottom w:val="single" w:sz="4" w:space="0" w:color="auto"/>
              <w:right w:val="single" w:sz="4" w:space="0" w:color="auto"/>
            </w:tcBorders>
            <w:noWrap/>
            <w:vAlign w:val="bottom"/>
            <w:hideMark/>
          </w:tcPr>
          <w:p w14:paraId="314A0B2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0,035</w:t>
            </w:r>
          </w:p>
        </w:tc>
      </w:tr>
      <w:tr w:rsidR="0000363A" w:rsidRPr="0000363A" w14:paraId="0362ACE8"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3588D19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8</w:t>
            </w:r>
          </w:p>
        </w:tc>
        <w:tc>
          <w:tcPr>
            <w:tcW w:w="960" w:type="dxa"/>
            <w:tcBorders>
              <w:top w:val="nil"/>
              <w:left w:val="nil"/>
              <w:bottom w:val="single" w:sz="4" w:space="0" w:color="auto"/>
              <w:right w:val="single" w:sz="4" w:space="0" w:color="auto"/>
            </w:tcBorders>
            <w:noWrap/>
            <w:vAlign w:val="bottom"/>
            <w:hideMark/>
          </w:tcPr>
          <w:p w14:paraId="5CDDBC1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ALKA</w:t>
            </w:r>
          </w:p>
        </w:tc>
        <w:tc>
          <w:tcPr>
            <w:tcW w:w="800" w:type="dxa"/>
            <w:tcBorders>
              <w:top w:val="nil"/>
              <w:left w:val="nil"/>
              <w:bottom w:val="single" w:sz="4" w:space="0" w:color="auto"/>
              <w:right w:val="single" w:sz="4" w:space="0" w:color="auto"/>
            </w:tcBorders>
            <w:noWrap/>
            <w:vAlign w:val="bottom"/>
            <w:hideMark/>
          </w:tcPr>
          <w:p w14:paraId="4184A32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1874EEB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48.041.000.000</w:t>
            </w:r>
          </w:p>
        </w:tc>
        <w:tc>
          <w:tcPr>
            <w:tcW w:w="2180" w:type="dxa"/>
            <w:tcBorders>
              <w:top w:val="nil"/>
              <w:left w:val="nil"/>
              <w:bottom w:val="single" w:sz="4" w:space="0" w:color="auto"/>
              <w:right w:val="single" w:sz="4" w:space="0" w:color="auto"/>
            </w:tcBorders>
            <w:noWrap/>
            <w:vAlign w:val="bottom"/>
            <w:hideMark/>
          </w:tcPr>
          <w:p w14:paraId="58F75FA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638.952.000.000</w:t>
            </w:r>
          </w:p>
        </w:tc>
        <w:tc>
          <w:tcPr>
            <w:tcW w:w="1000" w:type="dxa"/>
            <w:tcBorders>
              <w:top w:val="nil"/>
              <w:left w:val="nil"/>
              <w:bottom w:val="single" w:sz="4" w:space="0" w:color="auto"/>
              <w:right w:val="single" w:sz="4" w:space="0" w:color="auto"/>
            </w:tcBorders>
            <w:noWrap/>
            <w:vAlign w:val="bottom"/>
            <w:hideMark/>
          </w:tcPr>
          <w:p w14:paraId="251DCD8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0,075</w:t>
            </w:r>
          </w:p>
        </w:tc>
      </w:tr>
      <w:tr w:rsidR="0000363A" w:rsidRPr="0000363A" w14:paraId="17C90C7B"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7B8FF33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9</w:t>
            </w:r>
          </w:p>
        </w:tc>
        <w:tc>
          <w:tcPr>
            <w:tcW w:w="960" w:type="dxa"/>
            <w:tcBorders>
              <w:top w:val="nil"/>
              <w:left w:val="nil"/>
              <w:bottom w:val="single" w:sz="4" w:space="0" w:color="auto"/>
              <w:right w:val="single" w:sz="4" w:space="0" w:color="auto"/>
            </w:tcBorders>
            <w:noWrap/>
            <w:vAlign w:val="bottom"/>
            <w:hideMark/>
          </w:tcPr>
          <w:p w14:paraId="5C730C0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ALKA</w:t>
            </w:r>
          </w:p>
        </w:tc>
        <w:tc>
          <w:tcPr>
            <w:tcW w:w="800" w:type="dxa"/>
            <w:tcBorders>
              <w:top w:val="nil"/>
              <w:left w:val="nil"/>
              <w:bottom w:val="single" w:sz="4" w:space="0" w:color="auto"/>
              <w:right w:val="single" w:sz="4" w:space="0" w:color="auto"/>
            </w:tcBorders>
            <w:noWrap/>
            <w:vAlign w:val="bottom"/>
            <w:hideMark/>
          </w:tcPr>
          <w:p w14:paraId="44A2450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203F3CD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42.011.000.000</w:t>
            </w:r>
          </w:p>
        </w:tc>
        <w:tc>
          <w:tcPr>
            <w:tcW w:w="2180" w:type="dxa"/>
            <w:tcBorders>
              <w:top w:val="nil"/>
              <w:left w:val="nil"/>
              <w:bottom w:val="single" w:sz="4" w:space="0" w:color="auto"/>
              <w:right w:val="single" w:sz="4" w:space="0" w:color="auto"/>
            </w:tcBorders>
            <w:noWrap/>
            <w:vAlign w:val="bottom"/>
            <w:hideMark/>
          </w:tcPr>
          <w:p w14:paraId="350DE46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339.744.000.000</w:t>
            </w:r>
          </w:p>
        </w:tc>
        <w:tc>
          <w:tcPr>
            <w:tcW w:w="1000" w:type="dxa"/>
            <w:tcBorders>
              <w:top w:val="nil"/>
              <w:left w:val="nil"/>
              <w:bottom w:val="single" w:sz="4" w:space="0" w:color="auto"/>
              <w:right w:val="single" w:sz="4" w:space="0" w:color="auto"/>
            </w:tcBorders>
            <w:noWrap/>
            <w:vAlign w:val="bottom"/>
            <w:hideMark/>
          </w:tcPr>
          <w:p w14:paraId="70FF937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0,124</w:t>
            </w:r>
          </w:p>
        </w:tc>
      </w:tr>
      <w:tr w:rsidR="0000363A" w:rsidRPr="0000363A" w14:paraId="397CD508"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16F092D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10</w:t>
            </w:r>
          </w:p>
        </w:tc>
        <w:tc>
          <w:tcPr>
            <w:tcW w:w="960" w:type="dxa"/>
            <w:tcBorders>
              <w:top w:val="nil"/>
              <w:left w:val="nil"/>
              <w:bottom w:val="single" w:sz="4" w:space="0" w:color="auto"/>
              <w:right w:val="single" w:sz="4" w:space="0" w:color="auto"/>
            </w:tcBorders>
            <w:noWrap/>
            <w:vAlign w:val="bottom"/>
            <w:hideMark/>
          </w:tcPr>
          <w:p w14:paraId="263E18E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AMFG</w:t>
            </w:r>
          </w:p>
        </w:tc>
        <w:tc>
          <w:tcPr>
            <w:tcW w:w="800" w:type="dxa"/>
            <w:tcBorders>
              <w:top w:val="nil"/>
              <w:left w:val="nil"/>
              <w:bottom w:val="single" w:sz="4" w:space="0" w:color="auto"/>
              <w:right w:val="single" w:sz="4" w:space="0" w:color="auto"/>
            </w:tcBorders>
            <w:noWrap/>
            <w:vAlign w:val="bottom"/>
            <w:hideMark/>
          </w:tcPr>
          <w:p w14:paraId="374D09E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2181325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318.672.000.000</w:t>
            </w:r>
          </w:p>
        </w:tc>
        <w:tc>
          <w:tcPr>
            <w:tcW w:w="2180" w:type="dxa"/>
            <w:tcBorders>
              <w:top w:val="nil"/>
              <w:left w:val="nil"/>
              <w:bottom w:val="single" w:sz="4" w:space="0" w:color="auto"/>
              <w:right w:val="single" w:sz="4" w:space="0" w:color="auto"/>
            </w:tcBorders>
            <w:noWrap/>
            <w:vAlign w:val="bottom"/>
            <w:hideMark/>
          </w:tcPr>
          <w:p w14:paraId="7475FF0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1.906.967.000.000</w:t>
            </w:r>
          </w:p>
        </w:tc>
        <w:tc>
          <w:tcPr>
            <w:tcW w:w="1000" w:type="dxa"/>
            <w:tcBorders>
              <w:top w:val="nil"/>
              <w:left w:val="nil"/>
              <w:bottom w:val="single" w:sz="4" w:space="0" w:color="auto"/>
              <w:right w:val="single" w:sz="4" w:space="0" w:color="auto"/>
            </w:tcBorders>
            <w:noWrap/>
            <w:vAlign w:val="bottom"/>
            <w:hideMark/>
          </w:tcPr>
          <w:p w14:paraId="6DC4FF2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0,167</w:t>
            </w:r>
          </w:p>
        </w:tc>
      </w:tr>
      <w:tr w:rsidR="0000363A" w:rsidRPr="0000363A" w14:paraId="3FF2CC10"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05055C5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11</w:t>
            </w:r>
          </w:p>
        </w:tc>
        <w:tc>
          <w:tcPr>
            <w:tcW w:w="960" w:type="dxa"/>
            <w:tcBorders>
              <w:top w:val="nil"/>
              <w:left w:val="nil"/>
              <w:bottom w:val="single" w:sz="4" w:space="0" w:color="auto"/>
              <w:right w:val="single" w:sz="4" w:space="0" w:color="auto"/>
            </w:tcBorders>
            <w:noWrap/>
            <w:vAlign w:val="bottom"/>
            <w:hideMark/>
          </w:tcPr>
          <w:p w14:paraId="39B5281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AMFG</w:t>
            </w:r>
          </w:p>
        </w:tc>
        <w:tc>
          <w:tcPr>
            <w:tcW w:w="800" w:type="dxa"/>
            <w:tcBorders>
              <w:top w:val="nil"/>
              <w:left w:val="nil"/>
              <w:bottom w:val="single" w:sz="4" w:space="0" w:color="auto"/>
              <w:right w:val="single" w:sz="4" w:space="0" w:color="auto"/>
            </w:tcBorders>
            <w:noWrap/>
            <w:vAlign w:val="bottom"/>
            <w:hideMark/>
          </w:tcPr>
          <w:p w14:paraId="75CEC43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1849E94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437.370.000.000</w:t>
            </w:r>
          </w:p>
        </w:tc>
        <w:tc>
          <w:tcPr>
            <w:tcW w:w="2180" w:type="dxa"/>
            <w:tcBorders>
              <w:top w:val="nil"/>
              <w:left w:val="nil"/>
              <w:bottom w:val="single" w:sz="4" w:space="0" w:color="auto"/>
              <w:right w:val="single" w:sz="4" w:space="0" w:color="auto"/>
            </w:tcBorders>
            <w:noWrap/>
            <w:vAlign w:val="bottom"/>
            <w:hideMark/>
          </w:tcPr>
          <w:p w14:paraId="6687930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2.392.927.000.000</w:t>
            </w:r>
          </w:p>
        </w:tc>
        <w:tc>
          <w:tcPr>
            <w:tcW w:w="1000" w:type="dxa"/>
            <w:tcBorders>
              <w:top w:val="nil"/>
              <w:left w:val="nil"/>
              <w:bottom w:val="single" w:sz="4" w:space="0" w:color="auto"/>
              <w:right w:val="single" w:sz="4" w:space="0" w:color="auto"/>
            </w:tcBorders>
            <w:noWrap/>
            <w:vAlign w:val="bottom"/>
            <w:hideMark/>
          </w:tcPr>
          <w:p w14:paraId="7A20308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0,183</w:t>
            </w:r>
          </w:p>
        </w:tc>
      </w:tr>
      <w:tr w:rsidR="0000363A" w:rsidRPr="0000363A" w14:paraId="1A17470D"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608B68F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12</w:t>
            </w:r>
          </w:p>
        </w:tc>
        <w:tc>
          <w:tcPr>
            <w:tcW w:w="960" w:type="dxa"/>
            <w:tcBorders>
              <w:top w:val="nil"/>
              <w:left w:val="nil"/>
              <w:bottom w:val="single" w:sz="4" w:space="0" w:color="auto"/>
              <w:right w:val="single" w:sz="4" w:space="0" w:color="auto"/>
            </w:tcBorders>
            <w:noWrap/>
            <w:vAlign w:val="bottom"/>
            <w:hideMark/>
          </w:tcPr>
          <w:p w14:paraId="5F47905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AMFG</w:t>
            </w:r>
          </w:p>
        </w:tc>
        <w:tc>
          <w:tcPr>
            <w:tcW w:w="800" w:type="dxa"/>
            <w:tcBorders>
              <w:top w:val="nil"/>
              <w:left w:val="nil"/>
              <w:bottom w:val="single" w:sz="4" w:space="0" w:color="auto"/>
              <w:right w:val="single" w:sz="4" w:space="0" w:color="auto"/>
            </w:tcBorders>
            <w:noWrap/>
            <w:vAlign w:val="bottom"/>
            <w:hideMark/>
          </w:tcPr>
          <w:p w14:paraId="57786E8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423541F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583.297.000.000</w:t>
            </w:r>
          </w:p>
        </w:tc>
        <w:tc>
          <w:tcPr>
            <w:tcW w:w="2180" w:type="dxa"/>
            <w:tcBorders>
              <w:top w:val="nil"/>
              <w:left w:val="nil"/>
              <w:bottom w:val="single" w:sz="4" w:space="0" w:color="auto"/>
              <w:right w:val="single" w:sz="4" w:space="0" w:color="auto"/>
            </w:tcBorders>
            <w:noWrap/>
            <w:vAlign w:val="bottom"/>
            <w:hideMark/>
          </w:tcPr>
          <w:p w14:paraId="103012B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2.776.505.000.000</w:t>
            </w:r>
          </w:p>
        </w:tc>
        <w:tc>
          <w:tcPr>
            <w:tcW w:w="1000" w:type="dxa"/>
            <w:tcBorders>
              <w:top w:val="nil"/>
              <w:left w:val="nil"/>
              <w:bottom w:val="single" w:sz="4" w:space="0" w:color="auto"/>
              <w:right w:val="single" w:sz="4" w:space="0" w:color="auto"/>
            </w:tcBorders>
            <w:noWrap/>
            <w:vAlign w:val="bottom"/>
            <w:hideMark/>
          </w:tcPr>
          <w:p w14:paraId="1F4AF7F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0,210</w:t>
            </w:r>
          </w:p>
        </w:tc>
      </w:tr>
      <w:tr w:rsidR="0000363A" w:rsidRPr="0000363A" w14:paraId="6E55D31E"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0A0D776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13</w:t>
            </w:r>
          </w:p>
        </w:tc>
        <w:tc>
          <w:tcPr>
            <w:tcW w:w="960" w:type="dxa"/>
            <w:tcBorders>
              <w:top w:val="nil"/>
              <w:left w:val="nil"/>
              <w:bottom w:val="single" w:sz="4" w:space="0" w:color="auto"/>
              <w:right w:val="single" w:sz="4" w:space="0" w:color="auto"/>
            </w:tcBorders>
            <w:noWrap/>
            <w:vAlign w:val="bottom"/>
            <w:hideMark/>
          </w:tcPr>
          <w:p w14:paraId="41AB187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AMIN</w:t>
            </w:r>
          </w:p>
        </w:tc>
        <w:tc>
          <w:tcPr>
            <w:tcW w:w="800" w:type="dxa"/>
            <w:tcBorders>
              <w:top w:val="nil"/>
              <w:left w:val="nil"/>
              <w:bottom w:val="single" w:sz="4" w:space="0" w:color="auto"/>
              <w:right w:val="single" w:sz="4" w:space="0" w:color="auto"/>
            </w:tcBorders>
            <w:noWrap/>
            <w:vAlign w:val="bottom"/>
            <w:hideMark/>
          </w:tcPr>
          <w:p w14:paraId="5BD669D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4BA74A6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3.822.455.287</w:t>
            </w:r>
          </w:p>
        </w:tc>
        <w:tc>
          <w:tcPr>
            <w:tcW w:w="2180" w:type="dxa"/>
            <w:tcBorders>
              <w:top w:val="nil"/>
              <w:left w:val="nil"/>
              <w:bottom w:val="single" w:sz="4" w:space="0" w:color="auto"/>
              <w:right w:val="single" w:sz="4" w:space="0" w:color="auto"/>
            </w:tcBorders>
            <w:noWrap/>
            <w:vAlign w:val="bottom"/>
            <w:hideMark/>
          </w:tcPr>
          <w:p w14:paraId="6BDF11F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311.496.780.738</w:t>
            </w:r>
          </w:p>
        </w:tc>
        <w:tc>
          <w:tcPr>
            <w:tcW w:w="1000" w:type="dxa"/>
            <w:tcBorders>
              <w:top w:val="nil"/>
              <w:left w:val="nil"/>
              <w:bottom w:val="single" w:sz="4" w:space="0" w:color="auto"/>
              <w:right w:val="single" w:sz="4" w:space="0" w:color="auto"/>
            </w:tcBorders>
            <w:noWrap/>
            <w:vAlign w:val="bottom"/>
            <w:hideMark/>
          </w:tcPr>
          <w:p w14:paraId="67C0E67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0,012</w:t>
            </w:r>
          </w:p>
        </w:tc>
      </w:tr>
      <w:tr w:rsidR="0000363A" w:rsidRPr="0000363A" w14:paraId="6033C442"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6D91241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14</w:t>
            </w:r>
          </w:p>
        </w:tc>
        <w:tc>
          <w:tcPr>
            <w:tcW w:w="960" w:type="dxa"/>
            <w:tcBorders>
              <w:top w:val="nil"/>
              <w:left w:val="nil"/>
              <w:bottom w:val="single" w:sz="4" w:space="0" w:color="auto"/>
              <w:right w:val="single" w:sz="4" w:space="0" w:color="auto"/>
            </w:tcBorders>
            <w:noWrap/>
            <w:vAlign w:val="bottom"/>
            <w:hideMark/>
          </w:tcPr>
          <w:p w14:paraId="7421E89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AMIN</w:t>
            </w:r>
          </w:p>
        </w:tc>
        <w:tc>
          <w:tcPr>
            <w:tcW w:w="800" w:type="dxa"/>
            <w:tcBorders>
              <w:top w:val="nil"/>
              <w:left w:val="nil"/>
              <w:bottom w:val="single" w:sz="4" w:space="0" w:color="auto"/>
              <w:right w:val="single" w:sz="4" w:space="0" w:color="auto"/>
            </w:tcBorders>
            <w:noWrap/>
            <w:vAlign w:val="bottom"/>
            <w:hideMark/>
          </w:tcPr>
          <w:p w14:paraId="53E57E5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262BB49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7.930.228.540</w:t>
            </w:r>
          </w:p>
        </w:tc>
        <w:tc>
          <w:tcPr>
            <w:tcW w:w="2180" w:type="dxa"/>
            <w:tcBorders>
              <w:top w:val="nil"/>
              <w:left w:val="nil"/>
              <w:bottom w:val="single" w:sz="4" w:space="0" w:color="auto"/>
              <w:right w:val="single" w:sz="4" w:space="0" w:color="auto"/>
            </w:tcBorders>
            <w:noWrap/>
            <w:vAlign w:val="bottom"/>
            <w:hideMark/>
          </w:tcPr>
          <w:p w14:paraId="75BB72B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323.052.524.991</w:t>
            </w:r>
          </w:p>
        </w:tc>
        <w:tc>
          <w:tcPr>
            <w:tcW w:w="1000" w:type="dxa"/>
            <w:tcBorders>
              <w:top w:val="nil"/>
              <w:left w:val="nil"/>
              <w:bottom w:val="single" w:sz="4" w:space="0" w:color="auto"/>
              <w:right w:val="single" w:sz="4" w:space="0" w:color="auto"/>
            </w:tcBorders>
            <w:noWrap/>
            <w:vAlign w:val="bottom"/>
            <w:hideMark/>
          </w:tcPr>
          <w:p w14:paraId="332CFEB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0,025</w:t>
            </w:r>
          </w:p>
        </w:tc>
      </w:tr>
      <w:tr w:rsidR="0000363A" w:rsidRPr="0000363A" w14:paraId="630F7572"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3CFD10C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15</w:t>
            </w:r>
          </w:p>
        </w:tc>
        <w:tc>
          <w:tcPr>
            <w:tcW w:w="960" w:type="dxa"/>
            <w:tcBorders>
              <w:top w:val="nil"/>
              <w:left w:val="nil"/>
              <w:bottom w:val="single" w:sz="4" w:space="0" w:color="auto"/>
              <w:right w:val="single" w:sz="4" w:space="0" w:color="auto"/>
            </w:tcBorders>
            <w:noWrap/>
            <w:vAlign w:val="bottom"/>
            <w:hideMark/>
          </w:tcPr>
          <w:p w14:paraId="5378DB2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AMIN</w:t>
            </w:r>
          </w:p>
        </w:tc>
        <w:tc>
          <w:tcPr>
            <w:tcW w:w="800" w:type="dxa"/>
            <w:tcBorders>
              <w:top w:val="nil"/>
              <w:left w:val="nil"/>
              <w:bottom w:val="single" w:sz="4" w:space="0" w:color="auto"/>
              <w:right w:val="single" w:sz="4" w:space="0" w:color="auto"/>
            </w:tcBorders>
            <w:noWrap/>
            <w:vAlign w:val="bottom"/>
            <w:hideMark/>
          </w:tcPr>
          <w:p w14:paraId="5E7D8BD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1169A06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15.459.217.928</w:t>
            </w:r>
          </w:p>
        </w:tc>
        <w:tc>
          <w:tcPr>
            <w:tcW w:w="2180" w:type="dxa"/>
            <w:tcBorders>
              <w:top w:val="nil"/>
              <w:left w:val="nil"/>
              <w:bottom w:val="single" w:sz="4" w:space="0" w:color="auto"/>
              <w:right w:val="single" w:sz="4" w:space="0" w:color="auto"/>
            </w:tcBorders>
            <w:noWrap/>
            <w:vAlign w:val="bottom"/>
            <w:hideMark/>
          </w:tcPr>
          <w:p w14:paraId="1C3C44B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349.831.869.426</w:t>
            </w:r>
          </w:p>
        </w:tc>
        <w:tc>
          <w:tcPr>
            <w:tcW w:w="1000" w:type="dxa"/>
            <w:tcBorders>
              <w:top w:val="nil"/>
              <w:left w:val="nil"/>
              <w:bottom w:val="single" w:sz="4" w:space="0" w:color="auto"/>
              <w:right w:val="single" w:sz="4" w:space="0" w:color="auto"/>
            </w:tcBorders>
            <w:noWrap/>
            <w:vAlign w:val="bottom"/>
            <w:hideMark/>
          </w:tcPr>
          <w:p w14:paraId="4F253FD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0,044</w:t>
            </w:r>
          </w:p>
        </w:tc>
      </w:tr>
      <w:tr w:rsidR="0000363A" w:rsidRPr="0000363A" w14:paraId="2CC46662"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63197BC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16</w:t>
            </w:r>
          </w:p>
        </w:tc>
        <w:tc>
          <w:tcPr>
            <w:tcW w:w="960" w:type="dxa"/>
            <w:tcBorders>
              <w:top w:val="nil"/>
              <w:left w:val="nil"/>
              <w:bottom w:val="single" w:sz="4" w:space="0" w:color="auto"/>
              <w:right w:val="single" w:sz="4" w:space="0" w:color="auto"/>
            </w:tcBorders>
            <w:noWrap/>
            <w:vAlign w:val="bottom"/>
            <w:hideMark/>
          </w:tcPr>
          <w:p w14:paraId="63AEEB5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APLI</w:t>
            </w:r>
          </w:p>
        </w:tc>
        <w:tc>
          <w:tcPr>
            <w:tcW w:w="800" w:type="dxa"/>
            <w:tcBorders>
              <w:top w:val="nil"/>
              <w:left w:val="nil"/>
              <w:bottom w:val="single" w:sz="4" w:space="0" w:color="auto"/>
              <w:right w:val="single" w:sz="4" w:space="0" w:color="auto"/>
            </w:tcBorders>
            <w:noWrap/>
            <w:vAlign w:val="bottom"/>
            <w:hideMark/>
          </w:tcPr>
          <w:p w14:paraId="4888601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32DA741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23.227.000.000</w:t>
            </w:r>
          </w:p>
        </w:tc>
        <w:tc>
          <w:tcPr>
            <w:tcW w:w="2180" w:type="dxa"/>
            <w:tcBorders>
              <w:top w:val="nil"/>
              <w:left w:val="nil"/>
              <w:bottom w:val="single" w:sz="4" w:space="0" w:color="auto"/>
              <w:right w:val="single" w:sz="4" w:space="0" w:color="auto"/>
            </w:tcBorders>
            <w:noWrap/>
            <w:vAlign w:val="bottom"/>
            <w:hideMark/>
          </w:tcPr>
          <w:p w14:paraId="01A4A99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431.281.000.000</w:t>
            </w:r>
          </w:p>
        </w:tc>
        <w:tc>
          <w:tcPr>
            <w:tcW w:w="1000" w:type="dxa"/>
            <w:tcBorders>
              <w:top w:val="nil"/>
              <w:left w:val="nil"/>
              <w:bottom w:val="single" w:sz="4" w:space="0" w:color="auto"/>
              <w:right w:val="single" w:sz="4" w:space="0" w:color="auto"/>
            </w:tcBorders>
            <w:noWrap/>
            <w:vAlign w:val="bottom"/>
            <w:hideMark/>
          </w:tcPr>
          <w:p w14:paraId="250ADCC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0,054</w:t>
            </w:r>
          </w:p>
        </w:tc>
      </w:tr>
      <w:tr w:rsidR="0000363A" w:rsidRPr="0000363A" w14:paraId="0EA5B0DE"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0598836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17</w:t>
            </w:r>
          </w:p>
        </w:tc>
        <w:tc>
          <w:tcPr>
            <w:tcW w:w="960" w:type="dxa"/>
            <w:tcBorders>
              <w:top w:val="nil"/>
              <w:left w:val="nil"/>
              <w:bottom w:val="single" w:sz="4" w:space="0" w:color="auto"/>
              <w:right w:val="single" w:sz="4" w:space="0" w:color="auto"/>
            </w:tcBorders>
            <w:noWrap/>
            <w:vAlign w:val="bottom"/>
            <w:hideMark/>
          </w:tcPr>
          <w:p w14:paraId="46F5AE5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APLI</w:t>
            </w:r>
          </w:p>
        </w:tc>
        <w:tc>
          <w:tcPr>
            <w:tcW w:w="800" w:type="dxa"/>
            <w:tcBorders>
              <w:top w:val="nil"/>
              <w:left w:val="nil"/>
              <w:bottom w:val="single" w:sz="4" w:space="0" w:color="auto"/>
              <w:right w:val="single" w:sz="4" w:space="0" w:color="auto"/>
            </w:tcBorders>
            <w:noWrap/>
            <w:vAlign w:val="bottom"/>
            <w:hideMark/>
          </w:tcPr>
          <w:p w14:paraId="5A2D3BD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145DAA8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46.599.000.000</w:t>
            </w:r>
          </w:p>
        </w:tc>
        <w:tc>
          <w:tcPr>
            <w:tcW w:w="2180" w:type="dxa"/>
            <w:tcBorders>
              <w:top w:val="nil"/>
              <w:left w:val="nil"/>
              <w:bottom w:val="single" w:sz="4" w:space="0" w:color="auto"/>
              <w:right w:val="single" w:sz="4" w:space="0" w:color="auto"/>
            </w:tcBorders>
            <w:noWrap/>
            <w:vAlign w:val="bottom"/>
            <w:hideMark/>
          </w:tcPr>
          <w:p w14:paraId="6863EDC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468.542.000.000</w:t>
            </w:r>
          </w:p>
        </w:tc>
        <w:tc>
          <w:tcPr>
            <w:tcW w:w="1000" w:type="dxa"/>
            <w:tcBorders>
              <w:top w:val="nil"/>
              <w:left w:val="nil"/>
              <w:bottom w:val="single" w:sz="4" w:space="0" w:color="auto"/>
              <w:right w:val="single" w:sz="4" w:space="0" w:color="auto"/>
            </w:tcBorders>
            <w:noWrap/>
            <w:vAlign w:val="bottom"/>
            <w:hideMark/>
          </w:tcPr>
          <w:p w14:paraId="5CA7063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0,099</w:t>
            </w:r>
          </w:p>
        </w:tc>
      </w:tr>
      <w:tr w:rsidR="0000363A" w:rsidRPr="0000363A" w14:paraId="0264DA82"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057EDC1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18</w:t>
            </w:r>
          </w:p>
        </w:tc>
        <w:tc>
          <w:tcPr>
            <w:tcW w:w="960" w:type="dxa"/>
            <w:tcBorders>
              <w:top w:val="nil"/>
              <w:left w:val="nil"/>
              <w:bottom w:val="single" w:sz="4" w:space="0" w:color="auto"/>
              <w:right w:val="single" w:sz="4" w:space="0" w:color="auto"/>
            </w:tcBorders>
            <w:noWrap/>
            <w:vAlign w:val="bottom"/>
            <w:hideMark/>
          </w:tcPr>
          <w:p w14:paraId="6ECD1A1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APLI</w:t>
            </w:r>
          </w:p>
        </w:tc>
        <w:tc>
          <w:tcPr>
            <w:tcW w:w="800" w:type="dxa"/>
            <w:tcBorders>
              <w:top w:val="nil"/>
              <w:left w:val="nil"/>
              <w:bottom w:val="single" w:sz="4" w:space="0" w:color="auto"/>
              <w:right w:val="single" w:sz="4" w:space="0" w:color="auto"/>
            </w:tcBorders>
            <w:noWrap/>
            <w:vAlign w:val="bottom"/>
            <w:hideMark/>
          </w:tcPr>
          <w:p w14:paraId="4D6FD59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5662539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50.401.000.000</w:t>
            </w:r>
          </w:p>
        </w:tc>
        <w:tc>
          <w:tcPr>
            <w:tcW w:w="2180" w:type="dxa"/>
            <w:tcBorders>
              <w:top w:val="nil"/>
              <w:left w:val="nil"/>
              <w:bottom w:val="single" w:sz="4" w:space="0" w:color="auto"/>
              <w:right w:val="single" w:sz="4" w:space="0" w:color="auto"/>
            </w:tcBorders>
            <w:noWrap/>
            <w:vAlign w:val="bottom"/>
            <w:hideMark/>
          </w:tcPr>
          <w:p w14:paraId="152D3E6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490.507.000.000</w:t>
            </w:r>
          </w:p>
        </w:tc>
        <w:tc>
          <w:tcPr>
            <w:tcW w:w="1000" w:type="dxa"/>
            <w:tcBorders>
              <w:top w:val="nil"/>
              <w:left w:val="nil"/>
              <w:bottom w:val="single" w:sz="4" w:space="0" w:color="auto"/>
              <w:right w:val="single" w:sz="4" w:space="0" w:color="auto"/>
            </w:tcBorders>
            <w:noWrap/>
            <w:vAlign w:val="bottom"/>
            <w:hideMark/>
          </w:tcPr>
          <w:p w14:paraId="03C046B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0,103</w:t>
            </w:r>
          </w:p>
        </w:tc>
      </w:tr>
      <w:tr w:rsidR="0000363A" w:rsidRPr="0000363A" w14:paraId="586FC452"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721F576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19</w:t>
            </w:r>
          </w:p>
        </w:tc>
        <w:tc>
          <w:tcPr>
            <w:tcW w:w="960" w:type="dxa"/>
            <w:tcBorders>
              <w:top w:val="nil"/>
              <w:left w:val="nil"/>
              <w:bottom w:val="single" w:sz="4" w:space="0" w:color="auto"/>
              <w:right w:val="single" w:sz="4" w:space="0" w:color="auto"/>
            </w:tcBorders>
            <w:noWrap/>
            <w:vAlign w:val="bottom"/>
            <w:hideMark/>
          </w:tcPr>
          <w:p w14:paraId="37693B1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AVIA</w:t>
            </w:r>
          </w:p>
        </w:tc>
        <w:tc>
          <w:tcPr>
            <w:tcW w:w="800" w:type="dxa"/>
            <w:tcBorders>
              <w:top w:val="nil"/>
              <w:left w:val="nil"/>
              <w:bottom w:val="single" w:sz="4" w:space="0" w:color="auto"/>
              <w:right w:val="single" w:sz="4" w:space="0" w:color="auto"/>
            </w:tcBorders>
            <w:noWrap/>
            <w:vAlign w:val="bottom"/>
            <w:hideMark/>
          </w:tcPr>
          <w:p w14:paraId="5B0D2AD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23313E2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1.434.551.000.000</w:t>
            </w:r>
          </w:p>
        </w:tc>
        <w:tc>
          <w:tcPr>
            <w:tcW w:w="2180" w:type="dxa"/>
            <w:tcBorders>
              <w:top w:val="nil"/>
              <w:left w:val="nil"/>
              <w:bottom w:val="single" w:sz="4" w:space="0" w:color="auto"/>
              <w:right w:val="single" w:sz="4" w:space="0" w:color="auto"/>
            </w:tcBorders>
            <w:noWrap/>
            <w:vAlign w:val="bottom"/>
            <w:hideMark/>
          </w:tcPr>
          <w:p w14:paraId="3329C23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10.873.760.000.000</w:t>
            </w:r>
          </w:p>
        </w:tc>
        <w:tc>
          <w:tcPr>
            <w:tcW w:w="1000" w:type="dxa"/>
            <w:tcBorders>
              <w:top w:val="nil"/>
              <w:left w:val="nil"/>
              <w:bottom w:val="single" w:sz="4" w:space="0" w:color="auto"/>
              <w:right w:val="single" w:sz="4" w:space="0" w:color="auto"/>
            </w:tcBorders>
            <w:noWrap/>
            <w:vAlign w:val="bottom"/>
            <w:hideMark/>
          </w:tcPr>
          <w:p w14:paraId="640CC1B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0,132</w:t>
            </w:r>
          </w:p>
        </w:tc>
      </w:tr>
      <w:tr w:rsidR="0000363A" w:rsidRPr="0000363A" w14:paraId="64DF4261"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52CB64E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w:t>
            </w:r>
          </w:p>
        </w:tc>
        <w:tc>
          <w:tcPr>
            <w:tcW w:w="960" w:type="dxa"/>
            <w:tcBorders>
              <w:top w:val="nil"/>
              <w:left w:val="nil"/>
              <w:bottom w:val="single" w:sz="4" w:space="0" w:color="auto"/>
              <w:right w:val="single" w:sz="4" w:space="0" w:color="auto"/>
            </w:tcBorders>
            <w:noWrap/>
            <w:vAlign w:val="bottom"/>
            <w:hideMark/>
          </w:tcPr>
          <w:p w14:paraId="5FEA564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AVIA</w:t>
            </w:r>
          </w:p>
        </w:tc>
        <w:tc>
          <w:tcPr>
            <w:tcW w:w="800" w:type="dxa"/>
            <w:tcBorders>
              <w:top w:val="nil"/>
              <w:left w:val="nil"/>
              <w:bottom w:val="single" w:sz="4" w:space="0" w:color="auto"/>
              <w:right w:val="single" w:sz="4" w:space="0" w:color="auto"/>
            </w:tcBorders>
            <w:noWrap/>
            <w:vAlign w:val="bottom"/>
            <w:hideMark/>
          </w:tcPr>
          <w:p w14:paraId="3BFC6DE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5E122DA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1.400.365.000.000</w:t>
            </w:r>
          </w:p>
        </w:tc>
        <w:tc>
          <w:tcPr>
            <w:tcW w:w="2180" w:type="dxa"/>
            <w:tcBorders>
              <w:top w:val="nil"/>
              <w:left w:val="nil"/>
              <w:bottom w:val="single" w:sz="4" w:space="0" w:color="auto"/>
              <w:right w:val="single" w:sz="4" w:space="0" w:color="auto"/>
            </w:tcBorders>
            <w:noWrap/>
            <w:vAlign w:val="bottom"/>
            <w:hideMark/>
          </w:tcPr>
          <w:p w14:paraId="7A6D887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10.792.122.000.000</w:t>
            </w:r>
          </w:p>
        </w:tc>
        <w:tc>
          <w:tcPr>
            <w:tcW w:w="1000" w:type="dxa"/>
            <w:tcBorders>
              <w:top w:val="nil"/>
              <w:left w:val="nil"/>
              <w:bottom w:val="single" w:sz="4" w:space="0" w:color="auto"/>
              <w:right w:val="single" w:sz="4" w:space="0" w:color="auto"/>
            </w:tcBorders>
            <w:noWrap/>
            <w:vAlign w:val="bottom"/>
            <w:hideMark/>
          </w:tcPr>
          <w:p w14:paraId="5718937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0,130</w:t>
            </w:r>
          </w:p>
        </w:tc>
      </w:tr>
      <w:tr w:rsidR="0000363A" w:rsidRPr="0000363A" w14:paraId="2FA94893"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64027BD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21</w:t>
            </w:r>
          </w:p>
        </w:tc>
        <w:tc>
          <w:tcPr>
            <w:tcW w:w="960" w:type="dxa"/>
            <w:tcBorders>
              <w:top w:val="nil"/>
              <w:left w:val="nil"/>
              <w:bottom w:val="single" w:sz="4" w:space="0" w:color="auto"/>
              <w:right w:val="single" w:sz="4" w:space="0" w:color="auto"/>
            </w:tcBorders>
            <w:noWrap/>
            <w:vAlign w:val="bottom"/>
            <w:hideMark/>
          </w:tcPr>
          <w:p w14:paraId="4E5704C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AVIA</w:t>
            </w:r>
          </w:p>
        </w:tc>
        <w:tc>
          <w:tcPr>
            <w:tcW w:w="800" w:type="dxa"/>
            <w:tcBorders>
              <w:top w:val="nil"/>
              <w:left w:val="nil"/>
              <w:bottom w:val="single" w:sz="4" w:space="0" w:color="auto"/>
              <w:right w:val="single" w:sz="4" w:space="0" w:color="auto"/>
            </w:tcBorders>
            <w:noWrap/>
            <w:vAlign w:val="bottom"/>
            <w:hideMark/>
          </w:tcPr>
          <w:p w14:paraId="7B5F66A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15F1705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1.643.096.000.000</w:t>
            </w:r>
          </w:p>
        </w:tc>
        <w:tc>
          <w:tcPr>
            <w:tcW w:w="2180" w:type="dxa"/>
            <w:tcBorders>
              <w:top w:val="nil"/>
              <w:left w:val="nil"/>
              <w:bottom w:val="single" w:sz="4" w:space="0" w:color="auto"/>
              <w:right w:val="single" w:sz="4" w:space="0" w:color="auto"/>
            </w:tcBorders>
            <w:noWrap/>
            <w:vAlign w:val="bottom"/>
            <w:hideMark/>
          </w:tcPr>
          <w:p w14:paraId="6A6F1CC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11.166.987.000.000</w:t>
            </w:r>
          </w:p>
        </w:tc>
        <w:tc>
          <w:tcPr>
            <w:tcW w:w="1000" w:type="dxa"/>
            <w:tcBorders>
              <w:top w:val="nil"/>
              <w:left w:val="nil"/>
              <w:bottom w:val="single" w:sz="4" w:space="0" w:color="auto"/>
              <w:right w:val="single" w:sz="4" w:space="0" w:color="auto"/>
            </w:tcBorders>
            <w:noWrap/>
            <w:vAlign w:val="bottom"/>
            <w:hideMark/>
          </w:tcPr>
          <w:p w14:paraId="43AF1AF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0,147</w:t>
            </w:r>
          </w:p>
        </w:tc>
      </w:tr>
      <w:tr w:rsidR="0000363A" w:rsidRPr="0000363A" w14:paraId="5389D24A"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0C51EBA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22</w:t>
            </w:r>
          </w:p>
        </w:tc>
        <w:tc>
          <w:tcPr>
            <w:tcW w:w="960" w:type="dxa"/>
            <w:tcBorders>
              <w:top w:val="nil"/>
              <w:left w:val="nil"/>
              <w:bottom w:val="single" w:sz="4" w:space="0" w:color="auto"/>
              <w:right w:val="single" w:sz="4" w:space="0" w:color="auto"/>
            </w:tcBorders>
            <w:noWrap/>
            <w:vAlign w:val="bottom"/>
            <w:hideMark/>
          </w:tcPr>
          <w:p w14:paraId="3DC9F44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BOBA</w:t>
            </w:r>
          </w:p>
        </w:tc>
        <w:tc>
          <w:tcPr>
            <w:tcW w:w="800" w:type="dxa"/>
            <w:tcBorders>
              <w:top w:val="nil"/>
              <w:left w:val="nil"/>
              <w:bottom w:val="single" w:sz="4" w:space="0" w:color="auto"/>
              <w:right w:val="single" w:sz="4" w:space="0" w:color="auto"/>
            </w:tcBorders>
            <w:noWrap/>
            <w:vAlign w:val="bottom"/>
            <w:hideMark/>
          </w:tcPr>
          <w:p w14:paraId="07AD31B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1A5A19B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17.466.099.848</w:t>
            </w:r>
          </w:p>
        </w:tc>
        <w:tc>
          <w:tcPr>
            <w:tcW w:w="2180" w:type="dxa"/>
            <w:tcBorders>
              <w:top w:val="nil"/>
              <w:left w:val="nil"/>
              <w:bottom w:val="single" w:sz="4" w:space="0" w:color="auto"/>
              <w:right w:val="single" w:sz="4" w:space="0" w:color="auto"/>
            </w:tcBorders>
            <w:noWrap/>
            <w:vAlign w:val="bottom"/>
            <w:hideMark/>
          </w:tcPr>
          <w:p w14:paraId="0D997D9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143.574.619.561</w:t>
            </w:r>
          </w:p>
        </w:tc>
        <w:tc>
          <w:tcPr>
            <w:tcW w:w="1000" w:type="dxa"/>
            <w:tcBorders>
              <w:top w:val="nil"/>
              <w:left w:val="nil"/>
              <w:bottom w:val="single" w:sz="4" w:space="0" w:color="auto"/>
              <w:right w:val="single" w:sz="4" w:space="0" w:color="auto"/>
            </w:tcBorders>
            <w:noWrap/>
            <w:vAlign w:val="bottom"/>
            <w:hideMark/>
          </w:tcPr>
          <w:p w14:paraId="5472CF5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0,122</w:t>
            </w:r>
          </w:p>
        </w:tc>
      </w:tr>
      <w:tr w:rsidR="0000363A" w:rsidRPr="0000363A" w14:paraId="0F9EA0FB"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695540D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23</w:t>
            </w:r>
          </w:p>
        </w:tc>
        <w:tc>
          <w:tcPr>
            <w:tcW w:w="960" w:type="dxa"/>
            <w:tcBorders>
              <w:top w:val="nil"/>
              <w:left w:val="nil"/>
              <w:bottom w:val="single" w:sz="4" w:space="0" w:color="auto"/>
              <w:right w:val="single" w:sz="4" w:space="0" w:color="auto"/>
            </w:tcBorders>
            <w:noWrap/>
            <w:vAlign w:val="bottom"/>
            <w:hideMark/>
          </w:tcPr>
          <w:p w14:paraId="06A6524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BOBA</w:t>
            </w:r>
          </w:p>
        </w:tc>
        <w:tc>
          <w:tcPr>
            <w:tcW w:w="800" w:type="dxa"/>
            <w:tcBorders>
              <w:top w:val="nil"/>
              <w:left w:val="nil"/>
              <w:bottom w:val="single" w:sz="4" w:space="0" w:color="auto"/>
              <w:right w:val="single" w:sz="4" w:space="0" w:color="auto"/>
            </w:tcBorders>
            <w:noWrap/>
            <w:vAlign w:val="bottom"/>
            <w:hideMark/>
          </w:tcPr>
          <w:p w14:paraId="35AF282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1BA499D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10.738.669.242</w:t>
            </w:r>
          </w:p>
        </w:tc>
        <w:tc>
          <w:tcPr>
            <w:tcW w:w="2180" w:type="dxa"/>
            <w:tcBorders>
              <w:top w:val="nil"/>
              <w:left w:val="nil"/>
              <w:bottom w:val="single" w:sz="4" w:space="0" w:color="auto"/>
              <w:right w:val="single" w:sz="4" w:space="0" w:color="auto"/>
            </w:tcBorders>
            <w:noWrap/>
            <w:vAlign w:val="bottom"/>
            <w:hideMark/>
          </w:tcPr>
          <w:p w14:paraId="14AEAAF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164.088.907.388</w:t>
            </w:r>
          </w:p>
        </w:tc>
        <w:tc>
          <w:tcPr>
            <w:tcW w:w="1000" w:type="dxa"/>
            <w:tcBorders>
              <w:top w:val="nil"/>
              <w:left w:val="nil"/>
              <w:bottom w:val="single" w:sz="4" w:space="0" w:color="auto"/>
              <w:right w:val="single" w:sz="4" w:space="0" w:color="auto"/>
            </w:tcBorders>
            <w:noWrap/>
            <w:vAlign w:val="bottom"/>
            <w:hideMark/>
          </w:tcPr>
          <w:p w14:paraId="0BE29C9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0,065</w:t>
            </w:r>
          </w:p>
        </w:tc>
      </w:tr>
      <w:tr w:rsidR="0000363A" w:rsidRPr="0000363A" w14:paraId="3D0F1468"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5392794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24</w:t>
            </w:r>
          </w:p>
        </w:tc>
        <w:tc>
          <w:tcPr>
            <w:tcW w:w="960" w:type="dxa"/>
            <w:tcBorders>
              <w:top w:val="nil"/>
              <w:left w:val="nil"/>
              <w:bottom w:val="single" w:sz="4" w:space="0" w:color="auto"/>
              <w:right w:val="single" w:sz="4" w:space="0" w:color="auto"/>
            </w:tcBorders>
            <w:noWrap/>
            <w:vAlign w:val="bottom"/>
            <w:hideMark/>
          </w:tcPr>
          <w:p w14:paraId="3543663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BOBA</w:t>
            </w:r>
          </w:p>
        </w:tc>
        <w:tc>
          <w:tcPr>
            <w:tcW w:w="800" w:type="dxa"/>
            <w:tcBorders>
              <w:top w:val="nil"/>
              <w:left w:val="nil"/>
              <w:bottom w:val="single" w:sz="4" w:space="0" w:color="auto"/>
              <w:right w:val="single" w:sz="4" w:space="0" w:color="auto"/>
            </w:tcBorders>
            <w:noWrap/>
            <w:vAlign w:val="bottom"/>
            <w:hideMark/>
          </w:tcPr>
          <w:p w14:paraId="75B457F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22A07E3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14.958.484.781</w:t>
            </w:r>
          </w:p>
        </w:tc>
        <w:tc>
          <w:tcPr>
            <w:tcW w:w="2180" w:type="dxa"/>
            <w:tcBorders>
              <w:top w:val="nil"/>
              <w:left w:val="nil"/>
              <w:bottom w:val="single" w:sz="4" w:space="0" w:color="auto"/>
              <w:right w:val="single" w:sz="4" w:space="0" w:color="auto"/>
            </w:tcBorders>
            <w:noWrap/>
            <w:vAlign w:val="bottom"/>
            <w:hideMark/>
          </w:tcPr>
          <w:p w14:paraId="0217072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175.625.458.035</w:t>
            </w:r>
          </w:p>
        </w:tc>
        <w:tc>
          <w:tcPr>
            <w:tcW w:w="1000" w:type="dxa"/>
            <w:tcBorders>
              <w:top w:val="nil"/>
              <w:left w:val="nil"/>
              <w:bottom w:val="single" w:sz="4" w:space="0" w:color="auto"/>
              <w:right w:val="single" w:sz="4" w:space="0" w:color="auto"/>
            </w:tcBorders>
            <w:noWrap/>
            <w:vAlign w:val="bottom"/>
            <w:hideMark/>
          </w:tcPr>
          <w:p w14:paraId="487B4B9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0,085</w:t>
            </w:r>
          </w:p>
        </w:tc>
      </w:tr>
      <w:tr w:rsidR="0000363A" w:rsidRPr="0000363A" w14:paraId="5A56AA35"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068EA7A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25</w:t>
            </w:r>
          </w:p>
        </w:tc>
        <w:tc>
          <w:tcPr>
            <w:tcW w:w="960" w:type="dxa"/>
            <w:tcBorders>
              <w:top w:val="nil"/>
              <w:left w:val="nil"/>
              <w:bottom w:val="single" w:sz="4" w:space="0" w:color="auto"/>
              <w:right w:val="single" w:sz="4" w:space="0" w:color="auto"/>
            </w:tcBorders>
            <w:noWrap/>
            <w:vAlign w:val="bottom"/>
            <w:hideMark/>
          </w:tcPr>
          <w:p w14:paraId="29C1C12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BOLT</w:t>
            </w:r>
          </w:p>
        </w:tc>
        <w:tc>
          <w:tcPr>
            <w:tcW w:w="800" w:type="dxa"/>
            <w:tcBorders>
              <w:top w:val="nil"/>
              <w:left w:val="nil"/>
              <w:bottom w:val="single" w:sz="4" w:space="0" w:color="auto"/>
              <w:right w:val="single" w:sz="4" w:space="0" w:color="auto"/>
            </w:tcBorders>
            <w:noWrap/>
            <w:vAlign w:val="bottom"/>
            <w:hideMark/>
          </w:tcPr>
          <w:p w14:paraId="091AC93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63A5D54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82.749.000.000</w:t>
            </w:r>
          </w:p>
        </w:tc>
        <w:tc>
          <w:tcPr>
            <w:tcW w:w="2180" w:type="dxa"/>
            <w:tcBorders>
              <w:top w:val="nil"/>
              <w:left w:val="nil"/>
              <w:bottom w:val="single" w:sz="4" w:space="0" w:color="auto"/>
              <w:right w:val="single" w:sz="4" w:space="0" w:color="auto"/>
            </w:tcBorders>
            <w:noWrap/>
            <w:vAlign w:val="bottom"/>
            <w:hideMark/>
          </w:tcPr>
          <w:p w14:paraId="6BF3517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1.390.927.000.000</w:t>
            </w:r>
          </w:p>
        </w:tc>
        <w:tc>
          <w:tcPr>
            <w:tcW w:w="1000" w:type="dxa"/>
            <w:tcBorders>
              <w:top w:val="nil"/>
              <w:left w:val="nil"/>
              <w:bottom w:val="single" w:sz="4" w:space="0" w:color="auto"/>
              <w:right w:val="single" w:sz="4" w:space="0" w:color="auto"/>
            </w:tcBorders>
            <w:noWrap/>
            <w:vAlign w:val="bottom"/>
            <w:hideMark/>
          </w:tcPr>
          <w:p w14:paraId="7089322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0,059</w:t>
            </w:r>
          </w:p>
        </w:tc>
      </w:tr>
      <w:tr w:rsidR="0000363A" w:rsidRPr="0000363A" w14:paraId="7877841A"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49CCA69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26</w:t>
            </w:r>
          </w:p>
        </w:tc>
        <w:tc>
          <w:tcPr>
            <w:tcW w:w="960" w:type="dxa"/>
            <w:tcBorders>
              <w:top w:val="nil"/>
              <w:left w:val="nil"/>
              <w:bottom w:val="single" w:sz="4" w:space="0" w:color="auto"/>
              <w:right w:val="single" w:sz="4" w:space="0" w:color="auto"/>
            </w:tcBorders>
            <w:noWrap/>
            <w:vAlign w:val="bottom"/>
            <w:hideMark/>
          </w:tcPr>
          <w:p w14:paraId="4B1EF76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BOLT</w:t>
            </w:r>
          </w:p>
        </w:tc>
        <w:tc>
          <w:tcPr>
            <w:tcW w:w="800" w:type="dxa"/>
            <w:tcBorders>
              <w:top w:val="nil"/>
              <w:left w:val="nil"/>
              <w:bottom w:val="single" w:sz="4" w:space="0" w:color="auto"/>
              <w:right w:val="single" w:sz="4" w:space="0" w:color="auto"/>
            </w:tcBorders>
            <w:noWrap/>
            <w:vAlign w:val="bottom"/>
            <w:hideMark/>
          </w:tcPr>
          <w:p w14:paraId="7E06AF8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6189420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57.467.000.000</w:t>
            </w:r>
          </w:p>
        </w:tc>
        <w:tc>
          <w:tcPr>
            <w:tcW w:w="2180" w:type="dxa"/>
            <w:tcBorders>
              <w:top w:val="nil"/>
              <w:left w:val="nil"/>
              <w:bottom w:val="single" w:sz="4" w:space="0" w:color="auto"/>
              <w:right w:val="single" w:sz="4" w:space="0" w:color="auto"/>
            </w:tcBorders>
            <w:noWrap/>
            <w:vAlign w:val="bottom"/>
            <w:hideMark/>
          </w:tcPr>
          <w:p w14:paraId="69B630B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1.436.512.000.000</w:t>
            </w:r>
          </w:p>
        </w:tc>
        <w:tc>
          <w:tcPr>
            <w:tcW w:w="1000" w:type="dxa"/>
            <w:tcBorders>
              <w:top w:val="nil"/>
              <w:left w:val="nil"/>
              <w:bottom w:val="single" w:sz="4" w:space="0" w:color="auto"/>
              <w:right w:val="single" w:sz="4" w:space="0" w:color="auto"/>
            </w:tcBorders>
            <w:noWrap/>
            <w:vAlign w:val="bottom"/>
            <w:hideMark/>
          </w:tcPr>
          <w:p w14:paraId="0D79106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0,040</w:t>
            </w:r>
          </w:p>
        </w:tc>
      </w:tr>
      <w:tr w:rsidR="0000363A" w:rsidRPr="0000363A" w14:paraId="4CD1DA2A"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1C13D23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27</w:t>
            </w:r>
          </w:p>
        </w:tc>
        <w:tc>
          <w:tcPr>
            <w:tcW w:w="960" w:type="dxa"/>
            <w:tcBorders>
              <w:top w:val="nil"/>
              <w:left w:val="nil"/>
              <w:bottom w:val="single" w:sz="4" w:space="0" w:color="auto"/>
              <w:right w:val="single" w:sz="4" w:space="0" w:color="auto"/>
            </w:tcBorders>
            <w:noWrap/>
            <w:vAlign w:val="bottom"/>
            <w:hideMark/>
          </w:tcPr>
          <w:p w14:paraId="3F74F3C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BOLT</w:t>
            </w:r>
          </w:p>
        </w:tc>
        <w:tc>
          <w:tcPr>
            <w:tcW w:w="800" w:type="dxa"/>
            <w:tcBorders>
              <w:top w:val="nil"/>
              <w:left w:val="nil"/>
              <w:bottom w:val="single" w:sz="4" w:space="0" w:color="auto"/>
              <w:right w:val="single" w:sz="4" w:space="0" w:color="auto"/>
            </w:tcBorders>
            <w:noWrap/>
            <w:vAlign w:val="bottom"/>
            <w:hideMark/>
          </w:tcPr>
          <w:p w14:paraId="04B90B0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49E927C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116.440.000.000</w:t>
            </w:r>
          </w:p>
        </w:tc>
        <w:tc>
          <w:tcPr>
            <w:tcW w:w="2180" w:type="dxa"/>
            <w:tcBorders>
              <w:top w:val="nil"/>
              <w:left w:val="nil"/>
              <w:bottom w:val="single" w:sz="4" w:space="0" w:color="auto"/>
              <w:right w:val="single" w:sz="4" w:space="0" w:color="auto"/>
            </w:tcBorders>
            <w:noWrap/>
            <w:vAlign w:val="bottom"/>
            <w:hideMark/>
          </w:tcPr>
          <w:p w14:paraId="10A77FB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1.344.240.000.000</w:t>
            </w:r>
          </w:p>
        </w:tc>
        <w:tc>
          <w:tcPr>
            <w:tcW w:w="1000" w:type="dxa"/>
            <w:tcBorders>
              <w:top w:val="nil"/>
              <w:left w:val="nil"/>
              <w:bottom w:val="single" w:sz="4" w:space="0" w:color="auto"/>
              <w:right w:val="single" w:sz="4" w:space="0" w:color="auto"/>
            </w:tcBorders>
            <w:noWrap/>
            <w:vAlign w:val="bottom"/>
            <w:hideMark/>
          </w:tcPr>
          <w:p w14:paraId="04DA7BF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0,087</w:t>
            </w:r>
          </w:p>
        </w:tc>
      </w:tr>
      <w:tr w:rsidR="0000363A" w:rsidRPr="0000363A" w14:paraId="2ACE5158"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29AB62A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28</w:t>
            </w:r>
          </w:p>
        </w:tc>
        <w:tc>
          <w:tcPr>
            <w:tcW w:w="960" w:type="dxa"/>
            <w:tcBorders>
              <w:top w:val="nil"/>
              <w:left w:val="nil"/>
              <w:bottom w:val="single" w:sz="4" w:space="0" w:color="auto"/>
              <w:right w:val="single" w:sz="4" w:space="0" w:color="auto"/>
            </w:tcBorders>
            <w:noWrap/>
            <w:vAlign w:val="bottom"/>
            <w:hideMark/>
          </w:tcPr>
          <w:p w14:paraId="2EF3D7D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BTON</w:t>
            </w:r>
          </w:p>
        </w:tc>
        <w:tc>
          <w:tcPr>
            <w:tcW w:w="800" w:type="dxa"/>
            <w:tcBorders>
              <w:top w:val="nil"/>
              <w:left w:val="nil"/>
              <w:bottom w:val="single" w:sz="4" w:space="0" w:color="auto"/>
              <w:right w:val="single" w:sz="4" w:space="0" w:color="auto"/>
            </w:tcBorders>
            <w:noWrap/>
            <w:vAlign w:val="bottom"/>
            <w:hideMark/>
          </w:tcPr>
          <w:p w14:paraId="5BAC17A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7414B65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9.636.000.000</w:t>
            </w:r>
          </w:p>
        </w:tc>
        <w:tc>
          <w:tcPr>
            <w:tcW w:w="2180" w:type="dxa"/>
            <w:tcBorders>
              <w:top w:val="nil"/>
              <w:left w:val="nil"/>
              <w:bottom w:val="single" w:sz="4" w:space="0" w:color="auto"/>
              <w:right w:val="single" w:sz="4" w:space="0" w:color="auto"/>
            </w:tcBorders>
            <w:noWrap/>
            <w:vAlign w:val="bottom"/>
            <w:hideMark/>
          </w:tcPr>
          <w:p w14:paraId="59A307E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270.670.000.000</w:t>
            </w:r>
          </w:p>
        </w:tc>
        <w:tc>
          <w:tcPr>
            <w:tcW w:w="1000" w:type="dxa"/>
            <w:tcBorders>
              <w:top w:val="nil"/>
              <w:left w:val="nil"/>
              <w:bottom w:val="single" w:sz="4" w:space="0" w:color="auto"/>
              <w:right w:val="single" w:sz="4" w:space="0" w:color="auto"/>
            </w:tcBorders>
            <w:noWrap/>
            <w:vAlign w:val="bottom"/>
            <w:hideMark/>
          </w:tcPr>
          <w:p w14:paraId="5E7432D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0,036</w:t>
            </w:r>
          </w:p>
        </w:tc>
      </w:tr>
      <w:tr w:rsidR="0000363A" w:rsidRPr="0000363A" w14:paraId="02B7D806"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4813798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29</w:t>
            </w:r>
          </w:p>
        </w:tc>
        <w:tc>
          <w:tcPr>
            <w:tcW w:w="960" w:type="dxa"/>
            <w:tcBorders>
              <w:top w:val="nil"/>
              <w:left w:val="nil"/>
              <w:bottom w:val="single" w:sz="4" w:space="0" w:color="auto"/>
              <w:right w:val="single" w:sz="4" w:space="0" w:color="auto"/>
            </w:tcBorders>
            <w:noWrap/>
            <w:vAlign w:val="bottom"/>
            <w:hideMark/>
          </w:tcPr>
          <w:p w14:paraId="2E29303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BTON</w:t>
            </w:r>
          </w:p>
        </w:tc>
        <w:tc>
          <w:tcPr>
            <w:tcW w:w="800" w:type="dxa"/>
            <w:tcBorders>
              <w:top w:val="nil"/>
              <w:left w:val="nil"/>
              <w:bottom w:val="single" w:sz="4" w:space="0" w:color="auto"/>
              <w:right w:val="single" w:sz="4" w:space="0" w:color="auto"/>
            </w:tcBorders>
            <w:noWrap/>
            <w:vAlign w:val="bottom"/>
            <w:hideMark/>
          </w:tcPr>
          <w:p w14:paraId="7D2B8C7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0AB88CF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39.902.000.000</w:t>
            </w:r>
          </w:p>
        </w:tc>
        <w:tc>
          <w:tcPr>
            <w:tcW w:w="2180" w:type="dxa"/>
            <w:tcBorders>
              <w:top w:val="nil"/>
              <w:left w:val="nil"/>
              <w:bottom w:val="single" w:sz="4" w:space="0" w:color="auto"/>
              <w:right w:val="single" w:sz="4" w:space="0" w:color="auto"/>
            </w:tcBorders>
            <w:noWrap/>
            <w:vAlign w:val="bottom"/>
            <w:hideMark/>
          </w:tcPr>
          <w:p w14:paraId="6503DFF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344.553.000.000</w:t>
            </w:r>
          </w:p>
        </w:tc>
        <w:tc>
          <w:tcPr>
            <w:tcW w:w="1000" w:type="dxa"/>
            <w:tcBorders>
              <w:top w:val="nil"/>
              <w:left w:val="nil"/>
              <w:bottom w:val="single" w:sz="4" w:space="0" w:color="auto"/>
              <w:right w:val="single" w:sz="4" w:space="0" w:color="auto"/>
            </w:tcBorders>
            <w:noWrap/>
            <w:vAlign w:val="bottom"/>
            <w:hideMark/>
          </w:tcPr>
          <w:p w14:paraId="60B45F4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0,116</w:t>
            </w:r>
          </w:p>
        </w:tc>
      </w:tr>
      <w:tr w:rsidR="0000363A" w:rsidRPr="0000363A" w14:paraId="2938B2DC"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61E71E9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30</w:t>
            </w:r>
          </w:p>
        </w:tc>
        <w:tc>
          <w:tcPr>
            <w:tcW w:w="960" w:type="dxa"/>
            <w:tcBorders>
              <w:top w:val="nil"/>
              <w:left w:val="nil"/>
              <w:bottom w:val="single" w:sz="4" w:space="0" w:color="auto"/>
              <w:right w:val="single" w:sz="4" w:space="0" w:color="auto"/>
            </w:tcBorders>
            <w:noWrap/>
            <w:vAlign w:val="bottom"/>
            <w:hideMark/>
          </w:tcPr>
          <w:p w14:paraId="7A8E755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BTON</w:t>
            </w:r>
          </w:p>
        </w:tc>
        <w:tc>
          <w:tcPr>
            <w:tcW w:w="800" w:type="dxa"/>
            <w:tcBorders>
              <w:top w:val="nil"/>
              <w:left w:val="nil"/>
              <w:bottom w:val="single" w:sz="4" w:space="0" w:color="auto"/>
              <w:right w:val="single" w:sz="4" w:space="0" w:color="auto"/>
            </w:tcBorders>
            <w:noWrap/>
            <w:vAlign w:val="bottom"/>
            <w:hideMark/>
          </w:tcPr>
          <w:p w14:paraId="463817D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70F87F5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17.530.000.000</w:t>
            </w:r>
          </w:p>
        </w:tc>
        <w:tc>
          <w:tcPr>
            <w:tcW w:w="2180" w:type="dxa"/>
            <w:tcBorders>
              <w:top w:val="nil"/>
              <w:left w:val="nil"/>
              <w:bottom w:val="single" w:sz="4" w:space="0" w:color="auto"/>
              <w:right w:val="single" w:sz="4" w:space="0" w:color="auto"/>
            </w:tcBorders>
            <w:noWrap/>
            <w:vAlign w:val="bottom"/>
            <w:hideMark/>
          </w:tcPr>
          <w:p w14:paraId="0839B80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361.613.000.000</w:t>
            </w:r>
          </w:p>
        </w:tc>
        <w:tc>
          <w:tcPr>
            <w:tcW w:w="1000" w:type="dxa"/>
            <w:tcBorders>
              <w:top w:val="nil"/>
              <w:left w:val="nil"/>
              <w:bottom w:val="single" w:sz="4" w:space="0" w:color="auto"/>
              <w:right w:val="single" w:sz="4" w:space="0" w:color="auto"/>
            </w:tcBorders>
            <w:noWrap/>
            <w:vAlign w:val="bottom"/>
            <w:hideMark/>
          </w:tcPr>
          <w:p w14:paraId="29547C7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0,048</w:t>
            </w:r>
          </w:p>
        </w:tc>
      </w:tr>
      <w:tr w:rsidR="0000363A" w:rsidRPr="0000363A" w14:paraId="7CBEC487"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7F32678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31</w:t>
            </w:r>
          </w:p>
        </w:tc>
        <w:tc>
          <w:tcPr>
            <w:tcW w:w="960" w:type="dxa"/>
            <w:tcBorders>
              <w:top w:val="nil"/>
              <w:left w:val="nil"/>
              <w:bottom w:val="single" w:sz="4" w:space="0" w:color="auto"/>
              <w:right w:val="single" w:sz="4" w:space="0" w:color="auto"/>
            </w:tcBorders>
            <w:noWrap/>
            <w:vAlign w:val="bottom"/>
            <w:hideMark/>
          </w:tcPr>
          <w:p w14:paraId="4BBA9C6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CAMP</w:t>
            </w:r>
          </w:p>
        </w:tc>
        <w:tc>
          <w:tcPr>
            <w:tcW w:w="800" w:type="dxa"/>
            <w:tcBorders>
              <w:top w:val="nil"/>
              <w:left w:val="nil"/>
              <w:bottom w:val="single" w:sz="4" w:space="0" w:color="auto"/>
              <w:right w:val="single" w:sz="4" w:space="0" w:color="auto"/>
            </w:tcBorders>
            <w:noWrap/>
            <w:vAlign w:val="bottom"/>
            <w:hideMark/>
          </w:tcPr>
          <w:p w14:paraId="5110018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6E1667A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99.280.000.000</w:t>
            </w:r>
          </w:p>
        </w:tc>
        <w:tc>
          <w:tcPr>
            <w:tcW w:w="2180" w:type="dxa"/>
            <w:tcBorders>
              <w:top w:val="nil"/>
              <w:left w:val="nil"/>
              <w:bottom w:val="single" w:sz="4" w:space="0" w:color="auto"/>
              <w:right w:val="single" w:sz="4" w:space="0" w:color="auto"/>
            </w:tcBorders>
            <w:noWrap/>
            <w:vAlign w:val="bottom"/>
            <w:hideMark/>
          </w:tcPr>
          <w:p w14:paraId="6C93A84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1.146.240.000.000</w:t>
            </w:r>
          </w:p>
        </w:tc>
        <w:tc>
          <w:tcPr>
            <w:tcW w:w="1000" w:type="dxa"/>
            <w:tcBorders>
              <w:top w:val="nil"/>
              <w:left w:val="nil"/>
              <w:bottom w:val="single" w:sz="4" w:space="0" w:color="auto"/>
              <w:right w:val="single" w:sz="4" w:space="0" w:color="auto"/>
            </w:tcBorders>
            <w:noWrap/>
            <w:vAlign w:val="bottom"/>
            <w:hideMark/>
          </w:tcPr>
          <w:p w14:paraId="77AB2BD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0,087</w:t>
            </w:r>
          </w:p>
        </w:tc>
      </w:tr>
      <w:tr w:rsidR="0000363A" w:rsidRPr="0000363A" w14:paraId="77123761"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3D866A0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32</w:t>
            </w:r>
          </w:p>
        </w:tc>
        <w:tc>
          <w:tcPr>
            <w:tcW w:w="960" w:type="dxa"/>
            <w:tcBorders>
              <w:top w:val="nil"/>
              <w:left w:val="nil"/>
              <w:bottom w:val="single" w:sz="4" w:space="0" w:color="auto"/>
              <w:right w:val="single" w:sz="4" w:space="0" w:color="auto"/>
            </w:tcBorders>
            <w:noWrap/>
            <w:vAlign w:val="bottom"/>
            <w:hideMark/>
          </w:tcPr>
          <w:p w14:paraId="689D5EA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CAMP</w:t>
            </w:r>
          </w:p>
        </w:tc>
        <w:tc>
          <w:tcPr>
            <w:tcW w:w="800" w:type="dxa"/>
            <w:tcBorders>
              <w:top w:val="nil"/>
              <w:left w:val="nil"/>
              <w:bottom w:val="single" w:sz="4" w:space="0" w:color="auto"/>
              <w:right w:val="single" w:sz="4" w:space="0" w:color="auto"/>
            </w:tcBorders>
            <w:noWrap/>
            <w:vAlign w:val="bottom"/>
            <w:hideMark/>
          </w:tcPr>
          <w:p w14:paraId="784653D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3D0C1B8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121.260.000.000</w:t>
            </w:r>
          </w:p>
        </w:tc>
        <w:tc>
          <w:tcPr>
            <w:tcW w:w="2180" w:type="dxa"/>
            <w:tcBorders>
              <w:top w:val="nil"/>
              <w:left w:val="nil"/>
              <w:bottom w:val="single" w:sz="4" w:space="0" w:color="auto"/>
              <w:right w:val="single" w:sz="4" w:space="0" w:color="auto"/>
            </w:tcBorders>
            <w:noWrap/>
            <w:vAlign w:val="bottom"/>
            <w:hideMark/>
          </w:tcPr>
          <w:p w14:paraId="1488E69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1.074.780.000.000</w:t>
            </w:r>
          </w:p>
        </w:tc>
        <w:tc>
          <w:tcPr>
            <w:tcW w:w="1000" w:type="dxa"/>
            <w:tcBorders>
              <w:top w:val="nil"/>
              <w:left w:val="nil"/>
              <w:bottom w:val="single" w:sz="4" w:space="0" w:color="auto"/>
              <w:right w:val="single" w:sz="4" w:space="0" w:color="auto"/>
            </w:tcBorders>
            <w:noWrap/>
            <w:vAlign w:val="bottom"/>
            <w:hideMark/>
          </w:tcPr>
          <w:p w14:paraId="6302A21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0,113</w:t>
            </w:r>
          </w:p>
        </w:tc>
      </w:tr>
      <w:tr w:rsidR="0000363A" w:rsidRPr="0000363A" w14:paraId="0D628B38"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10E3865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33</w:t>
            </w:r>
          </w:p>
        </w:tc>
        <w:tc>
          <w:tcPr>
            <w:tcW w:w="960" w:type="dxa"/>
            <w:tcBorders>
              <w:top w:val="nil"/>
              <w:left w:val="nil"/>
              <w:bottom w:val="single" w:sz="4" w:space="0" w:color="auto"/>
              <w:right w:val="single" w:sz="4" w:space="0" w:color="auto"/>
            </w:tcBorders>
            <w:noWrap/>
            <w:vAlign w:val="bottom"/>
            <w:hideMark/>
          </w:tcPr>
          <w:p w14:paraId="03A4917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CAMP</w:t>
            </w:r>
          </w:p>
        </w:tc>
        <w:tc>
          <w:tcPr>
            <w:tcW w:w="800" w:type="dxa"/>
            <w:tcBorders>
              <w:top w:val="nil"/>
              <w:left w:val="nil"/>
              <w:bottom w:val="single" w:sz="4" w:space="0" w:color="auto"/>
              <w:right w:val="single" w:sz="4" w:space="0" w:color="auto"/>
            </w:tcBorders>
            <w:noWrap/>
            <w:vAlign w:val="bottom"/>
            <w:hideMark/>
          </w:tcPr>
          <w:p w14:paraId="5B6E4DD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31ADEEE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127.430.000.000</w:t>
            </w:r>
          </w:p>
        </w:tc>
        <w:tc>
          <w:tcPr>
            <w:tcW w:w="2180" w:type="dxa"/>
            <w:tcBorders>
              <w:top w:val="nil"/>
              <w:left w:val="nil"/>
              <w:bottom w:val="single" w:sz="4" w:space="0" w:color="auto"/>
              <w:right w:val="single" w:sz="4" w:space="0" w:color="auto"/>
            </w:tcBorders>
            <w:noWrap/>
            <w:vAlign w:val="bottom"/>
            <w:hideMark/>
          </w:tcPr>
          <w:p w14:paraId="78B1EE2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1.088.730.000.000</w:t>
            </w:r>
          </w:p>
        </w:tc>
        <w:tc>
          <w:tcPr>
            <w:tcW w:w="1000" w:type="dxa"/>
            <w:tcBorders>
              <w:top w:val="nil"/>
              <w:left w:val="nil"/>
              <w:bottom w:val="single" w:sz="4" w:space="0" w:color="auto"/>
              <w:right w:val="single" w:sz="4" w:space="0" w:color="auto"/>
            </w:tcBorders>
            <w:noWrap/>
            <w:vAlign w:val="bottom"/>
            <w:hideMark/>
          </w:tcPr>
          <w:p w14:paraId="5D0B164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0,117</w:t>
            </w:r>
          </w:p>
        </w:tc>
      </w:tr>
      <w:tr w:rsidR="0000363A" w:rsidRPr="0000363A" w14:paraId="16E7CFB4"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1883ACA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34</w:t>
            </w:r>
          </w:p>
        </w:tc>
        <w:tc>
          <w:tcPr>
            <w:tcW w:w="960" w:type="dxa"/>
            <w:tcBorders>
              <w:top w:val="nil"/>
              <w:left w:val="nil"/>
              <w:bottom w:val="single" w:sz="4" w:space="0" w:color="auto"/>
              <w:right w:val="single" w:sz="4" w:space="0" w:color="auto"/>
            </w:tcBorders>
            <w:noWrap/>
            <w:vAlign w:val="bottom"/>
            <w:hideMark/>
          </w:tcPr>
          <w:p w14:paraId="0E82425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CEKA</w:t>
            </w:r>
          </w:p>
        </w:tc>
        <w:tc>
          <w:tcPr>
            <w:tcW w:w="800" w:type="dxa"/>
            <w:tcBorders>
              <w:top w:val="nil"/>
              <w:left w:val="nil"/>
              <w:bottom w:val="single" w:sz="4" w:space="0" w:color="auto"/>
              <w:right w:val="single" w:sz="4" w:space="0" w:color="auto"/>
            </w:tcBorders>
            <w:noWrap/>
            <w:vAlign w:val="bottom"/>
            <w:hideMark/>
          </w:tcPr>
          <w:p w14:paraId="36375FF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056868B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187.067.000.000</w:t>
            </w:r>
          </w:p>
        </w:tc>
        <w:tc>
          <w:tcPr>
            <w:tcW w:w="2180" w:type="dxa"/>
            <w:tcBorders>
              <w:top w:val="nil"/>
              <w:left w:val="nil"/>
              <w:bottom w:val="single" w:sz="4" w:space="0" w:color="auto"/>
              <w:right w:val="single" w:sz="4" w:space="0" w:color="auto"/>
            </w:tcBorders>
            <w:noWrap/>
            <w:vAlign w:val="bottom"/>
            <w:hideMark/>
          </w:tcPr>
          <w:p w14:paraId="1185BE8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1.697.387.000.000</w:t>
            </w:r>
          </w:p>
        </w:tc>
        <w:tc>
          <w:tcPr>
            <w:tcW w:w="1000" w:type="dxa"/>
            <w:tcBorders>
              <w:top w:val="nil"/>
              <w:left w:val="nil"/>
              <w:bottom w:val="single" w:sz="4" w:space="0" w:color="auto"/>
              <w:right w:val="single" w:sz="4" w:space="0" w:color="auto"/>
            </w:tcBorders>
            <w:noWrap/>
            <w:vAlign w:val="bottom"/>
            <w:hideMark/>
          </w:tcPr>
          <w:p w14:paraId="52EADB3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0,110</w:t>
            </w:r>
          </w:p>
        </w:tc>
      </w:tr>
      <w:tr w:rsidR="0000363A" w:rsidRPr="0000363A" w14:paraId="4800AC9B"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5617EB4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35</w:t>
            </w:r>
          </w:p>
        </w:tc>
        <w:tc>
          <w:tcPr>
            <w:tcW w:w="960" w:type="dxa"/>
            <w:tcBorders>
              <w:top w:val="nil"/>
              <w:left w:val="nil"/>
              <w:bottom w:val="single" w:sz="4" w:space="0" w:color="auto"/>
              <w:right w:val="single" w:sz="4" w:space="0" w:color="auto"/>
            </w:tcBorders>
            <w:noWrap/>
            <w:vAlign w:val="bottom"/>
            <w:hideMark/>
          </w:tcPr>
          <w:p w14:paraId="6EA905A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CEKA</w:t>
            </w:r>
          </w:p>
        </w:tc>
        <w:tc>
          <w:tcPr>
            <w:tcW w:w="800" w:type="dxa"/>
            <w:tcBorders>
              <w:top w:val="nil"/>
              <w:left w:val="nil"/>
              <w:bottom w:val="single" w:sz="4" w:space="0" w:color="auto"/>
              <w:right w:val="single" w:sz="4" w:space="0" w:color="auto"/>
            </w:tcBorders>
            <w:noWrap/>
            <w:vAlign w:val="bottom"/>
            <w:hideMark/>
          </w:tcPr>
          <w:p w14:paraId="654B178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0CD3A9D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220.705.000.000</w:t>
            </w:r>
          </w:p>
        </w:tc>
        <w:tc>
          <w:tcPr>
            <w:tcW w:w="2180" w:type="dxa"/>
            <w:tcBorders>
              <w:top w:val="nil"/>
              <w:left w:val="nil"/>
              <w:bottom w:val="single" w:sz="4" w:space="0" w:color="auto"/>
              <w:right w:val="single" w:sz="4" w:space="0" w:color="auto"/>
            </w:tcBorders>
            <w:noWrap/>
            <w:vAlign w:val="bottom"/>
            <w:hideMark/>
          </w:tcPr>
          <w:p w14:paraId="2F2724E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1.718.287.000.000</w:t>
            </w:r>
          </w:p>
        </w:tc>
        <w:tc>
          <w:tcPr>
            <w:tcW w:w="1000" w:type="dxa"/>
            <w:tcBorders>
              <w:top w:val="nil"/>
              <w:left w:val="nil"/>
              <w:bottom w:val="single" w:sz="4" w:space="0" w:color="auto"/>
              <w:right w:val="single" w:sz="4" w:space="0" w:color="auto"/>
            </w:tcBorders>
            <w:noWrap/>
            <w:vAlign w:val="bottom"/>
            <w:hideMark/>
          </w:tcPr>
          <w:p w14:paraId="0BBF613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0,128</w:t>
            </w:r>
          </w:p>
        </w:tc>
      </w:tr>
      <w:tr w:rsidR="0000363A" w:rsidRPr="0000363A" w14:paraId="75C17C43"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5CEA904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lastRenderedPageBreak/>
              <w:t>36</w:t>
            </w:r>
          </w:p>
        </w:tc>
        <w:tc>
          <w:tcPr>
            <w:tcW w:w="960" w:type="dxa"/>
            <w:tcBorders>
              <w:top w:val="nil"/>
              <w:left w:val="nil"/>
              <w:bottom w:val="single" w:sz="4" w:space="0" w:color="auto"/>
              <w:right w:val="single" w:sz="4" w:space="0" w:color="auto"/>
            </w:tcBorders>
            <w:noWrap/>
            <w:vAlign w:val="bottom"/>
            <w:hideMark/>
          </w:tcPr>
          <w:p w14:paraId="2DAE933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CEKA</w:t>
            </w:r>
          </w:p>
        </w:tc>
        <w:tc>
          <w:tcPr>
            <w:tcW w:w="800" w:type="dxa"/>
            <w:tcBorders>
              <w:top w:val="nil"/>
              <w:left w:val="nil"/>
              <w:bottom w:val="single" w:sz="4" w:space="0" w:color="auto"/>
              <w:right w:val="single" w:sz="4" w:space="0" w:color="auto"/>
            </w:tcBorders>
            <w:noWrap/>
            <w:vAlign w:val="bottom"/>
            <w:hideMark/>
          </w:tcPr>
          <w:p w14:paraId="1D529C7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054A5CC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153.575.000.000</w:t>
            </w:r>
          </w:p>
        </w:tc>
        <w:tc>
          <w:tcPr>
            <w:tcW w:w="2180" w:type="dxa"/>
            <w:tcBorders>
              <w:top w:val="nil"/>
              <w:left w:val="nil"/>
              <w:bottom w:val="single" w:sz="4" w:space="0" w:color="auto"/>
              <w:right w:val="single" w:sz="4" w:space="0" w:color="auto"/>
            </w:tcBorders>
            <w:noWrap/>
            <w:vAlign w:val="bottom"/>
            <w:hideMark/>
          </w:tcPr>
          <w:p w14:paraId="10D4F67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1.893.561.000.000</w:t>
            </w:r>
          </w:p>
        </w:tc>
        <w:tc>
          <w:tcPr>
            <w:tcW w:w="1000" w:type="dxa"/>
            <w:tcBorders>
              <w:top w:val="nil"/>
              <w:left w:val="nil"/>
              <w:bottom w:val="single" w:sz="4" w:space="0" w:color="auto"/>
              <w:right w:val="single" w:sz="4" w:space="0" w:color="auto"/>
            </w:tcBorders>
            <w:noWrap/>
            <w:vAlign w:val="bottom"/>
            <w:hideMark/>
          </w:tcPr>
          <w:p w14:paraId="54FFD5F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0,081</w:t>
            </w:r>
          </w:p>
        </w:tc>
      </w:tr>
      <w:tr w:rsidR="0000363A" w:rsidRPr="0000363A" w14:paraId="4570ED27"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1AC9145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37</w:t>
            </w:r>
          </w:p>
        </w:tc>
        <w:tc>
          <w:tcPr>
            <w:tcW w:w="960" w:type="dxa"/>
            <w:tcBorders>
              <w:top w:val="nil"/>
              <w:left w:val="nil"/>
              <w:bottom w:val="single" w:sz="4" w:space="0" w:color="auto"/>
              <w:right w:val="single" w:sz="4" w:space="0" w:color="auto"/>
            </w:tcBorders>
            <w:noWrap/>
            <w:vAlign w:val="bottom"/>
            <w:hideMark/>
          </w:tcPr>
          <w:p w14:paraId="2F1F481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DMND</w:t>
            </w:r>
          </w:p>
        </w:tc>
        <w:tc>
          <w:tcPr>
            <w:tcW w:w="800" w:type="dxa"/>
            <w:tcBorders>
              <w:top w:val="nil"/>
              <w:left w:val="nil"/>
              <w:bottom w:val="single" w:sz="4" w:space="0" w:color="auto"/>
              <w:right w:val="single" w:sz="4" w:space="0" w:color="auto"/>
            </w:tcBorders>
            <w:noWrap/>
            <w:vAlign w:val="bottom"/>
            <w:hideMark/>
          </w:tcPr>
          <w:p w14:paraId="5E1C9FE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0B30023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351.470.000.000</w:t>
            </w:r>
          </w:p>
        </w:tc>
        <w:tc>
          <w:tcPr>
            <w:tcW w:w="2180" w:type="dxa"/>
            <w:tcBorders>
              <w:top w:val="nil"/>
              <w:left w:val="nil"/>
              <w:bottom w:val="single" w:sz="4" w:space="0" w:color="auto"/>
              <w:right w:val="single" w:sz="4" w:space="0" w:color="auto"/>
            </w:tcBorders>
            <w:noWrap/>
            <w:vAlign w:val="bottom"/>
            <w:hideMark/>
          </w:tcPr>
          <w:p w14:paraId="4BD1DDE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6.297.287.000.000</w:t>
            </w:r>
          </w:p>
        </w:tc>
        <w:tc>
          <w:tcPr>
            <w:tcW w:w="1000" w:type="dxa"/>
            <w:tcBorders>
              <w:top w:val="nil"/>
              <w:left w:val="nil"/>
              <w:bottom w:val="single" w:sz="4" w:space="0" w:color="auto"/>
              <w:right w:val="single" w:sz="4" w:space="0" w:color="auto"/>
            </w:tcBorders>
            <w:noWrap/>
            <w:vAlign w:val="bottom"/>
            <w:hideMark/>
          </w:tcPr>
          <w:p w14:paraId="4D3A022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0,056</w:t>
            </w:r>
          </w:p>
        </w:tc>
      </w:tr>
      <w:tr w:rsidR="0000363A" w:rsidRPr="0000363A" w14:paraId="7C3460F5"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1846D55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38</w:t>
            </w:r>
          </w:p>
        </w:tc>
        <w:tc>
          <w:tcPr>
            <w:tcW w:w="960" w:type="dxa"/>
            <w:tcBorders>
              <w:top w:val="nil"/>
              <w:left w:val="nil"/>
              <w:bottom w:val="single" w:sz="4" w:space="0" w:color="auto"/>
              <w:right w:val="single" w:sz="4" w:space="0" w:color="auto"/>
            </w:tcBorders>
            <w:noWrap/>
            <w:vAlign w:val="bottom"/>
            <w:hideMark/>
          </w:tcPr>
          <w:p w14:paraId="70738B8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DMND</w:t>
            </w:r>
          </w:p>
        </w:tc>
        <w:tc>
          <w:tcPr>
            <w:tcW w:w="800" w:type="dxa"/>
            <w:tcBorders>
              <w:top w:val="nil"/>
              <w:left w:val="nil"/>
              <w:bottom w:val="single" w:sz="4" w:space="0" w:color="auto"/>
              <w:right w:val="single" w:sz="4" w:space="0" w:color="auto"/>
            </w:tcBorders>
            <w:noWrap/>
            <w:vAlign w:val="bottom"/>
            <w:hideMark/>
          </w:tcPr>
          <w:p w14:paraId="1BBD805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4FF1FEB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382.105.000.000</w:t>
            </w:r>
          </w:p>
        </w:tc>
        <w:tc>
          <w:tcPr>
            <w:tcW w:w="2180" w:type="dxa"/>
            <w:tcBorders>
              <w:top w:val="nil"/>
              <w:left w:val="nil"/>
              <w:bottom w:val="single" w:sz="4" w:space="0" w:color="auto"/>
              <w:right w:val="single" w:sz="4" w:space="0" w:color="auto"/>
            </w:tcBorders>
            <w:noWrap/>
            <w:vAlign w:val="bottom"/>
            <w:hideMark/>
          </w:tcPr>
          <w:p w14:paraId="11C4D22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6.878.297.000.000</w:t>
            </w:r>
          </w:p>
        </w:tc>
        <w:tc>
          <w:tcPr>
            <w:tcW w:w="1000" w:type="dxa"/>
            <w:tcBorders>
              <w:top w:val="nil"/>
              <w:left w:val="nil"/>
              <w:bottom w:val="single" w:sz="4" w:space="0" w:color="auto"/>
              <w:right w:val="single" w:sz="4" w:space="0" w:color="auto"/>
            </w:tcBorders>
            <w:noWrap/>
            <w:vAlign w:val="bottom"/>
            <w:hideMark/>
          </w:tcPr>
          <w:p w14:paraId="46BDD8D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0,056</w:t>
            </w:r>
          </w:p>
        </w:tc>
      </w:tr>
      <w:tr w:rsidR="0000363A" w:rsidRPr="0000363A" w14:paraId="531E3E5F"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0078815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39</w:t>
            </w:r>
          </w:p>
        </w:tc>
        <w:tc>
          <w:tcPr>
            <w:tcW w:w="960" w:type="dxa"/>
            <w:tcBorders>
              <w:top w:val="nil"/>
              <w:left w:val="nil"/>
              <w:bottom w:val="single" w:sz="4" w:space="0" w:color="auto"/>
              <w:right w:val="single" w:sz="4" w:space="0" w:color="auto"/>
            </w:tcBorders>
            <w:noWrap/>
            <w:vAlign w:val="bottom"/>
            <w:hideMark/>
          </w:tcPr>
          <w:p w14:paraId="2A0643C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DMND</w:t>
            </w:r>
          </w:p>
        </w:tc>
        <w:tc>
          <w:tcPr>
            <w:tcW w:w="800" w:type="dxa"/>
            <w:tcBorders>
              <w:top w:val="nil"/>
              <w:left w:val="nil"/>
              <w:bottom w:val="single" w:sz="4" w:space="0" w:color="auto"/>
              <w:right w:val="single" w:sz="4" w:space="0" w:color="auto"/>
            </w:tcBorders>
            <w:noWrap/>
            <w:vAlign w:val="bottom"/>
            <w:hideMark/>
          </w:tcPr>
          <w:p w14:paraId="4D627E4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569391D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319.078.000.000</w:t>
            </w:r>
          </w:p>
        </w:tc>
        <w:tc>
          <w:tcPr>
            <w:tcW w:w="2180" w:type="dxa"/>
            <w:tcBorders>
              <w:top w:val="nil"/>
              <w:left w:val="nil"/>
              <w:bottom w:val="single" w:sz="4" w:space="0" w:color="auto"/>
              <w:right w:val="single" w:sz="4" w:space="0" w:color="auto"/>
            </w:tcBorders>
            <w:noWrap/>
            <w:vAlign w:val="bottom"/>
            <w:hideMark/>
          </w:tcPr>
          <w:p w14:paraId="764DF89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7.166.880.000.000</w:t>
            </w:r>
          </w:p>
        </w:tc>
        <w:tc>
          <w:tcPr>
            <w:tcW w:w="1000" w:type="dxa"/>
            <w:tcBorders>
              <w:top w:val="nil"/>
              <w:left w:val="nil"/>
              <w:bottom w:val="single" w:sz="4" w:space="0" w:color="auto"/>
              <w:right w:val="single" w:sz="4" w:space="0" w:color="auto"/>
            </w:tcBorders>
            <w:noWrap/>
            <w:vAlign w:val="bottom"/>
            <w:hideMark/>
          </w:tcPr>
          <w:p w14:paraId="284751E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0,045</w:t>
            </w:r>
          </w:p>
        </w:tc>
      </w:tr>
      <w:tr w:rsidR="0000363A" w:rsidRPr="0000363A" w14:paraId="0537AF5B"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4A4B9D7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40</w:t>
            </w:r>
          </w:p>
        </w:tc>
        <w:tc>
          <w:tcPr>
            <w:tcW w:w="960" w:type="dxa"/>
            <w:tcBorders>
              <w:top w:val="nil"/>
              <w:left w:val="nil"/>
              <w:bottom w:val="single" w:sz="4" w:space="0" w:color="auto"/>
              <w:right w:val="single" w:sz="4" w:space="0" w:color="auto"/>
            </w:tcBorders>
            <w:noWrap/>
            <w:vAlign w:val="bottom"/>
            <w:hideMark/>
          </w:tcPr>
          <w:p w14:paraId="51E5186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EKAD</w:t>
            </w:r>
          </w:p>
        </w:tc>
        <w:tc>
          <w:tcPr>
            <w:tcW w:w="800" w:type="dxa"/>
            <w:tcBorders>
              <w:top w:val="nil"/>
              <w:left w:val="nil"/>
              <w:bottom w:val="single" w:sz="4" w:space="0" w:color="auto"/>
              <w:right w:val="single" w:sz="4" w:space="0" w:color="auto"/>
            </w:tcBorders>
            <w:noWrap/>
            <w:vAlign w:val="bottom"/>
            <w:hideMark/>
          </w:tcPr>
          <w:p w14:paraId="5CE6F5E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23744C6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108.490.000.000</w:t>
            </w:r>
          </w:p>
        </w:tc>
        <w:tc>
          <w:tcPr>
            <w:tcW w:w="2180" w:type="dxa"/>
            <w:tcBorders>
              <w:top w:val="nil"/>
              <w:left w:val="nil"/>
              <w:bottom w:val="single" w:sz="4" w:space="0" w:color="auto"/>
              <w:right w:val="single" w:sz="4" w:space="0" w:color="auto"/>
            </w:tcBorders>
            <w:noWrap/>
            <w:vAlign w:val="bottom"/>
            <w:hideMark/>
          </w:tcPr>
          <w:p w14:paraId="3FA3C8B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1.165.565.000.000</w:t>
            </w:r>
          </w:p>
        </w:tc>
        <w:tc>
          <w:tcPr>
            <w:tcW w:w="1000" w:type="dxa"/>
            <w:tcBorders>
              <w:top w:val="nil"/>
              <w:left w:val="nil"/>
              <w:bottom w:val="single" w:sz="4" w:space="0" w:color="auto"/>
              <w:right w:val="single" w:sz="4" w:space="0" w:color="auto"/>
            </w:tcBorders>
            <w:noWrap/>
            <w:vAlign w:val="bottom"/>
            <w:hideMark/>
          </w:tcPr>
          <w:p w14:paraId="0957B7E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0,093</w:t>
            </w:r>
          </w:p>
        </w:tc>
      </w:tr>
      <w:tr w:rsidR="0000363A" w:rsidRPr="0000363A" w14:paraId="307B24C6"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444EE8A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41</w:t>
            </w:r>
          </w:p>
        </w:tc>
        <w:tc>
          <w:tcPr>
            <w:tcW w:w="960" w:type="dxa"/>
            <w:tcBorders>
              <w:top w:val="nil"/>
              <w:left w:val="nil"/>
              <w:bottom w:val="single" w:sz="4" w:space="0" w:color="auto"/>
              <w:right w:val="single" w:sz="4" w:space="0" w:color="auto"/>
            </w:tcBorders>
            <w:noWrap/>
            <w:vAlign w:val="bottom"/>
            <w:hideMark/>
          </w:tcPr>
          <w:p w14:paraId="223F7FF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EKAD</w:t>
            </w:r>
          </w:p>
        </w:tc>
        <w:tc>
          <w:tcPr>
            <w:tcW w:w="800" w:type="dxa"/>
            <w:tcBorders>
              <w:top w:val="nil"/>
              <w:left w:val="nil"/>
              <w:bottom w:val="single" w:sz="4" w:space="0" w:color="auto"/>
              <w:right w:val="single" w:sz="4" w:space="0" w:color="auto"/>
            </w:tcBorders>
            <w:noWrap/>
            <w:vAlign w:val="bottom"/>
            <w:hideMark/>
          </w:tcPr>
          <w:p w14:paraId="791E17C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128210D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78.080.000.000</w:t>
            </w:r>
          </w:p>
        </w:tc>
        <w:tc>
          <w:tcPr>
            <w:tcW w:w="2180" w:type="dxa"/>
            <w:tcBorders>
              <w:top w:val="nil"/>
              <w:left w:val="nil"/>
              <w:bottom w:val="single" w:sz="4" w:space="0" w:color="auto"/>
              <w:right w:val="single" w:sz="4" w:space="0" w:color="auto"/>
            </w:tcBorders>
            <w:noWrap/>
            <w:vAlign w:val="bottom"/>
            <w:hideMark/>
          </w:tcPr>
          <w:p w14:paraId="22CCFE1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1.221.292.000.000</w:t>
            </w:r>
          </w:p>
        </w:tc>
        <w:tc>
          <w:tcPr>
            <w:tcW w:w="1000" w:type="dxa"/>
            <w:tcBorders>
              <w:top w:val="nil"/>
              <w:left w:val="nil"/>
              <w:bottom w:val="single" w:sz="4" w:space="0" w:color="auto"/>
              <w:right w:val="single" w:sz="4" w:space="0" w:color="auto"/>
            </w:tcBorders>
            <w:noWrap/>
            <w:vAlign w:val="bottom"/>
            <w:hideMark/>
          </w:tcPr>
          <w:p w14:paraId="2D3DA1F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0,064</w:t>
            </w:r>
          </w:p>
        </w:tc>
      </w:tr>
      <w:tr w:rsidR="0000363A" w:rsidRPr="0000363A" w14:paraId="10AB81F7"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7F3E819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42</w:t>
            </w:r>
          </w:p>
        </w:tc>
        <w:tc>
          <w:tcPr>
            <w:tcW w:w="960" w:type="dxa"/>
            <w:tcBorders>
              <w:top w:val="nil"/>
              <w:left w:val="nil"/>
              <w:bottom w:val="single" w:sz="4" w:space="0" w:color="auto"/>
              <w:right w:val="single" w:sz="4" w:space="0" w:color="auto"/>
            </w:tcBorders>
            <w:noWrap/>
            <w:vAlign w:val="bottom"/>
            <w:hideMark/>
          </w:tcPr>
          <w:p w14:paraId="1BFD760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EKAD</w:t>
            </w:r>
          </w:p>
        </w:tc>
        <w:tc>
          <w:tcPr>
            <w:tcW w:w="800" w:type="dxa"/>
            <w:tcBorders>
              <w:top w:val="nil"/>
              <w:left w:val="nil"/>
              <w:bottom w:val="single" w:sz="4" w:space="0" w:color="auto"/>
              <w:right w:val="single" w:sz="4" w:space="0" w:color="auto"/>
            </w:tcBorders>
            <w:noWrap/>
            <w:vAlign w:val="bottom"/>
            <w:hideMark/>
          </w:tcPr>
          <w:p w14:paraId="65A51EF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0AA0D2D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74.067.000.000</w:t>
            </w:r>
          </w:p>
        </w:tc>
        <w:tc>
          <w:tcPr>
            <w:tcW w:w="2180" w:type="dxa"/>
            <w:tcBorders>
              <w:top w:val="nil"/>
              <w:left w:val="nil"/>
              <w:bottom w:val="single" w:sz="4" w:space="0" w:color="auto"/>
              <w:right w:val="single" w:sz="4" w:space="0" w:color="auto"/>
            </w:tcBorders>
            <w:noWrap/>
            <w:vAlign w:val="bottom"/>
            <w:hideMark/>
          </w:tcPr>
          <w:p w14:paraId="56C4C93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1.247.266.000.000</w:t>
            </w:r>
          </w:p>
        </w:tc>
        <w:tc>
          <w:tcPr>
            <w:tcW w:w="1000" w:type="dxa"/>
            <w:tcBorders>
              <w:top w:val="nil"/>
              <w:left w:val="nil"/>
              <w:bottom w:val="single" w:sz="4" w:space="0" w:color="auto"/>
              <w:right w:val="single" w:sz="4" w:space="0" w:color="auto"/>
            </w:tcBorders>
            <w:noWrap/>
            <w:vAlign w:val="bottom"/>
            <w:hideMark/>
          </w:tcPr>
          <w:p w14:paraId="5668E1C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0,059</w:t>
            </w:r>
          </w:p>
        </w:tc>
      </w:tr>
      <w:tr w:rsidR="0000363A" w:rsidRPr="0000363A" w14:paraId="42DBFEFD"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1EA5AA5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43</w:t>
            </w:r>
          </w:p>
        </w:tc>
        <w:tc>
          <w:tcPr>
            <w:tcW w:w="960" w:type="dxa"/>
            <w:tcBorders>
              <w:top w:val="nil"/>
              <w:left w:val="nil"/>
              <w:bottom w:val="single" w:sz="4" w:space="0" w:color="auto"/>
              <w:right w:val="single" w:sz="4" w:space="0" w:color="auto"/>
            </w:tcBorders>
            <w:noWrap/>
            <w:vAlign w:val="bottom"/>
            <w:hideMark/>
          </w:tcPr>
          <w:p w14:paraId="548380C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ESIP</w:t>
            </w:r>
          </w:p>
        </w:tc>
        <w:tc>
          <w:tcPr>
            <w:tcW w:w="800" w:type="dxa"/>
            <w:tcBorders>
              <w:top w:val="nil"/>
              <w:left w:val="nil"/>
              <w:bottom w:val="single" w:sz="4" w:space="0" w:color="auto"/>
              <w:right w:val="single" w:sz="4" w:space="0" w:color="auto"/>
            </w:tcBorders>
            <w:noWrap/>
            <w:vAlign w:val="bottom"/>
            <w:hideMark/>
          </w:tcPr>
          <w:p w14:paraId="53F0113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3BD1F47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611.433.199</w:t>
            </w:r>
          </w:p>
        </w:tc>
        <w:tc>
          <w:tcPr>
            <w:tcW w:w="2180" w:type="dxa"/>
            <w:tcBorders>
              <w:top w:val="nil"/>
              <w:left w:val="nil"/>
              <w:bottom w:val="single" w:sz="4" w:space="0" w:color="auto"/>
              <w:right w:val="single" w:sz="4" w:space="0" w:color="auto"/>
            </w:tcBorders>
            <w:noWrap/>
            <w:vAlign w:val="bottom"/>
            <w:hideMark/>
          </w:tcPr>
          <w:p w14:paraId="009BCED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84.582.663.843</w:t>
            </w:r>
          </w:p>
        </w:tc>
        <w:tc>
          <w:tcPr>
            <w:tcW w:w="1000" w:type="dxa"/>
            <w:tcBorders>
              <w:top w:val="nil"/>
              <w:left w:val="nil"/>
              <w:bottom w:val="single" w:sz="4" w:space="0" w:color="auto"/>
              <w:right w:val="single" w:sz="4" w:space="0" w:color="auto"/>
            </w:tcBorders>
            <w:noWrap/>
            <w:vAlign w:val="bottom"/>
            <w:hideMark/>
          </w:tcPr>
          <w:p w14:paraId="745A2F7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0,007</w:t>
            </w:r>
          </w:p>
        </w:tc>
      </w:tr>
      <w:tr w:rsidR="0000363A" w:rsidRPr="0000363A" w14:paraId="6EB1233E"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0CD2009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44</w:t>
            </w:r>
          </w:p>
        </w:tc>
        <w:tc>
          <w:tcPr>
            <w:tcW w:w="960" w:type="dxa"/>
            <w:tcBorders>
              <w:top w:val="nil"/>
              <w:left w:val="nil"/>
              <w:bottom w:val="single" w:sz="4" w:space="0" w:color="auto"/>
              <w:right w:val="single" w:sz="4" w:space="0" w:color="auto"/>
            </w:tcBorders>
            <w:noWrap/>
            <w:vAlign w:val="bottom"/>
            <w:hideMark/>
          </w:tcPr>
          <w:p w14:paraId="6F6E2C3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ESIP</w:t>
            </w:r>
          </w:p>
        </w:tc>
        <w:tc>
          <w:tcPr>
            <w:tcW w:w="800" w:type="dxa"/>
            <w:tcBorders>
              <w:top w:val="nil"/>
              <w:left w:val="nil"/>
              <w:bottom w:val="single" w:sz="4" w:space="0" w:color="auto"/>
              <w:right w:val="single" w:sz="4" w:space="0" w:color="auto"/>
            </w:tcBorders>
            <w:noWrap/>
            <w:vAlign w:val="bottom"/>
            <w:hideMark/>
          </w:tcPr>
          <w:p w14:paraId="70A27DF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24C733B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916.698.764</w:t>
            </w:r>
          </w:p>
        </w:tc>
        <w:tc>
          <w:tcPr>
            <w:tcW w:w="2180" w:type="dxa"/>
            <w:tcBorders>
              <w:top w:val="nil"/>
              <w:left w:val="nil"/>
              <w:bottom w:val="single" w:sz="4" w:space="0" w:color="auto"/>
              <w:right w:val="single" w:sz="4" w:space="0" w:color="auto"/>
            </w:tcBorders>
            <w:noWrap/>
            <w:vAlign w:val="bottom"/>
            <w:hideMark/>
          </w:tcPr>
          <w:p w14:paraId="0916C16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98.498.235.572</w:t>
            </w:r>
          </w:p>
        </w:tc>
        <w:tc>
          <w:tcPr>
            <w:tcW w:w="1000" w:type="dxa"/>
            <w:tcBorders>
              <w:top w:val="nil"/>
              <w:left w:val="nil"/>
              <w:bottom w:val="single" w:sz="4" w:space="0" w:color="auto"/>
              <w:right w:val="single" w:sz="4" w:space="0" w:color="auto"/>
            </w:tcBorders>
            <w:noWrap/>
            <w:vAlign w:val="bottom"/>
            <w:hideMark/>
          </w:tcPr>
          <w:p w14:paraId="490562E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0,009</w:t>
            </w:r>
          </w:p>
        </w:tc>
      </w:tr>
      <w:tr w:rsidR="0000363A" w:rsidRPr="0000363A" w14:paraId="6C5C01A5"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1CA1F91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45</w:t>
            </w:r>
          </w:p>
        </w:tc>
        <w:tc>
          <w:tcPr>
            <w:tcW w:w="960" w:type="dxa"/>
            <w:tcBorders>
              <w:top w:val="nil"/>
              <w:left w:val="nil"/>
              <w:bottom w:val="single" w:sz="4" w:space="0" w:color="auto"/>
              <w:right w:val="single" w:sz="4" w:space="0" w:color="auto"/>
            </w:tcBorders>
            <w:noWrap/>
            <w:vAlign w:val="bottom"/>
            <w:hideMark/>
          </w:tcPr>
          <w:p w14:paraId="0CDE7D1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ESIP</w:t>
            </w:r>
          </w:p>
        </w:tc>
        <w:tc>
          <w:tcPr>
            <w:tcW w:w="800" w:type="dxa"/>
            <w:tcBorders>
              <w:top w:val="nil"/>
              <w:left w:val="nil"/>
              <w:bottom w:val="single" w:sz="4" w:space="0" w:color="auto"/>
              <w:right w:val="single" w:sz="4" w:space="0" w:color="auto"/>
            </w:tcBorders>
            <w:noWrap/>
            <w:vAlign w:val="bottom"/>
            <w:hideMark/>
          </w:tcPr>
          <w:p w14:paraId="4E72A87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1FB68CE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877.523.429</w:t>
            </w:r>
          </w:p>
        </w:tc>
        <w:tc>
          <w:tcPr>
            <w:tcW w:w="2180" w:type="dxa"/>
            <w:tcBorders>
              <w:top w:val="nil"/>
              <w:left w:val="nil"/>
              <w:bottom w:val="single" w:sz="4" w:space="0" w:color="auto"/>
              <w:right w:val="single" w:sz="4" w:space="0" w:color="auto"/>
            </w:tcBorders>
            <w:noWrap/>
            <w:vAlign w:val="bottom"/>
            <w:hideMark/>
          </w:tcPr>
          <w:p w14:paraId="3948CE1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100.614.252.263</w:t>
            </w:r>
          </w:p>
        </w:tc>
        <w:tc>
          <w:tcPr>
            <w:tcW w:w="1000" w:type="dxa"/>
            <w:tcBorders>
              <w:top w:val="nil"/>
              <w:left w:val="nil"/>
              <w:bottom w:val="single" w:sz="4" w:space="0" w:color="auto"/>
              <w:right w:val="single" w:sz="4" w:space="0" w:color="auto"/>
            </w:tcBorders>
            <w:noWrap/>
            <w:vAlign w:val="bottom"/>
            <w:hideMark/>
          </w:tcPr>
          <w:p w14:paraId="391817F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0,009</w:t>
            </w:r>
          </w:p>
        </w:tc>
      </w:tr>
      <w:tr w:rsidR="0000363A" w:rsidRPr="0000363A" w14:paraId="3A7A01A8"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20B8098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46</w:t>
            </w:r>
          </w:p>
        </w:tc>
        <w:tc>
          <w:tcPr>
            <w:tcW w:w="960" w:type="dxa"/>
            <w:tcBorders>
              <w:top w:val="nil"/>
              <w:left w:val="nil"/>
              <w:bottom w:val="single" w:sz="4" w:space="0" w:color="auto"/>
              <w:right w:val="single" w:sz="4" w:space="0" w:color="auto"/>
            </w:tcBorders>
            <w:noWrap/>
            <w:vAlign w:val="bottom"/>
            <w:hideMark/>
          </w:tcPr>
          <w:p w14:paraId="4F518FB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GGRM</w:t>
            </w:r>
          </w:p>
        </w:tc>
        <w:tc>
          <w:tcPr>
            <w:tcW w:w="800" w:type="dxa"/>
            <w:tcBorders>
              <w:top w:val="nil"/>
              <w:left w:val="nil"/>
              <w:bottom w:val="single" w:sz="4" w:space="0" w:color="auto"/>
              <w:right w:val="single" w:sz="4" w:space="0" w:color="auto"/>
            </w:tcBorders>
            <w:noWrap/>
            <w:vAlign w:val="bottom"/>
            <w:hideMark/>
          </w:tcPr>
          <w:p w14:paraId="0703A1B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315EFC5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5.605.321.000.000</w:t>
            </w:r>
          </w:p>
        </w:tc>
        <w:tc>
          <w:tcPr>
            <w:tcW w:w="2180" w:type="dxa"/>
            <w:tcBorders>
              <w:top w:val="nil"/>
              <w:left w:val="nil"/>
              <w:bottom w:val="single" w:sz="4" w:space="0" w:color="auto"/>
              <w:right w:val="single" w:sz="4" w:space="0" w:color="auto"/>
            </w:tcBorders>
            <w:noWrap/>
            <w:vAlign w:val="bottom"/>
            <w:hideMark/>
          </w:tcPr>
          <w:p w14:paraId="240249F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89.964.369.000.000</w:t>
            </w:r>
          </w:p>
        </w:tc>
        <w:tc>
          <w:tcPr>
            <w:tcW w:w="1000" w:type="dxa"/>
            <w:tcBorders>
              <w:top w:val="nil"/>
              <w:left w:val="nil"/>
              <w:bottom w:val="single" w:sz="4" w:space="0" w:color="auto"/>
              <w:right w:val="single" w:sz="4" w:space="0" w:color="auto"/>
            </w:tcBorders>
            <w:noWrap/>
            <w:vAlign w:val="bottom"/>
            <w:hideMark/>
          </w:tcPr>
          <w:p w14:paraId="06DBD4A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0,062</w:t>
            </w:r>
          </w:p>
        </w:tc>
      </w:tr>
      <w:tr w:rsidR="0000363A" w:rsidRPr="0000363A" w14:paraId="728A5BC3"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759E4E9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47</w:t>
            </w:r>
          </w:p>
        </w:tc>
        <w:tc>
          <w:tcPr>
            <w:tcW w:w="960" w:type="dxa"/>
            <w:tcBorders>
              <w:top w:val="nil"/>
              <w:left w:val="nil"/>
              <w:bottom w:val="single" w:sz="4" w:space="0" w:color="auto"/>
              <w:right w:val="single" w:sz="4" w:space="0" w:color="auto"/>
            </w:tcBorders>
            <w:noWrap/>
            <w:vAlign w:val="bottom"/>
            <w:hideMark/>
          </w:tcPr>
          <w:p w14:paraId="5539D86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GGRM</w:t>
            </w:r>
          </w:p>
        </w:tc>
        <w:tc>
          <w:tcPr>
            <w:tcW w:w="800" w:type="dxa"/>
            <w:tcBorders>
              <w:top w:val="nil"/>
              <w:left w:val="nil"/>
              <w:bottom w:val="single" w:sz="4" w:space="0" w:color="auto"/>
              <w:right w:val="single" w:sz="4" w:space="0" w:color="auto"/>
            </w:tcBorders>
            <w:noWrap/>
            <w:vAlign w:val="bottom"/>
            <w:hideMark/>
          </w:tcPr>
          <w:p w14:paraId="2730212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7C752D1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2.779.742.000.000</w:t>
            </w:r>
          </w:p>
        </w:tc>
        <w:tc>
          <w:tcPr>
            <w:tcW w:w="2180" w:type="dxa"/>
            <w:tcBorders>
              <w:top w:val="nil"/>
              <w:left w:val="nil"/>
              <w:bottom w:val="single" w:sz="4" w:space="0" w:color="auto"/>
              <w:right w:val="single" w:sz="4" w:space="0" w:color="auto"/>
            </w:tcBorders>
            <w:noWrap/>
            <w:vAlign w:val="bottom"/>
            <w:hideMark/>
          </w:tcPr>
          <w:p w14:paraId="365077B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88.562.617.000.000</w:t>
            </w:r>
          </w:p>
        </w:tc>
        <w:tc>
          <w:tcPr>
            <w:tcW w:w="1000" w:type="dxa"/>
            <w:tcBorders>
              <w:top w:val="nil"/>
              <w:left w:val="nil"/>
              <w:bottom w:val="single" w:sz="4" w:space="0" w:color="auto"/>
              <w:right w:val="single" w:sz="4" w:space="0" w:color="auto"/>
            </w:tcBorders>
            <w:noWrap/>
            <w:vAlign w:val="bottom"/>
            <w:hideMark/>
          </w:tcPr>
          <w:p w14:paraId="480E958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0,031</w:t>
            </w:r>
          </w:p>
        </w:tc>
      </w:tr>
      <w:tr w:rsidR="0000363A" w:rsidRPr="0000363A" w14:paraId="192346B3"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40EF493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48</w:t>
            </w:r>
          </w:p>
        </w:tc>
        <w:tc>
          <w:tcPr>
            <w:tcW w:w="960" w:type="dxa"/>
            <w:tcBorders>
              <w:top w:val="nil"/>
              <w:left w:val="nil"/>
              <w:bottom w:val="single" w:sz="4" w:space="0" w:color="auto"/>
              <w:right w:val="single" w:sz="4" w:space="0" w:color="auto"/>
            </w:tcBorders>
            <w:noWrap/>
            <w:vAlign w:val="bottom"/>
            <w:hideMark/>
          </w:tcPr>
          <w:p w14:paraId="36D99DA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GGRM</w:t>
            </w:r>
          </w:p>
        </w:tc>
        <w:tc>
          <w:tcPr>
            <w:tcW w:w="800" w:type="dxa"/>
            <w:tcBorders>
              <w:top w:val="nil"/>
              <w:left w:val="nil"/>
              <w:bottom w:val="single" w:sz="4" w:space="0" w:color="auto"/>
              <w:right w:val="single" w:sz="4" w:space="0" w:color="auto"/>
            </w:tcBorders>
            <w:noWrap/>
            <w:vAlign w:val="bottom"/>
            <w:hideMark/>
          </w:tcPr>
          <w:p w14:paraId="5582BAA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133EA8F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5.324.516.000.000</w:t>
            </w:r>
          </w:p>
        </w:tc>
        <w:tc>
          <w:tcPr>
            <w:tcW w:w="2180" w:type="dxa"/>
            <w:tcBorders>
              <w:top w:val="nil"/>
              <w:left w:val="nil"/>
              <w:bottom w:val="single" w:sz="4" w:space="0" w:color="auto"/>
              <w:right w:val="single" w:sz="4" w:space="0" w:color="auto"/>
            </w:tcBorders>
            <w:noWrap/>
            <w:vAlign w:val="bottom"/>
            <w:hideMark/>
          </w:tcPr>
          <w:p w14:paraId="65E452C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92.450.823.000.000</w:t>
            </w:r>
          </w:p>
        </w:tc>
        <w:tc>
          <w:tcPr>
            <w:tcW w:w="1000" w:type="dxa"/>
            <w:tcBorders>
              <w:top w:val="nil"/>
              <w:left w:val="nil"/>
              <w:bottom w:val="single" w:sz="4" w:space="0" w:color="auto"/>
              <w:right w:val="single" w:sz="4" w:space="0" w:color="auto"/>
            </w:tcBorders>
            <w:noWrap/>
            <w:vAlign w:val="bottom"/>
            <w:hideMark/>
          </w:tcPr>
          <w:p w14:paraId="0348C11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0,058</w:t>
            </w:r>
          </w:p>
        </w:tc>
      </w:tr>
      <w:tr w:rsidR="0000363A" w:rsidRPr="0000363A" w14:paraId="56407948"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795C0A3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49</w:t>
            </w:r>
          </w:p>
        </w:tc>
        <w:tc>
          <w:tcPr>
            <w:tcW w:w="960" w:type="dxa"/>
            <w:tcBorders>
              <w:top w:val="nil"/>
              <w:left w:val="nil"/>
              <w:bottom w:val="single" w:sz="4" w:space="0" w:color="auto"/>
              <w:right w:val="single" w:sz="4" w:space="0" w:color="auto"/>
            </w:tcBorders>
            <w:noWrap/>
            <w:vAlign w:val="bottom"/>
            <w:hideMark/>
          </w:tcPr>
          <w:p w14:paraId="5B017C0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HMSP</w:t>
            </w:r>
          </w:p>
        </w:tc>
        <w:tc>
          <w:tcPr>
            <w:tcW w:w="800" w:type="dxa"/>
            <w:tcBorders>
              <w:top w:val="nil"/>
              <w:left w:val="nil"/>
              <w:bottom w:val="single" w:sz="4" w:space="0" w:color="auto"/>
              <w:right w:val="single" w:sz="4" w:space="0" w:color="auto"/>
            </w:tcBorders>
            <w:noWrap/>
            <w:vAlign w:val="bottom"/>
            <w:hideMark/>
          </w:tcPr>
          <w:p w14:paraId="63002FD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1937813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7.137.000.000.000</w:t>
            </w:r>
          </w:p>
        </w:tc>
        <w:tc>
          <w:tcPr>
            <w:tcW w:w="2180" w:type="dxa"/>
            <w:tcBorders>
              <w:top w:val="nil"/>
              <w:left w:val="nil"/>
              <w:bottom w:val="single" w:sz="4" w:space="0" w:color="auto"/>
              <w:right w:val="single" w:sz="4" w:space="0" w:color="auto"/>
            </w:tcBorders>
            <w:noWrap/>
            <w:vAlign w:val="bottom"/>
            <w:hideMark/>
          </w:tcPr>
          <w:p w14:paraId="0165642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53.090.000.000.000</w:t>
            </w:r>
          </w:p>
        </w:tc>
        <w:tc>
          <w:tcPr>
            <w:tcW w:w="1000" w:type="dxa"/>
            <w:tcBorders>
              <w:top w:val="nil"/>
              <w:left w:val="nil"/>
              <w:bottom w:val="single" w:sz="4" w:space="0" w:color="auto"/>
              <w:right w:val="single" w:sz="4" w:space="0" w:color="auto"/>
            </w:tcBorders>
            <w:noWrap/>
            <w:vAlign w:val="bottom"/>
            <w:hideMark/>
          </w:tcPr>
          <w:p w14:paraId="29C06DC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0,134</w:t>
            </w:r>
          </w:p>
        </w:tc>
      </w:tr>
      <w:tr w:rsidR="0000363A" w:rsidRPr="0000363A" w14:paraId="756BBE2D"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0279AC8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50</w:t>
            </w:r>
          </w:p>
        </w:tc>
        <w:tc>
          <w:tcPr>
            <w:tcW w:w="960" w:type="dxa"/>
            <w:tcBorders>
              <w:top w:val="nil"/>
              <w:left w:val="nil"/>
              <w:bottom w:val="single" w:sz="4" w:space="0" w:color="auto"/>
              <w:right w:val="single" w:sz="4" w:space="0" w:color="auto"/>
            </w:tcBorders>
            <w:noWrap/>
            <w:vAlign w:val="bottom"/>
            <w:hideMark/>
          </w:tcPr>
          <w:p w14:paraId="10DC0E9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HMSP</w:t>
            </w:r>
          </w:p>
        </w:tc>
        <w:tc>
          <w:tcPr>
            <w:tcW w:w="800" w:type="dxa"/>
            <w:tcBorders>
              <w:top w:val="nil"/>
              <w:left w:val="nil"/>
              <w:bottom w:val="single" w:sz="4" w:space="0" w:color="auto"/>
              <w:right w:val="single" w:sz="4" w:space="0" w:color="auto"/>
            </w:tcBorders>
            <w:noWrap/>
            <w:vAlign w:val="bottom"/>
            <w:hideMark/>
          </w:tcPr>
          <w:p w14:paraId="652840A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5445EF7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6.324.000.000.000</w:t>
            </w:r>
          </w:p>
        </w:tc>
        <w:tc>
          <w:tcPr>
            <w:tcW w:w="2180" w:type="dxa"/>
            <w:tcBorders>
              <w:top w:val="nil"/>
              <w:left w:val="nil"/>
              <w:bottom w:val="single" w:sz="4" w:space="0" w:color="auto"/>
              <w:right w:val="single" w:sz="4" w:space="0" w:color="auto"/>
            </w:tcBorders>
            <w:noWrap/>
            <w:vAlign w:val="bottom"/>
            <w:hideMark/>
          </w:tcPr>
          <w:p w14:paraId="1A0047B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54.787.000.000.000</w:t>
            </w:r>
          </w:p>
        </w:tc>
        <w:tc>
          <w:tcPr>
            <w:tcW w:w="1000" w:type="dxa"/>
            <w:tcBorders>
              <w:top w:val="nil"/>
              <w:left w:val="nil"/>
              <w:bottom w:val="single" w:sz="4" w:space="0" w:color="auto"/>
              <w:right w:val="single" w:sz="4" w:space="0" w:color="auto"/>
            </w:tcBorders>
            <w:noWrap/>
            <w:vAlign w:val="bottom"/>
            <w:hideMark/>
          </w:tcPr>
          <w:p w14:paraId="17CB82F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0,115</w:t>
            </w:r>
          </w:p>
        </w:tc>
      </w:tr>
      <w:tr w:rsidR="0000363A" w:rsidRPr="0000363A" w14:paraId="6CB6DDC9"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416BC7F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51</w:t>
            </w:r>
          </w:p>
        </w:tc>
        <w:tc>
          <w:tcPr>
            <w:tcW w:w="960" w:type="dxa"/>
            <w:tcBorders>
              <w:top w:val="nil"/>
              <w:left w:val="nil"/>
              <w:bottom w:val="single" w:sz="4" w:space="0" w:color="auto"/>
              <w:right w:val="single" w:sz="4" w:space="0" w:color="auto"/>
            </w:tcBorders>
            <w:noWrap/>
            <w:vAlign w:val="bottom"/>
            <w:hideMark/>
          </w:tcPr>
          <w:p w14:paraId="5EE4610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HMSP</w:t>
            </w:r>
          </w:p>
        </w:tc>
        <w:tc>
          <w:tcPr>
            <w:tcW w:w="800" w:type="dxa"/>
            <w:tcBorders>
              <w:top w:val="nil"/>
              <w:left w:val="nil"/>
              <w:bottom w:val="single" w:sz="4" w:space="0" w:color="auto"/>
              <w:right w:val="single" w:sz="4" w:space="0" w:color="auto"/>
            </w:tcBorders>
            <w:noWrap/>
            <w:vAlign w:val="bottom"/>
            <w:hideMark/>
          </w:tcPr>
          <w:p w14:paraId="7A6ADF6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710A0D9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8.097.000.000.000</w:t>
            </w:r>
          </w:p>
        </w:tc>
        <w:tc>
          <w:tcPr>
            <w:tcW w:w="2180" w:type="dxa"/>
            <w:tcBorders>
              <w:top w:val="nil"/>
              <w:left w:val="nil"/>
              <w:bottom w:val="single" w:sz="4" w:space="0" w:color="auto"/>
              <w:right w:val="single" w:sz="4" w:space="0" w:color="auto"/>
            </w:tcBorders>
            <w:noWrap/>
            <w:vAlign w:val="bottom"/>
            <w:hideMark/>
          </w:tcPr>
          <w:p w14:paraId="29B7841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55.316.000.000.000</w:t>
            </w:r>
          </w:p>
        </w:tc>
        <w:tc>
          <w:tcPr>
            <w:tcW w:w="1000" w:type="dxa"/>
            <w:tcBorders>
              <w:top w:val="nil"/>
              <w:left w:val="nil"/>
              <w:bottom w:val="single" w:sz="4" w:space="0" w:color="auto"/>
              <w:right w:val="single" w:sz="4" w:space="0" w:color="auto"/>
            </w:tcBorders>
            <w:noWrap/>
            <w:vAlign w:val="bottom"/>
            <w:hideMark/>
          </w:tcPr>
          <w:p w14:paraId="0052348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0,146</w:t>
            </w:r>
          </w:p>
        </w:tc>
      </w:tr>
      <w:tr w:rsidR="0000363A" w:rsidRPr="0000363A" w14:paraId="64D45EF7"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3E675CA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52</w:t>
            </w:r>
          </w:p>
        </w:tc>
        <w:tc>
          <w:tcPr>
            <w:tcW w:w="960" w:type="dxa"/>
            <w:tcBorders>
              <w:top w:val="nil"/>
              <w:left w:val="nil"/>
              <w:bottom w:val="single" w:sz="4" w:space="0" w:color="auto"/>
              <w:right w:val="single" w:sz="4" w:space="0" w:color="auto"/>
            </w:tcBorders>
            <w:noWrap/>
            <w:vAlign w:val="bottom"/>
            <w:hideMark/>
          </w:tcPr>
          <w:p w14:paraId="1E5B86C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HRTA</w:t>
            </w:r>
          </w:p>
        </w:tc>
        <w:tc>
          <w:tcPr>
            <w:tcW w:w="800" w:type="dxa"/>
            <w:tcBorders>
              <w:top w:val="nil"/>
              <w:left w:val="nil"/>
              <w:bottom w:val="single" w:sz="4" w:space="0" w:color="auto"/>
              <w:right w:val="single" w:sz="4" w:space="0" w:color="auto"/>
            </w:tcBorders>
            <w:noWrap/>
            <w:vAlign w:val="bottom"/>
            <w:hideMark/>
          </w:tcPr>
          <w:p w14:paraId="384D8A8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11C7626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194.432.000.000</w:t>
            </w:r>
          </w:p>
        </w:tc>
        <w:tc>
          <w:tcPr>
            <w:tcW w:w="2180" w:type="dxa"/>
            <w:tcBorders>
              <w:top w:val="nil"/>
              <w:left w:val="nil"/>
              <w:bottom w:val="single" w:sz="4" w:space="0" w:color="auto"/>
              <w:right w:val="single" w:sz="4" w:space="0" w:color="auto"/>
            </w:tcBorders>
            <w:noWrap/>
            <w:vAlign w:val="bottom"/>
            <w:hideMark/>
          </w:tcPr>
          <w:p w14:paraId="29163C8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3.478.074.000.000</w:t>
            </w:r>
          </w:p>
        </w:tc>
        <w:tc>
          <w:tcPr>
            <w:tcW w:w="1000" w:type="dxa"/>
            <w:tcBorders>
              <w:top w:val="nil"/>
              <w:left w:val="nil"/>
              <w:bottom w:val="single" w:sz="4" w:space="0" w:color="auto"/>
              <w:right w:val="single" w:sz="4" w:space="0" w:color="auto"/>
            </w:tcBorders>
            <w:noWrap/>
            <w:vAlign w:val="bottom"/>
            <w:hideMark/>
          </w:tcPr>
          <w:p w14:paraId="551D6C6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0,056</w:t>
            </w:r>
          </w:p>
        </w:tc>
      </w:tr>
      <w:tr w:rsidR="0000363A" w:rsidRPr="0000363A" w14:paraId="16809E52"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424C28B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53</w:t>
            </w:r>
          </w:p>
        </w:tc>
        <w:tc>
          <w:tcPr>
            <w:tcW w:w="960" w:type="dxa"/>
            <w:tcBorders>
              <w:top w:val="nil"/>
              <w:left w:val="nil"/>
              <w:bottom w:val="single" w:sz="4" w:space="0" w:color="auto"/>
              <w:right w:val="single" w:sz="4" w:space="0" w:color="auto"/>
            </w:tcBorders>
            <w:noWrap/>
            <w:vAlign w:val="bottom"/>
            <w:hideMark/>
          </w:tcPr>
          <w:p w14:paraId="7EC3899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HRTA</w:t>
            </w:r>
          </w:p>
        </w:tc>
        <w:tc>
          <w:tcPr>
            <w:tcW w:w="800" w:type="dxa"/>
            <w:tcBorders>
              <w:top w:val="nil"/>
              <w:left w:val="nil"/>
              <w:bottom w:val="single" w:sz="4" w:space="0" w:color="auto"/>
              <w:right w:val="single" w:sz="4" w:space="0" w:color="auto"/>
            </w:tcBorders>
            <w:noWrap/>
            <w:vAlign w:val="bottom"/>
            <w:hideMark/>
          </w:tcPr>
          <w:p w14:paraId="2E814E4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31A4C21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254.128.000.000</w:t>
            </w:r>
          </w:p>
        </w:tc>
        <w:tc>
          <w:tcPr>
            <w:tcW w:w="2180" w:type="dxa"/>
            <w:tcBorders>
              <w:top w:val="nil"/>
              <w:left w:val="nil"/>
              <w:bottom w:val="single" w:sz="4" w:space="0" w:color="auto"/>
              <w:right w:val="single" w:sz="4" w:space="0" w:color="auto"/>
            </w:tcBorders>
            <w:noWrap/>
            <w:vAlign w:val="bottom"/>
            <w:hideMark/>
          </w:tcPr>
          <w:p w14:paraId="18B71DC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3.849.087.000.000</w:t>
            </w:r>
          </w:p>
        </w:tc>
        <w:tc>
          <w:tcPr>
            <w:tcW w:w="1000" w:type="dxa"/>
            <w:tcBorders>
              <w:top w:val="nil"/>
              <w:left w:val="nil"/>
              <w:bottom w:val="single" w:sz="4" w:space="0" w:color="auto"/>
              <w:right w:val="single" w:sz="4" w:space="0" w:color="auto"/>
            </w:tcBorders>
            <w:noWrap/>
            <w:vAlign w:val="bottom"/>
            <w:hideMark/>
          </w:tcPr>
          <w:p w14:paraId="43FE86A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0,066</w:t>
            </w:r>
          </w:p>
        </w:tc>
      </w:tr>
      <w:tr w:rsidR="0000363A" w:rsidRPr="0000363A" w14:paraId="2BF13680"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5F46679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54</w:t>
            </w:r>
          </w:p>
        </w:tc>
        <w:tc>
          <w:tcPr>
            <w:tcW w:w="960" w:type="dxa"/>
            <w:tcBorders>
              <w:top w:val="nil"/>
              <w:left w:val="nil"/>
              <w:bottom w:val="single" w:sz="4" w:space="0" w:color="auto"/>
              <w:right w:val="single" w:sz="4" w:space="0" w:color="auto"/>
            </w:tcBorders>
            <w:noWrap/>
            <w:vAlign w:val="bottom"/>
            <w:hideMark/>
          </w:tcPr>
          <w:p w14:paraId="2B01B1E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HRTA</w:t>
            </w:r>
          </w:p>
        </w:tc>
        <w:tc>
          <w:tcPr>
            <w:tcW w:w="800" w:type="dxa"/>
            <w:tcBorders>
              <w:top w:val="nil"/>
              <w:left w:val="nil"/>
              <w:bottom w:val="single" w:sz="4" w:space="0" w:color="auto"/>
              <w:right w:val="single" w:sz="4" w:space="0" w:color="auto"/>
            </w:tcBorders>
            <w:noWrap/>
            <w:vAlign w:val="bottom"/>
            <w:hideMark/>
          </w:tcPr>
          <w:p w14:paraId="7B11AEE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707077B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306.269.000.000</w:t>
            </w:r>
          </w:p>
        </w:tc>
        <w:tc>
          <w:tcPr>
            <w:tcW w:w="2180" w:type="dxa"/>
            <w:tcBorders>
              <w:top w:val="nil"/>
              <w:left w:val="nil"/>
              <w:bottom w:val="single" w:sz="4" w:space="0" w:color="auto"/>
              <w:right w:val="single" w:sz="4" w:space="0" w:color="auto"/>
            </w:tcBorders>
            <w:noWrap/>
            <w:vAlign w:val="bottom"/>
            <w:hideMark/>
          </w:tcPr>
          <w:p w14:paraId="25AC80C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5.029.463.000.000</w:t>
            </w:r>
          </w:p>
        </w:tc>
        <w:tc>
          <w:tcPr>
            <w:tcW w:w="1000" w:type="dxa"/>
            <w:tcBorders>
              <w:top w:val="nil"/>
              <w:left w:val="nil"/>
              <w:bottom w:val="single" w:sz="4" w:space="0" w:color="auto"/>
              <w:right w:val="single" w:sz="4" w:space="0" w:color="auto"/>
            </w:tcBorders>
            <w:noWrap/>
            <w:vAlign w:val="bottom"/>
            <w:hideMark/>
          </w:tcPr>
          <w:p w14:paraId="65D4B35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0,061</w:t>
            </w:r>
          </w:p>
        </w:tc>
      </w:tr>
      <w:tr w:rsidR="0000363A" w:rsidRPr="0000363A" w14:paraId="63361393"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5FC485D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55</w:t>
            </w:r>
          </w:p>
        </w:tc>
        <w:tc>
          <w:tcPr>
            <w:tcW w:w="960" w:type="dxa"/>
            <w:tcBorders>
              <w:top w:val="nil"/>
              <w:left w:val="nil"/>
              <w:bottom w:val="single" w:sz="4" w:space="0" w:color="auto"/>
              <w:right w:val="single" w:sz="4" w:space="0" w:color="auto"/>
            </w:tcBorders>
            <w:noWrap/>
            <w:vAlign w:val="bottom"/>
            <w:hideMark/>
          </w:tcPr>
          <w:p w14:paraId="114EA16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ICBP</w:t>
            </w:r>
          </w:p>
        </w:tc>
        <w:tc>
          <w:tcPr>
            <w:tcW w:w="800" w:type="dxa"/>
            <w:tcBorders>
              <w:top w:val="nil"/>
              <w:left w:val="nil"/>
              <w:bottom w:val="single" w:sz="4" w:space="0" w:color="auto"/>
              <w:right w:val="single" w:sz="4" w:space="0" w:color="auto"/>
            </w:tcBorders>
            <w:noWrap/>
            <w:vAlign w:val="bottom"/>
            <w:hideMark/>
          </w:tcPr>
          <w:p w14:paraId="1092DDA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6D4D7B4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7.911.900.000.000</w:t>
            </w:r>
          </w:p>
        </w:tc>
        <w:tc>
          <w:tcPr>
            <w:tcW w:w="2180" w:type="dxa"/>
            <w:tcBorders>
              <w:top w:val="nil"/>
              <w:left w:val="nil"/>
              <w:bottom w:val="single" w:sz="4" w:space="0" w:color="auto"/>
              <w:right w:val="single" w:sz="4" w:space="0" w:color="auto"/>
            </w:tcBorders>
            <w:noWrap/>
            <w:vAlign w:val="bottom"/>
            <w:hideMark/>
          </w:tcPr>
          <w:p w14:paraId="507FFE9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118.015.300.000.000</w:t>
            </w:r>
          </w:p>
        </w:tc>
        <w:tc>
          <w:tcPr>
            <w:tcW w:w="1000" w:type="dxa"/>
            <w:tcBorders>
              <w:top w:val="nil"/>
              <w:left w:val="nil"/>
              <w:bottom w:val="single" w:sz="4" w:space="0" w:color="auto"/>
              <w:right w:val="single" w:sz="4" w:space="0" w:color="auto"/>
            </w:tcBorders>
            <w:noWrap/>
            <w:vAlign w:val="bottom"/>
            <w:hideMark/>
          </w:tcPr>
          <w:p w14:paraId="59566A3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0,067</w:t>
            </w:r>
          </w:p>
        </w:tc>
      </w:tr>
      <w:tr w:rsidR="0000363A" w:rsidRPr="0000363A" w14:paraId="094E41AE"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2C99ECC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56</w:t>
            </w:r>
          </w:p>
        </w:tc>
        <w:tc>
          <w:tcPr>
            <w:tcW w:w="960" w:type="dxa"/>
            <w:tcBorders>
              <w:top w:val="nil"/>
              <w:left w:val="nil"/>
              <w:bottom w:val="single" w:sz="4" w:space="0" w:color="auto"/>
              <w:right w:val="single" w:sz="4" w:space="0" w:color="auto"/>
            </w:tcBorders>
            <w:noWrap/>
            <w:vAlign w:val="bottom"/>
            <w:hideMark/>
          </w:tcPr>
          <w:p w14:paraId="281E851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ICBP</w:t>
            </w:r>
          </w:p>
        </w:tc>
        <w:tc>
          <w:tcPr>
            <w:tcW w:w="800" w:type="dxa"/>
            <w:tcBorders>
              <w:top w:val="nil"/>
              <w:left w:val="nil"/>
              <w:bottom w:val="single" w:sz="4" w:space="0" w:color="auto"/>
              <w:right w:val="single" w:sz="4" w:space="0" w:color="auto"/>
            </w:tcBorders>
            <w:noWrap/>
            <w:vAlign w:val="bottom"/>
            <w:hideMark/>
          </w:tcPr>
          <w:p w14:paraId="35E4663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163177C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5.722.200.000.000</w:t>
            </w:r>
          </w:p>
        </w:tc>
        <w:tc>
          <w:tcPr>
            <w:tcW w:w="2180" w:type="dxa"/>
            <w:tcBorders>
              <w:top w:val="nil"/>
              <w:left w:val="nil"/>
              <w:bottom w:val="single" w:sz="4" w:space="0" w:color="auto"/>
              <w:right w:val="single" w:sz="4" w:space="0" w:color="auto"/>
            </w:tcBorders>
            <w:noWrap/>
            <w:vAlign w:val="bottom"/>
            <w:hideMark/>
          </w:tcPr>
          <w:p w14:paraId="02CC476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115.305.500.000.000</w:t>
            </w:r>
          </w:p>
        </w:tc>
        <w:tc>
          <w:tcPr>
            <w:tcW w:w="1000" w:type="dxa"/>
            <w:tcBorders>
              <w:top w:val="nil"/>
              <w:left w:val="nil"/>
              <w:bottom w:val="single" w:sz="4" w:space="0" w:color="auto"/>
              <w:right w:val="single" w:sz="4" w:space="0" w:color="auto"/>
            </w:tcBorders>
            <w:noWrap/>
            <w:vAlign w:val="bottom"/>
            <w:hideMark/>
          </w:tcPr>
          <w:p w14:paraId="71DB68B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0,050</w:t>
            </w:r>
          </w:p>
        </w:tc>
      </w:tr>
      <w:tr w:rsidR="0000363A" w:rsidRPr="0000363A" w14:paraId="06BCEA20"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1A3A75F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57</w:t>
            </w:r>
          </w:p>
        </w:tc>
        <w:tc>
          <w:tcPr>
            <w:tcW w:w="960" w:type="dxa"/>
            <w:tcBorders>
              <w:top w:val="nil"/>
              <w:left w:val="nil"/>
              <w:bottom w:val="single" w:sz="4" w:space="0" w:color="auto"/>
              <w:right w:val="single" w:sz="4" w:space="0" w:color="auto"/>
            </w:tcBorders>
            <w:noWrap/>
            <w:vAlign w:val="bottom"/>
            <w:hideMark/>
          </w:tcPr>
          <w:p w14:paraId="4FCC890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ICBP</w:t>
            </w:r>
          </w:p>
        </w:tc>
        <w:tc>
          <w:tcPr>
            <w:tcW w:w="800" w:type="dxa"/>
            <w:tcBorders>
              <w:top w:val="nil"/>
              <w:left w:val="nil"/>
              <w:bottom w:val="single" w:sz="4" w:space="0" w:color="auto"/>
              <w:right w:val="single" w:sz="4" w:space="0" w:color="auto"/>
            </w:tcBorders>
            <w:noWrap/>
            <w:vAlign w:val="bottom"/>
            <w:hideMark/>
          </w:tcPr>
          <w:p w14:paraId="74B2AF6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05FF1F8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8.465.100.000.000</w:t>
            </w:r>
          </w:p>
        </w:tc>
        <w:tc>
          <w:tcPr>
            <w:tcW w:w="2180" w:type="dxa"/>
            <w:tcBorders>
              <w:top w:val="nil"/>
              <w:left w:val="nil"/>
              <w:bottom w:val="single" w:sz="4" w:space="0" w:color="auto"/>
              <w:right w:val="single" w:sz="4" w:space="0" w:color="auto"/>
            </w:tcBorders>
            <w:noWrap/>
            <w:vAlign w:val="bottom"/>
            <w:hideMark/>
          </w:tcPr>
          <w:p w14:paraId="2768C76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119.267.100.000.000</w:t>
            </w:r>
          </w:p>
        </w:tc>
        <w:tc>
          <w:tcPr>
            <w:tcW w:w="1000" w:type="dxa"/>
            <w:tcBorders>
              <w:top w:val="nil"/>
              <w:left w:val="nil"/>
              <w:bottom w:val="single" w:sz="4" w:space="0" w:color="auto"/>
              <w:right w:val="single" w:sz="4" w:space="0" w:color="auto"/>
            </w:tcBorders>
            <w:noWrap/>
            <w:vAlign w:val="bottom"/>
            <w:hideMark/>
          </w:tcPr>
          <w:p w14:paraId="79B7441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0,071</w:t>
            </w:r>
          </w:p>
        </w:tc>
      </w:tr>
      <w:tr w:rsidR="0000363A" w:rsidRPr="0000363A" w14:paraId="68D600B4"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186E7C2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58</w:t>
            </w:r>
          </w:p>
        </w:tc>
        <w:tc>
          <w:tcPr>
            <w:tcW w:w="960" w:type="dxa"/>
            <w:tcBorders>
              <w:top w:val="nil"/>
              <w:left w:val="nil"/>
              <w:bottom w:val="single" w:sz="4" w:space="0" w:color="auto"/>
              <w:right w:val="single" w:sz="4" w:space="0" w:color="auto"/>
            </w:tcBorders>
            <w:noWrap/>
            <w:vAlign w:val="bottom"/>
            <w:hideMark/>
          </w:tcPr>
          <w:p w14:paraId="619DDCA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IGAR</w:t>
            </w:r>
          </w:p>
        </w:tc>
        <w:tc>
          <w:tcPr>
            <w:tcW w:w="800" w:type="dxa"/>
            <w:tcBorders>
              <w:top w:val="nil"/>
              <w:left w:val="nil"/>
              <w:bottom w:val="single" w:sz="4" w:space="0" w:color="auto"/>
              <w:right w:val="single" w:sz="4" w:space="0" w:color="auto"/>
            </w:tcBorders>
            <w:noWrap/>
            <w:vAlign w:val="bottom"/>
            <w:hideMark/>
          </w:tcPr>
          <w:p w14:paraId="0026CF8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6BF363B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104.034.000.000</w:t>
            </w:r>
          </w:p>
        </w:tc>
        <w:tc>
          <w:tcPr>
            <w:tcW w:w="2180" w:type="dxa"/>
            <w:tcBorders>
              <w:top w:val="nil"/>
              <w:left w:val="nil"/>
              <w:bottom w:val="single" w:sz="4" w:space="0" w:color="auto"/>
              <w:right w:val="single" w:sz="4" w:space="0" w:color="auto"/>
            </w:tcBorders>
            <w:noWrap/>
            <w:vAlign w:val="bottom"/>
            <w:hideMark/>
          </w:tcPr>
          <w:p w14:paraId="7345A49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809.372.000.000</w:t>
            </w:r>
          </w:p>
        </w:tc>
        <w:tc>
          <w:tcPr>
            <w:tcW w:w="1000" w:type="dxa"/>
            <w:tcBorders>
              <w:top w:val="nil"/>
              <w:left w:val="nil"/>
              <w:bottom w:val="single" w:sz="4" w:space="0" w:color="auto"/>
              <w:right w:val="single" w:sz="4" w:space="0" w:color="auto"/>
            </w:tcBorders>
            <w:noWrap/>
            <w:vAlign w:val="bottom"/>
            <w:hideMark/>
          </w:tcPr>
          <w:p w14:paraId="51C760B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0,129</w:t>
            </w:r>
          </w:p>
        </w:tc>
      </w:tr>
      <w:tr w:rsidR="0000363A" w:rsidRPr="0000363A" w14:paraId="2A38601C"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74E5EA6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59</w:t>
            </w:r>
          </w:p>
        </w:tc>
        <w:tc>
          <w:tcPr>
            <w:tcW w:w="960" w:type="dxa"/>
            <w:tcBorders>
              <w:top w:val="nil"/>
              <w:left w:val="nil"/>
              <w:bottom w:val="single" w:sz="4" w:space="0" w:color="auto"/>
              <w:right w:val="single" w:sz="4" w:space="0" w:color="auto"/>
            </w:tcBorders>
            <w:noWrap/>
            <w:vAlign w:val="bottom"/>
            <w:hideMark/>
          </w:tcPr>
          <w:p w14:paraId="335D882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IGAR</w:t>
            </w:r>
          </w:p>
        </w:tc>
        <w:tc>
          <w:tcPr>
            <w:tcW w:w="800" w:type="dxa"/>
            <w:tcBorders>
              <w:top w:val="nil"/>
              <w:left w:val="nil"/>
              <w:bottom w:val="single" w:sz="4" w:space="0" w:color="auto"/>
              <w:right w:val="single" w:sz="4" w:space="0" w:color="auto"/>
            </w:tcBorders>
            <w:noWrap/>
            <w:vAlign w:val="bottom"/>
            <w:hideMark/>
          </w:tcPr>
          <w:p w14:paraId="263CC57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0471224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102.314.000.000</w:t>
            </w:r>
          </w:p>
        </w:tc>
        <w:tc>
          <w:tcPr>
            <w:tcW w:w="2180" w:type="dxa"/>
            <w:tcBorders>
              <w:top w:val="nil"/>
              <w:left w:val="nil"/>
              <w:bottom w:val="single" w:sz="4" w:space="0" w:color="auto"/>
              <w:right w:val="single" w:sz="4" w:space="0" w:color="auto"/>
            </w:tcBorders>
            <w:noWrap/>
            <w:vAlign w:val="bottom"/>
            <w:hideMark/>
          </w:tcPr>
          <w:p w14:paraId="033CDDC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863.639.000.000</w:t>
            </w:r>
          </w:p>
        </w:tc>
        <w:tc>
          <w:tcPr>
            <w:tcW w:w="1000" w:type="dxa"/>
            <w:tcBorders>
              <w:top w:val="nil"/>
              <w:left w:val="nil"/>
              <w:bottom w:val="single" w:sz="4" w:space="0" w:color="auto"/>
              <w:right w:val="single" w:sz="4" w:space="0" w:color="auto"/>
            </w:tcBorders>
            <w:noWrap/>
            <w:vAlign w:val="bottom"/>
            <w:hideMark/>
          </w:tcPr>
          <w:p w14:paraId="5114E8E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0,118</w:t>
            </w:r>
          </w:p>
        </w:tc>
      </w:tr>
      <w:tr w:rsidR="0000363A" w:rsidRPr="0000363A" w14:paraId="089E9D0E"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4FCBC96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60</w:t>
            </w:r>
          </w:p>
        </w:tc>
        <w:tc>
          <w:tcPr>
            <w:tcW w:w="960" w:type="dxa"/>
            <w:tcBorders>
              <w:top w:val="nil"/>
              <w:left w:val="nil"/>
              <w:bottom w:val="single" w:sz="4" w:space="0" w:color="auto"/>
              <w:right w:val="single" w:sz="4" w:space="0" w:color="auto"/>
            </w:tcBorders>
            <w:noWrap/>
            <w:vAlign w:val="bottom"/>
            <w:hideMark/>
          </w:tcPr>
          <w:p w14:paraId="57F9FC8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IGAR</w:t>
            </w:r>
          </w:p>
        </w:tc>
        <w:tc>
          <w:tcPr>
            <w:tcW w:w="800" w:type="dxa"/>
            <w:tcBorders>
              <w:top w:val="nil"/>
              <w:left w:val="nil"/>
              <w:bottom w:val="single" w:sz="4" w:space="0" w:color="auto"/>
              <w:right w:val="single" w:sz="4" w:space="0" w:color="auto"/>
            </w:tcBorders>
            <w:noWrap/>
            <w:vAlign w:val="bottom"/>
            <w:hideMark/>
          </w:tcPr>
          <w:p w14:paraId="2C58F8B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6C4B71F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56.643.000.000</w:t>
            </w:r>
          </w:p>
        </w:tc>
        <w:tc>
          <w:tcPr>
            <w:tcW w:w="2180" w:type="dxa"/>
            <w:tcBorders>
              <w:top w:val="nil"/>
              <w:left w:val="nil"/>
              <w:bottom w:val="single" w:sz="4" w:space="0" w:color="auto"/>
              <w:right w:val="single" w:sz="4" w:space="0" w:color="auto"/>
            </w:tcBorders>
            <w:noWrap/>
            <w:vAlign w:val="bottom"/>
            <w:hideMark/>
          </w:tcPr>
          <w:p w14:paraId="256085A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908.808.000.000</w:t>
            </w:r>
          </w:p>
        </w:tc>
        <w:tc>
          <w:tcPr>
            <w:tcW w:w="1000" w:type="dxa"/>
            <w:tcBorders>
              <w:top w:val="nil"/>
              <w:left w:val="nil"/>
              <w:bottom w:val="single" w:sz="4" w:space="0" w:color="auto"/>
              <w:right w:val="single" w:sz="4" w:space="0" w:color="auto"/>
            </w:tcBorders>
            <w:noWrap/>
            <w:vAlign w:val="bottom"/>
            <w:hideMark/>
          </w:tcPr>
          <w:p w14:paraId="02F4E91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0,062</w:t>
            </w:r>
          </w:p>
        </w:tc>
      </w:tr>
      <w:tr w:rsidR="0000363A" w:rsidRPr="0000363A" w14:paraId="77BDF703"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47FBCE1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61</w:t>
            </w:r>
          </w:p>
        </w:tc>
        <w:tc>
          <w:tcPr>
            <w:tcW w:w="960" w:type="dxa"/>
            <w:tcBorders>
              <w:top w:val="nil"/>
              <w:left w:val="nil"/>
              <w:bottom w:val="single" w:sz="4" w:space="0" w:color="auto"/>
              <w:right w:val="single" w:sz="4" w:space="0" w:color="auto"/>
            </w:tcBorders>
            <w:noWrap/>
            <w:vAlign w:val="bottom"/>
            <w:hideMark/>
          </w:tcPr>
          <w:p w14:paraId="221D6AE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INCF</w:t>
            </w:r>
          </w:p>
        </w:tc>
        <w:tc>
          <w:tcPr>
            <w:tcW w:w="800" w:type="dxa"/>
            <w:tcBorders>
              <w:top w:val="nil"/>
              <w:left w:val="nil"/>
              <w:bottom w:val="single" w:sz="4" w:space="0" w:color="auto"/>
              <w:right w:val="single" w:sz="4" w:space="0" w:color="auto"/>
            </w:tcBorders>
            <w:noWrap/>
            <w:vAlign w:val="bottom"/>
            <w:hideMark/>
          </w:tcPr>
          <w:p w14:paraId="5D9B4A2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2978AE6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3.123.000.000</w:t>
            </w:r>
          </w:p>
        </w:tc>
        <w:tc>
          <w:tcPr>
            <w:tcW w:w="2180" w:type="dxa"/>
            <w:tcBorders>
              <w:top w:val="nil"/>
              <w:left w:val="nil"/>
              <w:bottom w:val="single" w:sz="4" w:space="0" w:color="auto"/>
              <w:right w:val="single" w:sz="4" w:space="0" w:color="auto"/>
            </w:tcBorders>
            <w:noWrap/>
            <w:vAlign w:val="bottom"/>
            <w:hideMark/>
          </w:tcPr>
          <w:p w14:paraId="15C6B4E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540.054.000.000</w:t>
            </w:r>
          </w:p>
        </w:tc>
        <w:tc>
          <w:tcPr>
            <w:tcW w:w="1000" w:type="dxa"/>
            <w:tcBorders>
              <w:top w:val="nil"/>
              <w:left w:val="nil"/>
              <w:bottom w:val="single" w:sz="4" w:space="0" w:color="auto"/>
              <w:right w:val="single" w:sz="4" w:space="0" w:color="auto"/>
            </w:tcBorders>
            <w:noWrap/>
            <w:vAlign w:val="bottom"/>
            <w:hideMark/>
          </w:tcPr>
          <w:p w14:paraId="0315D5F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0,006</w:t>
            </w:r>
          </w:p>
        </w:tc>
      </w:tr>
      <w:tr w:rsidR="0000363A" w:rsidRPr="0000363A" w14:paraId="4A48EDFD"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4DBA143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62</w:t>
            </w:r>
          </w:p>
        </w:tc>
        <w:tc>
          <w:tcPr>
            <w:tcW w:w="960" w:type="dxa"/>
            <w:tcBorders>
              <w:top w:val="nil"/>
              <w:left w:val="nil"/>
              <w:bottom w:val="single" w:sz="4" w:space="0" w:color="auto"/>
              <w:right w:val="single" w:sz="4" w:space="0" w:color="auto"/>
            </w:tcBorders>
            <w:noWrap/>
            <w:vAlign w:val="bottom"/>
            <w:hideMark/>
          </w:tcPr>
          <w:p w14:paraId="76A688E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INCF</w:t>
            </w:r>
          </w:p>
        </w:tc>
        <w:tc>
          <w:tcPr>
            <w:tcW w:w="800" w:type="dxa"/>
            <w:tcBorders>
              <w:top w:val="nil"/>
              <w:left w:val="nil"/>
              <w:bottom w:val="single" w:sz="4" w:space="0" w:color="auto"/>
              <w:right w:val="single" w:sz="4" w:space="0" w:color="auto"/>
            </w:tcBorders>
            <w:noWrap/>
            <w:vAlign w:val="bottom"/>
            <w:hideMark/>
          </w:tcPr>
          <w:p w14:paraId="6DDFCB1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3D7FB0F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797.000.000</w:t>
            </w:r>
          </w:p>
        </w:tc>
        <w:tc>
          <w:tcPr>
            <w:tcW w:w="2180" w:type="dxa"/>
            <w:tcBorders>
              <w:top w:val="nil"/>
              <w:left w:val="nil"/>
              <w:bottom w:val="single" w:sz="4" w:space="0" w:color="auto"/>
              <w:right w:val="single" w:sz="4" w:space="0" w:color="auto"/>
            </w:tcBorders>
            <w:noWrap/>
            <w:vAlign w:val="bottom"/>
            <w:hideMark/>
          </w:tcPr>
          <w:p w14:paraId="66B3B0D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464.409.000.000</w:t>
            </w:r>
          </w:p>
        </w:tc>
        <w:tc>
          <w:tcPr>
            <w:tcW w:w="1000" w:type="dxa"/>
            <w:tcBorders>
              <w:top w:val="nil"/>
              <w:left w:val="nil"/>
              <w:bottom w:val="single" w:sz="4" w:space="0" w:color="auto"/>
              <w:right w:val="single" w:sz="4" w:space="0" w:color="auto"/>
            </w:tcBorders>
            <w:noWrap/>
            <w:vAlign w:val="bottom"/>
            <w:hideMark/>
          </w:tcPr>
          <w:p w14:paraId="1694172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0,002</w:t>
            </w:r>
          </w:p>
        </w:tc>
      </w:tr>
      <w:tr w:rsidR="0000363A" w:rsidRPr="0000363A" w14:paraId="280878C9"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6ADECCF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63</w:t>
            </w:r>
          </w:p>
        </w:tc>
        <w:tc>
          <w:tcPr>
            <w:tcW w:w="960" w:type="dxa"/>
            <w:tcBorders>
              <w:top w:val="nil"/>
              <w:left w:val="nil"/>
              <w:bottom w:val="single" w:sz="4" w:space="0" w:color="auto"/>
              <w:right w:val="single" w:sz="4" w:space="0" w:color="auto"/>
            </w:tcBorders>
            <w:noWrap/>
            <w:vAlign w:val="bottom"/>
            <w:hideMark/>
          </w:tcPr>
          <w:p w14:paraId="0068FEB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INCF</w:t>
            </w:r>
          </w:p>
        </w:tc>
        <w:tc>
          <w:tcPr>
            <w:tcW w:w="800" w:type="dxa"/>
            <w:tcBorders>
              <w:top w:val="nil"/>
              <w:left w:val="nil"/>
              <w:bottom w:val="single" w:sz="4" w:space="0" w:color="auto"/>
              <w:right w:val="single" w:sz="4" w:space="0" w:color="auto"/>
            </w:tcBorders>
            <w:noWrap/>
            <w:vAlign w:val="bottom"/>
            <w:hideMark/>
          </w:tcPr>
          <w:p w14:paraId="570058C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435A507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1.532.000.000</w:t>
            </w:r>
          </w:p>
        </w:tc>
        <w:tc>
          <w:tcPr>
            <w:tcW w:w="2180" w:type="dxa"/>
            <w:tcBorders>
              <w:top w:val="nil"/>
              <w:left w:val="nil"/>
              <w:bottom w:val="single" w:sz="4" w:space="0" w:color="auto"/>
              <w:right w:val="single" w:sz="4" w:space="0" w:color="auto"/>
            </w:tcBorders>
            <w:noWrap/>
            <w:vAlign w:val="bottom"/>
            <w:hideMark/>
          </w:tcPr>
          <w:p w14:paraId="7ACCBCD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446.244.000.000</w:t>
            </w:r>
          </w:p>
        </w:tc>
        <w:tc>
          <w:tcPr>
            <w:tcW w:w="1000" w:type="dxa"/>
            <w:tcBorders>
              <w:top w:val="nil"/>
              <w:left w:val="nil"/>
              <w:bottom w:val="single" w:sz="4" w:space="0" w:color="auto"/>
              <w:right w:val="single" w:sz="4" w:space="0" w:color="auto"/>
            </w:tcBorders>
            <w:noWrap/>
            <w:vAlign w:val="bottom"/>
            <w:hideMark/>
          </w:tcPr>
          <w:p w14:paraId="1B7664D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0,003</w:t>
            </w:r>
          </w:p>
        </w:tc>
      </w:tr>
      <w:tr w:rsidR="0000363A" w:rsidRPr="0000363A" w14:paraId="229AE247"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680E6C3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64</w:t>
            </w:r>
          </w:p>
        </w:tc>
        <w:tc>
          <w:tcPr>
            <w:tcW w:w="960" w:type="dxa"/>
            <w:tcBorders>
              <w:top w:val="nil"/>
              <w:left w:val="nil"/>
              <w:bottom w:val="single" w:sz="4" w:space="0" w:color="auto"/>
              <w:right w:val="single" w:sz="4" w:space="0" w:color="auto"/>
            </w:tcBorders>
            <w:noWrap/>
            <w:vAlign w:val="bottom"/>
            <w:hideMark/>
          </w:tcPr>
          <w:p w14:paraId="0C5A78D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INDF</w:t>
            </w:r>
          </w:p>
        </w:tc>
        <w:tc>
          <w:tcPr>
            <w:tcW w:w="800" w:type="dxa"/>
            <w:tcBorders>
              <w:top w:val="nil"/>
              <w:left w:val="nil"/>
              <w:bottom w:val="single" w:sz="4" w:space="0" w:color="auto"/>
              <w:right w:val="single" w:sz="4" w:space="0" w:color="auto"/>
            </w:tcBorders>
            <w:noWrap/>
            <w:vAlign w:val="bottom"/>
            <w:hideMark/>
          </w:tcPr>
          <w:p w14:paraId="05DA711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2830BCB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11.229.700.000.000</w:t>
            </w:r>
          </w:p>
        </w:tc>
        <w:tc>
          <w:tcPr>
            <w:tcW w:w="2180" w:type="dxa"/>
            <w:tcBorders>
              <w:top w:val="nil"/>
              <w:left w:val="nil"/>
              <w:bottom w:val="single" w:sz="4" w:space="0" w:color="auto"/>
              <w:right w:val="single" w:sz="4" w:space="0" w:color="auto"/>
            </w:tcBorders>
            <w:noWrap/>
            <w:vAlign w:val="bottom"/>
            <w:hideMark/>
          </w:tcPr>
          <w:p w14:paraId="70C5B2D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179.271.800.000.000</w:t>
            </w:r>
          </w:p>
        </w:tc>
        <w:tc>
          <w:tcPr>
            <w:tcW w:w="1000" w:type="dxa"/>
            <w:tcBorders>
              <w:top w:val="nil"/>
              <w:left w:val="nil"/>
              <w:bottom w:val="single" w:sz="4" w:space="0" w:color="auto"/>
              <w:right w:val="single" w:sz="4" w:space="0" w:color="auto"/>
            </w:tcBorders>
            <w:noWrap/>
            <w:vAlign w:val="bottom"/>
            <w:hideMark/>
          </w:tcPr>
          <w:p w14:paraId="6B6BD36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0,063</w:t>
            </w:r>
          </w:p>
        </w:tc>
      </w:tr>
      <w:tr w:rsidR="0000363A" w:rsidRPr="0000363A" w14:paraId="4C1EA262"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2AE7840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65</w:t>
            </w:r>
          </w:p>
        </w:tc>
        <w:tc>
          <w:tcPr>
            <w:tcW w:w="960" w:type="dxa"/>
            <w:tcBorders>
              <w:top w:val="nil"/>
              <w:left w:val="nil"/>
              <w:bottom w:val="single" w:sz="4" w:space="0" w:color="auto"/>
              <w:right w:val="single" w:sz="4" w:space="0" w:color="auto"/>
            </w:tcBorders>
            <w:noWrap/>
            <w:vAlign w:val="bottom"/>
            <w:hideMark/>
          </w:tcPr>
          <w:p w14:paraId="0EBFD56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INDF</w:t>
            </w:r>
          </w:p>
        </w:tc>
        <w:tc>
          <w:tcPr>
            <w:tcW w:w="800" w:type="dxa"/>
            <w:tcBorders>
              <w:top w:val="nil"/>
              <w:left w:val="nil"/>
              <w:bottom w:val="single" w:sz="4" w:space="0" w:color="auto"/>
              <w:right w:val="single" w:sz="4" w:space="0" w:color="auto"/>
            </w:tcBorders>
            <w:noWrap/>
            <w:vAlign w:val="bottom"/>
            <w:hideMark/>
          </w:tcPr>
          <w:p w14:paraId="706AD5B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4D95ACA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9.192.600.000.000</w:t>
            </w:r>
          </w:p>
        </w:tc>
        <w:tc>
          <w:tcPr>
            <w:tcW w:w="2180" w:type="dxa"/>
            <w:tcBorders>
              <w:top w:val="nil"/>
              <w:left w:val="nil"/>
              <w:bottom w:val="single" w:sz="4" w:space="0" w:color="auto"/>
              <w:right w:val="single" w:sz="4" w:space="0" w:color="auto"/>
            </w:tcBorders>
            <w:noWrap/>
            <w:vAlign w:val="bottom"/>
            <w:hideMark/>
          </w:tcPr>
          <w:p w14:paraId="020CDD6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180.433.300.000.000</w:t>
            </w:r>
          </w:p>
        </w:tc>
        <w:tc>
          <w:tcPr>
            <w:tcW w:w="1000" w:type="dxa"/>
            <w:tcBorders>
              <w:top w:val="nil"/>
              <w:left w:val="nil"/>
              <w:bottom w:val="single" w:sz="4" w:space="0" w:color="auto"/>
              <w:right w:val="single" w:sz="4" w:space="0" w:color="auto"/>
            </w:tcBorders>
            <w:noWrap/>
            <w:vAlign w:val="bottom"/>
            <w:hideMark/>
          </w:tcPr>
          <w:p w14:paraId="4297943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0,051</w:t>
            </w:r>
          </w:p>
        </w:tc>
      </w:tr>
      <w:tr w:rsidR="0000363A" w:rsidRPr="0000363A" w14:paraId="74625924"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4E48594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66</w:t>
            </w:r>
          </w:p>
        </w:tc>
        <w:tc>
          <w:tcPr>
            <w:tcW w:w="960" w:type="dxa"/>
            <w:tcBorders>
              <w:top w:val="nil"/>
              <w:left w:val="nil"/>
              <w:bottom w:val="single" w:sz="4" w:space="0" w:color="auto"/>
              <w:right w:val="single" w:sz="4" w:space="0" w:color="auto"/>
            </w:tcBorders>
            <w:noWrap/>
            <w:vAlign w:val="bottom"/>
            <w:hideMark/>
          </w:tcPr>
          <w:p w14:paraId="4894C95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INDF</w:t>
            </w:r>
          </w:p>
        </w:tc>
        <w:tc>
          <w:tcPr>
            <w:tcW w:w="800" w:type="dxa"/>
            <w:tcBorders>
              <w:top w:val="nil"/>
              <w:left w:val="nil"/>
              <w:bottom w:val="single" w:sz="4" w:space="0" w:color="auto"/>
              <w:right w:val="single" w:sz="4" w:space="0" w:color="auto"/>
            </w:tcBorders>
            <w:noWrap/>
            <w:vAlign w:val="bottom"/>
            <w:hideMark/>
          </w:tcPr>
          <w:p w14:paraId="0EFBCC7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6CDFD93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11.493.700.000.000</w:t>
            </w:r>
          </w:p>
        </w:tc>
        <w:tc>
          <w:tcPr>
            <w:tcW w:w="2180" w:type="dxa"/>
            <w:tcBorders>
              <w:top w:val="nil"/>
              <w:left w:val="nil"/>
              <w:bottom w:val="single" w:sz="4" w:space="0" w:color="auto"/>
              <w:right w:val="single" w:sz="4" w:space="0" w:color="auto"/>
            </w:tcBorders>
            <w:noWrap/>
            <w:vAlign w:val="bottom"/>
            <w:hideMark/>
          </w:tcPr>
          <w:p w14:paraId="629D8AC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186.588.000.000.000</w:t>
            </w:r>
          </w:p>
        </w:tc>
        <w:tc>
          <w:tcPr>
            <w:tcW w:w="1000" w:type="dxa"/>
            <w:tcBorders>
              <w:top w:val="nil"/>
              <w:left w:val="nil"/>
              <w:bottom w:val="single" w:sz="4" w:space="0" w:color="auto"/>
              <w:right w:val="single" w:sz="4" w:space="0" w:color="auto"/>
            </w:tcBorders>
            <w:noWrap/>
            <w:vAlign w:val="bottom"/>
            <w:hideMark/>
          </w:tcPr>
          <w:p w14:paraId="50E1756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0,062</w:t>
            </w:r>
          </w:p>
        </w:tc>
      </w:tr>
      <w:tr w:rsidR="0000363A" w:rsidRPr="0000363A" w14:paraId="3B2C6174"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7C02C10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67</w:t>
            </w:r>
          </w:p>
        </w:tc>
        <w:tc>
          <w:tcPr>
            <w:tcW w:w="960" w:type="dxa"/>
            <w:tcBorders>
              <w:top w:val="nil"/>
              <w:left w:val="nil"/>
              <w:bottom w:val="single" w:sz="4" w:space="0" w:color="auto"/>
              <w:right w:val="single" w:sz="4" w:space="0" w:color="auto"/>
            </w:tcBorders>
            <w:noWrap/>
            <w:vAlign w:val="bottom"/>
            <w:hideMark/>
          </w:tcPr>
          <w:p w14:paraId="10B3E24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INDS</w:t>
            </w:r>
          </w:p>
        </w:tc>
        <w:tc>
          <w:tcPr>
            <w:tcW w:w="800" w:type="dxa"/>
            <w:tcBorders>
              <w:top w:val="nil"/>
              <w:left w:val="nil"/>
              <w:bottom w:val="single" w:sz="4" w:space="0" w:color="auto"/>
              <w:right w:val="single" w:sz="4" w:space="0" w:color="auto"/>
            </w:tcBorders>
            <w:noWrap/>
            <w:vAlign w:val="bottom"/>
            <w:hideMark/>
          </w:tcPr>
          <w:p w14:paraId="5FFC118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64389B0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169.217.000.000</w:t>
            </w:r>
          </w:p>
        </w:tc>
        <w:tc>
          <w:tcPr>
            <w:tcW w:w="2180" w:type="dxa"/>
            <w:tcBorders>
              <w:top w:val="nil"/>
              <w:left w:val="nil"/>
              <w:bottom w:val="single" w:sz="4" w:space="0" w:color="auto"/>
              <w:right w:val="single" w:sz="4" w:space="0" w:color="auto"/>
            </w:tcBorders>
            <w:noWrap/>
            <w:vAlign w:val="bottom"/>
            <w:hideMark/>
          </w:tcPr>
          <w:p w14:paraId="6A9FCCC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3.538.819.000.000</w:t>
            </w:r>
          </w:p>
        </w:tc>
        <w:tc>
          <w:tcPr>
            <w:tcW w:w="1000" w:type="dxa"/>
            <w:tcBorders>
              <w:top w:val="nil"/>
              <w:left w:val="nil"/>
              <w:bottom w:val="single" w:sz="4" w:space="0" w:color="auto"/>
              <w:right w:val="single" w:sz="4" w:space="0" w:color="auto"/>
            </w:tcBorders>
            <w:noWrap/>
            <w:vAlign w:val="bottom"/>
            <w:hideMark/>
          </w:tcPr>
          <w:p w14:paraId="0F7FF6D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0,048</w:t>
            </w:r>
          </w:p>
        </w:tc>
      </w:tr>
      <w:tr w:rsidR="0000363A" w:rsidRPr="0000363A" w14:paraId="7A298DDA"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30A37B7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68</w:t>
            </w:r>
          </w:p>
        </w:tc>
        <w:tc>
          <w:tcPr>
            <w:tcW w:w="960" w:type="dxa"/>
            <w:tcBorders>
              <w:top w:val="nil"/>
              <w:left w:val="nil"/>
              <w:bottom w:val="single" w:sz="4" w:space="0" w:color="auto"/>
              <w:right w:val="single" w:sz="4" w:space="0" w:color="auto"/>
            </w:tcBorders>
            <w:noWrap/>
            <w:vAlign w:val="bottom"/>
            <w:hideMark/>
          </w:tcPr>
          <w:p w14:paraId="0AC3E29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INDS</w:t>
            </w:r>
          </w:p>
        </w:tc>
        <w:tc>
          <w:tcPr>
            <w:tcW w:w="800" w:type="dxa"/>
            <w:tcBorders>
              <w:top w:val="nil"/>
              <w:left w:val="nil"/>
              <w:bottom w:val="single" w:sz="4" w:space="0" w:color="auto"/>
              <w:right w:val="single" w:sz="4" w:space="0" w:color="auto"/>
            </w:tcBorders>
            <w:noWrap/>
            <w:vAlign w:val="bottom"/>
            <w:hideMark/>
          </w:tcPr>
          <w:p w14:paraId="17D87F5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679A073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224.736.000.000</w:t>
            </w:r>
          </w:p>
        </w:tc>
        <w:tc>
          <w:tcPr>
            <w:tcW w:w="2180" w:type="dxa"/>
            <w:tcBorders>
              <w:top w:val="nil"/>
              <w:left w:val="nil"/>
              <w:bottom w:val="single" w:sz="4" w:space="0" w:color="auto"/>
              <w:right w:val="single" w:sz="4" w:space="0" w:color="auto"/>
            </w:tcBorders>
            <w:noWrap/>
            <w:vAlign w:val="bottom"/>
            <w:hideMark/>
          </w:tcPr>
          <w:p w14:paraId="1B12D3C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3.882.465.000.000</w:t>
            </w:r>
          </w:p>
        </w:tc>
        <w:tc>
          <w:tcPr>
            <w:tcW w:w="1000" w:type="dxa"/>
            <w:tcBorders>
              <w:top w:val="nil"/>
              <w:left w:val="nil"/>
              <w:bottom w:val="single" w:sz="4" w:space="0" w:color="auto"/>
              <w:right w:val="single" w:sz="4" w:space="0" w:color="auto"/>
            </w:tcBorders>
            <w:noWrap/>
            <w:vAlign w:val="bottom"/>
            <w:hideMark/>
          </w:tcPr>
          <w:p w14:paraId="3C53E94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0,058</w:t>
            </w:r>
          </w:p>
        </w:tc>
      </w:tr>
      <w:tr w:rsidR="0000363A" w:rsidRPr="0000363A" w14:paraId="1F4C4C75"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2733D97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69</w:t>
            </w:r>
          </w:p>
        </w:tc>
        <w:tc>
          <w:tcPr>
            <w:tcW w:w="960" w:type="dxa"/>
            <w:tcBorders>
              <w:top w:val="nil"/>
              <w:left w:val="nil"/>
              <w:bottom w:val="single" w:sz="4" w:space="0" w:color="auto"/>
              <w:right w:val="single" w:sz="4" w:space="0" w:color="auto"/>
            </w:tcBorders>
            <w:noWrap/>
            <w:vAlign w:val="bottom"/>
            <w:hideMark/>
          </w:tcPr>
          <w:p w14:paraId="0B2A41B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INDS</w:t>
            </w:r>
          </w:p>
        </w:tc>
        <w:tc>
          <w:tcPr>
            <w:tcW w:w="800" w:type="dxa"/>
            <w:tcBorders>
              <w:top w:val="nil"/>
              <w:left w:val="nil"/>
              <w:bottom w:val="single" w:sz="4" w:space="0" w:color="auto"/>
              <w:right w:val="single" w:sz="4" w:space="0" w:color="auto"/>
            </w:tcBorders>
            <w:noWrap/>
            <w:vAlign w:val="bottom"/>
            <w:hideMark/>
          </w:tcPr>
          <w:p w14:paraId="6F26AAC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39730DE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190.521.000.000</w:t>
            </w:r>
          </w:p>
        </w:tc>
        <w:tc>
          <w:tcPr>
            <w:tcW w:w="2180" w:type="dxa"/>
            <w:tcBorders>
              <w:top w:val="nil"/>
              <w:left w:val="nil"/>
              <w:bottom w:val="single" w:sz="4" w:space="0" w:color="auto"/>
              <w:right w:val="single" w:sz="4" w:space="0" w:color="auto"/>
            </w:tcBorders>
            <w:noWrap/>
            <w:vAlign w:val="bottom"/>
            <w:hideMark/>
          </w:tcPr>
          <w:p w14:paraId="0DE84C6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4.459.382.000.000</w:t>
            </w:r>
          </w:p>
        </w:tc>
        <w:tc>
          <w:tcPr>
            <w:tcW w:w="1000" w:type="dxa"/>
            <w:tcBorders>
              <w:top w:val="nil"/>
              <w:left w:val="nil"/>
              <w:bottom w:val="single" w:sz="4" w:space="0" w:color="auto"/>
              <w:right w:val="single" w:sz="4" w:space="0" w:color="auto"/>
            </w:tcBorders>
            <w:noWrap/>
            <w:vAlign w:val="bottom"/>
            <w:hideMark/>
          </w:tcPr>
          <w:p w14:paraId="23C6DE5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0,043</w:t>
            </w:r>
          </w:p>
        </w:tc>
      </w:tr>
      <w:tr w:rsidR="0000363A" w:rsidRPr="0000363A" w14:paraId="58C9CA5A"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4D1DD55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70</w:t>
            </w:r>
          </w:p>
        </w:tc>
        <w:tc>
          <w:tcPr>
            <w:tcW w:w="960" w:type="dxa"/>
            <w:tcBorders>
              <w:top w:val="nil"/>
              <w:left w:val="nil"/>
              <w:bottom w:val="single" w:sz="4" w:space="0" w:color="auto"/>
              <w:right w:val="single" w:sz="4" w:space="0" w:color="auto"/>
            </w:tcBorders>
            <w:noWrap/>
            <w:vAlign w:val="bottom"/>
            <w:hideMark/>
          </w:tcPr>
          <w:p w14:paraId="0C8EEE6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ISSP</w:t>
            </w:r>
          </w:p>
        </w:tc>
        <w:tc>
          <w:tcPr>
            <w:tcW w:w="800" w:type="dxa"/>
            <w:tcBorders>
              <w:top w:val="nil"/>
              <w:left w:val="nil"/>
              <w:bottom w:val="single" w:sz="4" w:space="0" w:color="auto"/>
              <w:right w:val="single" w:sz="4" w:space="0" w:color="auto"/>
            </w:tcBorders>
            <w:noWrap/>
            <w:vAlign w:val="bottom"/>
            <w:hideMark/>
          </w:tcPr>
          <w:p w14:paraId="625BF5C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7CF0946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486.061.000.000</w:t>
            </w:r>
          </w:p>
        </w:tc>
        <w:tc>
          <w:tcPr>
            <w:tcW w:w="2180" w:type="dxa"/>
            <w:tcBorders>
              <w:top w:val="nil"/>
              <w:left w:val="nil"/>
              <w:bottom w:val="single" w:sz="4" w:space="0" w:color="auto"/>
              <w:right w:val="single" w:sz="4" w:space="0" w:color="auto"/>
            </w:tcBorders>
            <w:noWrap/>
            <w:vAlign w:val="bottom"/>
            <w:hideMark/>
          </w:tcPr>
          <w:p w14:paraId="347A2DB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7.097.322.000.000</w:t>
            </w:r>
          </w:p>
        </w:tc>
        <w:tc>
          <w:tcPr>
            <w:tcW w:w="1000" w:type="dxa"/>
            <w:tcBorders>
              <w:top w:val="nil"/>
              <w:left w:val="nil"/>
              <w:bottom w:val="single" w:sz="4" w:space="0" w:color="auto"/>
              <w:right w:val="single" w:sz="4" w:space="0" w:color="auto"/>
            </w:tcBorders>
            <w:noWrap/>
            <w:vAlign w:val="bottom"/>
            <w:hideMark/>
          </w:tcPr>
          <w:p w14:paraId="4E3816A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0,068</w:t>
            </w:r>
          </w:p>
        </w:tc>
      </w:tr>
      <w:tr w:rsidR="0000363A" w:rsidRPr="0000363A" w14:paraId="21B0D7C2"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5064B5B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71</w:t>
            </w:r>
          </w:p>
        </w:tc>
        <w:tc>
          <w:tcPr>
            <w:tcW w:w="960" w:type="dxa"/>
            <w:tcBorders>
              <w:top w:val="nil"/>
              <w:left w:val="nil"/>
              <w:bottom w:val="single" w:sz="4" w:space="0" w:color="auto"/>
              <w:right w:val="single" w:sz="4" w:space="0" w:color="auto"/>
            </w:tcBorders>
            <w:noWrap/>
            <w:vAlign w:val="bottom"/>
            <w:hideMark/>
          </w:tcPr>
          <w:p w14:paraId="429AF65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ISSP</w:t>
            </w:r>
          </w:p>
        </w:tc>
        <w:tc>
          <w:tcPr>
            <w:tcW w:w="800" w:type="dxa"/>
            <w:tcBorders>
              <w:top w:val="nil"/>
              <w:left w:val="nil"/>
              <w:bottom w:val="single" w:sz="4" w:space="0" w:color="auto"/>
              <w:right w:val="single" w:sz="4" w:space="0" w:color="auto"/>
            </w:tcBorders>
            <w:noWrap/>
            <w:vAlign w:val="bottom"/>
            <w:hideMark/>
          </w:tcPr>
          <w:p w14:paraId="4DE9DD9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1FE6F69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305.849.000.000</w:t>
            </w:r>
          </w:p>
        </w:tc>
        <w:tc>
          <w:tcPr>
            <w:tcW w:w="2180" w:type="dxa"/>
            <w:tcBorders>
              <w:top w:val="nil"/>
              <w:left w:val="nil"/>
              <w:bottom w:val="single" w:sz="4" w:space="0" w:color="auto"/>
              <w:right w:val="single" w:sz="4" w:space="0" w:color="auto"/>
            </w:tcBorders>
            <w:noWrap/>
            <w:vAlign w:val="bottom"/>
            <w:hideMark/>
          </w:tcPr>
          <w:p w14:paraId="7A8E1D8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7.405.931.000.000</w:t>
            </w:r>
          </w:p>
        </w:tc>
        <w:tc>
          <w:tcPr>
            <w:tcW w:w="1000" w:type="dxa"/>
            <w:tcBorders>
              <w:top w:val="nil"/>
              <w:left w:val="nil"/>
              <w:bottom w:val="single" w:sz="4" w:space="0" w:color="auto"/>
              <w:right w:val="single" w:sz="4" w:space="0" w:color="auto"/>
            </w:tcBorders>
            <w:noWrap/>
            <w:vAlign w:val="bottom"/>
            <w:hideMark/>
          </w:tcPr>
          <w:p w14:paraId="390F796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0,041</w:t>
            </w:r>
          </w:p>
        </w:tc>
      </w:tr>
      <w:tr w:rsidR="0000363A" w:rsidRPr="0000363A" w14:paraId="66EC9803"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1851EC9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72</w:t>
            </w:r>
          </w:p>
        </w:tc>
        <w:tc>
          <w:tcPr>
            <w:tcW w:w="960" w:type="dxa"/>
            <w:tcBorders>
              <w:top w:val="nil"/>
              <w:left w:val="nil"/>
              <w:bottom w:val="single" w:sz="4" w:space="0" w:color="auto"/>
              <w:right w:val="single" w:sz="4" w:space="0" w:color="auto"/>
            </w:tcBorders>
            <w:noWrap/>
            <w:vAlign w:val="bottom"/>
            <w:hideMark/>
          </w:tcPr>
          <w:p w14:paraId="19ED4E4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ISSP</w:t>
            </w:r>
          </w:p>
        </w:tc>
        <w:tc>
          <w:tcPr>
            <w:tcW w:w="800" w:type="dxa"/>
            <w:tcBorders>
              <w:top w:val="nil"/>
              <w:left w:val="nil"/>
              <w:bottom w:val="single" w:sz="4" w:space="0" w:color="auto"/>
              <w:right w:val="single" w:sz="4" w:space="0" w:color="auto"/>
            </w:tcBorders>
            <w:noWrap/>
            <w:vAlign w:val="bottom"/>
            <w:hideMark/>
          </w:tcPr>
          <w:p w14:paraId="3FE06D8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1FD5CFC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498.059.000.000</w:t>
            </w:r>
          </w:p>
        </w:tc>
        <w:tc>
          <w:tcPr>
            <w:tcW w:w="2180" w:type="dxa"/>
            <w:tcBorders>
              <w:top w:val="nil"/>
              <w:left w:val="nil"/>
              <w:bottom w:val="single" w:sz="4" w:space="0" w:color="auto"/>
              <w:right w:val="single" w:sz="4" w:space="0" w:color="auto"/>
            </w:tcBorders>
            <w:noWrap/>
            <w:vAlign w:val="bottom"/>
            <w:hideMark/>
          </w:tcPr>
          <w:p w14:paraId="6891881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7.971.708.000.000</w:t>
            </w:r>
          </w:p>
        </w:tc>
        <w:tc>
          <w:tcPr>
            <w:tcW w:w="1000" w:type="dxa"/>
            <w:tcBorders>
              <w:top w:val="nil"/>
              <w:left w:val="nil"/>
              <w:bottom w:val="single" w:sz="4" w:space="0" w:color="auto"/>
              <w:right w:val="single" w:sz="4" w:space="0" w:color="auto"/>
            </w:tcBorders>
            <w:noWrap/>
            <w:vAlign w:val="bottom"/>
            <w:hideMark/>
          </w:tcPr>
          <w:p w14:paraId="321EE96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0,062</w:t>
            </w:r>
          </w:p>
        </w:tc>
      </w:tr>
      <w:tr w:rsidR="0000363A" w:rsidRPr="0000363A" w14:paraId="206B9C55"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1D90A08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73</w:t>
            </w:r>
          </w:p>
        </w:tc>
        <w:tc>
          <w:tcPr>
            <w:tcW w:w="960" w:type="dxa"/>
            <w:tcBorders>
              <w:top w:val="nil"/>
              <w:left w:val="nil"/>
              <w:bottom w:val="single" w:sz="4" w:space="0" w:color="auto"/>
              <w:right w:val="single" w:sz="4" w:space="0" w:color="auto"/>
            </w:tcBorders>
            <w:noWrap/>
            <w:vAlign w:val="bottom"/>
            <w:hideMark/>
          </w:tcPr>
          <w:p w14:paraId="506A408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KBLI</w:t>
            </w:r>
          </w:p>
        </w:tc>
        <w:tc>
          <w:tcPr>
            <w:tcW w:w="800" w:type="dxa"/>
            <w:tcBorders>
              <w:top w:val="nil"/>
              <w:left w:val="nil"/>
              <w:bottom w:val="single" w:sz="4" w:space="0" w:color="auto"/>
              <w:right w:val="single" w:sz="4" w:space="0" w:color="auto"/>
            </w:tcBorders>
            <w:noWrap/>
            <w:vAlign w:val="bottom"/>
            <w:hideMark/>
          </w:tcPr>
          <w:p w14:paraId="173AD98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47B70ED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93.000.000.000</w:t>
            </w:r>
          </w:p>
        </w:tc>
        <w:tc>
          <w:tcPr>
            <w:tcW w:w="2180" w:type="dxa"/>
            <w:tcBorders>
              <w:top w:val="nil"/>
              <w:left w:val="nil"/>
              <w:bottom w:val="single" w:sz="4" w:space="0" w:color="auto"/>
              <w:right w:val="single" w:sz="4" w:space="0" w:color="auto"/>
            </w:tcBorders>
            <w:noWrap/>
            <w:vAlign w:val="bottom"/>
            <w:hideMark/>
          </w:tcPr>
          <w:p w14:paraId="54C22EC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2.725.000.000.000</w:t>
            </w:r>
          </w:p>
        </w:tc>
        <w:tc>
          <w:tcPr>
            <w:tcW w:w="1000" w:type="dxa"/>
            <w:tcBorders>
              <w:top w:val="nil"/>
              <w:left w:val="nil"/>
              <w:bottom w:val="single" w:sz="4" w:space="0" w:color="auto"/>
              <w:right w:val="single" w:sz="4" w:space="0" w:color="auto"/>
            </w:tcBorders>
            <w:noWrap/>
            <w:vAlign w:val="bottom"/>
            <w:hideMark/>
          </w:tcPr>
          <w:p w14:paraId="3889FAE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0,034</w:t>
            </w:r>
          </w:p>
        </w:tc>
      </w:tr>
      <w:tr w:rsidR="0000363A" w:rsidRPr="0000363A" w14:paraId="2EFA7995"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5B591AA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74</w:t>
            </w:r>
          </w:p>
        </w:tc>
        <w:tc>
          <w:tcPr>
            <w:tcW w:w="960" w:type="dxa"/>
            <w:tcBorders>
              <w:top w:val="nil"/>
              <w:left w:val="nil"/>
              <w:bottom w:val="single" w:sz="4" w:space="0" w:color="auto"/>
              <w:right w:val="single" w:sz="4" w:space="0" w:color="auto"/>
            </w:tcBorders>
            <w:noWrap/>
            <w:vAlign w:val="bottom"/>
            <w:hideMark/>
          </w:tcPr>
          <w:p w14:paraId="045F83B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KBLI</w:t>
            </w:r>
          </w:p>
        </w:tc>
        <w:tc>
          <w:tcPr>
            <w:tcW w:w="800" w:type="dxa"/>
            <w:tcBorders>
              <w:top w:val="nil"/>
              <w:left w:val="nil"/>
              <w:bottom w:val="single" w:sz="4" w:space="0" w:color="auto"/>
              <w:right w:val="single" w:sz="4" w:space="0" w:color="auto"/>
            </w:tcBorders>
            <w:noWrap/>
            <w:vAlign w:val="bottom"/>
            <w:hideMark/>
          </w:tcPr>
          <w:p w14:paraId="5F4C7BD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1437ACB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60.000.000.000</w:t>
            </w:r>
          </w:p>
        </w:tc>
        <w:tc>
          <w:tcPr>
            <w:tcW w:w="2180" w:type="dxa"/>
            <w:tcBorders>
              <w:top w:val="nil"/>
              <w:left w:val="nil"/>
              <w:bottom w:val="single" w:sz="4" w:space="0" w:color="auto"/>
              <w:right w:val="single" w:sz="4" w:space="0" w:color="auto"/>
            </w:tcBorders>
            <w:noWrap/>
            <w:vAlign w:val="bottom"/>
            <w:hideMark/>
          </w:tcPr>
          <w:p w14:paraId="36E9B88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2.797.000.000.000</w:t>
            </w:r>
          </w:p>
        </w:tc>
        <w:tc>
          <w:tcPr>
            <w:tcW w:w="1000" w:type="dxa"/>
            <w:tcBorders>
              <w:top w:val="nil"/>
              <w:left w:val="nil"/>
              <w:bottom w:val="single" w:sz="4" w:space="0" w:color="auto"/>
              <w:right w:val="single" w:sz="4" w:space="0" w:color="auto"/>
            </w:tcBorders>
            <w:noWrap/>
            <w:vAlign w:val="bottom"/>
            <w:hideMark/>
          </w:tcPr>
          <w:p w14:paraId="3F58066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0,021</w:t>
            </w:r>
          </w:p>
        </w:tc>
      </w:tr>
      <w:tr w:rsidR="0000363A" w:rsidRPr="0000363A" w14:paraId="492F4470"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5A170CA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75</w:t>
            </w:r>
          </w:p>
        </w:tc>
        <w:tc>
          <w:tcPr>
            <w:tcW w:w="960" w:type="dxa"/>
            <w:tcBorders>
              <w:top w:val="nil"/>
              <w:left w:val="nil"/>
              <w:bottom w:val="single" w:sz="4" w:space="0" w:color="auto"/>
              <w:right w:val="single" w:sz="4" w:space="0" w:color="auto"/>
            </w:tcBorders>
            <w:noWrap/>
            <w:vAlign w:val="bottom"/>
            <w:hideMark/>
          </w:tcPr>
          <w:p w14:paraId="414CBC4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KBLI</w:t>
            </w:r>
          </w:p>
        </w:tc>
        <w:tc>
          <w:tcPr>
            <w:tcW w:w="800" w:type="dxa"/>
            <w:tcBorders>
              <w:top w:val="nil"/>
              <w:left w:val="nil"/>
              <w:bottom w:val="single" w:sz="4" w:space="0" w:color="auto"/>
              <w:right w:val="single" w:sz="4" w:space="0" w:color="auto"/>
            </w:tcBorders>
            <w:noWrap/>
            <w:vAlign w:val="bottom"/>
            <w:hideMark/>
          </w:tcPr>
          <w:p w14:paraId="37E0D62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47854E0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115.000.000.000</w:t>
            </w:r>
          </w:p>
        </w:tc>
        <w:tc>
          <w:tcPr>
            <w:tcW w:w="2180" w:type="dxa"/>
            <w:tcBorders>
              <w:top w:val="nil"/>
              <w:left w:val="nil"/>
              <w:bottom w:val="single" w:sz="4" w:space="0" w:color="auto"/>
              <w:right w:val="single" w:sz="4" w:space="0" w:color="auto"/>
            </w:tcBorders>
            <w:noWrap/>
            <w:vAlign w:val="bottom"/>
            <w:hideMark/>
          </w:tcPr>
          <w:p w14:paraId="600EEF3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2.976.000.000.000</w:t>
            </w:r>
          </w:p>
        </w:tc>
        <w:tc>
          <w:tcPr>
            <w:tcW w:w="1000" w:type="dxa"/>
            <w:tcBorders>
              <w:top w:val="nil"/>
              <w:left w:val="nil"/>
              <w:bottom w:val="single" w:sz="4" w:space="0" w:color="auto"/>
              <w:right w:val="single" w:sz="4" w:space="0" w:color="auto"/>
            </w:tcBorders>
            <w:noWrap/>
            <w:vAlign w:val="bottom"/>
            <w:hideMark/>
          </w:tcPr>
          <w:p w14:paraId="37FB927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0,039</w:t>
            </w:r>
          </w:p>
        </w:tc>
      </w:tr>
      <w:tr w:rsidR="0000363A" w:rsidRPr="0000363A" w14:paraId="0EC64EDC"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356148A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76</w:t>
            </w:r>
          </w:p>
        </w:tc>
        <w:tc>
          <w:tcPr>
            <w:tcW w:w="960" w:type="dxa"/>
            <w:tcBorders>
              <w:top w:val="nil"/>
              <w:left w:val="nil"/>
              <w:bottom w:val="single" w:sz="4" w:space="0" w:color="auto"/>
              <w:right w:val="single" w:sz="4" w:space="0" w:color="auto"/>
            </w:tcBorders>
            <w:noWrap/>
            <w:vAlign w:val="bottom"/>
            <w:hideMark/>
          </w:tcPr>
          <w:p w14:paraId="702D82A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KDSI</w:t>
            </w:r>
          </w:p>
        </w:tc>
        <w:tc>
          <w:tcPr>
            <w:tcW w:w="800" w:type="dxa"/>
            <w:tcBorders>
              <w:top w:val="nil"/>
              <w:left w:val="nil"/>
              <w:bottom w:val="single" w:sz="4" w:space="0" w:color="auto"/>
              <w:right w:val="single" w:sz="4" w:space="0" w:color="auto"/>
            </w:tcBorders>
            <w:noWrap/>
            <w:vAlign w:val="bottom"/>
            <w:hideMark/>
          </w:tcPr>
          <w:p w14:paraId="1CF9A21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2FCC6EB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69.348.000.000</w:t>
            </w:r>
          </w:p>
        </w:tc>
        <w:tc>
          <w:tcPr>
            <w:tcW w:w="2180" w:type="dxa"/>
            <w:tcBorders>
              <w:top w:val="nil"/>
              <w:left w:val="nil"/>
              <w:bottom w:val="single" w:sz="4" w:space="0" w:color="auto"/>
              <w:right w:val="single" w:sz="4" w:space="0" w:color="auto"/>
            </w:tcBorders>
            <w:noWrap/>
            <w:vAlign w:val="bottom"/>
            <w:hideMark/>
          </w:tcPr>
          <w:p w14:paraId="50C0A0A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1.353.869.000.000</w:t>
            </w:r>
          </w:p>
        </w:tc>
        <w:tc>
          <w:tcPr>
            <w:tcW w:w="1000" w:type="dxa"/>
            <w:tcBorders>
              <w:top w:val="nil"/>
              <w:left w:val="nil"/>
              <w:bottom w:val="single" w:sz="4" w:space="0" w:color="auto"/>
              <w:right w:val="single" w:sz="4" w:space="0" w:color="auto"/>
            </w:tcBorders>
            <w:noWrap/>
            <w:vAlign w:val="bottom"/>
            <w:hideMark/>
          </w:tcPr>
          <w:p w14:paraId="08DFDA4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0,051</w:t>
            </w:r>
          </w:p>
        </w:tc>
      </w:tr>
      <w:tr w:rsidR="0000363A" w:rsidRPr="0000363A" w14:paraId="68C5497D"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68CBF8B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lastRenderedPageBreak/>
              <w:t>77</w:t>
            </w:r>
          </w:p>
        </w:tc>
        <w:tc>
          <w:tcPr>
            <w:tcW w:w="960" w:type="dxa"/>
            <w:tcBorders>
              <w:top w:val="nil"/>
              <w:left w:val="nil"/>
              <w:bottom w:val="single" w:sz="4" w:space="0" w:color="auto"/>
              <w:right w:val="single" w:sz="4" w:space="0" w:color="auto"/>
            </w:tcBorders>
            <w:noWrap/>
            <w:vAlign w:val="bottom"/>
            <w:hideMark/>
          </w:tcPr>
          <w:p w14:paraId="741106B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KDSI</w:t>
            </w:r>
          </w:p>
        </w:tc>
        <w:tc>
          <w:tcPr>
            <w:tcW w:w="800" w:type="dxa"/>
            <w:tcBorders>
              <w:top w:val="nil"/>
              <w:left w:val="nil"/>
              <w:bottom w:val="single" w:sz="4" w:space="0" w:color="auto"/>
              <w:right w:val="single" w:sz="4" w:space="0" w:color="auto"/>
            </w:tcBorders>
            <w:noWrap/>
            <w:vAlign w:val="bottom"/>
            <w:hideMark/>
          </w:tcPr>
          <w:p w14:paraId="4C3BF8A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33BE9B2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76.150.000.000</w:t>
            </w:r>
          </w:p>
        </w:tc>
        <w:tc>
          <w:tcPr>
            <w:tcW w:w="2180" w:type="dxa"/>
            <w:tcBorders>
              <w:top w:val="nil"/>
              <w:left w:val="nil"/>
              <w:bottom w:val="single" w:sz="4" w:space="0" w:color="auto"/>
              <w:right w:val="single" w:sz="4" w:space="0" w:color="auto"/>
            </w:tcBorders>
            <w:noWrap/>
            <w:vAlign w:val="bottom"/>
            <w:hideMark/>
          </w:tcPr>
          <w:p w14:paraId="3252C60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1.289.211.000.000</w:t>
            </w:r>
          </w:p>
        </w:tc>
        <w:tc>
          <w:tcPr>
            <w:tcW w:w="1000" w:type="dxa"/>
            <w:tcBorders>
              <w:top w:val="nil"/>
              <w:left w:val="nil"/>
              <w:bottom w:val="single" w:sz="4" w:space="0" w:color="auto"/>
              <w:right w:val="single" w:sz="4" w:space="0" w:color="auto"/>
            </w:tcBorders>
            <w:noWrap/>
            <w:vAlign w:val="bottom"/>
            <w:hideMark/>
          </w:tcPr>
          <w:p w14:paraId="2C84412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0,059</w:t>
            </w:r>
          </w:p>
        </w:tc>
      </w:tr>
      <w:tr w:rsidR="0000363A" w:rsidRPr="0000363A" w14:paraId="0B1F6882"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73A1410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78</w:t>
            </w:r>
          </w:p>
        </w:tc>
        <w:tc>
          <w:tcPr>
            <w:tcW w:w="960" w:type="dxa"/>
            <w:tcBorders>
              <w:top w:val="nil"/>
              <w:left w:val="nil"/>
              <w:bottom w:val="single" w:sz="4" w:space="0" w:color="auto"/>
              <w:right w:val="single" w:sz="4" w:space="0" w:color="auto"/>
            </w:tcBorders>
            <w:noWrap/>
            <w:vAlign w:val="bottom"/>
            <w:hideMark/>
          </w:tcPr>
          <w:p w14:paraId="0C49D7E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KDSI</w:t>
            </w:r>
          </w:p>
        </w:tc>
        <w:tc>
          <w:tcPr>
            <w:tcW w:w="800" w:type="dxa"/>
            <w:tcBorders>
              <w:top w:val="nil"/>
              <w:left w:val="nil"/>
              <w:bottom w:val="single" w:sz="4" w:space="0" w:color="auto"/>
              <w:right w:val="single" w:sz="4" w:space="0" w:color="auto"/>
            </w:tcBorders>
            <w:noWrap/>
            <w:vAlign w:val="bottom"/>
            <w:hideMark/>
          </w:tcPr>
          <w:p w14:paraId="07EDAC7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43FF07E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79.466.000.000</w:t>
            </w:r>
          </w:p>
        </w:tc>
        <w:tc>
          <w:tcPr>
            <w:tcW w:w="2180" w:type="dxa"/>
            <w:tcBorders>
              <w:top w:val="nil"/>
              <w:left w:val="nil"/>
              <w:bottom w:val="single" w:sz="4" w:space="0" w:color="auto"/>
              <w:right w:val="single" w:sz="4" w:space="0" w:color="auto"/>
            </w:tcBorders>
            <w:noWrap/>
            <w:vAlign w:val="bottom"/>
            <w:hideMark/>
          </w:tcPr>
          <w:p w14:paraId="29DE461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1.128.519.000.000</w:t>
            </w:r>
          </w:p>
        </w:tc>
        <w:tc>
          <w:tcPr>
            <w:tcW w:w="1000" w:type="dxa"/>
            <w:tcBorders>
              <w:top w:val="nil"/>
              <w:left w:val="nil"/>
              <w:bottom w:val="single" w:sz="4" w:space="0" w:color="auto"/>
              <w:right w:val="single" w:sz="4" w:space="0" w:color="auto"/>
            </w:tcBorders>
            <w:noWrap/>
            <w:vAlign w:val="bottom"/>
            <w:hideMark/>
          </w:tcPr>
          <w:p w14:paraId="4F33A3C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0,070</w:t>
            </w:r>
          </w:p>
        </w:tc>
      </w:tr>
      <w:tr w:rsidR="0000363A" w:rsidRPr="0000363A" w14:paraId="25D51236"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4EF8FAD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79</w:t>
            </w:r>
          </w:p>
        </w:tc>
        <w:tc>
          <w:tcPr>
            <w:tcW w:w="960" w:type="dxa"/>
            <w:tcBorders>
              <w:top w:val="nil"/>
              <w:left w:val="nil"/>
              <w:bottom w:val="single" w:sz="4" w:space="0" w:color="auto"/>
              <w:right w:val="single" w:sz="4" w:space="0" w:color="auto"/>
            </w:tcBorders>
            <w:noWrap/>
            <w:vAlign w:val="bottom"/>
            <w:hideMark/>
          </w:tcPr>
          <w:p w14:paraId="40BB41F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KUAS</w:t>
            </w:r>
          </w:p>
        </w:tc>
        <w:tc>
          <w:tcPr>
            <w:tcW w:w="800" w:type="dxa"/>
            <w:tcBorders>
              <w:top w:val="nil"/>
              <w:left w:val="nil"/>
              <w:bottom w:val="single" w:sz="4" w:space="0" w:color="auto"/>
              <w:right w:val="single" w:sz="4" w:space="0" w:color="auto"/>
            </w:tcBorders>
            <w:noWrap/>
            <w:vAlign w:val="bottom"/>
            <w:hideMark/>
          </w:tcPr>
          <w:p w14:paraId="6ADDE43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5D87E84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6.179.000.000</w:t>
            </w:r>
          </w:p>
        </w:tc>
        <w:tc>
          <w:tcPr>
            <w:tcW w:w="2180" w:type="dxa"/>
            <w:tcBorders>
              <w:top w:val="nil"/>
              <w:left w:val="nil"/>
              <w:bottom w:val="single" w:sz="4" w:space="0" w:color="auto"/>
              <w:right w:val="single" w:sz="4" w:space="0" w:color="auto"/>
            </w:tcBorders>
            <w:noWrap/>
            <w:vAlign w:val="bottom"/>
            <w:hideMark/>
          </w:tcPr>
          <w:p w14:paraId="41E6690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262.419.000.000</w:t>
            </w:r>
          </w:p>
        </w:tc>
        <w:tc>
          <w:tcPr>
            <w:tcW w:w="1000" w:type="dxa"/>
            <w:tcBorders>
              <w:top w:val="nil"/>
              <w:left w:val="nil"/>
              <w:bottom w:val="single" w:sz="4" w:space="0" w:color="auto"/>
              <w:right w:val="single" w:sz="4" w:space="0" w:color="auto"/>
            </w:tcBorders>
            <w:noWrap/>
            <w:vAlign w:val="bottom"/>
            <w:hideMark/>
          </w:tcPr>
          <w:p w14:paraId="3F57C95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0,024</w:t>
            </w:r>
          </w:p>
        </w:tc>
      </w:tr>
      <w:tr w:rsidR="0000363A" w:rsidRPr="0000363A" w14:paraId="1350F0BF"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7A286D2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80</w:t>
            </w:r>
          </w:p>
        </w:tc>
        <w:tc>
          <w:tcPr>
            <w:tcW w:w="960" w:type="dxa"/>
            <w:tcBorders>
              <w:top w:val="nil"/>
              <w:left w:val="nil"/>
              <w:bottom w:val="single" w:sz="4" w:space="0" w:color="auto"/>
              <w:right w:val="single" w:sz="4" w:space="0" w:color="auto"/>
            </w:tcBorders>
            <w:noWrap/>
            <w:vAlign w:val="bottom"/>
            <w:hideMark/>
          </w:tcPr>
          <w:p w14:paraId="7BF001E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KUAS</w:t>
            </w:r>
          </w:p>
        </w:tc>
        <w:tc>
          <w:tcPr>
            <w:tcW w:w="800" w:type="dxa"/>
            <w:tcBorders>
              <w:top w:val="nil"/>
              <w:left w:val="nil"/>
              <w:bottom w:val="single" w:sz="4" w:space="0" w:color="auto"/>
              <w:right w:val="single" w:sz="4" w:space="0" w:color="auto"/>
            </w:tcBorders>
            <w:noWrap/>
            <w:vAlign w:val="bottom"/>
            <w:hideMark/>
          </w:tcPr>
          <w:p w14:paraId="4184DBB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20ED161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7.865.000.000</w:t>
            </w:r>
          </w:p>
        </w:tc>
        <w:tc>
          <w:tcPr>
            <w:tcW w:w="2180" w:type="dxa"/>
            <w:tcBorders>
              <w:top w:val="nil"/>
              <w:left w:val="nil"/>
              <w:bottom w:val="single" w:sz="4" w:space="0" w:color="auto"/>
              <w:right w:val="single" w:sz="4" w:space="0" w:color="auto"/>
            </w:tcBorders>
            <w:noWrap/>
            <w:vAlign w:val="bottom"/>
            <w:hideMark/>
          </w:tcPr>
          <w:p w14:paraId="4275C68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269.542.000.000</w:t>
            </w:r>
          </w:p>
        </w:tc>
        <w:tc>
          <w:tcPr>
            <w:tcW w:w="1000" w:type="dxa"/>
            <w:tcBorders>
              <w:top w:val="nil"/>
              <w:left w:val="nil"/>
              <w:bottom w:val="single" w:sz="4" w:space="0" w:color="auto"/>
              <w:right w:val="single" w:sz="4" w:space="0" w:color="auto"/>
            </w:tcBorders>
            <w:noWrap/>
            <w:vAlign w:val="bottom"/>
            <w:hideMark/>
          </w:tcPr>
          <w:p w14:paraId="3B4CFB4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0,029</w:t>
            </w:r>
          </w:p>
        </w:tc>
      </w:tr>
      <w:tr w:rsidR="0000363A" w:rsidRPr="0000363A" w14:paraId="1E8037AB"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23307EF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81</w:t>
            </w:r>
          </w:p>
        </w:tc>
        <w:tc>
          <w:tcPr>
            <w:tcW w:w="960" w:type="dxa"/>
            <w:tcBorders>
              <w:top w:val="nil"/>
              <w:left w:val="nil"/>
              <w:bottom w:val="single" w:sz="4" w:space="0" w:color="auto"/>
              <w:right w:val="single" w:sz="4" w:space="0" w:color="auto"/>
            </w:tcBorders>
            <w:noWrap/>
            <w:vAlign w:val="bottom"/>
            <w:hideMark/>
          </w:tcPr>
          <w:p w14:paraId="1683B0A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KUAS</w:t>
            </w:r>
          </w:p>
        </w:tc>
        <w:tc>
          <w:tcPr>
            <w:tcW w:w="800" w:type="dxa"/>
            <w:tcBorders>
              <w:top w:val="nil"/>
              <w:left w:val="nil"/>
              <w:bottom w:val="single" w:sz="4" w:space="0" w:color="auto"/>
              <w:right w:val="single" w:sz="4" w:space="0" w:color="auto"/>
            </w:tcBorders>
            <w:noWrap/>
            <w:vAlign w:val="bottom"/>
            <w:hideMark/>
          </w:tcPr>
          <w:p w14:paraId="551DF31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7903275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9.506.000.000</w:t>
            </w:r>
          </w:p>
        </w:tc>
        <w:tc>
          <w:tcPr>
            <w:tcW w:w="2180" w:type="dxa"/>
            <w:tcBorders>
              <w:top w:val="nil"/>
              <w:left w:val="nil"/>
              <w:bottom w:val="single" w:sz="4" w:space="0" w:color="auto"/>
              <w:right w:val="single" w:sz="4" w:space="0" w:color="auto"/>
            </w:tcBorders>
            <w:noWrap/>
            <w:vAlign w:val="bottom"/>
            <w:hideMark/>
          </w:tcPr>
          <w:p w14:paraId="090A50F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264.359.000.000</w:t>
            </w:r>
          </w:p>
        </w:tc>
        <w:tc>
          <w:tcPr>
            <w:tcW w:w="1000" w:type="dxa"/>
            <w:tcBorders>
              <w:top w:val="nil"/>
              <w:left w:val="nil"/>
              <w:bottom w:val="single" w:sz="4" w:space="0" w:color="auto"/>
              <w:right w:val="single" w:sz="4" w:space="0" w:color="auto"/>
            </w:tcBorders>
            <w:noWrap/>
            <w:vAlign w:val="bottom"/>
            <w:hideMark/>
          </w:tcPr>
          <w:p w14:paraId="6BCFD08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0,036</w:t>
            </w:r>
          </w:p>
        </w:tc>
      </w:tr>
      <w:tr w:rsidR="0000363A" w:rsidRPr="0000363A" w14:paraId="3C68369D"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37E4669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82</w:t>
            </w:r>
          </w:p>
        </w:tc>
        <w:tc>
          <w:tcPr>
            <w:tcW w:w="960" w:type="dxa"/>
            <w:tcBorders>
              <w:top w:val="nil"/>
              <w:left w:val="nil"/>
              <w:bottom w:val="single" w:sz="4" w:space="0" w:color="auto"/>
              <w:right w:val="single" w:sz="4" w:space="0" w:color="auto"/>
            </w:tcBorders>
            <w:noWrap/>
            <w:vAlign w:val="bottom"/>
            <w:hideMark/>
          </w:tcPr>
          <w:p w14:paraId="503FEBD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MAIN</w:t>
            </w:r>
          </w:p>
        </w:tc>
        <w:tc>
          <w:tcPr>
            <w:tcW w:w="800" w:type="dxa"/>
            <w:tcBorders>
              <w:top w:val="nil"/>
              <w:left w:val="nil"/>
              <w:bottom w:val="single" w:sz="4" w:space="0" w:color="auto"/>
              <w:right w:val="single" w:sz="4" w:space="0" w:color="auto"/>
            </w:tcBorders>
            <w:noWrap/>
            <w:vAlign w:val="bottom"/>
            <w:hideMark/>
          </w:tcPr>
          <w:p w14:paraId="3F48950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5E898D7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60.376.485.000</w:t>
            </w:r>
          </w:p>
        </w:tc>
        <w:tc>
          <w:tcPr>
            <w:tcW w:w="2180" w:type="dxa"/>
            <w:tcBorders>
              <w:top w:val="nil"/>
              <w:left w:val="nil"/>
              <w:bottom w:val="single" w:sz="4" w:space="0" w:color="auto"/>
              <w:right w:val="single" w:sz="4" w:space="0" w:color="auto"/>
            </w:tcBorders>
            <w:noWrap/>
            <w:vAlign w:val="bottom"/>
            <w:hideMark/>
          </w:tcPr>
          <w:p w14:paraId="5E053EA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5.436.745.210.000</w:t>
            </w:r>
          </w:p>
        </w:tc>
        <w:tc>
          <w:tcPr>
            <w:tcW w:w="1000" w:type="dxa"/>
            <w:tcBorders>
              <w:top w:val="nil"/>
              <w:left w:val="nil"/>
              <w:bottom w:val="single" w:sz="4" w:space="0" w:color="auto"/>
              <w:right w:val="single" w:sz="4" w:space="0" w:color="auto"/>
            </w:tcBorders>
            <w:noWrap/>
            <w:vAlign w:val="bottom"/>
            <w:hideMark/>
          </w:tcPr>
          <w:p w14:paraId="0A42B6B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0,011</w:t>
            </w:r>
          </w:p>
        </w:tc>
      </w:tr>
      <w:tr w:rsidR="0000363A" w:rsidRPr="0000363A" w14:paraId="751BAB1D"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0503FE5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83</w:t>
            </w:r>
          </w:p>
        </w:tc>
        <w:tc>
          <w:tcPr>
            <w:tcW w:w="960" w:type="dxa"/>
            <w:tcBorders>
              <w:top w:val="nil"/>
              <w:left w:val="nil"/>
              <w:bottom w:val="single" w:sz="4" w:space="0" w:color="auto"/>
              <w:right w:val="single" w:sz="4" w:space="0" w:color="auto"/>
            </w:tcBorders>
            <w:noWrap/>
            <w:vAlign w:val="bottom"/>
            <w:hideMark/>
          </w:tcPr>
          <w:p w14:paraId="054189F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MAIN</w:t>
            </w:r>
          </w:p>
        </w:tc>
        <w:tc>
          <w:tcPr>
            <w:tcW w:w="800" w:type="dxa"/>
            <w:tcBorders>
              <w:top w:val="nil"/>
              <w:left w:val="nil"/>
              <w:bottom w:val="single" w:sz="4" w:space="0" w:color="auto"/>
              <w:right w:val="single" w:sz="4" w:space="0" w:color="auto"/>
            </w:tcBorders>
            <w:noWrap/>
            <w:vAlign w:val="bottom"/>
            <w:hideMark/>
          </w:tcPr>
          <w:p w14:paraId="3E56258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09EA048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26.217.657.000</w:t>
            </w:r>
          </w:p>
        </w:tc>
        <w:tc>
          <w:tcPr>
            <w:tcW w:w="2180" w:type="dxa"/>
            <w:tcBorders>
              <w:top w:val="nil"/>
              <w:left w:val="nil"/>
              <w:bottom w:val="single" w:sz="4" w:space="0" w:color="auto"/>
              <w:right w:val="single" w:sz="4" w:space="0" w:color="auto"/>
            </w:tcBorders>
            <w:noWrap/>
            <w:vAlign w:val="bottom"/>
            <w:hideMark/>
          </w:tcPr>
          <w:p w14:paraId="71BD9FF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5.746.998.087.000</w:t>
            </w:r>
          </w:p>
        </w:tc>
        <w:tc>
          <w:tcPr>
            <w:tcW w:w="1000" w:type="dxa"/>
            <w:tcBorders>
              <w:top w:val="nil"/>
              <w:left w:val="nil"/>
              <w:bottom w:val="single" w:sz="4" w:space="0" w:color="auto"/>
              <w:right w:val="single" w:sz="4" w:space="0" w:color="auto"/>
            </w:tcBorders>
            <w:noWrap/>
            <w:vAlign w:val="bottom"/>
            <w:hideMark/>
          </w:tcPr>
          <w:p w14:paraId="12AF960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0,005</w:t>
            </w:r>
          </w:p>
        </w:tc>
      </w:tr>
      <w:tr w:rsidR="0000363A" w:rsidRPr="0000363A" w14:paraId="2D6234D1"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41805B3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84</w:t>
            </w:r>
          </w:p>
        </w:tc>
        <w:tc>
          <w:tcPr>
            <w:tcW w:w="960" w:type="dxa"/>
            <w:tcBorders>
              <w:top w:val="nil"/>
              <w:left w:val="nil"/>
              <w:bottom w:val="single" w:sz="4" w:space="0" w:color="auto"/>
              <w:right w:val="single" w:sz="4" w:space="0" w:color="auto"/>
            </w:tcBorders>
            <w:noWrap/>
            <w:vAlign w:val="bottom"/>
            <w:hideMark/>
          </w:tcPr>
          <w:p w14:paraId="743730C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MAIN</w:t>
            </w:r>
          </w:p>
        </w:tc>
        <w:tc>
          <w:tcPr>
            <w:tcW w:w="800" w:type="dxa"/>
            <w:tcBorders>
              <w:top w:val="nil"/>
              <w:left w:val="nil"/>
              <w:bottom w:val="single" w:sz="4" w:space="0" w:color="auto"/>
              <w:right w:val="single" w:sz="4" w:space="0" w:color="auto"/>
            </w:tcBorders>
            <w:noWrap/>
            <w:vAlign w:val="bottom"/>
            <w:hideMark/>
          </w:tcPr>
          <w:p w14:paraId="045640A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7BFBB0F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63.162.746.000</w:t>
            </w:r>
          </w:p>
        </w:tc>
        <w:tc>
          <w:tcPr>
            <w:tcW w:w="2180" w:type="dxa"/>
            <w:tcBorders>
              <w:top w:val="nil"/>
              <w:left w:val="nil"/>
              <w:bottom w:val="single" w:sz="4" w:space="0" w:color="auto"/>
              <w:right w:val="single" w:sz="4" w:space="0" w:color="auto"/>
            </w:tcBorders>
            <w:noWrap/>
            <w:vAlign w:val="bottom"/>
            <w:hideMark/>
          </w:tcPr>
          <w:p w14:paraId="01C0F39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5.517.296.880.000</w:t>
            </w:r>
          </w:p>
        </w:tc>
        <w:tc>
          <w:tcPr>
            <w:tcW w:w="1000" w:type="dxa"/>
            <w:tcBorders>
              <w:top w:val="nil"/>
              <w:left w:val="nil"/>
              <w:bottom w:val="single" w:sz="4" w:space="0" w:color="auto"/>
              <w:right w:val="single" w:sz="4" w:space="0" w:color="auto"/>
            </w:tcBorders>
            <w:noWrap/>
            <w:vAlign w:val="bottom"/>
            <w:hideMark/>
          </w:tcPr>
          <w:p w14:paraId="624C8A4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0,011</w:t>
            </w:r>
          </w:p>
        </w:tc>
      </w:tr>
      <w:tr w:rsidR="0000363A" w:rsidRPr="0000363A" w14:paraId="5D9FF528"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2B91110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85</w:t>
            </w:r>
          </w:p>
        </w:tc>
        <w:tc>
          <w:tcPr>
            <w:tcW w:w="960" w:type="dxa"/>
            <w:tcBorders>
              <w:top w:val="nil"/>
              <w:left w:val="nil"/>
              <w:bottom w:val="single" w:sz="4" w:space="0" w:color="auto"/>
              <w:right w:val="single" w:sz="4" w:space="0" w:color="auto"/>
            </w:tcBorders>
            <w:noWrap/>
            <w:vAlign w:val="bottom"/>
            <w:hideMark/>
          </w:tcPr>
          <w:p w14:paraId="774781A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MLIA</w:t>
            </w:r>
          </w:p>
        </w:tc>
        <w:tc>
          <w:tcPr>
            <w:tcW w:w="800" w:type="dxa"/>
            <w:tcBorders>
              <w:top w:val="nil"/>
              <w:left w:val="nil"/>
              <w:bottom w:val="single" w:sz="4" w:space="0" w:color="auto"/>
              <w:right w:val="single" w:sz="4" w:space="0" w:color="auto"/>
            </w:tcBorders>
            <w:noWrap/>
            <w:vAlign w:val="bottom"/>
            <w:hideMark/>
          </w:tcPr>
          <w:p w14:paraId="0D46A9E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6AF0FE0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652.406.000.000</w:t>
            </w:r>
          </w:p>
        </w:tc>
        <w:tc>
          <w:tcPr>
            <w:tcW w:w="2180" w:type="dxa"/>
            <w:tcBorders>
              <w:top w:val="nil"/>
              <w:left w:val="nil"/>
              <w:bottom w:val="single" w:sz="4" w:space="0" w:color="auto"/>
              <w:right w:val="single" w:sz="4" w:space="0" w:color="auto"/>
            </w:tcBorders>
            <w:noWrap/>
            <w:vAlign w:val="bottom"/>
            <w:hideMark/>
          </w:tcPr>
          <w:p w14:paraId="3A4E16B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6.121.601.000.000</w:t>
            </w:r>
          </w:p>
        </w:tc>
        <w:tc>
          <w:tcPr>
            <w:tcW w:w="1000" w:type="dxa"/>
            <w:tcBorders>
              <w:top w:val="nil"/>
              <w:left w:val="nil"/>
              <w:bottom w:val="single" w:sz="4" w:space="0" w:color="auto"/>
              <w:right w:val="single" w:sz="4" w:space="0" w:color="auto"/>
            </w:tcBorders>
            <w:noWrap/>
            <w:vAlign w:val="bottom"/>
            <w:hideMark/>
          </w:tcPr>
          <w:p w14:paraId="60CAC2C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0,107</w:t>
            </w:r>
          </w:p>
        </w:tc>
      </w:tr>
      <w:tr w:rsidR="0000363A" w:rsidRPr="0000363A" w14:paraId="49F226BB"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5C8CF2B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86</w:t>
            </w:r>
          </w:p>
        </w:tc>
        <w:tc>
          <w:tcPr>
            <w:tcW w:w="960" w:type="dxa"/>
            <w:tcBorders>
              <w:top w:val="nil"/>
              <w:left w:val="nil"/>
              <w:bottom w:val="single" w:sz="4" w:space="0" w:color="auto"/>
              <w:right w:val="single" w:sz="4" w:space="0" w:color="auto"/>
            </w:tcBorders>
            <w:noWrap/>
            <w:vAlign w:val="bottom"/>
            <w:hideMark/>
          </w:tcPr>
          <w:p w14:paraId="2647777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MLIA</w:t>
            </w:r>
          </w:p>
        </w:tc>
        <w:tc>
          <w:tcPr>
            <w:tcW w:w="800" w:type="dxa"/>
            <w:tcBorders>
              <w:top w:val="nil"/>
              <w:left w:val="nil"/>
              <w:bottom w:val="single" w:sz="4" w:space="0" w:color="auto"/>
              <w:right w:val="single" w:sz="4" w:space="0" w:color="auto"/>
            </w:tcBorders>
            <w:noWrap/>
            <w:vAlign w:val="bottom"/>
            <w:hideMark/>
          </w:tcPr>
          <w:p w14:paraId="1EBF2A8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26CE96F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853.707.000.000</w:t>
            </w:r>
          </w:p>
        </w:tc>
        <w:tc>
          <w:tcPr>
            <w:tcW w:w="2180" w:type="dxa"/>
            <w:tcBorders>
              <w:top w:val="nil"/>
              <w:left w:val="nil"/>
              <w:bottom w:val="single" w:sz="4" w:space="0" w:color="auto"/>
              <w:right w:val="single" w:sz="4" w:space="0" w:color="auto"/>
            </w:tcBorders>
            <w:noWrap/>
            <w:vAlign w:val="bottom"/>
            <w:hideMark/>
          </w:tcPr>
          <w:p w14:paraId="5E8358F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6.806.945.000.000</w:t>
            </w:r>
          </w:p>
        </w:tc>
        <w:tc>
          <w:tcPr>
            <w:tcW w:w="1000" w:type="dxa"/>
            <w:tcBorders>
              <w:top w:val="nil"/>
              <w:left w:val="nil"/>
              <w:bottom w:val="single" w:sz="4" w:space="0" w:color="auto"/>
              <w:right w:val="single" w:sz="4" w:space="0" w:color="auto"/>
            </w:tcBorders>
            <w:noWrap/>
            <w:vAlign w:val="bottom"/>
            <w:hideMark/>
          </w:tcPr>
          <w:p w14:paraId="6FF94C5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0,125</w:t>
            </w:r>
          </w:p>
        </w:tc>
      </w:tr>
      <w:tr w:rsidR="0000363A" w:rsidRPr="0000363A" w14:paraId="0DBDCAF6"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69C4A34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87</w:t>
            </w:r>
          </w:p>
        </w:tc>
        <w:tc>
          <w:tcPr>
            <w:tcW w:w="960" w:type="dxa"/>
            <w:tcBorders>
              <w:top w:val="nil"/>
              <w:left w:val="nil"/>
              <w:bottom w:val="single" w:sz="4" w:space="0" w:color="auto"/>
              <w:right w:val="single" w:sz="4" w:space="0" w:color="auto"/>
            </w:tcBorders>
            <w:noWrap/>
            <w:vAlign w:val="bottom"/>
            <w:hideMark/>
          </w:tcPr>
          <w:p w14:paraId="37B8E8B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MLIA</w:t>
            </w:r>
          </w:p>
        </w:tc>
        <w:tc>
          <w:tcPr>
            <w:tcW w:w="800" w:type="dxa"/>
            <w:tcBorders>
              <w:top w:val="nil"/>
              <w:left w:val="nil"/>
              <w:bottom w:val="single" w:sz="4" w:space="0" w:color="auto"/>
              <w:right w:val="single" w:sz="4" w:space="0" w:color="auto"/>
            </w:tcBorders>
            <w:noWrap/>
            <w:vAlign w:val="bottom"/>
            <w:hideMark/>
          </w:tcPr>
          <w:p w14:paraId="4BC442A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433D741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562.629.000.000</w:t>
            </w:r>
          </w:p>
        </w:tc>
        <w:tc>
          <w:tcPr>
            <w:tcW w:w="2180" w:type="dxa"/>
            <w:tcBorders>
              <w:top w:val="nil"/>
              <w:left w:val="nil"/>
              <w:bottom w:val="single" w:sz="4" w:space="0" w:color="auto"/>
              <w:right w:val="single" w:sz="4" w:space="0" w:color="auto"/>
            </w:tcBorders>
            <w:noWrap/>
            <w:vAlign w:val="bottom"/>
            <w:hideMark/>
          </w:tcPr>
          <w:p w14:paraId="279B0FB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7.017.221.000.000</w:t>
            </w:r>
          </w:p>
        </w:tc>
        <w:tc>
          <w:tcPr>
            <w:tcW w:w="1000" w:type="dxa"/>
            <w:tcBorders>
              <w:top w:val="nil"/>
              <w:left w:val="nil"/>
              <w:bottom w:val="single" w:sz="4" w:space="0" w:color="auto"/>
              <w:right w:val="single" w:sz="4" w:space="0" w:color="auto"/>
            </w:tcBorders>
            <w:noWrap/>
            <w:vAlign w:val="bottom"/>
            <w:hideMark/>
          </w:tcPr>
          <w:p w14:paraId="02B5A66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0,080</w:t>
            </w:r>
          </w:p>
        </w:tc>
      </w:tr>
      <w:tr w:rsidR="0000363A" w:rsidRPr="0000363A" w14:paraId="55599551"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451FF76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88</w:t>
            </w:r>
          </w:p>
        </w:tc>
        <w:tc>
          <w:tcPr>
            <w:tcW w:w="960" w:type="dxa"/>
            <w:tcBorders>
              <w:top w:val="nil"/>
              <w:left w:val="nil"/>
              <w:bottom w:val="single" w:sz="4" w:space="0" w:color="auto"/>
              <w:right w:val="single" w:sz="4" w:space="0" w:color="auto"/>
            </w:tcBorders>
            <w:noWrap/>
            <w:vAlign w:val="bottom"/>
            <w:hideMark/>
          </w:tcPr>
          <w:p w14:paraId="7663894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MOLI</w:t>
            </w:r>
          </w:p>
        </w:tc>
        <w:tc>
          <w:tcPr>
            <w:tcW w:w="800" w:type="dxa"/>
            <w:tcBorders>
              <w:top w:val="nil"/>
              <w:left w:val="nil"/>
              <w:bottom w:val="single" w:sz="4" w:space="0" w:color="auto"/>
              <w:right w:val="single" w:sz="4" w:space="0" w:color="auto"/>
            </w:tcBorders>
            <w:noWrap/>
            <w:vAlign w:val="bottom"/>
            <w:hideMark/>
          </w:tcPr>
          <w:p w14:paraId="6395641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752DD2B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57.428.000.000</w:t>
            </w:r>
          </w:p>
        </w:tc>
        <w:tc>
          <w:tcPr>
            <w:tcW w:w="2180" w:type="dxa"/>
            <w:tcBorders>
              <w:top w:val="nil"/>
              <w:left w:val="nil"/>
              <w:bottom w:val="single" w:sz="4" w:space="0" w:color="auto"/>
              <w:right w:val="single" w:sz="4" w:space="0" w:color="auto"/>
            </w:tcBorders>
            <w:noWrap/>
            <w:vAlign w:val="bottom"/>
            <w:hideMark/>
          </w:tcPr>
          <w:p w14:paraId="79F8D8A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1.967.000.000.000</w:t>
            </w:r>
          </w:p>
        </w:tc>
        <w:tc>
          <w:tcPr>
            <w:tcW w:w="1000" w:type="dxa"/>
            <w:tcBorders>
              <w:top w:val="nil"/>
              <w:left w:val="nil"/>
              <w:bottom w:val="single" w:sz="4" w:space="0" w:color="auto"/>
              <w:right w:val="single" w:sz="4" w:space="0" w:color="auto"/>
            </w:tcBorders>
            <w:noWrap/>
            <w:vAlign w:val="bottom"/>
            <w:hideMark/>
          </w:tcPr>
          <w:p w14:paraId="5A9D087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0,029</w:t>
            </w:r>
          </w:p>
        </w:tc>
      </w:tr>
      <w:tr w:rsidR="0000363A" w:rsidRPr="0000363A" w14:paraId="17597869"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68C21C1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89</w:t>
            </w:r>
          </w:p>
        </w:tc>
        <w:tc>
          <w:tcPr>
            <w:tcW w:w="960" w:type="dxa"/>
            <w:tcBorders>
              <w:top w:val="nil"/>
              <w:left w:val="nil"/>
              <w:bottom w:val="single" w:sz="4" w:space="0" w:color="auto"/>
              <w:right w:val="single" w:sz="4" w:space="0" w:color="auto"/>
            </w:tcBorders>
            <w:noWrap/>
            <w:vAlign w:val="bottom"/>
            <w:hideMark/>
          </w:tcPr>
          <w:p w14:paraId="79BC8C1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MOLI</w:t>
            </w:r>
          </w:p>
        </w:tc>
        <w:tc>
          <w:tcPr>
            <w:tcW w:w="800" w:type="dxa"/>
            <w:tcBorders>
              <w:top w:val="nil"/>
              <w:left w:val="nil"/>
              <w:bottom w:val="single" w:sz="4" w:space="0" w:color="auto"/>
              <w:right w:val="single" w:sz="4" w:space="0" w:color="auto"/>
            </w:tcBorders>
            <w:noWrap/>
            <w:vAlign w:val="bottom"/>
            <w:hideMark/>
          </w:tcPr>
          <w:p w14:paraId="5158856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4C03DD0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29.969.000.000</w:t>
            </w:r>
          </w:p>
        </w:tc>
        <w:tc>
          <w:tcPr>
            <w:tcW w:w="2180" w:type="dxa"/>
            <w:tcBorders>
              <w:top w:val="nil"/>
              <w:left w:val="nil"/>
              <w:bottom w:val="single" w:sz="4" w:space="0" w:color="auto"/>
              <w:right w:val="single" w:sz="4" w:space="0" w:color="auto"/>
            </w:tcBorders>
            <w:noWrap/>
            <w:vAlign w:val="bottom"/>
            <w:hideMark/>
          </w:tcPr>
          <w:p w14:paraId="4B43FA8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1.896.000.000.000</w:t>
            </w:r>
          </w:p>
        </w:tc>
        <w:tc>
          <w:tcPr>
            <w:tcW w:w="1000" w:type="dxa"/>
            <w:tcBorders>
              <w:top w:val="nil"/>
              <w:left w:val="nil"/>
              <w:bottom w:val="single" w:sz="4" w:space="0" w:color="auto"/>
              <w:right w:val="single" w:sz="4" w:space="0" w:color="auto"/>
            </w:tcBorders>
            <w:noWrap/>
            <w:vAlign w:val="bottom"/>
            <w:hideMark/>
          </w:tcPr>
          <w:p w14:paraId="09EE55A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0,016</w:t>
            </w:r>
          </w:p>
        </w:tc>
      </w:tr>
      <w:tr w:rsidR="0000363A" w:rsidRPr="0000363A" w14:paraId="7367045D"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5E6D0E3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90</w:t>
            </w:r>
          </w:p>
        </w:tc>
        <w:tc>
          <w:tcPr>
            <w:tcW w:w="960" w:type="dxa"/>
            <w:tcBorders>
              <w:top w:val="nil"/>
              <w:left w:val="nil"/>
              <w:bottom w:val="single" w:sz="4" w:space="0" w:color="auto"/>
              <w:right w:val="single" w:sz="4" w:space="0" w:color="auto"/>
            </w:tcBorders>
            <w:noWrap/>
            <w:vAlign w:val="bottom"/>
            <w:hideMark/>
          </w:tcPr>
          <w:p w14:paraId="18C7250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MOLI</w:t>
            </w:r>
          </w:p>
        </w:tc>
        <w:tc>
          <w:tcPr>
            <w:tcW w:w="800" w:type="dxa"/>
            <w:tcBorders>
              <w:top w:val="nil"/>
              <w:left w:val="nil"/>
              <w:bottom w:val="single" w:sz="4" w:space="0" w:color="auto"/>
              <w:right w:val="single" w:sz="4" w:space="0" w:color="auto"/>
            </w:tcBorders>
            <w:noWrap/>
            <w:vAlign w:val="bottom"/>
            <w:hideMark/>
          </w:tcPr>
          <w:p w14:paraId="2AE5521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3A8B2B8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94.138.000.000</w:t>
            </w:r>
          </w:p>
        </w:tc>
        <w:tc>
          <w:tcPr>
            <w:tcW w:w="2180" w:type="dxa"/>
            <w:tcBorders>
              <w:top w:val="nil"/>
              <w:left w:val="nil"/>
              <w:bottom w:val="single" w:sz="4" w:space="0" w:color="auto"/>
              <w:right w:val="single" w:sz="4" w:space="0" w:color="auto"/>
            </w:tcBorders>
            <w:noWrap/>
            <w:vAlign w:val="bottom"/>
            <w:hideMark/>
          </w:tcPr>
          <w:p w14:paraId="081288F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2.020.000.000.000</w:t>
            </w:r>
          </w:p>
        </w:tc>
        <w:tc>
          <w:tcPr>
            <w:tcW w:w="1000" w:type="dxa"/>
            <w:tcBorders>
              <w:top w:val="nil"/>
              <w:left w:val="nil"/>
              <w:bottom w:val="single" w:sz="4" w:space="0" w:color="auto"/>
              <w:right w:val="single" w:sz="4" w:space="0" w:color="auto"/>
            </w:tcBorders>
            <w:noWrap/>
            <w:vAlign w:val="bottom"/>
            <w:hideMark/>
          </w:tcPr>
          <w:p w14:paraId="4A1DC6F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0,047</w:t>
            </w:r>
          </w:p>
        </w:tc>
      </w:tr>
      <w:tr w:rsidR="0000363A" w:rsidRPr="0000363A" w14:paraId="759AF22B"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521F4FA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91</w:t>
            </w:r>
          </w:p>
        </w:tc>
        <w:tc>
          <w:tcPr>
            <w:tcW w:w="960" w:type="dxa"/>
            <w:tcBorders>
              <w:top w:val="nil"/>
              <w:left w:val="nil"/>
              <w:bottom w:val="single" w:sz="4" w:space="0" w:color="auto"/>
              <w:right w:val="single" w:sz="4" w:space="0" w:color="auto"/>
            </w:tcBorders>
            <w:noWrap/>
            <w:vAlign w:val="bottom"/>
            <w:hideMark/>
          </w:tcPr>
          <w:p w14:paraId="1640B5A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MYOR</w:t>
            </w:r>
          </w:p>
        </w:tc>
        <w:tc>
          <w:tcPr>
            <w:tcW w:w="800" w:type="dxa"/>
            <w:tcBorders>
              <w:top w:val="nil"/>
              <w:left w:val="nil"/>
              <w:bottom w:val="single" w:sz="4" w:space="0" w:color="auto"/>
              <w:right w:val="single" w:sz="4" w:space="0" w:color="auto"/>
            </w:tcBorders>
            <w:noWrap/>
            <w:vAlign w:val="bottom"/>
            <w:hideMark/>
          </w:tcPr>
          <w:p w14:paraId="4B84BF2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3EA5F09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1.211.053.000.000</w:t>
            </w:r>
          </w:p>
        </w:tc>
        <w:tc>
          <w:tcPr>
            <w:tcW w:w="2180" w:type="dxa"/>
            <w:tcBorders>
              <w:top w:val="nil"/>
              <w:left w:val="nil"/>
              <w:bottom w:val="single" w:sz="4" w:space="0" w:color="auto"/>
              <w:right w:val="single" w:sz="4" w:space="0" w:color="auto"/>
            </w:tcBorders>
            <w:noWrap/>
            <w:vAlign w:val="bottom"/>
            <w:hideMark/>
          </w:tcPr>
          <w:p w14:paraId="7F0BBE3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19.917.653.000.000</w:t>
            </w:r>
          </w:p>
        </w:tc>
        <w:tc>
          <w:tcPr>
            <w:tcW w:w="1000" w:type="dxa"/>
            <w:tcBorders>
              <w:top w:val="nil"/>
              <w:left w:val="nil"/>
              <w:bottom w:val="single" w:sz="4" w:space="0" w:color="auto"/>
              <w:right w:val="single" w:sz="4" w:space="0" w:color="auto"/>
            </w:tcBorders>
            <w:noWrap/>
            <w:vAlign w:val="bottom"/>
            <w:hideMark/>
          </w:tcPr>
          <w:p w14:paraId="008E7E9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0,061</w:t>
            </w:r>
          </w:p>
        </w:tc>
      </w:tr>
      <w:tr w:rsidR="0000363A" w:rsidRPr="0000363A" w14:paraId="08FBC231"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544945D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92</w:t>
            </w:r>
          </w:p>
        </w:tc>
        <w:tc>
          <w:tcPr>
            <w:tcW w:w="960" w:type="dxa"/>
            <w:tcBorders>
              <w:top w:val="nil"/>
              <w:left w:val="nil"/>
              <w:bottom w:val="single" w:sz="4" w:space="0" w:color="auto"/>
              <w:right w:val="single" w:sz="4" w:space="0" w:color="auto"/>
            </w:tcBorders>
            <w:noWrap/>
            <w:vAlign w:val="bottom"/>
            <w:hideMark/>
          </w:tcPr>
          <w:p w14:paraId="1A0A50C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MYOR</w:t>
            </w:r>
          </w:p>
        </w:tc>
        <w:tc>
          <w:tcPr>
            <w:tcW w:w="800" w:type="dxa"/>
            <w:tcBorders>
              <w:top w:val="nil"/>
              <w:left w:val="nil"/>
              <w:bottom w:val="single" w:sz="4" w:space="0" w:color="auto"/>
              <w:right w:val="single" w:sz="4" w:space="0" w:color="auto"/>
            </w:tcBorders>
            <w:noWrap/>
            <w:vAlign w:val="bottom"/>
            <w:hideMark/>
          </w:tcPr>
          <w:p w14:paraId="18C8E6A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6E45C67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1.970.065.000.000</w:t>
            </w:r>
          </w:p>
        </w:tc>
        <w:tc>
          <w:tcPr>
            <w:tcW w:w="2180" w:type="dxa"/>
            <w:tcBorders>
              <w:top w:val="nil"/>
              <w:left w:val="nil"/>
              <w:bottom w:val="single" w:sz="4" w:space="0" w:color="auto"/>
              <w:right w:val="single" w:sz="4" w:space="0" w:color="auto"/>
            </w:tcBorders>
            <w:noWrap/>
            <w:vAlign w:val="bottom"/>
            <w:hideMark/>
          </w:tcPr>
          <w:p w14:paraId="05DBEB1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22.276.161.000.000</w:t>
            </w:r>
          </w:p>
        </w:tc>
        <w:tc>
          <w:tcPr>
            <w:tcW w:w="1000" w:type="dxa"/>
            <w:tcBorders>
              <w:top w:val="nil"/>
              <w:left w:val="nil"/>
              <w:bottom w:val="single" w:sz="4" w:space="0" w:color="auto"/>
              <w:right w:val="single" w:sz="4" w:space="0" w:color="auto"/>
            </w:tcBorders>
            <w:noWrap/>
            <w:vAlign w:val="bottom"/>
            <w:hideMark/>
          </w:tcPr>
          <w:p w14:paraId="60D5E69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0,088</w:t>
            </w:r>
          </w:p>
        </w:tc>
      </w:tr>
      <w:tr w:rsidR="0000363A" w:rsidRPr="0000363A" w14:paraId="4FAD315E"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3D55800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93</w:t>
            </w:r>
          </w:p>
        </w:tc>
        <w:tc>
          <w:tcPr>
            <w:tcW w:w="960" w:type="dxa"/>
            <w:tcBorders>
              <w:top w:val="nil"/>
              <w:left w:val="nil"/>
              <w:bottom w:val="single" w:sz="4" w:space="0" w:color="auto"/>
              <w:right w:val="single" w:sz="4" w:space="0" w:color="auto"/>
            </w:tcBorders>
            <w:noWrap/>
            <w:vAlign w:val="bottom"/>
            <w:hideMark/>
          </w:tcPr>
          <w:p w14:paraId="141D8F8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MYOR</w:t>
            </w:r>
          </w:p>
        </w:tc>
        <w:tc>
          <w:tcPr>
            <w:tcW w:w="800" w:type="dxa"/>
            <w:tcBorders>
              <w:top w:val="nil"/>
              <w:left w:val="nil"/>
              <w:bottom w:val="single" w:sz="4" w:space="0" w:color="auto"/>
              <w:right w:val="single" w:sz="4" w:space="0" w:color="auto"/>
            </w:tcBorders>
            <w:noWrap/>
            <w:vAlign w:val="bottom"/>
            <w:hideMark/>
          </w:tcPr>
          <w:p w14:paraId="4D17A84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1F9F5FC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3.244.872.000.000</w:t>
            </w:r>
          </w:p>
        </w:tc>
        <w:tc>
          <w:tcPr>
            <w:tcW w:w="2180" w:type="dxa"/>
            <w:tcBorders>
              <w:top w:val="nil"/>
              <w:left w:val="nil"/>
              <w:bottom w:val="single" w:sz="4" w:space="0" w:color="auto"/>
              <w:right w:val="single" w:sz="4" w:space="0" w:color="auto"/>
            </w:tcBorders>
            <w:noWrap/>
            <w:vAlign w:val="bottom"/>
            <w:hideMark/>
          </w:tcPr>
          <w:p w14:paraId="402ACAD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23.870.405.000.000</w:t>
            </w:r>
          </w:p>
        </w:tc>
        <w:tc>
          <w:tcPr>
            <w:tcW w:w="1000" w:type="dxa"/>
            <w:tcBorders>
              <w:top w:val="nil"/>
              <w:left w:val="nil"/>
              <w:bottom w:val="single" w:sz="4" w:space="0" w:color="auto"/>
              <w:right w:val="single" w:sz="4" w:space="0" w:color="auto"/>
            </w:tcBorders>
            <w:noWrap/>
            <w:vAlign w:val="bottom"/>
            <w:hideMark/>
          </w:tcPr>
          <w:p w14:paraId="44B4304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0,136</w:t>
            </w:r>
          </w:p>
        </w:tc>
      </w:tr>
      <w:tr w:rsidR="0000363A" w:rsidRPr="0000363A" w14:paraId="12CF4C42"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424BBC9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94</w:t>
            </w:r>
          </w:p>
        </w:tc>
        <w:tc>
          <w:tcPr>
            <w:tcW w:w="960" w:type="dxa"/>
            <w:tcBorders>
              <w:top w:val="nil"/>
              <w:left w:val="nil"/>
              <w:bottom w:val="single" w:sz="4" w:space="0" w:color="auto"/>
              <w:right w:val="single" w:sz="4" w:space="0" w:color="auto"/>
            </w:tcBorders>
            <w:noWrap/>
            <w:vAlign w:val="bottom"/>
            <w:hideMark/>
          </w:tcPr>
          <w:p w14:paraId="6E8FA83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NASI</w:t>
            </w:r>
          </w:p>
        </w:tc>
        <w:tc>
          <w:tcPr>
            <w:tcW w:w="800" w:type="dxa"/>
            <w:tcBorders>
              <w:top w:val="nil"/>
              <w:left w:val="nil"/>
              <w:bottom w:val="single" w:sz="4" w:space="0" w:color="auto"/>
              <w:right w:val="single" w:sz="4" w:space="0" w:color="auto"/>
            </w:tcBorders>
            <w:noWrap/>
            <w:vAlign w:val="bottom"/>
            <w:hideMark/>
          </w:tcPr>
          <w:p w14:paraId="1835A71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5D57038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532.665.673</w:t>
            </w:r>
          </w:p>
        </w:tc>
        <w:tc>
          <w:tcPr>
            <w:tcW w:w="2180" w:type="dxa"/>
            <w:tcBorders>
              <w:top w:val="nil"/>
              <w:left w:val="nil"/>
              <w:bottom w:val="single" w:sz="4" w:space="0" w:color="auto"/>
              <w:right w:val="single" w:sz="4" w:space="0" w:color="auto"/>
            </w:tcBorders>
            <w:noWrap/>
            <w:vAlign w:val="bottom"/>
            <w:hideMark/>
          </w:tcPr>
          <w:p w14:paraId="6E2F2F6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67.761.107.871</w:t>
            </w:r>
          </w:p>
        </w:tc>
        <w:tc>
          <w:tcPr>
            <w:tcW w:w="1000" w:type="dxa"/>
            <w:tcBorders>
              <w:top w:val="nil"/>
              <w:left w:val="nil"/>
              <w:bottom w:val="single" w:sz="4" w:space="0" w:color="auto"/>
              <w:right w:val="single" w:sz="4" w:space="0" w:color="auto"/>
            </w:tcBorders>
            <w:noWrap/>
            <w:vAlign w:val="bottom"/>
            <w:hideMark/>
          </w:tcPr>
          <w:p w14:paraId="233A68B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0,008</w:t>
            </w:r>
          </w:p>
        </w:tc>
      </w:tr>
      <w:tr w:rsidR="0000363A" w:rsidRPr="0000363A" w14:paraId="7BD5294B"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35AD406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95</w:t>
            </w:r>
          </w:p>
        </w:tc>
        <w:tc>
          <w:tcPr>
            <w:tcW w:w="960" w:type="dxa"/>
            <w:tcBorders>
              <w:top w:val="nil"/>
              <w:left w:val="nil"/>
              <w:bottom w:val="single" w:sz="4" w:space="0" w:color="auto"/>
              <w:right w:val="single" w:sz="4" w:space="0" w:color="auto"/>
            </w:tcBorders>
            <w:noWrap/>
            <w:vAlign w:val="bottom"/>
            <w:hideMark/>
          </w:tcPr>
          <w:p w14:paraId="528D047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NASI</w:t>
            </w:r>
          </w:p>
        </w:tc>
        <w:tc>
          <w:tcPr>
            <w:tcW w:w="800" w:type="dxa"/>
            <w:tcBorders>
              <w:top w:val="nil"/>
              <w:left w:val="nil"/>
              <w:bottom w:val="single" w:sz="4" w:space="0" w:color="auto"/>
              <w:right w:val="single" w:sz="4" w:space="0" w:color="auto"/>
            </w:tcBorders>
            <w:noWrap/>
            <w:vAlign w:val="bottom"/>
            <w:hideMark/>
          </w:tcPr>
          <w:p w14:paraId="06F0260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45F00FF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1.032.151.378</w:t>
            </w:r>
          </w:p>
        </w:tc>
        <w:tc>
          <w:tcPr>
            <w:tcW w:w="2180" w:type="dxa"/>
            <w:tcBorders>
              <w:top w:val="nil"/>
              <w:left w:val="nil"/>
              <w:bottom w:val="single" w:sz="4" w:space="0" w:color="auto"/>
              <w:right w:val="single" w:sz="4" w:space="0" w:color="auto"/>
            </w:tcBorders>
            <w:noWrap/>
            <w:vAlign w:val="bottom"/>
            <w:hideMark/>
          </w:tcPr>
          <w:p w14:paraId="25A0873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70.220.263.356</w:t>
            </w:r>
          </w:p>
        </w:tc>
        <w:tc>
          <w:tcPr>
            <w:tcW w:w="1000" w:type="dxa"/>
            <w:tcBorders>
              <w:top w:val="nil"/>
              <w:left w:val="nil"/>
              <w:bottom w:val="single" w:sz="4" w:space="0" w:color="auto"/>
              <w:right w:val="single" w:sz="4" w:space="0" w:color="auto"/>
            </w:tcBorders>
            <w:noWrap/>
            <w:vAlign w:val="bottom"/>
            <w:hideMark/>
          </w:tcPr>
          <w:p w14:paraId="1A70FE3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0,015</w:t>
            </w:r>
          </w:p>
        </w:tc>
      </w:tr>
      <w:tr w:rsidR="0000363A" w:rsidRPr="0000363A" w14:paraId="23DE6D72"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3B9E0D9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96</w:t>
            </w:r>
          </w:p>
        </w:tc>
        <w:tc>
          <w:tcPr>
            <w:tcW w:w="960" w:type="dxa"/>
            <w:tcBorders>
              <w:top w:val="nil"/>
              <w:left w:val="nil"/>
              <w:bottom w:val="single" w:sz="4" w:space="0" w:color="auto"/>
              <w:right w:val="single" w:sz="4" w:space="0" w:color="auto"/>
            </w:tcBorders>
            <w:noWrap/>
            <w:vAlign w:val="bottom"/>
            <w:hideMark/>
          </w:tcPr>
          <w:p w14:paraId="397D4B7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NASI</w:t>
            </w:r>
          </w:p>
        </w:tc>
        <w:tc>
          <w:tcPr>
            <w:tcW w:w="800" w:type="dxa"/>
            <w:tcBorders>
              <w:top w:val="nil"/>
              <w:left w:val="nil"/>
              <w:bottom w:val="single" w:sz="4" w:space="0" w:color="auto"/>
              <w:right w:val="single" w:sz="4" w:space="0" w:color="auto"/>
            </w:tcBorders>
            <w:noWrap/>
            <w:vAlign w:val="bottom"/>
            <w:hideMark/>
          </w:tcPr>
          <w:p w14:paraId="16C5627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2D5E115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362.120.418</w:t>
            </w:r>
          </w:p>
        </w:tc>
        <w:tc>
          <w:tcPr>
            <w:tcW w:w="2180" w:type="dxa"/>
            <w:tcBorders>
              <w:top w:val="nil"/>
              <w:left w:val="nil"/>
              <w:bottom w:val="single" w:sz="4" w:space="0" w:color="auto"/>
              <w:right w:val="single" w:sz="4" w:space="0" w:color="auto"/>
            </w:tcBorders>
            <w:noWrap/>
            <w:vAlign w:val="bottom"/>
            <w:hideMark/>
          </w:tcPr>
          <w:p w14:paraId="0CCD233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74.151.160.334</w:t>
            </w:r>
          </w:p>
        </w:tc>
        <w:tc>
          <w:tcPr>
            <w:tcW w:w="1000" w:type="dxa"/>
            <w:tcBorders>
              <w:top w:val="nil"/>
              <w:left w:val="nil"/>
              <w:bottom w:val="single" w:sz="4" w:space="0" w:color="auto"/>
              <w:right w:val="single" w:sz="4" w:space="0" w:color="auto"/>
            </w:tcBorders>
            <w:noWrap/>
            <w:vAlign w:val="bottom"/>
            <w:hideMark/>
          </w:tcPr>
          <w:p w14:paraId="34CC7CD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0,005</w:t>
            </w:r>
          </w:p>
        </w:tc>
      </w:tr>
      <w:tr w:rsidR="0000363A" w:rsidRPr="0000363A" w14:paraId="295DFFAC"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2719755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97</w:t>
            </w:r>
          </w:p>
        </w:tc>
        <w:tc>
          <w:tcPr>
            <w:tcW w:w="960" w:type="dxa"/>
            <w:tcBorders>
              <w:top w:val="nil"/>
              <w:left w:val="nil"/>
              <w:bottom w:val="single" w:sz="4" w:space="0" w:color="auto"/>
              <w:right w:val="single" w:sz="4" w:space="0" w:color="auto"/>
            </w:tcBorders>
            <w:noWrap/>
            <w:vAlign w:val="bottom"/>
            <w:hideMark/>
          </w:tcPr>
          <w:p w14:paraId="16B897E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SAMF</w:t>
            </w:r>
          </w:p>
        </w:tc>
        <w:tc>
          <w:tcPr>
            <w:tcW w:w="800" w:type="dxa"/>
            <w:tcBorders>
              <w:top w:val="nil"/>
              <w:left w:val="nil"/>
              <w:bottom w:val="single" w:sz="4" w:space="0" w:color="auto"/>
              <w:right w:val="single" w:sz="4" w:space="0" w:color="auto"/>
            </w:tcBorders>
            <w:noWrap/>
            <w:vAlign w:val="bottom"/>
            <w:hideMark/>
          </w:tcPr>
          <w:p w14:paraId="42A7487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2693B9C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171.146.000.000</w:t>
            </w:r>
          </w:p>
        </w:tc>
        <w:tc>
          <w:tcPr>
            <w:tcW w:w="2180" w:type="dxa"/>
            <w:tcBorders>
              <w:top w:val="nil"/>
              <w:left w:val="nil"/>
              <w:bottom w:val="single" w:sz="4" w:space="0" w:color="auto"/>
              <w:right w:val="single" w:sz="4" w:space="0" w:color="auto"/>
            </w:tcBorders>
            <w:noWrap/>
            <w:vAlign w:val="bottom"/>
            <w:hideMark/>
          </w:tcPr>
          <w:p w14:paraId="0C4AB1C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1.763.124.000.000</w:t>
            </w:r>
          </w:p>
        </w:tc>
        <w:tc>
          <w:tcPr>
            <w:tcW w:w="1000" w:type="dxa"/>
            <w:tcBorders>
              <w:top w:val="nil"/>
              <w:left w:val="nil"/>
              <w:bottom w:val="single" w:sz="4" w:space="0" w:color="auto"/>
              <w:right w:val="single" w:sz="4" w:space="0" w:color="auto"/>
            </w:tcBorders>
            <w:noWrap/>
            <w:vAlign w:val="bottom"/>
            <w:hideMark/>
          </w:tcPr>
          <w:p w14:paraId="2892F8C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0,097</w:t>
            </w:r>
          </w:p>
        </w:tc>
      </w:tr>
      <w:tr w:rsidR="0000363A" w:rsidRPr="0000363A" w14:paraId="35AFA5D2"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1626311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98</w:t>
            </w:r>
          </w:p>
        </w:tc>
        <w:tc>
          <w:tcPr>
            <w:tcW w:w="960" w:type="dxa"/>
            <w:tcBorders>
              <w:top w:val="nil"/>
              <w:left w:val="nil"/>
              <w:bottom w:val="single" w:sz="4" w:space="0" w:color="auto"/>
              <w:right w:val="single" w:sz="4" w:space="0" w:color="auto"/>
            </w:tcBorders>
            <w:noWrap/>
            <w:vAlign w:val="bottom"/>
            <w:hideMark/>
          </w:tcPr>
          <w:p w14:paraId="5237184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SAMF</w:t>
            </w:r>
          </w:p>
        </w:tc>
        <w:tc>
          <w:tcPr>
            <w:tcW w:w="800" w:type="dxa"/>
            <w:tcBorders>
              <w:top w:val="nil"/>
              <w:left w:val="nil"/>
              <w:bottom w:val="single" w:sz="4" w:space="0" w:color="auto"/>
              <w:right w:val="single" w:sz="4" w:space="0" w:color="auto"/>
            </w:tcBorders>
            <w:noWrap/>
            <w:vAlign w:val="bottom"/>
            <w:hideMark/>
          </w:tcPr>
          <w:p w14:paraId="26AA2C9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697E42F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345.992.000.000</w:t>
            </w:r>
          </w:p>
        </w:tc>
        <w:tc>
          <w:tcPr>
            <w:tcW w:w="2180" w:type="dxa"/>
            <w:tcBorders>
              <w:top w:val="nil"/>
              <w:left w:val="nil"/>
              <w:bottom w:val="single" w:sz="4" w:space="0" w:color="auto"/>
              <w:right w:val="single" w:sz="4" w:space="0" w:color="auto"/>
            </w:tcBorders>
            <w:noWrap/>
            <w:vAlign w:val="bottom"/>
            <w:hideMark/>
          </w:tcPr>
          <w:p w14:paraId="2BDB3BC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3.097.781.000.000</w:t>
            </w:r>
          </w:p>
        </w:tc>
        <w:tc>
          <w:tcPr>
            <w:tcW w:w="1000" w:type="dxa"/>
            <w:tcBorders>
              <w:top w:val="nil"/>
              <w:left w:val="nil"/>
              <w:bottom w:val="single" w:sz="4" w:space="0" w:color="auto"/>
              <w:right w:val="single" w:sz="4" w:space="0" w:color="auto"/>
            </w:tcBorders>
            <w:noWrap/>
            <w:vAlign w:val="bottom"/>
            <w:hideMark/>
          </w:tcPr>
          <w:p w14:paraId="1491BA9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0,112</w:t>
            </w:r>
          </w:p>
        </w:tc>
      </w:tr>
      <w:tr w:rsidR="0000363A" w:rsidRPr="0000363A" w14:paraId="608606CA"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2E792BE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99</w:t>
            </w:r>
          </w:p>
        </w:tc>
        <w:tc>
          <w:tcPr>
            <w:tcW w:w="960" w:type="dxa"/>
            <w:tcBorders>
              <w:top w:val="nil"/>
              <w:left w:val="nil"/>
              <w:bottom w:val="single" w:sz="4" w:space="0" w:color="auto"/>
              <w:right w:val="single" w:sz="4" w:space="0" w:color="auto"/>
            </w:tcBorders>
            <w:noWrap/>
            <w:vAlign w:val="bottom"/>
            <w:hideMark/>
          </w:tcPr>
          <w:p w14:paraId="799602B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SAMF</w:t>
            </w:r>
          </w:p>
        </w:tc>
        <w:tc>
          <w:tcPr>
            <w:tcW w:w="800" w:type="dxa"/>
            <w:tcBorders>
              <w:top w:val="nil"/>
              <w:left w:val="nil"/>
              <w:bottom w:val="single" w:sz="4" w:space="0" w:color="auto"/>
              <w:right w:val="single" w:sz="4" w:space="0" w:color="auto"/>
            </w:tcBorders>
            <w:noWrap/>
            <w:vAlign w:val="bottom"/>
            <w:hideMark/>
          </w:tcPr>
          <w:p w14:paraId="0AF464A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5CC7347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420.077.000.000</w:t>
            </w:r>
          </w:p>
        </w:tc>
        <w:tc>
          <w:tcPr>
            <w:tcW w:w="2180" w:type="dxa"/>
            <w:tcBorders>
              <w:top w:val="nil"/>
              <w:left w:val="nil"/>
              <w:bottom w:val="single" w:sz="4" w:space="0" w:color="auto"/>
              <w:right w:val="single" w:sz="4" w:space="0" w:color="auto"/>
            </w:tcBorders>
            <w:noWrap/>
            <w:vAlign w:val="bottom"/>
            <w:hideMark/>
          </w:tcPr>
          <w:p w14:paraId="6134771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2.793.665.000.000</w:t>
            </w:r>
          </w:p>
        </w:tc>
        <w:tc>
          <w:tcPr>
            <w:tcW w:w="1000" w:type="dxa"/>
            <w:tcBorders>
              <w:top w:val="nil"/>
              <w:left w:val="nil"/>
              <w:bottom w:val="single" w:sz="4" w:space="0" w:color="auto"/>
              <w:right w:val="single" w:sz="4" w:space="0" w:color="auto"/>
            </w:tcBorders>
            <w:noWrap/>
            <w:vAlign w:val="bottom"/>
            <w:hideMark/>
          </w:tcPr>
          <w:p w14:paraId="34CABB7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0,150</w:t>
            </w:r>
          </w:p>
        </w:tc>
      </w:tr>
      <w:tr w:rsidR="0000363A" w:rsidRPr="0000363A" w14:paraId="41945F6F"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10BF4F5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100</w:t>
            </w:r>
          </w:p>
        </w:tc>
        <w:tc>
          <w:tcPr>
            <w:tcW w:w="960" w:type="dxa"/>
            <w:tcBorders>
              <w:top w:val="nil"/>
              <w:left w:val="nil"/>
              <w:bottom w:val="single" w:sz="4" w:space="0" w:color="auto"/>
              <w:right w:val="single" w:sz="4" w:space="0" w:color="auto"/>
            </w:tcBorders>
            <w:noWrap/>
            <w:vAlign w:val="bottom"/>
            <w:hideMark/>
          </w:tcPr>
          <w:p w14:paraId="1652D1C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SBMA</w:t>
            </w:r>
          </w:p>
        </w:tc>
        <w:tc>
          <w:tcPr>
            <w:tcW w:w="800" w:type="dxa"/>
            <w:tcBorders>
              <w:top w:val="nil"/>
              <w:left w:val="nil"/>
              <w:bottom w:val="single" w:sz="4" w:space="0" w:color="auto"/>
              <w:right w:val="single" w:sz="4" w:space="0" w:color="auto"/>
            </w:tcBorders>
            <w:noWrap/>
            <w:vAlign w:val="bottom"/>
            <w:hideMark/>
          </w:tcPr>
          <w:p w14:paraId="0245D89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4C920B6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7.413.865.660</w:t>
            </w:r>
          </w:p>
        </w:tc>
        <w:tc>
          <w:tcPr>
            <w:tcW w:w="2180" w:type="dxa"/>
            <w:tcBorders>
              <w:top w:val="nil"/>
              <w:left w:val="nil"/>
              <w:bottom w:val="single" w:sz="4" w:space="0" w:color="auto"/>
              <w:right w:val="single" w:sz="4" w:space="0" w:color="auto"/>
            </w:tcBorders>
            <w:noWrap/>
            <w:vAlign w:val="bottom"/>
            <w:hideMark/>
          </w:tcPr>
          <w:p w14:paraId="19CBD79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250.618.755.797</w:t>
            </w:r>
          </w:p>
        </w:tc>
        <w:tc>
          <w:tcPr>
            <w:tcW w:w="1000" w:type="dxa"/>
            <w:tcBorders>
              <w:top w:val="nil"/>
              <w:left w:val="nil"/>
              <w:bottom w:val="single" w:sz="4" w:space="0" w:color="auto"/>
              <w:right w:val="single" w:sz="4" w:space="0" w:color="auto"/>
            </w:tcBorders>
            <w:noWrap/>
            <w:vAlign w:val="bottom"/>
            <w:hideMark/>
          </w:tcPr>
          <w:p w14:paraId="3C19B72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0,030</w:t>
            </w:r>
          </w:p>
        </w:tc>
      </w:tr>
      <w:tr w:rsidR="0000363A" w:rsidRPr="0000363A" w14:paraId="2972C48F"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741E005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101</w:t>
            </w:r>
          </w:p>
        </w:tc>
        <w:tc>
          <w:tcPr>
            <w:tcW w:w="960" w:type="dxa"/>
            <w:tcBorders>
              <w:top w:val="nil"/>
              <w:left w:val="nil"/>
              <w:bottom w:val="single" w:sz="4" w:space="0" w:color="auto"/>
              <w:right w:val="single" w:sz="4" w:space="0" w:color="auto"/>
            </w:tcBorders>
            <w:noWrap/>
            <w:vAlign w:val="bottom"/>
            <w:hideMark/>
          </w:tcPr>
          <w:p w14:paraId="3E00BDD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SBMA</w:t>
            </w:r>
          </w:p>
        </w:tc>
        <w:tc>
          <w:tcPr>
            <w:tcW w:w="800" w:type="dxa"/>
            <w:tcBorders>
              <w:top w:val="nil"/>
              <w:left w:val="nil"/>
              <w:bottom w:val="single" w:sz="4" w:space="0" w:color="auto"/>
              <w:right w:val="single" w:sz="4" w:space="0" w:color="auto"/>
            </w:tcBorders>
            <w:noWrap/>
            <w:vAlign w:val="bottom"/>
            <w:hideMark/>
          </w:tcPr>
          <w:p w14:paraId="3D80854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0684CA6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4.484.443.369</w:t>
            </w:r>
          </w:p>
        </w:tc>
        <w:tc>
          <w:tcPr>
            <w:tcW w:w="2180" w:type="dxa"/>
            <w:tcBorders>
              <w:top w:val="nil"/>
              <w:left w:val="nil"/>
              <w:bottom w:val="single" w:sz="4" w:space="0" w:color="auto"/>
              <w:right w:val="single" w:sz="4" w:space="0" w:color="auto"/>
            </w:tcBorders>
            <w:noWrap/>
            <w:vAlign w:val="bottom"/>
            <w:hideMark/>
          </w:tcPr>
          <w:p w14:paraId="2F55CFA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269.606.050.340</w:t>
            </w:r>
          </w:p>
        </w:tc>
        <w:tc>
          <w:tcPr>
            <w:tcW w:w="1000" w:type="dxa"/>
            <w:tcBorders>
              <w:top w:val="nil"/>
              <w:left w:val="nil"/>
              <w:bottom w:val="single" w:sz="4" w:space="0" w:color="auto"/>
              <w:right w:val="single" w:sz="4" w:space="0" w:color="auto"/>
            </w:tcBorders>
            <w:noWrap/>
            <w:vAlign w:val="bottom"/>
            <w:hideMark/>
          </w:tcPr>
          <w:p w14:paraId="0A0CD5C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0,017</w:t>
            </w:r>
          </w:p>
        </w:tc>
      </w:tr>
      <w:tr w:rsidR="0000363A" w:rsidRPr="0000363A" w14:paraId="3B3E52F4"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32EB666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102</w:t>
            </w:r>
          </w:p>
        </w:tc>
        <w:tc>
          <w:tcPr>
            <w:tcW w:w="960" w:type="dxa"/>
            <w:tcBorders>
              <w:top w:val="nil"/>
              <w:left w:val="nil"/>
              <w:bottom w:val="single" w:sz="4" w:space="0" w:color="auto"/>
              <w:right w:val="single" w:sz="4" w:space="0" w:color="auto"/>
            </w:tcBorders>
            <w:noWrap/>
            <w:vAlign w:val="bottom"/>
            <w:hideMark/>
          </w:tcPr>
          <w:p w14:paraId="0BC58AE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SBMA</w:t>
            </w:r>
          </w:p>
        </w:tc>
        <w:tc>
          <w:tcPr>
            <w:tcW w:w="800" w:type="dxa"/>
            <w:tcBorders>
              <w:top w:val="nil"/>
              <w:left w:val="nil"/>
              <w:bottom w:val="single" w:sz="4" w:space="0" w:color="auto"/>
              <w:right w:val="single" w:sz="4" w:space="0" w:color="auto"/>
            </w:tcBorders>
            <w:noWrap/>
            <w:vAlign w:val="bottom"/>
            <w:hideMark/>
          </w:tcPr>
          <w:p w14:paraId="346EFDA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21052CC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4.732.614.702</w:t>
            </w:r>
          </w:p>
        </w:tc>
        <w:tc>
          <w:tcPr>
            <w:tcW w:w="2180" w:type="dxa"/>
            <w:tcBorders>
              <w:top w:val="nil"/>
              <w:left w:val="nil"/>
              <w:bottom w:val="single" w:sz="4" w:space="0" w:color="auto"/>
              <w:right w:val="single" w:sz="4" w:space="0" w:color="auto"/>
            </w:tcBorders>
            <w:noWrap/>
            <w:vAlign w:val="bottom"/>
            <w:hideMark/>
          </w:tcPr>
          <w:p w14:paraId="5E92E07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276.179.914.509</w:t>
            </w:r>
          </w:p>
        </w:tc>
        <w:tc>
          <w:tcPr>
            <w:tcW w:w="1000" w:type="dxa"/>
            <w:tcBorders>
              <w:top w:val="nil"/>
              <w:left w:val="nil"/>
              <w:bottom w:val="single" w:sz="4" w:space="0" w:color="auto"/>
              <w:right w:val="single" w:sz="4" w:space="0" w:color="auto"/>
            </w:tcBorders>
            <w:noWrap/>
            <w:vAlign w:val="bottom"/>
            <w:hideMark/>
          </w:tcPr>
          <w:p w14:paraId="43B96AA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0,017</w:t>
            </w:r>
          </w:p>
        </w:tc>
      </w:tr>
      <w:tr w:rsidR="0000363A" w:rsidRPr="0000363A" w14:paraId="21DDFE50"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610127E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103</w:t>
            </w:r>
          </w:p>
        </w:tc>
        <w:tc>
          <w:tcPr>
            <w:tcW w:w="960" w:type="dxa"/>
            <w:tcBorders>
              <w:top w:val="nil"/>
              <w:left w:val="nil"/>
              <w:bottom w:val="single" w:sz="4" w:space="0" w:color="auto"/>
              <w:right w:val="single" w:sz="4" w:space="0" w:color="auto"/>
            </w:tcBorders>
            <w:noWrap/>
            <w:vAlign w:val="bottom"/>
            <w:hideMark/>
          </w:tcPr>
          <w:p w14:paraId="04643A1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SLIS</w:t>
            </w:r>
          </w:p>
        </w:tc>
        <w:tc>
          <w:tcPr>
            <w:tcW w:w="800" w:type="dxa"/>
            <w:tcBorders>
              <w:top w:val="nil"/>
              <w:left w:val="nil"/>
              <w:bottom w:val="single" w:sz="4" w:space="0" w:color="auto"/>
              <w:right w:val="single" w:sz="4" w:space="0" w:color="auto"/>
            </w:tcBorders>
            <w:noWrap/>
            <w:vAlign w:val="bottom"/>
            <w:hideMark/>
          </w:tcPr>
          <w:p w14:paraId="141512D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077FB7F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25.246.000.000</w:t>
            </w:r>
          </w:p>
        </w:tc>
        <w:tc>
          <w:tcPr>
            <w:tcW w:w="2180" w:type="dxa"/>
            <w:tcBorders>
              <w:top w:val="nil"/>
              <w:left w:val="nil"/>
              <w:bottom w:val="single" w:sz="4" w:space="0" w:color="auto"/>
              <w:right w:val="single" w:sz="4" w:space="0" w:color="auto"/>
            </w:tcBorders>
            <w:noWrap/>
            <w:vAlign w:val="bottom"/>
            <w:hideMark/>
          </w:tcPr>
          <w:p w14:paraId="49C04E2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395.546.000.000</w:t>
            </w:r>
          </w:p>
        </w:tc>
        <w:tc>
          <w:tcPr>
            <w:tcW w:w="1000" w:type="dxa"/>
            <w:tcBorders>
              <w:top w:val="nil"/>
              <w:left w:val="nil"/>
              <w:bottom w:val="single" w:sz="4" w:space="0" w:color="auto"/>
              <w:right w:val="single" w:sz="4" w:space="0" w:color="auto"/>
            </w:tcBorders>
            <w:noWrap/>
            <w:vAlign w:val="bottom"/>
            <w:hideMark/>
          </w:tcPr>
          <w:p w14:paraId="7181F69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0,064</w:t>
            </w:r>
          </w:p>
        </w:tc>
      </w:tr>
      <w:tr w:rsidR="0000363A" w:rsidRPr="0000363A" w14:paraId="1DD3B990"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5C71F57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104</w:t>
            </w:r>
          </w:p>
        </w:tc>
        <w:tc>
          <w:tcPr>
            <w:tcW w:w="960" w:type="dxa"/>
            <w:tcBorders>
              <w:top w:val="nil"/>
              <w:left w:val="nil"/>
              <w:bottom w:val="single" w:sz="4" w:space="0" w:color="auto"/>
              <w:right w:val="single" w:sz="4" w:space="0" w:color="auto"/>
            </w:tcBorders>
            <w:noWrap/>
            <w:vAlign w:val="bottom"/>
            <w:hideMark/>
          </w:tcPr>
          <w:p w14:paraId="1AE39F9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SLIS</w:t>
            </w:r>
          </w:p>
        </w:tc>
        <w:tc>
          <w:tcPr>
            <w:tcW w:w="800" w:type="dxa"/>
            <w:tcBorders>
              <w:top w:val="nil"/>
              <w:left w:val="nil"/>
              <w:bottom w:val="single" w:sz="4" w:space="0" w:color="auto"/>
              <w:right w:val="single" w:sz="4" w:space="0" w:color="auto"/>
            </w:tcBorders>
            <w:noWrap/>
            <w:vAlign w:val="bottom"/>
            <w:hideMark/>
          </w:tcPr>
          <w:p w14:paraId="296F36C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2A94797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42.340.000.000</w:t>
            </w:r>
          </w:p>
        </w:tc>
        <w:tc>
          <w:tcPr>
            <w:tcW w:w="2180" w:type="dxa"/>
            <w:tcBorders>
              <w:top w:val="nil"/>
              <w:left w:val="nil"/>
              <w:bottom w:val="single" w:sz="4" w:space="0" w:color="auto"/>
              <w:right w:val="single" w:sz="4" w:space="0" w:color="auto"/>
            </w:tcBorders>
            <w:noWrap/>
            <w:vAlign w:val="bottom"/>
            <w:hideMark/>
          </w:tcPr>
          <w:p w14:paraId="1D04543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446.033.000.000</w:t>
            </w:r>
          </w:p>
        </w:tc>
        <w:tc>
          <w:tcPr>
            <w:tcW w:w="1000" w:type="dxa"/>
            <w:tcBorders>
              <w:top w:val="nil"/>
              <w:left w:val="nil"/>
              <w:bottom w:val="single" w:sz="4" w:space="0" w:color="auto"/>
              <w:right w:val="single" w:sz="4" w:space="0" w:color="auto"/>
            </w:tcBorders>
            <w:noWrap/>
            <w:vAlign w:val="bottom"/>
            <w:hideMark/>
          </w:tcPr>
          <w:p w14:paraId="4A1EE21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0,095</w:t>
            </w:r>
          </w:p>
        </w:tc>
      </w:tr>
      <w:tr w:rsidR="0000363A" w:rsidRPr="0000363A" w14:paraId="65D1AEAD"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5E8287C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105</w:t>
            </w:r>
          </w:p>
        </w:tc>
        <w:tc>
          <w:tcPr>
            <w:tcW w:w="960" w:type="dxa"/>
            <w:tcBorders>
              <w:top w:val="nil"/>
              <w:left w:val="nil"/>
              <w:bottom w:val="single" w:sz="4" w:space="0" w:color="auto"/>
              <w:right w:val="single" w:sz="4" w:space="0" w:color="auto"/>
            </w:tcBorders>
            <w:noWrap/>
            <w:vAlign w:val="bottom"/>
            <w:hideMark/>
          </w:tcPr>
          <w:p w14:paraId="50A0B00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SLIS</w:t>
            </w:r>
          </w:p>
        </w:tc>
        <w:tc>
          <w:tcPr>
            <w:tcW w:w="800" w:type="dxa"/>
            <w:tcBorders>
              <w:top w:val="nil"/>
              <w:left w:val="nil"/>
              <w:bottom w:val="single" w:sz="4" w:space="0" w:color="auto"/>
              <w:right w:val="single" w:sz="4" w:space="0" w:color="auto"/>
            </w:tcBorders>
            <w:noWrap/>
            <w:vAlign w:val="bottom"/>
            <w:hideMark/>
          </w:tcPr>
          <w:p w14:paraId="3F8E776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5787895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21.270.000.000</w:t>
            </w:r>
          </w:p>
        </w:tc>
        <w:tc>
          <w:tcPr>
            <w:tcW w:w="2180" w:type="dxa"/>
            <w:tcBorders>
              <w:top w:val="nil"/>
              <w:left w:val="nil"/>
              <w:bottom w:val="single" w:sz="4" w:space="0" w:color="auto"/>
              <w:right w:val="single" w:sz="4" w:space="0" w:color="auto"/>
            </w:tcBorders>
            <w:noWrap/>
            <w:vAlign w:val="bottom"/>
            <w:hideMark/>
          </w:tcPr>
          <w:p w14:paraId="05AD20D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473.573.000.000</w:t>
            </w:r>
          </w:p>
        </w:tc>
        <w:tc>
          <w:tcPr>
            <w:tcW w:w="1000" w:type="dxa"/>
            <w:tcBorders>
              <w:top w:val="nil"/>
              <w:left w:val="nil"/>
              <w:bottom w:val="single" w:sz="4" w:space="0" w:color="auto"/>
              <w:right w:val="single" w:sz="4" w:space="0" w:color="auto"/>
            </w:tcBorders>
            <w:noWrap/>
            <w:vAlign w:val="bottom"/>
            <w:hideMark/>
          </w:tcPr>
          <w:p w14:paraId="5DD23F4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0,045</w:t>
            </w:r>
          </w:p>
        </w:tc>
      </w:tr>
      <w:tr w:rsidR="0000363A" w:rsidRPr="0000363A" w14:paraId="0499B433"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38270BA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106</w:t>
            </w:r>
          </w:p>
        </w:tc>
        <w:tc>
          <w:tcPr>
            <w:tcW w:w="960" w:type="dxa"/>
            <w:tcBorders>
              <w:top w:val="nil"/>
              <w:left w:val="nil"/>
              <w:bottom w:val="single" w:sz="4" w:space="0" w:color="auto"/>
              <w:right w:val="single" w:sz="4" w:space="0" w:color="auto"/>
            </w:tcBorders>
            <w:noWrap/>
            <w:vAlign w:val="bottom"/>
            <w:hideMark/>
          </w:tcPr>
          <w:p w14:paraId="4CF7A3B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SMSM</w:t>
            </w:r>
          </w:p>
        </w:tc>
        <w:tc>
          <w:tcPr>
            <w:tcW w:w="800" w:type="dxa"/>
            <w:tcBorders>
              <w:top w:val="nil"/>
              <w:left w:val="nil"/>
              <w:bottom w:val="single" w:sz="4" w:space="0" w:color="auto"/>
              <w:right w:val="single" w:sz="4" w:space="0" w:color="auto"/>
            </w:tcBorders>
            <w:noWrap/>
            <w:vAlign w:val="bottom"/>
            <w:hideMark/>
          </w:tcPr>
          <w:p w14:paraId="53519D3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7D08539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728.000.000.000</w:t>
            </w:r>
          </w:p>
        </w:tc>
        <w:tc>
          <w:tcPr>
            <w:tcW w:w="2180" w:type="dxa"/>
            <w:tcBorders>
              <w:top w:val="nil"/>
              <w:left w:val="nil"/>
              <w:bottom w:val="single" w:sz="4" w:space="0" w:color="auto"/>
              <w:right w:val="single" w:sz="4" w:space="0" w:color="auto"/>
            </w:tcBorders>
            <w:noWrap/>
            <w:vAlign w:val="bottom"/>
            <w:hideMark/>
          </w:tcPr>
          <w:p w14:paraId="437BAC2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3.869.000.000.000</w:t>
            </w:r>
          </w:p>
        </w:tc>
        <w:tc>
          <w:tcPr>
            <w:tcW w:w="1000" w:type="dxa"/>
            <w:tcBorders>
              <w:top w:val="nil"/>
              <w:left w:val="nil"/>
              <w:bottom w:val="single" w:sz="4" w:space="0" w:color="auto"/>
              <w:right w:val="single" w:sz="4" w:space="0" w:color="auto"/>
            </w:tcBorders>
            <w:noWrap/>
            <w:vAlign w:val="bottom"/>
            <w:hideMark/>
          </w:tcPr>
          <w:p w14:paraId="7A89694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0,188</w:t>
            </w:r>
          </w:p>
        </w:tc>
      </w:tr>
      <w:tr w:rsidR="0000363A" w:rsidRPr="0000363A" w14:paraId="0E5E3168"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17A2BA8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107</w:t>
            </w:r>
          </w:p>
        </w:tc>
        <w:tc>
          <w:tcPr>
            <w:tcW w:w="960" w:type="dxa"/>
            <w:tcBorders>
              <w:top w:val="nil"/>
              <w:left w:val="nil"/>
              <w:bottom w:val="single" w:sz="4" w:space="0" w:color="auto"/>
              <w:right w:val="single" w:sz="4" w:space="0" w:color="auto"/>
            </w:tcBorders>
            <w:noWrap/>
            <w:vAlign w:val="bottom"/>
            <w:hideMark/>
          </w:tcPr>
          <w:p w14:paraId="58D9C69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SMSM</w:t>
            </w:r>
          </w:p>
        </w:tc>
        <w:tc>
          <w:tcPr>
            <w:tcW w:w="800" w:type="dxa"/>
            <w:tcBorders>
              <w:top w:val="nil"/>
              <w:left w:val="nil"/>
              <w:bottom w:val="single" w:sz="4" w:space="0" w:color="auto"/>
              <w:right w:val="single" w:sz="4" w:space="0" w:color="auto"/>
            </w:tcBorders>
            <w:noWrap/>
            <w:vAlign w:val="bottom"/>
            <w:hideMark/>
          </w:tcPr>
          <w:p w14:paraId="35A5A0D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2E186B9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936.000.000.000</w:t>
            </w:r>
          </w:p>
        </w:tc>
        <w:tc>
          <w:tcPr>
            <w:tcW w:w="2180" w:type="dxa"/>
            <w:tcBorders>
              <w:top w:val="nil"/>
              <w:left w:val="nil"/>
              <w:bottom w:val="single" w:sz="4" w:space="0" w:color="auto"/>
              <w:right w:val="single" w:sz="4" w:space="0" w:color="auto"/>
            </w:tcBorders>
            <w:noWrap/>
            <w:vAlign w:val="bottom"/>
            <w:hideMark/>
          </w:tcPr>
          <w:p w14:paraId="79E35F2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4.380.000.000.000</w:t>
            </w:r>
          </w:p>
        </w:tc>
        <w:tc>
          <w:tcPr>
            <w:tcW w:w="1000" w:type="dxa"/>
            <w:tcBorders>
              <w:top w:val="nil"/>
              <w:left w:val="nil"/>
              <w:bottom w:val="single" w:sz="4" w:space="0" w:color="auto"/>
              <w:right w:val="single" w:sz="4" w:space="0" w:color="auto"/>
            </w:tcBorders>
            <w:noWrap/>
            <w:vAlign w:val="bottom"/>
            <w:hideMark/>
          </w:tcPr>
          <w:p w14:paraId="22C583C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0,214</w:t>
            </w:r>
          </w:p>
        </w:tc>
      </w:tr>
      <w:tr w:rsidR="0000363A" w:rsidRPr="0000363A" w14:paraId="390634AA"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4E9A25C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108</w:t>
            </w:r>
          </w:p>
        </w:tc>
        <w:tc>
          <w:tcPr>
            <w:tcW w:w="960" w:type="dxa"/>
            <w:tcBorders>
              <w:top w:val="nil"/>
              <w:left w:val="nil"/>
              <w:bottom w:val="single" w:sz="4" w:space="0" w:color="auto"/>
              <w:right w:val="single" w:sz="4" w:space="0" w:color="auto"/>
            </w:tcBorders>
            <w:noWrap/>
            <w:vAlign w:val="bottom"/>
            <w:hideMark/>
          </w:tcPr>
          <w:p w14:paraId="0AA7B8E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SMSM</w:t>
            </w:r>
          </w:p>
        </w:tc>
        <w:tc>
          <w:tcPr>
            <w:tcW w:w="800" w:type="dxa"/>
            <w:tcBorders>
              <w:top w:val="nil"/>
              <w:left w:val="nil"/>
              <w:bottom w:val="single" w:sz="4" w:space="0" w:color="auto"/>
              <w:right w:val="single" w:sz="4" w:space="0" w:color="auto"/>
            </w:tcBorders>
            <w:noWrap/>
            <w:vAlign w:val="bottom"/>
            <w:hideMark/>
          </w:tcPr>
          <w:p w14:paraId="5F6C600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5BAE14D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1.037.000.000.000</w:t>
            </w:r>
          </w:p>
        </w:tc>
        <w:tc>
          <w:tcPr>
            <w:tcW w:w="2180" w:type="dxa"/>
            <w:tcBorders>
              <w:top w:val="nil"/>
              <w:left w:val="nil"/>
              <w:bottom w:val="single" w:sz="4" w:space="0" w:color="auto"/>
              <w:right w:val="single" w:sz="4" w:space="0" w:color="auto"/>
            </w:tcBorders>
            <w:noWrap/>
            <w:vAlign w:val="bottom"/>
            <w:hideMark/>
          </w:tcPr>
          <w:p w14:paraId="40632DF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4.575.000.000.000</w:t>
            </w:r>
          </w:p>
        </w:tc>
        <w:tc>
          <w:tcPr>
            <w:tcW w:w="1000" w:type="dxa"/>
            <w:tcBorders>
              <w:top w:val="nil"/>
              <w:left w:val="nil"/>
              <w:bottom w:val="single" w:sz="4" w:space="0" w:color="auto"/>
              <w:right w:val="single" w:sz="4" w:space="0" w:color="auto"/>
            </w:tcBorders>
            <w:noWrap/>
            <w:vAlign w:val="bottom"/>
            <w:hideMark/>
          </w:tcPr>
          <w:p w14:paraId="37E721B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0,227</w:t>
            </w:r>
          </w:p>
        </w:tc>
      </w:tr>
      <w:tr w:rsidR="0000363A" w:rsidRPr="0000363A" w14:paraId="5E629A51"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3E1F31E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109</w:t>
            </w:r>
          </w:p>
        </w:tc>
        <w:tc>
          <w:tcPr>
            <w:tcW w:w="960" w:type="dxa"/>
            <w:tcBorders>
              <w:top w:val="nil"/>
              <w:left w:val="nil"/>
              <w:bottom w:val="single" w:sz="4" w:space="0" w:color="auto"/>
              <w:right w:val="single" w:sz="4" w:space="0" w:color="auto"/>
            </w:tcBorders>
            <w:noWrap/>
            <w:vAlign w:val="bottom"/>
            <w:hideMark/>
          </w:tcPr>
          <w:p w14:paraId="4DCA441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SPMA</w:t>
            </w:r>
          </w:p>
        </w:tc>
        <w:tc>
          <w:tcPr>
            <w:tcW w:w="800" w:type="dxa"/>
            <w:tcBorders>
              <w:top w:val="nil"/>
              <w:left w:val="nil"/>
              <w:bottom w:val="single" w:sz="4" w:space="0" w:color="auto"/>
              <w:right w:val="single" w:sz="4" w:space="0" w:color="auto"/>
            </w:tcBorders>
            <w:noWrap/>
            <w:vAlign w:val="bottom"/>
            <w:hideMark/>
          </w:tcPr>
          <w:p w14:paraId="63A2B94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74AC0A2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294.300.000.000</w:t>
            </w:r>
          </w:p>
        </w:tc>
        <w:tc>
          <w:tcPr>
            <w:tcW w:w="2180" w:type="dxa"/>
            <w:tcBorders>
              <w:top w:val="nil"/>
              <w:left w:val="nil"/>
              <w:bottom w:val="single" w:sz="4" w:space="0" w:color="auto"/>
              <w:right w:val="single" w:sz="4" w:space="0" w:color="auto"/>
            </w:tcBorders>
            <w:noWrap/>
            <w:vAlign w:val="bottom"/>
            <w:hideMark/>
          </w:tcPr>
          <w:p w14:paraId="070F519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2.746.200.000.000</w:t>
            </w:r>
          </w:p>
        </w:tc>
        <w:tc>
          <w:tcPr>
            <w:tcW w:w="1000" w:type="dxa"/>
            <w:tcBorders>
              <w:top w:val="nil"/>
              <w:left w:val="nil"/>
              <w:bottom w:val="single" w:sz="4" w:space="0" w:color="auto"/>
              <w:right w:val="single" w:sz="4" w:space="0" w:color="auto"/>
            </w:tcBorders>
            <w:noWrap/>
            <w:vAlign w:val="bottom"/>
            <w:hideMark/>
          </w:tcPr>
          <w:p w14:paraId="71B8ECD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0,107</w:t>
            </w:r>
          </w:p>
        </w:tc>
      </w:tr>
      <w:tr w:rsidR="0000363A" w:rsidRPr="0000363A" w14:paraId="332492A5"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07C707D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110</w:t>
            </w:r>
          </w:p>
        </w:tc>
        <w:tc>
          <w:tcPr>
            <w:tcW w:w="960" w:type="dxa"/>
            <w:tcBorders>
              <w:top w:val="nil"/>
              <w:left w:val="nil"/>
              <w:bottom w:val="single" w:sz="4" w:space="0" w:color="auto"/>
              <w:right w:val="single" w:sz="4" w:space="0" w:color="auto"/>
            </w:tcBorders>
            <w:noWrap/>
            <w:vAlign w:val="bottom"/>
            <w:hideMark/>
          </w:tcPr>
          <w:p w14:paraId="7984AAF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SPMA</w:t>
            </w:r>
          </w:p>
        </w:tc>
        <w:tc>
          <w:tcPr>
            <w:tcW w:w="800" w:type="dxa"/>
            <w:tcBorders>
              <w:top w:val="nil"/>
              <w:left w:val="nil"/>
              <w:bottom w:val="single" w:sz="4" w:space="0" w:color="auto"/>
              <w:right w:val="single" w:sz="4" w:space="0" w:color="auto"/>
            </w:tcBorders>
            <w:noWrap/>
            <w:vAlign w:val="bottom"/>
            <w:hideMark/>
          </w:tcPr>
          <w:p w14:paraId="719F496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06CFCA8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336.100.000.000</w:t>
            </w:r>
          </w:p>
        </w:tc>
        <w:tc>
          <w:tcPr>
            <w:tcW w:w="2180" w:type="dxa"/>
            <w:tcBorders>
              <w:top w:val="nil"/>
              <w:left w:val="nil"/>
              <w:bottom w:val="single" w:sz="4" w:space="0" w:color="auto"/>
              <w:right w:val="single" w:sz="4" w:space="0" w:color="auto"/>
            </w:tcBorders>
            <w:noWrap/>
            <w:vAlign w:val="bottom"/>
            <w:hideMark/>
          </w:tcPr>
          <w:p w14:paraId="6C98D23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3.239.200.000.000</w:t>
            </w:r>
          </w:p>
        </w:tc>
        <w:tc>
          <w:tcPr>
            <w:tcW w:w="1000" w:type="dxa"/>
            <w:tcBorders>
              <w:top w:val="nil"/>
              <w:left w:val="nil"/>
              <w:bottom w:val="single" w:sz="4" w:space="0" w:color="auto"/>
              <w:right w:val="single" w:sz="4" w:space="0" w:color="auto"/>
            </w:tcBorders>
            <w:noWrap/>
            <w:vAlign w:val="bottom"/>
            <w:hideMark/>
          </w:tcPr>
          <w:p w14:paraId="3DC46A0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0,104</w:t>
            </w:r>
          </w:p>
        </w:tc>
      </w:tr>
      <w:tr w:rsidR="0000363A" w:rsidRPr="0000363A" w14:paraId="09ABF414"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1D1A805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111</w:t>
            </w:r>
          </w:p>
        </w:tc>
        <w:tc>
          <w:tcPr>
            <w:tcW w:w="960" w:type="dxa"/>
            <w:tcBorders>
              <w:top w:val="nil"/>
              <w:left w:val="nil"/>
              <w:bottom w:val="single" w:sz="4" w:space="0" w:color="auto"/>
              <w:right w:val="single" w:sz="4" w:space="0" w:color="auto"/>
            </w:tcBorders>
            <w:noWrap/>
            <w:vAlign w:val="bottom"/>
            <w:hideMark/>
          </w:tcPr>
          <w:p w14:paraId="1CBA262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SPMA</w:t>
            </w:r>
          </w:p>
        </w:tc>
        <w:tc>
          <w:tcPr>
            <w:tcW w:w="800" w:type="dxa"/>
            <w:tcBorders>
              <w:top w:val="nil"/>
              <w:left w:val="nil"/>
              <w:bottom w:val="single" w:sz="4" w:space="0" w:color="auto"/>
              <w:right w:val="single" w:sz="4" w:space="0" w:color="auto"/>
            </w:tcBorders>
            <w:noWrap/>
            <w:vAlign w:val="bottom"/>
            <w:hideMark/>
          </w:tcPr>
          <w:p w14:paraId="2C5687E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0EA770D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178.700.000.000</w:t>
            </w:r>
          </w:p>
        </w:tc>
        <w:tc>
          <w:tcPr>
            <w:tcW w:w="2180" w:type="dxa"/>
            <w:tcBorders>
              <w:top w:val="nil"/>
              <w:left w:val="nil"/>
              <w:bottom w:val="single" w:sz="4" w:space="0" w:color="auto"/>
              <w:right w:val="single" w:sz="4" w:space="0" w:color="auto"/>
            </w:tcBorders>
            <w:noWrap/>
            <w:vAlign w:val="bottom"/>
            <w:hideMark/>
          </w:tcPr>
          <w:p w14:paraId="489FF6F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3.303.900.000.000</w:t>
            </w:r>
          </w:p>
        </w:tc>
        <w:tc>
          <w:tcPr>
            <w:tcW w:w="1000" w:type="dxa"/>
            <w:tcBorders>
              <w:top w:val="nil"/>
              <w:left w:val="nil"/>
              <w:bottom w:val="single" w:sz="4" w:space="0" w:color="auto"/>
              <w:right w:val="single" w:sz="4" w:space="0" w:color="auto"/>
            </w:tcBorders>
            <w:noWrap/>
            <w:vAlign w:val="bottom"/>
            <w:hideMark/>
          </w:tcPr>
          <w:p w14:paraId="3BD230E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0,054</w:t>
            </w:r>
          </w:p>
        </w:tc>
      </w:tr>
      <w:tr w:rsidR="0000363A" w:rsidRPr="0000363A" w14:paraId="4FBFF3F4"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24BF600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112</w:t>
            </w:r>
          </w:p>
        </w:tc>
        <w:tc>
          <w:tcPr>
            <w:tcW w:w="960" w:type="dxa"/>
            <w:tcBorders>
              <w:top w:val="nil"/>
              <w:left w:val="nil"/>
              <w:bottom w:val="single" w:sz="4" w:space="0" w:color="auto"/>
              <w:right w:val="single" w:sz="4" w:space="0" w:color="auto"/>
            </w:tcBorders>
            <w:noWrap/>
            <w:vAlign w:val="bottom"/>
            <w:hideMark/>
          </w:tcPr>
          <w:p w14:paraId="5CD3F8A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STTP</w:t>
            </w:r>
          </w:p>
        </w:tc>
        <w:tc>
          <w:tcPr>
            <w:tcW w:w="800" w:type="dxa"/>
            <w:tcBorders>
              <w:top w:val="nil"/>
              <w:left w:val="nil"/>
              <w:bottom w:val="single" w:sz="4" w:space="0" w:color="auto"/>
              <w:right w:val="single" w:sz="4" w:space="0" w:color="auto"/>
            </w:tcBorders>
            <w:noWrap/>
            <w:vAlign w:val="bottom"/>
            <w:hideMark/>
          </w:tcPr>
          <w:p w14:paraId="4AF7387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093F367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617.574.000.000</w:t>
            </w:r>
          </w:p>
        </w:tc>
        <w:tc>
          <w:tcPr>
            <w:tcW w:w="2180" w:type="dxa"/>
            <w:tcBorders>
              <w:top w:val="nil"/>
              <w:left w:val="nil"/>
              <w:bottom w:val="single" w:sz="4" w:space="0" w:color="auto"/>
              <w:right w:val="single" w:sz="4" w:space="0" w:color="auto"/>
            </w:tcBorders>
            <w:noWrap/>
            <w:vAlign w:val="bottom"/>
            <w:hideMark/>
          </w:tcPr>
          <w:p w14:paraId="5918E39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3.919.244.000.000</w:t>
            </w:r>
          </w:p>
        </w:tc>
        <w:tc>
          <w:tcPr>
            <w:tcW w:w="1000" w:type="dxa"/>
            <w:tcBorders>
              <w:top w:val="nil"/>
              <w:left w:val="nil"/>
              <w:bottom w:val="single" w:sz="4" w:space="0" w:color="auto"/>
              <w:right w:val="single" w:sz="4" w:space="0" w:color="auto"/>
            </w:tcBorders>
            <w:noWrap/>
            <w:vAlign w:val="bottom"/>
            <w:hideMark/>
          </w:tcPr>
          <w:p w14:paraId="2ADF334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0,158</w:t>
            </w:r>
          </w:p>
        </w:tc>
      </w:tr>
      <w:tr w:rsidR="0000363A" w:rsidRPr="0000363A" w14:paraId="2235A97F"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11FEAF7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113</w:t>
            </w:r>
          </w:p>
        </w:tc>
        <w:tc>
          <w:tcPr>
            <w:tcW w:w="960" w:type="dxa"/>
            <w:tcBorders>
              <w:top w:val="nil"/>
              <w:left w:val="nil"/>
              <w:bottom w:val="single" w:sz="4" w:space="0" w:color="auto"/>
              <w:right w:val="single" w:sz="4" w:space="0" w:color="auto"/>
            </w:tcBorders>
            <w:noWrap/>
            <w:vAlign w:val="bottom"/>
            <w:hideMark/>
          </w:tcPr>
          <w:p w14:paraId="729DF0D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STTP</w:t>
            </w:r>
          </w:p>
        </w:tc>
        <w:tc>
          <w:tcPr>
            <w:tcW w:w="800" w:type="dxa"/>
            <w:tcBorders>
              <w:top w:val="nil"/>
              <w:left w:val="nil"/>
              <w:bottom w:val="single" w:sz="4" w:space="0" w:color="auto"/>
              <w:right w:val="single" w:sz="4" w:space="0" w:color="auto"/>
            </w:tcBorders>
            <w:noWrap/>
            <w:vAlign w:val="bottom"/>
            <w:hideMark/>
          </w:tcPr>
          <w:p w14:paraId="302D8A6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5E2355A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624.524.000.000</w:t>
            </w:r>
          </w:p>
        </w:tc>
        <w:tc>
          <w:tcPr>
            <w:tcW w:w="2180" w:type="dxa"/>
            <w:tcBorders>
              <w:top w:val="nil"/>
              <w:left w:val="nil"/>
              <w:bottom w:val="single" w:sz="4" w:space="0" w:color="auto"/>
              <w:right w:val="single" w:sz="4" w:space="0" w:color="auto"/>
            </w:tcBorders>
            <w:noWrap/>
            <w:vAlign w:val="bottom"/>
            <w:hideMark/>
          </w:tcPr>
          <w:p w14:paraId="0C9AB9E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4.590.738.000.000</w:t>
            </w:r>
          </w:p>
        </w:tc>
        <w:tc>
          <w:tcPr>
            <w:tcW w:w="1000" w:type="dxa"/>
            <w:tcBorders>
              <w:top w:val="nil"/>
              <w:left w:val="nil"/>
              <w:bottom w:val="single" w:sz="4" w:space="0" w:color="auto"/>
              <w:right w:val="single" w:sz="4" w:space="0" w:color="auto"/>
            </w:tcBorders>
            <w:noWrap/>
            <w:vAlign w:val="bottom"/>
            <w:hideMark/>
          </w:tcPr>
          <w:p w14:paraId="26DA5D2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0,136</w:t>
            </w:r>
          </w:p>
        </w:tc>
      </w:tr>
      <w:tr w:rsidR="0000363A" w:rsidRPr="0000363A" w14:paraId="45344FA8"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7FB4234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114</w:t>
            </w:r>
          </w:p>
        </w:tc>
        <w:tc>
          <w:tcPr>
            <w:tcW w:w="960" w:type="dxa"/>
            <w:tcBorders>
              <w:top w:val="nil"/>
              <w:left w:val="nil"/>
              <w:bottom w:val="single" w:sz="4" w:space="0" w:color="auto"/>
              <w:right w:val="single" w:sz="4" w:space="0" w:color="auto"/>
            </w:tcBorders>
            <w:noWrap/>
            <w:vAlign w:val="bottom"/>
            <w:hideMark/>
          </w:tcPr>
          <w:p w14:paraId="3CBB740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STTP</w:t>
            </w:r>
          </w:p>
        </w:tc>
        <w:tc>
          <w:tcPr>
            <w:tcW w:w="800" w:type="dxa"/>
            <w:tcBorders>
              <w:top w:val="nil"/>
              <w:left w:val="nil"/>
              <w:bottom w:val="single" w:sz="4" w:space="0" w:color="auto"/>
              <w:right w:val="single" w:sz="4" w:space="0" w:color="auto"/>
            </w:tcBorders>
            <w:noWrap/>
            <w:vAlign w:val="bottom"/>
            <w:hideMark/>
          </w:tcPr>
          <w:p w14:paraId="7E5FF55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42548DB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917.794.000.000</w:t>
            </w:r>
          </w:p>
        </w:tc>
        <w:tc>
          <w:tcPr>
            <w:tcW w:w="2180" w:type="dxa"/>
            <w:tcBorders>
              <w:top w:val="nil"/>
              <w:left w:val="nil"/>
              <w:bottom w:val="single" w:sz="4" w:space="0" w:color="auto"/>
              <w:right w:val="single" w:sz="4" w:space="0" w:color="auto"/>
            </w:tcBorders>
            <w:noWrap/>
            <w:vAlign w:val="bottom"/>
            <w:hideMark/>
          </w:tcPr>
          <w:p w14:paraId="40CD371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5.482.235.000.000</w:t>
            </w:r>
          </w:p>
        </w:tc>
        <w:tc>
          <w:tcPr>
            <w:tcW w:w="1000" w:type="dxa"/>
            <w:tcBorders>
              <w:top w:val="nil"/>
              <w:left w:val="nil"/>
              <w:bottom w:val="single" w:sz="4" w:space="0" w:color="auto"/>
              <w:right w:val="single" w:sz="4" w:space="0" w:color="auto"/>
            </w:tcBorders>
            <w:noWrap/>
            <w:vAlign w:val="bottom"/>
            <w:hideMark/>
          </w:tcPr>
          <w:p w14:paraId="1BC73B2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0,167</w:t>
            </w:r>
          </w:p>
        </w:tc>
      </w:tr>
      <w:tr w:rsidR="0000363A" w:rsidRPr="0000363A" w14:paraId="5DB62596"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02E0C4B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115</w:t>
            </w:r>
          </w:p>
        </w:tc>
        <w:tc>
          <w:tcPr>
            <w:tcW w:w="960" w:type="dxa"/>
            <w:tcBorders>
              <w:top w:val="nil"/>
              <w:left w:val="nil"/>
              <w:bottom w:val="single" w:sz="4" w:space="0" w:color="auto"/>
              <w:right w:val="single" w:sz="4" w:space="0" w:color="auto"/>
            </w:tcBorders>
            <w:noWrap/>
            <w:vAlign w:val="bottom"/>
            <w:hideMark/>
          </w:tcPr>
          <w:p w14:paraId="03E83EE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TALF</w:t>
            </w:r>
          </w:p>
        </w:tc>
        <w:tc>
          <w:tcPr>
            <w:tcW w:w="800" w:type="dxa"/>
            <w:tcBorders>
              <w:top w:val="nil"/>
              <w:left w:val="nil"/>
              <w:bottom w:val="single" w:sz="4" w:space="0" w:color="auto"/>
              <w:right w:val="single" w:sz="4" w:space="0" w:color="auto"/>
            </w:tcBorders>
            <w:noWrap/>
            <w:vAlign w:val="bottom"/>
            <w:hideMark/>
          </w:tcPr>
          <w:p w14:paraId="7FC31A1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7ACD995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22.438.000.000</w:t>
            </w:r>
          </w:p>
        </w:tc>
        <w:tc>
          <w:tcPr>
            <w:tcW w:w="2180" w:type="dxa"/>
            <w:tcBorders>
              <w:top w:val="nil"/>
              <w:left w:val="nil"/>
              <w:bottom w:val="single" w:sz="4" w:space="0" w:color="auto"/>
              <w:right w:val="single" w:sz="4" w:space="0" w:color="auto"/>
            </w:tcBorders>
            <w:noWrap/>
            <w:vAlign w:val="bottom"/>
            <w:hideMark/>
          </w:tcPr>
          <w:p w14:paraId="3C80DFB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1.569.930.000.000</w:t>
            </w:r>
          </w:p>
        </w:tc>
        <w:tc>
          <w:tcPr>
            <w:tcW w:w="1000" w:type="dxa"/>
            <w:tcBorders>
              <w:top w:val="nil"/>
              <w:left w:val="nil"/>
              <w:bottom w:val="single" w:sz="4" w:space="0" w:color="auto"/>
              <w:right w:val="single" w:sz="4" w:space="0" w:color="auto"/>
            </w:tcBorders>
            <w:noWrap/>
            <w:vAlign w:val="bottom"/>
            <w:hideMark/>
          </w:tcPr>
          <w:p w14:paraId="37128CF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0,014</w:t>
            </w:r>
          </w:p>
        </w:tc>
      </w:tr>
      <w:tr w:rsidR="0000363A" w:rsidRPr="0000363A" w14:paraId="02426168"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2FCCC72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116</w:t>
            </w:r>
          </w:p>
        </w:tc>
        <w:tc>
          <w:tcPr>
            <w:tcW w:w="960" w:type="dxa"/>
            <w:tcBorders>
              <w:top w:val="nil"/>
              <w:left w:val="nil"/>
              <w:bottom w:val="single" w:sz="4" w:space="0" w:color="auto"/>
              <w:right w:val="single" w:sz="4" w:space="0" w:color="auto"/>
            </w:tcBorders>
            <w:noWrap/>
            <w:vAlign w:val="bottom"/>
            <w:hideMark/>
          </w:tcPr>
          <w:p w14:paraId="5E001C7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TALF</w:t>
            </w:r>
          </w:p>
        </w:tc>
        <w:tc>
          <w:tcPr>
            <w:tcW w:w="800" w:type="dxa"/>
            <w:tcBorders>
              <w:top w:val="nil"/>
              <w:left w:val="nil"/>
              <w:bottom w:val="single" w:sz="4" w:space="0" w:color="auto"/>
              <w:right w:val="single" w:sz="4" w:space="0" w:color="auto"/>
            </w:tcBorders>
            <w:noWrap/>
            <w:vAlign w:val="bottom"/>
            <w:hideMark/>
          </w:tcPr>
          <w:p w14:paraId="45502AF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2F8E032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44.313.000.000</w:t>
            </w:r>
          </w:p>
        </w:tc>
        <w:tc>
          <w:tcPr>
            <w:tcW w:w="2180" w:type="dxa"/>
            <w:tcBorders>
              <w:top w:val="nil"/>
              <w:left w:val="nil"/>
              <w:bottom w:val="single" w:sz="4" w:space="0" w:color="auto"/>
              <w:right w:val="single" w:sz="4" w:space="0" w:color="auto"/>
            </w:tcBorders>
            <w:noWrap/>
            <w:vAlign w:val="bottom"/>
            <w:hideMark/>
          </w:tcPr>
          <w:p w14:paraId="761ACCF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1.797.281.000.000</w:t>
            </w:r>
          </w:p>
        </w:tc>
        <w:tc>
          <w:tcPr>
            <w:tcW w:w="1000" w:type="dxa"/>
            <w:tcBorders>
              <w:top w:val="nil"/>
              <w:left w:val="nil"/>
              <w:bottom w:val="single" w:sz="4" w:space="0" w:color="auto"/>
              <w:right w:val="single" w:sz="4" w:space="0" w:color="auto"/>
            </w:tcBorders>
            <w:noWrap/>
            <w:vAlign w:val="bottom"/>
            <w:hideMark/>
          </w:tcPr>
          <w:p w14:paraId="7D35567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0,025</w:t>
            </w:r>
          </w:p>
        </w:tc>
      </w:tr>
      <w:tr w:rsidR="0000363A" w:rsidRPr="0000363A" w14:paraId="7F6A1BBA"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479F8E5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117</w:t>
            </w:r>
          </w:p>
        </w:tc>
        <w:tc>
          <w:tcPr>
            <w:tcW w:w="960" w:type="dxa"/>
            <w:tcBorders>
              <w:top w:val="nil"/>
              <w:left w:val="nil"/>
              <w:bottom w:val="single" w:sz="4" w:space="0" w:color="auto"/>
              <w:right w:val="single" w:sz="4" w:space="0" w:color="auto"/>
            </w:tcBorders>
            <w:noWrap/>
            <w:vAlign w:val="bottom"/>
            <w:hideMark/>
          </w:tcPr>
          <w:p w14:paraId="4F24D5A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TALF</w:t>
            </w:r>
          </w:p>
        </w:tc>
        <w:tc>
          <w:tcPr>
            <w:tcW w:w="800" w:type="dxa"/>
            <w:tcBorders>
              <w:top w:val="nil"/>
              <w:left w:val="nil"/>
              <w:bottom w:val="single" w:sz="4" w:space="0" w:color="auto"/>
              <w:right w:val="single" w:sz="4" w:space="0" w:color="auto"/>
            </w:tcBorders>
            <w:noWrap/>
            <w:vAlign w:val="bottom"/>
            <w:hideMark/>
          </w:tcPr>
          <w:p w14:paraId="532673E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0538B91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38.451.000.000</w:t>
            </w:r>
          </w:p>
        </w:tc>
        <w:tc>
          <w:tcPr>
            <w:tcW w:w="2180" w:type="dxa"/>
            <w:tcBorders>
              <w:top w:val="nil"/>
              <w:left w:val="nil"/>
              <w:bottom w:val="single" w:sz="4" w:space="0" w:color="auto"/>
              <w:right w:val="single" w:sz="4" w:space="0" w:color="auto"/>
            </w:tcBorders>
            <w:noWrap/>
            <w:vAlign w:val="bottom"/>
            <w:hideMark/>
          </w:tcPr>
          <w:p w14:paraId="6C2150D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1.733.867.000.000</w:t>
            </w:r>
          </w:p>
        </w:tc>
        <w:tc>
          <w:tcPr>
            <w:tcW w:w="1000" w:type="dxa"/>
            <w:tcBorders>
              <w:top w:val="nil"/>
              <w:left w:val="nil"/>
              <w:bottom w:val="single" w:sz="4" w:space="0" w:color="auto"/>
              <w:right w:val="single" w:sz="4" w:space="0" w:color="auto"/>
            </w:tcBorders>
            <w:noWrap/>
            <w:vAlign w:val="bottom"/>
            <w:hideMark/>
          </w:tcPr>
          <w:p w14:paraId="5528204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0,022</w:t>
            </w:r>
          </w:p>
        </w:tc>
      </w:tr>
      <w:tr w:rsidR="0000363A" w:rsidRPr="0000363A" w14:paraId="661B985F"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24B69EA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lastRenderedPageBreak/>
              <w:t>118</w:t>
            </w:r>
          </w:p>
        </w:tc>
        <w:tc>
          <w:tcPr>
            <w:tcW w:w="960" w:type="dxa"/>
            <w:tcBorders>
              <w:top w:val="nil"/>
              <w:left w:val="nil"/>
              <w:bottom w:val="single" w:sz="4" w:space="0" w:color="auto"/>
              <w:right w:val="single" w:sz="4" w:space="0" w:color="auto"/>
            </w:tcBorders>
            <w:noWrap/>
            <w:vAlign w:val="bottom"/>
            <w:hideMark/>
          </w:tcPr>
          <w:p w14:paraId="0CF1AF6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UCID</w:t>
            </w:r>
          </w:p>
        </w:tc>
        <w:tc>
          <w:tcPr>
            <w:tcW w:w="800" w:type="dxa"/>
            <w:tcBorders>
              <w:top w:val="nil"/>
              <w:left w:val="nil"/>
              <w:bottom w:val="single" w:sz="4" w:space="0" w:color="auto"/>
              <w:right w:val="single" w:sz="4" w:space="0" w:color="auto"/>
            </w:tcBorders>
            <w:noWrap/>
            <w:vAlign w:val="bottom"/>
            <w:hideMark/>
          </w:tcPr>
          <w:p w14:paraId="2EE305D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5663F9D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480.060.000.000</w:t>
            </w:r>
          </w:p>
        </w:tc>
        <w:tc>
          <w:tcPr>
            <w:tcW w:w="2180" w:type="dxa"/>
            <w:tcBorders>
              <w:top w:val="nil"/>
              <w:left w:val="nil"/>
              <w:bottom w:val="single" w:sz="4" w:space="0" w:color="auto"/>
              <w:right w:val="single" w:sz="4" w:space="0" w:color="auto"/>
            </w:tcBorders>
            <w:noWrap/>
            <w:vAlign w:val="bottom"/>
            <w:hideMark/>
          </w:tcPr>
          <w:p w14:paraId="5475C80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7.777.887.000.000</w:t>
            </w:r>
          </w:p>
        </w:tc>
        <w:tc>
          <w:tcPr>
            <w:tcW w:w="1000" w:type="dxa"/>
            <w:tcBorders>
              <w:top w:val="nil"/>
              <w:left w:val="nil"/>
              <w:bottom w:val="single" w:sz="4" w:space="0" w:color="auto"/>
              <w:right w:val="single" w:sz="4" w:space="0" w:color="auto"/>
            </w:tcBorders>
            <w:noWrap/>
            <w:vAlign w:val="bottom"/>
            <w:hideMark/>
          </w:tcPr>
          <w:p w14:paraId="4586F96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0,062</w:t>
            </w:r>
          </w:p>
        </w:tc>
      </w:tr>
      <w:tr w:rsidR="0000363A" w:rsidRPr="0000363A" w14:paraId="3863CA2D"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4BB1632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119</w:t>
            </w:r>
          </w:p>
        </w:tc>
        <w:tc>
          <w:tcPr>
            <w:tcW w:w="960" w:type="dxa"/>
            <w:tcBorders>
              <w:top w:val="nil"/>
              <w:left w:val="nil"/>
              <w:bottom w:val="single" w:sz="4" w:space="0" w:color="auto"/>
              <w:right w:val="single" w:sz="4" w:space="0" w:color="auto"/>
            </w:tcBorders>
            <w:noWrap/>
            <w:vAlign w:val="bottom"/>
            <w:hideMark/>
          </w:tcPr>
          <w:p w14:paraId="6F36C06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UCID</w:t>
            </w:r>
          </w:p>
        </w:tc>
        <w:tc>
          <w:tcPr>
            <w:tcW w:w="800" w:type="dxa"/>
            <w:tcBorders>
              <w:top w:val="nil"/>
              <w:left w:val="nil"/>
              <w:bottom w:val="single" w:sz="4" w:space="0" w:color="auto"/>
              <w:right w:val="single" w:sz="4" w:space="0" w:color="auto"/>
            </w:tcBorders>
            <w:noWrap/>
            <w:vAlign w:val="bottom"/>
            <w:hideMark/>
          </w:tcPr>
          <w:p w14:paraId="2280812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36E72BC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313.648.000.000</w:t>
            </w:r>
          </w:p>
        </w:tc>
        <w:tc>
          <w:tcPr>
            <w:tcW w:w="2180" w:type="dxa"/>
            <w:tcBorders>
              <w:top w:val="nil"/>
              <w:left w:val="nil"/>
              <w:bottom w:val="single" w:sz="4" w:space="0" w:color="auto"/>
              <w:right w:val="single" w:sz="4" w:space="0" w:color="auto"/>
            </w:tcBorders>
            <w:noWrap/>
            <w:vAlign w:val="bottom"/>
            <w:hideMark/>
          </w:tcPr>
          <w:p w14:paraId="5D883CA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8.382.538.000.000</w:t>
            </w:r>
          </w:p>
        </w:tc>
        <w:tc>
          <w:tcPr>
            <w:tcW w:w="1000" w:type="dxa"/>
            <w:tcBorders>
              <w:top w:val="nil"/>
              <w:left w:val="nil"/>
              <w:bottom w:val="single" w:sz="4" w:space="0" w:color="auto"/>
              <w:right w:val="single" w:sz="4" w:space="0" w:color="auto"/>
            </w:tcBorders>
            <w:noWrap/>
            <w:vAlign w:val="bottom"/>
            <w:hideMark/>
          </w:tcPr>
          <w:p w14:paraId="4E8AA83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0,037</w:t>
            </w:r>
          </w:p>
        </w:tc>
      </w:tr>
      <w:tr w:rsidR="0000363A" w:rsidRPr="0000363A" w14:paraId="7DD2A405"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675000C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120</w:t>
            </w:r>
          </w:p>
        </w:tc>
        <w:tc>
          <w:tcPr>
            <w:tcW w:w="960" w:type="dxa"/>
            <w:tcBorders>
              <w:top w:val="nil"/>
              <w:left w:val="nil"/>
              <w:bottom w:val="single" w:sz="4" w:space="0" w:color="auto"/>
              <w:right w:val="single" w:sz="4" w:space="0" w:color="auto"/>
            </w:tcBorders>
            <w:noWrap/>
            <w:vAlign w:val="bottom"/>
            <w:hideMark/>
          </w:tcPr>
          <w:p w14:paraId="033AC9B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UCID</w:t>
            </w:r>
          </w:p>
        </w:tc>
        <w:tc>
          <w:tcPr>
            <w:tcW w:w="800" w:type="dxa"/>
            <w:tcBorders>
              <w:top w:val="nil"/>
              <w:left w:val="nil"/>
              <w:bottom w:val="single" w:sz="4" w:space="0" w:color="auto"/>
              <w:right w:val="single" w:sz="4" w:space="0" w:color="auto"/>
            </w:tcBorders>
            <w:noWrap/>
            <w:vAlign w:val="bottom"/>
            <w:hideMark/>
          </w:tcPr>
          <w:p w14:paraId="0159D2F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6DFE3062"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434.532.000.000</w:t>
            </w:r>
          </w:p>
        </w:tc>
        <w:tc>
          <w:tcPr>
            <w:tcW w:w="2180" w:type="dxa"/>
            <w:tcBorders>
              <w:top w:val="nil"/>
              <w:left w:val="nil"/>
              <w:bottom w:val="single" w:sz="4" w:space="0" w:color="auto"/>
              <w:right w:val="single" w:sz="4" w:space="0" w:color="auto"/>
            </w:tcBorders>
            <w:noWrap/>
            <w:vAlign w:val="bottom"/>
            <w:hideMark/>
          </w:tcPr>
          <w:p w14:paraId="4B92FF5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8.487.854.000.000</w:t>
            </w:r>
          </w:p>
        </w:tc>
        <w:tc>
          <w:tcPr>
            <w:tcW w:w="1000" w:type="dxa"/>
            <w:tcBorders>
              <w:top w:val="nil"/>
              <w:left w:val="nil"/>
              <w:bottom w:val="single" w:sz="4" w:space="0" w:color="auto"/>
              <w:right w:val="single" w:sz="4" w:space="0" w:color="auto"/>
            </w:tcBorders>
            <w:noWrap/>
            <w:vAlign w:val="bottom"/>
            <w:hideMark/>
          </w:tcPr>
          <w:p w14:paraId="615B121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0,051</w:t>
            </w:r>
          </w:p>
        </w:tc>
      </w:tr>
      <w:tr w:rsidR="0000363A" w:rsidRPr="0000363A" w14:paraId="454D747A"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14EB4A9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121</w:t>
            </w:r>
          </w:p>
        </w:tc>
        <w:tc>
          <w:tcPr>
            <w:tcW w:w="960" w:type="dxa"/>
            <w:tcBorders>
              <w:top w:val="nil"/>
              <w:left w:val="nil"/>
              <w:bottom w:val="single" w:sz="4" w:space="0" w:color="auto"/>
              <w:right w:val="single" w:sz="4" w:space="0" w:color="auto"/>
            </w:tcBorders>
            <w:noWrap/>
            <w:vAlign w:val="bottom"/>
            <w:hideMark/>
          </w:tcPr>
          <w:p w14:paraId="2198E5D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ULTJ</w:t>
            </w:r>
          </w:p>
        </w:tc>
        <w:tc>
          <w:tcPr>
            <w:tcW w:w="800" w:type="dxa"/>
            <w:tcBorders>
              <w:top w:val="nil"/>
              <w:left w:val="nil"/>
              <w:bottom w:val="single" w:sz="4" w:space="0" w:color="auto"/>
              <w:right w:val="single" w:sz="4" w:space="0" w:color="auto"/>
            </w:tcBorders>
            <w:noWrap/>
            <w:vAlign w:val="bottom"/>
            <w:hideMark/>
          </w:tcPr>
          <w:p w14:paraId="01B6F77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633FB80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1.276.793.000.000</w:t>
            </w:r>
          </w:p>
        </w:tc>
        <w:tc>
          <w:tcPr>
            <w:tcW w:w="2180" w:type="dxa"/>
            <w:tcBorders>
              <w:top w:val="nil"/>
              <w:left w:val="nil"/>
              <w:bottom w:val="single" w:sz="4" w:space="0" w:color="auto"/>
              <w:right w:val="single" w:sz="4" w:space="0" w:color="auto"/>
            </w:tcBorders>
            <w:noWrap/>
            <w:vAlign w:val="bottom"/>
            <w:hideMark/>
          </w:tcPr>
          <w:p w14:paraId="1E84397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7.406.856.000.000</w:t>
            </w:r>
          </w:p>
        </w:tc>
        <w:tc>
          <w:tcPr>
            <w:tcW w:w="1000" w:type="dxa"/>
            <w:tcBorders>
              <w:top w:val="nil"/>
              <w:left w:val="nil"/>
              <w:bottom w:val="single" w:sz="4" w:space="0" w:color="auto"/>
              <w:right w:val="single" w:sz="4" w:space="0" w:color="auto"/>
            </w:tcBorders>
            <w:noWrap/>
            <w:vAlign w:val="bottom"/>
            <w:hideMark/>
          </w:tcPr>
          <w:p w14:paraId="519E69C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0,172</w:t>
            </w:r>
          </w:p>
        </w:tc>
      </w:tr>
      <w:tr w:rsidR="0000363A" w:rsidRPr="0000363A" w14:paraId="72491F4C"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477A3D1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122</w:t>
            </w:r>
          </w:p>
        </w:tc>
        <w:tc>
          <w:tcPr>
            <w:tcW w:w="960" w:type="dxa"/>
            <w:tcBorders>
              <w:top w:val="nil"/>
              <w:left w:val="nil"/>
              <w:bottom w:val="single" w:sz="4" w:space="0" w:color="auto"/>
              <w:right w:val="single" w:sz="4" w:space="0" w:color="auto"/>
            </w:tcBorders>
            <w:noWrap/>
            <w:vAlign w:val="bottom"/>
            <w:hideMark/>
          </w:tcPr>
          <w:p w14:paraId="3786943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ULTJ</w:t>
            </w:r>
          </w:p>
        </w:tc>
        <w:tc>
          <w:tcPr>
            <w:tcW w:w="800" w:type="dxa"/>
            <w:tcBorders>
              <w:top w:val="nil"/>
              <w:left w:val="nil"/>
              <w:bottom w:val="single" w:sz="4" w:space="0" w:color="auto"/>
              <w:right w:val="single" w:sz="4" w:space="0" w:color="auto"/>
            </w:tcBorders>
            <w:noWrap/>
            <w:vAlign w:val="bottom"/>
            <w:hideMark/>
          </w:tcPr>
          <w:p w14:paraId="40F0DB4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7319B9D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965.486.000.000</w:t>
            </w:r>
          </w:p>
        </w:tc>
        <w:tc>
          <w:tcPr>
            <w:tcW w:w="2180" w:type="dxa"/>
            <w:tcBorders>
              <w:top w:val="nil"/>
              <w:left w:val="nil"/>
              <w:bottom w:val="single" w:sz="4" w:space="0" w:color="auto"/>
              <w:right w:val="single" w:sz="4" w:space="0" w:color="auto"/>
            </w:tcBorders>
            <w:noWrap/>
            <w:vAlign w:val="bottom"/>
            <w:hideMark/>
          </w:tcPr>
          <w:p w14:paraId="3CFC498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7.376.375.000.000</w:t>
            </w:r>
          </w:p>
        </w:tc>
        <w:tc>
          <w:tcPr>
            <w:tcW w:w="1000" w:type="dxa"/>
            <w:tcBorders>
              <w:top w:val="nil"/>
              <w:left w:val="nil"/>
              <w:bottom w:val="single" w:sz="4" w:space="0" w:color="auto"/>
              <w:right w:val="single" w:sz="4" w:space="0" w:color="auto"/>
            </w:tcBorders>
            <w:noWrap/>
            <w:vAlign w:val="bottom"/>
            <w:hideMark/>
          </w:tcPr>
          <w:p w14:paraId="359D656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0,131</w:t>
            </w:r>
          </w:p>
        </w:tc>
      </w:tr>
      <w:tr w:rsidR="0000363A" w:rsidRPr="0000363A" w14:paraId="31E04B8E"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7A42ADD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123</w:t>
            </w:r>
          </w:p>
        </w:tc>
        <w:tc>
          <w:tcPr>
            <w:tcW w:w="960" w:type="dxa"/>
            <w:tcBorders>
              <w:top w:val="nil"/>
              <w:left w:val="nil"/>
              <w:bottom w:val="single" w:sz="4" w:space="0" w:color="auto"/>
              <w:right w:val="single" w:sz="4" w:space="0" w:color="auto"/>
            </w:tcBorders>
            <w:noWrap/>
            <w:vAlign w:val="bottom"/>
            <w:hideMark/>
          </w:tcPr>
          <w:p w14:paraId="6B147F2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ULTJ</w:t>
            </w:r>
          </w:p>
        </w:tc>
        <w:tc>
          <w:tcPr>
            <w:tcW w:w="800" w:type="dxa"/>
            <w:tcBorders>
              <w:top w:val="nil"/>
              <w:left w:val="nil"/>
              <w:bottom w:val="single" w:sz="4" w:space="0" w:color="auto"/>
              <w:right w:val="single" w:sz="4" w:space="0" w:color="auto"/>
            </w:tcBorders>
            <w:noWrap/>
            <w:vAlign w:val="bottom"/>
            <w:hideMark/>
          </w:tcPr>
          <w:p w14:paraId="0C5ED7D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2D8BBA8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1.186.161.000.000</w:t>
            </w:r>
          </w:p>
        </w:tc>
        <w:tc>
          <w:tcPr>
            <w:tcW w:w="2180" w:type="dxa"/>
            <w:tcBorders>
              <w:top w:val="nil"/>
              <w:left w:val="nil"/>
              <w:bottom w:val="single" w:sz="4" w:space="0" w:color="auto"/>
              <w:right w:val="single" w:sz="4" w:space="0" w:color="auto"/>
            </w:tcBorders>
            <w:noWrap/>
            <w:vAlign w:val="bottom"/>
            <w:hideMark/>
          </w:tcPr>
          <w:p w14:paraId="6480DD2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7.523.956.000.000</w:t>
            </w:r>
          </w:p>
        </w:tc>
        <w:tc>
          <w:tcPr>
            <w:tcW w:w="1000" w:type="dxa"/>
            <w:tcBorders>
              <w:top w:val="nil"/>
              <w:left w:val="nil"/>
              <w:bottom w:val="single" w:sz="4" w:space="0" w:color="auto"/>
              <w:right w:val="single" w:sz="4" w:space="0" w:color="auto"/>
            </w:tcBorders>
            <w:noWrap/>
            <w:vAlign w:val="bottom"/>
            <w:hideMark/>
          </w:tcPr>
          <w:p w14:paraId="3EB1463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0,158</w:t>
            </w:r>
          </w:p>
        </w:tc>
      </w:tr>
      <w:tr w:rsidR="0000363A" w:rsidRPr="0000363A" w14:paraId="3D2C6D93"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04BF65A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124</w:t>
            </w:r>
          </w:p>
        </w:tc>
        <w:tc>
          <w:tcPr>
            <w:tcW w:w="960" w:type="dxa"/>
            <w:tcBorders>
              <w:top w:val="nil"/>
              <w:left w:val="nil"/>
              <w:bottom w:val="single" w:sz="4" w:space="0" w:color="auto"/>
              <w:right w:val="single" w:sz="4" w:space="0" w:color="auto"/>
            </w:tcBorders>
            <w:noWrap/>
            <w:vAlign w:val="bottom"/>
            <w:hideMark/>
          </w:tcPr>
          <w:p w14:paraId="3DAC3E3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UNVR</w:t>
            </w:r>
          </w:p>
        </w:tc>
        <w:tc>
          <w:tcPr>
            <w:tcW w:w="800" w:type="dxa"/>
            <w:tcBorders>
              <w:top w:val="nil"/>
              <w:left w:val="nil"/>
              <w:bottom w:val="single" w:sz="4" w:space="0" w:color="auto"/>
              <w:right w:val="single" w:sz="4" w:space="0" w:color="auto"/>
            </w:tcBorders>
            <w:noWrap/>
            <w:vAlign w:val="bottom"/>
            <w:hideMark/>
          </w:tcPr>
          <w:p w14:paraId="13DBAFC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6DF433E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5.758.000.000.000</w:t>
            </w:r>
          </w:p>
        </w:tc>
        <w:tc>
          <w:tcPr>
            <w:tcW w:w="2180" w:type="dxa"/>
            <w:tcBorders>
              <w:top w:val="nil"/>
              <w:left w:val="nil"/>
              <w:bottom w:val="single" w:sz="4" w:space="0" w:color="auto"/>
              <w:right w:val="single" w:sz="4" w:space="0" w:color="auto"/>
            </w:tcBorders>
            <w:noWrap/>
            <w:vAlign w:val="bottom"/>
            <w:hideMark/>
          </w:tcPr>
          <w:p w14:paraId="4C78C68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19.069.000.000.000</w:t>
            </w:r>
          </w:p>
        </w:tc>
        <w:tc>
          <w:tcPr>
            <w:tcW w:w="1000" w:type="dxa"/>
            <w:tcBorders>
              <w:top w:val="nil"/>
              <w:left w:val="nil"/>
              <w:bottom w:val="single" w:sz="4" w:space="0" w:color="auto"/>
              <w:right w:val="single" w:sz="4" w:space="0" w:color="auto"/>
            </w:tcBorders>
            <w:noWrap/>
            <w:vAlign w:val="bottom"/>
            <w:hideMark/>
          </w:tcPr>
          <w:p w14:paraId="5064917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0,302</w:t>
            </w:r>
          </w:p>
        </w:tc>
      </w:tr>
      <w:tr w:rsidR="0000363A" w:rsidRPr="0000363A" w14:paraId="0E6CE963"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6C746BDA"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125</w:t>
            </w:r>
          </w:p>
        </w:tc>
        <w:tc>
          <w:tcPr>
            <w:tcW w:w="960" w:type="dxa"/>
            <w:tcBorders>
              <w:top w:val="nil"/>
              <w:left w:val="nil"/>
              <w:bottom w:val="single" w:sz="4" w:space="0" w:color="auto"/>
              <w:right w:val="single" w:sz="4" w:space="0" w:color="auto"/>
            </w:tcBorders>
            <w:noWrap/>
            <w:vAlign w:val="bottom"/>
            <w:hideMark/>
          </w:tcPr>
          <w:p w14:paraId="495A8707"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UNVR</w:t>
            </w:r>
          </w:p>
        </w:tc>
        <w:tc>
          <w:tcPr>
            <w:tcW w:w="800" w:type="dxa"/>
            <w:tcBorders>
              <w:top w:val="nil"/>
              <w:left w:val="nil"/>
              <w:bottom w:val="single" w:sz="4" w:space="0" w:color="auto"/>
              <w:right w:val="single" w:sz="4" w:space="0" w:color="auto"/>
            </w:tcBorders>
            <w:noWrap/>
            <w:vAlign w:val="bottom"/>
            <w:hideMark/>
          </w:tcPr>
          <w:p w14:paraId="30FAE2B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23D7A7A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5.365.000.000.000</w:t>
            </w:r>
          </w:p>
        </w:tc>
        <w:tc>
          <w:tcPr>
            <w:tcW w:w="2180" w:type="dxa"/>
            <w:tcBorders>
              <w:top w:val="nil"/>
              <w:left w:val="nil"/>
              <w:bottom w:val="single" w:sz="4" w:space="0" w:color="auto"/>
              <w:right w:val="single" w:sz="4" w:space="0" w:color="auto"/>
            </w:tcBorders>
            <w:noWrap/>
            <w:vAlign w:val="bottom"/>
            <w:hideMark/>
          </w:tcPr>
          <w:p w14:paraId="23465A4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18.318.000.000.000</w:t>
            </w:r>
          </w:p>
        </w:tc>
        <w:tc>
          <w:tcPr>
            <w:tcW w:w="1000" w:type="dxa"/>
            <w:tcBorders>
              <w:top w:val="nil"/>
              <w:left w:val="nil"/>
              <w:bottom w:val="single" w:sz="4" w:space="0" w:color="auto"/>
              <w:right w:val="single" w:sz="4" w:space="0" w:color="auto"/>
            </w:tcBorders>
            <w:noWrap/>
            <w:vAlign w:val="bottom"/>
            <w:hideMark/>
          </w:tcPr>
          <w:p w14:paraId="5D011AC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0,293</w:t>
            </w:r>
          </w:p>
        </w:tc>
      </w:tr>
      <w:tr w:rsidR="0000363A" w:rsidRPr="0000363A" w14:paraId="4198C894"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03422B1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126</w:t>
            </w:r>
          </w:p>
        </w:tc>
        <w:tc>
          <w:tcPr>
            <w:tcW w:w="960" w:type="dxa"/>
            <w:tcBorders>
              <w:top w:val="nil"/>
              <w:left w:val="nil"/>
              <w:bottom w:val="single" w:sz="4" w:space="0" w:color="auto"/>
              <w:right w:val="single" w:sz="4" w:space="0" w:color="auto"/>
            </w:tcBorders>
            <w:noWrap/>
            <w:vAlign w:val="bottom"/>
            <w:hideMark/>
          </w:tcPr>
          <w:p w14:paraId="1C7B1C8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UNVR</w:t>
            </w:r>
          </w:p>
        </w:tc>
        <w:tc>
          <w:tcPr>
            <w:tcW w:w="800" w:type="dxa"/>
            <w:tcBorders>
              <w:top w:val="nil"/>
              <w:left w:val="nil"/>
              <w:bottom w:val="single" w:sz="4" w:space="0" w:color="auto"/>
              <w:right w:val="single" w:sz="4" w:space="0" w:color="auto"/>
            </w:tcBorders>
            <w:noWrap/>
            <w:vAlign w:val="bottom"/>
            <w:hideMark/>
          </w:tcPr>
          <w:p w14:paraId="3A02D38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197969B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4.801.000.000.000</w:t>
            </w:r>
          </w:p>
        </w:tc>
        <w:tc>
          <w:tcPr>
            <w:tcW w:w="2180" w:type="dxa"/>
            <w:tcBorders>
              <w:top w:val="nil"/>
              <w:left w:val="nil"/>
              <w:bottom w:val="single" w:sz="4" w:space="0" w:color="auto"/>
              <w:right w:val="single" w:sz="4" w:space="0" w:color="auto"/>
            </w:tcBorders>
            <w:noWrap/>
            <w:vAlign w:val="bottom"/>
            <w:hideMark/>
          </w:tcPr>
          <w:p w14:paraId="61D84CA4"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16.664.000.000.000</w:t>
            </w:r>
          </w:p>
        </w:tc>
        <w:tc>
          <w:tcPr>
            <w:tcW w:w="1000" w:type="dxa"/>
            <w:tcBorders>
              <w:top w:val="nil"/>
              <w:left w:val="nil"/>
              <w:bottom w:val="single" w:sz="4" w:space="0" w:color="auto"/>
              <w:right w:val="single" w:sz="4" w:space="0" w:color="auto"/>
            </w:tcBorders>
            <w:noWrap/>
            <w:vAlign w:val="bottom"/>
            <w:hideMark/>
          </w:tcPr>
          <w:p w14:paraId="4201294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0,288</w:t>
            </w:r>
          </w:p>
        </w:tc>
      </w:tr>
      <w:tr w:rsidR="0000363A" w:rsidRPr="0000363A" w14:paraId="7E16389B"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1D53BC6B"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127</w:t>
            </w:r>
          </w:p>
        </w:tc>
        <w:tc>
          <w:tcPr>
            <w:tcW w:w="960" w:type="dxa"/>
            <w:tcBorders>
              <w:top w:val="nil"/>
              <w:left w:val="nil"/>
              <w:bottom w:val="single" w:sz="4" w:space="0" w:color="auto"/>
              <w:right w:val="single" w:sz="4" w:space="0" w:color="auto"/>
            </w:tcBorders>
            <w:noWrap/>
            <w:vAlign w:val="bottom"/>
            <w:hideMark/>
          </w:tcPr>
          <w:p w14:paraId="307028D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WOOD</w:t>
            </w:r>
          </w:p>
        </w:tc>
        <w:tc>
          <w:tcPr>
            <w:tcW w:w="800" w:type="dxa"/>
            <w:tcBorders>
              <w:top w:val="nil"/>
              <w:left w:val="nil"/>
              <w:bottom w:val="single" w:sz="4" w:space="0" w:color="auto"/>
              <w:right w:val="single" w:sz="4" w:space="0" w:color="auto"/>
            </w:tcBorders>
            <w:noWrap/>
            <w:vAlign w:val="bottom"/>
            <w:hideMark/>
          </w:tcPr>
          <w:p w14:paraId="59DC97E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2021</w:t>
            </w:r>
          </w:p>
        </w:tc>
        <w:tc>
          <w:tcPr>
            <w:tcW w:w="2140" w:type="dxa"/>
            <w:tcBorders>
              <w:top w:val="nil"/>
              <w:left w:val="nil"/>
              <w:bottom w:val="single" w:sz="4" w:space="0" w:color="auto"/>
              <w:right w:val="single" w:sz="4" w:space="0" w:color="auto"/>
            </w:tcBorders>
            <w:noWrap/>
            <w:vAlign w:val="bottom"/>
            <w:hideMark/>
          </w:tcPr>
          <w:p w14:paraId="7EBB544C"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535.295.612.635</w:t>
            </w:r>
          </w:p>
        </w:tc>
        <w:tc>
          <w:tcPr>
            <w:tcW w:w="2180" w:type="dxa"/>
            <w:tcBorders>
              <w:top w:val="nil"/>
              <w:left w:val="nil"/>
              <w:bottom w:val="single" w:sz="4" w:space="0" w:color="auto"/>
              <w:right w:val="single" w:sz="4" w:space="0" w:color="auto"/>
            </w:tcBorders>
            <w:noWrap/>
            <w:vAlign w:val="bottom"/>
            <w:hideMark/>
          </w:tcPr>
          <w:p w14:paraId="739DE55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6.801.034.778.630</w:t>
            </w:r>
          </w:p>
        </w:tc>
        <w:tc>
          <w:tcPr>
            <w:tcW w:w="1000" w:type="dxa"/>
            <w:tcBorders>
              <w:top w:val="nil"/>
              <w:left w:val="nil"/>
              <w:bottom w:val="single" w:sz="4" w:space="0" w:color="auto"/>
              <w:right w:val="single" w:sz="4" w:space="0" w:color="auto"/>
            </w:tcBorders>
            <w:noWrap/>
            <w:vAlign w:val="bottom"/>
            <w:hideMark/>
          </w:tcPr>
          <w:p w14:paraId="0B740CA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0,079</w:t>
            </w:r>
          </w:p>
        </w:tc>
      </w:tr>
      <w:tr w:rsidR="0000363A" w:rsidRPr="0000363A" w14:paraId="615311C5"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35869FA0"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128</w:t>
            </w:r>
          </w:p>
        </w:tc>
        <w:tc>
          <w:tcPr>
            <w:tcW w:w="960" w:type="dxa"/>
            <w:tcBorders>
              <w:top w:val="nil"/>
              <w:left w:val="nil"/>
              <w:bottom w:val="single" w:sz="4" w:space="0" w:color="auto"/>
              <w:right w:val="single" w:sz="4" w:space="0" w:color="auto"/>
            </w:tcBorders>
            <w:noWrap/>
            <w:vAlign w:val="bottom"/>
            <w:hideMark/>
          </w:tcPr>
          <w:p w14:paraId="08A686C9"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WOOD</w:t>
            </w:r>
          </w:p>
        </w:tc>
        <w:tc>
          <w:tcPr>
            <w:tcW w:w="800" w:type="dxa"/>
            <w:tcBorders>
              <w:top w:val="nil"/>
              <w:left w:val="nil"/>
              <w:bottom w:val="single" w:sz="4" w:space="0" w:color="auto"/>
              <w:right w:val="single" w:sz="4" w:space="0" w:color="auto"/>
            </w:tcBorders>
            <w:noWrap/>
            <w:vAlign w:val="bottom"/>
            <w:hideMark/>
          </w:tcPr>
          <w:p w14:paraId="778D6F5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2022</w:t>
            </w:r>
          </w:p>
        </w:tc>
        <w:tc>
          <w:tcPr>
            <w:tcW w:w="2140" w:type="dxa"/>
            <w:tcBorders>
              <w:top w:val="nil"/>
              <w:left w:val="nil"/>
              <w:bottom w:val="single" w:sz="4" w:space="0" w:color="auto"/>
              <w:right w:val="single" w:sz="4" w:space="0" w:color="auto"/>
            </w:tcBorders>
            <w:noWrap/>
            <w:vAlign w:val="bottom"/>
            <w:hideMark/>
          </w:tcPr>
          <w:p w14:paraId="07F5176E"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177.124.125.126</w:t>
            </w:r>
          </w:p>
        </w:tc>
        <w:tc>
          <w:tcPr>
            <w:tcW w:w="2180" w:type="dxa"/>
            <w:tcBorders>
              <w:top w:val="nil"/>
              <w:left w:val="nil"/>
              <w:bottom w:val="single" w:sz="4" w:space="0" w:color="auto"/>
              <w:right w:val="single" w:sz="4" w:space="0" w:color="auto"/>
            </w:tcBorders>
            <w:noWrap/>
            <w:vAlign w:val="bottom"/>
            <w:hideMark/>
          </w:tcPr>
          <w:p w14:paraId="60907AB3"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6.956.345.266.754</w:t>
            </w:r>
          </w:p>
        </w:tc>
        <w:tc>
          <w:tcPr>
            <w:tcW w:w="1000" w:type="dxa"/>
            <w:tcBorders>
              <w:top w:val="nil"/>
              <w:left w:val="nil"/>
              <w:bottom w:val="single" w:sz="4" w:space="0" w:color="auto"/>
              <w:right w:val="single" w:sz="4" w:space="0" w:color="auto"/>
            </w:tcBorders>
            <w:noWrap/>
            <w:vAlign w:val="bottom"/>
            <w:hideMark/>
          </w:tcPr>
          <w:p w14:paraId="21C0178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0,025</w:t>
            </w:r>
          </w:p>
        </w:tc>
      </w:tr>
      <w:tr w:rsidR="0000363A" w:rsidRPr="0000363A" w14:paraId="7366B199" w14:textId="77777777" w:rsidTr="0000363A">
        <w:trPr>
          <w:trHeight w:val="290"/>
        </w:trPr>
        <w:tc>
          <w:tcPr>
            <w:tcW w:w="660" w:type="dxa"/>
            <w:tcBorders>
              <w:top w:val="nil"/>
              <w:left w:val="single" w:sz="4" w:space="0" w:color="auto"/>
              <w:bottom w:val="single" w:sz="4" w:space="0" w:color="auto"/>
              <w:right w:val="single" w:sz="4" w:space="0" w:color="auto"/>
            </w:tcBorders>
            <w:noWrap/>
            <w:vAlign w:val="bottom"/>
            <w:hideMark/>
          </w:tcPr>
          <w:p w14:paraId="4ADDA535"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129</w:t>
            </w:r>
          </w:p>
        </w:tc>
        <w:tc>
          <w:tcPr>
            <w:tcW w:w="960" w:type="dxa"/>
            <w:tcBorders>
              <w:top w:val="nil"/>
              <w:left w:val="nil"/>
              <w:bottom w:val="single" w:sz="4" w:space="0" w:color="auto"/>
              <w:right w:val="single" w:sz="4" w:space="0" w:color="auto"/>
            </w:tcBorders>
            <w:noWrap/>
            <w:vAlign w:val="bottom"/>
            <w:hideMark/>
          </w:tcPr>
          <w:p w14:paraId="3417B8A6"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WOOD</w:t>
            </w:r>
          </w:p>
        </w:tc>
        <w:tc>
          <w:tcPr>
            <w:tcW w:w="800" w:type="dxa"/>
            <w:tcBorders>
              <w:top w:val="nil"/>
              <w:left w:val="nil"/>
              <w:bottom w:val="single" w:sz="4" w:space="0" w:color="auto"/>
              <w:right w:val="single" w:sz="4" w:space="0" w:color="auto"/>
            </w:tcBorders>
            <w:noWrap/>
            <w:vAlign w:val="bottom"/>
            <w:hideMark/>
          </w:tcPr>
          <w:p w14:paraId="0D137C58"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2023</w:t>
            </w:r>
          </w:p>
        </w:tc>
        <w:tc>
          <w:tcPr>
            <w:tcW w:w="2140" w:type="dxa"/>
            <w:tcBorders>
              <w:top w:val="nil"/>
              <w:left w:val="nil"/>
              <w:bottom w:val="single" w:sz="4" w:space="0" w:color="auto"/>
              <w:right w:val="single" w:sz="4" w:space="0" w:color="auto"/>
            </w:tcBorders>
            <w:noWrap/>
            <w:vAlign w:val="bottom"/>
            <w:hideMark/>
          </w:tcPr>
          <w:p w14:paraId="3F95ECBF"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94.594.423.482</w:t>
            </w:r>
          </w:p>
        </w:tc>
        <w:tc>
          <w:tcPr>
            <w:tcW w:w="2180" w:type="dxa"/>
            <w:tcBorders>
              <w:top w:val="nil"/>
              <w:left w:val="nil"/>
              <w:bottom w:val="single" w:sz="4" w:space="0" w:color="auto"/>
              <w:right w:val="single" w:sz="4" w:space="0" w:color="auto"/>
            </w:tcBorders>
            <w:noWrap/>
            <w:vAlign w:val="bottom"/>
            <w:hideMark/>
          </w:tcPr>
          <w:p w14:paraId="75A83EBD"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7.662.921.147.367</w:t>
            </w:r>
          </w:p>
        </w:tc>
        <w:tc>
          <w:tcPr>
            <w:tcW w:w="1000" w:type="dxa"/>
            <w:tcBorders>
              <w:top w:val="nil"/>
              <w:left w:val="nil"/>
              <w:bottom w:val="single" w:sz="4" w:space="0" w:color="auto"/>
              <w:right w:val="single" w:sz="4" w:space="0" w:color="auto"/>
            </w:tcBorders>
            <w:noWrap/>
            <w:vAlign w:val="bottom"/>
            <w:hideMark/>
          </w:tcPr>
          <w:p w14:paraId="527BD351" w14:textId="77777777" w:rsidR="0000363A" w:rsidRPr="0000363A" w:rsidRDefault="0000363A" w:rsidP="0000363A">
            <w:pPr>
              <w:spacing w:after="0" w:line="240" w:lineRule="auto"/>
              <w:jc w:val="center"/>
              <w:rPr>
                <w:rFonts w:ascii="Aptos Narrow" w:eastAsia="Times New Roman" w:hAnsi="Aptos Narrow"/>
                <w:sz w:val="22"/>
                <w:szCs w:val="22"/>
                <w:lang w:val="id-ID" w:eastAsia="id-ID"/>
              </w:rPr>
            </w:pPr>
            <w:r w:rsidRPr="0000363A">
              <w:rPr>
                <w:rFonts w:ascii="Aptos Narrow" w:eastAsia="Times New Roman" w:hAnsi="Aptos Narrow"/>
                <w:sz w:val="22"/>
                <w:szCs w:val="22"/>
                <w:lang w:val="id-ID" w:eastAsia="id-ID"/>
              </w:rPr>
              <w:t>0,012</w:t>
            </w:r>
          </w:p>
        </w:tc>
      </w:tr>
    </w:tbl>
    <w:p w14:paraId="3AF85F2F" w14:textId="77777777" w:rsidR="004C4696" w:rsidRDefault="004C4696" w:rsidP="004C4696">
      <w:pPr>
        <w:spacing w:line="480" w:lineRule="auto"/>
        <w:rPr>
          <w:b/>
          <w:bCs/>
          <w:sz w:val="20"/>
          <w:szCs w:val="20"/>
          <w:lang w:val="nb-NO"/>
        </w:rPr>
      </w:pPr>
    </w:p>
    <w:p w14:paraId="48A8D5AD" w14:textId="77777777" w:rsidR="0000363A" w:rsidRDefault="0000363A" w:rsidP="004C4696">
      <w:pPr>
        <w:spacing w:line="480" w:lineRule="auto"/>
        <w:rPr>
          <w:b/>
          <w:bCs/>
          <w:sz w:val="20"/>
          <w:szCs w:val="20"/>
          <w:lang w:val="nb-NO"/>
        </w:rPr>
      </w:pPr>
    </w:p>
    <w:p w14:paraId="5582C758" w14:textId="77777777" w:rsidR="0000363A" w:rsidRDefault="0000363A" w:rsidP="004C4696">
      <w:pPr>
        <w:spacing w:line="480" w:lineRule="auto"/>
        <w:rPr>
          <w:b/>
          <w:bCs/>
          <w:sz w:val="20"/>
          <w:szCs w:val="20"/>
          <w:lang w:val="nb-NO"/>
        </w:rPr>
      </w:pPr>
    </w:p>
    <w:p w14:paraId="7A038134" w14:textId="77777777" w:rsidR="0000363A" w:rsidRDefault="0000363A" w:rsidP="004C4696">
      <w:pPr>
        <w:spacing w:line="480" w:lineRule="auto"/>
        <w:rPr>
          <w:b/>
          <w:bCs/>
          <w:sz w:val="20"/>
          <w:szCs w:val="20"/>
          <w:lang w:val="nb-NO"/>
        </w:rPr>
      </w:pPr>
    </w:p>
    <w:p w14:paraId="2B3041B6" w14:textId="77777777" w:rsidR="0000363A" w:rsidRDefault="0000363A" w:rsidP="004C4696">
      <w:pPr>
        <w:spacing w:line="480" w:lineRule="auto"/>
        <w:rPr>
          <w:b/>
          <w:bCs/>
          <w:sz w:val="20"/>
          <w:szCs w:val="20"/>
          <w:lang w:val="nb-NO"/>
        </w:rPr>
      </w:pPr>
    </w:p>
    <w:p w14:paraId="70428E18" w14:textId="77777777" w:rsidR="0000363A" w:rsidRDefault="0000363A" w:rsidP="004C4696">
      <w:pPr>
        <w:spacing w:line="480" w:lineRule="auto"/>
        <w:rPr>
          <w:b/>
          <w:bCs/>
          <w:sz w:val="20"/>
          <w:szCs w:val="20"/>
          <w:lang w:val="nb-NO"/>
        </w:rPr>
      </w:pPr>
    </w:p>
    <w:p w14:paraId="1E12FA2D" w14:textId="77777777" w:rsidR="0000363A" w:rsidRDefault="0000363A" w:rsidP="004C4696">
      <w:pPr>
        <w:spacing w:line="480" w:lineRule="auto"/>
        <w:rPr>
          <w:b/>
          <w:bCs/>
          <w:sz w:val="20"/>
          <w:szCs w:val="20"/>
          <w:lang w:val="nb-NO"/>
        </w:rPr>
      </w:pPr>
    </w:p>
    <w:p w14:paraId="7B88CFA7" w14:textId="77777777" w:rsidR="0000363A" w:rsidRDefault="0000363A" w:rsidP="004C4696">
      <w:pPr>
        <w:spacing w:line="480" w:lineRule="auto"/>
        <w:rPr>
          <w:b/>
          <w:bCs/>
          <w:sz w:val="20"/>
          <w:szCs w:val="20"/>
          <w:lang w:val="nb-NO"/>
        </w:rPr>
      </w:pPr>
    </w:p>
    <w:p w14:paraId="0F05BBD5" w14:textId="77777777" w:rsidR="0000363A" w:rsidRDefault="0000363A" w:rsidP="004C4696">
      <w:pPr>
        <w:spacing w:line="480" w:lineRule="auto"/>
        <w:rPr>
          <w:b/>
          <w:bCs/>
          <w:sz w:val="20"/>
          <w:szCs w:val="20"/>
          <w:lang w:val="nb-NO"/>
        </w:rPr>
      </w:pPr>
    </w:p>
    <w:p w14:paraId="2471873A" w14:textId="77777777" w:rsidR="0000363A" w:rsidRDefault="0000363A" w:rsidP="004C4696">
      <w:pPr>
        <w:spacing w:line="480" w:lineRule="auto"/>
        <w:rPr>
          <w:b/>
          <w:bCs/>
          <w:sz w:val="20"/>
          <w:szCs w:val="20"/>
          <w:lang w:val="nb-NO"/>
        </w:rPr>
      </w:pPr>
    </w:p>
    <w:p w14:paraId="463C77A4" w14:textId="77777777" w:rsidR="0000363A" w:rsidRDefault="0000363A" w:rsidP="004C4696">
      <w:pPr>
        <w:spacing w:line="480" w:lineRule="auto"/>
        <w:rPr>
          <w:b/>
          <w:bCs/>
          <w:sz w:val="20"/>
          <w:szCs w:val="20"/>
          <w:lang w:val="nb-NO"/>
        </w:rPr>
      </w:pPr>
    </w:p>
    <w:p w14:paraId="1AB8E5B5" w14:textId="77777777" w:rsidR="0000363A" w:rsidRDefault="0000363A" w:rsidP="004C4696">
      <w:pPr>
        <w:spacing w:line="480" w:lineRule="auto"/>
        <w:rPr>
          <w:b/>
          <w:bCs/>
          <w:sz w:val="20"/>
          <w:szCs w:val="20"/>
          <w:lang w:val="nb-NO"/>
        </w:rPr>
      </w:pPr>
    </w:p>
    <w:p w14:paraId="394CFAE8" w14:textId="77777777" w:rsidR="0000363A" w:rsidRDefault="0000363A" w:rsidP="004C4696">
      <w:pPr>
        <w:spacing w:line="480" w:lineRule="auto"/>
        <w:rPr>
          <w:b/>
          <w:bCs/>
          <w:sz w:val="20"/>
          <w:szCs w:val="20"/>
          <w:lang w:val="nb-NO"/>
        </w:rPr>
      </w:pPr>
    </w:p>
    <w:p w14:paraId="65C2BC33" w14:textId="77777777" w:rsidR="0000363A" w:rsidRDefault="0000363A" w:rsidP="004C4696">
      <w:pPr>
        <w:spacing w:line="480" w:lineRule="auto"/>
        <w:rPr>
          <w:b/>
          <w:bCs/>
          <w:sz w:val="20"/>
          <w:szCs w:val="20"/>
          <w:lang w:val="nb-NO"/>
        </w:rPr>
      </w:pPr>
    </w:p>
    <w:p w14:paraId="6B5CA508" w14:textId="77777777" w:rsidR="0000363A" w:rsidRDefault="0000363A" w:rsidP="004C4696">
      <w:pPr>
        <w:spacing w:line="480" w:lineRule="auto"/>
        <w:rPr>
          <w:b/>
          <w:bCs/>
          <w:sz w:val="20"/>
          <w:szCs w:val="20"/>
          <w:lang w:val="nb-NO"/>
        </w:rPr>
      </w:pPr>
    </w:p>
    <w:p w14:paraId="3FEB6FD2" w14:textId="77777777" w:rsidR="0000363A" w:rsidRDefault="0000363A" w:rsidP="004C4696">
      <w:pPr>
        <w:spacing w:line="480" w:lineRule="auto"/>
        <w:rPr>
          <w:b/>
          <w:bCs/>
          <w:sz w:val="20"/>
          <w:szCs w:val="20"/>
          <w:lang w:val="nb-NO"/>
        </w:rPr>
        <w:sectPr w:rsidR="0000363A" w:rsidSect="00CA3DDC">
          <w:headerReference w:type="default" r:id="rId27"/>
          <w:pgSz w:w="11906" w:h="16838" w:code="9"/>
          <w:pgMar w:top="2268" w:right="1701" w:bottom="1701" w:left="2268" w:header="720" w:footer="720" w:gutter="0"/>
          <w:pgNumType w:fmt="lowerRoman" w:start="1"/>
          <w:cols w:space="720"/>
          <w:docGrid w:linePitch="360"/>
        </w:sectPr>
      </w:pPr>
    </w:p>
    <w:p w14:paraId="4E3E71E5" w14:textId="4B7906AE" w:rsidR="00DF76EB" w:rsidRDefault="00DF76EB" w:rsidP="00DF76EB">
      <w:pPr>
        <w:pStyle w:val="ListParagraph"/>
        <w:spacing w:line="480" w:lineRule="auto"/>
        <w:jc w:val="center"/>
        <w:rPr>
          <w:b/>
          <w:bCs/>
          <w:sz w:val="20"/>
          <w:szCs w:val="20"/>
          <w:lang w:val="nb-NO"/>
        </w:rPr>
      </w:pPr>
      <w:r>
        <w:rPr>
          <w:b/>
          <w:bCs/>
          <w:sz w:val="20"/>
          <w:szCs w:val="20"/>
          <w:lang w:val="nb-NO"/>
        </w:rPr>
        <w:lastRenderedPageBreak/>
        <w:t>LAMPIRAN 3</w:t>
      </w:r>
    </w:p>
    <w:p w14:paraId="577116E2" w14:textId="56E29A18" w:rsidR="0000363A" w:rsidRDefault="0000363A" w:rsidP="0000363A">
      <w:pPr>
        <w:pStyle w:val="ListParagraph"/>
        <w:numPr>
          <w:ilvl w:val="0"/>
          <w:numId w:val="24"/>
        </w:numPr>
        <w:spacing w:line="480" w:lineRule="auto"/>
        <w:rPr>
          <w:b/>
          <w:bCs/>
          <w:sz w:val="20"/>
          <w:szCs w:val="20"/>
          <w:lang w:val="nb-NO"/>
        </w:rPr>
      </w:pPr>
      <w:r>
        <w:rPr>
          <w:b/>
          <w:bCs/>
          <w:sz w:val="20"/>
          <w:szCs w:val="20"/>
          <w:lang w:val="nb-NO"/>
        </w:rPr>
        <w:t>Daftar Hasil Perhitungan Variabel Independen</w:t>
      </w:r>
    </w:p>
    <w:tbl>
      <w:tblPr>
        <w:tblW w:w="0" w:type="auto"/>
        <w:tblLook w:val="04A0" w:firstRow="1" w:lastRow="0" w:firstColumn="1" w:lastColumn="0" w:noHBand="0" w:noVBand="1"/>
      </w:tblPr>
      <w:tblGrid>
        <w:gridCol w:w="521"/>
        <w:gridCol w:w="771"/>
        <w:gridCol w:w="721"/>
        <w:gridCol w:w="425"/>
        <w:gridCol w:w="687"/>
        <w:gridCol w:w="672"/>
        <w:gridCol w:w="573"/>
        <w:gridCol w:w="425"/>
        <w:gridCol w:w="1386"/>
        <w:gridCol w:w="1589"/>
        <w:gridCol w:w="775"/>
        <w:gridCol w:w="1589"/>
        <w:gridCol w:w="1589"/>
        <w:gridCol w:w="775"/>
      </w:tblGrid>
      <w:tr w:rsidR="00370CA3" w:rsidRPr="00370CA3" w14:paraId="751B1DCE" w14:textId="77777777" w:rsidTr="00370CA3">
        <w:trPr>
          <w:trHeight w:val="290"/>
          <w:tblHead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57DFBEE" w14:textId="77777777" w:rsidR="00370CA3" w:rsidRPr="00370CA3" w:rsidRDefault="00370CA3" w:rsidP="00370CA3">
            <w:pPr>
              <w:spacing w:after="0" w:line="240" w:lineRule="auto"/>
              <w:jc w:val="center"/>
              <w:rPr>
                <w:rFonts w:ascii="Aptos Narrow" w:eastAsia="Times New Roman" w:hAnsi="Aptos Narrow"/>
                <w:b/>
                <w:bCs/>
                <w:sz w:val="20"/>
                <w:szCs w:val="20"/>
                <w:lang w:val="id-ID" w:eastAsia="id-ID"/>
              </w:rPr>
            </w:pPr>
            <w:r w:rsidRPr="00370CA3">
              <w:rPr>
                <w:rFonts w:ascii="Aptos Narrow" w:eastAsia="Times New Roman" w:hAnsi="Aptos Narrow"/>
                <w:b/>
                <w:bCs/>
                <w:sz w:val="20"/>
                <w:szCs w:val="20"/>
                <w:lang w:val="id-ID" w:eastAsia="id-ID"/>
              </w:rPr>
              <w:t>No</w:t>
            </w:r>
          </w:p>
        </w:tc>
        <w:tc>
          <w:tcPr>
            <w:tcW w:w="0" w:type="auto"/>
            <w:tcBorders>
              <w:top w:val="single" w:sz="4" w:space="0" w:color="auto"/>
              <w:left w:val="nil"/>
              <w:bottom w:val="single" w:sz="4" w:space="0" w:color="auto"/>
              <w:right w:val="single" w:sz="4" w:space="0" w:color="auto"/>
            </w:tcBorders>
            <w:noWrap/>
            <w:vAlign w:val="bottom"/>
            <w:hideMark/>
          </w:tcPr>
          <w:p w14:paraId="0D36B686" w14:textId="77777777" w:rsidR="00370CA3" w:rsidRPr="00370CA3" w:rsidRDefault="00370CA3" w:rsidP="00370CA3">
            <w:pPr>
              <w:spacing w:after="0" w:line="240" w:lineRule="auto"/>
              <w:jc w:val="center"/>
              <w:rPr>
                <w:rFonts w:ascii="Aptos Narrow" w:eastAsia="Times New Roman" w:hAnsi="Aptos Narrow"/>
                <w:b/>
                <w:bCs/>
                <w:sz w:val="20"/>
                <w:szCs w:val="20"/>
                <w:lang w:val="id-ID" w:eastAsia="id-ID"/>
              </w:rPr>
            </w:pPr>
            <w:r w:rsidRPr="00370CA3">
              <w:rPr>
                <w:rFonts w:ascii="Aptos Narrow" w:eastAsia="Times New Roman" w:hAnsi="Aptos Narrow"/>
                <w:b/>
                <w:bCs/>
                <w:sz w:val="20"/>
                <w:szCs w:val="20"/>
                <w:lang w:val="id-ID" w:eastAsia="id-ID"/>
              </w:rPr>
              <w:t>Kode</w:t>
            </w:r>
          </w:p>
        </w:tc>
        <w:tc>
          <w:tcPr>
            <w:tcW w:w="0" w:type="auto"/>
            <w:tcBorders>
              <w:top w:val="single" w:sz="4" w:space="0" w:color="auto"/>
              <w:left w:val="nil"/>
              <w:bottom w:val="single" w:sz="4" w:space="0" w:color="auto"/>
              <w:right w:val="single" w:sz="4" w:space="0" w:color="auto"/>
            </w:tcBorders>
            <w:noWrap/>
            <w:vAlign w:val="bottom"/>
            <w:hideMark/>
          </w:tcPr>
          <w:p w14:paraId="0704FD16" w14:textId="77777777" w:rsidR="00370CA3" w:rsidRPr="00370CA3" w:rsidRDefault="00370CA3" w:rsidP="00370CA3">
            <w:pPr>
              <w:spacing w:after="0" w:line="240" w:lineRule="auto"/>
              <w:jc w:val="center"/>
              <w:rPr>
                <w:rFonts w:ascii="Aptos Narrow" w:eastAsia="Times New Roman" w:hAnsi="Aptos Narrow"/>
                <w:b/>
                <w:bCs/>
                <w:sz w:val="20"/>
                <w:szCs w:val="20"/>
                <w:lang w:val="id-ID" w:eastAsia="id-ID"/>
              </w:rPr>
            </w:pPr>
            <w:r w:rsidRPr="00370CA3">
              <w:rPr>
                <w:rFonts w:ascii="Aptos Narrow" w:eastAsia="Times New Roman" w:hAnsi="Aptos Narrow"/>
                <w:b/>
                <w:bCs/>
                <w:sz w:val="20"/>
                <w:szCs w:val="20"/>
                <w:lang w:val="id-ID" w:eastAsia="id-ID"/>
              </w:rPr>
              <w:t>Tahun</w:t>
            </w:r>
          </w:p>
        </w:tc>
        <w:tc>
          <w:tcPr>
            <w:tcW w:w="0" w:type="auto"/>
            <w:tcBorders>
              <w:top w:val="single" w:sz="4" w:space="0" w:color="auto"/>
              <w:left w:val="nil"/>
              <w:bottom w:val="single" w:sz="4" w:space="0" w:color="auto"/>
              <w:right w:val="single" w:sz="4" w:space="0" w:color="auto"/>
            </w:tcBorders>
            <w:noWrap/>
            <w:vAlign w:val="bottom"/>
            <w:hideMark/>
          </w:tcPr>
          <w:p w14:paraId="656DF6A1" w14:textId="77777777" w:rsidR="00370CA3" w:rsidRPr="00370CA3" w:rsidRDefault="00370CA3" w:rsidP="00370CA3">
            <w:pPr>
              <w:spacing w:after="0" w:line="240" w:lineRule="auto"/>
              <w:jc w:val="center"/>
              <w:rPr>
                <w:rFonts w:ascii="Aptos Narrow" w:eastAsia="Times New Roman" w:hAnsi="Aptos Narrow"/>
                <w:b/>
                <w:bCs/>
                <w:sz w:val="20"/>
                <w:szCs w:val="20"/>
                <w:lang w:val="id-ID" w:eastAsia="id-ID"/>
              </w:rPr>
            </w:pPr>
            <w:r w:rsidRPr="00370CA3">
              <w:rPr>
                <w:rFonts w:ascii="Aptos Narrow" w:eastAsia="Times New Roman" w:hAnsi="Aptos Narrow"/>
                <w:b/>
                <w:bCs/>
                <w:sz w:val="20"/>
                <w:szCs w:val="20"/>
                <w:lang w:val="id-ID" w:eastAsia="id-ID"/>
              </w:rPr>
              <w:t>X1</w:t>
            </w:r>
          </w:p>
        </w:tc>
        <w:tc>
          <w:tcPr>
            <w:tcW w:w="0" w:type="auto"/>
            <w:tcBorders>
              <w:top w:val="single" w:sz="4" w:space="0" w:color="auto"/>
              <w:left w:val="nil"/>
              <w:bottom w:val="single" w:sz="4" w:space="0" w:color="auto"/>
              <w:right w:val="single" w:sz="4" w:space="0" w:color="auto"/>
            </w:tcBorders>
            <w:noWrap/>
            <w:vAlign w:val="bottom"/>
            <w:hideMark/>
          </w:tcPr>
          <w:p w14:paraId="469B5CD3" w14:textId="77777777" w:rsidR="00370CA3" w:rsidRPr="00370CA3" w:rsidRDefault="00370CA3" w:rsidP="00370CA3">
            <w:pPr>
              <w:spacing w:after="0" w:line="240" w:lineRule="auto"/>
              <w:jc w:val="center"/>
              <w:rPr>
                <w:rFonts w:ascii="Aptos Narrow" w:eastAsia="Times New Roman" w:hAnsi="Aptos Narrow"/>
                <w:b/>
                <w:bCs/>
                <w:sz w:val="20"/>
                <w:szCs w:val="20"/>
                <w:lang w:val="id-ID" w:eastAsia="id-ID"/>
              </w:rPr>
            </w:pPr>
            <w:r w:rsidRPr="00370CA3">
              <w:rPr>
                <w:rFonts w:ascii="Aptos Narrow" w:eastAsia="Times New Roman" w:hAnsi="Aptos Narrow"/>
                <w:b/>
                <w:bCs/>
                <w:sz w:val="20"/>
                <w:szCs w:val="20"/>
                <w:lang w:val="id-ID" w:eastAsia="id-ID"/>
              </w:rPr>
              <w:t>JADKI</w:t>
            </w:r>
          </w:p>
        </w:tc>
        <w:tc>
          <w:tcPr>
            <w:tcW w:w="0" w:type="auto"/>
            <w:tcBorders>
              <w:top w:val="single" w:sz="4" w:space="0" w:color="auto"/>
              <w:left w:val="nil"/>
              <w:bottom w:val="single" w:sz="4" w:space="0" w:color="auto"/>
              <w:right w:val="single" w:sz="4" w:space="0" w:color="auto"/>
            </w:tcBorders>
            <w:noWrap/>
            <w:vAlign w:val="bottom"/>
            <w:hideMark/>
          </w:tcPr>
          <w:p w14:paraId="5144D86D" w14:textId="77777777" w:rsidR="00370CA3" w:rsidRPr="00370CA3" w:rsidRDefault="00370CA3" w:rsidP="00370CA3">
            <w:pPr>
              <w:spacing w:after="0" w:line="240" w:lineRule="auto"/>
              <w:jc w:val="center"/>
              <w:rPr>
                <w:rFonts w:ascii="Aptos Narrow" w:eastAsia="Times New Roman" w:hAnsi="Aptos Narrow"/>
                <w:b/>
                <w:bCs/>
                <w:sz w:val="20"/>
                <w:szCs w:val="20"/>
                <w:lang w:val="id-ID" w:eastAsia="id-ID"/>
              </w:rPr>
            </w:pPr>
            <w:r w:rsidRPr="00370CA3">
              <w:rPr>
                <w:rFonts w:ascii="Aptos Narrow" w:eastAsia="Times New Roman" w:hAnsi="Aptos Narrow"/>
                <w:b/>
                <w:bCs/>
                <w:sz w:val="20"/>
                <w:szCs w:val="20"/>
                <w:lang w:val="id-ID" w:eastAsia="id-ID"/>
              </w:rPr>
              <w:t>TDDK</w:t>
            </w:r>
          </w:p>
        </w:tc>
        <w:tc>
          <w:tcPr>
            <w:tcW w:w="0" w:type="auto"/>
            <w:tcBorders>
              <w:top w:val="single" w:sz="4" w:space="0" w:color="auto"/>
              <w:left w:val="nil"/>
              <w:bottom w:val="single" w:sz="4" w:space="0" w:color="auto"/>
              <w:right w:val="single" w:sz="4" w:space="0" w:color="auto"/>
            </w:tcBorders>
            <w:noWrap/>
            <w:vAlign w:val="bottom"/>
            <w:hideMark/>
          </w:tcPr>
          <w:p w14:paraId="592FBC44" w14:textId="77777777" w:rsidR="00370CA3" w:rsidRPr="00370CA3" w:rsidRDefault="00370CA3" w:rsidP="00370CA3">
            <w:pPr>
              <w:spacing w:after="0" w:line="240" w:lineRule="auto"/>
              <w:jc w:val="center"/>
              <w:rPr>
                <w:rFonts w:ascii="Aptos Narrow" w:eastAsia="Times New Roman" w:hAnsi="Aptos Narrow"/>
                <w:b/>
                <w:bCs/>
                <w:sz w:val="20"/>
                <w:szCs w:val="20"/>
                <w:lang w:val="id-ID" w:eastAsia="id-ID"/>
              </w:rPr>
            </w:pPr>
            <w:r w:rsidRPr="00370CA3">
              <w:rPr>
                <w:rFonts w:ascii="Aptos Narrow" w:eastAsia="Times New Roman" w:hAnsi="Aptos Narrow"/>
                <w:b/>
                <w:bCs/>
                <w:sz w:val="20"/>
                <w:szCs w:val="20"/>
                <w:lang w:val="id-ID" w:eastAsia="id-ID"/>
              </w:rPr>
              <w:t>X2</w:t>
            </w:r>
          </w:p>
        </w:tc>
        <w:tc>
          <w:tcPr>
            <w:tcW w:w="0" w:type="auto"/>
            <w:tcBorders>
              <w:top w:val="single" w:sz="4" w:space="0" w:color="auto"/>
              <w:left w:val="nil"/>
              <w:bottom w:val="single" w:sz="4" w:space="0" w:color="auto"/>
              <w:right w:val="single" w:sz="4" w:space="0" w:color="auto"/>
            </w:tcBorders>
            <w:noWrap/>
            <w:vAlign w:val="bottom"/>
            <w:hideMark/>
          </w:tcPr>
          <w:p w14:paraId="17566169" w14:textId="77777777" w:rsidR="00370CA3" w:rsidRPr="00370CA3" w:rsidRDefault="00370CA3" w:rsidP="00370CA3">
            <w:pPr>
              <w:spacing w:after="0" w:line="240" w:lineRule="auto"/>
              <w:jc w:val="center"/>
              <w:rPr>
                <w:rFonts w:ascii="Aptos Narrow" w:eastAsia="Times New Roman" w:hAnsi="Aptos Narrow"/>
                <w:b/>
                <w:bCs/>
                <w:sz w:val="20"/>
                <w:szCs w:val="20"/>
                <w:lang w:val="id-ID" w:eastAsia="id-ID"/>
              </w:rPr>
            </w:pPr>
            <w:r w:rsidRPr="00370CA3">
              <w:rPr>
                <w:rFonts w:ascii="Aptos Narrow" w:eastAsia="Times New Roman" w:hAnsi="Aptos Narrow"/>
                <w:b/>
                <w:bCs/>
                <w:sz w:val="20"/>
                <w:szCs w:val="20"/>
                <w:lang w:val="id-ID" w:eastAsia="id-ID"/>
              </w:rPr>
              <w:t>X3</w:t>
            </w:r>
          </w:p>
        </w:tc>
        <w:tc>
          <w:tcPr>
            <w:tcW w:w="0" w:type="auto"/>
            <w:tcBorders>
              <w:top w:val="single" w:sz="4" w:space="0" w:color="auto"/>
              <w:left w:val="nil"/>
              <w:bottom w:val="single" w:sz="4" w:space="0" w:color="auto"/>
              <w:right w:val="single" w:sz="4" w:space="0" w:color="auto"/>
            </w:tcBorders>
            <w:noWrap/>
            <w:vAlign w:val="bottom"/>
            <w:hideMark/>
          </w:tcPr>
          <w:p w14:paraId="67E3B16A" w14:textId="77777777" w:rsidR="00370CA3" w:rsidRPr="00370CA3" w:rsidRDefault="00370CA3" w:rsidP="00370CA3">
            <w:pPr>
              <w:spacing w:after="0" w:line="240" w:lineRule="auto"/>
              <w:jc w:val="center"/>
              <w:rPr>
                <w:rFonts w:ascii="Aptos Narrow" w:eastAsia="Times New Roman" w:hAnsi="Aptos Narrow"/>
                <w:b/>
                <w:bCs/>
                <w:sz w:val="20"/>
                <w:szCs w:val="20"/>
                <w:lang w:val="id-ID" w:eastAsia="id-ID"/>
              </w:rPr>
            </w:pPr>
            <w:r w:rsidRPr="00370CA3">
              <w:rPr>
                <w:rFonts w:ascii="Aptos Narrow" w:eastAsia="Times New Roman" w:hAnsi="Aptos Narrow"/>
                <w:b/>
                <w:bCs/>
                <w:sz w:val="20"/>
                <w:szCs w:val="20"/>
                <w:lang w:val="id-ID" w:eastAsia="id-ID"/>
              </w:rPr>
              <w:t>JSDM</w:t>
            </w:r>
          </w:p>
        </w:tc>
        <w:tc>
          <w:tcPr>
            <w:tcW w:w="0" w:type="auto"/>
            <w:tcBorders>
              <w:top w:val="single" w:sz="4" w:space="0" w:color="auto"/>
              <w:left w:val="nil"/>
              <w:bottom w:val="single" w:sz="4" w:space="0" w:color="auto"/>
              <w:right w:val="single" w:sz="4" w:space="0" w:color="auto"/>
            </w:tcBorders>
            <w:noWrap/>
            <w:vAlign w:val="bottom"/>
            <w:hideMark/>
          </w:tcPr>
          <w:p w14:paraId="251A1929" w14:textId="77777777" w:rsidR="00370CA3" w:rsidRPr="00370CA3" w:rsidRDefault="00370CA3" w:rsidP="00370CA3">
            <w:pPr>
              <w:spacing w:after="0" w:line="240" w:lineRule="auto"/>
              <w:jc w:val="center"/>
              <w:rPr>
                <w:rFonts w:ascii="Aptos Narrow" w:eastAsia="Times New Roman" w:hAnsi="Aptos Narrow"/>
                <w:b/>
                <w:bCs/>
                <w:sz w:val="20"/>
                <w:szCs w:val="20"/>
                <w:lang w:val="id-ID" w:eastAsia="id-ID"/>
              </w:rPr>
            </w:pPr>
            <w:r w:rsidRPr="00370CA3">
              <w:rPr>
                <w:rFonts w:ascii="Aptos Narrow" w:eastAsia="Times New Roman" w:hAnsi="Aptos Narrow"/>
                <w:b/>
                <w:bCs/>
                <w:sz w:val="20"/>
                <w:szCs w:val="20"/>
                <w:lang w:val="id-ID" w:eastAsia="id-ID"/>
              </w:rPr>
              <w:t>TSB</w:t>
            </w:r>
          </w:p>
        </w:tc>
        <w:tc>
          <w:tcPr>
            <w:tcW w:w="0" w:type="auto"/>
            <w:tcBorders>
              <w:top w:val="single" w:sz="4" w:space="0" w:color="auto"/>
              <w:left w:val="nil"/>
              <w:bottom w:val="single" w:sz="4" w:space="0" w:color="auto"/>
              <w:right w:val="single" w:sz="4" w:space="0" w:color="auto"/>
            </w:tcBorders>
            <w:noWrap/>
            <w:vAlign w:val="bottom"/>
            <w:hideMark/>
          </w:tcPr>
          <w:p w14:paraId="7543F1B7" w14:textId="77777777" w:rsidR="00370CA3" w:rsidRPr="00370CA3" w:rsidRDefault="00370CA3" w:rsidP="00370CA3">
            <w:pPr>
              <w:spacing w:after="0" w:line="240" w:lineRule="auto"/>
              <w:jc w:val="center"/>
              <w:rPr>
                <w:rFonts w:ascii="Aptos Narrow" w:eastAsia="Times New Roman" w:hAnsi="Aptos Narrow"/>
                <w:b/>
                <w:bCs/>
                <w:sz w:val="20"/>
                <w:szCs w:val="20"/>
                <w:lang w:val="id-ID" w:eastAsia="id-ID"/>
              </w:rPr>
            </w:pPr>
            <w:r w:rsidRPr="00370CA3">
              <w:rPr>
                <w:rFonts w:ascii="Aptos Narrow" w:eastAsia="Times New Roman" w:hAnsi="Aptos Narrow"/>
                <w:b/>
                <w:bCs/>
                <w:sz w:val="20"/>
                <w:szCs w:val="20"/>
                <w:lang w:val="id-ID" w:eastAsia="id-ID"/>
              </w:rPr>
              <w:t>X4</w:t>
            </w:r>
          </w:p>
        </w:tc>
        <w:tc>
          <w:tcPr>
            <w:tcW w:w="0" w:type="auto"/>
            <w:tcBorders>
              <w:top w:val="single" w:sz="4" w:space="0" w:color="auto"/>
              <w:left w:val="nil"/>
              <w:bottom w:val="single" w:sz="4" w:space="0" w:color="auto"/>
              <w:right w:val="single" w:sz="4" w:space="0" w:color="auto"/>
            </w:tcBorders>
            <w:noWrap/>
            <w:vAlign w:val="bottom"/>
            <w:hideMark/>
          </w:tcPr>
          <w:p w14:paraId="4A9CDFAF" w14:textId="77777777" w:rsidR="00370CA3" w:rsidRPr="00370CA3" w:rsidRDefault="00370CA3" w:rsidP="00370CA3">
            <w:pPr>
              <w:spacing w:after="0" w:line="240" w:lineRule="auto"/>
              <w:jc w:val="center"/>
              <w:rPr>
                <w:rFonts w:ascii="Aptos Narrow" w:eastAsia="Times New Roman" w:hAnsi="Aptos Narrow"/>
                <w:b/>
                <w:bCs/>
                <w:sz w:val="20"/>
                <w:szCs w:val="20"/>
                <w:lang w:val="id-ID" w:eastAsia="id-ID"/>
              </w:rPr>
            </w:pPr>
            <w:r w:rsidRPr="00370CA3">
              <w:rPr>
                <w:rFonts w:ascii="Aptos Narrow" w:eastAsia="Times New Roman" w:hAnsi="Aptos Narrow"/>
                <w:b/>
                <w:bCs/>
                <w:sz w:val="20"/>
                <w:szCs w:val="20"/>
                <w:lang w:val="id-ID" w:eastAsia="id-ID"/>
              </w:rPr>
              <w:t>JSDI</w:t>
            </w:r>
          </w:p>
        </w:tc>
        <w:tc>
          <w:tcPr>
            <w:tcW w:w="0" w:type="auto"/>
            <w:tcBorders>
              <w:top w:val="single" w:sz="4" w:space="0" w:color="auto"/>
              <w:left w:val="nil"/>
              <w:bottom w:val="single" w:sz="4" w:space="0" w:color="auto"/>
              <w:right w:val="single" w:sz="4" w:space="0" w:color="auto"/>
            </w:tcBorders>
            <w:noWrap/>
            <w:vAlign w:val="bottom"/>
            <w:hideMark/>
          </w:tcPr>
          <w:p w14:paraId="7F3E0D1E" w14:textId="77777777" w:rsidR="00370CA3" w:rsidRPr="00370CA3" w:rsidRDefault="00370CA3" w:rsidP="00370CA3">
            <w:pPr>
              <w:spacing w:after="0" w:line="240" w:lineRule="auto"/>
              <w:jc w:val="center"/>
              <w:rPr>
                <w:rFonts w:ascii="Aptos Narrow" w:eastAsia="Times New Roman" w:hAnsi="Aptos Narrow"/>
                <w:b/>
                <w:bCs/>
                <w:sz w:val="20"/>
                <w:szCs w:val="20"/>
                <w:lang w:val="id-ID" w:eastAsia="id-ID"/>
              </w:rPr>
            </w:pPr>
            <w:r w:rsidRPr="00370CA3">
              <w:rPr>
                <w:rFonts w:ascii="Aptos Narrow" w:eastAsia="Times New Roman" w:hAnsi="Aptos Narrow"/>
                <w:b/>
                <w:bCs/>
                <w:sz w:val="20"/>
                <w:szCs w:val="20"/>
                <w:lang w:val="id-ID" w:eastAsia="id-ID"/>
              </w:rPr>
              <w:t>TSB</w:t>
            </w:r>
          </w:p>
        </w:tc>
        <w:tc>
          <w:tcPr>
            <w:tcW w:w="0" w:type="auto"/>
            <w:tcBorders>
              <w:top w:val="single" w:sz="4" w:space="0" w:color="auto"/>
              <w:left w:val="nil"/>
              <w:bottom w:val="single" w:sz="4" w:space="0" w:color="auto"/>
              <w:right w:val="single" w:sz="4" w:space="0" w:color="auto"/>
            </w:tcBorders>
            <w:noWrap/>
            <w:vAlign w:val="bottom"/>
            <w:hideMark/>
          </w:tcPr>
          <w:p w14:paraId="0A8A4238" w14:textId="77777777" w:rsidR="00370CA3" w:rsidRPr="00370CA3" w:rsidRDefault="00370CA3" w:rsidP="00370CA3">
            <w:pPr>
              <w:spacing w:after="0" w:line="240" w:lineRule="auto"/>
              <w:jc w:val="center"/>
              <w:rPr>
                <w:rFonts w:ascii="Aptos Narrow" w:eastAsia="Times New Roman" w:hAnsi="Aptos Narrow"/>
                <w:b/>
                <w:bCs/>
                <w:sz w:val="20"/>
                <w:szCs w:val="20"/>
                <w:lang w:val="id-ID" w:eastAsia="id-ID"/>
              </w:rPr>
            </w:pPr>
            <w:r w:rsidRPr="00370CA3">
              <w:rPr>
                <w:rFonts w:ascii="Aptos Narrow" w:eastAsia="Times New Roman" w:hAnsi="Aptos Narrow"/>
                <w:b/>
                <w:bCs/>
                <w:sz w:val="20"/>
                <w:szCs w:val="20"/>
                <w:lang w:val="id-ID" w:eastAsia="id-ID"/>
              </w:rPr>
              <w:t>X5</w:t>
            </w:r>
          </w:p>
        </w:tc>
      </w:tr>
      <w:tr w:rsidR="00370CA3" w:rsidRPr="00370CA3" w14:paraId="4C906D3F"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2C53624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15EDC36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ADES</w:t>
            </w:r>
          </w:p>
        </w:tc>
        <w:tc>
          <w:tcPr>
            <w:tcW w:w="0" w:type="auto"/>
            <w:tcBorders>
              <w:top w:val="nil"/>
              <w:left w:val="nil"/>
              <w:bottom w:val="single" w:sz="4" w:space="0" w:color="auto"/>
              <w:right w:val="single" w:sz="4" w:space="0" w:color="auto"/>
            </w:tcBorders>
            <w:noWrap/>
            <w:vAlign w:val="bottom"/>
            <w:hideMark/>
          </w:tcPr>
          <w:p w14:paraId="5D6E84E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73ECC7F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DC01DD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2E462D3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5410B2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3B55497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1EFDE2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7A295C8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589.896.800</w:t>
            </w:r>
          </w:p>
        </w:tc>
        <w:tc>
          <w:tcPr>
            <w:tcW w:w="0" w:type="auto"/>
            <w:tcBorders>
              <w:top w:val="nil"/>
              <w:left w:val="nil"/>
              <w:bottom w:val="single" w:sz="4" w:space="0" w:color="auto"/>
              <w:right w:val="single" w:sz="4" w:space="0" w:color="auto"/>
            </w:tcBorders>
            <w:noWrap/>
            <w:vAlign w:val="bottom"/>
            <w:hideMark/>
          </w:tcPr>
          <w:p w14:paraId="1FD0486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1476F78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548.942.976</w:t>
            </w:r>
          </w:p>
        </w:tc>
        <w:tc>
          <w:tcPr>
            <w:tcW w:w="0" w:type="auto"/>
            <w:tcBorders>
              <w:top w:val="nil"/>
              <w:left w:val="nil"/>
              <w:bottom w:val="single" w:sz="4" w:space="0" w:color="auto"/>
              <w:right w:val="single" w:sz="4" w:space="0" w:color="auto"/>
            </w:tcBorders>
            <w:noWrap/>
            <w:vAlign w:val="bottom"/>
            <w:hideMark/>
          </w:tcPr>
          <w:p w14:paraId="3302DAE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589.896.800</w:t>
            </w:r>
          </w:p>
        </w:tc>
        <w:tc>
          <w:tcPr>
            <w:tcW w:w="0" w:type="auto"/>
            <w:tcBorders>
              <w:top w:val="nil"/>
              <w:left w:val="nil"/>
              <w:bottom w:val="single" w:sz="4" w:space="0" w:color="auto"/>
              <w:right w:val="single" w:sz="4" w:space="0" w:color="auto"/>
            </w:tcBorders>
            <w:noWrap/>
            <w:vAlign w:val="bottom"/>
            <w:hideMark/>
          </w:tcPr>
          <w:p w14:paraId="0F946FC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0,9306</w:t>
            </w:r>
          </w:p>
        </w:tc>
      </w:tr>
      <w:tr w:rsidR="00370CA3" w:rsidRPr="00370CA3" w14:paraId="3F4D5218"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5BBBE8D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52DF9F7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ADES</w:t>
            </w:r>
          </w:p>
        </w:tc>
        <w:tc>
          <w:tcPr>
            <w:tcW w:w="0" w:type="auto"/>
            <w:tcBorders>
              <w:top w:val="nil"/>
              <w:left w:val="nil"/>
              <w:bottom w:val="single" w:sz="4" w:space="0" w:color="auto"/>
              <w:right w:val="single" w:sz="4" w:space="0" w:color="auto"/>
            </w:tcBorders>
            <w:noWrap/>
            <w:vAlign w:val="bottom"/>
            <w:hideMark/>
          </w:tcPr>
          <w:p w14:paraId="67F4CC7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35554C0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245244A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032025D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3586FE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72CA306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1B10DA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4.000</w:t>
            </w:r>
          </w:p>
        </w:tc>
        <w:tc>
          <w:tcPr>
            <w:tcW w:w="0" w:type="auto"/>
            <w:tcBorders>
              <w:top w:val="nil"/>
              <w:left w:val="nil"/>
              <w:bottom w:val="single" w:sz="4" w:space="0" w:color="auto"/>
              <w:right w:val="single" w:sz="4" w:space="0" w:color="auto"/>
            </w:tcBorders>
            <w:noWrap/>
            <w:vAlign w:val="bottom"/>
            <w:hideMark/>
          </w:tcPr>
          <w:p w14:paraId="1065634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589.896.800</w:t>
            </w:r>
          </w:p>
        </w:tc>
        <w:tc>
          <w:tcPr>
            <w:tcW w:w="0" w:type="auto"/>
            <w:tcBorders>
              <w:top w:val="nil"/>
              <w:left w:val="nil"/>
              <w:bottom w:val="single" w:sz="4" w:space="0" w:color="auto"/>
              <w:right w:val="single" w:sz="4" w:space="0" w:color="auto"/>
            </w:tcBorders>
            <w:noWrap/>
            <w:vAlign w:val="bottom"/>
            <w:hideMark/>
          </w:tcPr>
          <w:p w14:paraId="1C9DBF8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6AC9951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548.795.976</w:t>
            </w:r>
          </w:p>
        </w:tc>
        <w:tc>
          <w:tcPr>
            <w:tcW w:w="0" w:type="auto"/>
            <w:tcBorders>
              <w:top w:val="nil"/>
              <w:left w:val="nil"/>
              <w:bottom w:val="single" w:sz="4" w:space="0" w:color="auto"/>
              <w:right w:val="single" w:sz="4" w:space="0" w:color="auto"/>
            </w:tcBorders>
            <w:noWrap/>
            <w:vAlign w:val="bottom"/>
            <w:hideMark/>
          </w:tcPr>
          <w:p w14:paraId="5269F85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589.896.800</w:t>
            </w:r>
          </w:p>
        </w:tc>
        <w:tc>
          <w:tcPr>
            <w:tcW w:w="0" w:type="auto"/>
            <w:tcBorders>
              <w:top w:val="nil"/>
              <w:left w:val="nil"/>
              <w:bottom w:val="single" w:sz="4" w:space="0" w:color="auto"/>
              <w:right w:val="single" w:sz="4" w:space="0" w:color="auto"/>
            </w:tcBorders>
            <w:noWrap/>
            <w:vAlign w:val="bottom"/>
            <w:hideMark/>
          </w:tcPr>
          <w:p w14:paraId="4668D8A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0,9303</w:t>
            </w:r>
          </w:p>
        </w:tc>
      </w:tr>
      <w:tr w:rsidR="00370CA3" w:rsidRPr="00370CA3" w14:paraId="206434DF"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1453361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74FD6B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ADES</w:t>
            </w:r>
          </w:p>
        </w:tc>
        <w:tc>
          <w:tcPr>
            <w:tcW w:w="0" w:type="auto"/>
            <w:tcBorders>
              <w:top w:val="nil"/>
              <w:left w:val="nil"/>
              <w:bottom w:val="single" w:sz="4" w:space="0" w:color="auto"/>
              <w:right w:val="single" w:sz="4" w:space="0" w:color="auto"/>
            </w:tcBorders>
            <w:noWrap/>
            <w:vAlign w:val="bottom"/>
            <w:hideMark/>
          </w:tcPr>
          <w:p w14:paraId="2CEE198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455730F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3CFDEEB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74BB8F6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A7A94E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2BB02ED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21012F9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4.000</w:t>
            </w:r>
          </w:p>
        </w:tc>
        <w:tc>
          <w:tcPr>
            <w:tcW w:w="0" w:type="auto"/>
            <w:tcBorders>
              <w:top w:val="nil"/>
              <w:left w:val="nil"/>
              <w:bottom w:val="single" w:sz="4" w:space="0" w:color="auto"/>
              <w:right w:val="single" w:sz="4" w:space="0" w:color="auto"/>
            </w:tcBorders>
            <w:noWrap/>
            <w:vAlign w:val="bottom"/>
            <w:hideMark/>
          </w:tcPr>
          <w:p w14:paraId="458C878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589.896.800</w:t>
            </w:r>
          </w:p>
        </w:tc>
        <w:tc>
          <w:tcPr>
            <w:tcW w:w="0" w:type="auto"/>
            <w:tcBorders>
              <w:top w:val="nil"/>
              <w:left w:val="nil"/>
              <w:bottom w:val="single" w:sz="4" w:space="0" w:color="auto"/>
              <w:right w:val="single" w:sz="4" w:space="0" w:color="auto"/>
            </w:tcBorders>
            <w:noWrap/>
            <w:vAlign w:val="bottom"/>
            <w:hideMark/>
          </w:tcPr>
          <w:p w14:paraId="3B37482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52D8471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545.808.823</w:t>
            </w:r>
          </w:p>
        </w:tc>
        <w:tc>
          <w:tcPr>
            <w:tcW w:w="0" w:type="auto"/>
            <w:tcBorders>
              <w:top w:val="nil"/>
              <w:left w:val="nil"/>
              <w:bottom w:val="single" w:sz="4" w:space="0" w:color="auto"/>
              <w:right w:val="single" w:sz="4" w:space="0" w:color="auto"/>
            </w:tcBorders>
            <w:noWrap/>
            <w:vAlign w:val="bottom"/>
            <w:hideMark/>
          </w:tcPr>
          <w:p w14:paraId="4E2C941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589.896.800</w:t>
            </w:r>
          </w:p>
        </w:tc>
        <w:tc>
          <w:tcPr>
            <w:tcW w:w="0" w:type="auto"/>
            <w:tcBorders>
              <w:top w:val="nil"/>
              <w:left w:val="nil"/>
              <w:bottom w:val="single" w:sz="4" w:space="0" w:color="auto"/>
              <w:right w:val="single" w:sz="4" w:space="0" w:color="auto"/>
            </w:tcBorders>
            <w:noWrap/>
            <w:vAlign w:val="bottom"/>
            <w:hideMark/>
          </w:tcPr>
          <w:p w14:paraId="1F3A734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0,9253</w:t>
            </w:r>
          </w:p>
        </w:tc>
      </w:tr>
      <w:tr w:rsidR="00370CA3" w:rsidRPr="00370CA3" w14:paraId="584B489D"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3F4D019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0842C8A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ALDO</w:t>
            </w:r>
          </w:p>
        </w:tc>
        <w:tc>
          <w:tcPr>
            <w:tcW w:w="0" w:type="auto"/>
            <w:tcBorders>
              <w:top w:val="nil"/>
              <w:left w:val="nil"/>
              <w:bottom w:val="single" w:sz="4" w:space="0" w:color="auto"/>
              <w:right w:val="single" w:sz="4" w:space="0" w:color="auto"/>
            </w:tcBorders>
            <w:noWrap/>
            <w:vAlign w:val="bottom"/>
            <w:hideMark/>
          </w:tcPr>
          <w:p w14:paraId="0517D35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7E132D9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40C9895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0EA5EBE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E58B47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7C10437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16F957A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107.159.231</w:t>
            </w:r>
          </w:p>
        </w:tc>
        <w:tc>
          <w:tcPr>
            <w:tcW w:w="0" w:type="auto"/>
            <w:tcBorders>
              <w:top w:val="nil"/>
              <w:left w:val="nil"/>
              <w:bottom w:val="single" w:sz="4" w:space="0" w:color="auto"/>
              <w:right w:val="single" w:sz="4" w:space="0" w:color="auto"/>
            </w:tcBorders>
            <w:noWrap/>
            <w:vAlign w:val="bottom"/>
            <w:hideMark/>
          </w:tcPr>
          <w:p w14:paraId="76A5055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1.316.856.020</w:t>
            </w:r>
          </w:p>
        </w:tc>
        <w:tc>
          <w:tcPr>
            <w:tcW w:w="0" w:type="auto"/>
            <w:tcBorders>
              <w:top w:val="nil"/>
              <w:left w:val="nil"/>
              <w:bottom w:val="single" w:sz="4" w:space="0" w:color="auto"/>
              <w:right w:val="single" w:sz="4" w:space="0" w:color="auto"/>
            </w:tcBorders>
            <w:noWrap/>
            <w:vAlign w:val="bottom"/>
            <w:hideMark/>
          </w:tcPr>
          <w:p w14:paraId="33CC0DF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0,0814</w:t>
            </w:r>
          </w:p>
        </w:tc>
        <w:tc>
          <w:tcPr>
            <w:tcW w:w="0" w:type="auto"/>
            <w:tcBorders>
              <w:top w:val="nil"/>
              <w:left w:val="nil"/>
              <w:bottom w:val="single" w:sz="4" w:space="0" w:color="auto"/>
              <w:right w:val="single" w:sz="4" w:space="0" w:color="auto"/>
            </w:tcBorders>
            <w:noWrap/>
            <w:vAlign w:val="bottom"/>
            <w:hideMark/>
          </w:tcPr>
          <w:p w14:paraId="363F96E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393.573.813</w:t>
            </w:r>
          </w:p>
        </w:tc>
        <w:tc>
          <w:tcPr>
            <w:tcW w:w="0" w:type="auto"/>
            <w:tcBorders>
              <w:top w:val="nil"/>
              <w:left w:val="nil"/>
              <w:bottom w:val="single" w:sz="4" w:space="0" w:color="auto"/>
              <w:right w:val="single" w:sz="4" w:space="0" w:color="auto"/>
            </w:tcBorders>
            <w:noWrap/>
            <w:vAlign w:val="bottom"/>
            <w:hideMark/>
          </w:tcPr>
          <w:p w14:paraId="408D69F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1.316.856.020</w:t>
            </w:r>
          </w:p>
        </w:tc>
        <w:tc>
          <w:tcPr>
            <w:tcW w:w="0" w:type="auto"/>
            <w:tcBorders>
              <w:top w:val="nil"/>
              <w:left w:val="nil"/>
              <w:bottom w:val="single" w:sz="4" w:space="0" w:color="auto"/>
              <w:right w:val="single" w:sz="4" w:space="0" w:color="auto"/>
            </w:tcBorders>
            <w:noWrap/>
            <w:vAlign w:val="bottom"/>
            <w:hideMark/>
          </w:tcPr>
          <w:p w14:paraId="0C273C9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0,2989</w:t>
            </w:r>
          </w:p>
        </w:tc>
      </w:tr>
      <w:tr w:rsidR="00370CA3" w:rsidRPr="00370CA3" w14:paraId="13A953E6"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5B2D82E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7C02D56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ALDO</w:t>
            </w:r>
          </w:p>
        </w:tc>
        <w:tc>
          <w:tcPr>
            <w:tcW w:w="0" w:type="auto"/>
            <w:tcBorders>
              <w:top w:val="nil"/>
              <w:left w:val="nil"/>
              <w:bottom w:val="single" w:sz="4" w:space="0" w:color="auto"/>
              <w:right w:val="single" w:sz="4" w:space="0" w:color="auto"/>
            </w:tcBorders>
            <w:noWrap/>
            <w:vAlign w:val="bottom"/>
            <w:hideMark/>
          </w:tcPr>
          <w:p w14:paraId="13C14D8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79C6D7D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C52BFE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6D99ADC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3BABA9F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43A4557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126F0C2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101.595.582</w:t>
            </w:r>
          </w:p>
        </w:tc>
        <w:tc>
          <w:tcPr>
            <w:tcW w:w="0" w:type="auto"/>
            <w:tcBorders>
              <w:top w:val="nil"/>
              <w:left w:val="nil"/>
              <w:bottom w:val="single" w:sz="4" w:space="0" w:color="auto"/>
              <w:right w:val="single" w:sz="4" w:space="0" w:color="auto"/>
            </w:tcBorders>
            <w:noWrap/>
            <w:vAlign w:val="bottom"/>
            <w:hideMark/>
          </w:tcPr>
          <w:p w14:paraId="4930D7F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1.316.856.309</w:t>
            </w:r>
          </w:p>
        </w:tc>
        <w:tc>
          <w:tcPr>
            <w:tcW w:w="0" w:type="auto"/>
            <w:tcBorders>
              <w:top w:val="nil"/>
              <w:left w:val="nil"/>
              <w:bottom w:val="single" w:sz="4" w:space="0" w:color="auto"/>
              <w:right w:val="single" w:sz="4" w:space="0" w:color="auto"/>
            </w:tcBorders>
            <w:noWrap/>
            <w:vAlign w:val="bottom"/>
            <w:hideMark/>
          </w:tcPr>
          <w:p w14:paraId="71D98B8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0,0772</w:t>
            </w:r>
          </w:p>
        </w:tc>
        <w:tc>
          <w:tcPr>
            <w:tcW w:w="0" w:type="auto"/>
            <w:tcBorders>
              <w:top w:val="nil"/>
              <w:left w:val="nil"/>
              <w:bottom w:val="single" w:sz="4" w:space="0" w:color="auto"/>
              <w:right w:val="single" w:sz="4" w:space="0" w:color="auto"/>
            </w:tcBorders>
            <w:noWrap/>
            <w:vAlign w:val="bottom"/>
            <w:hideMark/>
          </w:tcPr>
          <w:p w14:paraId="41CB66E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927.152.149</w:t>
            </w:r>
          </w:p>
        </w:tc>
        <w:tc>
          <w:tcPr>
            <w:tcW w:w="0" w:type="auto"/>
            <w:tcBorders>
              <w:top w:val="nil"/>
              <w:left w:val="nil"/>
              <w:bottom w:val="single" w:sz="4" w:space="0" w:color="auto"/>
              <w:right w:val="single" w:sz="4" w:space="0" w:color="auto"/>
            </w:tcBorders>
            <w:noWrap/>
            <w:vAlign w:val="bottom"/>
            <w:hideMark/>
          </w:tcPr>
          <w:p w14:paraId="3336AAA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1.316.856.309</w:t>
            </w:r>
          </w:p>
        </w:tc>
        <w:tc>
          <w:tcPr>
            <w:tcW w:w="0" w:type="auto"/>
            <w:tcBorders>
              <w:top w:val="nil"/>
              <w:left w:val="nil"/>
              <w:bottom w:val="single" w:sz="4" w:space="0" w:color="auto"/>
              <w:right w:val="single" w:sz="4" w:space="0" w:color="auto"/>
            </w:tcBorders>
            <w:noWrap/>
            <w:vAlign w:val="bottom"/>
            <w:hideMark/>
          </w:tcPr>
          <w:p w14:paraId="533E2F4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0,7041</w:t>
            </w:r>
          </w:p>
        </w:tc>
      </w:tr>
      <w:tr w:rsidR="00370CA3" w:rsidRPr="00370CA3" w14:paraId="70A09378"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6204578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w:t>
            </w:r>
          </w:p>
        </w:tc>
        <w:tc>
          <w:tcPr>
            <w:tcW w:w="0" w:type="auto"/>
            <w:tcBorders>
              <w:top w:val="nil"/>
              <w:left w:val="nil"/>
              <w:bottom w:val="single" w:sz="4" w:space="0" w:color="auto"/>
              <w:right w:val="single" w:sz="4" w:space="0" w:color="auto"/>
            </w:tcBorders>
            <w:noWrap/>
            <w:vAlign w:val="bottom"/>
            <w:hideMark/>
          </w:tcPr>
          <w:p w14:paraId="5B9DA52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ALDO</w:t>
            </w:r>
          </w:p>
        </w:tc>
        <w:tc>
          <w:tcPr>
            <w:tcW w:w="0" w:type="auto"/>
            <w:tcBorders>
              <w:top w:val="nil"/>
              <w:left w:val="nil"/>
              <w:bottom w:val="single" w:sz="4" w:space="0" w:color="auto"/>
              <w:right w:val="single" w:sz="4" w:space="0" w:color="auto"/>
            </w:tcBorders>
            <w:noWrap/>
            <w:vAlign w:val="bottom"/>
            <w:hideMark/>
          </w:tcPr>
          <w:p w14:paraId="49D50F2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0DB3F49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4BB9E92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3632DA9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7F8564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6D13AF7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273EA2B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76.980.197</w:t>
            </w:r>
          </w:p>
        </w:tc>
        <w:tc>
          <w:tcPr>
            <w:tcW w:w="0" w:type="auto"/>
            <w:tcBorders>
              <w:top w:val="nil"/>
              <w:left w:val="nil"/>
              <w:bottom w:val="single" w:sz="4" w:space="0" w:color="auto"/>
              <w:right w:val="single" w:sz="4" w:space="0" w:color="auto"/>
            </w:tcBorders>
            <w:noWrap/>
            <w:vAlign w:val="bottom"/>
            <w:hideMark/>
          </w:tcPr>
          <w:p w14:paraId="28F4714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1.350.356.872</w:t>
            </w:r>
          </w:p>
        </w:tc>
        <w:tc>
          <w:tcPr>
            <w:tcW w:w="0" w:type="auto"/>
            <w:tcBorders>
              <w:top w:val="nil"/>
              <w:left w:val="nil"/>
              <w:bottom w:val="single" w:sz="4" w:space="0" w:color="auto"/>
              <w:right w:val="single" w:sz="4" w:space="0" w:color="auto"/>
            </w:tcBorders>
            <w:noWrap/>
            <w:vAlign w:val="bottom"/>
            <w:hideMark/>
          </w:tcPr>
          <w:p w14:paraId="44AAE99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0,0570</w:t>
            </w:r>
          </w:p>
        </w:tc>
        <w:tc>
          <w:tcPr>
            <w:tcW w:w="0" w:type="auto"/>
            <w:tcBorders>
              <w:top w:val="nil"/>
              <w:left w:val="nil"/>
              <w:bottom w:val="single" w:sz="4" w:space="0" w:color="auto"/>
              <w:right w:val="single" w:sz="4" w:space="0" w:color="auto"/>
            </w:tcBorders>
            <w:noWrap/>
            <w:vAlign w:val="bottom"/>
            <w:hideMark/>
          </w:tcPr>
          <w:p w14:paraId="6BCF36A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987.651.388</w:t>
            </w:r>
          </w:p>
        </w:tc>
        <w:tc>
          <w:tcPr>
            <w:tcW w:w="0" w:type="auto"/>
            <w:tcBorders>
              <w:top w:val="nil"/>
              <w:left w:val="nil"/>
              <w:bottom w:val="single" w:sz="4" w:space="0" w:color="auto"/>
              <w:right w:val="single" w:sz="4" w:space="0" w:color="auto"/>
            </w:tcBorders>
            <w:noWrap/>
            <w:vAlign w:val="bottom"/>
            <w:hideMark/>
          </w:tcPr>
          <w:p w14:paraId="0771138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1.350.356.872</w:t>
            </w:r>
          </w:p>
        </w:tc>
        <w:tc>
          <w:tcPr>
            <w:tcW w:w="0" w:type="auto"/>
            <w:tcBorders>
              <w:top w:val="nil"/>
              <w:left w:val="nil"/>
              <w:bottom w:val="single" w:sz="4" w:space="0" w:color="auto"/>
              <w:right w:val="single" w:sz="4" w:space="0" w:color="auto"/>
            </w:tcBorders>
            <w:noWrap/>
            <w:vAlign w:val="bottom"/>
            <w:hideMark/>
          </w:tcPr>
          <w:p w14:paraId="180771A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0,7314</w:t>
            </w:r>
          </w:p>
        </w:tc>
      </w:tr>
      <w:tr w:rsidR="00370CA3" w:rsidRPr="00370CA3" w14:paraId="27A3D345"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5B46677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w:t>
            </w:r>
          </w:p>
        </w:tc>
        <w:tc>
          <w:tcPr>
            <w:tcW w:w="0" w:type="auto"/>
            <w:tcBorders>
              <w:top w:val="nil"/>
              <w:left w:val="nil"/>
              <w:bottom w:val="single" w:sz="4" w:space="0" w:color="auto"/>
              <w:right w:val="single" w:sz="4" w:space="0" w:color="auto"/>
            </w:tcBorders>
            <w:noWrap/>
            <w:vAlign w:val="bottom"/>
            <w:hideMark/>
          </w:tcPr>
          <w:p w14:paraId="36FB35D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ALKA</w:t>
            </w:r>
          </w:p>
        </w:tc>
        <w:tc>
          <w:tcPr>
            <w:tcW w:w="0" w:type="auto"/>
            <w:tcBorders>
              <w:top w:val="nil"/>
              <w:left w:val="nil"/>
              <w:bottom w:val="single" w:sz="4" w:space="0" w:color="auto"/>
              <w:right w:val="single" w:sz="4" w:space="0" w:color="auto"/>
            </w:tcBorders>
            <w:noWrap/>
            <w:vAlign w:val="bottom"/>
            <w:hideMark/>
          </w:tcPr>
          <w:p w14:paraId="5E4D402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54A2600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744B845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1020477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41613AB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4A16BD6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656CC50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40.000</w:t>
            </w:r>
          </w:p>
        </w:tc>
        <w:tc>
          <w:tcPr>
            <w:tcW w:w="0" w:type="auto"/>
            <w:tcBorders>
              <w:top w:val="nil"/>
              <w:left w:val="nil"/>
              <w:bottom w:val="single" w:sz="4" w:space="0" w:color="auto"/>
              <w:right w:val="single" w:sz="4" w:space="0" w:color="auto"/>
            </w:tcBorders>
            <w:noWrap/>
            <w:vAlign w:val="bottom"/>
            <w:hideMark/>
          </w:tcPr>
          <w:p w14:paraId="18CE6DC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507.665.055</w:t>
            </w:r>
          </w:p>
        </w:tc>
        <w:tc>
          <w:tcPr>
            <w:tcW w:w="0" w:type="auto"/>
            <w:tcBorders>
              <w:top w:val="nil"/>
              <w:left w:val="nil"/>
              <w:bottom w:val="single" w:sz="4" w:space="0" w:color="auto"/>
              <w:right w:val="single" w:sz="4" w:space="0" w:color="auto"/>
            </w:tcBorders>
            <w:noWrap/>
            <w:vAlign w:val="bottom"/>
            <w:hideMark/>
          </w:tcPr>
          <w:p w14:paraId="4255A6B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0,0001</w:t>
            </w:r>
          </w:p>
        </w:tc>
        <w:tc>
          <w:tcPr>
            <w:tcW w:w="0" w:type="auto"/>
            <w:tcBorders>
              <w:top w:val="nil"/>
              <w:left w:val="nil"/>
              <w:bottom w:val="single" w:sz="4" w:space="0" w:color="auto"/>
              <w:right w:val="single" w:sz="4" w:space="0" w:color="auto"/>
            </w:tcBorders>
            <w:noWrap/>
            <w:vAlign w:val="bottom"/>
            <w:hideMark/>
          </w:tcPr>
          <w:p w14:paraId="6AEA4C6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474.409.005</w:t>
            </w:r>
          </w:p>
        </w:tc>
        <w:tc>
          <w:tcPr>
            <w:tcW w:w="0" w:type="auto"/>
            <w:tcBorders>
              <w:top w:val="nil"/>
              <w:left w:val="nil"/>
              <w:bottom w:val="single" w:sz="4" w:space="0" w:color="auto"/>
              <w:right w:val="single" w:sz="4" w:space="0" w:color="auto"/>
            </w:tcBorders>
            <w:noWrap/>
            <w:vAlign w:val="bottom"/>
            <w:hideMark/>
          </w:tcPr>
          <w:p w14:paraId="398281B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507.665.055</w:t>
            </w:r>
          </w:p>
        </w:tc>
        <w:tc>
          <w:tcPr>
            <w:tcW w:w="0" w:type="auto"/>
            <w:tcBorders>
              <w:top w:val="nil"/>
              <w:left w:val="nil"/>
              <w:bottom w:val="single" w:sz="4" w:space="0" w:color="auto"/>
              <w:right w:val="single" w:sz="4" w:space="0" w:color="auto"/>
            </w:tcBorders>
            <w:noWrap/>
            <w:vAlign w:val="bottom"/>
            <w:hideMark/>
          </w:tcPr>
          <w:p w14:paraId="5EB6D8B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0,9345</w:t>
            </w:r>
          </w:p>
        </w:tc>
      </w:tr>
      <w:tr w:rsidR="00370CA3" w:rsidRPr="00370CA3" w14:paraId="0EC6CEBB"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52ECD72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w:t>
            </w:r>
          </w:p>
        </w:tc>
        <w:tc>
          <w:tcPr>
            <w:tcW w:w="0" w:type="auto"/>
            <w:tcBorders>
              <w:top w:val="nil"/>
              <w:left w:val="nil"/>
              <w:bottom w:val="single" w:sz="4" w:space="0" w:color="auto"/>
              <w:right w:val="single" w:sz="4" w:space="0" w:color="auto"/>
            </w:tcBorders>
            <w:noWrap/>
            <w:vAlign w:val="bottom"/>
            <w:hideMark/>
          </w:tcPr>
          <w:p w14:paraId="6306F23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ALKA</w:t>
            </w:r>
          </w:p>
        </w:tc>
        <w:tc>
          <w:tcPr>
            <w:tcW w:w="0" w:type="auto"/>
            <w:tcBorders>
              <w:top w:val="nil"/>
              <w:left w:val="nil"/>
              <w:bottom w:val="single" w:sz="4" w:space="0" w:color="auto"/>
              <w:right w:val="single" w:sz="4" w:space="0" w:color="auto"/>
            </w:tcBorders>
            <w:noWrap/>
            <w:vAlign w:val="bottom"/>
            <w:hideMark/>
          </w:tcPr>
          <w:p w14:paraId="1C88372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30B7911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D46816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64DF99B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71191C5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6B61BA3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1F31538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40.000</w:t>
            </w:r>
          </w:p>
        </w:tc>
        <w:tc>
          <w:tcPr>
            <w:tcW w:w="0" w:type="auto"/>
            <w:tcBorders>
              <w:top w:val="nil"/>
              <w:left w:val="nil"/>
              <w:bottom w:val="single" w:sz="4" w:space="0" w:color="auto"/>
              <w:right w:val="single" w:sz="4" w:space="0" w:color="auto"/>
            </w:tcBorders>
            <w:noWrap/>
            <w:vAlign w:val="bottom"/>
            <w:hideMark/>
          </w:tcPr>
          <w:p w14:paraId="425D440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507.665.055</w:t>
            </w:r>
          </w:p>
        </w:tc>
        <w:tc>
          <w:tcPr>
            <w:tcW w:w="0" w:type="auto"/>
            <w:tcBorders>
              <w:top w:val="nil"/>
              <w:left w:val="nil"/>
              <w:bottom w:val="single" w:sz="4" w:space="0" w:color="auto"/>
              <w:right w:val="single" w:sz="4" w:space="0" w:color="auto"/>
            </w:tcBorders>
            <w:noWrap/>
            <w:vAlign w:val="bottom"/>
            <w:hideMark/>
          </w:tcPr>
          <w:p w14:paraId="0F074A9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0,0001</w:t>
            </w:r>
          </w:p>
        </w:tc>
        <w:tc>
          <w:tcPr>
            <w:tcW w:w="0" w:type="auto"/>
            <w:tcBorders>
              <w:top w:val="nil"/>
              <w:left w:val="nil"/>
              <w:bottom w:val="single" w:sz="4" w:space="0" w:color="auto"/>
              <w:right w:val="single" w:sz="4" w:space="0" w:color="auto"/>
            </w:tcBorders>
            <w:noWrap/>
            <w:vAlign w:val="bottom"/>
            <w:hideMark/>
          </w:tcPr>
          <w:p w14:paraId="25C51D0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474.407.805</w:t>
            </w:r>
          </w:p>
        </w:tc>
        <w:tc>
          <w:tcPr>
            <w:tcW w:w="0" w:type="auto"/>
            <w:tcBorders>
              <w:top w:val="nil"/>
              <w:left w:val="nil"/>
              <w:bottom w:val="single" w:sz="4" w:space="0" w:color="auto"/>
              <w:right w:val="single" w:sz="4" w:space="0" w:color="auto"/>
            </w:tcBorders>
            <w:noWrap/>
            <w:vAlign w:val="bottom"/>
            <w:hideMark/>
          </w:tcPr>
          <w:p w14:paraId="15F6984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507.665.055</w:t>
            </w:r>
          </w:p>
        </w:tc>
        <w:tc>
          <w:tcPr>
            <w:tcW w:w="0" w:type="auto"/>
            <w:tcBorders>
              <w:top w:val="nil"/>
              <w:left w:val="nil"/>
              <w:bottom w:val="single" w:sz="4" w:space="0" w:color="auto"/>
              <w:right w:val="single" w:sz="4" w:space="0" w:color="auto"/>
            </w:tcBorders>
            <w:noWrap/>
            <w:vAlign w:val="bottom"/>
            <w:hideMark/>
          </w:tcPr>
          <w:p w14:paraId="303C279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0,9345</w:t>
            </w:r>
          </w:p>
        </w:tc>
      </w:tr>
      <w:tr w:rsidR="00370CA3" w:rsidRPr="00370CA3" w14:paraId="7AC4D5FC"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7BF5825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9</w:t>
            </w:r>
          </w:p>
        </w:tc>
        <w:tc>
          <w:tcPr>
            <w:tcW w:w="0" w:type="auto"/>
            <w:tcBorders>
              <w:top w:val="nil"/>
              <w:left w:val="nil"/>
              <w:bottom w:val="single" w:sz="4" w:space="0" w:color="auto"/>
              <w:right w:val="single" w:sz="4" w:space="0" w:color="auto"/>
            </w:tcBorders>
            <w:noWrap/>
            <w:vAlign w:val="bottom"/>
            <w:hideMark/>
          </w:tcPr>
          <w:p w14:paraId="1497575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ALKA</w:t>
            </w:r>
          </w:p>
        </w:tc>
        <w:tc>
          <w:tcPr>
            <w:tcW w:w="0" w:type="auto"/>
            <w:tcBorders>
              <w:top w:val="nil"/>
              <w:left w:val="nil"/>
              <w:bottom w:val="single" w:sz="4" w:space="0" w:color="auto"/>
              <w:right w:val="single" w:sz="4" w:space="0" w:color="auto"/>
            </w:tcBorders>
            <w:noWrap/>
            <w:vAlign w:val="bottom"/>
            <w:hideMark/>
          </w:tcPr>
          <w:p w14:paraId="0CFDB25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7BAF8D5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18CF403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61DF5B9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0C89E7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3B75394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1B23ACD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40.000</w:t>
            </w:r>
          </w:p>
        </w:tc>
        <w:tc>
          <w:tcPr>
            <w:tcW w:w="0" w:type="auto"/>
            <w:tcBorders>
              <w:top w:val="nil"/>
              <w:left w:val="nil"/>
              <w:bottom w:val="single" w:sz="4" w:space="0" w:color="auto"/>
              <w:right w:val="single" w:sz="4" w:space="0" w:color="auto"/>
            </w:tcBorders>
            <w:noWrap/>
            <w:vAlign w:val="bottom"/>
            <w:hideMark/>
          </w:tcPr>
          <w:p w14:paraId="42AA8F9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507.665.055</w:t>
            </w:r>
          </w:p>
        </w:tc>
        <w:tc>
          <w:tcPr>
            <w:tcW w:w="0" w:type="auto"/>
            <w:tcBorders>
              <w:top w:val="nil"/>
              <w:left w:val="nil"/>
              <w:bottom w:val="single" w:sz="4" w:space="0" w:color="auto"/>
              <w:right w:val="single" w:sz="4" w:space="0" w:color="auto"/>
            </w:tcBorders>
            <w:noWrap/>
            <w:vAlign w:val="bottom"/>
            <w:hideMark/>
          </w:tcPr>
          <w:p w14:paraId="24538BB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0,0001</w:t>
            </w:r>
          </w:p>
        </w:tc>
        <w:tc>
          <w:tcPr>
            <w:tcW w:w="0" w:type="auto"/>
            <w:tcBorders>
              <w:top w:val="nil"/>
              <w:left w:val="nil"/>
              <w:bottom w:val="single" w:sz="4" w:space="0" w:color="auto"/>
              <w:right w:val="single" w:sz="4" w:space="0" w:color="auto"/>
            </w:tcBorders>
            <w:noWrap/>
            <w:vAlign w:val="bottom"/>
            <w:hideMark/>
          </w:tcPr>
          <w:p w14:paraId="3424C37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449.139.705</w:t>
            </w:r>
          </w:p>
        </w:tc>
        <w:tc>
          <w:tcPr>
            <w:tcW w:w="0" w:type="auto"/>
            <w:tcBorders>
              <w:top w:val="nil"/>
              <w:left w:val="nil"/>
              <w:bottom w:val="single" w:sz="4" w:space="0" w:color="auto"/>
              <w:right w:val="single" w:sz="4" w:space="0" w:color="auto"/>
            </w:tcBorders>
            <w:noWrap/>
            <w:vAlign w:val="bottom"/>
            <w:hideMark/>
          </w:tcPr>
          <w:p w14:paraId="016BF5C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507.665.055</w:t>
            </w:r>
          </w:p>
        </w:tc>
        <w:tc>
          <w:tcPr>
            <w:tcW w:w="0" w:type="auto"/>
            <w:tcBorders>
              <w:top w:val="nil"/>
              <w:left w:val="nil"/>
              <w:bottom w:val="single" w:sz="4" w:space="0" w:color="auto"/>
              <w:right w:val="single" w:sz="4" w:space="0" w:color="auto"/>
            </w:tcBorders>
            <w:noWrap/>
            <w:vAlign w:val="bottom"/>
            <w:hideMark/>
          </w:tcPr>
          <w:p w14:paraId="25C1116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0,8847</w:t>
            </w:r>
          </w:p>
        </w:tc>
      </w:tr>
      <w:tr w:rsidR="00370CA3" w:rsidRPr="00370CA3" w14:paraId="76843EF5"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6C5213C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10</w:t>
            </w:r>
          </w:p>
        </w:tc>
        <w:tc>
          <w:tcPr>
            <w:tcW w:w="0" w:type="auto"/>
            <w:tcBorders>
              <w:top w:val="nil"/>
              <w:left w:val="nil"/>
              <w:bottom w:val="single" w:sz="4" w:space="0" w:color="auto"/>
              <w:right w:val="single" w:sz="4" w:space="0" w:color="auto"/>
            </w:tcBorders>
            <w:noWrap/>
            <w:vAlign w:val="bottom"/>
            <w:hideMark/>
          </w:tcPr>
          <w:p w14:paraId="23CD98D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AMFG</w:t>
            </w:r>
          </w:p>
        </w:tc>
        <w:tc>
          <w:tcPr>
            <w:tcW w:w="0" w:type="auto"/>
            <w:tcBorders>
              <w:top w:val="nil"/>
              <w:left w:val="nil"/>
              <w:bottom w:val="single" w:sz="4" w:space="0" w:color="auto"/>
              <w:right w:val="single" w:sz="4" w:space="0" w:color="auto"/>
            </w:tcBorders>
            <w:noWrap/>
            <w:vAlign w:val="bottom"/>
            <w:hideMark/>
          </w:tcPr>
          <w:p w14:paraId="216CC74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65257C2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w:t>
            </w:r>
          </w:p>
        </w:tc>
        <w:tc>
          <w:tcPr>
            <w:tcW w:w="0" w:type="auto"/>
            <w:tcBorders>
              <w:top w:val="nil"/>
              <w:left w:val="nil"/>
              <w:bottom w:val="single" w:sz="4" w:space="0" w:color="auto"/>
              <w:right w:val="single" w:sz="4" w:space="0" w:color="auto"/>
            </w:tcBorders>
            <w:noWrap/>
            <w:vAlign w:val="bottom"/>
            <w:hideMark/>
          </w:tcPr>
          <w:p w14:paraId="6A17E49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31A85BB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w:t>
            </w:r>
          </w:p>
        </w:tc>
        <w:tc>
          <w:tcPr>
            <w:tcW w:w="0" w:type="auto"/>
            <w:tcBorders>
              <w:top w:val="nil"/>
              <w:left w:val="nil"/>
              <w:bottom w:val="single" w:sz="4" w:space="0" w:color="auto"/>
              <w:right w:val="single" w:sz="4" w:space="0" w:color="auto"/>
            </w:tcBorders>
            <w:noWrap/>
            <w:vAlign w:val="bottom"/>
            <w:hideMark/>
          </w:tcPr>
          <w:p w14:paraId="22D2D7B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0DAB553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0F0D38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31EEE25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434.000.000</w:t>
            </w:r>
          </w:p>
        </w:tc>
        <w:tc>
          <w:tcPr>
            <w:tcW w:w="0" w:type="auto"/>
            <w:tcBorders>
              <w:top w:val="nil"/>
              <w:left w:val="nil"/>
              <w:bottom w:val="single" w:sz="4" w:space="0" w:color="auto"/>
              <w:right w:val="single" w:sz="4" w:space="0" w:color="auto"/>
            </w:tcBorders>
            <w:noWrap/>
            <w:vAlign w:val="bottom"/>
            <w:hideMark/>
          </w:tcPr>
          <w:p w14:paraId="346EF63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1FE82E3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398.703.800</w:t>
            </w:r>
          </w:p>
        </w:tc>
        <w:tc>
          <w:tcPr>
            <w:tcW w:w="0" w:type="auto"/>
            <w:tcBorders>
              <w:top w:val="nil"/>
              <w:left w:val="nil"/>
              <w:bottom w:val="single" w:sz="4" w:space="0" w:color="auto"/>
              <w:right w:val="single" w:sz="4" w:space="0" w:color="auto"/>
            </w:tcBorders>
            <w:noWrap/>
            <w:vAlign w:val="bottom"/>
            <w:hideMark/>
          </w:tcPr>
          <w:p w14:paraId="2942368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434.000.000</w:t>
            </w:r>
          </w:p>
        </w:tc>
        <w:tc>
          <w:tcPr>
            <w:tcW w:w="0" w:type="auto"/>
            <w:tcBorders>
              <w:top w:val="nil"/>
              <w:left w:val="nil"/>
              <w:bottom w:val="single" w:sz="4" w:space="0" w:color="auto"/>
              <w:right w:val="single" w:sz="4" w:space="0" w:color="auto"/>
            </w:tcBorders>
            <w:noWrap/>
            <w:vAlign w:val="bottom"/>
            <w:hideMark/>
          </w:tcPr>
          <w:p w14:paraId="6C32DE3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0,9187</w:t>
            </w:r>
          </w:p>
        </w:tc>
      </w:tr>
      <w:tr w:rsidR="00370CA3" w:rsidRPr="00370CA3" w14:paraId="3679E19C"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4A70242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w:t>
            </w:r>
          </w:p>
        </w:tc>
        <w:tc>
          <w:tcPr>
            <w:tcW w:w="0" w:type="auto"/>
            <w:tcBorders>
              <w:top w:val="nil"/>
              <w:left w:val="nil"/>
              <w:bottom w:val="single" w:sz="4" w:space="0" w:color="auto"/>
              <w:right w:val="single" w:sz="4" w:space="0" w:color="auto"/>
            </w:tcBorders>
            <w:noWrap/>
            <w:vAlign w:val="bottom"/>
            <w:hideMark/>
          </w:tcPr>
          <w:p w14:paraId="4B28D73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AMFG</w:t>
            </w:r>
          </w:p>
        </w:tc>
        <w:tc>
          <w:tcPr>
            <w:tcW w:w="0" w:type="auto"/>
            <w:tcBorders>
              <w:top w:val="nil"/>
              <w:left w:val="nil"/>
              <w:bottom w:val="single" w:sz="4" w:space="0" w:color="auto"/>
              <w:right w:val="single" w:sz="4" w:space="0" w:color="auto"/>
            </w:tcBorders>
            <w:noWrap/>
            <w:vAlign w:val="bottom"/>
            <w:hideMark/>
          </w:tcPr>
          <w:p w14:paraId="78D474E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09949BC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w:t>
            </w:r>
          </w:p>
        </w:tc>
        <w:tc>
          <w:tcPr>
            <w:tcW w:w="0" w:type="auto"/>
            <w:tcBorders>
              <w:top w:val="nil"/>
              <w:left w:val="nil"/>
              <w:bottom w:val="single" w:sz="4" w:space="0" w:color="auto"/>
              <w:right w:val="single" w:sz="4" w:space="0" w:color="auto"/>
            </w:tcBorders>
            <w:noWrap/>
            <w:vAlign w:val="bottom"/>
            <w:hideMark/>
          </w:tcPr>
          <w:p w14:paraId="2529ED0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5475F78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w:t>
            </w:r>
          </w:p>
        </w:tc>
        <w:tc>
          <w:tcPr>
            <w:tcW w:w="0" w:type="auto"/>
            <w:tcBorders>
              <w:top w:val="nil"/>
              <w:left w:val="nil"/>
              <w:bottom w:val="single" w:sz="4" w:space="0" w:color="auto"/>
              <w:right w:val="single" w:sz="4" w:space="0" w:color="auto"/>
            </w:tcBorders>
            <w:noWrap/>
            <w:vAlign w:val="bottom"/>
            <w:hideMark/>
          </w:tcPr>
          <w:p w14:paraId="4CA70BA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3F7601C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2D2FAE9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1949117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434.000.000</w:t>
            </w:r>
          </w:p>
        </w:tc>
        <w:tc>
          <w:tcPr>
            <w:tcW w:w="0" w:type="auto"/>
            <w:tcBorders>
              <w:top w:val="nil"/>
              <w:left w:val="nil"/>
              <w:bottom w:val="single" w:sz="4" w:space="0" w:color="auto"/>
              <w:right w:val="single" w:sz="4" w:space="0" w:color="auto"/>
            </w:tcBorders>
            <w:noWrap/>
            <w:vAlign w:val="bottom"/>
            <w:hideMark/>
          </w:tcPr>
          <w:p w14:paraId="2330212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0874B8F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396.564.900</w:t>
            </w:r>
          </w:p>
        </w:tc>
        <w:tc>
          <w:tcPr>
            <w:tcW w:w="0" w:type="auto"/>
            <w:tcBorders>
              <w:top w:val="nil"/>
              <w:left w:val="nil"/>
              <w:bottom w:val="single" w:sz="4" w:space="0" w:color="auto"/>
              <w:right w:val="single" w:sz="4" w:space="0" w:color="auto"/>
            </w:tcBorders>
            <w:noWrap/>
            <w:vAlign w:val="bottom"/>
            <w:hideMark/>
          </w:tcPr>
          <w:p w14:paraId="00E9003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434.000.000</w:t>
            </w:r>
          </w:p>
        </w:tc>
        <w:tc>
          <w:tcPr>
            <w:tcW w:w="0" w:type="auto"/>
            <w:tcBorders>
              <w:top w:val="nil"/>
              <w:left w:val="nil"/>
              <w:bottom w:val="single" w:sz="4" w:space="0" w:color="auto"/>
              <w:right w:val="single" w:sz="4" w:space="0" w:color="auto"/>
            </w:tcBorders>
            <w:noWrap/>
            <w:vAlign w:val="bottom"/>
            <w:hideMark/>
          </w:tcPr>
          <w:p w14:paraId="05B972E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0,9137</w:t>
            </w:r>
          </w:p>
        </w:tc>
      </w:tr>
      <w:tr w:rsidR="00370CA3" w:rsidRPr="00370CA3" w14:paraId="3BAC1573"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7CD0ECE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12</w:t>
            </w:r>
          </w:p>
        </w:tc>
        <w:tc>
          <w:tcPr>
            <w:tcW w:w="0" w:type="auto"/>
            <w:tcBorders>
              <w:top w:val="nil"/>
              <w:left w:val="nil"/>
              <w:bottom w:val="single" w:sz="4" w:space="0" w:color="auto"/>
              <w:right w:val="single" w:sz="4" w:space="0" w:color="auto"/>
            </w:tcBorders>
            <w:noWrap/>
            <w:vAlign w:val="bottom"/>
            <w:hideMark/>
          </w:tcPr>
          <w:p w14:paraId="761D429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AMFG</w:t>
            </w:r>
          </w:p>
        </w:tc>
        <w:tc>
          <w:tcPr>
            <w:tcW w:w="0" w:type="auto"/>
            <w:tcBorders>
              <w:top w:val="nil"/>
              <w:left w:val="nil"/>
              <w:bottom w:val="single" w:sz="4" w:space="0" w:color="auto"/>
              <w:right w:val="single" w:sz="4" w:space="0" w:color="auto"/>
            </w:tcBorders>
            <w:noWrap/>
            <w:vAlign w:val="bottom"/>
            <w:hideMark/>
          </w:tcPr>
          <w:p w14:paraId="5B90919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542F307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w:t>
            </w:r>
          </w:p>
        </w:tc>
        <w:tc>
          <w:tcPr>
            <w:tcW w:w="0" w:type="auto"/>
            <w:tcBorders>
              <w:top w:val="nil"/>
              <w:left w:val="nil"/>
              <w:bottom w:val="single" w:sz="4" w:space="0" w:color="auto"/>
              <w:right w:val="single" w:sz="4" w:space="0" w:color="auto"/>
            </w:tcBorders>
            <w:noWrap/>
            <w:vAlign w:val="bottom"/>
            <w:hideMark/>
          </w:tcPr>
          <w:p w14:paraId="3164204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6937EB3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w:t>
            </w:r>
          </w:p>
        </w:tc>
        <w:tc>
          <w:tcPr>
            <w:tcW w:w="0" w:type="auto"/>
            <w:tcBorders>
              <w:top w:val="nil"/>
              <w:left w:val="nil"/>
              <w:bottom w:val="single" w:sz="4" w:space="0" w:color="auto"/>
              <w:right w:val="single" w:sz="4" w:space="0" w:color="auto"/>
            </w:tcBorders>
            <w:noWrap/>
            <w:vAlign w:val="bottom"/>
            <w:hideMark/>
          </w:tcPr>
          <w:p w14:paraId="21483EA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6B986F0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1E90C2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74842A7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434.000.000</w:t>
            </w:r>
          </w:p>
        </w:tc>
        <w:tc>
          <w:tcPr>
            <w:tcW w:w="0" w:type="auto"/>
            <w:tcBorders>
              <w:top w:val="nil"/>
              <w:left w:val="nil"/>
              <w:bottom w:val="single" w:sz="4" w:space="0" w:color="auto"/>
              <w:right w:val="single" w:sz="4" w:space="0" w:color="auto"/>
            </w:tcBorders>
            <w:noWrap/>
            <w:vAlign w:val="bottom"/>
            <w:hideMark/>
          </w:tcPr>
          <w:p w14:paraId="0D5E834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7DDE350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397.911.000</w:t>
            </w:r>
          </w:p>
        </w:tc>
        <w:tc>
          <w:tcPr>
            <w:tcW w:w="0" w:type="auto"/>
            <w:tcBorders>
              <w:top w:val="nil"/>
              <w:left w:val="nil"/>
              <w:bottom w:val="single" w:sz="4" w:space="0" w:color="auto"/>
              <w:right w:val="single" w:sz="4" w:space="0" w:color="auto"/>
            </w:tcBorders>
            <w:noWrap/>
            <w:vAlign w:val="bottom"/>
            <w:hideMark/>
          </w:tcPr>
          <w:p w14:paraId="50A5DE6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434.000.000</w:t>
            </w:r>
          </w:p>
        </w:tc>
        <w:tc>
          <w:tcPr>
            <w:tcW w:w="0" w:type="auto"/>
            <w:tcBorders>
              <w:top w:val="nil"/>
              <w:left w:val="nil"/>
              <w:bottom w:val="single" w:sz="4" w:space="0" w:color="auto"/>
              <w:right w:val="single" w:sz="4" w:space="0" w:color="auto"/>
            </w:tcBorders>
            <w:noWrap/>
            <w:vAlign w:val="bottom"/>
            <w:hideMark/>
          </w:tcPr>
          <w:p w14:paraId="0653107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0,9168</w:t>
            </w:r>
          </w:p>
        </w:tc>
      </w:tr>
      <w:tr w:rsidR="00370CA3" w:rsidRPr="00370CA3" w14:paraId="2F98CB1F"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53BFC3A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w:t>
            </w:r>
          </w:p>
        </w:tc>
        <w:tc>
          <w:tcPr>
            <w:tcW w:w="0" w:type="auto"/>
            <w:tcBorders>
              <w:top w:val="nil"/>
              <w:left w:val="nil"/>
              <w:bottom w:val="single" w:sz="4" w:space="0" w:color="auto"/>
              <w:right w:val="single" w:sz="4" w:space="0" w:color="auto"/>
            </w:tcBorders>
            <w:noWrap/>
            <w:vAlign w:val="bottom"/>
            <w:hideMark/>
          </w:tcPr>
          <w:p w14:paraId="7EC1C69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AMIN</w:t>
            </w:r>
          </w:p>
        </w:tc>
        <w:tc>
          <w:tcPr>
            <w:tcW w:w="0" w:type="auto"/>
            <w:tcBorders>
              <w:top w:val="nil"/>
              <w:left w:val="nil"/>
              <w:bottom w:val="single" w:sz="4" w:space="0" w:color="auto"/>
              <w:right w:val="single" w:sz="4" w:space="0" w:color="auto"/>
            </w:tcBorders>
            <w:noWrap/>
            <w:vAlign w:val="bottom"/>
            <w:hideMark/>
          </w:tcPr>
          <w:p w14:paraId="6AEB8DE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69AFC00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166739D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1122D0C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7FAF92A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0D999A9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8CB38E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42.000.000</w:t>
            </w:r>
          </w:p>
        </w:tc>
        <w:tc>
          <w:tcPr>
            <w:tcW w:w="0" w:type="auto"/>
            <w:tcBorders>
              <w:top w:val="nil"/>
              <w:left w:val="nil"/>
              <w:bottom w:val="single" w:sz="4" w:space="0" w:color="auto"/>
              <w:right w:val="single" w:sz="4" w:space="0" w:color="auto"/>
            </w:tcBorders>
            <w:noWrap/>
            <w:vAlign w:val="bottom"/>
            <w:hideMark/>
          </w:tcPr>
          <w:p w14:paraId="07524D9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1.080.000.000</w:t>
            </w:r>
          </w:p>
        </w:tc>
        <w:tc>
          <w:tcPr>
            <w:tcW w:w="0" w:type="auto"/>
            <w:tcBorders>
              <w:top w:val="nil"/>
              <w:left w:val="nil"/>
              <w:bottom w:val="single" w:sz="4" w:space="0" w:color="auto"/>
              <w:right w:val="single" w:sz="4" w:space="0" w:color="auto"/>
            </w:tcBorders>
            <w:noWrap/>
            <w:vAlign w:val="bottom"/>
            <w:hideMark/>
          </w:tcPr>
          <w:p w14:paraId="7B7817C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0,0389</w:t>
            </w:r>
          </w:p>
        </w:tc>
        <w:tc>
          <w:tcPr>
            <w:tcW w:w="0" w:type="auto"/>
            <w:tcBorders>
              <w:top w:val="nil"/>
              <w:left w:val="nil"/>
              <w:bottom w:val="single" w:sz="4" w:space="0" w:color="auto"/>
              <w:right w:val="single" w:sz="4" w:space="0" w:color="auto"/>
            </w:tcBorders>
            <w:noWrap/>
            <w:vAlign w:val="bottom"/>
            <w:hideMark/>
          </w:tcPr>
          <w:p w14:paraId="49356A1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679.780.200</w:t>
            </w:r>
          </w:p>
        </w:tc>
        <w:tc>
          <w:tcPr>
            <w:tcW w:w="0" w:type="auto"/>
            <w:tcBorders>
              <w:top w:val="nil"/>
              <w:left w:val="nil"/>
              <w:bottom w:val="single" w:sz="4" w:space="0" w:color="auto"/>
              <w:right w:val="single" w:sz="4" w:space="0" w:color="auto"/>
            </w:tcBorders>
            <w:noWrap/>
            <w:vAlign w:val="bottom"/>
            <w:hideMark/>
          </w:tcPr>
          <w:p w14:paraId="2134AA3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1.080.000.000</w:t>
            </w:r>
          </w:p>
        </w:tc>
        <w:tc>
          <w:tcPr>
            <w:tcW w:w="0" w:type="auto"/>
            <w:tcBorders>
              <w:top w:val="nil"/>
              <w:left w:val="nil"/>
              <w:bottom w:val="single" w:sz="4" w:space="0" w:color="auto"/>
              <w:right w:val="single" w:sz="4" w:space="0" w:color="auto"/>
            </w:tcBorders>
            <w:noWrap/>
            <w:vAlign w:val="bottom"/>
            <w:hideMark/>
          </w:tcPr>
          <w:p w14:paraId="7C71AA2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0,6294</w:t>
            </w:r>
          </w:p>
        </w:tc>
      </w:tr>
      <w:tr w:rsidR="00370CA3" w:rsidRPr="00370CA3" w14:paraId="4E0069C0"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13B525F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14</w:t>
            </w:r>
          </w:p>
        </w:tc>
        <w:tc>
          <w:tcPr>
            <w:tcW w:w="0" w:type="auto"/>
            <w:tcBorders>
              <w:top w:val="nil"/>
              <w:left w:val="nil"/>
              <w:bottom w:val="single" w:sz="4" w:space="0" w:color="auto"/>
              <w:right w:val="single" w:sz="4" w:space="0" w:color="auto"/>
            </w:tcBorders>
            <w:noWrap/>
            <w:vAlign w:val="bottom"/>
            <w:hideMark/>
          </w:tcPr>
          <w:p w14:paraId="277EA6C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AMIN</w:t>
            </w:r>
          </w:p>
        </w:tc>
        <w:tc>
          <w:tcPr>
            <w:tcW w:w="0" w:type="auto"/>
            <w:tcBorders>
              <w:top w:val="nil"/>
              <w:left w:val="nil"/>
              <w:bottom w:val="single" w:sz="4" w:space="0" w:color="auto"/>
              <w:right w:val="single" w:sz="4" w:space="0" w:color="auto"/>
            </w:tcBorders>
            <w:noWrap/>
            <w:vAlign w:val="bottom"/>
            <w:hideMark/>
          </w:tcPr>
          <w:p w14:paraId="40D0507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12ACE0D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0D39931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74CD633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0663870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3340CA6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7A097B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52.000.000</w:t>
            </w:r>
          </w:p>
        </w:tc>
        <w:tc>
          <w:tcPr>
            <w:tcW w:w="0" w:type="auto"/>
            <w:tcBorders>
              <w:top w:val="nil"/>
              <w:left w:val="nil"/>
              <w:bottom w:val="single" w:sz="4" w:space="0" w:color="auto"/>
              <w:right w:val="single" w:sz="4" w:space="0" w:color="auto"/>
            </w:tcBorders>
            <w:noWrap/>
            <w:vAlign w:val="bottom"/>
            <w:hideMark/>
          </w:tcPr>
          <w:p w14:paraId="46EA502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1.080.000.000</w:t>
            </w:r>
          </w:p>
        </w:tc>
        <w:tc>
          <w:tcPr>
            <w:tcW w:w="0" w:type="auto"/>
            <w:tcBorders>
              <w:top w:val="nil"/>
              <w:left w:val="nil"/>
              <w:bottom w:val="single" w:sz="4" w:space="0" w:color="auto"/>
              <w:right w:val="single" w:sz="4" w:space="0" w:color="auto"/>
            </w:tcBorders>
            <w:noWrap/>
            <w:vAlign w:val="bottom"/>
            <w:hideMark/>
          </w:tcPr>
          <w:p w14:paraId="2612CDB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0,0481</w:t>
            </w:r>
          </w:p>
        </w:tc>
        <w:tc>
          <w:tcPr>
            <w:tcW w:w="0" w:type="auto"/>
            <w:tcBorders>
              <w:top w:val="nil"/>
              <w:left w:val="nil"/>
              <w:bottom w:val="single" w:sz="4" w:space="0" w:color="auto"/>
              <w:right w:val="single" w:sz="4" w:space="0" w:color="auto"/>
            </w:tcBorders>
            <w:noWrap/>
            <w:vAlign w:val="bottom"/>
            <w:hideMark/>
          </w:tcPr>
          <w:p w14:paraId="3A6B2A5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679.780.200</w:t>
            </w:r>
          </w:p>
        </w:tc>
        <w:tc>
          <w:tcPr>
            <w:tcW w:w="0" w:type="auto"/>
            <w:tcBorders>
              <w:top w:val="nil"/>
              <w:left w:val="nil"/>
              <w:bottom w:val="single" w:sz="4" w:space="0" w:color="auto"/>
              <w:right w:val="single" w:sz="4" w:space="0" w:color="auto"/>
            </w:tcBorders>
            <w:noWrap/>
            <w:vAlign w:val="bottom"/>
            <w:hideMark/>
          </w:tcPr>
          <w:p w14:paraId="3C4345C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1.080.000.000</w:t>
            </w:r>
          </w:p>
        </w:tc>
        <w:tc>
          <w:tcPr>
            <w:tcW w:w="0" w:type="auto"/>
            <w:tcBorders>
              <w:top w:val="nil"/>
              <w:left w:val="nil"/>
              <w:bottom w:val="single" w:sz="4" w:space="0" w:color="auto"/>
              <w:right w:val="single" w:sz="4" w:space="0" w:color="auto"/>
            </w:tcBorders>
            <w:noWrap/>
            <w:vAlign w:val="bottom"/>
            <w:hideMark/>
          </w:tcPr>
          <w:p w14:paraId="7BD8FA1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0,6294</w:t>
            </w:r>
          </w:p>
        </w:tc>
      </w:tr>
      <w:tr w:rsidR="00370CA3" w:rsidRPr="00370CA3" w14:paraId="5ADE1E3C"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00E5D99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15</w:t>
            </w:r>
          </w:p>
        </w:tc>
        <w:tc>
          <w:tcPr>
            <w:tcW w:w="0" w:type="auto"/>
            <w:tcBorders>
              <w:top w:val="nil"/>
              <w:left w:val="nil"/>
              <w:bottom w:val="single" w:sz="4" w:space="0" w:color="auto"/>
              <w:right w:val="single" w:sz="4" w:space="0" w:color="auto"/>
            </w:tcBorders>
            <w:noWrap/>
            <w:vAlign w:val="bottom"/>
            <w:hideMark/>
          </w:tcPr>
          <w:p w14:paraId="0CD8825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AMIN</w:t>
            </w:r>
          </w:p>
        </w:tc>
        <w:tc>
          <w:tcPr>
            <w:tcW w:w="0" w:type="auto"/>
            <w:tcBorders>
              <w:top w:val="nil"/>
              <w:left w:val="nil"/>
              <w:bottom w:val="single" w:sz="4" w:space="0" w:color="auto"/>
              <w:right w:val="single" w:sz="4" w:space="0" w:color="auto"/>
            </w:tcBorders>
            <w:noWrap/>
            <w:vAlign w:val="bottom"/>
            <w:hideMark/>
          </w:tcPr>
          <w:p w14:paraId="690C33D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142CCED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16075A6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332414E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0A41F86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1FE4044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985D93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52.000.000</w:t>
            </w:r>
          </w:p>
        </w:tc>
        <w:tc>
          <w:tcPr>
            <w:tcW w:w="0" w:type="auto"/>
            <w:tcBorders>
              <w:top w:val="nil"/>
              <w:left w:val="nil"/>
              <w:bottom w:val="single" w:sz="4" w:space="0" w:color="auto"/>
              <w:right w:val="single" w:sz="4" w:space="0" w:color="auto"/>
            </w:tcBorders>
            <w:noWrap/>
            <w:vAlign w:val="bottom"/>
            <w:hideMark/>
          </w:tcPr>
          <w:p w14:paraId="6EEBB5C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1.080.000.000</w:t>
            </w:r>
          </w:p>
        </w:tc>
        <w:tc>
          <w:tcPr>
            <w:tcW w:w="0" w:type="auto"/>
            <w:tcBorders>
              <w:top w:val="nil"/>
              <w:left w:val="nil"/>
              <w:bottom w:val="single" w:sz="4" w:space="0" w:color="auto"/>
              <w:right w:val="single" w:sz="4" w:space="0" w:color="auto"/>
            </w:tcBorders>
            <w:noWrap/>
            <w:vAlign w:val="bottom"/>
            <w:hideMark/>
          </w:tcPr>
          <w:p w14:paraId="63A96B1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0,0481</w:t>
            </w:r>
          </w:p>
        </w:tc>
        <w:tc>
          <w:tcPr>
            <w:tcW w:w="0" w:type="auto"/>
            <w:tcBorders>
              <w:top w:val="nil"/>
              <w:left w:val="nil"/>
              <w:bottom w:val="single" w:sz="4" w:space="0" w:color="auto"/>
              <w:right w:val="single" w:sz="4" w:space="0" w:color="auto"/>
            </w:tcBorders>
            <w:noWrap/>
            <w:vAlign w:val="bottom"/>
            <w:hideMark/>
          </w:tcPr>
          <w:p w14:paraId="757EE68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645.549.300</w:t>
            </w:r>
          </w:p>
        </w:tc>
        <w:tc>
          <w:tcPr>
            <w:tcW w:w="0" w:type="auto"/>
            <w:tcBorders>
              <w:top w:val="nil"/>
              <w:left w:val="nil"/>
              <w:bottom w:val="single" w:sz="4" w:space="0" w:color="auto"/>
              <w:right w:val="single" w:sz="4" w:space="0" w:color="auto"/>
            </w:tcBorders>
            <w:noWrap/>
            <w:vAlign w:val="bottom"/>
            <w:hideMark/>
          </w:tcPr>
          <w:p w14:paraId="205E2B8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1.080.000.000</w:t>
            </w:r>
          </w:p>
        </w:tc>
        <w:tc>
          <w:tcPr>
            <w:tcW w:w="0" w:type="auto"/>
            <w:tcBorders>
              <w:top w:val="nil"/>
              <w:left w:val="nil"/>
              <w:bottom w:val="single" w:sz="4" w:space="0" w:color="auto"/>
              <w:right w:val="single" w:sz="4" w:space="0" w:color="auto"/>
            </w:tcBorders>
            <w:noWrap/>
            <w:vAlign w:val="bottom"/>
            <w:hideMark/>
          </w:tcPr>
          <w:p w14:paraId="57B877F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0,5977</w:t>
            </w:r>
          </w:p>
        </w:tc>
      </w:tr>
      <w:tr w:rsidR="00370CA3" w:rsidRPr="00370CA3" w14:paraId="049F23C6"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163ABAC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16</w:t>
            </w:r>
          </w:p>
        </w:tc>
        <w:tc>
          <w:tcPr>
            <w:tcW w:w="0" w:type="auto"/>
            <w:tcBorders>
              <w:top w:val="nil"/>
              <w:left w:val="nil"/>
              <w:bottom w:val="single" w:sz="4" w:space="0" w:color="auto"/>
              <w:right w:val="single" w:sz="4" w:space="0" w:color="auto"/>
            </w:tcBorders>
            <w:noWrap/>
            <w:vAlign w:val="bottom"/>
            <w:hideMark/>
          </w:tcPr>
          <w:p w14:paraId="661CACC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APLI</w:t>
            </w:r>
          </w:p>
        </w:tc>
        <w:tc>
          <w:tcPr>
            <w:tcW w:w="0" w:type="auto"/>
            <w:tcBorders>
              <w:top w:val="nil"/>
              <w:left w:val="nil"/>
              <w:bottom w:val="single" w:sz="4" w:space="0" w:color="auto"/>
              <w:right w:val="single" w:sz="4" w:space="0" w:color="auto"/>
            </w:tcBorders>
            <w:noWrap/>
            <w:vAlign w:val="bottom"/>
            <w:hideMark/>
          </w:tcPr>
          <w:p w14:paraId="751E110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1D7F601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3A95BDE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1DA30A3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12CB4B1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1C0BFE1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1320225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388.333.748</w:t>
            </w:r>
          </w:p>
        </w:tc>
        <w:tc>
          <w:tcPr>
            <w:tcW w:w="0" w:type="auto"/>
            <w:tcBorders>
              <w:top w:val="nil"/>
              <w:left w:val="nil"/>
              <w:bottom w:val="single" w:sz="4" w:space="0" w:color="auto"/>
              <w:right w:val="single" w:sz="4" w:space="0" w:color="auto"/>
            </w:tcBorders>
            <w:noWrap/>
            <w:vAlign w:val="bottom"/>
            <w:hideMark/>
          </w:tcPr>
          <w:p w14:paraId="52D2E10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1.362.671.400</w:t>
            </w:r>
          </w:p>
        </w:tc>
        <w:tc>
          <w:tcPr>
            <w:tcW w:w="0" w:type="auto"/>
            <w:tcBorders>
              <w:top w:val="nil"/>
              <w:left w:val="nil"/>
              <w:bottom w:val="single" w:sz="4" w:space="0" w:color="auto"/>
              <w:right w:val="single" w:sz="4" w:space="0" w:color="auto"/>
            </w:tcBorders>
            <w:noWrap/>
            <w:vAlign w:val="bottom"/>
            <w:hideMark/>
          </w:tcPr>
          <w:p w14:paraId="7F0F15C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0,2850</w:t>
            </w:r>
          </w:p>
        </w:tc>
        <w:tc>
          <w:tcPr>
            <w:tcW w:w="0" w:type="auto"/>
            <w:tcBorders>
              <w:top w:val="nil"/>
              <w:left w:val="nil"/>
              <w:bottom w:val="single" w:sz="4" w:space="0" w:color="auto"/>
              <w:right w:val="single" w:sz="4" w:space="0" w:color="auto"/>
            </w:tcBorders>
            <w:noWrap/>
            <w:vAlign w:val="bottom"/>
            <w:hideMark/>
          </w:tcPr>
          <w:p w14:paraId="00C2ECB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802.917.000</w:t>
            </w:r>
          </w:p>
        </w:tc>
        <w:tc>
          <w:tcPr>
            <w:tcW w:w="0" w:type="auto"/>
            <w:tcBorders>
              <w:top w:val="nil"/>
              <w:left w:val="nil"/>
              <w:bottom w:val="single" w:sz="4" w:space="0" w:color="auto"/>
              <w:right w:val="single" w:sz="4" w:space="0" w:color="auto"/>
            </w:tcBorders>
            <w:noWrap/>
            <w:vAlign w:val="bottom"/>
            <w:hideMark/>
          </w:tcPr>
          <w:p w14:paraId="50FF697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1.362.671.400</w:t>
            </w:r>
          </w:p>
        </w:tc>
        <w:tc>
          <w:tcPr>
            <w:tcW w:w="0" w:type="auto"/>
            <w:tcBorders>
              <w:top w:val="nil"/>
              <w:left w:val="nil"/>
              <w:bottom w:val="single" w:sz="4" w:space="0" w:color="auto"/>
              <w:right w:val="single" w:sz="4" w:space="0" w:color="auto"/>
            </w:tcBorders>
            <w:noWrap/>
            <w:vAlign w:val="bottom"/>
            <w:hideMark/>
          </w:tcPr>
          <w:p w14:paraId="717DDD4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0,5892</w:t>
            </w:r>
          </w:p>
        </w:tc>
      </w:tr>
      <w:tr w:rsidR="00370CA3" w:rsidRPr="00370CA3" w14:paraId="556405C5"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682C05E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17</w:t>
            </w:r>
          </w:p>
        </w:tc>
        <w:tc>
          <w:tcPr>
            <w:tcW w:w="0" w:type="auto"/>
            <w:tcBorders>
              <w:top w:val="nil"/>
              <w:left w:val="nil"/>
              <w:bottom w:val="single" w:sz="4" w:space="0" w:color="auto"/>
              <w:right w:val="single" w:sz="4" w:space="0" w:color="auto"/>
            </w:tcBorders>
            <w:noWrap/>
            <w:vAlign w:val="bottom"/>
            <w:hideMark/>
          </w:tcPr>
          <w:p w14:paraId="7BEC01E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APLI</w:t>
            </w:r>
          </w:p>
        </w:tc>
        <w:tc>
          <w:tcPr>
            <w:tcW w:w="0" w:type="auto"/>
            <w:tcBorders>
              <w:top w:val="nil"/>
              <w:left w:val="nil"/>
              <w:bottom w:val="single" w:sz="4" w:space="0" w:color="auto"/>
              <w:right w:val="single" w:sz="4" w:space="0" w:color="auto"/>
            </w:tcBorders>
            <w:noWrap/>
            <w:vAlign w:val="bottom"/>
            <w:hideMark/>
          </w:tcPr>
          <w:p w14:paraId="2811EC9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52ADFF1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78203C4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07B5FDC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6BD4E6B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61A3381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4DABCD4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388.333.748</w:t>
            </w:r>
          </w:p>
        </w:tc>
        <w:tc>
          <w:tcPr>
            <w:tcW w:w="0" w:type="auto"/>
            <w:tcBorders>
              <w:top w:val="nil"/>
              <w:left w:val="nil"/>
              <w:bottom w:val="single" w:sz="4" w:space="0" w:color="auto"/>
              <w:right w:val="single" w:sz="4" w:space="0" w:color="auto"/>
            </w:tcBorders>
            <w:noWrap/>
            <w:vAlign w:val="bottom"/>
            <w:hideMark/>
          </w:tcPr>
          <w:p w14:paraId="52EE1CF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1.362.671.400</w:t>
            </w:r>
          </w:p>
        </w:tc>
        <w:tc>
          <w:tcPr>
            <w:tcW w:w="0" w:type="auto"/>
            <w:tcBorders>
              <w:top w:val="nil"/>
              <w:left w:val="nil"/>
              <w:bottom w:val="single" w:sz="4" w:space="0" w:color="auto"/>
              <w:right w:val="single" w:sz="4" w:space="0" w:color="auto"/>
            </w:tcBorders>
            <w:noWrap/>
            <w:vAlign w:val="bottom"/>
            <w:hideMark/>
          </w:tcPr>
          <w:p w14:paraId="13DA0E3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0,2850</w:t>
            </w:r>
          </w:p>
        </w:tc>
        <w:tc>
          <w:tcPr>
            <w:tcW w:w="0" w:type="auto"/>
            <w:tcBorders>
              <w:top w:val="nil"/>
              <w:left w:val="nil"/>
              <w:bottom w:val="single" w:sz="4" w:space="0" w:color="auto"/>
              <w:right w:val="single" w:sz="4" w:space="0" w:color="auto"/>
            </w:tcBorders>
            <w:noWrap/>
            <w:vAlign w:val="bottom"/>
            <w:hideMark/>
          </w:tcPr>
          <w:p w14:paraId="2F602FB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802.257.000</w:t>
            </w:r>
          </w:p>
        </w:tc>
        <w:tc>
          <w:tcPr>
            <w:tcW w:w="0" w:type="auto"/>
            <w:tcBorders>
              <w:top w:val="nil"/>
              <w:left w:val="nil"/>
              <w:bottom w:val="single" w:sz="4" w:space="0" w:color="auto"/>
              <w:right w:val="single" w:sz="4" w:space="0" w:color="auto"/>
            </w:tcBorders>
            <w:noWrap/>
            <w:vAlign w:val="bottom"/>
            <w:hideMark/>
          </w:tcPr>
          <w:p w14:paraId="18127FB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1.362.671.400</w:t>
            </w:r>
          </w:p>
        </w:tc>
        <w:tc>
          <w:tcPr>
            <w:tcW w:w="0" w:type="auto"/>
            <w:tcBorders>
              <w:top w:val="nil"/>
              <w:left w:val="nil"/>
              <w:bottom w:val="single" w:sz="4" w:space="0" w:color="auto"/>
              <w:right w:val="single" w:sz="4" w:space="0" w:color="auto"/>
            </w:tcBorders>
            <w:noWrap/>
            <w:vAlign w:val="bottom"/>
            <w:hideMark/>
          </w:tcPr>
          <w:p w14:paraId="18BAE80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0,5887</w:t>
            </w:r>
          </w:p>
        </w:tc>
      </w:tr>
      <w:tr w:rsidR="00370CA3" w:rsidRPr="00370CA3" w14:paraId="63CEC670"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793E3D5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18</w:t>
            </w:r>
          </w:p>
        </w:tc>
        <w:tc>
          <w:tcPr>
            <w:tcW w:w="0" w:type="auto"/>
            <w:tcBorders>
              <w:top w:val="nil"/>
              <w:left w:val="nil"/>
              <w:bottom w:val="single" w:sz="4" w:space="0" w:color="auto"/>
              <w:right w:val="single" w:sz="4" w:space="0" w:color="auto"/>
            </w:tcBorders>
            <w:noWrap/>
            <w:vAlign w:val="bottom"/>
            <w:hideMark/>
          </w:tcPr>
          <w:p w14:paraId="63C5211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APLI</w:t>
            </w:r>
          </w:p>
        </w:tc>
        <w:tc>
          <w:tcPr>
            <w:tcW w:w="0" w:type="auto"/>
            <w:tcBorders>
              <w:top w:val="nil"/>
              <w:left w:val="nil"/>
              <w:bottom w:val="single" w:sz="4" w:space="0" w:color="auto"/>
              <w:right w:val="single" w:sz="4" w:space="0" w:color="auto"/>
            </w:tcBorders>
            <w:noWrap/>
            <w:vAlign w:val="bottom"/>
            <w:hideMark/>
          </w:tcPr>
          <w:p w14:paraId="1C92E5B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4A82809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B8BA05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0692AC4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43E8F47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5AF85C8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503010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388.333.748</w:t>
            </w:r>
          </w:p>
        </w:tc>
        <w:tc>
          <w:tcPr>
            <w:tcW w:w="0" w:type="auto"/>
            <w:tcBorders>
              <w:top w:val="nil"/>
              <w:left w:val="nil"/>
              <w:bottom w:val="single" w:sz="4" w:space="0" w:color="auto"/>
              <w:right w:val="single" w:sz="4" w:space="0" w:color="auto"/>
            </w:tcBorders>
            <w:noWrap/>
            <w:vAlign w:val="bottom"/>
            <w:hideMark/>
          </w:tcPr>
          <w:p w14:paraId="5F4A92A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1.362.671.400</w:t>
            </w:r>
          </w:p>
        </w:tc>
        <w:tc>
          <w:tcPr>
            <w:tcW w:w="0" w:type="auto"/>
            <w:tcBorders>
              <w:top w:val="nil"/>
              <w:left w:val="nil"/>
              <w:bottom w:val="single" w:sz="4" w:space="0" w:color="auto"/>
              <w:right w:val="single" w:sz="4" w:space="0" w:color="auto"/>
            </w:tcBorders>
            <w:noWrap/>
            <w:vAlign w:val="bottom"/>
            <w:hideMark/>
          </w:tcPr>
          <w:p w14:paraId="4AE7E95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0,2850</w:t>
            </w:r>
          </w:p>
        </w:tc>
        <w:tc>
          <w:tcPr>
            <w:tcW w:w="0" w:type="auto"/>
            <w:tcBorders>
              <w:top w:val="nil"/>
              <w:left w:val="nil"/>
              <w:bottom w:val="single" w:sz="4" w:space="0" w:color="auto"/>
              <w:right w:val="single" w:sz="4" w:space="0" w:color="auto"/>
            </w:tcBorders>
            <w:noWrap/>
            <w:vAlign w:val="bottom"/>
            <w:hideMark/>
          </w:tcPr>
          <w:p w14:paraId="3DF00AB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802.049.400</w:t>
            </w:r>
          </w:p>
        </w:tc>
        <w:tc>
          <w:tcPr>
            <w:tcW w:w="0" w:type="auto"/>
            <w:tcBorders>
              <w:top w:val="nil"/>
              <w:left w:val="nil"/>
              <w:bottom w:val="single" w:sz="4" w:space="0" w:color="auto"/>
              <w:right w:val="single" w:sz="4" w:space="0" w:color="auto"/>
            </w:tcBorders>
            <w:noWrap/>
            <w:vAlign w:val="bottom"/>
            <w:hideMark/>
          </w:tcPr>
          <w:p w14:paraId="3CD90E3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1.362.671.400</w:t>
            </w:r>
          </w:p>
        </w:tc>
        <w:tc>
          <w:tcPr>
            <w:tcW w:w="0" w:type="auto"/>
            <w:tcBorders>
              <w:top w:val="nil"/>
              <w:left w:val="nil"/>
              <w:bottom w:val="single" w:sz="4" w:space="0" w:color="auto"/>
              <w:right w:val="single" w:sz="4" w:space="0" w:color="auto"/>
            </w:tcBorders>
            <w:noWrap/>
            <w:vAlign w:val="bottom"/>
            <w:hideMark/>
          </w:tcPr>
          <w:p w14:paraId="6E02283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0,5886</w:t>
            </w:r>
          </w:p>
        </w:tc>
      </w:tr>
      <w:tr w:rsidR="00370CA3" w:rsidRPr="00370CA3" w14:paraId="102F79AF"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0E9F908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19</w:t>
            </w:r>
          </w:p>
        </w:tc>
        <w:tc>
          <w:tcPr>
            <w:tcW w:w="0" w:type="auto"/>
            <w:tcBorders>
              <w:top w:val="nil"/>
              <w:left w:val="nil"/>
              <w:bottom w:val="single" w:sz="4" w:space="0" w:color="auto"/>
              <w:right w:val="single" w:sz="4" w:space="0" w:color="auto"/>
            </w:tcBorders>
            <w:noWrap/>
            <w:vAlign w:val="bottom"/>
            <w:hideMark/>
          </w:tcPr>
          <w:p w14:paraId="1A785CB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AVIA</w:t>
            </w:r>
          </w:p>
        </w:tc>
        <w:tc>
          <w:tcPr>
            <w:tcW w:w="0" w:type="auto"/>
            <w:tcBorders>
              <w:top w:val="nil"/>
              <w:left w:val="nil"/>
              <w:bottom w:val="single" w:sz="4" w:space="0" w:color="auto"/>
              <w:right w:val="single" w:sz="4" w:space="0" w:color="auto"/>
            </w:tcBorders>
            <w:noWrap/>
            <w:vAlign w:val="bottom"/>
            <w:hideMark/>
          </w:tcPr>
          <w:p w14:paraId="1689B1D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3B79863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401F9DE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17F9E5F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68F8D56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2D20B17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A45915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1.404.125.800</w:t>
            </w:r>
          </w:p>
        </w:tc>
        <w:tc>
          <w:tcPr>
            <w:tcW w:w="0" w:type="auto"/>
            <w:tcBorders>
              <w:top w:val="nil"/>
              <w:left w:val="nil"/>
              <w:bottom w:val="single" w:sz="4" w:space="0" w:color="auto"/>
              <w:right w:val="single" w:sz="4" w:space="0" w:color="auto"/>
            </w:tcBorders>
            <w:noWrap/>
            <w:vAlign w:val="bottom"/>
            <w:hideMark/>
          </w:tcPr>
          <w:p w14:paraId="39E50E9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61.953.555.600</w:t>
            </w:r>
          </w:p>
        </w:tc>
        <w:tc>
          <w:tcPr>
            <w:tcW w:w="0" w:type="auto"/>
            <w:tcBorders>
              <w:top w:val="nil"/>
              <w:left w:val="nil"/>
              <w:bottom w:val="single" w:sz="4" w:space="0" w:color="auto"/>
              <w:right w:val="single" w:sz="4" w:space="0" w:color="auto"/>
            </w:tcBorders>
            <w:noWrap/>
            <w:vAlign w:val="bottom"/>
            <w:hideMark/>
          </w:tcPr>
          <w:p w14:paraId="236DB73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0,0227</w:t>
            </w:r>
          </w:p>
        </w:tc>
        <w:tc>
          <w:tcPr>
            <w:tcW w:w="0" w:type="auto"/>
            <w:tcBorders>
              <w:top w:val="nil"/>
              <w:left w:val="nil"/>
              <w:bottom w:val="single" w:sz="4" w:space="0" w:color="auto"/>
              <w:right w:val="single" w:sz="4" w:space="0" w:color="auto"/>
            </w:tcBorders>
            <w:noWrap/>
            <w:vAlign w:val="bottom"/>
            <w:hideMark/>
          </w:tcPr>
          <w:p w14:paraId="431A4BD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58.073.315.000</w:t>
            </w:r>
          </w:p>
        </w:tc>
        <w:tc>
          <w:tcPr>
            <w:tcW w:w="0" w:type="auto"/>
            <w:tcBorders>
              <w:top w:val="nil"/>
              <w:left w:val="nil"/>
              <w:bottom w:val="single" w:sz="4" w:space="0" w:color="auto"/>
              <w:right w:val="single" w:sz="4" w:space="0" w:color="auto"/>
            </w:tcBorders>
            <w:noWrap/>
            <w:vAlign w:val="bottom"/>
            <w:hideMark/>
          </w:tcPr>
          <w:p w14:paraId="62DD2E6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61.953.555.600</w:t>
            </w:r>
          </w:p>
        </w:tc>
        <w:tc>
          <w:tcPr>
            <w:tcW w:w="0" w:type="auto"/>
            <w:tcBorders>
              <w:top w:val="nil"/>
              <w:left w:val="nil"/>
              <w:bottom w:val="single" w:sz="4" w:space="0" w:color="auto"/>
              <w:right w:val="single" w:sz="4" w:space="0" w:color="auto"/>
            </w:tcBorders>
            <w:noWrap/>
            <w:vAlign w:val="bottom"/>
            <w:hideMark/>
          </w:tcPr>
          <w:p w14:paraId="5A4B274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0,9374</w:t>
            </w:r>
          </w:p>
        </w:tc>
      </w:tr>
      <w:tr w:rsidR="00370CA3" w:rsidRPr="00370CA3" w14:paraId="5485AB42"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085BF7B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w:t>
            </w:r>
          </w:p>
        </w:tc>
        <w:tc>
          <w:tcPr>
            <w:tcW w:w="0" w:type="auto"/>
            <w:tcBorders>
              <w:top w:val="nil"/>
              <w:left w:val="nil"/>
              <w:bottom w:val="single" w:sz="4" w:space="0" w:color="auto"/>
              <w:right w:val="single" w:sz="4" w:space="0" w:color="auto"/>
            </w:tcBorders>
            <w:noWrap/>
            <w:vAlign w:val="bottom"/>
            <w:hideMark/>
          </w:tcPr>
          <w:p w14:paraId="4B3A990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AVIA</w:t>
            </w:r>
          </w:p>
        </w:tc>
        <w:tc>
          <w:tcPr>
            <w:tcW w:w="0" w:type="auto"/>
            <w:tcBorders>
              <w:top w:val="nil"/>
              <w:left w:val="nil"/>
              <w:bottom w:val="single" w:sz="4" w:space="0" w:color="auto"/>
              <w:right w:val="single" w:sz="4" w:space="0" w:color="auto"/>
            </w:tcBorders>
            <w:noWrap/>
            <w:vAlign w:val="bottom"/>
            <w:hideMark/>
          </w:tcPr>
          <w:p w14:paraId="220D2C7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6E70587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66FE37F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41B54F0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63A4982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3C6DF24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60F3522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1.435.703.100</w:t>
            </w:r>
          </w:p>
        </w:tc>
        <w:tc>
          <w:tcPr>
            <w:tcW w:w="0" w:type="auto"/>
            <w:tcBorders>
              <w:top w:val="nil"/>
              <w:left w:val="nil"/>
              <w:bottom w:val="single" w:sz="4" w:space="0" w:color="auto"/>
              <w:right w:val="single" w:sz="4" w:space="0" w:color="auto"/>
            </w:tcBorders>
            <w:noWrap/>
            <w:vAlign w:val="bottom"/>
            <w:hideMark/>
          </w:tcPr>
          <w:p w14:paraId="71A4426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61.953.555.600</w:t>
            </w:r>
          </w:p>
        </w:tc>
        <w:tc>
          <w:tcPr>
            <w:tcW w:w="0" w:type="auto"/>
            <w:tcBorders>
              <w:top w:val="nil"/>
              <w:left w:val="nil"/>
              <w:bottom w:val="single" w:sz="4" w:space="0" w:color="auto"/>
              <w:right w:val="single" w:sz="4" w:space="0" w:color="auto"/>
            </w:tcBorders>
            <w:noWrap/>
            <w:vAlign w:val="bottom"/>
            <w:hideMark/>
          </w:tcPr>
          <w:p w14:paraId="4594D3F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0,0232</w:t>
            </w:r>
          </w:p>
        </w:tc>
        <w:tc>
          <w:tcPr>
            <w:tcW w:w="0" w:type="auto"/>
            <w:tcBorders>
              <w:top w:val="nil"/>
              <w:left w:val="nil"/>
              <w:bottom w:val="single" w:sz="4" w:space="0" w:color="auto"/>
              <w:right w:val="single" w:sz="4" w:space="0" w:color="auto"/>
            </w:tcBorders>
            <w:noWrap/>
            <w:vAlign w:val="bottom"/>
            <w:hideMark/>
          </w:tcPr>
          <w:p w14:paraId="7993B31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58.046.743.400</w:t>
            </w:r>
          </w:p>
        </w:tc>
        <w:tc>
          <w:tcPr>
            <w:tcW w:w="0" w:type="auto"/>
            <w:tcBorders>
              <w:top w:val="nil"/>
              <w:left w:val="nil"/>
              <w:bottom w:val="single" w:sz="4" w:space="0" w:color="auto"/>
              <w:right w:val="single" w:sz="4" w:space="0" w:color="auto"/>
            </w:tcBorders>
            <w:noWrap/>
            <w:vAlign w:val="bottom"/>
            <w:hideMark/>
          </w:tcPr>
          <w:p w14:paraId="3249904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61.953.555.600</w:t>
            </w:r>
          </w:p>
        </w:tc>
        <w:tc>
          <w:tcPr>
            <w:tcW w:w="0" w:type="auto"/>
            <w:tcBorders>
              <w:top w:val="nil"/>
              <w:left w:val="nil"/>
              <w:bottom w:val="single" w:sz="4" w:space="0" w:color="auto"/>
              <w:right w:val="single" w:sz="4" w:space="0" w:color="auto"/>
            </w:tcBorders>
            <w:noWrap/>
            <w:vAlign w:val="bottom"/>
            <w:hideMark/>
          </w:tcPr>
          <w:p w14:paraId="4B31E75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0,9369</w:t>
            </w:r>
          </w:p>
        </w:tc>
      </w:tr>
      <w:tr w:rsidR="00370CA3" w:rsidRPr="00370CA3" w14:paraId="27828B61"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2707DFF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21</w:t>
            </w:r>
          </w:p>
        </w:tc>
        <w:tc>
          <w:tcPr>
            <w:tcW w:w="0" w:type="auto"/>
            <w:tcBorders>
              <w:top w:val="nil"/>
              <w:left w:val="nil"/>
              <w:bottom w:val="single" w:sz="4" w:space="0" w:color="auto"/>
              <w:right w:val="single" w:sz="4" w:space="0" w:color="auto"/>
            </w:tcBorders>
            <w:noWrap/>
            <w:vAlign w:val="bottom"/>
            <w:hideMark/>
          </w:tcPr>
          <w:p w14:paraId="7427CA2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AVIA</w:t>
            </w:r>
          </w:p>
        </w:tc>
        <w:tc>
          <w:tcPr>
            <w:tcW w:w="0" w:type="auto"/>
            <w:tcBorders>
              <w:top w:val="nil"/>
              <w:left w:val="nil"/>
              <w:bottom w:val="single" w:sz="4" w:space="0" w:color="auto"/>
              <w:right w:val="single" w:sz="4" w:space="0" w:color="auto"/>
            </w:tcBorders>
            <w:noWrap/>
            <w:vAlign w:val="bottom"/>
            <w:hideMark/>
          </w:tcPr>
          <w:p w14:paraId="3583996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149FFC4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589DE1B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3BE8427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584A3F5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336CFFB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7799F24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1.449.595.700</w:t>
            </w:r>
          </w:p>
        </w:tc>
        <w:tc>
          <w:tcPr>
            <w:tcW w:w="0" w:type="auto"/>
            <w:tcBorders>
              <w:top w:val="nil"/>
              <w:left w:val="nil"/>
              <w:bottom w:val="single" w:sz="4" w:space="0" w:color="auto"/>
              <w:right w:val="single" w:sz="4" w:space="0" w:color="auto"/>
            </w:tcBorders>
            <w:noWrap/>
            <w:vAlign w:val="bottom"/>
            <w:hideMark/>
          </w:tcPr>
          <w:p w14:paraId="67F08AD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61.953.555.600</w:t>
            </w:r>
          </w:p>
        </w:tc>
        <w:tc>
          <w:tcPr>
            <w:tcW w:w="0" w:type="auto"/>
            <w:tcBorders>
              <w:top w:val="nil"/>
              <w:left w:val="nil"/>
              <w:bottom w:val="single" w:sz="4" w:space="0" w:color="auto"/>
              <w:right w:val="single" w:sz="4" w:space="0" w:color="auto"/>
            </w:tcBorders>
            <w:noWrap/>
            <w:vAlign w:val="bottom"/>
            <w:hideMark/>
          </w:tcPr>
          <w:p w14:paraId="120B86D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0,0234</w:t>
            </w:r>
          </w:p>
        </w:tc>
        <w:tc>
          <w:tcPr>
            <w:tcW w:w="0" w:type="auto"/>
            <w:tcBorders>
              <w:top w:val="nil"/>
              <w:left w:val="nil"/>
              <w:bottom w:val="single" w:sz="4" w:space="0" w:color="auto"/>
              <w:right w:val="single" w:sz="4" w:space="0" w:color="auto"/>
            </w:tcBorders>
            <w:noWrap/>
            <w:vAlign w:val="bottom"/>
            <w:hideMark/>
          </w:tcPr>
          <w:p w14:paraId="5F3FCD8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57.737.216.228</w:t>
            </w:r>
          </w:p>
        </w:tc>
        <w:tc>
          <w:tcPr>
            <w:tcW w:w="0" w:type="auto"/>
            <w:tcBorders>
              <w:top w:val="nil"/>
              <w:left w:val="nil"/>
              <w:bottom w:val="single" w:sz="4" w:space="0" w:color="auto"/>
              <w:right w:val="single" w:sz="4" w:space="0" w:color="auto"/>
            </w:tcBorders>
            <w:noWrap/>
            <w:vAlign w:val="bottom"/>
            <w:hideMark/>
          </w:tcPr>
          <w:p w14:paraId="2DBD7AF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61.953.555.600</w:t>
            </w:r>
          </w:p>
        </w:tc>
        <w:tc>
          <w:tcPr>
            <w:tcW w:w="0" w:type="auto"/>
            <w:tcBorders>
              <w:top w:val="nil"/>
              <w:left w:val="nil"/>
              <w:bottom w:val="single" w:sz="4" w:space="0" w:color="auto"/>
              <w:right w:val="single" w:sz="4" w:space="0" w:color="auto"/>
            </w:tcBorders>
            <w:noWrap/>
            <w:vAlign w:val="bottom"/>
            <w:hideMark/>
          </w:tcPr>
          <w:p w14:paraId="5922CF9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0,9319</w:t>
            </w:r>
          </w:p>
        </w:tc>
      </w:tr>
      <w:tr w:rsidR="00370CA3" w:rsidRPr="00370CA3" w14:paraId="3E5120C0"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5629D29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lastRenderedPageBreak/>
              <w:t>22</w:t>
            </w:r>
          </w:p>
        </w:tc>
        <w:tc>
          <w:tcPr>
            <w:tcW w:w="0" w:type="auto"/>
            <w:tcBorders>
              <w:top w:val="nil"/>
              <w:left w:val="nil"/>
              <w:bottom w:val="single" w:sz="4" w:space="0" w:color="auto"/>
              <w:right w:val="single" w:sz="4" w:space="0" w:color="auto"/>
            </w:tcBorders>
            <w:noWrap/>
            <w:vAlign w:val="bottom"/>
            <w:hideMark/>
          </w:tcPr>
          <w:p w14:paraId="1D7FE5B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BOBA</w:t>
            </w:r>
          </w:p>
        </w:tc>
        <w:tc>
          <w:tcPr>
            <w:tcW w:w="0" w:type="auto"/>
            <w:tcBorders>
              <w:top w:val="nil"/>
              <w:left w:val="nil"/>
              <w:bottom w:val="single" w:sz="4" w:space="0" w:color="auto"/>
              <w:right w:val="single" w:sz="4" w:space="0" w:color="auto"/>
            </w:tcBorders>
            <w:noWrap/>
            <w:vAlign w:val="bottom"/>
            <w:hideMark/>
          </w:tcPr>
          <w:p w14:paraId="4E9C333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59656C0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22EDC7A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1710D7E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7C36FC3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647711F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46F902E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384.174.700</w:t>
            </w:r>
          </w:p>
        </w:tc>
        <w:tc>
          <w:tcPr>
            <w:tcW w:w="0" w:type="auto"/>
            <w:tcBorders>
              <w:top w:val="nil"/>
              <w:left w:val="nil"/>
              <w:bottom w:val="single" w:sz="4" w:space="0" w:color="auto"/>
              <w:right w:val="single" w:sz="4" w:space="0" w:color="auto"/>
            </w:tcBorders>
            <w:noWrap/>
            <w:vAlign w:val="bottom"/>
            <w:hideMark/>
          </w:tcPr>
          <w:p w14:paraId="59F221E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1.155.750.000</w:t>
            </w:r>
          </w:p>
        </w:tc>
        <w:tc>
          <w:tcPr>
            <w:tcW w:w="0" w:type="auto"/>
            <w:tcBorders>
              <w:top w:val="nil"/>
              <w:left w:val="nil"/>
              <w:bottom w:val="single" w:sz="4" w:space="0" w:color="auto"/>
              <w:right w:val="single" w:sz="4" w:space="0" w:color="auto"/>
            </w:tcBorders>
            <w:noWrap/>
            <w:vAlign w:val="bottom"/>
            <w:hideMark/>
          </w:tcPr>
          <w:p w14:paraId="390B72A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0,3324</w:t>
            </w:r>
          </w:p>
        </w:tc>
        <w:tc>
          <w:tcPr>
            <w:tcW w:w="0" w:type="auto"/>
            <w:tcBorders>
              <w:top w:val="nil"/>
              <w:left w:val="nil"/>
              <w:bottom w:val="single" w:sz="4" w:space="0" w:color="auto"/>
              <w:right w:val="single" w:sz="4" w:space="0" w:color="auto"/>
            </w:tcBorders>
            <w:noWrap/>
            <w:vAlign w:val="bottom"/>
            <w:hideMark/>
          </w:tcPr>
          <w:p w14:paraId="073A8BC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581.448.600</w:t>
            </w:r>
          </w:p>
        </w:tc>
        <w:tc>
          <w:tcPr>
            <w:tcW w:w="0" w:type="auto"/>
            <w:tcBorders>
              <w:top w:val="nil"/>
              <w:left w:val="nil"/>
              <w:bottom w:val="single" w:sz="4" w:space="0" w:color="auto"/>
              <w:right w:val="single" w:sz="4" w:space="0" w:color="auto"/>
            </w:tcBorders>
            <w:noWrap/>
            <w:vAlign w:val="bottom"/>
            <w:hideMark/>
          </w:tcPr>
          <w:p w14:paraId="6C10DE4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1.155.750.000</w:t>
            </w:r>
          </w:p>
        </w:tc>
        <w:tc>
          <w:tcPr>
            <w:tcW w:w="0" w:type="auto"/>
            <w:tcBorders>
              <w:top w:val="nil"/>
              <w:left w:val="nil"/>
              <w:bottom w:val="single" w:sz="4" w:space="0" w:color="auto"/>
              <w:right w:val="single" w:sz="4" w:space="0" w:color="auto"/>
            </w:tcBorders>
            <w:noWrap/>
            <w:vAlign w:val="bottom"/>
            <w:hideMark/>
          </w:tcPr>
          <w:p w14:paraId="5E2B4DB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0,5031</w:t>
            </w:r>
          </w:p>
        </w:tc>
      </w:tr>
      <w:tr w:rsidR="00370CA3" w:rsidRPr="00370CA3" w14:paraId="1C507ACC"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4962333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23</w:t>
            </w:r>
          </w:p>
        </w:tc>
        <w:tc>
          <w:tcPr>
            <w:tcW w:w="0" w:type="auto"/>
            <w:tcBorders>
              <w:top w:val="nil"/>
              <w:left w:val="nil"/>
              <w:bottom w:val="single" w:sz="4" w:space="0" w:color="auto"/>
              <w:right w:val="single" w:sz="4" w:space="0" w:color="auto"/>
            </w:tcBorders>
            <w:noWrap/>
            <w:vAlign w:val="bottom"/>
            <w:hideMark/>
          </w:tcPr>
          <w:p w14:paraId="57540AD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BOBA</w:t>
            </w:r>
          </w:p>
        </w:tc>
        <w:tc>
          <w:tcPr>
            <w:tcW w:w="0" w:type="auto"/>
            <w:tcBorders>
              <w:top w:val="nil"/>
              <w:left w:val="nil"/>
              <w:bottom w:val="single" w:sz="4" w:space="0" w:color="auto"/>
              <w:right w:val="single" w:sz="4" w:space="0" w:color="auto"/>
            </w:tcBorders>
            <w:noWrap/>
            <w:vAlign w:val="bottom"/>
            <w:hideMark/>
          </w:tcPr>
          <w:p w14:paraId="4E31B57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640BC01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31D52A1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59BC983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3329148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4A04897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2B1B0DC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384.374.700</w:t>
            </w:r>
          </w:p>
        </w:tc>
        <w:tc>
          <w:tcPr>
            <w:tcW w:w="0" w:type="auto"/>
            <w:tcBorders>
              <w:top w:val="nil"/>
              <w:left w:val="nil"/>
              <w:bottom w:val="single" w:sz="4" w:space="0" w:color="auto"/>
              <w:right w:val="single" w:sz="4" w:space="0" w:color="auto"/>
            </w:tcBorders>
            <w:noWrap/>
            <w:vAlign w:val="bottom"/>
            <w:hideMark/>
          </w:tcPr>
          <w:p w14:paraId="47EB3EF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1.155.750.000</w:t>
            </w:r>
          </w:p>
        </w:tc>
        <w:tc>
          <w:tcPr>
            <w:tcW w:w="0" w:type="auto"/>
            <w:tcBorders>
              <w:top w:val="nil"/>
              <w:left w:val="nil"/>
              <w:bottom w:val="single" w:sz="4" w:space="0" w:color="auto"/>
              <w:right w:val="single" w:sz="4" w:space="0" w:color="auto"/>
            </w:tcBorders>
            <w:noWrap/>
            <w:vAlign w:val="bottom"/>
            <w:hideMark/>
          </w:tcPr>
          <w:p w14:paraId="26DB56C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0,3326</w:t>
            </w:r>
          </w:p>
        </w:tc>
        <w:tc>
          <w:tcPr>
            <w:tcW w:w="0" w:type="auto"/>
            <w:tcBorders>
              <w:top w:val="nil"/>
              <w:left w:val="nil"/>
              <w:bottom w:val="single" w:sz="4" w:space="0" w:color="auto"/>
              <w:right w:val="single" w:sz="4" w:space="0" w:color="auto"/>
            </w:tcBorders>
            <w:noWrap/>
            <w:vAlign w:val="bottom"/>
            <w:hideMark/>
          </w:tcPr>
          <w:p w14:paraId="479C1FD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497.559.000</w:t>
            </w:r>
          </w:p>
        </w:tc>
        <w:tc>
          <w:tcPr>
            <w:tcW w:w="0" w:type="auto"/>
            <w:tcBorders>
              <w:top w:val="nil"/>
              <w:left w:val="nil"/>
              <w:bottom w:val="single" w:sz="4" w:space="0" w:color="auto"/>
              <w:right w:val="single" w:sz="4" w:space="0" w:color="auto"/>
            </w:tcBorders>
            <w:noWrap/>
            <w:vAlign w:val="bottom"/>
            <w:hideMark/>
          </w:tcPr>
          <w:p w14:paraId="4B7DC93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1.155.750.000</w:t>
            </w:r>
          </w:p>
        </w:tc>
        <w:tc>
          <w:tcPr>
            <w:tcW w:w="0" w:type="auto"/>
            <w:tcBorders>
              <w:top w:val="nil"/>
              <w:left w:val="nil"/>
              <w:bottom w:val="single" w:sz="4" w:space="0" w:color="auto"/>
              <w:right w:val="single" w:sz="4" w:space="0" w:color="auto"/>
            </w:tcBorders>
            <w:noWrap/>
            <w:vAlign w:val="bottom"/>
            <w:hideMark/>
          </w:tcPr>
          <w:p w14:paraId="339CAAC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0,4305</w:t>
            </w:r>
          </w:p>
        </w:tc>
      </w:tr>
      <w:tr w:rsidR="00370CA3" w:rsidRPr="00370CA3" w14:paraId="3DFB2707"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5683AA2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24</w:t>
            </w:r>
          </w:p>
        </w:tc>
        <w:tc>
          <w:tcPr>
            <w:tcW w:w="0" w:type="auto"/>
            <w:tcBorders>
              <w:top w:val="nil"/>
              <w:left w:val="nil"/>
              <w:bottom w:val="single" w:sz="4" w:space="0" w:color="auto"/>
              <w:right w:val="single" w:sz="4" w:space="0" w:color="auto"/>
            </w:tcBorders>
            <w:noWrap/>
            <w:vAlign w:val="bottom"/>
            <w:hideMark/>
          </w:tcPr>
          <w:p w14:paraId="1424071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BOBA</w:t>
            </w:r>
          </w:p>
        </w:tc>
        <w:tc>
          <w:tcPr>
            <w:tcW w:w="0" w:type="auto"/>
            <w:tcBorders>
              <w:top w:val="nil"/>
              <w:left w:val="nil"/>
              <w:bottom w:val="single" w:sz="4" w:space="0" w:color="auto"/>
              <w:right w:val="single" w:sz="4" w:space="0" w:color="auto"/>
            </w:tcBorders>
            <w:noWrap/>
            <w:vAlign w:val="bottom"/>
            <w:hideMark/>
          </w:tcPr>
          <w:p w14:paraId="4530E48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7FBC13D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6D510DA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598643B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0EE1BC2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04FBB56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476B01B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434.992.725</w:t>
            </w:r>
          </w:p>
        </w:tc>
        <w:tc>
          <w:tcPr>
            <w:tcW w:w="0" w:type="auto"/>
            <w:tcBorders>
              <w:top w:val="nil"/>
              <w:left w:val="nil"/>
              <w:bottom w:val="single" w:sz="4" w:space="0" w:color="auto"/>
              <w:right w:val="single" w:sz="4" w:space="0" w:color="auto"/>
            </w:tcBorders>
            <w:noWrap/>
            <w:vAlign w:val="bottom"/>
            <w:hideMark/>
          </w:tcPr>
          <w:p w14:paraId="6F2DA66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1.155.750.000</w:t>
            </w:r>
          </w:p>
        </w:tc>
        <w:tc>
          <w:tcPr>
            <w:tcW w:w="0" w:type="auto"/>
            <w:tcBorders>
              <w:top w:val="nil"/>
              <w:left w:val="nil"/>
              <w:bottom w:val="single" w:sz="4" w:space="0" w:color="auto"/>
              <w:right w:val="single" w:sz="4" w:space="0" w:color="auto"/>
            </w:tcBorders>
            <w:noWrap/>
            <w:vAlign w:val="bottom"/>
            <w:hideMark/>
          </w:tcPr>
          <w:p w14:paraId="45552D2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0,3764</w:t>
            </w:r>
          </w:p>
        </w:tc>
        <w:tc>
          <w:tcPr>
            <w:tcW w:w="0" w:type="auto"/>
            <w:tcBorders>
              <w:top w:val="nil"/>
              <w:left w:val="nil"/>
              <w:bottom w:val="single" w:sz="4" w:space="0" w:color="auto"/>
              <w:right w:val="single" w:sz="4" w:space="0" w:color="auto"/>
            </w:tcBorders>
            <w:noWrap/>
            <w:vAlign w:val="bottom"/>
            <w:hideMark/>
          </w:tcPr>
          <w:p w14:paraId="6FB247D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771.588.300</w:t>
            </w:r>
          </w:p>
        </w:tc>
        <w:tc>
          <w:tcPr>
            <w:tcW w:w="0" w:type="auto"/>
            <w:tcBorders>
              <w:top w:val="nil"/>
              <w:left w:val="nil"/>
              <w:bottom w:val="single" w:sz="4" w:space="0" w:color="auto"/>
              <w:right w:val="single" w:sz="4" w:space="0" w:color="auto"/>
            </w:tcBorders>
            <w:noWrap/>
            <w:vAlign w:val="bottom"/>
            <w:hideMark/>
          </w:tcPr>
          <w:p w14:paraId="257B346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1.155.750.000</w:t>
            </w:r>
          </w:p>
        </w:tc>
        <w:tc>
          <w:tcPr>
            <w:tcW w:w="0" w:type="auto"/>
            <w:tcBorders>
              <w:top w:val="nil"/>
              <w:left w:val="nil"/>
              <w:bottom w:val="single" w:sz="4" w:space="0" w:color="auto"/>
              <w:right w:val="single" w:sz="4" w:space="0" w:color="auto"/>
            </w:tcBorders>
            <w:noWrap/>
            <w:vAlign w:val="bottom"/>
            <w:hideMark/>
          </w:tcPr>
          <w:p w14:paraId="02958AD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0,6676</w:t>
            </w:r>
          </w:p>
        </w:tc>
      </w:tr>
      <w:tr w:rsidR="00370CA3" w:rsidRPr="00370CA3" w14:paraId="444092D8"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67150CB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25</w:t>
            </w:r>
          </w:p>
        </w:tc>
        <w:tc>
          <w:tcPr>
            <w:tcW w:w="0" w:type="auto"/>
            <w:tcBorders>
              <w:top w:val="nil"/>
              <w:left w:val="nil"/>
              <w:bottom w:val="single" w:sz="4" w:space="0" w:color="auto"/>
              <w:right w:val="single" w:sz="4" w:space="0" w:color="auto"/>
            </w:tcBorders>
            <w:noWrap/>
            <w:vAlign w:val="bottom"/>
            <w:hideMark/>
          </w:tcPr>
          <w:p w14:paraId="2D968D4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BOLT</w:t>
            </w:r>
          </w:p>
        </w:tc>
        <w:tc>
          <w:tcPr>
            <w:tcW w:w="0" w:type="auto"/>
            <w:tcBorders>
              <w:top w:val="nil"/>
              <w:left w:val="nil"/>
              <w:bottom w:val="single" w:sz="4" w:space="0" w:color="auto"/>
              <w:right w:val="single" w:sz="4" w:space="0" w:color="auto"/>
            </w:tcBorders>
            <w:noWrap/>
            <w:vAlign w:val="bottom"/>
            <w:hideMark/>
          </w:tcPr>
          <w:p w14:paraId="03B75FE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2CE6B26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2955F31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615B16D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7E870D8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1E1E66A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F541B1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525.000.000</w:t>
            </w:r>
          </w:p>
        </w:tc>
        <w:tc>
          <w:tcPr>
            <w:tcW w:w="0" w:type="auto"/>
            <w:tcBorders>
              <w:top w:val="nil"/>
              <w:left w:val="nil"/>
              <w:bottom w:val="single" w:sz="4" w:space="0" w:color="auto"/>
              <w:right w:val="single" w:sz="4" w:space="0" w:color="auto"/>
            </w:tcBorders>
            <w:noWrap/>
            <w:vAlign w:val="bottom"/>
            <w:hideMark/>
          </w:tcPr>
          <w:p w14:paraId="289EEFD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2.343.750.000</w:t>
            </w:r>
          </w:p>
        </w:tc>
        <w:tc>
          <w:tcPr>
            <w:tcW w:w="0" w:type="auto"/>
            <w:tcBorders>
              <w:top w:val="nil"/>
              <w:left w:val="nil"/>
              <w:bottom w:val="single" w:sz="4" w:space="0" w:color="auto"/>
              <w:right w:val="single" w:sz="4" w:space="0" w:color="auto"/>
            </w:tcBorders>
            <w:noWrap/>
            <w:vAlign w:val="bottom"/>
            <w:hideMark/>
          </w:tcPr>
          <w:p w14:paraId="7464837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0,2240</w:t>
            </w:r>
          </w:p>
        </w:tc>
        <w:tc>
          <w:tcPr>
            <w:tcW w:w="0" w:type="auto"/>
            <w:tcBorders>
              <w:top w:val="nil"/>
              <w:left w:val="nil"/>
              <w:bottom w:val="single" w:sz="4" w:space="0" w:color="auto"/>
              <w:right w:val="single" w:sz="4" w:space="0" w:color="auto"/>
            </w:tcBorders>
            <w:noWrap/>
            <w:vAlign w:val="bottom"/>
            <w:hideMark/>
          </w:tcPr>
          <w:p w14:paraId="4F1557E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1.814.948.000</w:t>
            </w:r>
          </w:p>
        </w:tc>
        <w:tc>
          <w:tcPr>
            <w:tcW w:w="0" w:type="auto"/>
            <w:tcBorders>
              <w:top w:val="nil"/>
              <w:left w:val="nil"/>
              <w:bottom w:val="single" w:sz="4" w:space="0" w:color="auto"/>
              <w:right w:val="single" w:sz="4" w:space="0" w:color="auto"/>
            </w:tcBorders>
            <w:noWrap/>
            <w:vAlign w:val="bottom"/>
            <w:hideMark/>
          </w:tcPr>
          <w:p w14:paraId="00DB39A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2.343.750.000</w:t>
            </w:r>
          </w:p>
        </w:tc>
        <w:tc>
          <w:tcPr>
            <w:tcW w:w="0" w:type="auto"/>
            <w:tcBorders>
              <w:top w:val="nil"/>
              <w:left w:val="nil"/>
              <w:bottom w:val="single" w:sz="4" w:space="0" w:color="auto"/>
              <w:right w:val="single" w:sz="4" w:space="0" w:color="auto"/>
            </w:tcBorders>
            <w:noWrap/>
            <w:vAlign w:val="bottom"/>
            <w:hideMark/>
          </w:tcPr>
          <w:p w14:paraId="7540711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0,7744</w:t>
            </w:r>
          </w:p>
        </w:tc>
      </w:tr>
      <w:tr w:rsidR="00370CA3" w:rsidRPr="00370CA3" w14:paraId="211466A8"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7C4E531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26</w:t>
            </w:r>
          </w:p>
        </w:tc>
        <w:tc>
          <w:tcPr>
            <w:tcW w:w="0" w:type="auto"/>
            <w:tcBorders>
              <w:top w:val="nil"/>
              <w:left w:val="nil"/>
              <w:bottom w:val="single" w:sz="4" w:space="0" w:color="auto"/>
              <w:right w:val="single" w:sz="4" w:space="0" w:color="auto"/>
            </w:tcBorders>
            <w:noWrap/>
            <w:vAlign w:val="bottom"/>
            <w:hideMark/>
          </w:tcPr>
          <w:p w14:paraId="63D6856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BOLT</w:t>
            </w:r>
          </w:p>
        </w:tc>
        <w:tc>
          <w:tcPr>
            <w:tcW w:w="0" w:type="auto"/>
            <w:tcBorders>
              <w:top w:val="nil"/>
              <w:left w:val="nil"/>
              <w:bottom w:val="single" w:sz="4" w:space="0" w:color="auto"/>
              <w:right w:val="single" w:sz="4" w:space="0" w:color="auto"/>
            </w:tcBorders>
            <w:noWrap/>
            <w:vAlign w:val="bottom"/>
            <w:hideMark/>
          </w:tcPr>
          <w:p w14:paraId="37C8978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256B2C4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1B8F80A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6B46879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BCC834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3FD5D38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921930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525.000.000</w:t>
            </w:r>
          </w:p>
        </w:tc>
        <w:tc>
          <w:tcPr>
            <w:tcW w:w="0" w:type="auto"/>
            <w:tcBorders>
              <w:top w:val="nil"/>
              <w:left w:val="nil"/>
              <w:bottom w:val="single" w:sz="4" w:space="0" w:color="auto"/>
              <w:right w:val="single" w:sz="4" w:space="0" w:color="auto"/>
            </w:tcBorders>
            <w:noWrap/>
            <w:vAlign w:val="bottom"/>
            <w:hideMark/>
          </w:tcPr>
          <w:p w14:paraId="68114B7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2.343.750.000</w:t>
            </w:r>
          </w:p>
        </w:tc>
        <w:tc>
          <w:tcPr>
            <w:tcW w:w="0" w:type="auto"/>
            <w:tcBorders>
              <w:top w:val="nil"/>
              <w:left w:val="nil"/>
              <w:bottom w:val="single" w:sz="4" w:space="0" w:color="auto"/>
              <w:right w:val="single" w:sz="4" w:space="0" w:color="auto"/>
            </w:tcBorders>
            <w:noWrap/>
            <w:vAlign w:val="bottom"/>
            <w:hideMark/>
          </w:tcPr>
          <w:p w14:paraId="7A89776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0,2240</w:t>
            </w:r>
          </w:p>
        </w:tc>
        <w:tc>
          <w:tcPr>
            <w:tcW w:w="0" w:type="auto"/>
            <w:tcBorders>
              <w:top w:val="nil"/>
              <w:left w:val="nil"/>
              <w:bottom w:val="single" w:sz="4" w:space="0" w:color="auto"/>
              <w:right w:val="single" w:sz="4" w:space="0" w:color="auto"/>
            </w:tcBorders>
            <w:noWrap/>
            <w:vAlign w:val="bottom"/>
            <w:hideMark/>
          </w:tcPr>
          <w:p w14:paraId="06B6ED2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1.814.952.700</w:t>
            </w:r>
          </w:p>
        </w:tc>
        <w:tc>
          <w:tcPr>
            <w:tcW w:w="0" w:type="auto"/>
            <w:tcBorders>
              <w:top w:val="nil"/>
              <w:left w:val="nil"/>
              <w:bottom w:val="single" w:sz="4" w:space="0" w:color="auto"/>
              <w:right w:val="single" w:sz="4" w:space="0" w:color="auto"/>
            </w:tcBorders>
            <w:noWrap/>
            <w:vAlign w:val="bottom"/>
            <w:hideMark/>
          </w:tcPr>
          <w:p w14:paraId="32B4F4A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2.343.750.000</w:t>
            </w:r>
          </w:p>
        </w:tc>
        <w:tc>
          <w:tcPr>
            <w:tcW w:w="0" w:type="auto"/>
            <w:tcBorders>
              <w:top w:val="nil"/>
              <w:left w:val="nil"/>
              <w:bottom w:val="single" w:sz="4" w:space="0" w:color="auto"/>
              <w:right w:val="single" w:sz="4" w:space="0" w:color="auto"/>
            </w:tcBorders>
            <w:noWrap/>
            <w:vAlign w:val="bottom"/>
            <w:hideMark/>
          </w:tcPr>
          <w:p w14:paraId="631B157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0,7744</w:t>
            </w:r>
          </w:p>
        </w:tc>
      </w:tr>
      <w:tr w:rsidR="00370CA3" w:rsidRPr="00370CA3" w14:paraId="02BD1C3B"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26B2F36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27</w:t>
            </w:r>
          </w:p>
        </w:tc>
        <w:tc>
          <w:tcPr>
            <w:tcW w:w="0" w:type="auto"/>
            <w:tcBorders>
              <w:top w:val="nil"/>
              <w:left w:val="nil"/>
              <w:bottom w:val="single" w:sz="4" w:space="0" w:color="auto"/>
              <w:right w:val="single" w:sz="4" w:space="0" w:color="auto"/>
            </w:tcBorders>
            <w:noWrap/>
            <w:vAlign w:val="bottom"/>
            <w:hideMark/>
          </w:tcPr>
          <w:p w14:paraId="3A2F9A7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BOLT</w:t>
            </w:r>
          </w:p>
        </w:tc>
        <w:tc>
          <w:tcPr>
            <w:tcW w:w="0" w:type="auto"/>
            <w:tcBorders>
              <w:top w:val="nil"/>
              <w:left w:val="nil"/>
              <w:bottom w:val="single" w:sz="4" w:space="0" w:color="auto"/>
              <w:right w:val="single" w:sz="4" w:space="0" w:color="auto"/>
            </w:tcBorders>
            <w:noWrap/>
            <w:vAlign w:val="bottom"/>
            <w:hideMark/>
          </w:tcPr>
          <w:p w14:paraId="4F46ADD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6587D15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267603D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187D384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16E4BCF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6032C41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1698CD0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525.000.000</w:t>
            </w:r>
          </w:p>
        </w:tc>
        <w:tc>
          <w:tcPr>
            <w:tcW w:w="0" w:type="auto"/>
            <w:tcBorders>
              <w:top w:val="nil"/>
              <w:left w:val="nil"/>
              <w:bottom w:val="single" w:sz="4" w:space="0" w:color="auto"/>
              <w:right w:val="single" w:sz="4" w:space="0" w:color="auto"/>
            </w:tcBorders>
            <w:noWrap/>
            <w:vAlign w:val="bottom"/>
            <w:hideMark/>
          </w:tcPr>
          <w:p w14:paraId="7EFEE50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2.343.750.000</w:t>
            </w:r>
          </w:p>
        </w:tc>
        <w:tc>
          <w:tcPr>
            <w:tcW w:w="0" w:type="auto"/>
            <w:tcBorders>
              <w:top w:val="nil"/>
              <w:left w:val="nil"/>
              <w:bottom w:val="single" w:sz="4" w:space="0" w:color="auto"/>
              <w:right w:val="single" w:sz="4" w:space="0" w:color="auto"/>
            </w:tcBorders>
            <w:noWrap/>
            <w:vAlign w:val="bottom"/>
            <w:hideMark/>
          </w:tcPr>
          <w:p w14:paraId="13A61D8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0,2240</w:t>
            </w:r>
          </w:p>
        </w:tc>
        <w:tc>
          <w:tcPr>
            <w:tcW w:w="0" w:type="auto"/>
            <w:tcBorders>
              <w:top w:val="nil"/>
              <w:left w:val="nil"/>
              <w:bottom w:val="single" w:sz="4" w:space="0" w:color="auto"/>
              <w:right w:val="single" w:sz="4" w:space="0" w:color="auto"/>
            </w:tcBorders>
            <w:noWrap/>
            <w:vAlign w:val="bottom"/>
            <w:hideMark/>
          </w:tcPr>
          <w:p w14:paraId="66C8B7E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1.816.544.500</w:t>
            </w:r>
          </w:p>
        </w:tc>
        <w:tc>
          <w:tcPr>
            <w:tcW w:w="0" w:type="auto"/>
            <w:tcBorders>
              <w:top w:val="nil"/>
              <w:left w:val="nil"/>
              <w:bottom w:val="single" w:sz="4" w:space="0" w:color="auto"/>
              <w:right w:val="single" w:sz="4" w:space="0" w:color="auto"/>
            </w:tcBorders>
            <w:noWrap/>
            <w:vAlign w:val="bottom"/>
            <w:hideMark/>
          </w:tcPr>
          <w:p w14:paraId="3D4451F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2.343.750.000</w:t>
            </w:r>
          </w:p>
        </w:tc>
        <w:tc>
          <w:tcPr>
            <w:tcW w:w="0" w:type="auto"/>
            <w:tcBorders>
              <w:top w:val="nil"/>
              <w:left w:val="nil"/>
              <w:bottom w:val="single" w:sz="4" w:space="0" w:color="auto"/>
              <w:right w:val="single" w:sz="4" w:space="0" w:color="auto"/>
            </w:tcBorders>
            <w:noWrap/>
            <w:vAlign w:val="bottom"/>
            <w:hideMark/>
          </w:tcPr>
          <w:p w14:paraId="010A49C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0,7751</w:t>
            </w:r>
          </w:p>
        </w:tc>
      </w:tr>
      <w:tr w:rsidR="00370CA3" w:rsidRPr="00370CA3" w14:paraId="1AFEB330"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2BF0BB1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28</w:t>
            </w:r>
          </w:p>
        </w:tc>
        <w:tc>
          <w:tcPr>
            <w:tcW w:w="0" w:type="auto"/>
            <w:tcBorders>
              <w:top w:val="nil"/>
              <w:left w:val="nil"/>
              <w:bottom w:val="single" w:sz="4" w:space="0" w:color="auto"/>
              <w:right w:val="single" w:sz="4" w:space="0" w:color="auto"/>
            </w:tcBorders>
            <w:noWrap/>
            <w:vAlign w:val="bottom"/>
            <w:hideMark/>
          </w:tcPr>
          <w:p w14:paraId="4D46DE9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BTON</w:t>
            </w:r>
          </w:p>
        </w:tc>
        <w:tc>
          <w:tcPr>
            <w:tcW w:w="0" w:type="auto"/>
            <w:tcBorders>
              <w:top w:val="nil"/>
              <w:left w:val="nil"/>
              <w:bottom w:val="single" w:sz="4" w:space="0" w:color="auto"/>
              <w:right w:val="single" w:sz="4" w:space="0" w:color="auto"/>
            </w:tcBorders>
            <w:noWrap/>
            <w:vAlign w:val="bottom"/>
            <w:hideMark/>
          </w:tcPr>
          <w:p w14:paraId="32D57DD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4349676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7210295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710EC96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5F51ED6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650D790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0E9285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1BBD2B7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720.000.000</w:t>
            </w:r>
          </w:p>
        </w:tc>
        <w:tc>
          <w:tcPr>
            <w:tcW w:w="0" w:type="auto"/>
            <w:tcBorders>
              <w:top w:val="nil"/>
              <w:left w:val="nil"/>
              <w:bottom w:val="single" w:sz="4" w:space="0" w:color="auto"/>
              <w:right w:val="single" w:sz="4" w:space="0" w:color="auto"/>
            </w:tcBorders>
            <w:noWrap/>
            <w:vAlign w:val="bottom"/>
            <w:hideMark/>
          </w:tcPr>
          <w:p w14:paraId="4338F48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7B09D4C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188.000</w:t>
            </w:r>
          </w:p>
        </w:tc>
        <w:tc>
          <w:tcPr>
            <w:tcW w:w="0" w:type="auto"/>
            <w:tcBorders>
              <w:top w:val="nil"/>
              <w:left w:val="nil"/>
              <w:bottom w:val="single" w:sz="4" w:space="0" w:color="auto"/>
              <w:right w:val="single" w:sz="4" w:space="0" w:color="auto"/>
            </w:tcBorders>
            <w:noWrap/>
            <w:vAlign w:val="bottom"/>
            <w:hideMark/>
          </w:tcPr>
          <w:p w14:paraId="4333D7A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720.000.000</w:t>
            </w:r>
          </w:p>
        </w:tc>
        <w:tc>
          <w:tcPr>
            <w:tcW w:w="0" w:type="auto"/>
            <w:tcBorders>
              <w:top w:val="nil"/>
              <w:left w:val="nil"/>
              <w:bottom w:val="single" w:sz="4" w:space="0" w:color="auto"/>
              <w:right w:val="single" w:sz="4" w:space="0" w:color="auto"/>
            </w:tcBorders>
            <w:noWrap/>
            <w:vAlign w:val="bottom"/>
            <w:hideMark/>
          </w:tcPr>
          <w:p w14:paraId="36E56FC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0,0003</w:t>
            </w:r>
          </w:p>
        </w:tc>
      </w:tr>
      <w:tr w:rsidR="00370CA3" w:rsidRPr="00370CA3" w14:paraId="2917A07E"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382CF64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29</w:t>
            </w:r>
          </w:p>
        </w:tc>
        <w:tc>
          <w:tcPr>
            <w:tcW w:w="0" w:type="auto"/>
            <w:tcBorders>
              <w:top w:val="nil"/>
              <w:left w:val="nil"/>
              <w:bottom w:val="single" w:sz="4" w:space="0" w:color="auto"/>
              <w:right w:val="single" w:sz="4" w:space="0" w:color="auto"/>
            </w:tcBorders>
            <w:noWrap/>
            <w:vAlign w:val="bottom"/>
            <w:hideMark/>
          </w:tcPr>
          <w:p w14:paraId="2FEFEFD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BTON</w:t>
            </w:r>
          </w:p>
        </w:tc>
        <w:tc>
          <w:tcPr>
            <w:tcW w:w="0" w:type="auto"/>
            <w:tcBorders>
              <w:top w:val="nil"/>
              <w:left w:val="nil"/>
              <w:bottom w:val="single" w:sz="4" w:space="0" w:color="auto"/>
              <w:right w:val="single" w:sz="4" w:space="0" w:color="auto"/>
            </w:tcBorders>
            <w:noWrap/>
            <w:vAlign w:val="bottom"/>
            <w:hideMark/>
          </w:tcPr>
          <w:p w14:paraId="22D09E8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385DE32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04E027A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265E45B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09A5C76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37DFF4F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25C672B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492AAF8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720.000.000</w:t>
            </w:r>
          </w:p>
        </w:tc>
        <w:tc>
          <w:tcPr>
            <w:tcW w:w="0" w:type="auto"/>
            <w:tcBorders>
              <w:top w:val="nil"/>
              <w:left w:val="nil"/>
              <w:bottom w:val="single" w:sz="4" w:space="0" w:color="auto"/>
              <w:right w:val="single" w:sz="4" w:space="0" w:color="auto"/>
            </w:tcBorders>
            <w:noWrap/>
            <w:vAlign w:val="bottom"/>
            <w:hideMark/>
          </w:tcPr>
          <w:p w14:paraId="059D26A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78E0FFF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188.000</w:t>
            </w:r>
          </w:p>
        </w:tc>
        <w:tc>
          <w:tcPr>
            <w:tcW w:w="0" w:type="auto"/>
            <w:tcBorders>
              <w:top w:val="nil"/>
              <w:left w:val="nil"/>
              <w:bottom w:val="single" w:sz="4" w:space="0" w:color="auto"/>
              <w:right w:val="single" w:sz="4" w:space="0" w:color="auto"/>
            </w:tcBorders>
            <w:noWrap/>
            <w:vAlign w:val="bottom"/>
            <w:hideMark/>
          </w:tcPr>
          <w:p w14:paraId="6AC8165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720.000.000</w:t>
            </w:r>
          </w:p>
        </w:tc>
        <w:tc>
          <w:tcPr>
            <w:tcW w:w="0" w:type="auto"/>
            <w:tcBorders>
              <w:top w:val="nil"/>
              <w:left w:val="nil"/>
              <w:bottom w:val="single" w:sz="4" w:space="0" w:color="auto"/>
              <w:right w:val="single" w:sz="4" w:space="0" w:color="auto"/>
            </w:tcBorders>
            <w:noWrap/>
            <w:vAlign w:val="bottom"/>
            <w:hideMark/>
          </w:tcPr>
          <w:p w14:paraId="190D2A2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0,0003</w:t>
            </w:r>
          </w:p>
        </w:tc>
      </w:tr>
      <w:tr w:rsidR="00370CA3" w:rsidRPr="00370CA3" w14:paraId="6A266FA8"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0A74D8B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30</w:t>
            </w:r>
          </w:p>
        </w:tc>
        <w:tc>
          <w:tcPr>
            <w:tcW w:w="0" w:type="auto"/>
            <w:tcBorders>
              <w:top w:val="nil"/>
              <w:left w:val="nil"/>
              <w:bottom w:val="single" w:sz="4" w:space="0" w:color="auto"/>
              <w:right w:val="single" w:sz="4" w:space="0" w:color="auto"/>
            </w:tcBorders>
            <w:noWrap/>
            <w:vAlign w:val="bottom"/>
            <w:hideMark/>
          </w:tcPr>
          <w:p w14:paraId="3FA9CCC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BTON</w:t>
            </w:r>
          </w:p>
        </w:tc>
        <w:tc>
          <w:tcPr>
            <w:tcW w:w="0" w:type="auto"/>
            <w:tcBorders>
              <w:top w:val="nil"/>
              <w:left w:val="nil"/>
              <w:bottom w:val="single" w:sz="4" w:space="0" w:color="auto"/>
              <w:right w:val="single" w:sz="4" w:space="0" w:color="auto"/>
            </w:tcBorders>
            <w:noWrap/>
            <w:vAlign w:val="bottom"/>
            <w:hideMark/>
          </w:tcPr>
          <w:p w14:paraId="7020C26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33CEF5C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25B6F58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76F73FD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065A2E7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4CB49C9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47E70F4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81.004.000</w:t>
            </w:r>
          </w:p>
        </w:tc>
        <w:tc>
          <w:tcPr>
            <w:tcW w:w="0" w:type="auto"/>
            <w:tcBorders>
              <w:top w:val="nil"/>
              <w:left w:val="nil"/>
              <w:bottom w:val="single" w:sz="4" w:space="0" w:color="auto"/>
              <w:right w:val="single" w:sz="4" w:space="0" w:color="auto"/>
            </w:tcBorders>
            <w:noWrap/>
            <w:vAlign w:val="bottom"/>
            <w:hideMark/>
          </w:tcPr>
          <w:p w14:paraId="06424E9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720.000.000</w:t>
            </w:r>
          </w:p>
        </w:tc>
        <w:tc>
          <w:tcPr>
            <w:tcW w:w="0" w:type="auto"/>
            <w:tcBorders>
              <w:top w:val="nil"/>
              <w:left w:val="nil"/>
              <w:bottom w:val="single" w:sz="4" w:space="0" w:color="auto"/>
              <w:right w:val="single" w:sz="4" w:space="0" w:color="auto"/>
            </w:tcBorders>
            <w:noWrap/>
            <w:vAlign w:val="bottom"/>
            <w:hideMark/>
          </w:tcPr>
          <w:p w14:paraId="38CDE65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0,1125</w:t>
            </w:r>
          </w:p>
        </w:tc>
        <w:tc>
          <w:tcPr>
            <w:tcW w:w="0" w:type="auto"/>
            <w:tcBorders>
              <w:top w:val="nil"/>
              <w:left w:val="nil"/>
              <w:bottom w:val="single" w:sz="4" w:space="0" w:color="auto"/>
              <w:right w:val="single" w:sz="4" w:space="0" w:color="auto"/>
            </w:tcBorders>
            <w:noWrap/>
            <w:vAlign w:val="bottom"/>
            <w:hideMark/>
          </w:tcPr>
          <w:p w14:paraId="4E0AC8F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185.800</w:t>
            </w:r>
          </w:p>
        </w:tc>
        <w:tc>
          <w:tcPr>
            <w:tcW w:w="0" w:type="auto"/>
            <w:tcBorders>
              <w:top w:val="nil"/>
              <w:left w:val="nil"/>
              <w:bottom w:val="single" w:sz="4" w:space="0" w:color="auto"/>
              <w:right w:val="single" w:sz="4" w:space="0" w:color="auto"/>
            </w:tcBorders>
            <w:noWrap/>
            <w:vAlign w:val="bottom"/>
            <w:hideMark/>
          </w:tcPr>
          <w:p w14:paraId="0ECC5D0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720.000.000</w:t>
            </w:r>
          </w:p>
        </w:tc>
        <w:tc>
          <w:tcPr>
            <w:tcW w:w="0" w:type="auto"/>
            <w:tcBorders>
              <w:top w:val="nil"/>
              <w:left w:val="nil"/>
              <w:bottom w:val="single" w:sz="4" w:space="0" w:color="auto"/>
              <w:right w:val="single" w:sz="4" w:space="0" w:color="auto"/>
            </w:tcBorders>
            <w:noWrap/>
            <w:vAlign w:val="bottom"/>
            <w:hideMark/>
          </w:tcPr>
          <w:p w14:paraId="5119E9A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0,0003</w:t>
            </w:r>
          </w:p>
        </w:tc>
      </w:tr>
      <w:tr w:rsidR="00370CA3" w:rsidRPr="00370CA3" w14:paraId="3A7128DF"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5F9669C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31</w:t>
            </w:r>
          </w:p>
        </w:tc>
        <w:tc>
          <w:tcPr>
            <w:tcW w:w="0" w:type="auto"/>
            <w:tcBorders>
              <w:top w:val="nil"/>
              <w:left w:val="nil"/>
              <w:bottom w:val="single" w:sz="4" w:space="0" w:color="auto"/>
              <w:right w:val="single" w:sz="4" w:space="0" w:color="auto"/>
            </w:tcBorders>
            <w:noWrap/>
            <w:vAlign w:val="bottom"/>
            <w:hideMark/>
          </w:tcPr>
          <w:p w14:paraId="2863F64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CAMP</w:t>
            </w:r>
          </w:p>
        </w:tc>
        <w:tc>
          <w:tcPr>
            <w:tcW w:w="0" w:type="auto"/>
            <w:tcBorders>
              <w:top w:val="nil"/>
              <w:left w:val="nil"/>
              <w:bottom w:val="single" w:sz="4" w:space="0" w:color="auto"/>
              <w:right w:val="single" w:sz="4" w:space="0" w:color="auto"/>
            </w:tcBorders>
            <w:noWrap/>
            <w:vAlign w:val="bottom"/>
            <w:hideMark/>
          </w:tcPr>
          <w:p w14:paraId="1DEB70C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6C529FF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38CEC0F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6ECE54B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7C93FFA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54C2FB7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734CED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278.900.000</w:t>
            </w:r>
          </w:p>
        </w:tc>
        <w:tc>
          <w:tcPr>
            <w:tcW w:w="0" w:type="auto"/>
            <w:tcBorders>
              <w:top w:val="nil"/>
              <w:left w:val="nil"/>
              <w:bottom w:val="single" w:sz="4" w:space="0" w:color="auto"/>
              <w:right w:val="single" w:sz="4" w:space="0" w:color="auto"/>
            </w:tcBorders>
            <w:noWrap/>
            <w:vAlign w:val="bottom"/>
            <w:hideMark/>
          </w:tcPr>
          <w:p w14:paraId="1FEF7E5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5.885.000.000</w:t>
            </w:r>
          </w:p>
        </w:tc>
        <w:tc>
          <w:tcPr>
            <w:tcW w:w="0" w:type="auto"/>
            <w:tcBorders>
              <w:top w:val="nil"/>
              <w:left w:val="nil"/>
              <w:bottom w:val="single" w:sz="4" w:space="0" w:color="auto"/>
              <w:right w:val="single" w:sz="4" w:space="0" w:color="auto"/>
            </w:tcBorders>
            <w:noWrap/>
            <w:vAlign w:val="bottom"/>
            <w:hideMark/>
          </w:tcPr>
          <w:p w14:paraId="41CFD6C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0,0474</w:t>
            </w:r>
          </w:p>
        </w:tc>
        <w:tc>
          <w:tcPr>
            <w:tcW w:w="0" w:type="auto"/>
            <w:tcBorders>
              <w:top w:val="nil"/>
              <w:left w:val="nil"/>
              <w:bottom w:val="single" w:sz="4" w:space="0" w:color="auto"/>
              <w:right w:val="single" w:sz="4" w:space="0" w:color="auto"/>
            </w:tcBorders>
            <w:noWrap/>
            <w:vAlign w:val="bottom"/>
            <w:hideMark/>
          </w:tcPr>
          <w:p w14:paraId="5D7083F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13.645.700</w:t>
            </w:r>
          </w:p>
        </w:tc>
        <w:tc>
          <w:tcPr>
            <w:tcW w:w="0" w:type="auto"/>
            <w:tcBorders>
              <w:top w:val="nil"/>
              <w:left w:val="nil"/>
              <w:bottom w:val="single" w:sz="4" w:space="0" w:color="auto"/>
              <w:right w:val="single" w:sz="4" w:space="0" w:color="auto"/>
            </w:tcBorders>
            <w:noWrap/>
            <w:vAlign w:val="bottom"/>
            <w:hideMark/>
          </w:tcPr>
          <w:p w14:paraId="408265A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5.885.000.000</w:t>
            </w:r>
          </w:p>
        </w:tc>
        <w:tc>
          <w:tcPr>
            <w:tcW w:w="0" w:type="auto"/>
            <w:tcBorders>
              <w:top w:val="nil"/>
              <w:left w:val="nil"/>
              <w:bottom w:val="single" w:sz="4" w:space="0" w:color="auto"/>
              <w:right w:val="single" w:sz="4" w:space="0" w:color="auto"/>
            </w:tcBorders>
            <w:noWrap/>
            <w:vAlign w:val="bottom"/>
            <w:hideMark/>
          </w:tcPr>
          <w:p w14:paraId="6581AA5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0,0023</w:t>
            </w:r>
          </w:p>
        </w:tc>
      </w:tr>
      <w:tr w:rsidR="00370CA3" w:rsidRPr="00370CA3" w14:paraId="389FAB4F"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2239B54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32</w:t>
            </w:r>
          </w:p>
        </w:tc>
        <w:tc>
          <w:tcPr>
            <w:tcW w:w="0" w:type="auto"/>
            <w:tcBorders>
              <w:top w:val="nil"/>
              <w:left w:val="nil"/>
              <w:bottom w:val="single" w:sz="4" w:space="0" w:color="auto"/>
              <w:right w:val="single" w:sz="4" w:space="0" w:color="auto"/>
            </w:tcBorders>
            <w:noWrap/>
            <w:vAlign w:val="bottom"/>
            <w:hideMark/>
          </w:tcPr>
          <w:p w14:paraId="1AEB219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CAMP</w:t>
            </w:r>
          </w:p>
        </w:tc>
        <w:tc>
          <w:tcPr>
            <w:tcW w:w="0" w:type="auto"/>
            <w:tcBorders>
              <w:top w:val="nil"/>
              <w:left w:val="nil"/>
              <w:bottom w:val="single" w:sz="4" w:space="0" w:color="auto"/>
              <w:right w:val="single" w:sz="4" w:space="0" w:color="auto"/>
            </w:tcBorders>
            <w:noWrap/>
            <w:vAlign w:val="bottom"/>
            <w:hideMark/>
          </w:tcPr>
          <w:p w14:paraId="49750A7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2A1FDBF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2347417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7FA65F4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2CA2B8E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799B7AA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CBD86F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50.750.000</w:t>
            </w:r>
          </w:p>
        </w:tc>
        <w:tc>
          <w:tcPr>
            <w:tcW w:w="0" w:type="auto"/>
            <w:tcBorders>
              <w:top w:val="nil"/>
              <w:left w:val="nil"/>
              <w:bottom w:val="single" w:sz="4" w:space="0" w:color="auto"/>
              <w:right w:val="single" w:sz="4" w:space="0" w:color="auto"/>
            </w:tcBorders>
            <w:noWrap/>
            <w:vAlign w:val="bottom"/>
            <w:hideMark/>
          </w:tcPr>
          <w:p w14:paraId="6DEF054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5.885.000.000</w:t>
            </w:r>
          </w:p>
        </w:tc>
        <w:tc>
          <w:tcPr>
            <w:tcW w:w="0" w:type="auto"/>
            <w:tcBorders>
              <w:top w:val="nil"/>
              <w:left w:val="nil"/>
              <w:bottom w:val="single" w:sz="4" w:space="0" w:color="auto"/>
              <w:right w:val="single" w:sz="4" w:space="0" w:color="auto"/>
            </w:tcBorders>
            <w:noWrap/>
            <w:vAlign w:val="bottom"/>
            <w:hideMark/>
          </w:tcPr>
          <w:p w14:paraId="05AB197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0,0086</w:t>
            </w:r>
          </w:p>
        </w:tc>
        <w:tc>
          <w:tcPr>
            <w:tcW w:w="0" w:type="auto"/>
            <w:tcBorders>
              <w:top w:val="nil"/>
              <w:left w:val="nil"/>
              <w:bottom w:val="single" w:sz="4" w:space="0" w:color="auto"/>
              <w:right w:val="single" w:sz="4" w:space="0" w:color="auto"/>
            </w:tcBorders>
            <w:noWrap/>
            <w:vAlign w:val="bottom"/>
            <w:hideMark/>
          </w:tcPr>
          <w:p w14:paraId="0FFCB09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11.214.300</w:t>
            </w:r>
          </w:p>
        </w:tc>
        <w:tc>
          <w:tcPr>
            <w:tcW w:w="0" w:type="auto"/>
            <w:tcBorders>
              <w:top w:val="nil"/>
              <w:left w:val="nil"/>
              <w:bottom w:val="single" w:sz="4" w:space="0" w:color="auto"/>
              <w:right w:val="single" w:sz="4" w:space="0" w:color="auto"/>
            </w:tcBorders>
            <w:noWrap/>
            <w:vAlign w:val="bottom"/>
            <w:hideMark/>
          </w:tcPr>
          <w:p w14:paraId="6C0F59D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5.885.000.000</w:t>
            </w:r>
          </w:p>
        </w:tc>
        <w:tc>
          <w:tcPr>
            <w:tcW w:w="0" w:type="auto"/>
            <w:tcBorders>
              <w:top w:val="nil"/>
              <w:left w:val="nil"/>
              <w:bottom w:val="single" w:sz="4" w:space="0" w:color="auto"/>
              <w:right w:val="single" w:sz="4" w:space="0" w:color="auto"/>
            </w:tcBorders>
            <w:noWrap/>
            <w:vAlign w:val="bottom"/>
            <w:hideMark/>
          </w:tcPr>
          <w:p w14:paraId="23F63D7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0,0019</w:t>
            </w:r>
          </w:p>
        </w:tc>
      </w:tr>
      <w:tr w:rsidR="00370CA3" w:rsidRPr="00370CA3" w14:paraId="5F2A8639"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607BC35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33</w:t>
            </w:r>
          </w:p>
        </w:tc>
        <w:tc>
          <w:tcPr>
            <w:tcW w:w="0" w:type="auto"/>
            <w:tcBorders>
              <w:top w:val="nil"/>
              <w:left w:val="nil"/>
              <w:bottom w:val="single" w:sz="4" w:space="0" w:color="auto"/>
              <w:right w:val="single" w:sz="4" w:space="0" w:color="auto"/>
            </w:tcBorders>
            <w:noWrap/>
            <w:vAlign w:val="bottom"/>
            <w:hideMark/>
          </w:tcPr>
          <w:p w14:paraId="070127E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CAMP</w:t>
            </w:r>
          </w:p>
        </w:tc>
        <w:tc>
          <w:tcPr>
            <w:tcW w:w="0" w:type="auto"/>
            <w:tcBorders>
              <w:top w:val="nil"/>
              <w:left w:val="nil"/>
              <w:bottom w:val="single" w:sz="4" w:space="0" w:color="auto"/>
              <w:right w:val="single" w:sz="4" w:space="0" w:color="auto"/>
            </w:tcBorders>
            <w:noWrap/>
            <w:vAlign w:val="bottom"/>
            <w:hideMark/>
          </w:tcPr>
          <w:p w14:paraId="5263F60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5FE3083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23C0233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1D13D60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1D06138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0D28AF4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6CD8692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89.480.900</w:t>
            </w:r>
          </w:p>
        </w:tc>
        <w:tc>
          <w:tcPr>
            <w:tcW w:w="0" w:type="auto"/>
            <w:tcBorders>
              <w:top w:val="nil"/>
              <w:left w:val="nil"/>
              <w:bottom w:val="single" w:sz="4" w:space="0" w:color="auto"/>
              <w:right w:val="single" w:sz="4" w:space="0" w:color="auto"/>
            </w:tcBorders>
            <w:noWrap/>
            <w:vAlign w:val="bottom"/>
            <w:hideMark/>
          </w:tcPr>
          <w:p w14:paraId="4547699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5.885.000.000</w:t>
            </w:r>
          </w:p>
        </w:tc>
        <w:tc>
          <w:tcPr>
            <w:tcW w:w="0" w:type="auto"/>
            <w:tcBorders>
              <w:top w:val="nil"/>
              <w:left w:val="nil"/>
              <w:bottom w:val="single" w:sz="4" w:space="0" w:color="auto"/>
              <w:right w:val="single" w:sz="4" w:space="0" w:color="auto"/>
            </w:tcBorders>
            <w:noWrap/>
            <w:vAlign w:val="bottom"/>
            <w:hideMark/>
          </w:tcPr>
          <w:p w14:paraId="5FA9BC8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0,0152</w:t>
            </w:r>
          </w:p>
        </w:tc>
        <w:tc>
          <w:tcPr>
            <w:tcW w:w="0" w:type="auto"/>
            <w:tcBorders>
              <w:top w:val="nil"/>
              <w:left w:val="nil"/>
              <w:bottom w:val="single" w:sz="4" w:space="0" w:color="auto"/>
              <w:right w:val="single" w:sz="4" w:space="0" w:color="auto"/>
            </w:tcBorders>
            <w:noWrap/>
            <w:vAlign w:val="bottom"/>
            <w:hideMark/>
          </w:tcPr>
          <w:p w14:paraId="0DB1C97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5.872.508.900</w:t>
            </w:r>
          </w:p>
        </w:tc>
        <w:tc>
          <w:tcPr>
            <w:tcW w:w="0" w:type="auto"/>
            <w:tcBorders>
              <w:top w:val="nil"/>
              <w:left w:val="nil"/>
              <w:bottom w:val="single" w:sz="4" w:space="0" w:color="auto"/>
              <w:right w:val="single" w:sz="4" w:space="0" w:color="auto"/>
            </w:tcBorders>
            <w:noWrap/>
            <w:vAlign w:val="bottom"/>
            <w:hideMark/>
          </w:tcPr>
          <w:p w14:paraId="788A352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5.885.000.000</w:t>
            </w:r>
          </w:p>
        </w:tc>
        <w:tc>
          <w:tcPr>
            <w:tcW w:w="0" w:type="auto"/>
            <w:tcBorders>
              <w:top w:val="nil"/>
              <w:left w:val="nil"/>
              <w:bottom w:val="single" w:sz="4" w:space="0" w:color="auto"/>
              <w:right w:val="single" w:sz="4" w:space="0" w:color="auto"/>
            </w:tcBorders>
            <w:noWrap/>
            <w:vAlign w:val="bottom"/>
            <w:hideMark/>
          </w:tcPr>
          <w:p w14:paraId="6925834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0,9979</w:t>
            </w:r>
          </w:p>
        </w:tc>
      </w:tr>
      <w:tr w:rsidR="00370CA3" w:rsidRPr="00370CA3" w14:paraId="01CF111F"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7D6C187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34</w:t>
            </w:r>
          </w:p>
        </w:tc>
        <w:tc>
          <w:tcPr>
            <w:tcW w:w="0" w:type="auto"/>
            <w:tcBorders>
              <w:top w:val="nil"/>
              <w:left w:val="nil"/>
              <w:bottom w:val="single" w:sz="4" w:space="0" w:color="auto"/>
              <w:right w:val="single" w:sz="4" w:space="0" w:color="auto"/>
            </w:tcBorders>
            <w:noWrap/>
            <w:vAlign w:val="bottom"/>
            <w:hideMark/>
          </w:tcPr>
          <w:p w14:paraId="36F36C5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CEKA</w:t>
            </w:r>
          </w:p>
        </w:tc>
        <w:tc>
          <w:tcPr>
            <w:tcW w:w="0" w:type="auto"/>
            <w:tcBorders>
              <w:top w:val="nil"/>
              <w:left w:val="nil"/>
              <w:bottom w:val="single" w:sz="4" w:space="0" w:color="auto"/>
              <w:right w:val="single" w:sz="4" w:space="0" w:color="auto"/>
            </w:tcBorders>
            <w:noWrap/>
            <w:vAlign w:val="bottom"/>
            <w:hideMark/>
          </w:tcPr>
          <w:p w14:paraId="338F263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15BA983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326EA70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5A0AE66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6F36BB7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21C386B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651438A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118.200</w:t>
            </w:r>
          </w:p>
        </w:tc>
        <w:tc>
          <w:tcPr>
            <w:tcW w:w="0" w:type="auto"/>
            <w:tcBorders>
              <w:top w:val="nil"/>
              <w:left w:val="nil"/>
              <w:bottom w:val="single" w:sz="4" w:space="0" w:color="auto"/>
              <w:right w:val="single" w:sz="4" w:space="0" w:color="auto"/>
            </w:tcBorders>
            <w:noWrap/>
            <w:vAlign w:val="bottom"/>
            <w:hideMark/>
          </w:tcPr>
          <w:p w14:paraId="53CE498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595.000.000</w:t>
            </w:r>
          </w:p>
        </w:tc>
        <w:tc>
          <w:tcPr>
            <w:tcW w:w="0" w:type="auto"/>
            <w:tcBorders>
              <w:top w:val="nil"/>
              <w:left w:val="nil"/>
              <w:bottom w:val="single" w:sz="4" w:space="0" w:color="auto"/>
              <w:right w:val="single" w:sz="4" w:space="0" w:color="auto"/>
            </w:tcBorders>
            <w:noWrap/>
            <w:vAlign w:val="bottom"/>
            <w:hideMark/>
          </w:tcPr>
          <w:p w14:paraId="2BE7278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0,0002</w:t>
            </w:r>
          </w:p>
        </w:tc>
        <w:tc>
          <w:tcPr>
            <w:tcW w:w="0" w:type="auto"/>
            <w:tcBorders>
              <w:top w:val="nil"/>
              <w:left w:val="nil"/>
              <w:bottom w:val="single" w:sz="4" w:space="0" w:color="auto"/>
              <w:right w:val="single" w:sz="4" w:space="0" w:color="auto"/>
            </w:tcBorders>
            <w:noWrap/>
            <w:vAlign w:val="bottom"/>
            <w:hideMark/>
          </w:tcPr>
          <w:p w14:paraId="5DE4CA2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517.771.000</w:t>
            </w:r>
          </w:p>
        </w:tc>
        <w:tc>
          <w:tcPr>
            <w:tcW w:w="0" w:type="auto"/>
            <w:tcBorders>
              <w:top w:val="nil"/>
              <w:left w:val="nil"/>
              <w:bottom w:val="single" w:sz="4" w:space="0" w:color="auto"/>
              <w:right w:val="single" w:sz="4" w:space="0" w:color="auto"/>
            </w:tcBorders>
            <w:noWrap/>
            <w:vAlign w:val="bottom"/>
            <w:hideMark/>
          </w:tcPr>
          <w:p w14:paraId="2D2B042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595.000.000</w:t>
            </w:r>
          </w:p>
        </w:tc>
        <w:tc>
          <w:tcPr>
            <w:tcW w:w="0" w:type="auto"/>
            <w:tcBorders>
              <w:top w:val="nil"/>
              <w:left w:val="nil"/>
              <w:bottom w:val="single" w:sz="4" w:space="0" w:color="auto"/>
              <w:right w:val="single" w:sz="4" w:space="0" w:color="auto"/>
            </w:tcBorders>
            <w:noWrap/>
            <w:vAlign w:val="bottom"/>
            <w:hideMark/>
          </w:tcPr>
          <w:p w14:paraId="664BB79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0,8702</w:t>
            </w:r>
          </w:p>
        </w:tc>
      </w:tr>
      <w:tr w:rsidR="00370CA3" w:rsidRPr="00370CA3" w14:paraId="6E846303"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7FD0900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35</w:t>
            </w:r>
          </w:p>
        </w:tc>
        <w:tc>
          <w:tcPr>
            <w:tcW w:w="0" w:type="auto"/>
            <w:tcBorders>
              <w:top w:val="nil"/>
              <w:left w:val="nil"/>
              <w:bottom w:val="single" w:sz="4" w:space="0" w:color="auto"/>
              <w:right w:val="single" w:sz="4" w:space="0" w:color="auto"/>
            </w:tcBorders>
            <w:noWrap/>
            <w:vAlign w:val="bottom"/>
            <w:hideMark/>
          </w:tcPr>
          <w:p w14:paraId="7F31439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CEKA</w:t>
            </w:r>
          </w:p>
        </w:tc>
        <w:tc>
          <w:tcPr>
            <w:tcW w:w="0" w:type="auto"/>
            <w:tcBorders>
              <w:top w:val="nil"/>
              <w:left w:val="nil"/>
              <w:bottom w:val="single" w:sz="4" w:space="0" w:color="auto"/>
              <w:right w:val="single" w:sz="4" w:space="0" w:color="auto"/>
            </w:tcBorders>
            <w:noWrap/>
            <w:vAlign w:val="bottom"/>
            <w:hideMark/>
          </w:tcPr>
          <w:p w14:paraId="1FFBD94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1BCBE47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7807A6D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5898F74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7F54136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5779F6E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7D016EF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250.000</w:t>
            </w:r>
          </w:p>
        </w:tc>
        <w:tc>
          <w:tcPr>
            <w:tcW w:w="0" w:type="auto"/>
            <w:tcBorders>
              <w:top w:val="nil"/>
              <w:left w:val="nil"/>
              <w:bottom w:val="single" w:sz="4" w:space="0" w:color="auto"/>
              <w:right w:val="single" w:sz="4" w:space="0" w:color="auto"/>
            </w:tcBorders>
            <w:noWrap/>
            <w:vAlign w:val="bottom"/>
            <w:hideMark/>
          </w:tcPr>
          <w:p w14:paraId="3B0A769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595.000.000</w:t>
            </w:r>
          </w:p>
        </w:tc>
        <w:tc>
          <w:tcPr>
            <w:tcW w:w="0" w:type="auto"/>
            <w:tcBorders>
              <w:top w:val="nil"/>
              <w:left w:val="nil"/>
              <w:bottom w:val="single" w:sz="4" w:space="0" w:color="auto"/>
              <w:right w:val="single" w:sz="4" w:space="0" w:color="auto"/>
            </w:tcBorders>
            <w:noWrap/>
            <w:vAlign w:val="bottom"/>
            <w:hideMark/>
          </w:tcPr>
          <w:p w14:paraId="1B741A5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0,0004</w:t>
            </w:r>
          </w:p>
        </w:tc>
        <w:tc>
          <w:tcPr>
            <w:tcW w:w="0" w:type="auto"/>
            <w:tcBorders>
              <w:top w:val="nil"/>
              <w:left w:val="nil"/>
              <w:bottom w:val="single" w:sz="4" w:space="0" w:color="auto"/>
              <w:right w:val="single" w:sz="4" w:space="0" w:color="auto"/>
            </w:tcBorders>
            <w:noWrap/>
            <w:vAlign w:val="bottom"/>
            <w:hideMark/>
          </w:tcPr>
          <w:p w14:paraId="5023E1E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552.238.694</w:t>
            </w:r>
          </w:p>
        </w:tc>
        <w:tc>
          <w:tcPr>
            <w:tcW w:w="0" w:type="auto"/>
            <w:tcBorders>
              <w:top w:val="nil"/>
              <w:left w:val="nil"/>
              <w:bottom w:val="single" w:sz="4" w:space="0" w:color="auto"/>
              <w:right w:val="single" w:sz="4" w:space="0" w:color="auto"/>
            </w:tcBorders>
            <w:noWrap/>
            <w:vAlign w:val="bottom"/>
            <w:hideMark/>
          </w:tcPr>
          <w:p w14:paraId="0B9F759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595.000.000</w:t>
            </w:r>
          </w:p>
        </w:tc>
        <w:tc>
          <w:tcPr>
            <w:tcW w:w="0" w:type="auto"/>
            <w:tcBorders>
              <w:top w:val="nil"/>
              <w:left w:val="nil"/>
              <w:bottom w:val="single" w:sz="4" w:space="0" w:color="auto"/>
              <w:right w:val="single" w:sz="4" w:space="0" w:color="auto"/>
            </w:tcBorders>
            <w:noWrap/>
            <w:vAlign w:val="bottom"/>
            <w:hideMark/>
          </w:tcPr>
          <w:p w14:paraId="7F6F5E5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0,9281</w:t>
            </w:r>
          </w:p>
        </w:tc>
      </w:tr>
      <w:tr w:rsidR="00370CA3" w:rsidRPr="00370CA3" w14:paraId="13CA6A05"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67D757B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36</w:t>
            </w:r>
          </w:p>
        </w:tc>
        <w:tc>
          <w:tcPr>
            <w:tcW w:w="0" w:type="auto"/>
            <w:tcBorders>
              <w:top w:val="nil"/>
              <w:left w:val="nil"/>
              <w:bottom w:val="single" w:sz="4" w:space="0" w:color="auto"/>
              <w:right w:val="single" w:sz="4" w:space="0" w:color="auto"/>
            </w:tcBorders>
            <w:noWrap/>
            <w:vAlign w:val="bottom"/>
            <w:hideMark/>
          </w:tcPr>
          <w:p w14:paraId="4B4CB11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CEKA</w:t>
            </w:r>
          </w:p>
        </w:tc>
        <w:tc>
          <w:tcPr>
            <w:tcW w:w="0" w:type="auto"/>
            <w:tcBorders>
              <w:top w:val="nil"/>
              <w:left w:val="nil"/>
              <w:bottom w:val="single" w:sz="4" w:space="0" w:color="auto"/>
              <w:right w:val="single" w:sz="4" w:space="0" w:color="auto"/>
            </w:tcBorders>
            <w:noWrap/>
            <w:vAlign w:val="bottom"/>
            <w:hideMark/>
          </w:tcPr>
          <w:p w14:paraId="5831ABB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04969EA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2151EF9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5F62770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5F7C762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44CE45C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3857F4A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2151933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595.000.000</w:t>
            </w:r>
          </w:p>
        </w:tc>
        <w:tc>
          <w:tcPr>
            <w:tcW w:w="0" w:type="auto"/>
            <w:tcBorders>
              <w:top w:val="nil"/>
              <w:left w:val="nil"/>
              <w:bottom w:val="single" w:sz="4" w:space="0" w:color="auto"/>
              <w:right w:val="single" w:sz="4" w:space="0" w:color="auto"/>
            </w:tcBorders>
            <w:noWrap/>
            <w:vAlign w:val="bottom"/>
            <w:hideMark/>
          </w:tcPr>
          <w:p w14:paraId="5188A78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0290A38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551.882.294</w:t>
            </w:r>
          </w:p>
        </w:tc>
        <w:tc>
          <w:tcPr>
            <w:tcW w:w="0" w:type="auto"/>
            <w:tcBorders>
              <w:top w:val="nil"/>
              <w:left w:val="nil"/>
              <w:bottom w:val="single" w:sz="4" w:space="0" w:color="auto"/>
              <w:right w:val="single" w:sz="4" w:space="0" w:color="auto"/>
            </w:tcBorders>
            <w:noWrap/>
            <w:vAlign w:val="bottom"/>
            <w:hideMark/>
          </w:tcPr>
          <w:p w14:paraId="01DDC9E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595.000.000</w:t>
            </w:r>
          </w:p>
        </w:tc>
        <w:tc>
          <w:tcPr>
            <w:tcW w:w="0" w:type="auto"/>
            <w:tcBorders>
              <w:top w:val="nil"/>
              <w:left w:val="nil"/>
              <w:bottom w:val="single" w:sz="4" w:space="0" w:color="auto"/>
              <w:right w:val="single" w:sz="4" w:space="0" w:color="auto"/>
            </w:tcBorders>
            <w:noWrap/>
            <w:vAlign w:val="bottom"/>
            <w:hideMark/>
          </w:tcPr>
          <w:p w14:paraId="3496AF2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0,9275</w:t>
            </w:r>
          </w:p>
        </w:tc>
      </w:tr>
      <w:tr w:rsidR="00370CA3" w:rsidRPr="00370CA3" w14:paraId="55BA962A"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5752018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37</w:t>
            </w:r>
          </w:p>
        </w:tc>
        <w:tc>
          <w:tcPr>
            <w:tcW w:w="0" w:type="auto"/>
            <w:tcBorders>
              <w:top w:val="nil"/>
              <w:left w:val="nil"/>
              <w:bottom w:val="single" w:sz="4" w:space="0" w:color="auto"/>
              <w:right w:val="single" w:sz="4" w:space="0" w:color="auto"/>
            </w:tcBorders>
            <w:noWrap/>
            <w:vAlign w:val="bottom"/>
            <w:hideMark/>
          </w:tcPr>
          <w:p w14:paraId="00109AD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DMND</w:t>
            </w:r>
          </w:p>
        </w:tc>
        <w:tc>
          <w:tcPr>
            <w:tcW w:w="0" w:type="auto"/>
            <w:tcBorders>
              <w:top w:val="nil"/>
              <w:left w:val="nil"/>
              <w:bottom w:val="single" w:sz="4" w:space="0" w:color="auto"/>
              <w:right w:val="single" w:sz="4" w:space="0" w:color="auto"/>
            </w:tcBorders>
            <w:noWrap/>
            <w:vAlign w:val="bottom"/>
            <w:hideMark/>
          </w:tcPr>
          <w:p w14:paraId="1810EFF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5CD1AF1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7337ECB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4381999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5DEE708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0,60</w:t>
            </w:r>
          </w:p>
        </w:tc>
        <w:tc>
          <w:tcPr>
            <w:tcW w:w="0" w:type="auto"/>
            <w:tcBorders>
              <w:top w:val="nil"/>
              <w:left w:val="nil"/>
              <w:bottom w:val="single" w:sz="4" w:space="0" w:color="auto"/>
              <w:right w:val="single" w:sz="4" w:space="0" w:color="auto"/>
            </w:tcBorders>
            <w:noWrap/>
            <w:vAlign w:val="bottom"/>
            <w:hideMark/>
          </w:tcPr>
          <w:p w14:paraId="1F5ECA4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1281B45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3.752.768.286</w:t>
            </w:r>
          </w:p>
        </w:tc>
        <w:tc>
          <w:tcPr>
            <w:tcW w:w="0" w:type="auto"/>
            <w:tcBorders>
              <w:top w:val="nil"/>
              <w:left w:val="nil"/>
              <w:bottom w:val="single" w:sz="4" w:space="0" w:color="auto"/>
              <w:right w:val="single" w:sz="4" w:space="0" w:color="auto"/>
            </w:tcBorders>
            <w:noWrap/>
            <w:vAlign w:val="bottom"/>
            <w:hideMark/>
          </w:tcPr>
          <w:p w14:paraId="14F1600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9.468.359.000</w:t>
            </w:r>
          </w:p>
        </w:tc>
        <w:tc>
          <w:tcPr>
            <w:tcW w:w="0" w:type="auto"/>
            <w:tcBorders>
              <w:top w:val="nil"/>
              <w:left w:val="nil"/>
              <w:bottom w:val="single" w:sz="4" w:space="0" w:color="auto"/>
              <w:right w:val="single" w:sz="4" w:space="0" w:color="auto"/>
            </w:tcBorders>
            <w:noWrap/>
            <w:vAlign w:val="bottom"/>
            <w:hideMark/>
          </w:tcPr>
          <w:p w14:paraId="0AFEADC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0,3963</w:t>
            </w:r>
          </w:p>
        </w:tc>
        <w:tc>
          <w:tcPr>
            <w:tcW w:w="0" w:type="auto"/>
            <w:tcBorders>
              <w:top w:val="nil"/>
              <w:left w:val="nil"/>
              <w:bottom w:val="single" w:sz="4" w:space="0" w:color="auto"/>
              <w:right w:val="single" w:sz="4" w:space="0" w:color="auto"/>
            </w:tcBorders>
            <w:noWrap/>
            <w:vAlign w:val="bottom"/>
            <w:hideMark/>
          </w:tcPr>
          <w:p w14:paraId="675CDFE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1.952.306.564</w:t>
            </w:r>
          </w:p>
        </w:tc>
        <w:tc>
          <w:tcPr>
            <w:tcW w:w="0" w:type="auto"/>
            <w:tcBorders>
              <w:top w:val="nil"/>
              <w:left w:val="nil"/>
              <w:bottom w:val="single" w:sz="4" w:space="0" w:color="auto"/>
              <w:right w:val="single" w:sz="4" w:space="0" w:color="auto"/>
            </w:tcBorders>
            <w:noWrap/>
            <w:vAlign w:val="bottom"/>
            <w:hideMark/>
          </w:tcPr>
          <w:p w14:paraId="7106F82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9.468.359.000</w:t>
            </w:r>
          </w:p>
        </w:tc>
        <w:tc>
          <w:tcPr>
            <w:tcW w:w="0" w:type="auto"/>
            <w:tcBorders>
              <w:top w:val="nil"/>
              <w:left w:val="nil"/>
              <w:bottom w:val="single" w:sz="4" w:space="0" w:color="auto"/>
              <w:right w:val="single" w:sz="4" w:space="0" w:color="auto"/>
            </w:tcBorders>
            <w:noWrap/>
            <w:vAlign w:val="bottom"/>
            <w:hideMark/>
          </w:tcPr>
          <w:p w14:paraId="336C1DA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0,2062</w:t>
            </w:r>
          </w:p>
        </w:tc>
      </w:tr>
      <w:tr w:rsidR="00370CA3" w:rsidRPr="00370CA3" w14:paraId="4303123A"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721FA4D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38</w:t>
            </w:r>
          </w:p>
        </w:tc>
        <w:tc>
          <w:tcPr>
            <w:tcW w:w="0" w:type="auto"/>
            <w:tcBorders>
              <w:top w:val="nil"/>
              <w:left w:val="nil"/>
              <w:bottom w:val="single" w:sz="4" w:space="0" w:color="auto"/>
              <w:right w:val="single" w:sz="4" w:space="0" w:color="auto"/>
            </w:tcBorders>
            <w:noWrap/>
            <w:vAlign w:val="bottom"/>
            <w:hideMark/>
          </w:tcPr>
          <w:p w14:paraId="4302E4C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DMND</w:t>
            </w:r>
          </w:p>
        </w:tc>
        <w:tc>
          <w:tcPr>
            <w:tcW w:w="0" w:type="auto"/>
            <w:tcBorders>
              <w:top w:val="nil"/>
              <w:left w:val="nil"/>
              <w:bottom w:val="single" w:sz="4" w:space="0" w:color="auto"/>
              <w:right w:val="single" w:sz="4" w:space="0" w:color="auto"/>
            </w:tcBorders>
            <w:noWrap/>
            <w:vAlign w:val="bottom"/>
            <w:hideMark/>
          </w:tcPr>
          <w:p w14:paraId="610F941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2DB007A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5521487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78E6A23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42E9609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0,60</w:t>
            </w:r>
          </w:p>
        </w:tc>
        <w:tc>
          <w:tcPr>
            <w:tcW w:w="0" w:type="auto"/>
            <w:tcBorders>
              <w:top w:val="nil"/>
              <w:left w:val="nil"/>
              <w:bottom w:val="single" w:sz="4" w:space="0" w:color="auto"/>
              <w:right w:val="single" w:sz="4" w:space="0" w:color="auto"/>
            </w:tcBorders>
            <w:noWrap/>
            <w:vAlign w:val="bottom"/>
            <w:hideMark/>
          </w:tcPr>
          <w:p w14:paraId="0E2C11A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4BAEB48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3.752.768.286</w:t>
            </w:r>
          </w:p>
        </w:tc>
        <w:tc>
          <w:tcPr>
            <w:tcW w:w="0" w:type="auto"/>
            <w:tcBorders>
              <w:top w:val="nil"/>
              <w:left w:val="nil"/>
              <w:bottom w:val="single" w:sz="4" w:space="0" w:color="auto"/>
              <w:right w:val="single" w:sz="4" w:space="0" w:color="auto"/>
            </w:tcBorders>
            <w:noWrap/>
            <w:vAlign w:val="bottom"/>
            <w:hideMark/>
          </w:tcPr>
          <w:p w14:paraId="085045A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9.468.359.000</w:t>
            </w:r>
          </w:p>
        </w:tc>
        <w:tc>
          <w:tcPr>
            <w:tcW w:w="0" w:type="auto"/>
            <w:tcBorders>
              <w:top w:val="nil"/>
              <w:left w:val="nil"/>
              <w:bottom w:val="single" w:sz="4" w:space="0" w:color="auto"/>
              <w:right w:val="single" w:sz="4" w:space="0" w:color="auto"/>
            </w:tcBorders>
            <w:noWrap/>
            <w:vAlign w:val="bottom"/>
            <w:hideMark/>
          </w:tcPr>
          <w:p w14:paraId="0A8C203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0,3963</w:t>
            </w:r>
          </w:p>
        </w:tc>
        <w:tc>
          <w:tcPr>
            <w:tcW w:w="0" w:type="auto"/>
            <w:tcBorders>
              <w:top w:val="nil"/>
              <w:left w:val="nil"/>
              <w:bottom w:val="single" w:sz="4" w:space="0" w:color="auto"/>
              <w:right w:val="single" w:sz="4" w:space="0" w:color="auto"/>
            </w:tcBorders>
            <w:noWrap/>
            <w:vAlign w:val="bottom"/>
            <w:hideMark/>
          </w:tcPr>
          <w:p w14:paraId="3CBD631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1.951.832.764</w:t>
            </w:r>
          </w:p>
        </w:tc>
        <w:tc>
          <w:tcPr>
            <w:tcW w:w="0" w:type="auto"/>
            <w:tcBorders>
              <w:top w:val="nil"/>
              <w:left w:val="nil"/>
              <w:bottom w:val="single" w:sz="4" w:space="0" w:color="auto"/>
              <w:right w:val="single" w:sz="4" w:space="0" w:color="auto"/>
            </w:tcBorders>
            <w:noWrap/>
            <w:vAlign w:val="bottom"/>
            <w:hideMark/>
          </w:tcPr>
          <w:p w14:paraId="488FDD5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9.468.359.000</w:t>
            </w:r>
          </w:p>
        </w:tc>
        <w:tc>
          <w:tcPr>
            <w:tcW w:w="0" w:type="auto"/>
            <w:tcBorders>
              <w:top w:val="nil"/>
              <w:left w:val="nil"/>
              <w:bottom w:val="single" w:sz="4" w:space="0" w:color="auto"/>
              <w:right w:val="single" w:sz="4" w:space="0" w:color="auto"/>
            </w:tcBorders>
            <w:noWrap/>
            <w:vAlign w:val="bottom"/>
            <w:hideMark/>
          </w:tcPr>
          <w:p w14:paraId="522A7CD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0,2061</w:t>
            </w:r>
          </w:p>
        </w:tc>
      </w:tr>
      <w:tr w:rsidR="00370CA3" w:rsidRPr="00370CA3" w14:paraId="038DA2DC"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67DF0CA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39</w:t>
            </w:r>
          </w:p>
        </w:tc>
        <w:tc>
          <w:tcPr>
            <w:tcW w:w="0" w:type="auto"/>
            <w:tcBorders>
              <w:top w:val="nil"/>
              <w:left w:val="nil"/>
              <w:bottom w:val="single" w:sz="4" w:space="0" w:color="auto"/>
              <w:right w:val="single" w:sz="4" w:space="0" w:color="auto"/>
            </w:tcBorders>
            <w:noWrap/>
            <w:vAlign w:val="bottom"/>
            <w:hideMark/>
          </w:tcPr>
          <w:p w14:paraId="72F5CE8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DMND</w:t>
            </w:r>
          </w:p>
        </w:tc>
        <w:tc>
          <w:tcPr>
            <w:tcW w:w="0" w:type="auto"/>
            <w:tcBorders>
              <w:top w:val="nil"/>
              <w:left w:val="nil"/>
              <w:bottom w:val="single" w:sz="4" w:space="0" w:color="auto"/>
              <w:right w:val="single" w:sz="4" w:space="0" w:color="auto"/>
            </w:tcBorders>
            <w:noWrap/>
            <w:vAlign w:val="bottom"/>
            <w:hideMark/>
          </w:tcPr>
          <w:p w14:paraId="5B017CD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631F35E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3F64753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0BF116E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3B08223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0,80</w:t>
            </w:r>
          </w:p>
        </w:tc>
        <w:tc>
          <w:tcPr>
            <w:tcW w:w="0" w:type="auto"/>
            <w:tcBorders>
              <w:top w:val="nil"/>
              <w:left w:val="nil"/>
              <w:bottom w:val="single" w:sz="4" w:space="0" w:color="auto"/>
              <w:right w:val="single" w:sz="4" w:space="0" w:color="auto"/>
            </w:tcBorders>
            <w:noWrap/>
            <w:vAlign w:val="bottom"/>
            <w:hideMark/>
          </w:tcPr>
          <w:p w14:paraId="4215555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4778081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3.752.768.286</w:t>
            </w:r>
          </w:p>
        </w:tc>
        <w:tc>
          <w:tcPr>
            <w:tcW w:w="0" w:type="auto"/>
            <w:tcBorders>
              <w:top w:val="nil"/>
              <w:left w:val="nil"/>
              <w:bottom w:val="single" w:sz="4" w:space="0" w:color="auto"/>
              <w:right w:val="single" w:sz="4" w:space="0" w:color="auto"/>
            </w:tcBorders>
            <w:noWrap/>
            <w:vAlign w:val="bottom"/>
            <w:hideMark/>
          </w:tcPr>
          <w:p w14:paraId="62DBC64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9.468.359.000</w:t>
            </w:r>
          </w:p>
        </w:tc>
        <w:tc>
          <w:tcPr>
            <w:tcW w:w="0" w:type="auto"/>
            <w:tcBorders>
              <w:top w:val="nil"/>
              <w:left w:val="nil"/>
              <w:bottom w:val="single" w:sz="4" w:space="0" w:color="auto"/>
              <w:right w:val="single" w:sz="4" w:space="0" w:color="auto"/>
            </w:tcBorders>
            <w:noWrap/>
            <w:vAlign w:val="bottom"/>
            <w:hideMark/>
          </w:tcPr>
          <w:p w14:paraId="245377A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0,3963</w:t>
            </w:r>
          </w:p>
        </w:tc>
        <w:tc>
          <w:tcPr>
            <w:tcW w:w="0" w:type="auto"/>
            <w:tcBorders>
              <w:top w:val="nil"/>
              <w:left w:val="nil"/>
              <w:bottom w:val="single" w:sz="4" w:space="0" w:color="auto"/>
              <w:right w:val="single" w:sz="4" w:space="0" w:color="auto"/>
            </w:tcBorders>
            <w:noWrap/>
            <w:vAlign w:val="bottom"/>
            <w:hideMark/>
          </w:tcPr>
          <w:p w14:paraId="312208E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1.951.902.464</w:t>
            </w:r>
          </w:p>
        </w:tc>
        <w:tc>
          <w:tcPr>
            <w:tcW w:w="0" w:type="auto"/>
            <w:tcBorders>
              <w:top w:val="nil"/>
              <w:left w:val="nil"/>
              <w:bottom w:val="single" w:sz="4" w:space="0" w:color="auto"/>
              <w:right w:val="single" w:sz="4" w:space="0" w:color="auto"/>
            </w:tcBorders>
            <w:noWrap/>
            <w:vAlign w:val="bottom"/>
            <w:hideMark/>
          </w:tcPr>
          <w:p w14:paraId="01BD3BF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9.468.359.000</w:t>
            </w:r>
          </w:p>
        </w:tc>
        <w:tc>
          <w:tcPr>
            <w:tcW w:w="0" w:type="auto"/>
            <w:tcBorders>
              <w:top w:val="nil"/>
              <w:left w:val="nil"/>
              <w:bottom w:val="single" w:sz="4" w:space="0" w:color="auto"/>
              <w:right w:val="single" w:sz="4" w:space="0" w:color="auto"/>
            </w:tcBorders>
            <w:noWrap/>
            <w:vAlign w:val="bottom"/>
            <w:hideMark/>
          </w:tcPr>
          <w:p w14:paraId="53B28B0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0,2062</w:t>
            </w:r>
          </w:p>
        </w:tc>
      </w:tr>
      <w:tr w:rsidR="00370CA3" w:rsidRPr="00370CA3" w14:paraId="1D56FD30"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6BAD855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40</w:t>
            </w:r>
          </w:p>
        </w:tc>
        <w:tc>
          <w:tcPr>
            <w:tcW w:w="0" w:type="auto"/>
            <w:tcBorders>
              <w:top w:val="nil"/>
              <w:left w:val="nil"/>
              <w:bottom w:val="single" w:sz="4" w:space="0" w:color="auto"/>
              <w:right w:val="single" w:sz="4" w:space="0" w:color="auto"/>
            </w:tcBorders>
            <w:noWrap/>
            <w:vAlign w:val="bottom"/>
            <w:hideMark/>
          </w:tcPr>
          <w:p w14:paraId="7AE08BD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EKAD</w:t>
            </w:r>
          </w:p>
        </w:tc>
        <w:tc>
          <w:tcPr>
            <w:tcW w:w="0" w:type="auto"/>
            <w:tcBorders>
              <w:top w:val="nil"/>
              <w:left w:val="nil"/>
              <w:bottom w:val="single" w:sz="4" w:space="0" w:color="auto"/>
              <w:right w:val="single" w:sz="4" w:space="0" w:color="auto"/>
            </w:tcBorders>
            <w:noWrap/>
            <w:vAlign w:val="bottom"/>
            <w:hideMark/>
          </w:tcPr>
          <w:p w14:paraId="13622E2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3891165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3112B35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3577D39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50FE56A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484E062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744DD6D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517.344.915</w:t>
            </w:r>
          </w:p>
        </w:tc>
        <w:tc>
          <w:tcPr>
            <w:tcW w:w="0" w:type="auto"/>
            <w:tcBorders>
              <w:top w:val="nil"/>
              <w:left w:val="nil"/>
              <w:bottom w:val="single" w:sz="4" w:space="0" w:color="auto"/>
              <w:right w:val="single" w:sz="4" w:space="0" w:color="auto"/>
            </w:tcBorders>
            <w:noWrap/>
            <w:vAlign w:val="bottom"/>
            <w:hideMark/>
          </w:tcPr>
          <w:p w14:paraId="6937A81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698.775.000</w:t>
            </w:r>
          </w:p>
        </w:tc>
        <w:tc>
          <w:tcPr>
            <w:tcW w:w="0" w:type="auto"/>
            <w:tcBorders>
              <w:top w:val="nil"/>
              <w:left w:val="nil"/>
              <w:bottom w:val="single" w:sz="4" w:space="0" w:color="auto"/>
              <w:right w:val="single" w:sz="4" w:space="0" w:color="auto"/>
            </w:tcBorders>
            <w:noWrap/>
            <w:vAlign w:val="bottom"/>
            <w:hideMark/>
          </w:tcPr>
          <w:p w14:paraId="17380D7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0,7404</w:t>
            </w:r>
          </w:p>
        </w:tc>
        <w:tc>
          <w:tcPr>
            <w:tcW w:w="0" w:type="auto"/>
            <w:tcBorders>
              <w:top w:val="nil"/>
              <w:left w:val="nil"/>
              <w:bottom w:val="single" w:sz="4" w:space="0" w:color="auto"/>
              <w:right w:val="single" w:sz="4" w:space="0" w:color="auto"/>
            </w:tcBorders>
            <w:noWrap/>
            <w:vAlign w:val="bottom"/>
            <w:hideMark/>
          </w:tcPr>
          <w:p w14:paraId="5C694DE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591.236.785</w:t>
            </w:r>
          </w:p>
        </w:tc>
        <w:tc>
          <w:tcPr>
            <w:tcW w:w="0" w:type="auto"/>
            <w:tcBorders>
              <w:top w:val="nil"/>
              <w:left w:val="nil"/>
              <w:bottom w:val="single" w:sz="4" w:space="0" w:color="auto"/>
              <w:right w:val="single" w:sz="4" w:space="0" w:color="auto"/>
            </w:tcBorders>
            <w:noWrap/>
            <w:vAlign w:val="bottom"/>
            <w:hideMark/>
          </w:tcPr>
          <w:p w14:paraId="4EDF195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698.775.000</w:t>
            </w:r>
          </w:p>
        </w:tc>
        <w:tc>
          <w:tcPr>
            <w:tcW w:w="0" w:type="auto"/>
            <w:tcBorders>
              <w:top w:val="nil"/>
              <w:left w:val="nil"/>
              <w:bottom w:val="single" w:sz="4" w:space="0" w:color="auto"/>
              <w:right w:val="single" w:sz="4" w:space="0" w:color="auto"/>
            </w:tcBorders>
            <w:noWrap/>
            <w:vAlign w:val="bottom"/>
            <w:hideMark/>
          </w:tcPr>
          <w:p w14:paraId="5FDC312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0,8461</w:t>
            </w:r>
          </w:p>
        </w:tc>
      </w:tr>
      <w:tr w:rsidR="00370CA3" w:rsidRPr="00370CA3" w14:paraId="25DFC506"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2D3BE79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41</w:t>
            </w:r>
          </w:p>
        </w:tc>
        <w:tc>
          <w:tcPr>
            <w:tcW w:w="0" w:type="auto"/>
            <w:tcBorders>
              <w:top w:val="nil"/>
              <w:left w:val="nil"/>
              <w:bottom w:val="single" w:sz="4" w:space="0" w:color="auto"/>
              <w:right w:val="single" w:sz="4" w:space="0" w:color="auto"/>
            </w:tcBorders>
            <w:noWrap/>
            <w:vAlign w:val="bottom"/>
            <w:hideMark/>
          </w:tcPr>
          <w:p w14:paraId="6E314F5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EKAD</w:t>
            </w:r>
          </w:p>
        </w:tc>
        <w:tc>
          <w:tcPr>
            <w:tcW w:w="0" w:type="auto"/>
            <w:tcBorders>
              <w:top w:val="nil"/>
              <w:left w:val="nil"/>
              <w:bottom w:val="single" w:sz="4" w:space="0" w:color="auto"/>
              <w:right w:val="single" w:sz="4" w:space="0" w:color="auto"/>
            </w:tcBorders>
            <w:noWrap/>
            <w:vAlign w:val="bottom"/>
            <w:hideMark/>
          </w:tcPr>
          <w:p w14:paraId="74BCDC1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0C5486B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21C1206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0903F36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779E22F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08B0486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6DD7709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2.618.753.370</w:t>
            </w:r>
          </w:p>
        </w:tc>
        <w:tc>
          <w:tcPr>
            <w:tcW w:w="0" w:type="auto"/>
            <w:tcBorders>
              <w:top w:val="nil"/>
              <w:left w:val="nil"/>
              <w:bottom w:val="single" w:sz="4" w:space="0" w:color="auto"/>
              <w:right w:val="single" w:sz="4" w:space="0" w:color="auto"/>
            </w:tcBorders>
            <w:noWrap/>
            <w:vAlign w:val="bottom"/>
            <w:hideMark/>
          </w:tcPr>
          <w:p w14:paraId="7D0809E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3.493.875.000</w:t>
            </w:r>
          </w:p>
        </w:tc>
        <w:tc>
          <w:tcPr>
            <w:tcW w:w="0" w:type="auto"/>
            <w:tcBorders>
              <w:top w:val="nil"/>
              <w:left w:val="nil"/>
              <w:bottom w:val="single" w:sz="4" w:space="0" w:color="auto"/>
              <w:right w:val="single" w:sz="4" w:space="0" w:color="auto"/>
            </w:tcBorders>
            <w:noWrap/>
            <w:vAlign w:val="bottom"/>
            <w:hideMark/>
          </w:tcPr>
          <w:p w14:paraId="3870DF3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0,7495</w:t>
            </w:r>
          </w:p>
        </w:tc>
        <w:tc>
          <w:tcPr>
            <w:tcW w:w="0" w:type="auto"/>
            <w:tcBorders>
              <w:top w:val="nil"/>
              <w:left w:val="nil"/>
              <w:bottom w:val="single" w:sz="4" w:space="0" w:color="auto"/>
              <w:right w:val="single" w:sz="4" w:space="0" w:color="auto"/>
            </w:tcBorders>
            <w:noWrap/>
            <w:vAlign w:val="bottom"/>
            <w:hideMark/>
          </w:tcPr>
          <w:p w14:paraId="5D3074B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2.990.323.950</w:t>
            </w:r>
          </w:p>
        </w:tc>
        <w:tc>
          <w:tcPr>
            <w:tcW w:w="0" w:type="auto"/>
            <w:tcBorders>
              <w:top w:val="nil"/>
              <w:left w:val="nil"/>
              <w:bottom w:val="single" w:sz="4" w:space="0" w:color="auto"/>
              <w:right w:val="single" w:sz="4" w:space="0" w:color="auto"/>
            </w:tcBorders>
            <w:noWrap/>
            <w:vAlign w:val="bottom"/>
            <w:hideMark/>
          </w:tcPr>
          <w:p w14:paraId="26FB20C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3.493.875.000</w:t>
            </w:r>
          </w:p>
        </w:tc>
        <w:tc>
          <w:tcPr>
            <w:tcW w:w="0" w:type="auto"/>
            <w:tcBorders>
              <w:top w:val="nil"/>
              <w:left w:val="nil"/>
              <w:bottom w:val="single" w:sz="4" w:space="0" w:color="auto"/>
              <w:right w:val="single" w:sz="4" w:space="0" w:color="auto"/>
            </w:tcBorders>
            <w:noWrap/>
            <w:vAlign w:val="bottom"/>
            <w:hideMark/>
          </w:tcPr>
          <w:p w14:paraId="0B25028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0,8559</w:t>
            </w:r>
          </w:p>
        </w:tc>
      </w:tr>
      <w:tr w:rsidR="00370CA3" w:rsidRPr="00370CA3" w14:paraId="0CE348A7"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14963CF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42</w:t>
            </w:r>
          </w:p>
        </w:tc>
        <w:tc>
          <w:tcPr>
            <w:tcW w:w="0" w:type="auto"/>
            <w:tcBorders>
              <w:top w:val="nil"/>
              <w:left w:val="nil"/>
              <w:bottom w:val="single" w:sz="4" w:space="0" w:color="auto"/>
              <w:right w:val="single" w:sz="4" w:space="0" w:color="auto"/>
            </w:tcBorders>
            <w:noWrap/>
            <w:vAlign w:val="bottom"/>
            <w:hideMark/>
          </w:tcPr>
          <w:p w14:paraId="62ACA12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EKAD</w:t>
            </w:r>
          </w:p>
        </w:tc>
        <w:tc>
          <w:tcPr>
            <w:tcW w:w="0" w:type="auto"/>
            <w:tcBorders>
              <w:top w:val="nil"/>
              <w:left w:val="nil"/>
              <w:bottom w:val="single" w:sz="4" w:space="0" w:color="auto"/>
              <w:right w:val="single" w:sz="4" w:space="0" w:color="auto"/>
            </w:tcBorders>
            <w:noWrap/>
            <w:vAlign w:val="bottom"/>
            <w:hideMark/>
          </w:tcPr>
          <w:p w14:paraId="13AF001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3BA3C25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1463FFE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5B5C97B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0A34D85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285C566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796C5EB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2.628.802.595</w:t>
            </w:r>
          </w:p>
        </w:tc>
        <w:tc>
          <w:tcPr>
            <w:tcW w:w="0" w:type="auto"/>
            <w:tcBorders>
              <w:top w:val="nil"/>
              <w:left w:val="nil"/>
              <w:bottom w:val="single" w:sz="4" w:space="0" w:color="auto"/>
              <w:right w:val="single" w:sz="4" w:space="0" w:color="auto"/>
            </w:tcBorders>
            <w:noWrap/>
            <w:vAlign w:val="bottom"/>
            <w:hideMark/>
          </w:tcPr>
          <w:p w14:paraId="4D7BCCB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3.493.875.000</w:t>
            </w:r>
          </w:p>
        </w:tc>
        <w:tc>
          <w:tcPr>
            <w:tcW w:w="0" w:type="auto"/>
            <w:tcBorders>
              <w:top w:val="nil"/>
              <w:left w:val="nil"/>
              <w:bottom w:val="single" w:sz="4" w:space="0" w:color="auto"/>
              <w:right w:val="single" w:sz="4" w:space="0" w:color="auto"/>
            </w:tcBorders>
            <w:noWrap/>
            <w:vAlign w:val="bottom"/>
            <w:hideMark/>
          </w:tcPr>
          <w:p w14:paraId="2169176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0,7524</w:t>
            </w:r>
          </w:p>
        </w:tc>
        <w:tc>
          <w:tcPr>
            <w:tcW w:w="0" w:type="auto"/>
            <w:tcBorders>
              <w:top w:val="nil"/>
              <w:left w:val="nil"/>
              <w:bottom w:val="single" w:sz="4" w:space="0" w:color="auto"/>
              <w:right w:val="single" w:sz="4" w:space="0" w:color="auto"/>
            </w:tcBorders>
            <w:noWrap/>
            <w:vAlign w:val="bottom"/>
            <w:hideMark/>
          </w:tcPr>
          <w:p w14:paraId="57B336C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2.998.126.550</w:t>
            </w:r>
          </w:p>
        </w:tc>
        <w:tc>
          <w:tcPr>
            <w:tcW w:w="0" w:type="auto"/>
            <w:tcBorders>
              <w:top w:val="nil"/>
              <w:left w:val="nil"/>
              <w:bottom w:val="single" w:sz="4" w:space="0" w:color="auto"/>
              <w:right w:val="single" w:sz="4" w:space="0" w:color="auto"/>
            </w:tcBorders>
            <w:noWrap/>
            <w:vAlign w:val="bottom"/>
            <w:hideMark/>
          </w:tcPr>
          <w:p w14:paraId="1149A69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3.493.875.000</w:t>
            </w:r>
          </w:p>
        </w:tc>
        <w:tc>
          <w:tcPr>
            <w:tcW w:w="0" w:type="auto"/>
            <w:tcBorders>
              <w:top w:val="nil"/>
              <w:left w:val="nil"/>
              <w:bottom w:val="single" w:sz="4" w:space="0" w:color="auto"/>
              <w:right w:val="single" w:sz="4" w:space="0" w:color="auto"/>
            </w:tcBorders>
            <w:noWrap/>
            <w:vAlign w:val="bottom"/>
            <w:hideMark/>
          </w:tcPr>
          <w:p w14:paraId="5188EC6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0,8581</w:t>
            </w:r>
          </w:p>
        </w:tc>
      </w:tr>
      <w:tr w:rsidR="00370CA3" w:rsidRPr="00370CA3" w14:paraId="3F1DEDA8"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0666D87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43</w:t>
            </w:r>
          </w:p>
        </w:tc>
        <w:tc>
          <w:tcPr>
            <w:tcW w:w="0" w:type="auto"/>
            <w:tcBorders>
              <w:top w:val="nil"/>
              <w:left w:val="nil"/>
              <w:bottom w:val="single" w:sz="4" w:space="0" w:color="auto"/>
              <w:right w:val="single" w:sz="4" w:space="0" w:color="auto"/>
            </w:tcBorders>
            <w:noWrap/>
            <w:vAlign w:val="bottom"/>
            <w:hideMark/>
          </w:tcPr>
          <w:p w14:paraId="328BA7C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ESIP</w:t>
            </w:r>
          </w:p>
        </w:tc>
        <w:tc>
          <w:tcPr>
            <w:tcW w:w="0" w:type="auto"/>
            <w:tcBorders>
              <w:top w:val="nil"/>
              <w:left w:val="nil"/>
              <w:bottom w:val="single" w:sz="4" w:space="0" w:color="auto"/>
              <w:right w:val="single" w:sz="4" w:space="0" w:color="auto"/>
            </w:tcBorders>
            <w:noWrap/>
            <w:vAlign w:val="bottom"/>
            <w:hideMark/>
          </w:tcPr>
          <w:p w14:paraId="32B1110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4DE7242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37634B4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774CC65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576159E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4CC4025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169B69C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70.406.000</w:t>
            </w:r>
          </w:p>
        </w:tc>
        <w:tc>
          <w:tcPr>
            <w:tcW w:w="0" w:type="auto"/>
            <w:tcBorders>
              <w:top w:val="nil"/>
              <w:left w:val="nil"/>
              <w:bottom w:val="single" w:sz="4" w:space="0" w:color="auto"/>
              <w:right w:val="single" w:sz="4" w:space="0" w:color="auto"/>
            </w:tcBorders>
            <w:noWrap/>
            <w:vAlign w:val="bottom"/>
            <w:hideMark/>
          </w:tcPr>
          <w:p w14:paraId="6335AF6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640.347.707</w:t>
            </w:r>
          </w:p>
        </w:tc>
        <w:tc>
          <w:tcPr>
            <w:tcW w:w="0" w:type="auto"/>
            <w:tcBorders>
              <w:top w:val="nil"/>
              <w:left w:val="nil"/>
              <w:bottom w:val="single" w:sz="4" w:space="0" w:color="auto"/>
              <w:right w:val="single" w:sz="4" w:space="0" w:color="auto"/>
            </w:tcBorders>
            <w:noWrap/>
            <w:vAlign w:val="bottom"/>
            <w:hideMark/>
          </w:tcPr>
          <w:p w14:paraId="1D97513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0,1099</w:t>
            </w:r>
          </w:p>
        </w:tc>
        <w:tc>
          <w:tcPr>
            <w:tcW w:w="0" w:type="auto"/>
            <w:tcBorders>
              <w:top w:val="nil"/>
              <w:left w:val="nil"/>
              <w:bottom w:val="single" w:sz="4" w:space="0" w:color="auto"/>
              <w:right w:val="single" w:sz="4" w:space="0" w:color="auto"/>
            </w:tcBorders>
            <w:noWrap/>
            <w:vAlign w:val="bottom"/>
            <w:hideMark/>
          </w:tcPr>
          <w:p w14:paraId="5113B7C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354.545.500</w:t>
            </w:r>
          </w:p>
        </w:tc>
        <w:tc>
          <w:tcPr>
            <w:tcW w:w="0" w:type="auto"/>
            <w:tcBorders>
              <w:top w:val="nil"/>
              <w:left w:val="nil"/>
              <w:bottom w:val="single" w:sz="4" w:space="0" w:color="auto"/>
              <w:right w:val="single" w:sz="4" w:space="0" w:color="auto"/>
            </w:tcBorders>
            <w:noWrap/>
            <w:vAlign w:val="bottom"/>
            <w:hideMark/>
          </w:tcPr>
          <w:p w14:paraId="7C7DE60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640.347.707</w:t>
            </w:r>
          </w:p>
        </w:tc>
        <w:tc>
          <w:tcPr>
            <w:tcW w:w="0" w:type="auto"/>
            <w:tcBorders>
              <w:top w:val="nil"/>
              <w:left w:val="nil"/>
              <w:bottom w:val="single" w:sz="4" w:space="0" w:color="auto"/>
              <w:right w:val="single" w:sz="4" w:space="0" w:color="auto"/>
            </w:tcBorders>
            <w:noWrap/>
            <w:vAlign w:val="bottom"/>
            <w:hideMark/>
          </w:tcPr>
          <w:p w14:paraId="04EE256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0,5537</w:t>
            </w:r>
          </w:p>
        </w:tc>
      </w:tr>
      <w:tr w:rsidR="00370CA3" w:rsidRPr="00370CA3" w14:paraId="36B5AFF8"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7A332EE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44</w:t>
            </w:r>
          </w:p>
        </w:tc>
        <w:tc>
          <w:tcPr>
            <w:tcW w:w="0" w:type="auto"/>
            <w:tcBorders>
              <w:top w:val="nil"/>
              <w:left w:val="nil"/>
              <w:bottom w:val="single" w:sz="4" w:space="0" w:color="auto"/>
              <w:right w:val="single" w:sz="4" w:space="0" w:color="auto"/>
            </w:tcBorders>
            <w:noWrap/>
            <w:vAlign w:val="bottom"/>
            <w:hideMark/>
          </w:tcPr>
          <w:p w14:paraId="189C45B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ESIP</w:t>
            </w:r>
          </w:p>
        </w:tc>
        <w:tc>
          <w:tcPr>
            <w:tcW w:w="0" w:type="auto"/>
            <w:tcBorders>
              <w:top w:val="nil"/>
              <w:left w:val="nil"/>
              <w:bottom w:val="single" w:sz="4" w:space="0" w:color="auto"/>
              <w:right w:val="single" w:sz="4" w:space="0" w:color="auto"/>
            </w:tcBorders>
            <w:noWrap/>
            <w:vAlign w:val="bottom"/>
            <w:hideMark/>
          </w:tcPr>
          <w:p w14:paraId="3E2A5A1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79CDEB9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6BD38FD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2E4112E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117FEB6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7375EDE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E34DF4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352.581.862</w:t>
            </w:r>
          </w:p>
        </w:tc>
        <w:tc>
          <w:tcPr>
            <w:tcW w:w="0" w:type="auto"/>
            <w:tcBorders>
              <w:top w:val="nil"/>
              <w:left w:val="nil"/>
              <w:bottom w:val="single" w:sz="4" w:space="0" w:color="auto"/>
              <w:right w:val="single" w:sz="4" w:space="0" w:color="auto"/>
            </w:tcBorders>
            <w:noWrap/>
            <w:vAlign w:val="bottom"/>
            <w:hideMark/>
          </w:tcPr>
          <w:p w14:paraId="1D66ACB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1.109.937.083</w:t>
            </w:r>
          </w:p>
        </w:tc>
        <w:tc>
          <w:tcPr>
            <w:tcW w:w="0" w:type="auto"/>
            <w:tcBorders>
              <w:top w:val="nil"/>
              <w:left w:val="nil"/>
              <w:bottom w:val="single" w:sz="4" w:space="0" w:color="auto"/>
              <w:right w:val="single" w:sz="4" w:space="0" w:color="auto"/>
            </w:tcBorders>
            <w:noWrap/>
            <w:vAlign w:val="bottom"/>
            <w:hideMark/>
          </w:tcPr>
          <w:p w14:paraId="06FBCC7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0,3177</w:t>
            </w:r>
          </w:p>
        </w:tc>
        <w:tc>
          <w:tcPr>
            <w:tcW w:w="0" w:type="auto"/>
            <w:tcBorders>
              <w:top w:val="nil"/>
              <w:left w:val="nil"/>
              <w:bottom w:val="single" w:sz="4" w:space="0" w:color="auto"/>
              <w:right w:val="single" w:sz="4" w:space="0" w:color="auto"/>
            </w:tcBorders>
            <w:noWrap/>
            <w:vAlign w:val="bottom"/>
            <w:hideMark/>
          </w:tcPr>
          <w:p w14:paraId="04E05DC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1.108.423.436</w:t>
            </w:r>
          </w:p>
        </w:tc>
        <w:tc>
          <w:tcPr>
            <w:tcW w:w="0" w:type="auto"/>
            <w:tcBorders>
              <w:top w:val="nil"/>
              <w:left w:val="nil"/>
              <w:bottom w:val="single" w:sz="4" w:space="0" w:color="auto"/>
              <w:right w:val="single" w:sz="4" w:space="0" w:color="auto"/>
            </w:tcBorders>
            <w:noWrap/>
            <w:vAlign w:val="bottom"/>
            <w:hideMark/>
          </w:tcPr>
          <w:p w14:paraId="2E7A85F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1.109.937.083</w:t>
            </w:r>
          </w:p>
        </w:tc>
        <w:tc>
          <w:tcPr>
            <w:tcW w:w="0" w:type="auto"/>
            <w:tcBorders>
              <w:top w:val="nil"/>
              <w:left w:val="nil"/>
              <w:bottom w:val="single" w:sz="4" w:space="0" w:color="auto"/>
              <w:right w:val="single" w:sz="4" w:space="0" w:color="auto"/>
            </w:tcBorders>
            <w:noWrap/>
            <w:vAlign w:val="bottom"/>
            <w:hideMark/>
          </w:tcPr>
          <w:p w14:paraId="2D732DE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0,9986</w:t>
            </w:r>
          </w:p>
        </w:tc>
      </w:tr>
      <w:tr w:rsidR="00370CA3" w:rsidRPr="00370CA3" w14:paraId="103B417E"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732C92E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45</w:t>
            </w:r>
          </w:p>
        </w:tc>
        <w:tc>
          <w:tcPr>
            <w:tcW w:w="0" w:type="auto"/>
            <w:tcBorders>
              <w:top w:val="nil"/>
              <w:left w:val="nil"/>
              <w:bottom w:val="single" w:sz="4" w:space="0" w:color="auto"/>
              <w:right w:val="single" w:sz="4" w:space="0" w:color="auto"/>
            </w:tcBorders>
            <w:noWrap/>
            <w:vAlign w:val="bottom"/>
            <w:hideMark/>
          </w:tcPr>
          <w:p w14:paraId="100BE77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ESIP</w:t>
            </w:r>
          </w:p>
        </w:tc>
        <w:tc>
          <w:tcPr>
            <w:tcW w:w="0" w:type="auto"/>
            <w:tcBorders>
              <w:top w:val="nil"/>
              <w:left w:val="nil"/>
              <w:bottom w:val="single" w:sz="4" w:space="0" w:color="auto"/>
              <w:right w:val="single" w:sz="4" w:space="0" w:color="auto"/>
            </w:tcBorders>
            <w:noWrap/>
            <w:vAlign w:val="bottom"/>
            <w:hideMark/>
          </w:tcPr>
          <w:p w14:paraId="33BC2B6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54DAFB5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6FE842E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3C5B175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0D9A6D4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785DD62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42EDDFA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352.581.862</w:t>
            </w:r>
          </w:p>
        </w:tc>
        <w:tc>
          <w:tcPr>
            <w:tcW w:w="0" w:type="auto"/>
            <w:tcBorders>
              <w:top w:val="nil"/>
              <w:left w:val="nil"/>
              <w:bottom w:val="single" w:sz="4" w:space="0" w:color="auto"/>
              <w:right w:val="single" w:sz="4" w:space="0" w:color="auto"/>
            </w:tcBorders>
            <w:noWrap/>
            <w:vAlign w:val="bottom"/>
            <w:hideMark/>
          </w:tcPr>
          <w:p w14:paraId="3AA9CDC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1.109.953.847</w:t>
            </w:r>
          </w:p>
        </w:tc>
        <w:tc>
          <w:tcPr>
            <w:tcW w:w="0" w:type="auto"/>
            <w:tcBorders>
              <w:top w:val="nil"/>
              <w:left w:val="nil"/>
              <w:bottom w:val="single" w:sz="4" w:space="0" w:color="auto"/>
              <w:right w:val="single" w:sz="4" w:space="0" w:color="auto"/>
            </w:tcBorders>
            <w:noWrap/>
            <w:vAlign w:val="bottom"/>
            <w:hideMark/>
          </w:tcPr>
          <w:p w14:paraId="1F48296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0,3177</w:t>
            </w:r>
          </w:p>
        </w:tc>
        <w:tc>
          <w:tcPr>
            <w:tcW w:w="0" w:type="auto"/>
            <w:tcBorders>
              <w:top w:val="nil"/>
              <w:left w:val="nil"/>
              <w:bottom w:val="single" w:sz="4" w:space="0" w:color="auto"/>
              <w:right w:val="single" w:sz="4" w:space="0" w:color="auto"/>
            </w:tcBorders>
            <w:noWrap/>
            <w:vAlign w:val="bottom"/>
            <w:hideMark/>
          </w:tcPr>
          <w:p w14:paraId="2E6933A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363.855.017</w:t>
            </w:r>
          </w:p>
        </w:tc>
        <w:tc>
          <w:tcPr>
            <w:tcW w:w="0" w:type="auto"/>
            <w:tcBorders>
              <w:top w:val="nil"/>
              <w:left w:val="nil"/>
              <w:bottom w:val="single" w:sz="4" w:space="0" w:color="auto"/>
              <w:right w:val="single" w:sz="4" w:space="0" w:color="auto"/>
            </w:tcBorders>
            <w:noWrap/>
            <w:vAlign w:val="bottom"/>
            <w:hideMark/>
          </w:tcPr>
          <w:p w14:paraId="14EF625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1.109.953.847</w:t>
            </w:r>
          </w:p>
        </w:tc>
        <w:tc>
          <w:tcPr>
            <w:tcW w:w="0" w:type="auto"/>
            <w:tcBorders>
              <w:top w:val="nil"/>
              <w:left w:val="nil"/>
              <w:bottom w:val="single" w:sz="4" w:space="0" w:color="auto"/>
              <w:right w:val="single" w:sz="4" w:space="0" w:color="auto"/>
            </w:tcBorders>
            <w:noWrap/>
            <w:vAlign w:val="bottom"/>
            <w:hideMark/>
          </w:tcPr>
          <w:p w14:paraId="3E9C60D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0,3278</w:t>
            </w:r>
          </w:p>
        </w:tc>
      </w:tr>
      <w:tr w:rsidR="00370CA3" w:rsidRPr="00370CA3" w14:paraId="0F9596FB"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4C4C332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46</w:t>
            </w:r>
          </w:p>
        </w:tc>
        <w:tc>
          <w:tcPr>
            <w:tcW w:w="0" w:type="auto"/>
            <w:tcBorders>
              <w:top w:val="nil"/>
              <w:left w:val="nil"/>
              <w:bottom w:val="single" w:sz="4" w:space="0" w:color="auto"/>
              <w:right w:val="single" w:sz="4" w:space="0" w:color="auto"/>
            </w:tcBorders>
            <w:noWrap/>
            <w:vAlign w:val="bottom"/>
            <w:hideMark/>
          </w:tcPr>
          <w:p w14:paraId="2253115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GGRM</w:t>
            </w:r>
          </w:p>
        </w:tc>
        <w:tc>
          <w:tcPr>
            <w:tcW w:w="0" w:type="auto"/>
            <w:tcBorders>
              <w:top w:val="nil"/>
              <w:left w:val="nil"/>
              <w:bottom w:val="single" w:sz="4" w:space="0" w:color="auto"/>
              <w:right w:val="single" w:sz="4" w:space="0" w:color="auto"/>
            </w:tcBorders>
            <w:noWrap/>
            <w:vAlign w:val="bottom"/>
            <w:hideMark/>
          </w:tcPr>
          <w:p w14:paraId="67CE37C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6D3FF94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4A4B2D6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41189D3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6853D23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72B4919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1443747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12.946.930</w:t>
            </w:r>
          </w:p>
        </w:tc>
        <w:tc>
          <w:tcPr>
            <w:tcW w:w="0" w:type="auto"/>
            <w:tcBorders>
              <w:top w:val="nil"/>
              <w:left w:val="nil"/>
              <w:bottom w:val="single" w:sz="4" w:space="0" w:color="auto"/>
              <w:right w:val="single" w:sz="4" w:space="0" w:color="auto"/>
            </w:tcBorders>
            <w:noWrap/>
            <w:vAlign w:val="bottom"/>
            <w:hideMark/>
          </w:tcPr>
          <w:p w14:paraId="7AD74AF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1.924.088.000</w:t>
            </w:r>
          </w:p>
        </w:tc>
        <w:tc>
          <w:tcPr>
            <w:tcW w:w="0" w:type="auto"/>
            <w:tcBorders>
              <w:top w:val="nil"/>
              <w:left w:val="nil"/>
              <w:bottom w:val="single" w:sz="4" w:space="0" w:color="auto"/>
              <w:right w:val="single" w:sz="4" w:space="0" w:color="auto"/>
            </w:tcBorders>
            <w:noWrap/>
            <w:vAlign w:val="bottom"/>
            <w:hideMark/>
          </w:tcPr>
          <w:p w14:paraId="3065161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0,0067</w:t>
            </w:r>
          </w:p>
        </w:tc>
        <w:tc>
          <w:tcPr>
            <w:tcW w:w="0" w:type="auto"/>
            <w:tcBorders>
              <w:top w:val="nil"/>
              <w:left w:val="nil"/>
              <w:bottom w:val="single" w:sz="4" w:space="0" w:color="auto"/>
              <w:right w:val="single" w:sz="4" w:space="0" w:color="auto"/>
            </w:tcBorders>
            <w:noWrap/>
            <w:vAlign w:val="bottom"/>
            <w:hideMark/>
          </w:tcPr>
          <w:p w14:paraId="310C66B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1.453.589.500</w:t>
            </w:r>
          </w:p>
        </w:tc>
        <w:tc>
          <w:tcPr>
            <w:tcW w:w="0" w:type="auto"/>
            <w:tcBorders>
              <w:top w:val="nil"/>
              <w:left w:val="nil"/>
              <w:bottom w:val="single" w:sz="4" w:space="0" w:color="auto"/>
              <w:right w:val="single" w:sz="4" w:space="0" w:color="auto"/>
            </w:tcBorders>
            <w:noWrap/>
            <w:vAlign w:val="bottom"/>
            <w:hideMark/>
          </w:tcPr>
          <w:p w14:paraId="43CD3A7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1.924.088.000</w:t>
            </w:r>
          </w:p>
        </w:tc>
        <w:tc>
          <w:tcPr>
            <w:tcW w:w="0" w:type="auto"/>
            <w:tcBorders>
              <w:top w:val="nil"/>
              <w:left w:val="nil"/>
              <w:bottom w:val="single" w:sz="4" w:space="0" w:color="auto"/>
              <w:right w:val="single" w:sz="4" w:space="0" w:color="auto"/>
            </w:tcBorders>
            <w:noWrap/>
            <w:vAlign w:val="bottom"/>
            <w:hideMark/>
          </w:tcPr>
          <w:p w14:paraId="3348EC1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0,7555</w:t>
            </w:r>
          </w:p>
        </w:tc>
      </w:tr>
      <w:tr w:rsidR="00370CA3" w:rsidRPr="00370CA3" w14:paraId="4FEE182E"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78CDDB3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lastRenderedPageBreak/>
              <w:t>47</w:t>
            </w:r>
          </w:p>
        </w:tc>
        <w:tc>
          <w:tcPr>
            <w:tcW w:w="0" w:type="auto"/>
            <w:tcBorders>
              <w:top w:val="nil"/>
              <w:left w:val="nil"/>
              <w:bottom w:val="single" w:sz="4" w:space="0" w:color="auto"/>
              <w:right w:val="single" w:sz="4" w:space="0" w:color="auto"/>
            </w:tcBorders>
            <w:noWrap/>
            <w:vAlign w:val="bottom"/>
            <w:hideMark/>
          </w:tcPr>
          <w:p w14:paraId="0C60E55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GGRM</w:t>
            </w:r>
          </w:p>
        </w:tc>
        <w:tc>
          <w:tcPr>
            <w:tcW w:w="0" w:type="auto"/>
            <w:tcBorders>
              <w:top w:val="nil"/>
              <w:left w:val="nil"/>
              <w:bottom w:val="single" w:sz="4" w:space="0" w:color="auto"/>
              <w:right w:val="single" w:sz="4" w:space="0" w:color="auto"/>
            </w:tcBorders>
            <w:noWrap/>
            <w:vAlign w:val="bottom"/>
            <w:hideMark/>
          </w:tcPr>
          <w:p w14:paraId="7C4B125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670BAEB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463A2F9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4140ABE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690F233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04C6E99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DFB51C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12.946.930</w:t>
            </w:r>
          </w:p>
        </w:tc>
        <w:tc>
          <w:tcPr>
            <w:tcW w:w="0" w:type="auto"/>
            <w:tcBorders>
              <w:top w:val="nil"/>
              <w:left w:val="nil"/>
              <w:bottom w:val="single" w:sz="4" w:space="0" w:color="auto"/>
              <w:right w:val="single" w:sz="4" w:space="0" w:color="auto"/>
            </w:tcBorders>
            <w:noWrap/>
            <w:vAlign w:val="bottom"/>
            <w:hideMark/>
          </w:tcPr>
          <w:p w14:paraId="0D7DA4B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1.924.088.000</w:t>
            </w:r>
          </w:p>
        </w:tc>
        <w:tc>
          <w:tcPr>
            <w:tcW w:w="0" w:type="auto"/>
            <w:tcBorders>
              <w:top w:val="nil"/>
              <w:left w:val="nil"/>
              <w:bottom w:val="single" w:sz="4" w:space="0" w:color="auto"/>
              <w:right w:val="single" w:sz="4" w:space="0" w:color="auto"/>
            </w:tcBorders>
            <w:noWrap/>
            <w:vAlign w:val="bottom"/>
            <w:hideMark/>
          </w:tcPr>
          <w:p w14:paraId="28252E1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0,0067</w:t>
            </w:r>
          </w:p>
        </w:tc>
        <w:tc>
          <w:tcPr>
            <w:tcW w:w="0" w:type="auto"/>
            <w:tcBorders>
              <w:top w:val="nil"/>
              <w:left w:val="nil"/>
              <w:bottom w:val="single" w:sz="4" w:space="0" w:color="auto"/>
              <w:right w:val="single" w:sz="4" w:space="0" w:color="auto"/>
            </w:tcBorders>
            <w:noWrap/>
            <w:vAlign w:val="bottom"/>
            <w:hideMark/>
          </w:tcPr>
          <w:p w14:paraId="3565FCE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1.453.589.500</w:t>
            </w:r>
          </w:p>
        </w:tc>
        <w:tc>
          <w:tcPr>
            <w:tcW w:w="0" w:type="auto"/>
            <w:tcBorders>
              <w:top w:val="nil"/>
              <w:left w:val="nil"/>
              <w:bottom w:val="single" w:sz="4" w:space="0" w:color="auto"/>
              <w:right w:val="single" w:sz="4" w:space="0" w:color="auto"/>
            </w:tcBorders>
            <w:noWrap/>
            <w:vAlign w:val="bottom"/>
            <w:hideMark/>
          </w:tcPr>
          <w:p w14:paraId="24A2F30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1.924.088.000</w:t>
            </w:r>
          </w:p>
        </w:tc>
        <w:tc>
          <w:tcPr>
            <w:tcW w:w="0" w:type="auto"/>
            <w:tcBorders>
              <w:top w:val="nil"/>
              <w:left w:val="nil"/>
              <w:bottom w:val="single" w:sz="4" w:space="0" w:color="auto"/>
              <w:right w:val="single" w:sz="4" w:space="0" w:color="auto"/>
            </w:tcBorders>
            <w:noWrap/>
            <w:vAlign w:val="bottom"/>
            <w:hideMark/>
          </w:tcPr>
          <w:p w14:paraId="1A51D1E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0,7555</w:t>
            </w:r>
          </w:p>
        </w:tc>
      </w:tr>
      <w:tr w:rsidR="00370CA3" w:rsidRPr="00370CA3" w14:paraId="5BFD6C5D"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7C227C5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48</w:t>
            </w:r>
          </w:p>
        </w:tc>
        <w:tc>
          <w:tcPr>
            <w:tcW w:w="0" w:type="auto"/>
            <w:tcBorders>
              <w:top w:val="nil"/>
              <w:left w:val="nil"/>
              <w:bottom w:val="single" w:sz="4" w:space="0" w:color="auto"/>
              <w:right w:val="single" w:sz="4" w:space="0" w:color="auto"/>
            </w:tcBorders>
            <w:noWrap/>
            <w:vAlign w:val="bottom"/>
            <w:hideMark/>
          </w:tcPr>
          <w:p w14:paraId="520826F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GGRM</w:t>
            </w:r>
          </w:p>
        </w:tc>
        <w:tc>
          <w:tcPr>
            <w:tcW w:w="0" w:type="auto"/>
            <w:tcBorders>
              <w:top w:val="nil"/>
              <w:left w:val="nil"/>
              <w:bottom w:val="single" w:sz="4" w:space="0" w:color="auto"/>
              <w:right w:val="single" w:sz="4" w:space="0" w:color="auto"/>
            </w:tcBorders>
            <w:noWrap/>
            <w:vAlign w:val="bottom"/>
            <w:hideMark/>
          </w:tcPr>
          <w:p w14:paraId="1DCA943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7FA5B3D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12F1041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4337B19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4AA5AF2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513D19D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301579E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12.946.930</w:t>
            </w:r>
          </w:p>
        </w:tc>
        <w:tc>
          <w:tcPr>
            <w:tcW w:w="0" w:type="auto"/>
            <w:tcBorders>
              <w:top w:val="nil"/>
              <w:left w:val="nil"/>
              <w:bottom w:val="single" w:sz="4" w:space="0" w:color="auto"/>
              <w:right w:val="single" w:sz="4" w:space="0" w:color="auto"/>
            </w:tcBorders>
            <w:noWrap/>
            <w:vAlign w:val="bottom"/>
            <w:hideMark/>
          </w:tcPr>
          <w:p w14:paraId="42F1F46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1.924.088.000</w:t>
            </w:r>
          </w:p>
        </w:tc>
        <w:tc>
          <w:tcPr>
            <w:tcW w:w="0" w:type="auto"/>
            <w:tcBorders>
              <w:top w:val="nil"/>
              <w:left w:val="nil"/>
              <w:bottom w:val="single" w:sz="4" w:space="0" w:color="auto"/>
              <w:right w:val="single" w:sz="4" w:space="0" w:color="auto"/>
            </w:tcBorders>
            <w:noWrap/>
            <w:vAlign w:val="bottom"/>
            <w:hideMark/>
          </w:tcPr>
          <w:p w14:paraId="573AAFD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0,0067</w:t>
            </w:r>
          </w:p>
        </w:tc>
        <w:tc>
          <w:tcPr>
            <w:tcW w:w="0" w:type="auto"/>
            <w:tcBorders>
              <w:top w:val="nil"/>
              <w:left w:val="nil"/>
              <w:bottom w:val="single" w:sz="4" w:space="0" w:color="auto"/>
              <w:right w:val="single" w:sz="4" w:space="0" w:color="auto"/>
            </w:tcBorders>
            <w:noWrap/>
            <w:vAlign w:val="bottom"/>
            <w:hideMark/>
          </w:tcPr>
          <w:p w14:paraId="0178DEC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1.453.589.500</w:t>
            </w:r>
          </w:p>
        </w:tc>
        <w:tc>
          <w:tcPr>
            <w:tcW w:w="0" w:type="auto"/>
            <w:tcBorders>
              <w:top w:val="nil"/>
              <w:left w:val="nil"/>
              <w:bottom w:val="single" w:sz="4" w:space="0" w:color="auto"/>
              <w:right w:val="single" w:sz="4" w:space="0" w:color="auto"/>
            </w:tcBorders>
            <w:noWrap/>
            <w:vAlign w:val="bottom"/>
            <w:hideMark/>
          </w:tcPr>
          <w:p w14:paraId="1507C5C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1.924.088.000</w:t>
            </w:r>
          </w:p>
        </w:tc>
        <w:tc>
          <w:tcPr>
            <w:tcW w:w="0" w:type="auto"/>
            <w:tcBorders>
              <w:top w:val="nil"/>
              <w:left w:val="nil"/>
              <w:bottom w:val="single" w:sz="4" w:space="0" w:color="auto"/>
              <w:right w:val="single" w:sz="4" w:space="0" w:color="auto"/>
            </w:tcBorders>
            <w:noWrap/>
            <w:vAlign w:val="bottom"/>
            <w:hideMark/>
          </w:tcPr>
          <w:p w14:paraId="663A0C7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0,7555</w:t>
            </w:r>
          </w:p>
        </w:tc>
      </w:tr>
      <w:tr w:rsidR="00370CA3" w:rsidRPr="00370CA3" w14:paraId="45F211C0"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24330B3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49</w:t>
            </w:r>
          </w:p>
        </w:tc>
        <w:tc>
          <w:tcPr>
            <w:tcW w:w="0" w:type="auto"/>
            <w:tcBorders>
              <w:top w:val="nil"/>
              <w:left w:val="nil"/>
              <w:bottom w:val="single" w:sz="4" w:space="0" w:color="auto"/>
              <w:right w:val="single" w:sz="4" w:space="0" w:color="auto"/>
            </w:tcBorders>
            <w:noWrap/>
            <w:vAlign w:val="bottom"/>
            <w:hideMark/>
          </w:tcPr>
          <w:p w14:paraId="5543331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HMSP</w:t>
            </w:r>
          </w:p>
        </w:tc>
        <w:tc>
          <w:tcPr>
            <w:tcW w:w="0" w:type="auto"/>
            <w:tcBorders>
              <w:top w:val="nil"/>
              <w:left w:val="nil"/>
              <w:bottom w:val="single" w:sz="4" w:space="0" w:color="auto"/>
              <w:right w:val="single" w:sz="4" w:space="0" w:color="auto"/>
            </w:tcBorders>
            <w:noWrap/>
            <w:vAlign w:val="bottom"/>
            <w:hideMark/>
          </w:tcPr>
          <w:p w14:paraId="0E0C1D4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01CCD6F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2A5E5F0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016F441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2494F77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01E6251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7528A8D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33E165D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116.318.076.900</w:t>
            </w:r>
          </w:p>
        </w:tc>
        <w:tc>
          <w:tcPr>
            <w:tcW w:w="0" w:type="auto"/>
            <w:tcBorders>
              <w:top w:val="nil"/>
              <w:left w:val="nil"/>
              <w:bottom w:val="single" w:sz="4" w:space="0" w:color="auto"/>
              <w:right w:val="single" w:sz="4" w:space="0" w:color="auto"/>
            </w:tcBorders>
            <w:noWrap/>
            <w:vAlign w:val="bottom"/>
            <w:hideMark/>
          </w:tcPr>
          <w:p w14:paraId="690D688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427031C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110.925.087.423</w:t>
            </w:r>
          </w:p>
        </w:tc>
        <w:tc>
          <w:tcPr>
            <w:tcW w:w="0" w:type="auto"/>
            <w:tcBorders>
              <w:top w:val="nil"/>
              <w:left w:val="nil"/>
              <w:bottom w:val="single" w:sz="4" w:space="0" w:color="auto"/>
              <w:right w:val="single" w:sz="4" w:space="0" w:color="auto"/>
            </w:tcBorders>
            <w:noWrap/>
            <w:vAlign w:val="bottom"/>
            <w:hideMark/>
          </w:tcPr>
          <w:p w14:paraId="6532693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116.318.076.900</w:t>
            </w:r>
          </w:p>
        </w:tc>
        <w:tc>
          <w:tcPr>
            <w:tcW w:w="0" w:type="auto"/>
            <w:tcBorders>
              <w:top w:val="nil"/>
              <w:left w:val="nil"/>
              <w:bottom w:val="single" w:sz="4" w:space="0" w:color="auto"/>
              <w:right w:val="single" w:sz="4" w:space="0" w:color="auto"/>
            </w:tcBorders>
            <w:noWrap/>
            <w:vAlign w:val="bottom"/>
            <w:hideMark/>
          </w:tcPr>
          <w:p w14:paraId="59FC7A7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0,9536</w:t>
            </w:r>
          </w:p>
        </w:tc>
      </w:tr>
      <w:tr w:rsidR="00370CA3" w:rsidRPr="00370CA3" w14:paraId="3465CB7F"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729FBE4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50</w:t>
            </w:r>
          </w:p>
        </w:tc>
        <w:tc>
          <w:tcPr>
            <w:tcW w:w="0" w:type="auto"/>
            <w:tcBorders>
              <w:top w:val="nil"/>
              <w:left w:val="nil"/>
              <w:bottom w:val="single" w:sz="4" w:space="0" w:color="auto"/>
              <w:right w:val="single" w:sz="4" w:space="0" w:color="auto"/>
            </w:tcBorders>
            <w:noWrap/>
            <w:vAlign w:val="bottom"/>
            <w:hideMark/>
          </w:tcPr>
          <w:p w14:paraId="7553873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HMSP</w:t>
            </w:r>
          </w:p>
        </w:tc>
        <w:tc>
          <w:tcPr>
            <w:tcW w:w="0" w:type="auto"/>
            <w:tcBorders>
              <w:top w:val="nil"/>
              <w:left w:val="nil"/>
              <w:bottom w:val="single" w:sz="4" w:space="0" w:color="auto"/>
              <w:right w:val="single" w:sz="4" w:space="0" w:color="auto"/>
            </w:tcBorders>
            <w:noWrap/>
            <w:vAlign w:val="bottom"/>
            <w:hideMark/>
          </w:tcPr>
          <w:p w14:paraId="2077A96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29AA3BC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02C3B14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28740FC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078D7D1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5A03BBC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C46DF5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25F3BD1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116.318.076.900</w:t>
            </w:r>
          </w:p>
        </w:tc>
        <w:tc>
          <w:tcPr>
            <w:tcW w:w="0" w:type="auto"/>
            <w:tcBorders>
              <w:top w:val="nil"/>
              <w:left w:val="nil"/>
              <w:bottom w:val="single" w:sz="4" w:space="0" w:color="auto"/>
              <w:right w:val="single" w:sz="4" w:space="0" w:color="auto"/>
            </w:tcBorders>
            <w:noWrap/>
            <w:vAlign w:val="bottom"/>
            <w:hideMark/>
          </w:tcPr>
          <w:p w14:paraId="12AAE29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40C2B72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111.273.769.799</w:t>
            </w:r>
          </w:p>
        </w:tc>
        <w:tc>
          <w:tcPr>
            <w:tcW w:w="0" w:type="auto"/>
            <w:tcBorders>
              <w:top w:val="nil"/>
              <w:left w:val="nil"/>
              <w:bottom w:val="single" w:sz="4" w:space="0" w:color="auto"/>
              <w:right w:val="single" w:sz="4" w:space="0" w:color="auto"/>
            </w:tcBorders>
            <w:noWrap/>
            <w:vAlign w:val="bottom"/>
            <w:hideMark/>
          </w:tcPr>
          <w:p w14:paraId="08F860C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116.318.076.900</w:t>
            </w:r>
          </w:p>
        </w:tc>
        <w:tc>
          <w:tcPr>
            <w:tcW w:w="0" w:type="auto"/>
            <w:tcBorders>
              <w:top w:val="nil"/>
              <w:left w:val="nil"/>
              <w:bottom w:val="single" w:sz="4" w:space="0" w:color="auto"/>
              <w:right w:val="single" w:sz="4" w:space="0" w:color="auto"/>
            </w:tcBorders>
            <w:noWrap/>
            <w:vAlign w:val="bottom"/>
            <w:hideMark/>
          </w:tcPr>
          <w:p w14:paraId="3BA497F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0,9566</w:t>
            </w:r>
          </w:p>
        </w:tc>
      </w:tr>
      <w:tr w:rsidR="00370CA3" w:rsidRPr="00370CA3" w14:paraId="7566B601"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403CA3E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51</w:t>
            </w:r>
          </w:p>
        </w:tc>
        <w:tc>
          <w:tcPr>
            <w:tcW w:w="0" w:type="auto"/>
            <w:tcBorders>
              <w:top w:val="nil"/>
              <w:left w:val="nil"/>
              <w:bottom w:val="single" w:sz="4" w:space="0" w:color="auto"/>
              <w:right w:val="single" w:sz="4" w:space="0" w:color="auto"/>
            </w:tcBorders>
            <w:noWrap/>
            <w:vAlign w:val="bottom"/>
            <w:hideMark/>
          </w:tcPr>
          <w:p w14:paraId="7168837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HMSP</w:t>
            </w:r>
          </w:p>
        </w:tc>
        <w:tc>
          <w:tcPr>
            <w:tcW w:w="0" w:type="auto"/>
            <w:tcBorders>
              <w:top w:val="nil"/>
              <w:left w:val="nil"/>
              <w:bottom w:val="single" w:sz="4" w:space="0" w:color="auto"/>
              <w:right w:val="single" w:sz="4" w:space="0" w:color="auto"/>
            </w:tcBorders>
            <w:noWrap/>
            <w:vAlign w:val="bottom"/>
            <w:hideMark/>
          </w:tcPr>
          <w:p w14:paraId="5187A4E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5BCDE86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0559203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4734C5C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4E9526A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4AF9DFE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6F0FF3C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5207854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116.318.076.900</w:t>
            </w:r>
          </w:p>
        </w:tc>
        <w:tc>
          <w:tcPr>
            <w:tcW w:w="0" w:type="auto"/>
            <w:tcBorders>
              <w:top w:val="nil"/>
              <w:left w:val="nil"/>
              <w:bottom w:val="single" w:sz="4" w:space="0" w:color="auto"/>
              <w:right w:val="single" w:sz="4" w:space="0" w:color="auto"/>
            </w:tcBorders>
            <w:noWrap/>
            <w:vAlign w:val="bottom"/>
            <w:hideMark/>
          </w:tcPr>
          <w:p w14:paraId="05912EB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2DB908B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110.919.238.399</w:t>
            </w:r>
          </w:p>
        </w:tc>
        <w:tc>
          <w:tcPr>
            <w:tcW w:w="0" w:type="auto"/>
            <w:tcBorders>
              <w:top w:val="nil"/>
              <w:left w:val="nil"/>
              <w:bottom w:val="single" w:sz="4" w:space="0" w:color="auto"/>
              <w:right w:val="single" w:sz="4" w:space="0" w:color="auto"/>
            </w:tcBorders>
            <w:noWrap/>
            <w:vAlign w:val="bottom"/>
            <w:hideMark/>
          </w:tcPr>
          <w:p w14:paraId="2E90ABE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116.318.076.900</w:t>
            </w:r>
          </w:p>
        </w:tc>
        <w:tc>
          <w:tcPr>
            <w:tcW w:w="0" w:type="auto"/>
            <w:tcBorders>
              <w:top w:val="nil"/>
              <w:left w:val="nil"/>
              <w:bottom w:val="single" w:sz="4" w:space="0" w:color="auto"/>
              <w:right w:val="single" w:sz="4" w:space="0" w:color="auto"/>
            </w:tcBorders>
            <w:noWrap/>
            <w:vAlign w:val="bottom"/>
            <w:hideMark/>
          </w:tcPr>
          <w:p w14:paraId="7F1F78B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0,9536</w:t>
            </w:r>
          </w:p>
        </w:tc>
      </w:tr>
      <w:tr w:rsidR="00370CA3" w:rsidRPr="00370CA3" w14:paraId="51091057"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0061471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52</w:t>
            </w:r>
          </w:p>
        </w:tc>
        <w:tc>
          <w:tcPr>
            <w:tcW w:w="0" w:type="auto"/>
            <w:tcBorders>
              <w:top w:val="nil"/>
              <w:left w:val="nil"/>
              <w:bottom w:val="single" w:sz="4" w:space="0" w:color="auto"/>
              <w:right w:val="single" w:sz="4" w:space="0" w:color="auto"/>
            </w:tcBorders>
            <w:noWrap/>
            <w:vAlign w:val="bottom"/>
            <w:hideMark/>
          </w:tcPr>
          <w:p w14:paraId="2EF1FC0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HRTA</w:t>
            </w:r>
          </w:p>
        </w:tc>
        <w:tc>
          <w:tcPr>
            <w:tcW w:w="0" w:type="auto"/>
            <w:tcBorders>
              <w:top w:val="nil"/>
              <w:left w:val="nil"/>
              <w:bottom w:val="single" w:sz="4" w:space="0" w:color="auto"/>
              <w:right w:val="single" w:sz="4" w:space="0" w:color="auto"/>
            </w:tcBorders>
            <w:noWrap/>
            <w:vAlign w:val="bottom"/>
            <w:hideMark/>
          </w:tcPr>
          <w:p w14:paraId="145E5FE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0390F99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6BC471F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6A56107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2C1799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5361AA8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64D9059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20.552.200</w:t>
            </w:r>
          </w:p>
        </w:tc>
        <w:tc>
          <w:tcPr>
            <w:tcW w:w="0" w:type="auto"/>
            <w:tcBorders>
              <w:top w:val="nil"/>
              <w:left w:val="nil"/>
              <w:bottom w:val="single" w:sz="4" w:space="0" w:color="auto"/>
              <w:right w:val="single" w:sz="4" w:space="0" w:color="auto"/>
            </w:tcBorders>
            <w:noWrap/>
            <w:vAlign w:val="bottom"/>
            <w:hideMark/>
          </w:tcPr>
          <w:p w14:paraId="74B87A4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4.605.262.400</w:t>
            </w:r>
          </w:p>
        </w:tc>
        <w:tc>
          <w:tcPr>
            <w:tcW w:w="0" w:type="auto"/>
            <w:tcBorders>
              <w:top w:val="nil"/>
              <w:left w:val="nil"/>
              <w:bottom w:val="single" w:sz="4" w:space="0" w:color="auto"/>
              <w:right w:val="single" w:sz="4" w:space="0" w:color="auto"/>
            </w:tcBorders>
            <w:noWrap/>
            <w:vAlign w:val="bottom"/>
            <w:hideMark/>
          </w:tcPr>
          <w:p w14:paraId="6438ACE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0,0045</w:t>
            </w:r>
          </w:p>
        </w:tc>
        <w:tc>
          <w:tcPr>
            <w:tcW w:w="0" w:type="auto"/>
            <w:tcBorders>
              <w:top w:val="nil"/>
              <w:left w:val="nil"/>
              <w:bottom w:val="single" w:sz="4" w:space="0" w:color="auto"/>
              <w:right w:val="single" w:sz="4" w:space="0" w:color="auto"/>
            </w:tcBorders>
            <w:noWrap/>
            <w:vAlign w:val="bottom"/>
            <w:hideMark/>
          </w:tcPr>
          <w:p w14:paraId="6D4DAD9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4.345.017.800</w:t>
            </w:r>
          </w:p>
        </w:tc>
        <w:tc>
          <w:tcPr>
            <w:tcW w:w="0" w:type="auto"/>
            <w:tcBorders>
              <w:top w:val="nil"/>
              <w:left w:val="nil"/>
              <w:bottom w:val="single" w:sz="4" w:space="0" w:color="auto"/>
              <w:right w:val="single" w:sz="4" w:space="0" w:color="auto"/>
            </w:tcBorders>
            <w:noWrap/>
            <w:vAlign w:val="bottom"/>
            <w:hideMark/>
          </w:tcPr>
          <w:p w14:paraId="580AA43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4.605.262.400</w:t>
            </w:r>
          </w:p>
        </w:tc>
        <w:tc>
          <w:tcPr>
            <w:tcW w:w="0" w:type="auto"/>
            <w:tcBorders>
              <w:top w:val="nil"/>
              <w:left w:val="nil"/>
              <w:bottom w:val="single" w:sz="4" w:space="0" w:color="auto"/>
              <w:right w:val="single" w:sz="4" w:space="0" w:color="auto"/>
            </w:tcBorders>
            <w:noWrap/>
            <w:vAlign w:val="bottom"/>
            <w:hideMark/>
          </w:tcPr>
          <w:p w14:paraId="2B4A00A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0,9435</w:t>
            </w:r>
          </w:p>
        </w:tc>
      </w:tr>
      <w:tr w:rsidR="00370CA3" w:rsidRPr="00370CA3" w14:paraId="56C74BC9"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63C4C07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53</w:t>
            </w:r>
          </w:p>
        </w:tc>
        <w:tc>
          <w:tcPr>
            <w:tcW w:w="0" w:type="auto"/>
            <w:tcBorders>
              <w:top w:val="nil"/>
              <w:left w:val="nil"/>
              <w:bottom w:val="single" w:sz="4" w:space="0" w:color="auto"/>
              <w:right w:val="single" w:sz="4" w:space="0" w:color="auto"/>
            </w:tcBorders>
            <w:noWrap/>
            <w:vAlign w:val="bottom"/>
            <w:hideMark/>
          </w:tcPr>
          <w:p w14:paraId="0E19179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HRTA</w:t>
            </w:r>
          </w:p>
        </w:tc>
        <w:tc>
          <w:tcPr>
            <w:tcW w:w="0" w:type="auto"/>
            <w:tcBorders>
              <w:top w:val="nil"/>
              <w:left w:val="nil"/>
              <w:bottom w:val="single" w:sz="4" w:space="0" w:color="auto"/>
              <w:right w:val="single" w:sz="4" w:space="0" w:color="auto"/>
            </w:tcBorders>
            <w:noWrap/>
            <w:vAlign w:val="bottom"/>
            <w:hideMark/>
          </w:tcPr>
          <w:p w14:paraId="73AA945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720A501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10B00F2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4D41071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2B97CE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30F9A6A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747BFEE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20.552.200</w:t>
            </w:r>
          </w:p>
        </w:tc>
        <w:tc>
          <w:tcPr>
            <w:tcW w:w="0" w:type="auto"/>
            <w:tcBorders>
              <w:top w:val="nil"/>
              <w:left w:val="nil"/>
              <w:bottom w:val="single" w:sz="4" w:space="0" w:color="auto"/>
              <w:right w:val="single" w:sz="4" w:space="0" w:color="auto"/>
            </w:tcBorders>
            <w:noWrap/>
            <w:vAlign w:val="bottom"/>
            <w:hideMark/>
          </w:tcPr>
          <w:p w14:paraId="53EDFB3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4.605.262.400</w:t>
            </w:r>
          </w:p>
        </w:tc>
        <w:tc>
          <w:tcPr>
            <w:tcW w:w="0" w:type="auto"/>
            <w:tcBorders>
              <w:top w:val="nil"/>
              <w:left w:val="nil"/>
              <w:bottom w:val="single" w:sz="4" w:space="0" w:color="auto"/>
              <w:right w:val="single" w:sz="4" w:space="0" w:color="auto"/>
            </w:tcBorders>
            <w:noWrap/>
            <w:vAlign w:val="bottom"/>
            <w:hideMark/>
          </w:tcPr>
          <w:p w14:paraId="6BCC5CF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0,0045</w:t>
            </w:r>
          </w:p>
        </w:tc>
        <w:tc>
          <w:tcPr>
            <w:tcW w:w="0" w:type="auto"/>
            <w:tcBorders>
              <w:top w:val="nil"/>
              <w:left w:val="nil"/>
              <w:bottom w:val="single" w:sz="4" w:space="0" w:color="auto"/>
              <w:right w:val="single" w:sz="4" w:space="0" w:color="auto"/>
            </w:tcBorders>
            <w:noWrap/>
            <w:vAlign w:val="bottom"/>
            <w:hideMark/>
          </w:tcPr>
          <w:p w14:paraId="1A16D7E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3.512.930.000</w:t>
            </w:r>
          </w:p>
        </w:tc>
        <w:tc>
          <w:tcPr>
            <w:tcW w:w="0" w:type="auto"/>
            <w:tcBorders>
              <w:top w:val="nil"/>
              <w:left w:val="nil"/>
              <w:bottom w:val="single" w:sz="4" w:space="0" w:color="auto"/>
              <w:right w:val="single" w:sz="4" w:space="0" w:color="auto"/>
            </w:tcBorders>
            <w:noWrap/>
            <w:vAlign w:val="bottom"/>
            <w:hideMark/>
          </w:tcPr>
          <w:p w14:paraId="79659C0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4.605.262.400</w:t>
            </w:r>
          </w:p>
        </w:tc>
        <w:tc>
          <w:tcPr>
            <w:tcW w:w="0" w:type="auto"/>
            <w:tcBorders>
              <w:top w:val="nil"/>
              <w:left w:val="nil"/>
              <w:bottom w:val="single" w:sz="4" w:space="0" w:color="auto"/>
              <w:right w:val="single" w:sz="4" w:space="0" w:color="auto"/>
            </w:tcBorders>
            <w:noWrap/>
            <w:vAlign w:val="bottom"/>
            <w:hideMark/>
          </w:tcPr>
          <w:p w14:paraId="4A205E1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0,7628</w:t>
            </w:r>
          </w:p>
        </w:tc>
      </w:tr>
      <w:tr w:rsidR="00370CA3" w:rsidRPr="00370CA3" w14:paraId="2F5855AA"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36B3424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54</w:t>
            </w:r>
          </w:p>
        </w:tc>
        <w:tc>
          <w:tcPr>
            <w:tcW w:w="0" w:type="auto"/>
            <w:tcBorders>
              <w:top w:val="nil"/>
              <w:left w:val="nil"/>
              <w:bottom w:val="single" w:sz="4" w:space="0" w:color="auto"/>
              <w:right w:val="single" w:sz="4" w:space="0" w:color="auto"/>
            </w:tcBorders>
            <w:noWrap/>
            <w:vAlign w:val="bottom"/>
            <w:hideMark/>
          </w:tcPr>
          <w:p w14:paraId="1602529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HRTA</w:t>
            </w:r>
          </w:p>
        </w:tc>
        <w:tc>
          <w:tcPr>
            <w:tcW w:w="0" w:type="auto"/>
            <w:tcBorders>
              <w:top w:val="nil"/>
              <w:left w:val="nil"/>
              <w:bottom w:val="single" w:sz="4" w:space="0" w:color="auto"/>
              <w:right w:val="single" w:sz="4" w:space="0" w:color="auto"/>
            </w:tcBorders>
            <w:noWrap/>
            <w:vAlign w:val="bottom"/>
            <w:hideMark/>
          </w:tcPr>
          <w:p w14:paraId="7228536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1014BF1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6F35DA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415D6F8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388CFC1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13AFDAF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C70230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20.552.200</w:t>
            </w:r>
          </w:p>
        </w:tc>
        <w:tc>
          <w:tcPr>
            <w:tcW w:w="0" w:type="auto"/>
            <w:tcBorders>
              <w:top w:val="nil"/>
              <w:left w:val="nil"/>
              <w:bottom w:val="single" w:sz="4" w:space="0" w:color="auto"/>
              <w:right w:val="single" w:sz="4" w:space="0" w:color="auto"/>
            </w:tcBorders>
            <w:noWrap/>
            <w:vAlign w:val="bottom"/>
            <w:hideMark/>
          </w:tcPr>
          <w:p w14:paraId="54FD841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4.605.262.400</w:t>
            </w:r>
          </w:p>
        </w:tc>
        <w:tc>
          <w:tcPr>
            <w:tcW w:w="0" w:type="auto"/>
            <w:tcBorders>
              <w:top w:val="nil"/>
              <w:left w:val="nil"/>
              <w:bottom w:val="single" w:sz="4" w:space="0" w:color="auto"/>
              <w:right w:val="single" w:sz="4" w:space="0" w:color="auto"/>
            </w:tcBorders>
            <w:noWrap/>
            <w:vAlign w:val="bottom"/>
            <w:hideMark/>
          </w:tcPr>
          <w:p w14:paraId="1CC11C1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0,0045</w:t>
            </w:r>
          </w:p>
        </w:tc>
        <w:tc>
          <w:tcPr>
            <w:tcW w:w="0" w:type="auto"/>
            <w:tcBorders>
              <w:top w:val="nil"/>
              <w:left w:val="nil"/>
              <w:bottom w:val="single" w:sz="4" w:space="0" w:color="auto"/>
              <w:right w:val="single" w:sz="4" w:space="0" w:color="auto"/>
            </w:tcBorders>
            <w:noWrap/>
            <w:vAlign w:val="bottom"/>
            <w:hideMark/>
          </w:tcPr>
          <w:p w14:paraId="375F0E2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3.835.407.800</w:t>
            </w:r>
          </w:p>
        </w:tc>
        <w:tc>
          <w:tcPr>
            <w:tcW w:w="0" w:type="auto"/>
            <w:tcBorders>
              <w:top w:val="nil"/>
              <w:left w:val="nil"/>
              <w:bottom w:val="single" w:sz="4" w:space="0" w:color="auto"/>
              <w:right w:val="single" w:sz="4" w:space="0" w:color="auto"/>
            </w:tcBorders>
            <w:noWrap/>
            <w:vAlign w:val="bottom"/>
            <w:hideMark/>
          </w:tcPr>
          <w:p w14:paraId="54AF7ED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4.605.262.400</w:t>
            </w:r>
          </w:p>
        </w:tc>
        <w:tc>
          <w:tcPr>
            <w:tcW w:w="0" w:type="auto"/>
            <w:tcBorders>
              <w:top w:val="nil"/>
              <w:left w:val="nil"/>
              <w:bottom w:val="single" w:sz="4" w:space="0" w:color="auto"/>
              <w:right w:val="single" w:sz="4" w:space="0" w:color="auto"/>
            </w:tcBorders>
            <w:noWrap/>
            <w:vAlign w:val="bottom"/>
            <w:hideMark/>
          </w:tcPr>
          <w:p w14:paraId="6BA18AD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0,8328</w:t>
            </w:r>
          </w:p>
        </w:tc>
      </w:tr>
      <w:tr w:rsidR="00370CA3" w:rsidRPr="00370CA3" w14:paraId="43D62A79"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6ADB227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55</w:t>
            </w:r>
          </w:p>
        </w:tc>
        <w:tc>
          <w:tcPr>
            <w:tcW w:w="0" w:type="auto"/>
            <w:tcBorders>
              <w:top w:val="nil"/>
              <w:left w:val="nil"/>
              <w:bottom w:val="single" w:sz="4" w:space="0" w:color="auto"/>
              <w:right w:val="single" w:sz="4" w:space="0" w:color="auto"/>
            </w:tcBorders>
            <w:noWrap/>
            <w:vAlign w:val="bottom"/>
            <w:hideMark/>
          </w:tcPr>
          <w:p w14:paraId="73C6028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ICBP</w:t>
            </w:r>
          </w:p>
        </w:tc>
        <w:tc>
          <w:tcPr>
            <w:tcW w:w="0" w:type="auto"/>
            <w:tcBorders>
              <w:top w:val="nil"/>
              <w:left w:val="nil"/>
              <w:bottom w:val="single" w:sz="4" w:space="0" w:color="auto"/>
              <w:right w:val="single" w:sz="4" w:space="0" w:color="auto"/>
            </w:tcBorders>
            <w:noWrap/>
            <w:vAlign w:val="bottom"/>
            <w:hideMark/>
          </w:tcPr>
          <w:p w14:paraId="0E5CB47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1583F99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w:t>
            </w:r>
          </w:p>
        </w:tc>
        <w:tc>
          <w:tcPr>
            <w:tcW w:w="0" w:type="auto"/>
            <w:tcBorders>
              <w:top w:val="nil"/>
              <w:left w:val="nil"/>
              <w:bottom w:val="single" w:sz="4" w:space="0" w:color="auto"/>
              <w:right w:val="single" w:sz="4" w:space="0" w:color="auto"/>
            </w:tcBorders>
            <w:noWrap/>
            <w:vAlign w:val="bottom"/>
            <w:hideMark/>
          </w:tcPr>
          <w:p w14:paraId="030B173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B852D2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w:t>
            </w:r>
          </w:p>
        </w:tc>
        <w:tc>
          <w:tcPr>
            <w:tcW w:w="0" w:type="auto"/>
            <w:tcBorders>
              <w:top w:val="nil"/>
              <w:left w:val="nil"/>
              <w:bottom w:val="single" w:sz="4" w:space="0" w:color="auto"/>
              <w:right w:val="single" w:sz="4" w:space="0" w:color="auto"/>
            </w:tcBorders>
            <w:noWrap/>
            <w:vAlign w:val="bottom"/>
            <w:hideMark/>
          </w:tcPr>
          <w:p w14:paraId="1F23260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22762BF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2A8070C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1C734CE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11.661.908.000</w:t>
            </w:r>
          </w:p>
        </w:tc>
        <w:tc>
          <w:tcPr>
            <w:tcW w:w="0" w:type="auto"/>
            <w:tcBorders>
              <w:top w:val="nil"/>
              <w:left w:val="nil"/>
              <w:bottom w:val="single" w:sz="4" w:space="0" w:color="auto"/>
              <w:right w:val="single" w:sz="4" w:space="0" w:color="auto"/>
            </w:tcBorders>
            <w:noWrap/>
            <w:vAlign w:val="bottom"/>
            <w:hideMark/>
          </w:tcPr>
          <w:p w14:paraId="0E5AD04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4CF505C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11.369.897.157</w:t>
            </w:r>
          </w:p>
        </w:tc>
        <w:tc>
          <w:tcPr>
            <w:tcW w:w="0" w:type="auto"/>
            <w:tcBorders>
              <w:top w:val="nil"/>
              <w:left w:val="nil"/>
              <w:bottom w:val="single" w:sz="4" w:space="0" w:color="auto"/>
              <w:right w:val="single" w:sz="4" w:space="0" w:color="auto"/>
            </w:tcBorders>
            <w:noWrap/>
            <w:vAlign w:val="bottom"/>
            <w:hideMark/>
          </w:tcPr>
          <w:p w14:paraId="6EEAFF1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11.661.908.000</w:t>
            </w:r>
          </w:p>
        </w:tc>
        <w:tc>
          <w:tcPr>
            <w:tcW w:w="0" w:type="auto"/>
            <w:tcBorders>
              <w:top w:val="nil"/>
              <w:left w:val="nil"/>
              <w:bottom w:val="single" w:sz="4" w:space="0" w:color="auto"/>
              <w:right w:val="single" w:sz="4" w:space="0" w:color="auto"/>
            </w:tcBorders>
            <w:noWrap/>
            <w:vAlign w:val="bottom"/>
            <w:hideMark/>
          </w:tcPr>
          <w:p w14:paraId="48496C8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0,9750</w:t>
            </w:r>
          </w:p>
        </w:tc>
      </w:tr>
      <w:tr w:rsidR="00370CA3" w:rsidRPr="00370CA3" w14:paraId="0B6A2E6F"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0A28483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56</w:t>
            </w:r>
          </w:p>
        </w:tc>
        <w:tc>
          <w:tcPr>
            <w:tcW w:w="0" w:type="auto"/>
            <w:tcBorders>
              <w:top w:val="nil"/>
              <w:left w:val="nil"/>
              <w:bottom w:val="single" w:sz="4" w:space="0" w:color="auto"/>
              <w:right w:val="single" w:sz="4" w:space="0" w:color="auto"/>
            </w:tcBorders>
            <w:noWrap/>
            <w:vAlign w:val="bottom"/>
            <w:hideMark/>
          </w:tcPr>
          <w:p w14:paraId="46671AC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ICBP</w:t>
            </w:r>
          </w:p>
        </w:tc>
        <w:tc>
          <w:tcPr>
            <w:tcW w:w="0" w:type="auto"/>
            <w:tcBorders>
              <w:top w:val="nil"/>
              <w:left w:val="nil"/>
              <w:bottom w:val="single" w:sz="4" w:space="0" w:color="auto"/>
              <w:right w:val="single" w:sz="4" w:space="0" w:color="auto"/>
            </w:tcBorders>
            <w:noWrap/>
            <w:vAlign w:val="bottom"/>
            <w:hideMark/>
          </w:tcPr>
          <w:p w14:paraId="7C7C2CD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42D15CC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w:t>
            </w:r>
          </w:p>
        </w:tc>
        <w:tc>
          <w:tcPr>
            <w:tcW w:w="0" w:type="auto"/>
            <w:tcBorders>
              <w:top w:val="nil"/>
              <w:left w:val="nil"/>
              <w:bottom w:val="single" w:sz="4" w:space="0" w:color="auto"/>
              <w:right w:val="single" w:sz="4" w:space="0" w:color="auto"/>
            </w:tcBorders>
            <w:noWrap/>
            <w:vAlign w:val="bottom"/>
            <w:hideMark/>
          </w:tcPr>
          <w:p w14:paraId="74E0C69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6E302EB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w:t>
            </w:r>
          </w:p>
        </w:tc>
        <w:tc>
          <w:tcPr>
            <w:tcW w:w="0" w:type="auto"/>
            <w:tcBorders>
              <w:top w:val="nil"/>
              <w:left w:val="nil"/>
              <w:bottom w:val="single" w:sz="4" w:space="0" w:color="auto"/>
              <w:right w:val="single" w:sz="4" w:space="0" w:color="auto"/>
            </w:tcBorders>
            <w:noWrap/>
            <w:vAlign w:val="bottom"/>
            <w:hideMark/>
          </w:tcPr>
          <w:p w14:paraId="497D90A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7124277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130B12A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2AD6F4B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11.661.908.000</w:t>
            </w:r>
          </w:p>
        </w:tc>
        <w:tc>
          <w:tcPr>
            <w:tcW w:w="0" w:type="auto"/>
            <w:tcBorders>
              <w:top w:val="nil"/>
              <w:left w:val="nil"/>
              <w:bottom w:val="single" w:sz="4" w:space="0" w:color="auto"/>
              <w:right w:val="single" w:sz="4" w:space="0" w:color="auto"/>
            </w:tcBorders>
            <w:noWrap/>
            <w:vAlign w:val="bottom"/>
            <w:hideMark/>
          </w:tcPr>
          <w:p w14:paraId="13771A3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5B34EAD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11.542.472.735</w:t>
            </w:r>
          </w:p>
        </w:tc>
        <w:tc>
          <w:tcPr>
            <w:tcW w:w="0" w:type="auto"/>
            <w:tcBorders>
              <w:top w:val="nil"/>
              <w:left w:val="nil"/>
              <w:bottom w:val="single" w:sz="4" w:space="0" w:color="auto"/>
              <w:right w:val="single" w:sz="4" w:space="0" w:color="auto"/>
            </w:tcBorders>
            <w:noWrap/>
            <w:vAlign w:val="bottom"/>
            <w:hideMark/>
          </w:tcPr>
          <w:p w14:paraId="1821616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11.661.908.000</w:t>
            </w:r>
          </w:p>
        </w:tc>
        <w:tc>
          <w:tcPr>
            <w:tcW w:w="0" w:type="auto"/>
            <w:tcBorders>
              <w:top w:val="nil"/>
              <w:left w:val="nil"/>
              <w:bottom w:val="single" w:sz="4" w:space="0" w:color="auto"/>
              <w:right w:val="single" w:sz="4" w:space="0" w:color="auto"/>
            </w:tcBorders>
            <w:noWrap/>
            <w:vAlign w:val="bottom"/>
            <w:hideMark/>
          </w:tcPr>
          <w:p w14:paraId="53A210C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0,9898</w:t>
            </w:r>
          </w:p>
        </w:tc>
      </w:tr>
      <w:tr w:rsidR="00370CA3" w:rsidRPr="00370CA3" w14:paraId="1CBC6251"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03841C2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57</w:t>
            </w:r>
          </w:p>
        </w:tc>
        <w:tc>
          <w:tcPr>
            <w:tcW w:w="0" w:type="auto"/>
            <w:tcBorders>
              <w:top w:val="nil"/>
              <w:left w:val="nil"/>
              <w:bottom w:val="single" w:sz="4" w:space="0" w:color="auto"/>
              <w:right w:val="single" w:sz="4" w:space="0" w:color="auto"/>
            </w:tcBorders>
            <w:noWrap/>
            <w:vAlign w:val="bottom"/>
            <w:hideMark/>
          </w:tcPr>
          <w:p w14:paraId="7E382CF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ICBP</w:t>
            </w:r>
          </w:p>
        </w:tc>
        <w:tc>
          <w:tcPr>
            <w:tcW w:w="0" w:type="auto"/>
            <w:tcBorders>
              <w:top w:val="nil"/>
              <w:left w:val="nil"/>
              <w:bottom w:val="single" w:sz="4" w:space="0" w:color="auto"/>
              <w:right w:val="single" w:sz="4" w:space="0" w:color="auto"/>
            </w:tcBorders>
            <w:noWrap/>
            <w:vAlign w:val="bottom"/>
            <w:hideMark/>
          </w:tcPr>
          <w:p w14:paraId="4C2155F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35ECEAE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5CFBB25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3EF6D14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1DC7B12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0,40</w:t>
            </w:r>
          </w:p>
        </w:tc>
        <w:tc>
          <w:tcPr>
            <w:tcW w:w="0" w:type="auto"/>
            <w:tcBorders>
              <w:top w:val="nil"/>
              <w:left w:val="nil"/>
              <w:bottom w:val="single" w:sz="4" w:space="0" w:color="auto"/>
              <w:right w:val="single" w:sz="4" w:space="0" w:color="auto"/>
            </w:tcBorders>
            <w:noWrap/>
            <w:vAlign w:val="bottom"/>
            <w:hideMark/>
          </w:tcPr>
          <w:p w14:paraId="10E380D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2D21B3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5169AF9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11.661.908.000</w:t>
            </w:r>
          </w:p>
        </w:tc>
        <w:tc>
          <w:tcPr>
            <w:tcW w:w="0" w:type="auto"/>
            <w:tcBorders>
              <w:top w:val="nil"/>
              <w:left w:val="nil"/>
              <w:bottom w:val="single" w:sz="4" w:space="0" w:color="auto"/>
              <w:right w:val="single" w:sz="4" w:space="0" w:color="auto"/>
            </w:tcBorders>
            <w:noWrap/>
            <w:vAlign w:val="bottom"/>
            <w:hideMark/>
          </w:tcPr>
          <w:p w14:paraId="5E81312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1D48AAF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11.550.194.563</w:t>
            </w:r>
          </w:p>
        </w:tc>
        <w:tc>
          <w:tcPr>
            <w:tcW w:w="0" w:type="auto"/>
            <w:tcBorders>
              <w:top w:val="nil"/>
              <w:left w:val="nil"/>
              <w:bottom w:val="single" w:sz="4" w:space="0" w:color="auto"/>
              <w:right w:val="single" w:sz="4" w:space="0" w:color="auto"/>
            </w:tcBorders>
            <w:noWrap/>
            <w:vAlign w:val="bottom"/>
            <w:hideMark/>
          </w:tcPr>
          <w:p w14:paraId="07D2DBB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11.661.908.000</w:t>
            </w:r>
          </w:p>
        </w:tc>
        <w:tc>
          <w:tcPr>
            <w:tcW w:w="0" w:type="auto"/>
            <w:tcBorders>
              <w:top w:val="nil"/>
              <w:left w:val="nil"/>
              <w:bottom w:val="single" w:sz="4" w:space="0" w:color="auto"/>
              <w:right w:val="single" w:sz="4" w:space="0" w:color="auto"/>
            </w:tcBorders>
            <w:noWrap/>
            <w:vAlign w:val="bottom"/>
            <w:hideMark/>
          </w:tcPr>
          <w:p w14:paraId="3F4387C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0,9904</w:t>
            </w:r>
          </w:p>
        </w:tc>
      </w:tr>
      <w:tr w:rsidR="00370CA3" w:rsidRPr="00370CA3" w14:paraId="6C32893D"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0214776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58</w:t>
            </w:r>
          </w:p>
        </w:tc>
        <w:tc>
          <w:tcPr>
            <w:tcW w:w="0" w:type="auto"/>
            <w:tcBorders>
              <w:top w:val="nil"/>
              <w:left w:val="nil"/>
              <w:bottom w:val="single" w:sz="4" w:space="0" w:color="auto"/>
              <w:right w:val="single" w:sz="4" w:space="0" w:color="auto"/>
            </w:tcBorders>
            <w:noWrap/>
            <w:vAlign w:val="bottom"/>
            <w:hideMark/>
          </w:tcPr>
          <w:p w14:paraId="6636345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IGAR</w:t>
            </w:r>
          </w:p>
        </w:tc>
        <w:tc>
          <w:tcPr>
            <w:tcW w:w="0" w:type="auto"/>
            <w:tcBorders>
              <w:top w:val="nil"/>
              <w:left w:val="nil"/>
              <w:bottom w:val="single" w:sz="4" w:space="0" w:color="auto"/>
              <w:right w:val="single" w:sz="4" w:space="0" w:color="auto"/>
            </w:tcBorders>
            <w:noWrap/>
            <w:vAlign w:val="bottom"/>
            <w:hideMark/>
          </w:tcPr>
          <w:p w14:paraId="4882B9B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5A1C40C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8ED15B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0A65D82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0223A7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3C2AC3F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4FAC026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14E498A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972.204.500</w:t>
            </w:r>
          </w:p>
        </w:tc>
        <w:tc>
          <w:tcPr>
            <w:tcW w:w="0" w:type="auto"/>
            <w:tcBorders>
              <w:top w:val="nil"/>
              <w:left w:val="nil"/>
              <w:bottom w:val="single" w:sz="4" w:space="0" w:color="auto"/>
              <w:right w:val="single" w:sz="4" w:space="0" w:color="auto"/>
            </w:tcBorders>
            <w:noWrap/>
            <w:vAlign w:val="bottom"/>
            <w:hideMark/>
          </w:tcPr>
          <w:p w14:paraId="20C064A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0FE33B4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832.294.560</w:t>
            </w:r>
          </w:p>
        </w:tc>
        <w:tc>
          <w:tcPr>
            <w:tcW w:w="0" w:type="auto"/>
            <w:tcBorders>
              <w:top w:val="nil"/>
              <w:left w:val="nil"/>
              <w:bottom w:val="single" w:sz="4" w:space="0" w:color="auto"/>
              <w:right w:val="single" w:sz="4" w:space="0" w:color="auto"/>
            </w:tcBorders>
            <w:noWrap/>
            <w:vAlign w:val="bottom"/>
            <w:hideMark/>
          </w:tcPr>
          <w:p w14:paraId="1B660B5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972.204.500</w:t>
            </w:r>
          </w:p>
        </w:tc>
        <w:tc>
          <w:tcPr>
            <w:tcW w:w="0" w:type="auto"/>
            <w:tcBorders>
              <w:top w:val="nil"/>
              <w:left w:val="nil"/>
              <w:bottom w:val="single" w:sz="4" w:space="0" w:color="auto"/>
              <w:right w:val="single" w:sz="4" w:space="0" w:color="auto"/>
            </w:tcBorders>
            <w:noWrap/>
            <w:vAlign w:val="bottom"/>
            <w:hideMark/>
          </w:tcPr>
          <w:p w14:paraId="34CE5F8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0,8561</w:t>
            </w:r>
          </w:p>
        </w:tc>
      </w:tr>
      <w:tr w:rsidR="00370CA3" w:rsidRPr="00370CA3" w14:paraId="5D0750D9"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69C7DDE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59</w:t>
            </w:r>
          </w:p>
        </w:tc>
        <w:tc>
          <w:tcPr>
            <w:tcW w:w="0" w:type="auto"/>
            <w:tcBorders>
              <w:top w:val="nil"/>
              <w:left w:val="nil"/>
              <w:bottom w:val="single" w:sz="4" w:space="0" w:color="auto"/>
              <w:right w:val="single" w:sz="4" w:space="0" w:color="auto"/>
            </w:tcBorders>
            <w:noWrap/>
            <w:vAlign w:val="bottom"/>
            <w:hideMark/>
          </w:tcPr>
          <w:p w14:paraId="33989A6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IGAR</w:t>
            </w:r>
          </w:p>
        </w:tc>
        <w:tc>
          <w:tcPr>
            <w:tcW w:w="0" w:type="auto"/>
            <w:tcBorders>
              <w:top w:val="nil"/>
              <w:left w:val="nil"/>
              <w:bottom w:val="single" w:sz="4" w:space="0" w:color="auto"/>
              <w:right w:val="single" w:sz="4" w:space="0" w:color="auto"/>
            </w:tcBorders>
            <w:noWrap/>
            <w:vAlign w:val="bottom"/>
            <w:hideMark/>
          </w:tcPr>
          <w:p w14:paraId="0067E65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2CFD572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E06279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1D290C8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4AD2F7A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1A74971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5D629A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04079CC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972.204.500</w:t>
            </w:r>
          </w:p>
        </w:tc>
        <w:tc>
          <w:tcPr>
            <w:tcW w:w="0" w:type="auto"/>
            <w:tcBorders>
              <w:top w:val="nil"/>
              <w:left w:val="nil"/>
              <w:bottom w:val="single" w:sz="4" w:space="0" w:color="auto"/>
              <w:right w:val="single" w:sz="4" w:space="0" w:color="auto"/>
            </w:tcBorders>
            <w:noWrap/>
            <w:vAlign w:val="bottom"/>
            <w:hideMark/>
          </w:tcPr>
          <w:p w14:paraId="3316DE0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0F509AE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834.266.360</w:t>
            </w:r>
          </w:p>
        </w:tc>
        <w:tc>
          <w:tcPr>
            <w:tcW w:w="0" w:type="auto"/>
            <w:tcBorders>
              <w:top w:val="nil"/>
              <w:left w:val="nil"/>
              <w:bottom w:val="single" w:sz="4" w:space="0" w:color="auto"/>
              <w:right w:val="single" w:sz="4" w:space="0" w:color="auto"/>
            </w:tcBorders>
            <w:noWrap/>
            <w:vAlign w:val="bottom"/>
            <w:hideMark/>
          </w:tcPr>
          <w:p w14:paraId="2254043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972.204.500</w:t>
            </w:r>
          </w:p>
        </w:tc>
        <w:tc>
          <w:tcPr>
            <w:tcW w:w="0" w:type="auto"/>
            <w:tcBorders>
              <w:top w:val="nil"/>
              <w:left w:val="nil"/>
              <w:bottom w:val="single" w:sz="4" w:space="0" w:color="auto"/>
              <w:right w:val="single" w:sz="4" w:space="0" w:color="auto"/>
            </w:tcBorders>
            <w:noWrap/>
            <w:vAlign w:val="bottom"/>
            <w:hideMark/>
          </w:tcPr>
          <w:p w14:paraId="0C315E9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0,8581</w:t>
            </w:r>
          </w:p>
        </w:tc>
      </w:tr>
      <w:tr w:rsidR="00370CA3" w:rsidRPr="00370CA3" w14:paraId="4A370D67"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7CB58E4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60</w:t>
            </w:r>
          </w:p>
        </w:tc>
        <w:tc>
          <w:tcPr>
            <w:tcW w:w="0" w:type="auto"/>
            <w:tcBorders>
              <w:top w:val="nil"/>
              <w:left w:val="nil"/>
              <w:bottom w:val="single" w:sz="4" w:space="0" w:color="auto"/>
              <w:right w:val="single" w:sz="4" w:space="0" w:color="auto"/>
            </w:tcBorders>
            <w:noWrap/>
            <w:vAlign w:val="bottom"/>
            <w:hideMark/>
          </w:tcPr>
          <w:p w14:paraId="5C20979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IGAR</w:t>
            </w:r>
          </w:p>
        </w:tc>
        <w:tc>
          <w:tcPr>
            <w:tcW w:w="0" w:type="auto"/>
            <w:tcBorders>
              <w:top w:val="nil"/>
              <w:left w:val="nil"/>
              <w:bottom w:val="single" w:sz="4" w:space="0" w:color="auto"/>
              <w:right w:val="single" w:sz="4" w:space="0" w:color="auto"/>
            </w:tcBorders>
            <w:noWrap/>
            <w:vAlign w:val="bottom"/>
            <w:hideMark/>
          </w:tcPr>
          <w:p w14:paraId="6963FBC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3BBEFA8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289DE2D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4C1404C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3707583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2FD0631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68754D4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77228F4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972.204.500</w:t>
            </w:r>
          </w:p>
        </w:tc>
        <w:tc>
          <w:tcPr>
            <w:tcW w:w="0" w:type="auto"/>
            <w:tcBorders>
              <w:top w:val="nil"/>
              <w:left w:val="nil"/>
              <w:bottom w:val="single" w:sz="4" w:space="0" w:color="auto"/>
              <w:right w:val="single" w:sz="4" w:space="0" w:color="auto"/>
            </w:tcBorders>
            <w:noWrap/>
            <w:vAlign w:val="bottom"/>
            <w:hideMark/>
          </w:tcPr>
          <w:p w14:paraId="03DFABF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36D5622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775.990.800</w:t>
            </w:r>
          </w:p>
        </w:tc>
        <w:tc>
          <w:tcPr>
            <w:tcW w:w="0" w:type="auto"/>
            <w:tcBorders>
              <w:top w:val="nil"/>
              <w:left w:val="nil"/>
              <w:bottom w:val="single" w:sz="4" w:space="0" w:color="auto"/>
              <w:right w:val="single" w:sz="4" w:space="0" w:color="auto"/>
            </w:tcBorders>
            <w:noWrap/>
            <w:vAlign w:val="bottom"/>
            <w:hideMark/>
          </w:tcPr>
          <w:p w14:paraId="33240F5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972.204.500</w:t>
            </w:r>
          </w:p>
        </w:tc>
        <w:tc>
          <w:tcPr>
            <w:tcW w:w="0" w:type="auto"/>
            <w:tcBorders>
              <w:top w:val="nil"/>
              <w:left w:val="nil"/>
              <w:bottom w:val="single" w:sz="4" w:space="0" w:color="auto"/>
              <w:right w:val="single" w:sz="4" w:space="0" w:color="auto"/>
            </w:tcBorders>
            <w:noWrap/>
            <w:vAlign w:val="bottom"/>
            <w:hideMark/>
          </w:tcPr>
          <w:p w14:paraId="096D894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0,7982</w:t>
            </w:r>
          </w:p>
        </w:tc>
      </w:tr>
      <w:tr w:rsidR="00370CA3" w:rsidRPr="00370CA3" w14:paraId="305AE921"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3D0A084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61</w:t>
            </w:r>
          </w:p>
        </w:tc>
        <w:tc>
          <w:tcPr>
            <w:tcW w:w="0" w:type="auto"/>
            <w:tcBorders>
              <w:top w:val="nil"/>
              <w:left w:val="nil"/>
              <w:bottom w:val="single" w:sz="4" w:space="0" w:color="auto"/>
              <w:right w:val="single" w:sz="4" w:space="0" w:color="auto"/>
            </w:tcBorders>
            <w:noWrap/>
            <w:vAlign w:val="bottom"/>
            <w:hideMark/>
          </w:tcPr>
          <w:p w14:paraId="44EB654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INCF</w:t>
            </w:r>
          </w:p>
        </w:tc>
        <w:tc>
          <w:tcPr>
            <w:tcW w:w="0" w:type="auto"/>
            <w:tcBorders>
              <w:top w:val="nil"/>
              <w:left w:val="nil"/>
              <w:bottom w:val="single" w:sz="4" w:space="0" w:color="auto"/>
              <w:right w:val="single" w:sz="4" w:space="0" w:color="auto"/>
            </w:tcBorders>
            <w:noWrap/>
            <w:vAlign w:val="bottom"/>
            <w:hideMark/>
          </w:tcPr>
          <w:p w14:paraId="159A23F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5561E71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27EC021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24196CA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7E68ED0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1A5AC4A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2737AFC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1E5E84F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1.438.370.465</w:t>
            </w:r>
          </w:p>
        </w:tc>
        <w:tc>
          <w:tcPr>
            <w:tcW w:w="0" w:type="auto"/>
            <w:tcBorders>
              <w:top w:val="nil"/>
              <w:left w:val="nil"/>
              <w:bottom w:val="single" w:sz="4" w:space="0" w:color="auto"/>
              <w:right w:val="single" w:sz="4" w:space="0" w:color="auto"/>
            </w:tcBorders>
            <w:noWrap/>
            <w:vAlign w:val="bottom"/>
            <w:hideMark/>
          </w:tcPr>
          <w:p w14:paraId="2B1EAE6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5315564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599.486.566</w:t>
            </w:r>
          </w:p>
        </w:tc>
        <w:tc>
          <w:tcPr>
            <w:tcW w:w="0" w:type="auto"/>
            <w:tcBorders>
              <w:top w:val="nil"/>
              <w:left w:val="nil"/>
              <w:bottom w:val="single" w:sz="4" w:space="0" w:color="auto"/>
              <w:right w:val="single" w:sz="4" w:space="0" w:color="auto"/>
            </w:tcBorders>
            <w:noWrap/>
            <w:vAlign w:val="bottom"/>
            <w:hideMark/>
          </w:tcPr>
          <w:p w14:paraId="749B7F6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1.438.370.465</w:t>
            </w:r>
          </w:p>
        </w:tc>
        <w:tc>
          <w:tcPr>
            <w:tcW w:w="0" w:type="auto"/>
            <w:tcBorders>
              <w:top w:val="nil"/>
              <w:left w:val="nil"/>
              <w:bottom w:val="single" w:sz="4" w:space="0" w:color="auto"/>
              <w:right w:val="single" w:sz="4" w:space="0" w:color="auto"/>
            </w:tcBorders>
            <w:noWrap/>
            <w:vAlign w:val="bottom"/>
            <w:hideMark/>
          </w:tcPr>
          <w:p w14:paraId="0C72EF8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0,4168</w:t>
            </w:r>
          </w:p>
        </w:tc>
      </w:tr>
      <w:tr w:rsidR="00370CA3" w:rsidRPr="00370CA3" w14:paraId="2AB5E43A"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2AAE527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62</w:t>
            </w:r>
          </w:p>
        </w:tc>
        <w:tc>
          <w:tcPr>
            <w:tcW w:w="0" w:type="auto"/>
            <w:tcBorders>
              <w:top w:val="nil"/>
              <w:left w:val="nil"/>
              <w:bottom w:val="single" w:sz="4" w:space="0" w:color="auto"/>
              <w:right w:val="single" w:sz="4" w:space="0" w:color="auto"/>
            </w:tcBorders>
            <w:noWrap/>
            <w:vAlign w:val="bottom"/>
            <w:hideMark/>
          </w:tcPr>
          <w:p w14:paraId="7C9F1B1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INCF</w:t>
            </w:r>
          </w:p>
        </w:tc>
        <w:tc>
          <w:tcPr>
            <w:tcW w:w="0" w:type="auto"/>
            <w:tcBorders>
              <w:top w:val="nil"/>
              <w:left w:val="nil"/>
              <w:bottom w:val="single" w:sz="4" w:space="0" w:color="auto"/>
              <w:right w:val="single" w:sz="4" w:space="0" w:color="auto"/>
            </w:tcBorders>
            <w:noWrap/>
            <w:vAlign w:val="bottom"/>
            <w:hideMark/>
          </w:tcPr>
          <w:p w14:paraId="7EDE219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2ABC2D9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102EFF6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7609200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571EB84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5090993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652C4D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40577C7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1.438.370.465</w:t>
            </w:r>
          </w:p>
        </w:tc>
        <w:tc>
          <w:tcPr>
            <w:tcW w:w="0" w:type="auto"/>
            <w:tcBorders>
              <w:top w:val="nil"/>
              <w:left w:val="nil"/>
              <w:bottom w:val="single" w:sz="4" w:space="0" w:color="auto"/>
              <w:right w:val="single" w:sz="4" w:space="0" w:color="auto"/>
            </w:tcBorders>
            <w:noWrap/>
            <w:vAlign w:val="bottom"/>
            <w:hideMark/>
          </w:tcPr>
          <w:p w14:paraId="774E0EA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08953CC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608.861.925</w:t>
            </w:r>
          </w:p>
        </w:tc>
        <w:tc>
          <w:tcPr>
            <w:tcW w:w="0" w:type="auto"/>
            <w:tcBorders>
              <w:top w:val="nil"/>
              <w:left w:val="nil"/>
              <w:bottom w:val="single" w:sz="4" w:space="0" w:color="auto"/>
              <w:right w:val="single" w:sz="4" w:space="0" w:color="auto"/>
            </w:tcBorders>
            <w:noWrap/>
            <w:vAlign w:val="bottom"/>
            <w:hideMark/>
          </w:tcPr>
          <w:p w14:paraId="6049F1A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1.438.370.465</w:t>
            </w:r>
          </w:p>
        </w:tc>
        <w:tc>
          <w:tcPr>
            <w:tcW w:w="0" w:type="auto"/>
            <w:tcBorders>
              <w:top w:val="nil"/>
              <w:left w:val="nil"/>
              <w:bottom w:val="single" w:sz="4" w:space="0" w:color="auto"/>
              <w:right w:val="single" w:sz="4" w:space="0" w:color="auto"/>
            </w:tcBorders>
            <w:noWrap/>
            <w:vAlign w:val="bottom"/>
            <w:hideMark/>
          </w:tcPr>
          <w:p w14:paraId="0FC8F04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0,4233</w:t>
            </w:r>
          </w:p>
        </w:tc>
      </w:tr>
      <w:tr w:rsidR="00370CA3" w:rsidRPr="00370CA3" w14:paraId="0C55A3DF"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1F014D2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63</w:t>
            </w:r>
          </w:p>
        </w:tc>
        <w:tc>
          <w:tcPr>
            <w:tcW w:w="0" w:type="auto"/>
            <w:tcBorders>
              <w:top w:val="nil"/>
              <w:left w:val="nil"/>
              <w:bottom w:val="single" w:sz="4" w:space="0" w:color="auto"/>
              <w:right w:val="single" w:sz="4" w:space="0" w:color="auto"/>
            </w:tcBorders>
            <w:noWrap/>
            <w:vAlign w:val="bottom"/>
            <w:hideMark/>
          </w:tcPr>
          <w:p w14:paraId="0FF9A0F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INCF</w:t>
            </w:r>
          </w:p>
        </w:tc>
        <w:tc>
          <w:tcPr>
            <w:tcW w:w="0" w:type="auto"/>
            <w:tcBorders>
              <w:top w:val="nil"/>
              <w:left w:val="nil"/>
              <w:bottom w:val="single" w:sz="4" w:space="0" w:color="auto"/>
              <w:right w:val="single" w:sz="4" w:space="0" w:color="auto"/>
            </w:tcBorders>
            <w:noWrap/>
            <w:vAlign w:val="bottom"/>
            <w:hideMark/>
          </w:tcPr>
          <w:p w14:paraId="76A10EB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1BBEDE1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045B278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3808DDC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4730224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1CA016F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449D263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5BD0FAA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1.438.370.465</w:t>
            </w:r>
          </w:p>
        </w:tc>
        <w:tc>
          <w:tcPr>
            <w:tcW w:w="0" w:type="auto"/>
            <w:tcBorders>
              <w:top w:val="nil"/>
              <w:left w:val="nil"/>
              <w:bottom w:val="single" w:sz="4" w:space="0" w:color="auto"/>
              <w:right w:val="single" w:sz="4" w:space="0" w:color="auto"/>
            </w:tcBorders>
            <w:noWrap/>
            <w:vAlign w:val="bottom"/>
            <w:hideMark/>
          </w:tcPr>
          <w:p w14:paraId="7B2DBD1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24BC6AC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599.361.675</w:t>
            </w:r>
          </w:p>
        </w:tc>
        <w:tc>
          <w:tcPr>
            <w:tcW w:w="0" w:type="auto"/>
            <w:tcBorders>
              <w:top w:val="nil"/>
              <w:left w:val="nil"/>
              <w:bottom w:val="single" w:sz="4" w:space="0" w:color="auto"/>
              <w:right w:val="single" w:sz="4" w:space="0" w:color="auto"/>
            </w:tcBorders>
            <w:noWrap/>
            <w:vAlign w:val="bottom"/>
            <w:hideMark/>
          </w:tcPr>
          <w:p w14:paraId="6B5865E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1.438.370.465</w:t>
            </w:r>
          </w:p>
        </w:tc>
        <w:tc>
          <w:tcPr>
            <w:tcW w:w="0" w:type="auto"/>
            <w:tcBorders>
              <w:top w:val="nil"/>
              <w:left w:val="nil"/>
              <w:bottom w:val="single" w:sz="4" w:space="0" w:color="auto"/>
              <w:right w:val="single" w:sz="4" w:space="0" w:color="auto"/>
            </w:tcBorders>
            <w:noWrap/>
            <w:vAlign w:val="bottom"/>
            <w:hideMark/>
          </w:tcPr>
          <w:p w14:paraId="394AF99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0,4167</w:t>
            </w:r>
          </w:p>
        </w:tc>
      </w:tr>
      <w:tr w:rsidR="00370CA3" w:rsidRPr="00370CA3" w14:paraId="3C42C5E0"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4C7C543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64</w:t>
            </w:r>
          </w:p>
        </w:tc>
        <w:tc>
          <w:tcPr>
            <w:tcW w:w="0" w:type="auto"/>
            <w:tcBorders>
              <w:top w:val="nil"/>
              <w:left w:val="nil"/>
              <w:bottom w:val="single" w:sz="4" w:space="0" w:color="auto"/>
              <w:right w:val="single" w:sz="4" w:space="0" w:color="auto"/>
            </w:tcBorders>
            <w:noWrap/>
            <w:vAlign w:val="bottom"/>
            <w:hideMark/>
          </w:tcPr>
          <w:p w14:paraId="58B7904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INDF</w:t>
            </w:r>
          </w:p>
        </w:tc>
        <w:tc>
          <w:tcPr>
            <w:tcW w:w="0" w:type="auto"/>
            <w:tcBorders>
              <w:top w:val="nil"/>
              <w:left w:val="nil"/>
              <w:bottom w:val="single" w:sz="4" w:space="0" w:color="auto"/>
              <w:right w:val="single" w:sz="4" w:space="0" w:color="auto"/>
            </w:tcBorders>
            <w:noWrap/>
            <w:vAlign w:val="bottom"/>
            <w:hideMark/>
          </w:tcPr>
          <w:p w14:paraId="1526ECE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115A3B9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w:t>
            </w:r>
          </w:p>
        </w:tc>
        <w:tc>
          <w:tcPr>
            <w:tcW w:w="0" w:type="auto"/>
            <w:tcBorders>
              <w:top w:val="nil"/>
              <w:left w:val="nil"/>
              <w:bottom w:val="single" w:sz="4" w:space="0" w:color="auto"/>
              <w:right w:val="single" w:sz="4" w:space="0" w:color="auto"/>
            </w:tcBorders>
            <w:noWrap/>
            <w:vAlign w:val="bottom"/>
            <w:hideMark/>
          </w:tcPr>
          <w:p w14:paraId="4DAD177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46A745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w:t>
            </w:r>
          </w:p>
        </w:tc>
        <w:tc>
          <w:tcPr>
            <w:tcW w:w="0" w:type="auto"/>
            <w:tcBorders>
              <w:top w:val="nil"/>
              <w:left w:val="nil"/>
              <w:bottom w:val="single" w:sz="4" w:space="0" w:color="auto"/>
              <w:right w:val="single" w:sz="4" w:space="0" w:color="auto"/>
            </w:tcBorders>
            <w:noWrap/>
            <w:vAlign w:val="bottom"/>
            <w:hideMark/>
          </w:tcPr>
          <w:p w14:paraId="02FD2ED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0,38</w:t>
            </w:r>
          </w:p>
        </w:tc>
        <w:tc>
          <w:tcPr>
            <w:tcW w:w="0" w:type="auto"/>
            <w:tcBorders>
              <w:top w:val="nil"/>
              <w:left w:val="nil"/>
              <w:bottom w:val="single" w:sz="4" w:space="0" w:color="auto"/>
              <w:right w:val="single" w:sz="4" w:space="0" w:color="auto"/>
            </w:tcBorders>
            <w:noWrap/>
            <w:vAlign w:val="bottom"/>
            <w:hideMark/>
          </w:tcPr>
          <w:p w14:paraId="45FA47F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2DA7BD7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1.380.020</w:t>
            </w:r>
          </w:p>
        </w:tc>
        <w:tc>
          <w:tcPr>
            <w:tcW w:w="0" w:type="auto"/>
            <w:tcBorders>
              <w:top w:val="nil"/>
              <w:left w:val="nil"/>
              <w:bottom w:val="single" w:sz="4" w:space="0" w:color="auto"/>
              <w:right w:val="single" w:sz="4" w:space="0" w:color="auto"/>
            </w:tcBorders>
            <w:noWrap/>
            <w:vAlign w:val="bottom"/>
            <w:hideMark/>
          </w:tcPr>
          <w:p w14:paraId="171CCDA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8.780.426.500</w:t>
            </w:r>
          </w:p>
        </w:tc>
        <w:tc>
          <w:tcPr>
            <w:tcW w:w="0" w:type="auto"/>
            <w:tcBorders>
              <w:top w:val="nil"/>
              <w:left w:val="nil"/>
              <w:bottom w:val="single" w:sz="4" w:space="0" w:color="auto"/>
              <w:right w:val="single" w:sz="4" w:space="0" w:color="auto"/>
            </w:tcBorders>
            <w:noWrap/>
            <w:vAlign w:val="bottom"/>
            <w:hideMark/>
          </w:tcPr>
          <w:p w14:paraId="4709914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0,0002</w:t>
            </w:r>
          </w:p>
        </w:tc>
        <w:tc>
          <w:tcPr>
            <w:tcW w:w="0" w:type="auto"/>
            <w:tcBorders>
              <w:top w:val="nil"/>
              <w:left w:val="nil"/>
              <w:bottom w:val="single" w:sz="4" w:space="0" w:color="auto"/>
              <w:right w:val="single" w:sz="4" w:space="0" w:color="auto"/>
            </w:tcBorders>
            <w:noWrap/>
            <w:vAlign w:val="bottom"/>
            <w:hideMark/>
          </w:tcPr>
          <w:p w14:paraId="5517FB7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8.403.295.529</w:t>
            </w:r>
          </w:p>
        </w:tc>
        <w:tc>
          <w:tcPr>
            <w:tcW w:w="0" w:type="auto"/>
            <w:tcBorders>
              <w:top w:val="nil"/>
              <w:left w:val="nil"/>
              <w:bottom w:val="single" w:sz="4" w:space="0" w:color="auto"/>
              <w:right w:val="single" w:sz="4" w:space="0" w:color="auto"/>
            </w:tcBorders>
            <w:noWrap/>
            <w:vAlign w:val="bottom"/>
            <w:hideMark/>
          </w:tcPr>
          <w:p w14:paraId="1416921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8.780.426.500</w:t>
            </w:r>
          </w:p>
        </w:tc>
        <w:tc>
          <w:tcPr>
            <w:tcW w:w="0" w:type="auto"/>
            <w:tcBorders>
              <w:top w:val="nil"/>
              <w:left w:val="nil"/>
              <w:bottom w:val="single" w:sz="4" w:space="0" w:color="auto"/>
              <w:right w:val="single" w:sz="4" w:space="0" w:color="auto"/>
            </w:tcBorders>
            <w:noWrap/>
            <w:vAlign w:val="bottom"/>
            <w:hideMark/>
          </w:tcPr>
          <w:p w14:paraId="40EF6D5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0,9570</w:t>
            </w:r>
          </w:p>
        </w:tc>
      </w:tr>
      <w:tr w:rsidR="00370CA3" w:rsidRPr="00370CA3" w14:paraId="1817A3B7"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68ADF45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65</w:t>
            </w:r>
          </w:p>
        </w:tc>
        <w:tc>
          <w:tcPr>
            <w:tcW w:w="0" w:type="auto"/>
            <w:tcBorders>
              <w:top w:val="nil"/>
              <w:left w:val="nil"/>
              <w:bottom w:val="single" w:sz="4" w:space="0" w:color="auto"/>
              <w:right w:val="single" w:sz="4" w:space="0" w:color="auto"/>
            </w:tcBorders>
            <w:noWrap/>
            <w:vAlign w:val="bottom"/>
            <w:hideMark/>
          </w:tcPr>
          <w:p w14:paraId="7483C93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INDF</w:t>
            </w:r>
          </w:p>
        </w:tc>
        <w:tc>
          <w:tcPr>
            <w:tcW w:w="0" w:type="auto"/>
            <w:tcBorders>
              <w:top w:val="nil"/>
              <w:left w:val="nil"/>
              <w:bottom w:val="single" w:sz="4" w:space="0" w:color="auto"/>
              <w:right w:val="single" w:sz="4" w:space="0" w:color="auto"/>
            </w:tcBorders>
            <w:noWrap/>
            <w:vAlign w:val="bottom"/>
            <w:hideMark/>
          </w:tcPr>
          <w:p w14:paraId="7ECBC08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69A63B6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w:t>
            </w:r>
          </w:p>
        </w:tc>
        <w:tc>
          <w:tcPr>
            <w:tcW w:w="0" w:type="auto"/>
            <w:tcBorders>
              <w:top w:val="nil"/>
              <w:left w:val="nil"/>
              <w:bottom w:val="single" w:sz="4" w:space="0" w:color="auto"/>
              <w:right w:val="single" w:sz="4" w:space="0" w:color="auto"/>
            </w:tcBorders>
            <w:noWrap/>
            <w:vAlign w:val="bottom"/>
            <w:hideMark/>
          </w:tcPr>
          <w:p w14:paraId="294102E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3E1A469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w:t>
            </w:r>
          </w:p>
        </w:tc>
        <w:tc>
          <w:tcPr>
            <w:tcW w:w="0" w:type="auto"/>
            <w:tcBorders>
              <w:top w:val="nil"/>
              <w:left w:val="nil"/>
              <w:bottom w:val="single" w:sz="4" w:space="0" w:color="auto"/>
              <w:right w:val="single" w:sz="4" w:space="0" w:color="auto"/>
            </w:tcBorders>
            <w:noWrap/>
            <w:vAlign w:val="bottom"/>
            <w:hideMark/>
          </w:tcPr>
          <w:p w14:paraId="1113F34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0,38</w:t>
            </w:r>
          </w:p>
        </w:tc>
        <w:tc>
          <w:tcPr>
            <w:tcW w:w="0" w:type="auto"/>
            <w:tcBorders>
              <w:top w:val="nil"/>
              <w:left w:val="nil"/>
              <w:bottom w:val="single" w:sz="4" w:space="0" w:color="auto"/>
              <w:right w:val="single" w:sz="4" w:space="0" w:color="auto"/>
            </w:tcBorders>
            <w:noWrap/>
            <w:vAlign w:val="bottom"/>
            <w:hideMark/>
          </w:tcPr>
          <w:p w14:paraId="45693A3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70EA619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1.380.020</w:t>
            </w:r>
          </w:p>
        </w:tc>
        <w:tc>
          <w:tcPr>
            <w:tcW w:w="0" w:type="auto"/>
            <w:tcBorders>
              <w:top w:val="nil"/>
              <w:left w:val="nil"/>
              <w:bottom w:val="single" w:sz="4" w:space="0" w:color="auto"/>
              <w:right w:val="single" w:sz="4" w:space="0" w:color="auto"/>
            </w:tcBorders>
            <w:noWrap/>
            <w:vAlign w:val="bottom"/>
            <w:hideMark/>
          </w:tcPr>
          <w:p w14:paraId="6AAF888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8.780.426.500</w:t>
            </w:r>
          </w:p>
        </w:tc>
        <w:tc>
          <w:tcPr>
            <w:tcW w:w="0" w:type="auto"/>
            <w:tcBorders>
              <w:top w:val="nil"/>
              <w:left w:val="nil"/>
              <w:bottom w:val="single" w:sz="4" w:space="0" w:color="auto"/>
              <w:right w:val="single" w:sz="4" w:space="0" w:color="auto"/>
            </w:tcBorders>
            <w:noWrap/>
            <w:vAlign w:val="bottom"/>
            <w:hideMark/>
          </w:tcPr>
          <w:p w14:paraId="6B15310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0,0002</w:t>
            </w:r>
          </w:p>
        </w:tc>
        <w:tc>
          <w:tcPr>
            <w:tcW w:w="0" w:type="auto"/>
            <w:tcBorders>
              <w:top w:val="nil"/>
              <w:left w:val="nil"/>
              <w:bottom w:val="single" w:sz="4" w:space="0" w:color="auto"/>
              <w:right w:val="single" w:sz="4" w:space="0" w:color="auto"/>
            </w:tcBorders>
            <w:noWrap/>
            <w:vAlign w:val="bottom"/>
            <w:hideMark/>
          </w:tcPr>
          <w:p w14:paraId="2707BEA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8.478.181.448</w:t>
            </w:r>
          </w:p>
        </w:tc>
        <w:tc>
          <w:tcPr>
            <w:tcW w:w="0" w:type="auto"/>
            <w:tcBorders>
              <w:top w:val="nil"/>
              <w:left w:val="nil"/>
              <w:bottom w:val="single" w:sz="4" w:space="0" w:color="auto"/>
              <w:right w:val="single" w:sz="4" w:space="0" w:color="auto"/>
            </w:tcBorders>
            <w:noWrap/>
            <w:vAlign w:val="bottom"/>
            <w:hideMark/>
          </w:tcPr>
          <w:p w14:paraId="6F29DB1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8.780.426.500</w:t>
            </w:r>
          </w:p>
        </w:tc>
        <w:tc>
          <w:tcPr>
            <w:tcW w:w="0" w:type="auto"/>
            <w:tcBorders>
              <w:top w:val="nil"/>
              <w:left w:val="nil"/>
              <w:bottom w:val="single" w:sz="4" w:space="0" w:color="auto"/>
              <w:right w:val="single" w:sz="4" w:space="0" w:color="auto"/>
            </w:tcBorders>
            <w:noWrap/>
            <w:vAlign w:val="bottom"/>
            <w:hideMark/>
          </w:tcPr>
          <w:p w14:paraId="33C7EE8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0,9656</w:t>
            </w:r>
          </w:p>
        </w:tc>
      </w:tr>
      <w:tr w:rsidR="00370CA3" w:rsidRPr="00370CA3" w14:paraId="44FE5AB9"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5DF06D0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66</w:t>
            </w:r>
          </w:p>
        </w:tc>
        <w:tc>
          <w:tcPr>
            <w:tcW w:w="0" w:type="auto"/>
            <w:tcBorders>
              <w:top w:val="nil"/>
              <w:left w:val="nil"/>
              <w:bottom w:val="single" w:sz="4" w:space="0" w:color="auto"/>
              <w:right w:val="single" w:sz="4" w:space="0" w:color="auto"/>
            </w:tcBorders>
            <w:noWrap/>
            <w:vAlign w:val="bottom"/>
            <w:hideMark/>
          </w:tcPr>
          <w:p w14:paraId="6B94C08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INDF</w:t>
            </w:r>
          </w:p>
        </w:tc>
        <w:tc>
          <w:tcPr>
            <w:tcW w:w="0" w:type="auto"/>
            <w:tcBorders>
              <w:top w:val="nil"/>
              <w:left w:val="nil"/>
              <w:bottom w:val="single" w:sz="4" w:space="0" w:color="auto"/>
              <w:right w:val="single" w:sz="4" w:space="0" w:color="auto"/>
            </w:tcBorders>
            <w:noWrap/>
            <w:vAlign w:val="bottom"/>
            <w:hideMark/>
          </w:tcPr>
          <w:p w14:paraId="44AAB9F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64ADC23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w:t>
            </w:r>
          </w:p>
        </w:tc>
        <w:tc>
          <w:tcPr>
            <w:tcW w:w="0" w:type="auto"/>
            <w:tcBorders>
              <w:top w:val="nil"/>
              <w:left w:val="nil"/>
              <w:bottom w:val="single" w:sz="4" w:space="0" w:color="auto"/>
              <w:right w:val="single" w:sz="4" w:space="0" w:color="auto"/>
            </w:tcBorders>
            <w:noWrap/>
            <w:vAlign w:val="bottom"/>
            <w:hideMark/>
          </w:tcPr>
          <w:p w14:paraId="79000D9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12157B3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w:t>
            </w:r>
          </w:p>
        </w:tc>
        <w:tc>
          <w:tcPr>
            <w:tcW w:w="0" w:type="auto"/>
            <w:tcBorders>
              <w:top w:val="nil"/>
              <w:left w:val="nil"/>
              <w:bottom w:val="single" w:sz="4" w:space="0" w:color="auto"/>
              <w:right w:val="single" w:sz="4" w:space="0" w:color="auto"/>
            </w:tcBorders>
            <w:noWrap/>
            <w:vAlign w:val="bottom"/>
            <w:hideMark/>
          </w:tcPr>
          <w:p w14:paraId="5D2503C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0,38</w:t>
            </w:r>
          </w:p>
        </w:tc>
        <w:tc>
          <w:tcPr>
            <w:tcW w:w="0" w:type="auto"/>
            <w:tcBorders>
              <w:top w:val="nil"/>
              <w:left w:val="nil"/>
              <w:bottom w:val="single" w:sz="4" w:space="0" w:color="auto"/>
              <w:right w:val="single" w:sz="4" w:space="0" w:color="auto"/>
            </w:tcBorders>
            <w:noWrap/>
            <w:vAlign w:val="bottom"/>
            <w:hideMark/>
          </w:tcPr>
          <w:p w14:paraId="70100EB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331064C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1.380.020</w:t>
            </w:r>
          </w:p>
        </w:tc>
        <w:tc>
          <w:tcPr>
            <w:tcW w:w="0" w:type="auto"/>
            <w:tcBorders>
              <w:top w:val="nil"/>
              <w:left w:val="nil"/>
              <w:bottom w:val="single" w:sz="4" w:space="0" w:color="auto"/>
              <w:right w:val="single" w:sz="4" w:space="0" w:color="auto"/>
            </w:tcBorders>
            <w:noWrap/>
            <w:vAlign w:val="bottom"/>
            <w:hideMark/>
          </w:tcPr>
          <w:p w14:paraId="16F632D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8.780.426.500</w:t>
            </w:r>
          </w:p>
        </w:tc>
        <w:tc>
          <w:tcPr>
            <w:tcW w:w="0" w:type="auto"/>
            <w:tcBorders>
              <w:top w:val="nil"/>
              <w:left w:val="nil"/>
              <w:bottom w:val="single" w:sz="4" w:space="0" w:color="auto"/>
              <w:right w:val="single" w:sz="4" w:space="0" w:color="auto"/>
            </w:tcBorders>
            <w:noWrap/>
            <w:vAlign w:val="bottom"/>
            <w:hideMark/>
          </w:tcPr>
          <w:p w14:paraId="7E08CC5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0,0002</w:t>
            </w:r>
          </w:p>
        </w:tc>
        <w:tc>
          <w:tcPr>
            <w:tcW w:w="0" w:type="auto"/>
            <w:tcBorders>
              <w:top w:val="nil"/>
              <w:left w:val="nil"/>
              <w:bottom w:val="single" w:sz="4" w:space="0" w:color="auto"/>
              <w:right w:val="single" w:sz="4" w:space="0" w:color="auto"/>
            </w:tcBorders>
            <w:noWrap/>
            <w:vAlign w:val="bottom"/>
            <w:hideMark/>
          </w:tcPr>
          <w:p w14:paraId="3295652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8.297.530.671</w:t>
            </w:r>
          </w:p>
        </w:tc>
        <w:tc>
          <w:tcPr>
            <w:tcW w:w="0" w:type="auto"/>
            <w:tcBorders>
              <w:top w:val="nil"/>
              <w:left w:val="nil"/>
              <w:bottom w:val="single" w:sz="4" w:space="0" w:color="auto"/>
              <w:right w:val="single" w:sz="4" w:space="0" w:color="auto"/>
            </w:tcBorders>
            <w:noWrap/>
            <w:vAlign w:val="bottom"/>
            <w:hideMark/>
          </w:tcPr>
          <w:p w14:paraId="285660C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8.780.426.500</w:t>
            </w:r>
          </w:p>
        </w:tc>
        <w:tc>
          <w:tcPr>
            <w:tcW w:w="0" w:type="auto"/>
            <w:tcBorders>
              <w:top w:val="nil"/>
              <w:left w:val="nil"/>
              <w:bottom w:val="single" w:sz="4" w:space="0" w:color="auto"/>
              <w:right w:val="single" w:sz="4" w:space="0" w:color="auto"/>
            </w:tcBorders>
            <w:noWrap/>
            <w:vAlign w:val="bottom"/>
            <w:hideMark/>
          </w:tcPr>
          <w:p w14:paraId="14CAD94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0,9450</w:t>
            </w:r>
          </w:p>
        </w:tc>
      </w:tr>
      <w:tr w:rsidR="00370CA3" w:rsidRPr="00370CA3" w14:paraId="3D5C3C1D"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6CEB548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67</w:t>
            </w:r>
          </w:p>
        </w:tc>
        <w:tc>
          <w:tcPr>
            <w:tcW w:w="0" w:type="auto"/>
            <w:tcBorders>
              <w:top w:val="nil"/>
              <w:left w:val="nil"/>
              <w:bottom w:val="single" w:sz="4" w:space="0" w:color="auto"/>
              <w:right w:val="single" w:sz="4" w:space="0" w:color="auto"/>
            </w:tcBorders>
            <w:noWrap/>
            <w:vAlign w:val="bottom"/>
            <w:hideMark/>
          </w:tcPr>
          <w:p w14:paraId="1B17B44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INDS</w:t>
            </w:r>
          </w:p>
        </w:tc>
        <w:tc>
          <w:tcPr>
            <w:tcW w:w="0" w:type="auto"/>
            <w:tcBorders>
              <w:top w:val="nil"/>
              <w:left w:val="nil"/>
              <w:bottom w:val="single" w:sz="4" w:space="0" w:color="auto"/>
              <w:right w:val="single" w:sz="4" w:space="0" w:color="auto"/>
            </w:tcBorders>
            <w:noWrap/>
            <w:vAlign w:val="bottom"/>
            <w:hideMark/>
          </w:tcPr>
          <w:p w14:paraId="776B3EB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6852AEA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470410C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02041AF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728ABDC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4F9EA16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13A1F85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2.683.334</w:t>
            </w:r>
          </w:p>
        </w:tc>
        <w:tc>
          <w:tcPr>
            <w:tcW w:w="0" w:type="auto"/>
            <w:tcBorders>
              <w:top w:val="nil"/>
              <w:left w:val="nil"/>
              <w:bottom w:val="single" w:sz="4" w:space="0" w:color="auto"/>
              <w:right w:val="single" w:sz="4" w:space="0" w:color="auto"/>
            </w:tcBorders>
            <w:noWrap/>
            <w:vAlign w:val="bottom"/>
            <w:hideMark/>
          </w:tcPr>
          <w:p w14:paraId="47C1870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656.249.710</w:t>
            </w:r>
          </w:p>
        </w:tc>
        <w:tc>
          <w:tcPr>
            <w:tcW w:w="0" w:type="auto"/>
            <w:tcBorders>
              <w:top w:val="nil"/>
              <w:left w:val="nil"/>
              <w:bottom w:val="single" w:sz="4" w:space="0" w:color="auto"/>
              <w:right w:val="single" w:sz="4" w:space="0" w:color="auto"/>
            </w:tcBorders>
            <w:noWrap/>
            <w:vAlign w:val="bottom"/>
            <w:hideMark/>
          </w:tcPr>
          <w:p w14:paraId="6666452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0,0041</w:t>
            </w:r>
          </w:p>
        </w:tc>
        <w:tc>
          <w:tcPr>
            <w:tcW w:w="0" w:type="auto"/>
            <w:tcBorders>
              <w:top w:val="nil"/>
              <w:left w:val="nil"/>
              <w:bottom w:val="single" w:sz="4" w:space="0" w:color="auto"/>
              <w:right w:val="single" w:sz="4" w:space="0" w:color="auto"/>
            </w:tcBorders>
            <w:noWrap/>
            <w:vAlign w:val="bottom"/>
            <w:hideMark/>
          </w:tcPr>
          <w:p w14:paraId="7C77BDA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613.937.985</w:t>
            </w:r>
          </w:p>
        </w:tc>
        <w:tc>
          <w:tcPr>
            <w:tcW w:w="0" w:type="auto"/>
            <w:tcBorders>
              <w:top w:val="nil"/>
              <w:left w:val="nil"/>
              <w:bottom w:val="single" w:sz="4" w:space="0" w:color="auto"/>
              <w:right w:val="single" w:sz="4" w:space="0" w:color="auto"/>
            </w:tcBorders>
            <w:noWrap/>
            <w:vAlign w:val="bottom"/>
            <w:hideMark/>
          </w:tcPr>
          <w:p w14:paraId="18B4DE9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656.249.710</w:t>
            </w:r>
          </w:p>
        </w:tc>
        <w:tc>
          <w:tcPr>
            <w:tcW w:w="0" w:type="auto"/>
            <w:tcBorders>
              <w:top w:val="nil"/>
              <w:left w:val="nil"/>
              <w:bottom w:val="single" w:sz="4" w:space="0" w:color="auto"/>
              <w:right w:val="single" w:sz="4" w:space="0" w:color="auto"/>
            </w:tcBorders>
            <w:noWrap/>
            <w:vAlign w:val="bottom"/>
            <w:hideMark/>
          </w:tcPr>
          <w:p w14:paraId="6DCBC54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0,9355</w:t>
            </w:r>
          </w:p>
        </w:tc>
      </w:tr>
      <w:tr w:rsidR="00370CA3" w:rsidRPr="00370CA3" w14:paraId="59E7DFF2"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167B002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68</w:t>
            </w:r>
          </w:p>
        </w:tc>
        <w:tc>
          <w:tcPr>
            <w:tcW w:w="0" w:type="auto"/>
            <w:tcBorders>
              <w:top w:val="nil"/>
              <w:left w:val="nil"/>
              <w:bottom w:val="single" w:sz="4" w:space="0" w:color="auto"/>
              <w:right w:val="single" w:sz="4" w:space="0" w:color="auto"/>
            </w:tcBorders>
            <w:noWrap/>
            <w:vAlign w:val="bottom"/>
            <w:hideMark/>
          </w:tcPr>
          <w:p w14:paraId="07C2777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INDS</w:t>
            </w:r>
          </w:p>
        </w:tc>
        <w:tc>
          <w:tcPr>
            <w:tcW w:w="0" w:type="auto"/>
            <w:tcBorders>
              <w:top w:val="nil"/>
              <w:left w:val="nil"/>
              <w:bottom w:val="single" w:sz="4" w:space="0" w:color="auto"/>
              <w:right w:val="single" w:sz="4" w:space="0" w:color="auto"/>
            </w:tcBorders>
            <w:noWrap/>
            <w:vAlign w:val="bottom"/>
            <w:hideMark/>
          </w:tcPr>
          <w:p w14:paraId="4A6D13A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5596B85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122ACBE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0EDE39A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7E55E35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0,67</w:t>
            </w:r>
          </w:p>
        </w:tc>
        <w:tc>
          <w:tcPr>
            <w:tcW w:w="0" w:type="auto"/>
            <w:tcBorders>
              <w:top w:val="nil"/>
              <w:left w:val="nil"/>
              <w:bottom w:val="single" w:sz="4" w:space="0" w:color="auto"/>
              <w:right w:val="single" w:sz="4" w:space="0" w:color="auto"/>
            </w:tcBorders>
            <w:noWrap/>
            <w:vAlign w:val="bottom"/>
            <w:hideMark/>
          </w:tcPr>
          <w:p w14:paraId="3FFEE17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301B49F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2.699.784</w:t>
            </w:r>
          </w:p>
        </w:tc>
        <w:tc>
          <w:tcPr>
            <w:tcW w:w="0" w:type="auto"/>
            <w:tcBorders>
              <w:top w:val="nil"/>
              <w:left w:val="nil"/>
              <w:bottom w:val="single" w:sz="4" w:space="0" w:color="auto"/>
              <w:right w:val="single" w:sz="4" w:space="0" w:color="auto"/>
            </w:tcBorders>
            <w:noWrap/>
            <w:vAlign w:val="bottom"/>
            <w:hideMark/>
          </w:tcPr>
          <w:p w14:paraId="21F0B4F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656.249.710</w:t>
            </w:r>
          </w:p>
        </w:tc>
        <w:tc>
          <w:tcPr>
            <w:tcW w:w="0" w:type="auto"/>
            <w:tcBorders>
              <w:top w:val="nil"/>
              <w:left w:val="nil"/>
              <w:bottom w:val="single" w:sz="4" w:space="0" w:color="auto"/>
              <w:right w:val="single" w:sz="4" w:space="0" w:color="auto"/>
            </w:tcBorders>
            <w:noWrap/>
            <w:vAlign w:val="bottom"/>
            <w:hideMark/>
          </w:tcPr>
          <w:p w14:paraId="2A5B185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0,0041</w:t>
            </w:r>
          </w:p>
        </w:tc>
        <w:tc>
          <w:tcPr>
            <w:tcW w:w="0" w:type="auto"/>
            <w:tcBorders>
              <w:top w:val="nil"/>
              <w:left w:val="nil"/>
              <w:bottom w:val="single" w:sz="4" w:space="0" w:color="auto"/>
              <w:right w:val="single" w:sz="4" w:space="0" w:color="auto"/>
            </w:tcBorders>
            <w:noWrap/>
            <w:vAlign w:val="bottom"/>
            <w:hideMark/>
          </w:tcPr>
          <w:p w14:paraId="03C256D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611.839.054</w:t>
            </w:r>
          </w:p>
        </w:tc>
        <w:tc>
          <w:tcPr>
            <w:tcW w:w="0" w:type="auto"/>
            <w:tcBorders>
              <w:top w:val="nil"/>
              <w:left w:val="nil"/>
              <w:bottom w:val="single" w:sz="4" w:space="0" w:color="auto"/>
              <w:right w:val="single" w:sz="4" w:space="0" w:color="auto"/>
            </w:tcBorders>
            <w:noWrap/>
            <w:vAlign w:val="bottom"/>
            <w:hideMark/>
          </w:tcPr>
          <w:p w14:paraId="518A52A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656.249.710</w:t>
            </w:r>
          </w:p>
        </w:tc>
        <w:tc>
          <w:tcPr>
            <w:tcW w:w="0" w:type="auto"/>
            <w:tcBorders>
              <w:top w:val="nil"/>
              <w:left w:val="nil"/>
              <w:bottom w:val="single" w:sz="4" w:space="0" w:color="auto"/>
              <w:right w:val="single" w:sz="4" w:space="0" w:color="auto"/>
            </w:tcBorders>
            <w:noWrap/>
            <w:vAlign w:val="bottom"/>
            <w:hideMark/>
          </w:tcPr>
          <w:p w14:paraId="429143E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0,9323</w:t>
            </w:r>
          </w:p>
        </w:tc>
      </w:tr>
      <w:tr w:rsidR="00370CA3" w:rsidRPr="00370CA3" w14:paraId="2F892D9C"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2F8722A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69</w:t>
            </w:r>
          </w:p>
        </w:tc>
        <w:tc>
          <w:tcPr>
            <w:tcW w:w="0" w:type="auto"/>
            <w:tcBorders>
              <w:top w:val="nil"/>
              <w:left w:val="nil"/>
              <w:bottom w:val="single" w:sz="4" w:space="0" w:color="auto"/>
              <w:right w:val="single" w:sz="4" w:space="0" w:color="auto"/>
            </w:tcBorders>
            <w:noWrap/>
            <w:vAlign w:val="bottom"/>
            <w:hideMark/>
          </w:tcPr>
          <w:p w14:paraId="6E483A8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INDS</w:t>
            </w:r>
          </w:p>
        </w:tc>
        <w:tc>
          <w:tcPr>
            <w:tcW w:w="0" w:type="auto"/>
            <w:tcBorders>
              <w:top w:val="nil"/>
              <w:left w:val="nil"/>
              <w:bottom w:val="single" w:sz="4" w:space="0" w:color="auto"/>
              <w:right w:val="single" w:sz="4" w:space="0" w:color="auto"/>
            </w:tcBorders>
            <w:noWrap/>
            <w:vAlign w:val="bottom"/>
            <w:hideMark/>
          </w:tcPr>
          <w:p w14:paraId="63FB18A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32EE7C9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22E7B3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4C3A601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76866F5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0,67</w:t>
            </w:r>
          </w:p>
        </w:tc>
        <w:tc>
          <w:tcPr>
            <w:tcW w:w="0" w:type="auto"/>
            <w:tcBorders>
              <w:top w:val="nil"/>
              <w:left w:val="nil"/>
              <w:bottom w:val="single" w:sz="4" w:space="0" w:color="auto"/>
              <w:right w:val="single" w:sz="4" w:space="0" w:color="auto"/>
            </w:tcBorders>
            <w:noWrap/>
            <w:vAlign w:val="bottom"/>
            <w:hideMark/>
          </w:tcPr>
          <w:p w14:paraId="1E6B150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D13A50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2.699.784</w:t>
            </w:r>
          </w:p>
        </w:tc>
        <w:tc>
          <w:tcPr>
            <w:tcW w:w="0" w:type="auto"/>
            <w:tcBorders>
              <w:top w:val="nil"/>
              <w:left w:val="nil"/>
              <w:bottom w:val="single" w:sz="4" w:space="0" w:color="auto"/>
              <w:right w:val="single" w:sz="4" w:space="0" w:color="auto"/>
            </w:tcBorders>
            <w:noWrap/>
            <w:vAlign w:val="bottom"/>
            <w:hideMark/>
          </w:tcPr>
          <w:p w14:paraId="45AE1F4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656.249.710</w:t>
            </w:r>
          </w:p>
        </w:tc>
        <w:tc>
          <w:tcPr>
            <w:tcW w:w="0" w:type="auto"/>
            <w:tcBorders>
              <w:top w:val="nil"/>
              <w:left w:val="nil"/>
              <w:bottom w:val="single" w:sz="4" w:space="0" w:color="auto"/>
              <w:right w:val="single" w:sz="4" w:space="0" w:color="auto"/>
            </w:tcBorders>
            <w:noWrap/>
            <w:vAlign w:val="bottom"/>
            <w:hideMark/>
          </w:tcPr>
          <w:p w14:paraId="43F2FA0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0,0041</w:t>
            </w:r>
          </w:p>
        </w:tc>
        <w:tc>
          <w:tcPr>
            <w:tcW w:w="0" w:type="auto"/>
            <w:tcBorders>
              <w:top w:val="nil"/>
              <w:left w:val="nil"/>
              <w:bottom w:val="single" w:sz="4" w:space="0" w:color="auto"/>
              <w:right w:val="single" w:sz="4" w:space="0" w:color="auto"/>
            </w:tcBorders>
            <w:noWrap/>
            <w:vAlign w:val="bottom"/>
            <w:hideMark/>
          </w:tcPr>
          <w:p w14:paraId="5B6EB57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613.656.820</w:t>
            </w:r>
          </w:p>
        </w:tc>
        <w:tc>
          <w:tcPr>
            <w:tcW w:w="0" w:type="auto"/>
            <w:tcBorders>
              <w:top w:val="nil"/>
              <w:left w:val="nil"/>
              <w:bottom w:val="single" w:sz="4" w:space="0" w:color="auto"/>
              <w:right w:val="single" w:sz="4" w:space="0" w:color="auto"/>
            </w:tcBorders>
            <w:noWrap/>
            <w:vAlign w:val="bottom"/>
            <w:hideMark/>
          </w:tcPr>
          <w:p w14:paraId="41343E5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656.249.710</w:t>
            </w:r>
          </w:p>
        </w:tc>
        <w:tc>
          <w:tcPr>
            <w:tcW w:w="0" w:type="auto"/>
            <w:tcBorders>
              <w:top w:val="nil"/>
              <w:left w:val="nil"/>
              <w:bottom w:val="single" w:sz="4" w:space="0" w:color="auto"/>
              <w:right w:val="single" w:sz="4" w:space="0" w:color="auto"/>
            </w:tcBorders>
            <w:noWrap/>
            <w:vAlign w:val="bottom"/>
            <w:hideMark/>
          </w:tcPr>
          <w:p w14:paraId="0C478A1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0,9351</w:t>
            </w:r>
          </w:p>
        </w:tc>
      </w:tr>
      <w:tr w:rsidR="00370CA3" w:rsidRPr="00370CA3" w14:paraId="3FE150F0"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3CA7755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70</w:t>
            </w:r>
          </w:p>
        </w:tc>
        <w:tc>
          <w:tcPr>
            <w:tcW w:w="0" w:type="auto"/>
            <w:tcBorders>
              <w:top w:val="nil"/>
              <w:left w:val="nil"/>
              <w:bottom w:val="single" w:sz="4" w:space="0" w:color="auto"/>
              <w:right w:val="single" w:sz="4" w:space="0" w:color="auto"/>
            </w:tcBorders>
            <w:noWrap/>
            <w:vAlign w:val="bottom"/>
            <w:hideMark/>
          </w:tcPr>
          <w:p w14:paraId="7F4C6E6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ISSP</w:t>
            </w:r>
          </w:p>
        </w:tc>
        <w:tc>
          <w:tcPr>
            <w:tcW w:w="0" w:type="auto"/>
            <w:tcBorders>
              <w:top w:val="nil"/>
              <w:left w:val="nil"/>
              <w:bottom w:val="single" w:sz="4" w:space="0" w:color="auto"/>
              <w:right w:val="single" w:sz="4" w:space="0" w:color="auto"/>
            </w:tcBorders>
            <w:noWrap/>
            <w:vAlign w:val="bottom"/>
            <w:hideMark/>
          </w:tcPr>
          <w:p w14:paraId="323363C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7888339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1C3027B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7E6F39E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0C0DC1F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06D5FED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A9D373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5C5D42E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7.185.992.035</w:t>
            </w:r>
          </w:p>
        </w:tc>
        <w:tc>
          <w:tcPr>
            <w:tcW w:w="0" w:type="auto"/>
            <w:tcBorders>
              <w:top w:val="nil"/>
              <w:left w:val="nil"/>
              <w:bottom w:val="single" w:sz="4" w:space="0" w:color="auto"/>
              <w:right w:val="single" w:sz="4" w:space="0" w:color="auto"/>
            </w:tcBorders>
            <w:noWrap/>
            <w:vAlign w:val="bottom"/>
            <w:hideMark/>
          </w:tcPr>
          <w:p w14:paraId="00DB872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00DCE61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5.107.584.193</w:t>
            </w:r>
          </w:p>
        </w:tc>
        <w:tc>
          <w:tcPr>
            <w:tcW w:w="0" w:type="auto"/>
            <w:tcBorders>
              <w:top w:val="nil"/>
              <w:left w:val="nil"/>
              <w:bottom w:val="single" w:sz="4" w:space="0" w:color="auto"/>
              <w:right w:val="single" w:sz="4" w:space="0" w:color="auto"/>
            </w:tcBorders>
            <w:noWrap/>
            <w:vAlign w:val="bottom"/>
            <w:hideMark/>
          </w:tcPr>
          <w:p w14:paraId="3573008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7.185.992.035</w:t>
            </w:r>
          </w:p>
        </w:tc>
        <w:tc>
          <w:tcPr>
            <w:tcW w:w="0" w:type="auto"/>
            <w:tcBorders>
              <w:top w:val="nil"/>
              <w:left w:val="nil"/>
              <w:bottom w:val="single" w:sz="4" w:space="0" w:color="auto"/>
              <w:right w:val="single" w:sz="4" w:space="0" w:color="auto"/>
            </w:tcBorders>
            <w:noWrap/>
            <w:vAlign w:val="bottom"/>
            <w:hideMark/>
          </w:tcPr>
          <w:p w14:paraId="17E8250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0,7108</w:t>
            </w:r>
          </w:p>
        </w:tc>
      </w:tr>
      <w:tr w:rsidR="00370CA3" w:rsidRPr="00370CA3" w14:paraId="65F08F6D"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41EAE76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71</w:t>
            </w:r>
          </w:p>
        </w:tc>
        <w:tc>
          <w:tcPr>
            <w:tcW w:w="0" w:type="auto"/>
            <w:tcBorders>
              <w:top w:val="nil"/>
              <w:left w:val="nil"/>
              <w:bottom w:val="single" w:sz="4" w:space="0" w:color="auto"/>
              <w:right w:val="single" w:sz="4" w:space="0" w:color="auto"/>
            </w:tcBorders>
            <w:noWrap/>
            <w:vAlign w:val="bottom"/>
            <w:hideMark/>
          </w:tcPr>
          <w:p w14:paraId="6BBBF03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ISSP</w:t>
            </w:r>
          </w:p>
        </w:tc>
        <w:tc>
          <w:tcPr>
            <w:tcW w:w="0" w:type="auto"/>
            <w:tcBorders>
              <w:top w:val="nil"/>
              <w:left w:val="nil"/>
              <w:bottom w:val="single" w:sz="4" w:space="0" w:color="auto"/>
              <w:right w:val="single" w:sz="4" w:space="0" w:color="auto"/>
            </w:tcBorders>
            <w:noWrap/>
            <w:vAlign w:val="bottom"/>
            <w:hideMark/>
          </w:tcPr>
          <w:p w14:paraId="23FB8F1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04ACBA2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716D188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0152775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53B81F8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0,40</w:t>
            </w:r>
          </w:p>
        </w:tc>
        <w:tc>
          <w:tcPr>
            <w:tcW w:w="0" w:type="auto"/>
            <w:tcBorders>
              <w:top w:val="nil"/>
              <w:left w:val="nil"/>
              <w:bottom w:val="single" w:sz="4" w:space="0" w:color="auto"/>
              <w:right w:val="single" w:sz="4" w:space="0" w:color="auto"/>
            </w:tcBorders>
            <w:noWrap/>
            <w:vAlign w:val="bottom"/>
            <w:hideMark/>
          </w:tcPr>
          <w:p w14:paraId="599EC50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3AFA79C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361FDE3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7.185.992.035</w:t>
            </w:r>
          </w:p>
        </w:tc>
        <w:tc>
          <w:tcPr>
            <w:tcW w:w="0" w:type="auto"/>
            <w:tcBorders>
              <w:top w:val="nil"/>
              <w:left w:val="nil"/>
              <w:bottom w:val="single" w:sz="4" w:space="0" w:color="auto"/>
              <w:right w:val="single" w:sz="4" w:space="0" w:color="auto"/>
            </w:tcBorders>
            <w:noWrap/>
            <w:vAlign w:val="bottom"/>
            <w:hideMark/>
          </w:tcPr>
          <w:p w14:paraId="7F9D43B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4F3BABD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5.590.701.803</w:t>
            </w:r>
          </w:p>
        </w:tc>
        <w:tc>
          <w:tcPr>
            <w:tcW w:w="0" w:type="auto"/>
            <w:tcBorders>
              <w:top w:val="nil"/>
              <w:left w:val="nil"/>
              <w:bottom w:val="single" w:sz="4" w:space="0" w:color="auto"/>
              <w:right w:val="single" w:sz="4" w:space="0" w:color="auto"/>
            </w:tcBorders>
            <w:noWrap/>
            <w:vAlign w:val="bottom"/>
            <w:hideMark/>
          </w:tcPr>
          <w:p w14:paraId="3F3CCB7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7.185.992.035</w:t>
            </w:r>
          </w:p>
        </w:tc>
        <w:tc>
          <w:tcPr>
            <w:tcW w:w="0" w:type="auto"/>
            <w:tcBorders>
              <w:top w:val="nil"/>
              <w:left w:val="nil"/>
              <w:bottom w:val="single" w:sz="4" w:space="0" w:color="auto"/>
              <w:right w:val="single" w:sz="4" w:space="0" w:color="auto"/>
            </w:tcBorders>
            <w:noWrap/>
            <w:vAlign w:val="bottom"/>
            <w:hideMark/>
          </w:tcPr>
          <w:p w14:paraId="1A55BAE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0,7780</w:t>
            </w:r>
          </w:p>
        </w:tc>
      </w:tr>
      <w:tr w:rsidR="00370CA3" w:rsidRPr="00370CA3" w14:paraId="54A783C7"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58BB426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lastRenderedPageBreak/>
              <w:t>72</w:t>
            </w:r>
          </w:p>
        </w:tc>
        <w:tc>
          <w:tcPr>
            <w:tcW w:w="0" w:type="auto"/>
            <w:tcBorders>
              <w:top w:val="nil"/>
              <w:left w:val="nil"/>
              <w:bottom w:val="single" w:sz="4" w:space="0" w:color="auto"/>
              <w:right w:val="single" w:sz="4" w:space="0" w:color="auto"/>
            </w:tcBorders>
            <w:noWrap/>
            <w:vAlign w:val="bottom"/>
            <w:hideMark/>
          </w:tcPr>
          <w:p w14:paraId="22F05D2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ISSP</w:t>
            </w:r>
          </w:p>
        </w:tc>
        <w:tc>
          <w:tcPr>
            <w:tcW w:w="0" w:type="auto"/>
            <w:tcBorders>
              <w:top w:val="nil"/>
              <w:left w:val="nil"/>
              <w:bottom w:val="single" w:sz="4" w:space="0" w:color="auto"/>
              <w:right w:val="single" w:sz="4" w:space="0" w:color="auto"/>
            </w:tcBorders>
            <w:noWrap/>
            <w:vAlign w:val="bottom"/>
            <w:hideMark/>
          </w:tcPr>
          <w:p w14:paraId="7A31E61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67562E5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703DB6C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A998F9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4027512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0,75</w:t>
            </w:r>
          </w:p>
        </w:tc>
        <w:tc>
          <w:tcPr>
            <w:tcW w:w="0" w:type="auto"/>
            <w:tcBorders>
              <w:top w:val="nil"/>
              <w:left w:val="nil"/>
              <w:bottom w:val="single" w:sz="4" w:space="0" w:color="auto"/>
              <w:right w:val="single" w:sz="4" w:space="0" w:color="auto"/>
            </w:tcBorders>
            <w:noWrap/>
            <w:vAlign w:val="bottom"/>
            <w:hideMark/>
          </w:tcPr>
          <w:p w14:paraId="3F620EB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2FDAE3B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7B5D97A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7.185.992.035</w:t>
            </w:r>
          </w:p>
        </w:tc>
        <w:tc>
          <w:tcPr>
            <w:tcW w:w="0" w:type="auto"/>
            <w:tcBorders>
              <w:top w:val="nil"/>
              <w:left w:val="nil"/>
              <w:bottom w:val="single" w:sz="4" w:space="0" w:color="auto"/>
              <w:right w:val="single" w:sz="4" w:space="0" w:color="auto"/>
            </w:tcBorders>
            <w:noWrap/>
            <w:vAlign w:val="bottom"/>
            <w:hideMark/>
          </w:tcPr>
          <w:p w14:paraId="50909F4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573BB2D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5.590.701.803</w:t>
            </w:r>
          </w:p>
        </w:tc>
        <w:tc>
          <w:tcPr>
            <w:tcW w:w="0" w:type="auto"/>
            <w:tcBorders>
              <w:top w:val="nil"/>
              <w:left w:val="nil"/>
              <w:bottom w:val="single" w:sz="4" w:space="0" w:color="auto"/>
              <w:right w:val="single" w:sz="4" w:space="0" w:color="auto"/>
            </w:tcBorders>
            <w:noWrap/>
            <w:vAlign w:val="bottom"/>
            <w:hideMark/>
          </w:tcPr>
          <w:p w14:paraId="2848136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7.185.992.035</w:t>
            </w:r>
          </w:p>
        </w:tc>
        <w:tc>
          <w:tcPr>
            <w:tcW w:w="0" w:type="auto"/>
            <w:tcBorders>
              <w:top w:val="nil"/>
              <w:left w:val="nil"/>
              <w:bottom w:val="single" w:sz="4" w:space="0" w:color="auto"/>
              <w:right w:val="single" w:sz="4" w:space="0" w:color="auto"/>
            </w:tcBorders>
            <w:noWrap/>
            <w:vAlign w:val="bottom"/>
            <w:hideMark/>
          </w:tcPr>
          <w:p w14:paraId="701E477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0,7780</w:t>
            </w:r>
          </w:p>
        </w:tc>
      </w:tr>
      <w:tr w:rsidR="00370CA3" w:rsidRPr="00370CA3" w14:paraId="60573CC5"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39775F4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73</w:t>
            </w:r>
          </w:p>
        </w:tc>
        <w:tc>
          <w:tcPr>
            <w:tcW w:w="0" w:type="auto"/>
            <w:tcBorders>
              <w:top w:val="nil"/>
              <w:left w:val="nil"/>
              <w:bottom w:val="single" w:sz="4" w:space="0" w:color="auto"/>
              <w:right w:val="single" w:sz="4" w:space="0" w:color="auto"/>
            </w:tcBorders>
            <w:noWrap/>
            <w:vAlign w:val="bottom"/>
            <w:hideMark/>
          </w:tcPr>
          <w:p w14:paraId="3390106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KBLI</w:t>
            </w:r>
          </w:p>
        </w:tc>
        <w:tc>
          <w:tcPr>
            <w:tcW w:w="0" w:type="auto"/>
            <w:tcBorders>
              <w:top w:val="nil"/>
              <w:left w:val="nil"/>
              <w:bottom w:val="single" w:sz="4" w:space="0" w:color="auto"/>
              <w:right w:val="single" w:sz="4" w:space="0" w:color="auto"/>
            </w:tcBorders>
            <w:noWrap/>
            <w:vAlign w:val="bottom"/>
            <w:hideMark/>
          </w:tcPr>
          <w:p w14:paraId="38D1E37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670FE78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68311E3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3F60584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6E2870A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0,40</w:t>
            </w:r>
          </w:p>
        </w:tc>
        <w:tc>
          <w:tcPr>
            <w:tcW w:w="0" w:type="auto"/>
            <w:tcBorders>
              <w:top w:val="nil"/>
              <w:left w:val="nil"/>
              <w:bottom w:val="single" w:sz="4" w:space="0" w:color="auto"/>
              <w:right w:val="single" w:sz="4" w:space="0" w:color="auto"/>
            </w:tcBorders>
            <w:noWrap/>
            <w:vAlign w:val="bottom"/>
            <w:hideMark/>
          </w:tcPr>
          <w:p w14:paraId="2076284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6FF430C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06009F0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4.007.235.107</w:t>
            </w:r>
          </w:p>
        </w:tc>
        <w:tc>
          <w:tcPr>
            <w:tcW w:w="0" w:type="auto"/>
            <w:tcBorders>
              <w:top w:val="nil"/>
              <w:left w:val="nil"/>
              <w:bottom w:val="single" w:sz="4" w:space="0" w:color="auto"/>
              <w:right w:val="single" w:sz="4" w:space="0" w:color="auto"/>
            </w:tcBorders>
            <w:noWrap/>
            <w:vAlign w:val="bottom"/>
            <w:hideMark/>
          </w:tcPr>
          <w:p w14:paraId="60E1D43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52981C4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3.518.646.307</w:t>
            </w:r>
          </w:p>
        </w:tc>
        <w:tc>
          <w:tcPr>
            <w:tcW w:w="0" w:type="auto"/>
            <w:tcBorders>
              <w:top w:val="nil"/>
              <w:left w:val="nil"/>
              <w:bottom w:val="single" w:sz="4" w:space="0" w:color="auto"/>
              <w:right w:val="single" w:sz="4" w:space="0" w:color="auto"/>
            </w:tcBorders>
            <w:noWrap/>
            <w:vAlign w:val="bottom"/>
            <w:hideMark/>
          </w:tcPr>
          <w:p w14:paraId="30827E4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4.007.235.107</w:t>
            </w:r>
          </w:p>
        </w:tc>
        <w:tc>
          <w:tcPr>
            <w:tcW w:w="0" w:type="auto"/>
            <w:tcBorders>
              <w:top w:val="nil"/>
              <w:left w:val="nil"/>
              <w:bottom w:val="single" w:sz="4" w:space="0" w:color="auto"/>
              <w:right w:val="single" w:sz="4" w:space="0" w:color="auto"/>
            </w:tcBorders>
            <w:noWrap/>
            <w:vAlign w:val="bottom"/>
            <w:hideMark/>
          </w:tcPr>
          <w:p w14:paraId="19334E8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0,8781</w:t>
            </w:r>
          </w:p>
        </w:tc>
      </w:tr>
      <w:tr w:rsidR="00370CA3" w:rsidRPr="00370CA3" w14:paraId="15AAAA7B"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0DC33B3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74</w:t>
            </w:r>
          </w:p>
        </w:tc>
        <w:tc>
          <w:tcPr>
            <w:tcW w:w="0" w:type="auto"/>
            <w:tcBorders>
              <w:top w:val="nil"/>
              <w:left w:val="nil"/>
              <w:bottom w:val="single" w:sz="4" w:space="0" w:color="auto"/>
              <w:right w:val="single" w:sz="4" w:space="0" w:color="auto"/>
            </w:tcBorders>
            <w:noWrap/>
            <w:vAlign w:val="bottom"/>
            <w:hideMark/>
          </w:tcPr>
          <w:p w14:paraId="15C38B2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KBLI</w:t>
            </w:r>
          </w:p>
        </w:tc>
        <w:tc>
          <w:tcPr>
            <w:tcW w:w="0" w:type="auto"/>
            <w:tcBorders>
              <w:top w:val="nil"/>
              <w:left w:val="nil"/>
              <w:bottom w:val="single" w:sz="4" w:space="0" w:color="auto"/>
              <w:right w:val="single" w:sz="4" w:space="0" w:color="auto"/>
            </w:tcBorders>
            <w:noWrap/>
            <w:vAlign w:val="bottom"/>
            <w:hideMark/>
          </w:tcPr>
          <w:p w14:paraId="09BEB07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73846F6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3AB3197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03E4A9B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764EE5B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0,40</w:t>
            </w:r>
          </w:p>
        </w:tc>
        <w:tc>
          <w:tcPr>
            <w:tcW w:w="0" w:type="auto"/>
            <w:tcBorders>
              <w:top w:val="nil"/>
              <w:left w:val="nil"/>
              <w:bottom w:val="single" w:sz="4" w:space="0" w:color="auto"/>
              <w:right w:val="single" w:sz="4" w:space="0" w:color="auto"/>
            </w:tcBorders>
            <w:noWrap/>
            <w:vAlign w:val="bottom"/>
            <w:hideMark/>
          </w:tcPr>
          <w:p w14:paraId="4BD02F7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CBAD8A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77165D6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4.007.235.107</w:t>
            </w:r>
          </w:p>
        </w:tc>
        <w:tc>
          <w:tcPr>
            <w:tcW w:w="0" w:type="auto"/>
            <w:tcBorders>
              <w:top w:val="nil"/>
              <w:left w:val="nil"/>
              <w:bottom w:val="single" w:sz="4" w:space="0" w:color="auto"/>
              <w:right w:val="single" w:sz="4" w:space="0" w:color="auto"/>
            </w:tcBorders>
            <w:noWrap/>
            <w:vAlign w:val="bottom"/>
            <w:hideMark/>
          </w:tcPr>
          <w:p w14:paraId="30091C7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6896E7E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3.568.955.407</w:t>
            </w:r>
          </w:p>
        </w:tc>
        <w:tc>
          <w:tcPr>
            <w:tcW w:w="0" w:type="auto"/>
            <w:tcBorders>
              <w:top w:val="nil"/>
              <w:left w:val="nil"/>
              <w:bottom w:val="single" w:sz="4" w:space="0" w:color="auto"/>
              <w:right w:val="single" w:sz="4" w:space="0" w:color="auto"/>
            </w:tcBorders>
            <w:noWrap/>
            <w:vAlign w:val="bottom"/>
            <w:hideMark/>
          </w:tcPr>
          <w:p w14:paraId="004BC33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4.007.235.107</w:t>
            </w:r>
          </w:p>
        </w:tc>
        <w:tc>
          <w:tcPr>
            <w:tcW w:w="0" w:type="auto"/>
            <w:tcBorders>
              <w:top w:val="nil"/>
              <w:left w:val="nil"/>
              <w:bottom w:val="single" w:sz="4" w:space="0" w:color="auto"/>
              <w:right w:val="single" w:sz="4" w:space="0" w:color="auto"/>
            </w:tcBorders>
            <w:noWrap/>
            <w:vAlign w:val="bottom"/>
            <w:hideMark/>
          </w:tcPr>
          <w:p w14:paraId="758BF7B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0,8906</w:t>
            </w:r>
          </w:p>
        </w:tc>
      </w:tr>
      <w:tr w:rsidR="00370CA3" w:rsidRPr="00370CA3" w14:paraId="7D11519B"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4F5AFCB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75</w:t>
            </w:r>
          </w:p>
        </w:tc>
        <w:tc>
          <w:tcPr>
            <w:tcW w:w="0" w:type="auto"/>
            <w:tcBorders>
              <w:top w:val="nil"/>
              <w:left w:val="nil"/>
              <w:bottom w:val="single" w:sz="4" w:space="0" w:color="auto"/>
              <w:right w:val="single" w:sz="4" w:space="0" w:color="auto"/>
            </w:tcBorders>
            <w:noWrap/>
            <w:vAlign w:val="bottom"/>
            <w:hideMark/>
          </w:tcPr>
          <w:p w14:paraId="709EA02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KBLI</w:t>
            </w:r>
          </w:p>
        </w:tc>
        <w:tc>
          <w:tcPr>
            <w:tcW w:w="0" w:type="auto"/>
            <w:tcBorders>
              <w:top w:val="nil"/>
              <w:left w:val="nil"/>
              <w:bottom w:val="single" w:sz="4" w:space="0" w:color="auto"/>
              <w:right w:val="single" w:sz="4" w:space="0" w:color="auto"/>
            </w:tcBorders>
            <w:noWrap/>
            <w:vAlign w:val="bottom"/>
            <w:hideMark/>
          </w:tcPr>
          <w:p w14:paraId="1072A23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18C57AF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6B0BE41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42396E2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3044233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4106D1C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3DAAF4B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627A20F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4.007.235.107</w:t>
            </w:r>
          </w:p>
        </w:tc>
        <w:tc>
          <w:tcPr>
            <w:tcW w:w="0" w:type="auto"/>
            <w:tcBorders>
              <w:top w:val="nil"/>
              <w:left w:val="nil"/>
              <w:bottom w:val="single" w:sz="4" w:space="0" w:color="auto"/>
              <w:right w:val="single" w:sz="4" w:space="0" w:color="auto"/>
            </w:tcBorders>
            <w:noWrap/>
            <w:vAlign w:val="bottom"/>
            <w:hideMark/>
          </w:tcPr>
          <w:p w14:paraId="025058F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5F71A10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3.566.941.707</w:t>
            </w:r>
          </w:p>
        </w:tc>
        <w:tc>
          <w:tcPr>
            <w:tcW w:w="0" w:type="auto"/>
            <w:tcBorders>
              <w:top w:val="nil"/>
              <w:left w:val="nil"/>
              <w:bottom w:val="single" w:sz="4" w:space="0" w:color="auto"/>
              <w:right w:val="single" w:sz="4" w:space="0" w:color="auto"/>
            </w:tcBorders>
            <w:noWrap/>
            <w:vAlign w:val="bottom"/>
            <w:hideMark/>
          </w:tcPr>
          <w:p w14:paraId="253C0E5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4.007.235.107</w:t>
            </w:r>
          </w:p>
        </w:tc>
        <w:tc>
          <w:tcPr>
            <w:tcW w:w="0" w:type="auto"/>
            <w:tcBorders>
              <w:top w:val="nil"/>
              <w:left w:val="nil"/>
              <w:bottom w:val="single" w:sz="4" w:space="0" w:color="auto"/>
              <w:right w:val="single" w:sz="4" w:space="0" w:color="auto"/>
            </w:tcBorders>
            <w:noWrap/>
            <w:vAlign w:val="bottom"/>
            <w:hideMark/>
          </w:tcPr>
          <w:p w14:paraId="0C00282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0,8901</w:t>
            </w:r>
          </w:p>
        </w:tc>
      </w:tr>
      <w:tr w:rsidR="00370CA3" w:rsidRPr="00370CA3" w14:paraId="37CC2F0B"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1C74A7A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76</w:t>
            </w:r>
          </w:p>
        </w:tc>
        <w:tc>
          <w:tcPr>
            <w:tcW w:w="0" w:type="auto"/>
            <w:tcBorders>
              <w:top w:val="nil"/>
              <w:left w:val="nil"/>
              <w:bottom w:val="single" w:sz="4" w:space="0" w:color="auto"/>
              <w:right w:val="single" w:sz="4" w:space="0" w:color="auto"/>
            </w:tcBorders>
            <w:noWrap/>
            <w:vAlign w:val="bottom"/>
            <w:hideMark/>
          </w:tcPr>
          <w:p w14:paraId="4250DE1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KDSI</w:t>
            </w:r>
          </w:p>
        </w:tc>
        <w:tc>
          <w:tcPr>
            <w:tcW w:w="0" w:type="auto"/>
            <w:tcBorders>
              <w:top w:val="nil"/>
              <w:left w:val="nil"/>
              <w:bottom w:val="single" w:sz="4" w:space="0" w:color="auto"/>
              <w:right w:val="single" w:sz="4" w:space="0" w:color="auto"/>
            </w:tcBorders>
            <w:noWrap/>
            <w:vAlign w:val="bottom"/>
            <w:hideMark/>
          </w:tcPr>
          <w:p w14:paraId="33647D6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312AE37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5564C49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15D69A7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64F0974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0,40</w:t>
            </w:r>
          </w:p>
        </w:tc>
        <w:tc>
          <w:tcPr>
            <w:tcW w:w="0" w:type="auto"/>
            <w:tcBorders>
              <w:top w:val="nil"/>
              <w:left w:val="nil"/>
              <w:bottom w:val="single" w:sz="4" w:space="0" w:color="auto"/>
              <w:right w:val="single" w:sz="4" w:space="0" w:color="auto"/>
            </w:tcBorders>
            <w:noWrap/>
            <w:vAlign w:val="bottom"/>
            <w:hideMark/>
          </w:tcPr>
          <w:p w14:paraId="7CE7722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6131E5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22.572.000</w:t>
            </w:r>
          </w:p>
        </w:tc>
        <w:tc>
          <w:tcPr>
            <w:tcW w:w="0" w:type="auto"/>
            <w:tcBorders>
              <w:top w:val="nil"/>
              <w:left w:val="nil"/>
              <w:bottom w:val="single" w:sz="4" w:space="0" w:color="auto"/>
              <w:right w:val="single" w:sz="4" w:space="0" w:color="auto"/>
            </w:tcBorders>
            <w:noWrap/>
            <w:vAlign w:val="bottom"/>
            <w:hideMark/>
          </w:tcPr>
          <w:p w14:paraId="367F668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405.000.000</w:t>
            </w:r>
          </w:p>
        </w:tc>
        <w:tc>
          <w:tcPr>
            <w:tcW w:w="0" w:type="auto"/>
            <w:tcBorders>
              <w:top w:val="nil"/>
              <w:left w:val="nil"/>
              <w:bottom w:val="single" w:sz="4" w:space="0" w:color="auto"/>
              <w:right w:val="single" w:sz="4" w:space="0" w:color="auto"/>
            </w:tcBorders>
            <w:noWrap/>
            <w:vAlign w:val="bottom"/>
            <w:hideMark/>
          </w:tcPr>
          <w:p w14:paraId="508D96C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0,0557</w:t>
            </w:r>
          </w:p>
        </w:tc>
        <w:tc>
          <w:tcPr>
            <w:tcW w:w="0" w:type="auto"/>
            <w:tcBorders>
              <w:top w:val="nil"/>
              <w:left w:val="nil"/>
              <w:bottom w:val="single" w:sz="4" w:space="0" w:color="auto"/>
              <w:right w:val="single" w:sz="4" w:space="0" w:color="auto"/>
            </w:tcBorders>
            <w:noWrap/>
            <w:vAlign w:val="bottom"/>
            <w:hideMark/>
          </w:tcPr>
          <w:p w14:paraId="62DEE1B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325.589.800</w:t>
            </w:r>
          </w:p>
        </w:tc>
        <w:tc>
          <w:tcPr>
            <w:tcW w:w="0" w:type="auto"/>
            <w:tcBorders>
              <w:top w:val="nil"/>
              <w:left w:val="nil"/>
              <w:bottom w:val="single" w:sz="4" w:space="0" w:color="auto"/>
              <w:right w:val="single" w:sz="4" w:space="0" w:color="auto"/>
            </w:tcBorders>
            <w:noWrap/>
            <w:vAlign w:val="bottom"/>
            <w:hideMark/>
          </w:tcPr>
          <w:p w14:paraId="1B85AF2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405.000.000</w:t>
            </w:r>
          </w:p>
        </w:tc>
        <w:tc>
          <w:tcPr>
            <w:tcW w:w="0" w:type="auto"/>
            <w:tcBorders>
              <w:top w:val="nil"/>
              <w:left w:val="nil"/>
              <w:bottom w:val="single" w:sz="4" w:space="0" w:color="auto"/>
              <w:right w:val="single" w:sz="4" w:space="0" w:color="auto"/>
            </w:tcBorders>
            <w:noWrap/>
            <w:vAlign w:val="bottom"/>
            <w:hideMark/>
          </w:tcPr>
          <w:p w14:paraId="729E23B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0,8039</w:t>
            </w:r>
          </w:p>
        </w:tc>
      </w:tr>
      <w:tr w:rsidR="00370CA3" w:rsidRPr="00370CA3" w14:paraId="186EC2B6"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2F3588A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77</w:t>
            </w:r>
          </w:p>
        </w:tc>
        <w:tc>
          <w:tcPr>
            <w:tcW w:w="0" w:type="auto"/>
            <w:tcBorders>
              <w:top w:val="nil"/>
              <w:left w:val="nil"/>
              <w:bottom w:val="single" w:sz="4" w:space="0" w:color="auto"/>
              <w:right w:val="single" w:sz="4" w:space="0" w:color="auto"/>
            </w:tcBorders>
            <w:noWrap/>
            <w:vAlign w:val="bottom"/>
            <w:hideMark/>
          </w:tcPr>
          <w:p w14:paraId="33C7FF0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KDSI</w:t>
            </w:r>
          </w:p>
        </w:tc>
        <w:tc>
          <w:tcPr>
            <w:tcW w:w="0" w:type="auto"/>
            <w:tcBorders>
              <w:top w:val="nil"/>
              <w:left w:val="nil"/>
              <w:bottom w:val="single" w:sz="4" w:space="0" w:color="auto"/>
              <w:right w:val="single" w:sz="4" w:space="0" w:color="auto"/>
            </w:tcBorders>
            <w:noWrap/>
            <w:vAlign w:val="bottom"/>
            <w:hideMark/>
          </w:tcPr>
          <w:p w14:paraId="1A8E93C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6AC7AE3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0972DF3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16EA81E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3D870A0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0,40</w:t>
            </w:r>
          </w:p>
        </w:tc>
        <w:tc>
          <w:tcPr>
            <w:tcW w:w="0" w:type="auto"/>
            <w:tcBorders>
              <w:top w:val="nil"/>
              <w:left w:val="nil"/>
              <w:bottom w:val="single" w:sz="4" w:space="0" w:color="auto"/>
              <w:right w:val="single" w:sz="4" w:space="0" w:color="auto"/>
            </w:tcBorders>
            <w:noWrap/>
            <w:vAlign w:val="bottom"/>
            <w:hideMark/>
          </w:tcPr>
          <w:p w14:paraId="0097CF5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AF8E8B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22.572.000</w:t>
            </w:r>
          </w:p>
        </w:tc>
        <w:tc>
          <w:tcPr>
            <w:tcW w:w="0" w:type="auto"/>
            <w:tcBorders>
              <w:top w:val="nil"/>
              <w:left w:val="nil"/>
              <w:bottom w:val="single" w:sz="4" w:space="0" w:color="auto"/>
              <w:right w:val="single" w:sz="4" w:space="0" w:color="auto"/>
            </w:tcBorders>
            <w:noWrap/>
            <w:vAlign w:val="bottom"/>
            <w:hideMark/>
          </w:tcPr>
          <w:p w14:paraId="1A044DE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405.000.000</w:t>
            </w:r>
          </w:p>
        </w:tc>
        <w:tc>
          <w:tcPr>
            <w:tcW w:w="0" w:type="auto"/>
            <w:tcBorders>
              <w:top w:val="nil"/>
              <w:left w:val="nil"/>
              <w:bottom w:val="single" w:sz="4" w:space="0" w:color="auto"/>
              <w:right w:val="single" w:sz="4" w:space="0" w:color="auto"/>
            </w:tcBorders>
            <w:noWrap/>
            <w:vAlign w:val="bottom"/>
            <w:hideMark/>
          </w:tcPr>
          <w:p w14:paraId="322CAC2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0,0557</w:t>
            </w:r>
          </w:p>
        </w:tc>
        <w:tc>
          <w:tcPr>
            <w:tcW w:w="0" w:type="auto"/>
            <w:tcBorders>
              <w:top w:val="nil"/>
              <w:left w:val="nil"/>
              <w:bottom w:val="single" w:sz="4" w:space="0" w:color="auto"/>
              <w:right w:val="single" w:sz="4" w:space="0" w:color="auto"/>
            </w:tcBorders>
            <w:noWrap/>
            <w:vAlign w:val="bottom"/>
            <w:hideMark/>
          </w:tcPr>
          <w:p w14:paraId="76D4E77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347.477.300</w:t>
            </w:r>
          </w:p>
        </w:tc>
        <w:tc>
          <w:tcPr>
            <w:tcW w:w="0" w:type="auto"/>
            <w:tcBorders>
              <w:top w:val="nil"/>
              <w:left w:val="nil"/>
              <w:bottom w:val="single" w:sz="4" w:space="0" w:color="auto"/>
              <w:right w:val="single" w:sz="4" w:space="0" w:color="auto"/>
            </w:tcBorders>
            <w:noWrap/>
            <w:vAlign w:val="bottom"/>
            <w:hideMark/>
          </w:tcPr>
          <w:p w14:paraId="60C1EE1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405.000.000</w:t>
            </w:r>
          </w:p>
        </w:tc>
        <w:tc>
          <w:tcPr>
            <w:tcW w:w="0" w:type="auto"/>
            <w:tcBorders>
              <w:top w:val="nil"/>
              <w:left w:val="nil"/>
              <w:bottom w:val="single" w:sz="4" w:space="0" w:color="auto"/>
              <w:right w:val="single" w:sz="4" w:space="0" w:color="auto"/>
            </w:tcBorders>
            <w:noWrap/>
            <w:vAlign w:val="bottom"/>
            <w:hideMark/>
          </w:tcPr>
          <w:p w14:paraId="0AD7EB6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0,8580</w:t>
            </w:r>
          </w:p>
        </w:tc>
      </w:tr>
      <w:tr w:rsidR="00370CA3" w:rsidRPr="00370CA3" w14:paraId="1CCC75DD"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6C306FF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78</w:t>
            </w:r>
          </w:p>
        </w:tc>
        <w:tc>
          <w:tcPr>
            <w:tcW w:w="0" w:type="auto"/>
            <w:tcBorders>
              <w:top w:val="nil"/>
              <w:left w:val="nil"/>
              <w:bottom w:val="single" w:sz="4" w:space="0" w:color="auto"/>
              <w:right w:val="single" w:sz="4" w:space="0" w:color="auto"/>
            </w:tcBorders>
            <w:noWrap/>
            <w:vAlign w:val="bottom"/>
            <w:hideMark/>
          </w:tcPr>
          <w:p w14:paraId="1945661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KDSI</w:t>
            </w:r>
          </w:p>
        </w:tc>
        <w:tc>
          <w:tcPr>
            <w:tcW w:w="0" w:type="auto"/>
            <w:tcBorders>
              <w:top w:val="nil"/>
              <w:left w:val="nil"/>
              <w:bottom w:val="single" w:sz="4" w:space="0" w:color="auto"/>
              <w:right w:val="single" w:sz="4" w:space="0" w:color="auto"/>
            </w:tcBorders>
            <w:noWrap/>
            <w:vAlign w:val="bottom"/>
            <w:hideMark/>
          </w:tcPr>
          <w:p w14:paraId="166AAC9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156CF39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FC947D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37D6AD9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41CF796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4F71AA6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56A2210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22.572.000</w:t>
            </w:r>
          </w:p>
        </w:tc>
        <w:tc>
          <w:tcPr>
            <w:tcW w:w="0" w:type="auto"/>
            <w:tcBorders>
              <w:top w:val="nil"/>
              <w:left w:val="nil"/>
              <w:bottom w:val="single" w:sz="4" w:space="0" w:color="auto"/>
              <w:right w:val="single" w:sz="4" w:space="0" w:color="auto"/>
            </w:tcBorders>
            <w:noWrap/>
            <w:vAlign w:val="bottom"/>
            <w:hideMark/>
          </w:tcPr>
          <w:p w14:paraId="24DA08E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405.000.000</w:t>
            </w:r>
          </w:p>
        </w:tc>
        <w:tc>
          <w:tcPr>
            <w:tcW w:w="0" w:type="auto"/>
            <w:tcBorders>
              <w:top w:val="nil"/>
              <w:left w:val="nil"/>
              <w:bottom w:val="single" w:sz="4" w:space="0" w:color="auto"/>
              <w:right w:val="single" w:sz="4" w:space="0" w:color="auto"/>
            </w:tcBorders>
            <w:noWrap/>
            <w:vAlign w:val="bottom"/>
            <w:hideMark/>
          </w:tcPr>
          <w:p w14:paraId="5B95177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0,0557</w:t>
            </w:r>
          </w:p>
        </w:tc>
        <w:tc>
          <w:tcPr>
            <w:tcW w:w="0" w:type="auto"/>
            <w:tcBorders>
              <w:top w:val="nil"/>
              <w:left w:val="nil"/>
              <w:bottom w:val="single" w:sz="4" w:space="0" w:color="auto"/>
              <w:right w:val="single" w:sz="4" w:space="0" w:color="auto"/>
            </w:tcBorders>
            <w:noWrap/>
            <w:vAlign w:val="bottom"/>
            <w:hideMark/>
          </w:tcPr>
          <w:p w14:paraId="01B2AA0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350.794.900</w:t>
            </w:r>
          </w:p>
        </w:tc>
        <w:tc>
          <w:tcPr>
            <w:tcW w:w="0" w:type="auto"/>
            <w:tcBorders>
              <w:top w:val="nil"/>
              <w:left w:val="nil"/>
              <w:bottom w:val="single" w:sz="4" w:space="0" w:color="auto"/>
              <w:right w:val="single" w:sz="4" w:space="0" w:color="auto"/>
            </w:tcBorders>
            <w:noWrap/>
            <w:vAlign w:val="bottom"/>
            <w:hideMark/>
          </w:tcPr>
          <w:p w14:paraId="3E32321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405.000.000</w:t>
            </w:r>
          </w:p>
        </w:tc>
        <w:tc>
          <w:tcPr>
            <w:tcW w:w="0" w:type="auto"/>
            <w:tcBorders>
              <w:top w:val="nil"/>
              <w:left w:val="nil"/>
              <w:bottom w:val="single" w:sz="4" w:space="0" w:color="auto"/>
              <w:right w:val="single" w:sz="4" w:space="0" w:color="auto"/>
            </w:tcBorders>
            <w:noWrap/>
            <w:vAlign w:val="bottom"/>
            <w:hideMark/>
          </w:tcPr>
          <w:p w14:paraId="26B8DB9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0,8662</w:t>
            </w:r>
          </w:p>
        </w:tc>
      </w:tr>
      <w:tr w:rsidR="00370CA3" w:rsidRPr="00370CA3" w14:paraId="4963BDFC"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6AD2627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79</w:t>
            </w:r>
          </w:p>
        </w:tc>
        <w:tc>
          <w:tcPr>
            <w:tcW w:w="0" w:type="auto"/>
            <w:tcBorders>
              <w:top w:val="nil"/>
              <w:left w:val="nil"/>
              <w:bottom w:val="single" w:sz="4" w:space="0" w:color="auto"/>
              <w:right w:val="single" w:sz="4" w:space="0" w:color="auto"/>
            </w:tcBorders>
            <w:noWrap/>
            <w:vAlign w:val="bottom"/>
            <w:hideMark/>
          </w:tcPr>
          <w:p w14:paraId="2419795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KUAS</w:t>
            </w:r>
          </w:p>
        </w:tc>
        <w:tc>
          <w:tcPr>
            <w:tcW w:w="0" w:type="auto"/>
            <w:tcBorders>
              <w:top w:val="nil"/>
              <w:left w:val="nil"/>
              <w:bottom w:val="single" w:sz="4" w:space="0" w:color="auto"/>
              <w:right w:val="single" w:sz="4" w:space="0" w:color="auto"/>
            </w:tcBorders>
            <w:noWrap/>
            <w:vAlign w:val="bottom"/>
            <w:hideMark/>
          </w:tcPr>
          <w:p w14:paraId="00515C0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4C43FBF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6727006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5E46B84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A1814E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68E6694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6A61018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500.000</w:t>
            </w:r>
          </w:p>
        </w:tc>
        <w:tc>
          <w:tcPr>
            <w:tcW w:w="0" w:type="auto"/>
            <w:tcBorders>
              <w:top w:val="nil"/>
              <w:left w:val="nil"/>
              <w:bottom w:val="single" w:sz="4" w:space="0" w:color="auto"/>
              <w:right w:val="single" w:sz="4" w:space="0" w:color="auto"/>
            </w:tcBorders>
            <w:noWrap/>
            <w:vAlign w:val="bottom"/>
            <w:hideMark/>
          </w:tcPr>
          <w:p w14:paraId="2684C89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1.292.808.150</w:t>
            </w:r>
          </w:p>
        </w:tc>
        <w:tc>
          <w:tcPr>
            <w:tcW w:w="0" w:type="auto"/>
            <w:tcBorders>
              <w:top w:val="nil"/>
              <w:left w:val="nil"/>
              <w:bottom w:val="single" w:sz="4" w:space="0" w:color="auto"/>
              <w:right w:val="single" w:sz="4" w:space="0" w:color="auto"/>
            </w:tcBorders>
            <w:noWrap/>
            <w:vAlign w:val="bottom"/>
            <w:hideMark/>
          </w:tcPr>
          <w:p w14:paraId="4F0F872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0,0004</w:t>
            </w:r>
          </w:p>
        </w:tc>
        <w:tc>
          <w:tcPr>
            <w:tcW w:w="0" w:type="auto"/>
            <w:tcBorders>
              <w:top w:val="nil"/>
              <w:left w:val="nil"/>
              <w:bottom w:val="single" w:sz="4" w:space="0" w:color="auto"/>
              <w:right w:val="single" w:sz="4" w:space="0" w:color="auto"/>
            </w:tcBorders>
            <w:noWrap/>
            <w:vAlign w:val="bottom"/>
            <w:hideMark/>
          </w:tcPr>
          <w:p w14:paraId="21C064D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736.734.080</w:t>
            </w:r>
          </w:p>
        </w:tc>
        <w:tc>
          <w:tcPr>
            <w:tcW w:w="0" w:type="auto"/>
            <w:tcBorders>
              <w:top w:val="nil"/>
              <w:left w:val="nil"/>
              <w:bottom w:val="single" w:sz="4" w:space="0" w:color="auto"/>
              <w:right w:val="single" w:sz="4" w:space="0" w:color="auto"/>
            </w:tcBorders>
            <w:noWrap/>
            <w:vAlign w:val="bottom"/>
            <w:hideMark/>
          </w:tcPr>
          <w:p w14:paraId="6CE87F9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1.292.808.150</w:t>
            </w:r>
          </w:p>
        </w:tc>
        <w:tc>
          <w:tcPr>
            <w:tcW w:w="0" w:type="auto"/>
            <w:tcBorders>
              <w:top w:val="nil"/>
              <w:left w:val="nil"/>
              <w:bottom w:val="single" w:sz="4" w:space="0" w:color="auto"/>
              <w:right w:val="single" w:sz="4" w:space="0" w:color="auto"/>
            </w:tcBorders>
            <w:noWrap/>
            <w:vAlign w:val="bottom"/>
            <w:hideMark/>
          </w:tcPr>
          <w:p w14:paraId="2E74942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0,5699</w:t>
            </w:r>
          </w:p>
        </w:tc>
      </w:tr>
      <w:tr w:rsidR="00370CA3" w:rsidRPr="00370CA3" w14:paraId="7F5FCD80"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127C3A0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80</w:t>
            </w:r>
          </w:p>
        </w:tc>
        <w:tc>
          <w:tcPr>
            <w:tcW w:w="0" w:type="auto"/>
            <w:tcBorders>
              <w:top w:val="nil"/>
              <w:left w:val="nil"/>
              <w:bottom w:val="single" w:sz="4" w:space="0" w:color="auto"/>
              <w:right w:val="single" w:sz="4" w:space="0" w:color="auto"/>
            </w:tcBorders>
            <w:noWrap/>
            <w:vAlign w:val="bottom"/>
            <w:hideMark/>
          </w:tcPr>
          <w:p w14:paraId="42CACAF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KUAS</w:t>
            </w:r>
          </w:p>
        </w:tc>
        <w:tc>
          <w:tcPr>
            <w:tcW w:w="0" w:type="auto"/>
            <w:tcBorders>
              <w:top w:val="nil"/>
              <w:left w:val="nil"/>
              <w:bottom w:val="single" w:sz="4" w:space="0" w:color="auto"/>
              <w:right w:val="single" w:sz="4" w:space="0" w:color="auto"/>
            </w:tcBorders>
            <w:noWrap/>
            <w:vAlign w:val="bottom"/>
            <w:hideMark/>
          </w:tcPr>
          <w:p w14:paraId="78D9A7A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5101421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3850CAB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0E7D92F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27BE85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668C5C6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31C24B6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2.265.400</w:t>
            </w:r>
          </w:p>
        </w:tc>
        <w:tc>
          <w:tcPr>
            <w:tcW w:w="0" w:type="auto"/>
            <w:tcBorders>
              <w:top w:val="nil"/>
              <w:left w:val="nil"/>
              <w:bottom w:val="single" w:sz="4" w:space="0" w:color="auto"/>
              <w:right w:val="single" w:sz="4" w:space="0" w:color="auto"/>
            </w:tcBorders>
            <w:noWrap/>
            <w:vAlign w:val="bottom"/>
            <w:hideMark/>
          </w:tcPr>
          <w:p w14:paraId="05D40A7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1.292.808.150</w:t>
            </w:r>
          </w:p>
        </w:tc>
        <w:tc>
          <w:tcPr>
            <w:tcW w:w="0" w:type="auto"/>
            <w:tcBorders>
              <w:top w:val="nil"/>
              <w:left w:val="nil"/>
              <w:bottom w:val="single" w:sz="4" w:space="0" w:color="auto"/>
              <w:right w:val="single" w:sz="4" w:space="0" w:color="auto"/>
            </w:tcBorders>
            <w:noWrap/>
            <w:vAlign w:val="bottom"/>
            <w:hideMark/>
          </w:tcPr>
          <w:p w14:paraId="32A2FCE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0,0018</w:t>
            </w:r>
          </w:p>
        </w:tc>
        <w:tc>
          <w:tcPr>
            <w:tcW w:w="0" w:type="auto"/>
            <w:tcBorders>
              <w:top w:val="nil"/>
              <w:left w:val="nil"/>
              <w:bottom w:val="single" w:sz="4" w:space="0" w:color="auto"/>
              <w:right w:val="single" w:sz="4" w:space="0" w:color="auto"/>
            </w:tcBorders>
            <w:noWrap/>
            <w:vAlign w:val="bottom"/>
            <w:hideMark/>
          </w:tcPr>
          <w:p w14:paraId="31CC28A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909.646.242</w:t>
            </w:r>
          </w:p>
        </w:tc>
        <w:tc>
          <w:tcPr>
            <w:tcW w:w="0" w:type="auto"/>
            <w:tcBorders>
              <w:top w:val="nil"/>
              <w:left w:val="nil"/>
              <w:bottom w:val="single" w:sz="4" w:space="0" w:color="auto"/>
              <w:right w:val="single" w:sz="4" w:space="0" w:color="auto"/>
            </w:tcBorders>
            <w:noWrap/>
            <w:vAlign w:val="bottom"/>
            <w:hideMark/>
          </w:tcPr>
          <w:p w14:paraId="0040F54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1.292.808.150</w:t>
            </w:r>
          </w:p>
        </w:tc>
        <w:tc>
          <w:tcPr>
            <w:tcW w:w="0" w:type="auto"/>
            <w:tcBorders>
              <w:top w:val="nil"/>
              <w:left w:val="nil"/>
              <w:bottom w:val="single" w:sz="4" w:space="0" w:color="auto"/>
              <w:right w:val="single" w:sz="4" w:space="0" w:color="auto"/>
            </w:tcBorders>
            <w:noWrap/>
            <w:vAlign w:val="bottom"/>
            <w:hideMark/>
          </w:tcPr>
          <w:p w14:paraId="570F41E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0,7036</w:t>
            </w:r>
          </w:p>
        </w:tc>
      </w:tr>
      <w:tr w:rsidR="00370CA3" w:rsidRPr="00370CA3" w14:paraId="3D678F5F"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195B918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81</w:t>
            </w:r>
          </w:p>
        </w:tc>
        <w:tc>
          <w:tcPr>
            <w:tcW w:w="0" w:type="auto"/>
            <w:tcBorders>
              <w:top w:val="nil"/>
              <w:left w:val="nil"/>
              <w:bottom w:val="single" w:sz="4" w:space="0" w:color="auto"/>
              <w:right w:val="single" w:sz="4" w:space="0" w:color="auto"/>
            </w:tcBorders>
            <w:noWrap/>
            <w:vAlign w:val="bottom"/>
            <w:hideMark/>
          </w:tcPr>
          <w:p w14:paraId="68EA9C6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KUAS</w:t>
            </w:r>
          </w:p>
        </w:tc>
        <w:tc>
          <w:tcPr>
            <w:tcW w:w="0" w:type="auto"/>
            <w:tcBorders>
              <w:top w:val="nil"/>
              <w:left w:val="nil"/>
              <w:bottom w:val="single" w:sz="4" w:space="0" w:color="auto"/>
              <w:right w:val="single" w:sz="4" w:space="0" w:color="auto"/>
            </w:tcBorders>
            <w:noWrap/>
            <w:vAlign w:val="bottom"/>
            <w:hideMark/>
          </w:tcPr>
          <w:p w14:paraId="0B7F8D7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3761CFF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3E74EFA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2719E1B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26F4BE0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162A4A1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6F69156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5.456.300</w:t>
            </w:r>
          </w:p>
        </w:tc>
        <w:tc>
          <w:tcPr>
            <w:tcW w:w="0" w:type="auto"/>
            <w:tcBorders>
              <w:top w:val="nil"/>
              <w:left w:val="nil"/>
              <w:bottom w:val="single" w:sz="4" w:space="0" w:color="auto"/>
              <w:right w:val="single" w:sz="4" w:space="0" w:color="auto"/>
            </w:tcBorders>
            <w:noWrap/>
            <w:vAlign w:val="bottom"/>
            <w:hideMark/>
          </w:tcPr>
          <w:p w14:paraId="2D6690A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1.292.808.150</w:t>
            </w:r>
          </w:p>
        </w:tc>
        <w:tc>
          <w:tcPr>
            <w:tcW w:w="0" w:type="auto"/>
            <w:tcBorders>
              <w:top w:val="nil"/>
              <w:left w:val="nil"/>
              <w:bottom w:val="single" w:sz="4" w:space="0" w:color="auto"/>
              <w:right w:val="single" w:sz="4" w:space="0" w:color="auto"/>
            </w:tcBorders>
            <w:noWrap/>
            <w:vAlign w:val="bottom"/>
            <w:hideMark/>
          </w:tcPr>
          <w:p w14:paraId="52C7D26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0,0042</w:t>
            </w:r>
          </w:p>
        </w:tc>
        <w:tc>
          <w:tcPr>
            <w:tcW w:w="0" w:type="auto"/>
            <w:tcBorders>
              <w:top w:val="nil"/>
              <w:left w:val="nil"/>
              <w:bottom w:val="single" w:sz="4" w:space="0" w:color="auto"/>
              <w:right w:val="single" w:sz="4" w:space="0" w:color="auto"/>
            </w:tcBorders>
            <w:noWrap/>
            <w:vAlign w:val="bottom"/>
            <w:hideMark/>
          </w:tcPr>
          <w:p w14:paraId="56DF5F5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922.184.275</w:t>
            </w:r>
          </w:p>
        </w:tc>
        <w:tc>
          <w:tcPr>
            <w:tcW w:w="0" w:type="auto"/>
            <w:tcBorders>
              <w:top w:val="nil"/>
              <w:left w:val="nil"/>
              <w:bottom w:val="single" w:sz="4" w:space="0" w:color="auto"/>
              <w:right w:val="single" w:sz="4" w:space="0" w:color="auto"/>
            </w:tcBorders>
            <w:noWrap/>
            <w:vAlign w:val="bottom"/>
            <w:hideMark/>
          </w:tcPr>
          <w:p w14:paraId="5259164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1.292.808.150</w:t>
            </w:r>
          </w:p>
        </w:tc>
        <w:tc>
          <w:tcPr>
            <w:tcW w:w="0" w:type="auto"/>
            <w:tcBorders>
              <w:top w:val="nil"/>
              <w:left w:val="nil"/>
              <w:bottom w:val="single" w:sz="4" w:space="0" w:color="auto"/>
              <w:right w:val="single" w:sz="4" w:space="0" w:color="auto"/>
            </w:tcBorders>
            <w:noWrap/>
            <w:vAlign w:val="bottom"/>
            <w:hideMark/>
          </w:tcPr>
          <w:p w14:paraId="3EB83F7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0,7133</w:t>
            </w:r>
          </w:p>
        </w:tc>
      </w:tr>
      <w:tr w:rsidR="00370CA3" w:rsidRPr="00370CA3" w14:paraId="5DE61B2B"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48F412D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82</w:t>
            </w:r>
          </w:p>
        </w:tc>
        <w:tc>
          <w:tcPr>
            <w:tcW w:w="0" w:type="auto"/>
            <w:tcBorders>
              <w:top w:val="nil"/>
              <w:left w:val="nil"/>
              <w:bottom w:val="single" w:sz="4" w:space="0" w:color="auto"/>
              <w:right w:val="single" w:sz="4" w:space="0" w:color="auto"/>
            </w:tcBorders>
            <w:noWrap/>
            <w:vAlign w:val="bottom"/>
            <w:hideMark/>
          </w:tcPr>
          <w:p w14:paraId="5684A2F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MAIN</w:t>
            </w:r>
          </w:p>
        </w:tc>
        <w:tc>
          <w:tcPr>
            <w:tcW w:w="0" w:type="auto"/>
            <w:tcBorders>
              <w:top w:val="nil"/>
              <w:left w:val="nil"/>
              <w:bottom w:val="single" w:sz="4" w:space="0" w:color="auto"/>
              <w:right w:val="single" w:sz="4" w:space="0" w:color="auto"/>
            </w:tcBorders>
            <w:noWrap/>
            <w:vAlign w:val="bottom"/>
            <w:hideMark/>
          </w:tcPr>
          <w:p w14:paraId="396BDEA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7A49841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715DFF0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3E0DE69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3654257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0,60</w:t>
            </w:r>
          </w:p>
        </w:tc>
        <w:tc>
          <w:tcPr>
            <w:tcW w:w="0" w:type="auto"/>
            <w:tcBorders>
              <w:top w:val="nil"/>
              <w:left w:val="nil"/>
              <w:bottom w:val="single" w:sz="4" w:space="0" w:color="auto"/>
              <w:right w:val="single" w:sz="4" w:space="0" w:color="auto"/>
            </w:tcBorders>
            <w:noWrap/>
            <w:vAlign w:val="bottom"/>
            <w:hideMark/>
          </w:tcPr>
          <w:p w14:paraId="552E34A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68A7A0A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7.390.100</w:t>
            </w:r>
          </w:p>
        </w:tc>
        <w:tc>
          <w:tcPr>
            <w:tcW w:w="0" w:type="auto"/>
            <w:tcBorders>
              <w:top w:val="nil"/>
              <w:left w:val="nil"/>
              <w:bottom w:val="single" w:sz="4" w:space="0" w:color="auto"/>
              <w:right w:val="single" w:sz="4" w:space="0" w:color="auto"/>
            </w:tcBorders>
            <w:noWrap/>
            <w:vAlign w:val="bottom"/>
            <w:hideMark/>
          </w:tcPr>
          <w:p w14:paraId="01CAC4F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2.238.750.000</w:t>
            </w:r>
          </w:p>
        </w:tc>
        <w:tc>
          <w:tcPr>
            <w:tcW w:w="0" w:type="auto"/>
            <w:tcBorders>
              <w:top w:val="nil"/>
              <w:left w:val="nil"/>
              <w:bottom w:val="single" w:sz="4" w:space="0" w:color="auto"/>
              <w:right w:val="single" w:sz="4" w:space="0" w:color="auto"/>
            </w:tcBorders>
            <w:noWrap/>
            <w:vAlign w:val="bottom"/>
            <w:hideMark/>
          </w:tcPr>
          <w:p w14:paraId="5AF213B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0,0033</w:t>
            </w:r>
          </w:p>
        </w:tc>
        <w:tc>
          <w:tcPr>
            <w:tcW w:w="0" w:type="auto"/>
            <w:tcBorders>
              <w:top w:val="nil"/>
              <w:left w:val="nil"/>
              <w:bottom w:val="single" w:sz="4" w:space="0" w:color="auto"/>
              <w:right w:val="single" w:sz="4" w:space="0" w:color="auto"/>
            </w:tcBorders>
            <w:noWrap/>
            <w:vAlign w:val="bottom"/>
            <w:hideMark/>
          </w:tcPr>
          <w:p w14:paraId="13EB15D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1.707.017.087</w:t>
            </w:r>
          </w:p>
        </w:tc>
        <w:tc>
          <w:tcPr>
            <w:tcW w:w="0" w:type="auto"/>
            <w:tcBorders>
              <w:top w:val="nil"/>
              <w:left w:val="nil"/>
              <w:bottom w:val="single" w:sz="4" w:space="0" w:color="auto"/>
              <w:right w:val="single" w:sz="4" w:space="0" w:color="auto"/>
            </w:tcBorders>
            <w:noWrap/>
            <w:vAlign w:val="bottom"/>
            <w:hideMark/>
          </w:tcPr>
          <w:p w14:paraId="3CB2D3F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2.238.750.000</w:t>
            </w:r>
          </w:p>
        </w:tc>
        <w:tc>
          <w:tcPr>
            <w:tcW w:w="0" w:type="auto"/>
            <w:tcBorders>
              <w:top w:val="nil"/>
              <w:left w:val="nil"/>
              <w:bottom w:val="single" w:sz="4" w:space="0" w:color="auto"/>
              <w:right w:val="single" w:sz="4" w:space="0" w:color="auto"/>
            </w:tcBorders>
            <w:noWrap/>
            <w:vAlign w:val="bottom"/>
            <w:hideMark/>
          </w:tcPr>
          <w:p w14:paraId="3379ACC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0,7625</w:t>
            </w:r>
          </w:p>
        </w:tc>
      </w:tr>
      <w:tr w:rsidR="00370CA3" w:rsidRPr="00370CA3" w14:paraId="772B749F"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5FAD286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83</w:t>
            </w:r>
          </w:p>
        </w:tc>
        <w:tc>
          <w:tcPr>
            <w:tcW w:w="0" w:type="auto"/>
            <w:tcBorders>
              <w:top w:val="nil"/>
              <w:left w:val="nil"/>
              <w:bottom w:val="single" w:sz="4" w:space="0" w:color="auto"/>
              <w:right w:val="single" w:sz="4" w:space="0" w:color="auto"/>
            </w:tcBorders>
            <w:noWrap/>
            <w:vAlign w:val="bottom"/>
            <w:hideMark/>
          </w:tcPr>
          <w:p w14:paraId="10F39A7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MAIN</w:t>
            </w:r>
          </w:p>
        </w:tc>
        <w:tc>
          <w:tcPr>
            <w:tcW w:w="0" w:type="auto"/>
            <w:tcBorders>
              <w:top w:val="nil"/>
              <w:left w:val="nil"/>
              <w:bottom w:val="single" w:sz="4" w:space="0" w:color="auto"/>
              <w:right w:val="single" w:sz="4" w:space="0" w:color="auto"/>
            </w:tcBorders>
            <w:noWrap/>
            <w:vAlign w:val="bottom"/>
            <w:hideMark/>
          </w:tcPr>
          <w:p w14:paraId="6C7A612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2DEF359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4CE8DDD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1C92789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3A28EE4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0,60</w:t>
            </w:r>
          </w:p>
        </w:tc>
        <w:tc>
          <w:tcPr>
            <w:tcW w:w="0" w:type="auto"/>
            <w:tcBorders>
              <w:top w:val="nil"/>
              <w:left w:val="nil"/>
              <w:bottom w:val="single" w:sz="4" w:space="0" w:color="auto"/>
              <w:right w:val="single" w:sz="4" w:space="0" w:color="auto"/>
            </w:tcBorders>
            <w:noWrap/>
            <w:vAlign w:val="bottom"/>
            <w:hideMark/>
          </w:tcPr>
          <w:p w14:paraId="4F4A073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66029DC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7.390.100</w:t>
            </w:r>
          </w:p>
        </w:tc>
        <w:tc>
          <w:tcPr>
            <w:tcW w:w="0" w:type="auto"/>
            <w:tcBorders>
              <w:top w:val="nil"/>
              <w:left w:val="nil"/>
              <w:bottom w:val="single" w:sz="4" w:space="0" w:color="auto"/>
              <w:right w:val="single" w:sz="4" w:space="0" w:color="auto"/>
            </w:tcBorders>
            <w:noWrap/>
            <w:vAlign w:val="bottom"/>
            <w:hideMark/>
          </w:tcPr>
          <w:p w14:paraId="0D6B668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2.238.750.000</w:t>
            </w:r>
          </w:p>
        </w:tc>
        <w:tc>
          <w:tcPr>
            <w:tcW w:w="0" w:type="auto"/>
            <w:tcBorders>
              <w:top w:val="nil"/>
              <w:left w:val="nil"/>
              <w:bottom w:val="single" w:sz="4" w:space="0" w:color="auto"/>
              <w:right w:val="single" w:sz="4" w:space="0" w:color="auto"/>
            </w:tcBorders>
            <w:noWrap/>
            <w:vAlign w:val="bottom"/>
            <w:hideMark/>
          </w:tcPr>
          <w:p w14:paraId="6C4952A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0,0033</w:t>
            </w:r>
          </w:p>
        </w:tc>
        <w:tc>
          <w:tcPr>
            <w:tcW w:w="0" w:type="auto"/>
            <w:tcBorders>
              <w:top w:val="nil"/>
              <w:left w:val="nil"/>
              <w:bottom w:val="single" w:sz="4" w:space="0" w:color="auto"/>
              <w:right w:val="single" w:sz="4" w:space="0" w:color="auto"/>
            </w:tcBorders>
            <w:noWrap/>
            <w:vAlign w:val="bottom"/>
            <w:hideMark/>
          </w:tcPr>
          <w:p w14:paraId="53F5F74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1.719.206.487</w:t>
            </w:r>
          </w:p>
        </w:tc>
        <w:tc>
          <w:tcPr>
            <w:tcW w:w="0" w:type="auto"/>
            <w:tcBorders>
              <w:top w:val="nil"/>
              <w:left w:val="nil"/>
              <w:bottom w:val="single" w:sz="4" w:space="0" w:color="auto"/>
              <w:right w:val="single" w:sz="4" w:space="0" w:color="auto"/>
            </w:tcBorders>
            <w:noWrap/>
            <w:vAlign w:val="bottom"/>
            <w:hideMark/>
          </w:tcPr>
          <w:p w14:paraId="1E1BB09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2.238.750.000</w:t>
            </w:r>
          </w:p>
        </w:tc>
        <w:tc>
          <w:tcPr>
            <w:tcW w:w="0" w:type="auto"/>
            <w:tcBorders>
              <w:top w:val="nil"/>
              <w:left w:val="nil"/>
              <w:bottom w:val="single" w:sz="4" w:space="0" w:color="auto"/>
              <w:right w:val="single" w:sz="4" w:space="0" w:color="auto"/>
            </w:tcBorders>
            <w:noWrap/>
            <w:vAlign w:val="bottom"/>
            <w:hideMark/>
          </w:tcPr>
          <w:p w14:paraId="27515B6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0,7679</w:t>
            </w:r>
          </w:p>
        </w:tc>
      </w:tr>
      <w:tr w:rsidR="00370CA3" w:rsidRPr="00370CA3" w14:paraId="413F5DA0"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5925F68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84</w:t>
            </w:r>
          </w:p>
        </w:tc>
        <w:tc>
          <w:tcPr>
            <w:tcW w:w="0" w:type="auto"/>
            <w:tcBorders>
              <w:top w:val="nil"/>
              <w:left w:val="nil"/>
              <w:bottom w:val="single" w:sz="4" w:space="0" w:color="auto"/>
              <w:right w:val="single" w:sz="4" w:space="0" w:color="auto"/>
            </w:tcBorders>
            <w:noWrap/>
            <w:vAlign w:val="bottom"/>
            <w:hideMark/>
          </w:tcPr>
          <w:p w14:paraId="206FF2D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MAIN</w:t>
            </w:r>
          </w:p>
        </w:tc>
        <w:tc>
          <w:tcPr>
            <w:tcW w:w="0" w:type="auto"/>
            <w:tcBorders>
              <w:top w:val="nil"/>
              <w:left w:val="nil"/>
              <w:bottom w:val="single" w:sz="4" w:space="0" w:color="auto"/>
              <w:right w:val="single" w:sz="4" w:space="0" w:color="auto"/>
            </w:tcBorders>
            <w:noWrap/>
            <w:vAlign w:val="bottom"/>
            <w:hideMark/>
          </w:tcPr>
          <w:p w14:paraId="01C4BCE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738F179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5388245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28E7088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423F049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0,60</w:t>
            </w:r>
          </w:p>
        </w:tc>
        <w:tc>
          <w:tcPr>
            <w:tcW w:w="0" w:type="auto"/>
            <w:tcBorders>
              <w:top w:val="nil"/>
              <w:left w:val="nil"/>
              <w:bottom w:val="single" w:sz="4" w:space="0" w:color="auto"/>
              <w:right w:val="single" w:sz="4" w:space="0" w:color="auto"/>
            </w:tcBorders>
            <w:noWrap/>
            <w:vAlign w:val="bottom"/>
            <w:hideMark/>
          </w:tcPr>
          <w:p w14:paraId="06A04E7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4EEE8F0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7.594.600</w:t>
            </w:r>
          </w:p>
        </w:tc>
        <w:tc>
          <w:tcPr>
            <w:tcW w:w="0" w:type="auto"/>
            <w:tcBorders>
              <w:top w:val="nil"/>
              <w:left w:val="nil"/>
              <w:bottom w:val="single" w:sz="4" w:space="0" w:color="auto"/>
              <w:right w:val="single" w:sz="4" w:space="0" w:color="auto"/>
            </w:tcBorders>
            <w:noWrap/>
            <w:vAlign w:val="bottom"/>
            <w:hideMark/>
          </w:tcPr>
          <w:p w14:paraId="30F300E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2.238.750.000</w:t>
            </w:r>
          </w:p>
        </w:tc>
        <w:tc>
          <w:tcPr>
            <w:tcW w:w="0" w:type="auto"/>
            <w:tcBorders>
              <w:top w:val="nil"/>
              <w:left w:val="nil"/>
              <w:bottom w:val="single" w:sz="4" w:space="0" w:color="auto"/>
              <w:right w:val="single" w:sz="4" w:space="0" w:color="auto"/>
            </w:tcBorders>
            <w:noWrap/>
            <w:vAlign w:val="bottom"/>
            <w:hideMark/>
          </w:tcPr>
          <w:p w14:paraId="7576583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0,0034</w:t>
            </w:r>
          </w:p>
        </w:tc>
        <w:tc>
          <w:tcPr>
            <w:tcW w:w="0" w:type="auto"/>
            <w:tcBorders>
              <w:top w:val="nil"/>
              <w:left w:val="nil"/>
              <w:bottom w:val="single" w:sz="4" w:space="0" w:color="auto"/>
              <w:right w:val="single" w:sz="4" w:space="0" w:color="auto"/>
            </w:tcBorders>
            <w:noWrap/>
            <w:vAlign w:val="bottom"/>
            <w:hideMark/>
          </w:tcPr>
          <w:p w14:paraId="5822F59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1.669.327.383</w:t>
            </w:r>
          </w:p>
        </w:tc>
        <w:tc>
          <w:tcPr>
            <w:tcW w:w="0" w:type="auto"/>
            <w:tcBorders>
              <w:top w:val="nil"/>
              <w:left w:val="nil"/>
              <w:bottom w:val="single" w:sz="4" w:space="0" w:color="auto"/>
              <w:right w:val="single" w:sz="4" w:space="0" w:color="auto"/>
            </w:tcBorders>
            <w:noWrap/>
            <w:vAlign w:val="bottom"/>
            <w:hideMark/>
          </w:tcPr>
          <w:p w14:paraId="5034AA4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2.238.750.000</w:t>
            </w:r>
          </w:p>
        </w:tc>
        <w:tc>
          <w:tcPr>
            <w:tcW w:w="0" w:type="auto"/>
            <w:tcBorders>
              <w:top w:val="nil"/>
              <w:left w:val="nil"/>
              <w:bottom w:val="single" w:sz="4" w:space="0" w:color="auto"/>
              <w:right w:val="single" w:sz="4" w:space="0" w:color="auto"/>
            </w:tcBorders>
            <w:noWrap/>
            <w:vAlign w:val="bottom"/>
            <w:hideMark/>
          </w:tcPr>
          <w:p w14:paraId="0F761CE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0,7457</w:t>
            </w:r>
          </w:p>
        </w:tc>
      </w:tr>
      <w:tr w:rsidR="00370CA3" w:rsidRPr="00370CA3" w14:paraId="60A7064A"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36F7943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85</w:t>
            </w:r>
          </w:p>
        </w:tc>
        <w:tc>
          <w:tcPr>
            <w:tcW w:w="0" w:type="auto"/>
            <w:tcBorders>
              <w:top w:val="nil"/>
              <w:left w:val="nil"/>
              <w:bottom w:val="single" w:sz="4" w:space="0" w:color="auto"/>
              <w:right w:val="single" w:sz="4" w:space="0" w:color="auto"/>
            </w:tcBorders>
            <w:noWrap/>
            <w:vAlign w:val="bottom"/>
            <w:hideMark/>
          </w:tcPr>
          <w:p w14:paraId="52FD308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MLIA</w:t>
            </w:r>
          </w:p>
        </w:tc>
        <w:tc>
          <w:tcPr>
            <w:tcW w:w="0" w:type="auto"/>
            <w:tcBorders>
              <w:top w:val="nil"/>
              <w:left w:val="nil"/>
              <w:bottom w:val="single" w:sz="4" w:space="0" w:color="auto"/>
              <w:right w:val="single" w:sz="4" w:space="0" w:color="auto"/>
            </w:tcBorders>
            <w:noWrap/>
            <w:vAlign w:val="bottom"/>
            <w:hideMark/>
          </w:tcPr>
          <w:p w14:paraId="563BC09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4D589CB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B80672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6803159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9613A4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0,67</w:t>
            </w:r>
          </w:p>
        </w:tc>
        <w:tc>
          <w:tcPr>
            <w:tcW w:w="0" w:type="auto"/>
            <w:tcBorders>
              <w:top w:val="nil"/>
              <w:left w:val="nil"/>
              <w:bottom w:val="single" w:sz="4" w:space="0" w:color="auto"/>
              <w:right w:val="single" w:sz="4" w:space="0" w:color="auto"/>
            </w:tcBorders>
            <w:noWrap/>
            <w:vAlign w:val="bottom"/>
            <w:hideMark/>
          </w:tcPr>
          <w:p w14:paraId="02063EA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449EDD6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1DA12DA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1.323.000.000</w:t>
            </w:r>
          </w:p>
        </w:tc>
        <w:tc>
          <w:tcPr>
            <w:tcW w:w="0" w:type="auto"/>
            <w:tcBorders>
              <w:top w:val="nil"/>
              <w:left w:val="nil"/>
              <w:bottom w:val="single" w:sz="4" w:space="0" w:color="auto"/>
              <w:right w:val="single" w:sz="4" w:space="0" w:color="auto"/>
            </w:tcBorders>
            <w:noWrap/>
            <w:vAlign w:val="bottom"/>
            <w:hideMark/>
          </w:tcPr>
          <w:p w14:paraId="4B618A6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7808763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1.268.534.729</w:t>
            </w:r>
          </w:p>
        </w:tc>
        <w:tc>
          <w:tcPr>
            <w:tcW w:w="0" w:type="auto"/>
            <w:tcBorders>
              <w:top w:val="nil"/>
              <w:left w:val="nil"/>
              <w:bottom w:val="single" w:sz="4" w:space="0" w:color="auto"/>
              <w:right w:val="single" w:sz="4" w:space="0" w:color="auto"/>
            </w:tcBorders>
            <w:noWrap/>
            <w:vAlign w:val="bottom"/>
            <w:hideMark/>
          </w:tcPr>
          <w:p w14:paraId="77AC67D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1.323.000.000</w:t>
            </w:r>
          </w:p>
        </w:tc>
        <w:tc>
          <w:tcPr>
            <w:tcW w:w="0" w:type="auto"/>
            <w:tcBorders>
              <w:top w:val="nil"/>
              <w:left w:val="nil"/>
              <w:bottom w:val="single" w:sz="4" w:space="0" w:color="auto"/>
              <w:right w:val="single" w:sz="4" w:space="0" w:color="auto"/>
            </w:tcBorders>
            <w:noWrap/>
            <w:vAlign w:val="bottom"/>
            <w:hideMark/>
          </w:tcPr>
          <w:p w14:paraId="2C19463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0,9588</w:t>
            </w:r>
          </w:p>
        </w:tc>
      </w:tr>
      <w:tr w:rsidR="00370CA3" w:rsidRPr="00370CA3" w14:paraId="1DC096E4"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02A9371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86</w:t>
            </w:r>
          </w:p>
        </w:tc>
        <w:tc>
          <w:tcPr>
            <w:tcW w:w="0" w:type="auto"/>
            <w:tcBorders>
              <w:top w:val="nil"/>
              <w:left w:val="nil"/>
              <w:bottom w:val="single" w:sz="4" w:space="0" w:color="auto"/>
              <w:right w:val="single" w:sz="4" w:space="0" w:color="auto"/>
            </w:tcBorders>
            <w:noWrap/>
            <w:vAlign w:val="bottom"/>
            <w:hideMark/>
          </w:tcPr>
          <w:p w14:paraId="30B2A6D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MLIA</w:t>
            </w:r>
          </w:p>
        </w:tc>
        <w:tc>
          <w:tcPr>
            <w:tcW w:w="0" w:type="auto"/>
            <w:tcBorders>
              <w:top w:val="nil"/>
              <w:left w:val="nil"/>
              <w:bottom w:val="single" w:sz="4" w:space="0" w:color="auto"/>
              <w:right w:val="single" w:sz="4" w:space="0" w:color="auto"/>
            </w:tcBorders>
            <w:noWrap/>
            <w:vAlign w:val="bottom"/>
            <w:hideMark/>
          </w:tcPr>
          <w:p w14:paraId="50B7AF9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31D8461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106B5F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097F2F4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6F4678C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0,67</w:t>
            </w:r>
          </w:p>
        </w:tc>
        <w:tc>
          <w:tcPr>
            <w:tcW w:w="0" w:type="auto"/>
            <w:tcBorders>
              <w:top w:val="nil"/>
              <w:left w:val="nil"/>
              <w:bottom w:val="single" w:sz="4" w:space="0" w:color="auto"/>
              <w:right w:val="single" w:sz="4" w:space="0" w:color="auto"/>
            </w:tcBorders>
            <w:noWrap/>
            <w:vAlign w:val="bottom"/>
            <w:hideMark/>
          </w:tcPr>
          <w:p w14:paraId="7D9397D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2236275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1290330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6.615.000.000</w:t>
            </w:r>
          </w:p>
        </w:tc>
        <w:tc>
          <w:tcPr>
            <w:tcW w:w="0" w:type="auto"/>
            <w:tcBorders>
              <w:top w:val="nil"/>
              <w:left w:val="nil"/>
              <w:bottom w:val="single" w:sz="4" w:space="0" w:color="auto"/>
              <w:right w:val="single" w:sz="4" w:space="0" w:color="auto"/>
            </w:tcBorders>
            <w:noWrap/>
            <w:vAlign w:val="bottom"/>
            <w:hideMark/>
          </w:tcPr>
          <w:p w14:paraId="4101BDF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7AE1E90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6.327.407.045</w:t>
            </w:r>
          </w:p>
        </w:tc>
        <w:tc>
          <w:tcPr>
            <w:tcW w:w="0" w:type="auto"/>
            <w:tcBorders>
              <w:top w:val="nil"/>
              <w:left w:val="nil"/>
              <w:bottom w:val="single" w:sz="4" w:space="0" w:color="auto"/>
              <w:right w:val="single" w:sz="4" w:space="0" w:color="auto"/>
            </w:tcBorders>
            <w:noWrap/>
            <w:vAlign w:val="bottom"/>
            <w:hideMark/>
          </w:tcPr>
          <w:p w14:paraId="47B576C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6.615.000.000</w:t>
            </w:r>
          </w:p>
        </w:tc>
        <w:tc>
          <w:tcPr>
            <w:tcW w:w="0" w:type="auto"/>
            <w:tcBorders>
              <w:top w:val="nil"/>
              <w:left w:val="nil"/>
              <w:bottom w:val="single" w:sz="4" w:space="0" w:color="auto"/>
              <w:right w:val="single" w:sz="4" w:space="0" w:color="auto"/>
            </w:tcBorders>
            <w:noWrap/>
            <w:vAlign w:val="bottom"/>
            <w:hideMark/>
          </w:tcPr>
          <w:p w14:paraId="179A83D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0,9565</w:t>
            </w:r>
          </w:p>
        </w:tc>
      </w:tr>
      <w:tr w:rsidR="00370CA3" w:rsidRPr="00370CA3" w14:paraId="5FFC6241"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00695CC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87</w:t>
            </w:r>
          </w:p>
        </w:tc>
        <w:tc>
          <w:tcPr>
            <w:tcW w:w="0" w:type="auto"/>
            <w:tcBorders>
              <w:top w:val="nil"/>
              <w:left w:val="nil"/>
              <w:bottom w:val="single" w:sz="4" w:space="0" w:color="auto"/>
              <w:right w:val="single" w:sz="4" w:space="0" w:color="auto"/>
            </w:tcBorders>
            <w:noWrap/>
            <w:vAlign w:val="bottom"/>
            <w:hideMark/>
          </w:tcPr>
          <w:p w14:paraId="65182D3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MLIA</w:t>
            </w:r>
          </w:p>
        </w:tc>
        <w:tc>
          <w:tcPr>
            <w:tcW w:w="0" w:type="auto"/>
            <w:tcBorders>
              <w:top w:val="nil"/>
              <w:left w:val="nil"/>
              <w:bottom w:val="single" w:sz="4" w:space="0" w:color="auto"/>
              <w:right w:val="single" w:sz="4" w:space="0" w:color="auto"/>
            </w:tcBorders>
            <w:noWrap/>
            <w:vAlign w:val="bottom"/>
            <w:hideMark/>
          </w:tcPr>
          <w:p w14:paraId="6B8C177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786CE8B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528FFE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10EE6D7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25EAC76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0,67</w:t>
            </w:r>
          </w:p>
        </w:tc>
        <w:tc>
          <w:tcPr>
            <w:tcW w:w="0" w:type="auto"/>
            <w:tcBorders>
              <w:top w:val="nil"/>
              <w:left w:val="nil"/>
              <w:bottom w:val="single" w:sz="4" w:space="0" w:color="auto"/>
              <w:right w:val="single" w:sz="4" w:space="0" w:color="auto"/>
            </w:tcBorders>
            <w:noWrap/>
            <w:vAlign w:val="bottom"/>
            <w:hideMark/>
          </w:tcPr>
          <w:p w14:paraId="3AEF707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EBB313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3E5CFC7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6.615.000.000</w:t>
            </w:r>
          </w:p>
        </w:tc>
        <w:tc>
          <w:tcPr>
            <w:tcW w:w="0" w:type="auto"/>
            <w:tcBorders>
              <w:top w:val="nil"/>
              <w:left w:val="nil"/>
              <w:bottom w:val="single" w:sz="4" w:space="0" w:color="auto"/>
              <w:right w:val="single" w:sz="4" w:space="0" w:color="auto"/>
            </w:tcBorders>
            <w:noWrap/>
            <w:vAlign w:val="bottom"/>
            <w:hideMark/>
          </w:tcPr>
          <w:p w14:paraId="104DBB5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1117EFB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6.353.490.755</w:t>
            </w:r>
          </w:p>
        </w:tc>
        <w:tc>
          <w:tcPr>
            <w:tcW w:w="0" w:type="auto"/>
            <w:tcBorders>
              <w:top w:val="nil"/>
              <w:left w:val="nil"/>
              <w:bottom w:val="single" w:sz="4" w:space="0" w:color="auto"/>
              <w:right w:val="single" w:sz="4" w:space="0" w:color="auto"/>
            </w:tcBorders>
            <w:noWrap/>
            <w:vAlign w:val="bottom"/>
            <w:hideMark/>
          </w:tcPr>
          <w:p w14:paraId="5E53F86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6.615.000.000</w:t>
            </w:r>
          </w:p>
        </w:tc>
        <w:tc>
          <w:tcPr>
            <w:tcW w:w="0" w:type="auto"/>
            <w:tcBorders>
              <w:top w:val="nil"/>
              <w:left w:val="nil"/>
              <w:bottom w:val="single" w:sz="4" w:space="0" w:color="auto"/>
              <w:right w:val="single" w:sz="4" w:space="0" w:color="auto"/>
            </w:tcBorders>
            <w:noWrap/>
            <w:vAlign w:val="bottom"/>
            <w:hideMark/>
          </w:tcPr>
          <w:p w14:paraId="566E493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0,9605</w:t>
            </w:r>
          </w:p>
        </w:tc>
      </w:tr>
      <w:tr w:rsidR="00370CA3" w:rsidRPr="00370CA3" w14:paraId="462EF77C"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7052412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88</w:t>
            </w:r>
          </w:p>
        </w:tc>
        <w:tc>
          <w:tcPr>
            <w:tcW w:w="0" w:type="auto"/>
            <w:tcBorders>
              <w:top w:val="nil"/>
              <w:left w:val="nil"/>
              <w:bottom w:val="single" w:sz="4" w:space="0" w:color="auto"/>
              <w:right w:val="single" w:sz="4" w:space="0" w:color="auto"/>
            </w:tcBorders>
            <w:noWrap/>
            <w:vAlign w:val="bottom"/>
            <w:hideMark/>
          </w:tcPr>
          <w:p w14:paraId="1E9BA5A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MOLI</w:t>
            </w:r>
          </w:p>
        </w:tc>
        <w:tc>
          <w:tcPr>
            <w:tcW w:w="0" w:type="auto"/>
            <w:tcBorders>
              <w:top w:val="nil"/>
              <w:left w:val="nil"/>
              <w:bottom w:val="single" w:sz="4" w:space="0" w:color="auto"/>
              <w:right w:val="single" w:sz="4" w:space="0" w:color="auto"/>
            </w:tcBorders>
            <w:noWrap/>
            <w:vAlign w:val="bottom"/>
            <w:hideMark/>
          </w:tcPr>
          <w:p w14:paraId="542EE1F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25A09D7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w:t>
            </w:r>
          </w:p>
        </w:tc>
        <w:tc>
          <w:tcPr>
            <w:tcW w:w="0" w:type="auto"/>
            <w:tcBorders>
              <w:top w:val="nil"/>
              <w:left w:val="nil"/>
              <w:bottom w:val="single" w:sz="4" w:space="0" w:color="auto"/>
              <w:right w:val="single" w:sz="4" w:space="0" w:color="auto"/>
            </w:tcBorders>
            <w:noWrap/>
            <w:vAlign w:val="bottom"/>
            <w:hideMark/>
          </w:tcPr>
          <w:p w14:paraId="1DC505E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2A7FCFC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w:t>
            </w:r>
          </w:p>
        </w:tc>
        <w:tc>
          <w:tcPr>
            <w:tcW w:w="0" w:type="auto"/>
            <w:tcBorders>
              <w:top w:val="nil"/>
              <w:left w:val="nil"/>
              <w:bottom w:val="single" w:sz="4" w:space="0" w:color="auto"/>
              <w:right w:val="single" w:sz="4" w:space="0" w:color="auto"/>
            </w:tcBorders>
            <w:noWrap/>
            <w:vAlign w:val="bottom"/>
            <w:hideMark/>
          </w:tcPr>
          <w:p w14:paraId="0451BD0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4ECCE1C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24FE3FE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596.404.214</w:t>
            </w:r>
          </w:p>
        </w:tc>
        <w:tc>
          <w:tcPr>
            <w:tcW w:w="0" w:type="auto"/>
            <w:tcBorders>
              <w:top w:val="nil"/>
              <w:left w:val="nil"/>
              <w:bottom w:val="single" w:sz="4" w:space="0" w:color="auto"/>
              <w:right w:val="single" w:sz="4" w:space="0" w:color="auto"/>
            </w:tcBorders>
            <w:noWrap/>
            <w:vAlign w:val="bottom"/>
            <w:hideMark/>
          </w:tcPr>
          <w:p w14:paraId="48E7162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2.724.036.581</w:t>
            </w:r>
          </w:p>
        </w:tc>
        <w:tc>
          <w:tcPr>
            <w:tcW w:w="0" w:type="auto"/>
            <w:tcBorders>
              <w:top w:val="nil"/>
              <w:left w:val="nil"/>
              <w:bottom w:val="single" w:sz="4" w:space="0" w:color="auto"/>
              <w:right w:val="single" w:sz="4" w:space="0" w:color="auto"/>
            </w:tcBorders>
            <w:noWrap/>
            <w:vAlign w:val="bottom"/>
            <w:hideMark/>
          </w:tcPr>
          <w:p w14:paraId="6449B2B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0,2189</w:t>
            </w:r>
          </w:p>
        </w:tc>
        <w:tc>
          <w:tcPr>
            <w:tcW w:w="0" w:type="auto"/>
            <w:tcBorders>
              <w:top w:val="nil"/>
              <w:left w:val="nil"/>
              <w:bottom w:val="single" w:sz="4" w:space="0" w:color="auto"/>
              <w:right w:val="single" w:sz="4" w:space="0" w:color="auto"/>
            </w:tcBorders>
            <w:noWrap/>
            <w:vAlign w:val="bottom"/>
            <w:hideMark/>
          </w:tcPr>
          <w:p w14:paraId="7A5989B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1.709.645.301</w:t>
            </w:r>
          </w:p>
        </w:tc>
        <w:tc>
          <w:tcPr>
            <w:tcW w:w="0" w:type="auto"/>
            <w:tcBorders>
              <w:top w:val="nil"/>
              <w:left w:val="nil"/>
              <w:bottom w:val="single" w:sz="4" w:space="0" w:color="auto"/>
              <w:right w:val="single" w:sz="4" w:space="0" w:color="auto"/>
            </w:tcBorders>
            <w:noWrap/>
            <w:vAlign w:val="bottom"/>
            <w:hideMark/>
          </w:tcPr>
          <w:p w14:paraId="58061C8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2.724.036.581</w:t>
            </w:r>
          </w:p>
        </w:tc>
        <w:tc>
          <w:tcPr>
            <w:tcW w:w="0" w:type="auto"/>
            <w:tcBorders>
              <w:top w:val="nil"/>
              <w:left w:val="nil"/>
              <w:bottom w:val="single" w:sz="4" w:space="0" w:color="auto"/>
              <w:right w:val="single" w:sz="4" w:space="0" w:color="auto"/>
            </w:tcBorders>
            <w:noWrap/>
            <w:vAlign w:val="bottom"/>
            <w:hideMark/>
          </w:tcPr>
          <w:p w14:paraId="7D80830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0,6276</w:t>
            </w:r>
          </w:p>
        </w:tc>
      </w:tr>
      <w:tr w:rsidR="00370CA3" w:rsidRPr="00370CA3" w14:paraId="178AE376"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12D9316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89</w:t>
            </w:r>
          </w:p>
        </w:tc>
        <w:tc>
          <w:tcPr>
            <w:tcW w:w="0" w:type="auto"/>
            <w:tcBorders>
              <w:top w:val="nil"/>
              <w:left w:val="nil"/>
              <w:bottom w:val="single" w:sz="4" w:space="0" w:color="auto"/>
              <w:right w:val="single" w:sz="4" w:space="0" w:color="auto"/>
            </w:tcBorders>
            <w:noWrap/>
            <w:vAlign w:val="bottom"/>
            <w:hideMark/>
          </w:tcPr>
          <w:p w14:paraId="31482E3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MOLI</w:t>
            </w:r>
          </w:p>
        </w:tc>
        <w:tc>
          <w:tcPr>
            <w:tcW w:w="0" w:type="auto"/>
            <w:tcBorders>
              <w:top w:val="nil"/>
              <w:left w:val="nil"/>
              <w:bottom w:val="single" w:sz="4" w:space="0" w:color="auto"/>
              <w:right w:val="single" w:sz="4" w:space="0" w:color="auto"/>
            </w:tcBorders>
            <w:noWrap/>
            <w:vAlign w:val="bottom"/>
            <w:hideMark/>
          </w:tcPr>
          <w:p w14:paraId="3921642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510CB94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w:t>
            </w:r>
          </w:p>
        </w:tc>
        <w:tc>
          <w:tcPr>
            <w:tcW w:w="0" w:type="auto"/>
            <w:tcBorders>
              <w:top w:val="nil"/>
              <w:left w:val="nil"/>
              <w:bottom w:val="single" w:sz="4" w:space="0" w:color="auto"/>
              <w:right w:val="single" w:sz="4" w:space="0" w:color="auto"/>
            </w:tcBorders>
            <w:noWrap/>
            <w:vAlign w:val="bottom"/>
            <w:hideMark/>
          </w:tcPr>
          <w:p w14:paraId="702DF6E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2E6692C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w:t>
            </w:r>
          </w:p>
        </w:tc>
        <w:tc>
          <w:tcPr>
            <w:tcW w:w="0" w:type="auto"/>
            <w:tcBorders>
              <w:top w:val="nil"/>
              <w:left w:val="nil"/>
              <w:bottom w:val="single" w:sz="4" w:space="0" w:color="auto"/>
              <w:right w:val="single" w:sz="4" w:space="0" w:color="auto"/>
            </w:tcBorders>
            <w:noWrap/>
            <w:vAlign w:val="bottom"/>
            <w:hideMark/>
          </w:tcPr>
          <w:p w14:paraId="301A9F0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0852F61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71B73BB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596.447.914</w:t>
            </w:r>
          </w:p>
        </w:tc>
        <w:tc>
          <w:tcPr>
            <w:tcW w:w="0" w:type="auto"/>
            <w:tcBorders>
              <w:top w:val="nil"/>
              <w:left w:val="nil"/>
              <w:bottom w:val="single" w:sz="4" w:space="0" w:color="auto"/>
              <w:right w:val="single" w:sz="4" w:space="0" w:color="auto"/>
            </w:tcBorders>
            <w:noWrap/>
            <w:vAlign w:val="bottom"/>
            <w:hideMark/>
          </w:tcPr>
          <w:p w14:paraId="1D7C107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2.724.036.581</w:t>
            </w:r>
          </w:p>
        </w:tc>
        <w:tc>
          <w:tcPr>
            <w:tcW w:w="0" w:type="auto"/>
            <w:tcBorders>
              <w:top w:val="nil"/>
              <w:left w:val="nil"/>
              <w:bottom w:val="single" w:sz="4" w:space="0" w:color="auto"/>
              <w:right w:val="single" w:sz="4" w:space="0" w:color="auto"/>
            </w:tcBorders>
            <w:noWrap/>
            <w:vAlign w:val="bottom"/>
            <w:hideMark/>
          </w:tcPr>
          <w:p w14:paraId="3B90654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0,2190</w:t>
            </w:r>
          </w:p>
        </w:tc>
        <w:tc>
          <w:tcPr>
            <w:tcW w:w="0" w:type="auto"/>
            <w:tcBorders>
              <w:top w:val="nil"/>
              <w:left w:val="nil"/>
              <w:bottom w:val="single" w:sz="4" w:space="0" w:color="auto"/>
              <w:right w:val="single" w:sz="4" w:space="0" w:color="auto"/>
            </w:tcBorders>
            <w:noWrap/>
            <w:vAlign w:val="bottom"/>
            <w:hideMark/>
          </w:tcPr>
          <w:p w14:paraId="2D8AD3B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1.734.199.385</w:t>
            </w:r>
          </w:p>
        </w:tc>
        <w:tc>
          <w:tcPr>
            <w:tcW w:w="0" w:type="auto"/>
            <w:tcBorders>
              <w:top w:val="nil"/>
              <w:left w:val="nil"/>
              <w:bottom w:val="single" w:sz="4" w:space="0" w:color="auto"/>
              <w:right w:val="single" w:sz="4" w:space="0" w:color="auto"/>
            </w:tcBorders>
            <w:noWrap/>
            <w:vAlign w:val="bottom"/>
            <w:hideMark/>
          </w:tcPr>
          <w:p w14:paraId="41E8519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2.724.036.581</w:t>
            </w:r>
          </w:p>
        </w:tc>
        <w:tc>
          <w:tcPr>
            <w:tcW w:w="0" w:type="auto"/>
            <w:tcBorders>
              <w:top w:val="nil"/>
              <w:left w:val="nil"/>
              <w:bottom w:val="single" w:sz="4" w:space="0" w:color="auto"/>
              <w:right w:val="single" w:sz="4" w:space="0" w:color="auto"/>
            </w:tcBorders>
            <w:noWrap/>
            <w:vAlign w:val="bottom"/>
            <w:hideMark/>
          </w:tcPr>
          <w:p w14:paraId="0890013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0,6366</w:t>
            </w:r>
          </w:p>
        </w:tc>
      </w:tr>
      <w:tr w:rsidR="00370CA3" w:rsidRPr="00370CA3" w14:paraId="08376BA7"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4644E8D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90</w:t>
            </w:r>
          </w:p>
        </w:tc>
        <w:tc>
          <w:tcPr>
            <w:tcW w:w="0" w:type="auto"/>
            <w:tcBorders>
              <w:top w:val="nil"/>
              <w:left w:val="nil"/>
              <w:bottom w:val="single" w:sz="4" w:space="0" w:color="auto"/>
              <w:right w:val="single" w:sz="4" w:space="0" w:color="auto"/>
            </w:tcBorders>
            <w:noWrap/>
            <w:vAlign w:val="bottom"/>
            <w:hideMark/>
          </w:tcPr>
          <w:p w14:paraId="5CA5DBD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MOLI</w:t>
            </w:r>
          </w:p>
        </w:tc>
        <w:tc>
          <w:tcPr>
            <w:tcW w:w="0" w:type="auto"/>
            <w:tcBorders>
              <w:top w:val="nil"/>
              <w:left w:val="nil"/>
              <w:bottom w:val="single" w:sz="4" w:space="0" w:color="auto"/>
              <w:right w:val="single" w:sz="4" w:space="0" w:color="auto"/>
            </w:tcBorders>
            <w:noWrap/>
            <w:vAlign w:val="bottom"/>
            <w:hideMark/>
          </w:tcPr>
          <w:p w14:paraId="61F0CA5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6D8F144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w:t>
            </w:r>
          </w:p>
        </w:tc>
        <w:tc>
          <w:tcPr>
            <w:tcW w:w="0" w:type="auto"/>
            <w:tcBorders>
              <w:top w:val="nil"/>
              <w:left w:val="nil"/>
              <w:bottom w:val="single" w:sz="4" w:space="0" w:color="auto"/>
              <w:right w:val="single" w:sz="4" w:space="0" w:color="auto"/>
            </w:tcBorders>
            <w:noWrap/>
            <w:vAlign w:val="bottom"/>
            <w:hideMark/>
          </w:tcPr>
          <w:p w14:paraId="250A4CE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1735E54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w:t>
            </w:r>
          </w:p>
        </w:tc>
        <w:tc>
          <w:tcPr>
            <w:tcW w:w="0" w:type="auto"/>
            <w:tcBorders>
              <w:top w:val="nil"/>
              <w:left w:val="nil"/>
              <w:bottom w:val="single" w:sz="4" w:space="0" w:color="auto"/>
              <w:right w:val="single" w:sz="4" w:space="0" w:color="auto"/>
            </w:tcBorders>
            <w:noWrap/>
            <w:vAlign w:val="bottom"/>
            <w:hideMark/>
          </w:tcPr>
          <w:p w14:paraId="09A8E18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2EE1D07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2808255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596.404.214</w:t>
            </w:r>
          </w:p>
        </w:tc>
        <w:tc>
          <w:tcPr>
            <w:tcW w:w="0" w:type="auto"/>
            <w:tcBorders>
              <w:top w:val="nil"/>
              <w:left w:val="nil"/>
              <w:bottom w:val="single" w:sz="4" w:space="0" w:color="auto"/>
              <w:right w:val="single" w:sz="4" w:space="0" w:color="auto"/>
            </w:tcBorders>
            <w:noWrap/>
            <w:vAlign w:val="bottom"/>
            <w:hideMark/>
          </w:tcPr>
          <w:p w14:paraId="5B8CB9C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2.724.036.581</w:t>
            </w:r>
          </w:p>
        </w:tc>
        <w:tc>
          <w:tcPr>
            <w:tcW w:w="0" w:type="auto"/>
            <w:tcBorders>
              <w:top w:val="nil"/>
              <w:left w:val="nil"/>
              <w:bottom w:val="single" w:sz="4" w:space="0" w:color="auto"/>
              <w:right w:val="single" w:sz="4" w:space="0" w:color="auto"/>
            </w:tcBorders>
            <w:noWrap/>
            <w:vAlign w:val="bottom"/>
            <w:hideMark/>
          </w:tcPr>
          <w:p w14:paraId="40C0760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0,2189</w:t>
            </w:r>
          </w:p>
        </w:tc>
        <w:tc>
          <w:tcPr>
            <w:tcW w:w="0" w:type="auto"/>
            <w:tcBorders>
              <w:top w:val="nil"/>
              <w:left w:val="nil"/>
              <w:bottom w:val="single" w:sz="4" w:space="0" w:color="auto"/>
              <w:right w:val="single" w:sz="4" w:space="0" w:color="auto"/>
            </w:tcBorders>
            <w:noWrap/>
            <w:vAlign w:val="bottom"/>
            <w:hideMark/>
          </w:tcPr>
          <w:p w14:paraId="327C460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1.743.431.469</w:t>
            </w:r>
          </w:p>
        </w:tc>
        <w:tc>
          <w:tcPr>
            <w:tcW w:w="0" w:type="auto"/>
            <w:tcBorders>
              <w:top w:val="nil"/>
              <w:left w:val="nil"/>
              <w:bottom w:val="single" w:sz="4" w:space="0" w:color="auto"/>
              <w:right w:val="single" w:sz="4" w:space="0" w:color="auto"/>
            </w:tcBorders>
            <w:noWrap/>
            <w:vAlign w:val="bottom"/>
            <w:hideMark/>
          </w:tcPr>
          <w:p w14:paraId="64984F5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2.724.036.581</w:t>
            </w:r>
          </w:p>
        </w:tc>
        <w:tc>
          <w:tcPr>
            <w:tcW w:w="0" w:type="auto"/>
            <w:tcBorders>
              <w:top w:val="nil"/>
              <w:left w:val="nil"/>
              <w:bottom w:val="single" w:sz="4" w:space="0" w:color="auto"/>
              <w:right w:val="single" w:sz="4" w:space="0" w:color="auto"/>
            </w:tcBorders>
            <w:noWrap/>
            <w:vAlign w:val="bottom"/>
            <w:hideMark/>
          </w:tcPr>
          <w:p w14:paraId="4227B42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0,6400</w:t>
            </w:r>
          </w:p>
        </w:tc>
      </w:tr>
      <w:tr w:rsidR="00370CA3" w:rsidRPr="00370CA3" w14:paraId="2D1BBD5E"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5129A89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91</w:t>
            </w:r>
          </w:p>
        </w:tc>
        <w:tc>
          <w:tcPr>
            <w:tcW w:w="0" w:type="auto"/>
            <w:tcBorders>
              <w:top w:val="nil"/>
              <w:left w:val="nil"/>
              <w:bottom w:val="single" w:sz="4" w:space="0" w:color="auto"/>
              <w:right w:val="single" w:sz="4" w:space="0" w:color="auto"/>
            </w:tcBorders>
            <w:noWrap/>
            <w:vAlign w:val="bottom"/>
            <w:hideMark/>
          </w:tcPr>
          <w:p w14:paraId="4635177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MYOR</w:t>
            </w:r>
          </w:p>
        </w:tc>
        <w:tc>
          <w:tcPr>
            <w:tcW w:w="0" w:type="auto"/>
            <w:tcBorders>
              <w:top w:val="nil"/>
              <w:left w:val="nil"/>
              <w:bottom w:val="single" w:sz="4" w:space="0" w:color="auto"/>
              <w:right w:val="single" w:sz="4" w:space="0" w:color="auto"/>
            </w:tcBorders>
            <w:noWrap/>
            <w:vAlign w:val="bottom"/>
            <w:hideMark/>
          </w:tcPr>
          <w:p w14:paraId="7DD2516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0889AB1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2475871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4BCB7EB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58C9807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0,40</w:t>
            </w:r>
          </w:p>
        </w:tc>
        <w:tc>
          <w:tcPr>
            <w:tcW w:w="0" w:type="auto"/>
            <w:tcBorders>
              <w:top w:val="nil"/>
              <w:left w:val="nil"/>
              <w:bottom w:val="single" w:sz="4" w:space="0" w:color="auto"/>
              <w:right w:val="single" w:sz="4" w:space="0" w:color="auto"/>
            </w:tcBorders>
            <w:noWrap/>
            <w:vAlign w:val="bottom"/>
            <w:hideMark/>
          </w:tcPr>
          <w:p w14:paraId="4551EF0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734AE5C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5.646.075.200</w:t>
            </w:r>
          </w:p>
        </w:tc>
        <w:tc>
          <w:tcPr>
            <w:tcW w:w="0" w:type="auto"/>
            <w:tcBorders>
              <w:top w:val="nil"/>
              <w:left w:val="nil"/>
              <w:bottom w:val="single" w:sz="4" w:space="0" w:color="auto"/>
              <w:right w:val="single" w:sz="4" w:space="0" w:color="auto"/>
            </w:tcBorders>
            <w:noWrap/>
            <w:vAlign w:val="bottom"/>
            <w:hideMark/>
          </w:tcPr>
          <w:p w14:paraId="1B5E237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22.358.699.725</w:t>
            </w:r>
          </w:p>
        </w:tc>
        <w:tc>
          <w:tcPr>
            <w:tcW w:w="0" w:type="auto"/>
            <w:tcBorders>
              <w:top w:val="nil"/>
              <w:left w:val="nil"/>
              <w:bottom w:val="single" w:sz="4" w:space="0" w:color="auto"/>
              <w:right w:val="single" w:sz="4" w:space="0" w:color="auto"/>
            </w:tcBorders>
            <w:noWrap/>
            <w:vAlign w:val="bottom"/>
            <w:hideMark/>
          </w:tcPr>
          <w:p w14:paraId="058459B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0,2525</w:t>
            </w:r>
          </w:p>
        </w:tc>
        <w:tc>
          <w:tcPr>
            <w:tcW w:w="0" w:type="auto"/>
            <w:tcBorders>
              <w:top w:val="nil"/>
              <w:left w:val="nil"/>
              <w:bottom w:val="single" w:sz="4" w:space="0" w:color="auto"/>
              <w:right w:val="single" w:sz="4" w:space="0" w:color="auto"/>
            </w:tcBorders>
            <w:noWrap/>
            <w:vAlign w:val="bottom"/>
            <w:hideMark/>
          </w:tcPr>
          <w:p w14:paraId="41736DA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16.519.150.791</w:t>
            </w:r>
          </w:p>
        </w:tc>
        <w:tc>
          <w:tcPr>
            <w:tcW w:w="0" w:type="auto"/>
            <w:tcBorders>
              <w:top w:val="nil"/>
              <w:left w:val="nil"/>
              <w:bottom w:val="single" w:sz="4" w:space="0" w:color="auto"/>
              <w:right w:val="single" w:sz="4" w:space="0" w:color="auto"/>
            </w:tcBorders>
            <w:noWrap/>
            <w:vAlign w:val="bottom"/>
            <w:hideMark/>
          </w:tcPr>
          <w:p w14:paraId="04421F7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22.358.699.725</w:t>
            </w:r>
          </w:p>
        </w:tc>
        <w:tc>
          <w:tcPr>
            <w:tcW w:w="0" w:type="auto"/>
            <w:tcBorders>
              <w:top w:val="nil"/>
              <w:left w:val="nil"/>
              <w:bottom w:val="single" w:sz="4" w:space="0" w:color="auto"/>
              <w:right w:val="single" w:sz="4" w:space="0" w:color="auto"/>
            </w:tcBorders>
            <w:noWrap/>
            <w:vAlign w:val="bottom"/>
            <w:hideMark/>
          </w:tcPr>
          <w:p w14:paraId="77BD1D5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0,7388</w:t>
            </w:r>
          </w:p>
        </w:tc>
      </w:tr>
      <w:tr w:rsidR="00370CA3" w:rsidRPr="00370CA3" w14:paraId="73F508E3"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1C3C977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92</w:t>
            </w:r>
          </w:p>
        </w:tc>
        <w:tc>
          <w:tcPr>
            <w:tcW w:w="0" w:type="auto"/>
            <w:tcBorders>
              <w:top w:val="nil"/>
              <w:left w:val="nil"/>
              <w:bottom w:val="single" w:sz="4" w:space="0" w:color="auto"/>
              <w:right w:val="single" w:sz="4" w:space="0" w:color="auto"/>
            </w:tcBorders>
            <w:noWrap/>
            <w:vAlign w:val="bottom"/>
            <w:hideMark/>
          </w:tcPr>
          <w:p w14:paraId="5B8C762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MYOR</w:t>
            </w:r>
          </w:p>
        </w:tc>
        <w:tc>
          <w:tcPr>
            <w:tcW w:w="0" w:type="auto"/>
            <w:tcBorders>
              <w:top w:val="nil"/>
              <w:left w:val="nil"/>
              <w:bottom w:val="single" w:sz="4" w:space="0" w:color="auto"/>
              <w:right w:val="single" w:sz="4" w:space="0" w:color="auto"/>
            </w:tcBorders>
            <w:noWrap/>
            <w:vAlign w:val="bottom"/>
            <w:hideMark/>
          </w:tcPr>
          <w:p w14:paraId="369E2EB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6D729C7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60EA2CD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12C8292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23E065B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0,40</w:t>
            </w:r>
          </w:p>
        </w:tc>
        <w:tc>
          <w:tcPr>
            <w:tcW w:w="0" w:type="auto"/>
            <w:tcBorders>
              <w:top w:val="nil"/>
              <w:left w:val="nil"/>
              <w:bottom w:val="single" w:sz="4" w:space="0" w:color="auto"/>
              <w:right w:val="single" w:sz="4" w:space="0" w:color="auto"/>
            </w:tcBorders>
            <w:noWrap/>
            <w:vAlign w:val="bottom"/>
            <w:hideMark/>
          </w:tcPr>
          <w:p w14:paraId="72ABB49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403BCFC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5.646.110.500</w:t>
            </w:r>
          </w:p>
        </w:tc>
        <w:tc>
          <w:tcPr>
            <w:tcW w:w="0" w:type="auto"/>
            <w:tcBorders>
              <w:top w:val="nil"/>
              <w:left w:val="nil"/>
              <w:bottom w:val="single" w:sz="4" w:space="0" w:color="auto"/>
              <w:right w:val="single" w:sz="4" w:space="0" w:color="auto"/>
            </w:tcBorders>
            <w:noWrap/>
            <w:vAlign w:val="bottom"/>
            <w:hideMark/>
          </w:tcPr>
          <w:p w14:paraId="519F1E1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22.358.699.725</w:t>
            </w:r>
          </w:p>
        </w:tc>
        <w:tc>
          <w:tcPr>
            <w:tcW w:w="0" w:type="auto"/>
            <w:tcBorders>
              <w:top w:val="nil"/>
              <w:left w:val="nil"/>
              <w:bottom w:val="single" w:sz="4" w:space="0" w:color="auto"/>
              <w:right w:val="single" w:sz="4" w:space="0" w:color="auto"/>
            </w:tcBorders>
            <w:noWrap/>
            <w:vAlign w:val="bottom"/>
            <w:hideMark/>
          </w:tcPr>
          <w:p w14:paraId="6051806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0,2525</w:t>
            </w:r>
          </w:p>
        </w:tc>
        <w:tc>
          <w:tcPr>
            <w:tcW w:w="0" w:type="auto"/>
            <w:tcBorders>
              <w:top w:val="nil"/>
              <w:left w:val="nil"/>
              <w:bottom w:val="single" w:sz="4" w:space="0" w:color="auto"/>
              <w:right w:val="single" w:sz="4" w:space="0" w:color="auto"/>
            </w:tcBorders>
            <w:noWrap/>
            <w:vAlign w:val="bottom"/>
            <w:hideMark/>
          </w:tcPr>
          <w:p w14:paraId="31B74CB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16.547.862.629</w:t>
            </w:r>
          </w:p>
        </w:tc>
        <w:tc>
          <w:tcPr>
            <w:tcW w:w="0" w:type="auto"/>
            <w:tcBorders>
              <w:top w:val="nil"/>
              <w:left w:val="nil"/>
              <w:bottom w:val="single" w:sz="4" w:space="0" w:color="auto"/>
              <w:right w:val="single" w:sz="4" w:space="0" w:color="auto"/>
            </w:tcBorders>
            <w:noWrap/>
            <w:vAlign w:val="bottom"/>
            <w:hideMark/>
          </w:tcPr>
          <w:p w14:paraId="6007519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22.358.699.725</w:t>
            </w:r>
          </w:p>
        </w:tc>
        <w:tc>
          <w:tcPr>
            <w:tcW w:w="0" w:type="auto"/>
            <w:tcBorders>
              <w:top w:val="nil"/>
              <w:left w:val="nil"/>
              <w:bottom w:val="single" w:sz="4" w:space="0" w:color="auto"/>
              <w:right w:val="single" w:sz="4" w:space="0" w:color="auto"/>
            </w:tcBorders>
            <w:noWrap/>
            <w:vAlign w:val="bottom"/>
            <w:hideMark/>
          </w:tcPr>
          <w:p w14:paraId="13D1D56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0,7401</w:t>
            </w:r>
          </w:p>
        </w:tc>
      </w:tr>
      <w:tr w:rsidR="00370CA3" w:rsidRPr="00370CA3" w14:paraId="47DE6750"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1A62F45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93</w:t>
            </w:r>
          </w:p>
        </w:tc>
        <w:tc>
          <w:tcPr>
            <w:tcW w:w="0" w:type="auto"/>
            <w:tcBorders>
              <w:top w:val="nil"/>
              <w:left w:val="nil"/>
              <w:bottom w:val="single" w:sz="4" w:space="0" w:color="auto"/>
              <w:right w:val="single" w:sz="4" w:space="0" w:color="auto"/>
            </w:tcBorders>
            <w:noWrap/>
            <w:vAlign w:val="bottom"/>
            <w:hideMark/>
          </w:tcPr>
          <w:p w14:paraId="614360A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MYOR</w:t>
            </w:r>
          </w:p>
        </w:tc>
        <w:tc>
          <w:tcPr>
            <w:tcW w:w="0" w:type="auto"/>
            <w:tcBorders>
              <w:top w:val="nil"/>
              <w:left w:val="nil"/>
              <w:bottom w:val="single" w:sz="4" w:space="0" w:color="auto"/>
              <w:right w:val="single" w:sz="4" w:space="0" w:color="auto"/>
            </w:tcBorders>
            <w:noWrap/>
            <w:vAlign w:val="bottom"/>
            <w:hideMark/>
          </w:tcPr>
          <w:p w14:paraId="70E0AED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76A0D18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1292733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175B031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1992315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0,40</w:t>
            </w:r>
          </w:p>
        </w:tc>
        <w:tc>
          <w:tcPr>
            <w:tcW w:w="0" w:type="auto"/>
            <w:tcBorders>
              <w:top w:val="nil"/>
              <w:left w:val="nil"/>
              <w:bottom w:val="single" w:sz="4" w:space="0" w:color="auto"/>
              <w:right w:val="single" w:sz="4" w:space="0" w:color="auto"/>
            </w:tcBorders>
            <w:noWrap/>
            <w:vAlign w:val="bottom"/>
            <w:hideMark/>
          </w:tcPr>
          <w:p w14:paraId="187CBCD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46547D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5.646.326.800</w:t>
            </w:r>
          </w:p>
        </w:tc>
        <w:tc>
          <w:tcPr>
            <w:tcW w:w="0" w:type="auto"/>
            <w:tcBorders>
              <w:top w:val="nil"/>
              <w:left w:val="nil"/>
              <w:bottom w:val="single" w:sz="4" w:space="0" w:color="auto"/>
              <w:right w:val="single" w:sz="4" w:space="0" w:color="auto"/>
            </w:tcBorders>
            <w:noWrap/>
            <w:vAlign w:val="bottom"/>
            <w:hideMark/>
          </w:tcPr>
          <w:p w14:paraId="3C81E4B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22.358.699.725</w:t>
            </w:r>
          </w:p>
        </w:tc>
        <w:tc>
          <w:tcPr>
            <w:tcW w:w="0" w:type="auto"/>
            <w:tcBorders>
              <w:top w:val="nil"/>
              <w:left w:val="nil"/>
              <w:bottom w:val="single" w:sz="4" w:space="0" w:color="auto"/>
              <w:right w:val="single" w:sz="4" w:space="0" w:color="auto"/>
            </w:tcBorders>
            <w:noWrap/>
            <w:vAlign w:val="bottom"/>
            <w:hideMark/>
          </w:tcPr>
          <w:p w14:paraId="5E30F42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0,2525</w:t>
            </w:r>
          </w:p>
        </w:tc>
        <w:tc>
          <w:tcPr>
            <w:tcW w:w="0" w:type="auto"/>
            <w:tcBorders>
              <w:top w:val="nil"/>
              <w:left w:val="nil"/>
              <w:bottom w:val="single" w:sz="4" w:space="0" w:color="auto"/>
              <w:right w:val="single" w:sz="4" w:space="0" w:color="auto"/>
            </w:tcBorders>
            <w:noWrap/>
            <w:vAlign w:val="bottom"/>
            <w:hideMark/>
          </w:tcPr>
          <w:p w14:paraId="1712B58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16.519.693.903</w:t>
            </w:r>
          </w:p>
        </w:tc>
        <w:tc>
          <w:tcPr>
            <w:tcW w:w="0" w:type="auto"/>
            <w:tcBorders>
              <w:top w:val="nil"/>
              <w:left w:val="nil"/>
              <w:bottom w:val="single" w:sz="4" w:space="0" w:color="auto"/>
              <w:right w:val="single" w:sz="4" w:space="0" w:color="auto"/>
            </w:tcBorders>
            <w:noWrap/>
            <w:vAlign w:val="bottom"/>
            <w:hideMark/>
          </w:tcPr>
          <w:p w14:paraId="43CA316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22.358.699.725</w:t>
            </w:r>
          </w:p>
        </w:tc>
        <w:tc>
          <w:tcPr>
            <w:tcW w:w="0" w:type="auto"/>
            <w:tcBorders>
              <w:top w:val="nil"/>
              <w:left w:val="nil"/>
              <w:bottom w:val="single" w:sz="4" w:space="0" w:color="auto"/>
              <w:right w:val="single" w:sz="4" w:space="0" w:color="auto"/>
            </w:tcBorders>
            <w:noWrap/>
            <w:vAlign w:val="bottom"/>
            <w:hideMark/>
          </w:tcPr>
          <w:p w14:paraId="3ED68CA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0,7388</w:t>
            </w:r>
          </w:p>
        </w:tc>
      </w:tr>
      <w:tr w:rsidR="00370CA3" w:rsidRPr="00370CA3" w14:paraId="4ECC5AF2"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3A2E4BF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94</w:t>
            </w:r>
          </w:p>
        </w:tc>
        <w:tc>
          <w:tcPr>
            <w:tcW w:w="0" w:type="auto"/>
            <w:tcBorders>
              <w:top w:val="nil"/>
              <w:left w:val="nil"/>
              <w:bottom w:val="single" w:sz="4" w:space="0" w:color="auto"/>
              <w:right w:val="single" w:sz="4" w:space="0" w:color="auto"/>
            </w:tcBorders>
            <w:noWrap/>
            <w:vAlign w:val="bottom"/>
            <w:hideMark/>
          </w:tcPr>
          <w:p w14:paraId="1D243B4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NASI</w:t>
            </w:r>
          </w:p>
        </w:tc>
        <w:tc>
          <w:tcPr>
            <w:tcW w:w="0" w:type="auto"/>
            <w:tcBorders>
              <w:top w:val="nil"/>
              <w:left w:val="nil"/>
              <w:bottom w:val="single" w:sz="4" w:space="0" w:color="auto"/>
              <w:right w:val="single" w:sz="4" w:space="0" w:color="auto"/>
            </w:tcBorders>
            <w:noWrap/>
            <w:vAlign w:val="bottom"/>
            <w:hideMark/>
          </w:tcPr>
          <w:p w14:paraId="1202439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7BE7F84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0D2CC8B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0A1DA16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2DC59C6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110CCBF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32F8B7D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342.032.000</w:t>
            </w:r>
          </w:p>
        </w:tc>
        <w:tc>
          <w:tcPr>
            <w:tcW w:w="0" w:type="auto"/>
            <w:tcBorders>
              <w:top w:val="nil"/>
              <w:left w:val="nil"/>
              <w:bottom w:val="single" w:sz="4" w:space="0" w:color="auto"/>
              <w:right w:val="single" w:sz="4" w:space="0" w:color="auto"/>
            </w:tcBorders>
            <w:noWrap/>
            <w:vAlign w:val="bottom"/>
            <w:hideMark/>
          </w:tcPr>
          <w:p w14:paraId="0AB0898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807.400.000</w:t>
            </w:r>
          </w:p>
        </w:tc>
        <w:tc>
          <w:tcPr>
            <w:tcW w:w="0" w:type="auto"/>
            <w:tcBorders>
              <w:top w:val="nil"/>
              <w:left w:val="nil"/>
              <w:bottom w:val="single" w:sz="4" w:space="0" w:color="auto"/>
              <w:right w:val="single" w:sz="4" w:space="0" w:color="auto"/>
            </w:tcBorders>
            <w:noWrap/>
            <w:vAlign w:val="bottom"/>
            <w:hideMark/>
          </w:tcPr>
          <w:p w14:paraId="3199715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0,4236</w:t>
            </w:r>
          </w:p>
        </w:tc>
        <w:tc>
          <w:tcPr>
            <w:tcW w:w="0" w:type="auto"/>
            <w:tcBorders>
              <w:top w:val="nil"/>
              <w:left w:val="nil"/>
              <w:bottom w:val="single" w:sz="4" w:space="0" w:color="auto"/>
              <w:right w:val="single" w:sz="4" w:space="0" w:color="auto"/>
            </w:tcBorders>
            <w:noWrap/>
            <w:vAlign w:val="bottom"/>
            <w:hideMark/>
          </w:tcPr>
          <w:p w14:paraId="669CDF6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266.428.900</w:t>
            </w:r>
          </w:p>
        </w:tc>
        <w:tc>
          <w:tcPr>
            <w:tcW w:w="0" w:type="auto"/>
            <w:tcBorders>
              <w:top w:val="nil"/>
              <w:left w:val="nil"/>
              <w:bottom w:val="single" w:sz="4" w:space="0" w:color="auto"/>
              <w:right w:val="single" w:sz="4" w:space="0" w:color="auto"/>
            </w:tcBorders>
            <w:noWrap/>
            <w:vAlign w:val="bottom"/>
            <w:hideMark/>
          </w:tcPr>
          <w:p w14:paraId="2B336E5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807.400.000</w:t>
            </w:r>
          </w:p>
        </w:tc>
        <w:tc>
          <w:tcPr>
            <w:tcW w:w="0" w:type="auto"/>
            <w:tcBorders>
              <w:top w:val="nil"/>
              <w:left w:val="nil"/>
              <w:bottom w:val="single" w:sz="4" w:space="0" w:color="auto"/>
              <w:right w:val="single" w:sz="4" w:space="0" w:color="auto"/>
            </w:tcBorders>
            <w:noWrap/>
            <w:vAlign w:val="bottom"/>
            <w:hideMark/>
          </w:tcPr>
          <w:p w14:paraId="6F1D36C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0,3300</w:t>
            </w:r>
          </w:p>
        </w:tc>
      </w:tr>
      <w:tr w:rsidR="00370CA3" w:rsidRPr="00370CA3" w14:paraId="36F1FF17"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10C9D52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95</w:t>
            </w:r>
          </w:p>
        </w:tc>
        <w:tc>
          <w:tcPr>
            <w:tcW w:w="0" w:type="auto"/>
            <w:tcBorders>
              <w:top w:val="nil"/>
              <w:left w:val="nil"/>
              <w:bottom w:val="single" w:sz="4" w:space="0" w:color="auto"/>
              <w:right w:val="single" w:sz="4" w:space="0" w:color="auto"/>
            </w:tcBorders>
            <w:noWrap/>
            <w:vAlign w:val="bottom"/>
            <w:hideMark/>
          </w:tcPr>
          <w:p w14:paraId="2A02E77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NASI</w:t>
            </w:r>
          </w:p>
        </w:tc>
        <w:tc>
          <w:tcPr>
            <w:tcW w:w="0" w:type="auto"/>
            <w:tcBorders>
              <w:top w:val="nil"/>
              <w:left w:val="nil"/>
              <w:bottom w:val="single" w:sz="4" w:space="0" w:color="auto"/>
              <w:right w:val="single" w:sz="4" w:space="0" w:color="auto"/>
            </w:tcBorders>
            <w:noWrap/>
            <w:vAlign w:val="bottom"/>
            <w:hideMark/>
          </w:tcPr>
          <w:p w14:paraId="4C76F08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09F6A0F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558A24D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2FB3D7F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21702D3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678369B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377AE63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342.032.000</w:t>
            </w:r>
          </w:p>
        </w:tc>
        <w:tc>
          <w:tcPr>
            <w:tcW w:w="0" w:type="auto"/>
            <w:tcBorders>
              <w:top w:val="nil"/>
              <w:left w:val="nil"/>
              <w:bottom w:val="single" w:sz="4" w:space="0" w:color="auto"/>
              <w:right w:val="single" w:sz="4" w:space="0" w:color="auto"/>
            </w:tcBorders>
            <w:noWrap/>
            <w:vAlign w:val="bottom"/>
            <w:hideMark/>
          </w:tcPr>
          <w:p w14:paraId="00DFE02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807.400.000</w:t>
            </w:r>
          </w:p>
        </w:tc>
        <w:tc>
          <w:tcPr>
            <w:tcW w:w="0" w:type="auto"/>
            <w:tcBorders>
              <w:top w:val="nil"/>
              <w:left w:val="nil"/>
              <w:bottom w:val="single" w:sz="4" w:space="0" w:color="auto"/>
              <w:right w:val="single" w:sz="4" w:space="0" w:color="auto"/>
            </w:tcBorders>
            <w:noWrap/>
            <w:vAlign w:val="bottom"/>
            <w:hideMark/>
          </w:tcPr>
          <w:p w14:paraId="27A6BC7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0,4236</w:t>
            </w:r>
          </w:p>
        </w:tc>
        <w:tc>
          <w:tcPr>
            <w:tcW w:w="0" w:type="auto"/>
            <w:tcBorders>
              <w:top w:val="nil"/>
              <w:left w:val="nil"/>
              <w:bottom w:val="single" w:sz="4" w:space="0" w:color="auto"/>
              <w:right w:val="single" w:sz="4" w:space="0" w:color="auto"/>
            </w:tcBorders>
            <w:noWrap/>
            <w:vAlign w:val="bottom"/>
            <w:hideMark/>
          </w:tcPr>
          <w:p w14:paraId="4297FC1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266.584.900</w:t>
            </w:r>
          </w:p>
        </w:tc>
        <w:tc>
          <w:tcPr>
            <w:tcW w:w="0" w:type="auto"/>
            <w:tcBorders>
              <w:top w:val="nil"/>
              <w:left w:val="nil"/>
              <w:bottom w:val="single" w:sz="4" w:space="0" w:color="auto"/>
              <w:right w:val="single" w:sz="4" w:space="0" w:color="auto"/>
            </w:tcBorders>
            <w:noWrap/>
            <w:vAlign w:val="bottom"/>
            <w:hideMark/>
          </w:tcPr>
          <w:p w14:paraId="5BAED6C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807.400.000</w:t>
            </w:r>
          </w:p>
        </w:tc>
        <w:tc>
          <w:tcPr>
            <w:tcW w:w="0" w:type="auto"/>
            <w:tcBorders>
              <w:top w:val="nil"/>
              <w:left w:val="nil"/>
              <w:bottom w:val="single" w:sz="4" w:space="0" w:color="auto"/>
              <w:right w:val="single" w:sz="4" w:space="0" w:color="auto"/>
            </w:tcBorders>
            <w:noWrap/>
            <w:vAlign w:val="bottom"/>
            <w:hideMark/>
          </w:tcPr>
          <w:p w14:paraId="5D739A4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0,3302</w:t>
            </w:r>
          </w:p>
        </w:tc>
      </w:tr>
      <w:tr w:rsidR="00370CA3" w:rsidRPr="00370CA3" w14:paraId="3D070DC3"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7CD3EDC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96</w:t>
            </w:r>
          </w:p>
        </w:tc>
        <w:tc>
          <w:tcPr>
            <w:tcW w:w="0" w:type="auto"/>
            <w:tcBorders>
              <w:top w:val="nil"/>
              <w:left w:val="nil"/>
              <w:bottom w:val="single" w:sz="4" w:space="0" w:color="auto"/>
              <w:right w:val="single" w:sz="4" w:space="0" w:color="auto"/>
            </w:tcBorders>
            <w:noWrap/>
            <w:vAlign w:val="bottom"/>
            <w:hideMark/>
          </w:tcPr>
          <w:p w14:paraId="6955854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NASI</w:t>
            </w:r>
          </w:p>
        </w:tc>
        <w:tc>
          <w:tcPr>
            <w:tcW w:w="0" w:type="auto"/>
            <w:tcBorders>
              <w:top w:val="nil"/>
              <w:left w:val="nil"/>
              <w:bottom w:val="single" w:sz="4" w:space="0" w:color="auto"/>
              <w:right w:val="single" w:sz="4" w:space="0" w:color="auto"/>
            </w:tcBorders>
            <w:noWrap/>
            <w:vAlign w:val="bottom"/>
            <w:hideMark/>
          </w:tcPr>
          <w:p w14:paraId="10E7694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18BEE39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6E2E226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7AEA774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0FEE989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4F5FA7F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23BAF4B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342.032.000</w:t>
            </w:r>
          </w:p>
        </w:tc>
        <w:tc>
          <w:tcPr>
            <w:tcW w:w="0" w:type="auto"/>
            <w:tcBorders>
              <w:top w:val="nil"/>
              <w:left w:val="nil"/>
              <w:bottom w:val="single" w:sz="4" w:space="0" w:color="auto"/>
              <w:right w:val="single" w:sz="4" w:space="0" w:color="auto"/>
            </w:tcBorders>
            <w:noWrap/>
            <w:vAlign w:val="bottom"/>
            <w:hideMark/>
          </w:tcPr>
          <w:p w14:paraId="564BB9D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807.400.000</w:t>
            </w:r>
          </w:p>
        </w:tc>
        <w:tc>
          <w:tcPr>
            <w:tcW w:w="0" w:type="auto"/>
            <w:tcBorders>
              <w:top w:val="nil"/>
              <w:left w:val="nil"/>
              <w:bottom w:val="single" w:sz="4" w:space="0" w:color="auto"/>
              <w:right w:val="single" w:sz="4" w:space="0" w:color="auto"/>
            </w:tcBorders>
            <w:noWrap/>
            <w:vAlign w:val="bottom"/>
            <w:hideMark/>
          </w:tcPr>
          <w:p w14:paraId="3226773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0,4236</w:t>
            </w:r>
          </w:p>
        </w:tc>
        <w:tc>
          <w:tcPr>
            <w:tcW w:w="0" w:type="auto"/>
            <w:tcBorders>
              <w:top w:val="nil"/>
              <w:left w:val="nil"/>
              <w:bottom w:val="single" w:sz="4" w:space="0" w:color="auto"/>
              <w:right w:val="single" w:sz="4" w:space="0" w:color="auto"/>
            </w:tcBorders>
            <w:noWrap/>
            <w:vAlign w:val="bottom"/>
            <w:hideMark/>
          </w:tcPr>
          <w:p w14:paraId="08B8D66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235.509.200</w:t>
            </w:r>
          </w:p>
        </w:tc>
        <w:tc>
          <w:tcPr>
            <w:tcW w:w="0" w:type="auto"/>
            <w:tcBorders>
              <w:top w:val="nil"/>
              <w:left w:val="nil"/>
              <w:bottom w:val="single" w:sz="4" w:space="0" w:color="auto"/>
              <w:right w:val="single" w:sz="4" w:space="0" w:color="auto"/>
            </w:tcBorders>
            <w:noWrap/>
            <w:vAlign w:val="bottom"/>
            <w:hideMark/>
          </w:tcPr>
          <w:p w14:paraId="3605B0D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807.400.000</w:t>
            </w:r>
          </w:p>
        </w:tc>
        <w:tc>
          <w:tcPr>
            <w:tcW w:w="0" w:type="auto"/>
            <w:tcBorders>
              <w:top w:val="nil"/>
              <w:left w:val="nil"/>
              <w:bottom w:val="single" w:sz="4" w:space="0" w:color="auto"/>
              <w:right w:val="single" w:sz="4" w:space="0" w:color="auto"/>
            </w:tcBorders>
            <w:noWrap/>
            <w:vAlign w:val="bottom"/>
            <w:hideMark/>
          </w:tcPr>
          <w:p w14:paraId="135EF5C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0,2917</w:t>
            </w:r>
          </w:p>
        </w:tc>
      </w:tr>
      <w:tr w:rsidR="00370CA3" w:rsidRPr="00370CA3" w14:paraId="4FD9C73D"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52A7B61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lastRenderedPageBreak/>
              <w:t>97</w:t>
            </w:r>
          </w:p>
        </w:tc>
        <w:tc>
          <w:tcPr>
            <w:tcW w:w="0" w:type="auto"/>
            <w:tcBorders>
              <w:top w:val="nil"/>
              <w:left w:val="nil"/>
              <w:bottom w:val="single" w:sz="4" w:space="0" w:color="auto"/>
              <w:right w:val="single" w:sz="4" w:space="0" w:color="auto"/>
            </w:tcBorders>
            <w:noWrap/>
            <w:vAlign w:val="bottom"/>
            <w:hideMark/>
          </w:tcPr>
          <w:p w14:paraId="0701C92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SAMF</w:t>
            </w:r>
          </w:p>
        </w:tc>
        <w:tc>
          <w:tcPr>
            <w:tcW w:w="0" w:type="auto"/>
            <w:tcBorders>
              <w:top w:val="nil"/>
              <w:left w:val="nil"/>
              <w:bottom w:val="single" w:sz="4" w:space="0" w:color="auto"/>
              <w:right w:val="single" w:sz="4" w:space="0" w:color="auto"/>
            </w:tcBorders>
            <w:noWrap/>
            <w:vAlign w:val="bottom"/>
            <w:hideMark/>
          </w:tcPr>
          <w:p w14:paraId="6A8DCDF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5D23EB9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46124F7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4780080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15C11FC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2CEC0AD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7668271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461.970.000</w:t>
            </w:r>
          </w:p>
        </w:tc>
        <w:tc>
          <w:tcPr>
            <w:tcW w:w="0" w:type="auto"/>
            <w:tcBorders>
              <w:top w:val="nil"/>
              <w:left w:val="nil"/>
              <w:bottom w:val="single" w:sz="4" w:space="0" w:color="auto"/>
              <w:right w:val="single" w:sz="4" w:space="0" w:color="auto"/>
            </w:tcBorders>
            <w:noWrap/>
            <w:vAlign w:val="bottom"/>
            <w:hideMark/>
          </w:tcPr>
          <w:p w14:paraId="14B00FB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5.125.000.000</w:t>
            </w:r>
          </w:p>
        </w:tc>
        <w:tc>
          <w:tcPr>
            <w:tcW w:w="0" w:type="auto"/>
            <w:tcBorders>
              <w:top w:val="nil"/>
              <w:left w:val="nil"/>
              <w:bottom w:val="single" w:sz="4" w:space="0" w:color="auto"/>
              <w:right w:val="single" w:sz="4" w:space="0" w:color="auto"/>
            </w:tcBorders>
            <w:noWrap/>
            <w:vAlign w:val="bottom"/>
            <w:hideMark/>
          </w:tcPr>
          <w:p w14:paraId="4157DD9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0,0901</w:t>
            </w:r>
          </w:p>
        </w:tc>
        <w:tc>
          <w:tcPr>
            <w:tcW w:w="0" w:type="auto"/>
            <w:tcBorders>
              <w:top w:val="nil"/>
              <w:left w:val="nil"/>
              <w:bottom w:val="single" w:sz="4" w:space="0" w:color="auto"/>
              <w:right w:val="single" w:sz="4" w:space="0" w:color="auto"/>
            </w:tcBorders>
            <w:noWrap/>
            <w:vAlign w:val="bottom"/>
            <w:hideMark/>
          </w:tcPr>
          <w:p w14:paraId="62DC91D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4.384.225.000</w:t>
            </w:r>
          </w:p>
        </w:tc>
        <w:tc>
          <w:tcPr>
            <w:tcW w:w="0" w:type="auto"/>
            <w:tcBorders>
              <w:top w:val="nil"/>
              <w:left w:val="nil"/>
              <w:bottom w:val="single" w:sz="4" w:space="0" w:color="auto"/>
              <w:right w:val="single" w:sz="4" w:space="0" w:color="auto"/>
            </w:tcBorders>
            <w:noWrap/>
            <w:vAlign w:val="bottom"/>
            <w:hideMark/>
          </w:tcPr>
          <w:p w14:paraId="42D4CB5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5.125.000.000</w:t>
            </w:r>
          </w:p>
        </w:tc>
        <w:tc>
          <w:tcPr>
            <w:tcW w:w="0" w:type="auto"/>
            <w:tcBorders>
              <w:top w:val="nil"/>
              <w:left w:val="nil"/>
              <w:bottom w:val="single" w:sz="4" w:space="0" w:color="auto"/>
              <w:right w:val="single" w:sz="4" w:space="0" w:color="auto"/>
            </w:tcBorders>
            <w:noWrap/>
            <w:vAlign w:val="bottom"/>
            <w:hideMark/>
          </w:tcPr>
          <w:p w14:paraId="78898C5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0,8555</w:t>
            </w:r>
          </w:p>
        </w:tc>
      </w:tr>
      <w:tr w:rsidR="00370CA3" w:rsidRPr="00370CA3" w14:paraId="4CEF3E05"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70BD3CB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98</w:t>
            </w:r>
          </w:p>
        </w:tc>
        <w:tc>
          <w:tcPr>
            <w:tcW w:w="0" w:type="auto"/>
            <w:tcBorders>
              <w:top w:val="nil"/>
              <w:left w:val="nil"/>
              <w:bottom w:val="single" w:sz="4" w:space="0" w:color="auto"/>
              <w:right w:val="single" w:sz="4" w:space="0" w:color="auto"/>
            </w:tcBorders>
            <w:noWrap/>
            <w:vAlign w:val="bottom"/>
            <w:hideMark/>
          </w:tcPr>
          <w:p w14:paraId="26CEEBE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SAMF</w:t>
            </w:r>
          </w:p>
        </w:tc>
        <w:tc>
          <w:tcPr>
            <w:tcW w:w="0" w:type="auto"/>
            <w:tcBorders>
              <w:top w:val="nil"/>
              <w:left w:val="nil"/>
              <w:bottom w:val="single" w:sz="4" w:space="0" w:color="auto"/>
              <w:right w:val="single" w:sz="4" w:space="0" w:color="auto"/>
            </w:tcBorders>
            <w:noWrap/>
            <w:vAlign w:val="bottom"/>
            <w:hideMark/>
          </w:tcPr>
          <w:p w14:paraId="6B3C07F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790A071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10BEC31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01500D9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7725724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729EF32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6E2017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461.970.000</w:t>
            </w:r>
          </w:p>
        </w:tc>
        <w:tc>
          <w:tcPr>
            <w:tcW w:w="0" w:type="auto"/>
            <w:tcBorders>
              <w:top w:val="nil"/>
              <w:left w:val="nil"/>
              <w:bottom w:val="single" w:sz="4" w:space="0" w:color="auto"/>
              <w:right w:val="single" w:sz="4" w:space="0" w:color="auto"/>
            </w:tcBorders>
            <w:noWrap/>
            <w:vAlign w:val="bottom"/>
            <w:hideMark/>
          </w:tcPr>
          <w:p w14:paraId="375E3EC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5.125.000.000</w:t>
            </w:r>
          </w:p>
        </w:tc>
        <w:tc>
          <w:tcPr>
            <w:tcW w:w="0" w:type="auto"/>
            <w:tcBorders>
              <w:top w:val="nil"/>
              <w:left w:val="nil"/>
              <w:bottom w:val="single" w:sz="4" w:space="0" w:color="auto"/>
              <w:right w:val="single" w:sz="4" w:space="0" w:color="auto"/>
            </w:tcBorders>
            <w:noWrap/>
            <w:vAlign w:val="bottom"/>
            <w:hideMark/>
          </w:tcPr>
          <w:p w14:paraId="359AC29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0,0901</w:t>
            </w:r>
          </w:p>
        </w:tc>
        <w:tc>
          <w:tcPr>
            <w:tcW w:w="0" w:type="auto"/>
            <w:tcBorders>
              <w:top w:val="nil"/>
              <w:left w:val="nil"/>
              <w:bottom w:val="single" w:sz="4" w:space="0" w:color="auto"/>
              <w:right w:val="single" w:sz="4" w:space="0" w:color="auto"/>
            </w:tcBorders>
            <w:noWrap/>
            <w:vAlign w:val="bottom"/>
            <w:hideMark/>
          </w:tcPr>
          <w:p w14:paraId="0D26F49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4.384.225.000</w:t>
            </w:r>
          </w:p>
        </w:tc>
        <w:tc>
          <w:tcPr>
            <w:tcW w:w="0" w:type="auto"/>
            <w:tcBorders>
              <w:top w:val="nil"/>
              <w:left w:val="nil"/>
              <w:bottom w:val="single" w:sz="4" w:space="0" w:color="auto"/>
              <w:right w:val="single" w:sz="4" w:space="0" w:color="auto"/>
            </w:tcBorders>
            <w:noWrap/>
            <w:vAlign w:val="bottom"/>
            <w:hideMark/>
          </w:tcPr>
          <w:p w14:paraId="2A821C6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5.125.000.000</w:t>
            </w:r>
          </w:p>
        </w:tc>
        <w:tc>
          <w:tcPr>
            <w:tcW w:w="0" w:type="auto"/>
            <w:tcBorders>
              <w:top w:val="nil"/>
              <w:left w:val="nil"/>
              <w:bottom w:val="single" w:sz="4" w:space="0" w:color="auto"/>
              <w:right w:val="single" w:sz="4" w:space="0" w:color="auto"/>
            </w:tcBorders>
            <w:noWrap/>
            <w:vAlign w:val="bottom"/>
            <w:hideMark/>
          </w:tcPr>
          <w:p w14:paraId="5C87485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0,8555</w:t>
            </w:r>
          </w:p>
        </w:tc>
      </w:tr>
      <w:tr w:rsidR="00370CA3" w:rsidRPr="00370CA3" w14:paraId="0CD8E1F7"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112B2EC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99</w:t>
            </w:r>
          </w:p>
        </w:tc>
        <w:tc>
          <w:tcPr>
            <w:tcW w:w="0" w:type="auto"/>
            <w:tcBorders>
              <w:top w:val="nil"/>
              <w:left w:val="nil"/>
              <w:bottom w:val="single" w:sz="4" w:space="0" w:color="auto"/>
              <w:right w:val="single" w:sz="4" w:space="0" w:color="auto"/>
            </w:tcBorders>
            <w:noWrap/>
            <w:vAlign w:val="bottom"/>
            <w:hideMark/>
          </w:tcPr>
          <w:p w14:paraId="40AEE79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SAMF</w:t>
            </w:r>
          </w:p>
        </w:tc>
        <w:tc>
          <w:tcPr>
            <w:tcW w:w="0" w:type="auto"/>
            <w:tcBorders>
              <w:top w:val="nil"/>
              <w:left w:val="nil"/>
              <w:bottom w:val="single" w:sz="4" w:space="0" w:color="auto"/>
              <w:right w:val="single" w:sz="4" w:space="0" w:color="auto"/>
            </w:tcBorders>
            <w:noWrap/>
            <w:vAlign w:val="bottom"/>
            <w:hideMark/>
          </w:tcPr>
          <w:p w14:paraId="10F6FDB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6E6F62D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422FAF6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3A686EB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36C1EB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75E37A8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32E1107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461.970.000</w:t>
            </w:r>
          </w:p>
        </w:tc>
        <w:tc>
          <w:tcPr>
            <w:tcW w:w="0" w:type="auto"/>
            <w:tcBorders>
              <w:top w:val="nil"/>
              <w:left w:val="nil"/>
              <w:bottom w:val="single" w:sz="4" w:space="0" w:color="auto"/>
              <w:right w:val="single" w:sz="4" w:space="0" w:color="auto"/>
            </w:tcBorders>
            <w:noWrap/>
            <w:vAlign w:val="bottom"/>
            <w:hideMark/>
          </w:tcPr>
          <w:p w14:paraId="7F40B94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5.125.000.000</w:t>
            </w:r>
          </w:p>
        </w:tc>
        <w:tc>
          <w:tcPr>
            <w:tcW w:w="0" w:type="auto"/>
            <w:tcBorders>
              <w:top w:val="nil"/>
              <w:left w:val="nil"/>
              <w:bottom w:val="single" w:sz="4" w:space="0" w:color="auto"/>
              <w:right w:val="single" w:sz="4" w:space="0" w:color="auto"/>
            </w:tcBorders>
            <w:noWrap/>
            <w:vAlign w:val="bottom"/>
            <w:hideMark/>
          </w:tcPr>
          <w:p w14:paraId="710FFCA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0,0901</w:t>
            </w:r>
          </w:p>
        </w:tc>
        <w:tc>
          <w:tcPr>
            <w:tcW w:w="0" w:type="auto"/>
            <w:tcBorders>
              <w:top w:val="nil"/>
              <w:left w:val="nil"/>
              <w:bottom w:val="single" w:sz="4" w:space="0" w:color="auto"/>
              <w:right w:val="single" w:sz="4" w:space="0" w:color="auto"/>
            </w:tcBorders>
            <w:noWrap/>
            <w:vAlign w:val="bottom"/>
            <w:hideMark/>
          </w:tcPr>
          <w:p w14:paraId="0D5B9CC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4.448.025.000</w:t>
            </w:r>
          </w:p>
        </w:tc>
        <w:tc>
          <w:tcPr>
            <w:tcW w:w="0" w:type="auto"/>
            <w:tcBorders>
              <w:top w:val="nil"/>
              <w:left w:val="nil"/>
              <w:bottom w:val="single" w:sz="4" w:space="0" w:color="auto"/>
              <w:right w:val="single" w:sz="4" w:space="0" w:color="auto"/>
            </w:tcBorders>
            <w:noWrap/>
            <w:vAlign w:val="bottom"/>
            <w:hideMark/>
          </w:tcPr>
          <w:p w14:paraId="0E9B6F7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5.125.000.000</w:t>
            </w:r>
          </w:p>
        </w:tc>
        <w:tc>
          <w:tcPr>
            <w:tcW w:w="0" w:type="auto"/>
            <w:tcBorders>
              <w:top w:val="nil"/>
              <w:left w:val="nil"/>
              <w:bottom w:val="single" w:sz="4" w:space="0" w:color="auto"/>
              <w:right w:val="single" w:sz="4" w:space="0" w:color="auto"/>
            </w:tcBorders>
            <w:noWrap/>
            <w:vAlign w:val="bottom"/>
            <w:hideMark/>
          </w:tcPr>
          <w:p w14:paraId="7C0FFFE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0,8679</w:t>
            </w:r>
          </w:p>
        </w:tc>
      </w:tr>
      <w:tr w:rsidR="00370CA3" w:rsidRPr="00370CA3" w14:paraId="434BA150"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7761784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100</w:t>
            </w:r>
          </w:p>
        </w:tc>
        <w:tc>
          <w:tcPr>
            <w:tcW w:w="0" w:type="auto"/>
            <w:tcBorders>
              <w:top w:val="nil"/>
              <w:left w:val="nil"/>
              <w:bottom w:val="single" w:sz="4" w:space="0" w:color="auto"/>
              <w:right w:val="single" w:sz="4" w:space="0" w:color="auto"/>
            </w:tcBorders>
            <w:noWrap/>
            <w:vAlign w:val="bottom"/>
            <w:hideMark/>
          </w:tcPr>
          <w:p w14:paraId="714F1FF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SBMA</w:t>
            </w:r>
          </w:p>
        </w:tc>
        <w:tc>
          <w:tcPr>
            <w:tcW w:w="0" w:type="auto"/>
            <w:tcBorders>
              <w:top w:val="nil"/>
              <w:left w:val="nil"/>
              <w:bottom w:val="single" w:sz="4" w:space="0" w:color="auto"/>
              <w:right w:val="single" w:sz="4" w:space="0" w:color="auto"/>
            </w:tcBorders>
            <w:noWrap/>
            <w:vAlign w:val="bottom"/>
            <w:hideMark/>
          </w:tcPr>
          <w:p w14:paraId="0389419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43A5D3A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4BB5CEC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18C9FCE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17F849F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2B3A61F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79CD4DB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835.560.000</w:t>
            </w:r>
          </w:p>
        </w:tc>
        <w:tc>
          <w:tcPr>
            <w:tcW w:w="0" w:type="auto"/>
            <w:tcBorders>
              <w:top w:val="nil"/>
              <w:left w:val="nil"/>
              <w:bottom w:val="single" w:sz="4" w:space="0" w:color="auto"/>
              <w:right w:val="single" w:sz="4" w:space="0" w:color="auto"/>
            </w:tcBorders>
            <w:noWrap/>
            <w:vAlign w:val="bottom"/>
            <w:hideMark/>
          </w:tcPr>
          <w:p w14:paraId="542C6C6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928.400.000</w:t>
            </w:r>
          </w:p>
        </w:tc>
        <w:tc>
          <w:tcPr>
            <w:tcW w:w="0" w:type="auto"/>
            <w:tcBorders>
              <w:top w:val="nil"/>
              <w:left w:val="nil"/>
              <w:bottom w:val="single" w:sz="4" w:space="0" w:color="auto"/>
              <w:right w:val="single" w:sz="4" w:space="0" w:color="auto"/>
            </w:tcBorders>
            <w:noWrap/>
            <w:vAlign w:val="bottom"/>
            <w:hideMark/>
          </w:tcPr>
          <w:p w14:paraId="4746B6E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0,9000</w:t>
            </w:r>
          </w:p>
        </w:tc>
        <w:tc>
          <w:tcPr>
            <w:tcW w:w="0" w:type="auto"/>
            <w:tcBorders>
              <w:top w:val="nil"/>
              <w:left w:val="nil"/>
              <w:bottom w:val="single" w:sz="4" w:space="0" w:color="auto"/>
              <w:right w:val="single" w:sz="4" w:space="0" w:color="auto"/>
            </w:tcBorders>
            <w:noWrap/>
            <w:vAlign w:val="bottom"/>
            <w:hideMark/>
          </w:tcPr>
          <w:p w14:paraId="7EE3AAC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781.470.100</w:t>
            </w:r>
          </w:p>
        </w:tc>
        <w:tc>
          <w:tcPr>
            <w:tcW w:w="0" w:type="auto"/>
            <w:tcBorders>
              <w:top w:val="nil"/>
              <w:left w:val="nil"/>
              <w:bottom w:val="single" w:sz="4" w:space="0" w:color="auto"/>
              <w:right w:val="single" w:sz="4" w:space="0" w:color="auto"/>
            </w:tcBorders>
            <w:noWrap/>
            <w:vAlign w:val="bottom"/>
            <w:hideMark/>
          </w:tcPr>
          <w:p w14:paraId="7F1CC0C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928.400.000</w:t>
            </w:r>
          </w:p>
        </w:tc>
        <w:tc>
          <w:tcPr>
            <w:tcW w:w="0" w:type="auto"/>
            <w:tcBorders>
              <w:top w:val="nil"/>
              <w:left w:val="nil"/>
              <w:bottom w:val="single" w:sz="4" w:space="0" w:color="auto"/>
              <w:right w:val="single" w:sz="4" w:space="0" w:color="auto"/>
            </w:tcBorders>
            <w:noWrap/>
            <w:vAlign w:val="bottom"/>
            <w:hideMark/>
          </w:tcPr>
          <w:p w14:paraId="0D1D978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0,8417</w:t>
            </w:r>
          </w:p>
        </w:tc>
      </w:tr>
      <w:tr w:rsidR="00370CA3" w:rsidRPr="00370CA3" w14:paraId="688829F9"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4778508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101</w:t>
            </w:r>
          </w:p>
        </w:tc>
        <w:tc>
          <w:tcPr>
            <w:tcW w:w="0" w:type="auto"/>
            <w:tcBorders>
              <w:top w:val="nil"/>
              <w:left w:val="nil"/>
              <w:bottom w:val="single" w:sz="4" w:space="0" w:color="auto"/>
              <w:right w:val="single" w:sz="4" w:space="0" w:color="auto"/>
            </w:tcBorders>
            <w:noWrap/>
            <w:vAlign w:val="bottom"/>
            <w:hideMark/>
          </w:tcPr>
          <w:p w14:paraId="6DB63C6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SBMA</w:t>
            </w:r>
          </w:p>
        </w:tc>
        <w:tc>
          <w:tcPr>
            <w:tcW w:w="0" w:type="auto"/>
            <w:tcBorders>
              <w:top w:val="nil"/>
              <w:left w:val="nil"/>
              <w:bottom w:val="single" w:sz="4" w:space="0" w:color="auto"/>
              <w:right w:val="single" w:sz="4" w:space="0" w:color="auto"/>
            </w:tcBorders>
            <w:noWrap/>
            <w:vAlign w:val="bottom"/>
            <w:hideMark/>
          </w:tcPr>
          <w:p w14:paraId="03385B2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240E3DF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16CE3A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59679A1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768E9B2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57E2EF3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38013A3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669.546.923</w:t>
            </w:r>
          </w:p>
        </w:tc>
        <w:tc>
          <w:tcPr>
            <w:tcW w:w="0" w:type="auto"/>
            <w:tcBorders>
              <w:top w:val="nil"/>
              <w:left w:val="nil"/>
              <w:bottom w:val="single" w:sz="4" w:space="0" w:color="auto"/>
              <w:right w:val="single" w:sz="4" w:space="0" w:color="auto"/>
            </w:tcBorders>
            <w:noWrap/>
            <w:vAlign w:val="bottom"/>
            <w:hideMark/>
          </w:tcPr>
          <w:p w14:paraId="2222891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929.926.282</w:t>
            </w:r>
          </w:p>
        </w:tc>
        <w:tc>
          <w:tcPr>
            <w:tcW w:w="0" w:type="auto"/>
            <w:tcBorders>
              <w:top w:val="nil"/>
              <w:left w:val="nil"/>
              <w:bottom w:val="single" w:sz="4" w:space="0" w:color="auto"/>
              <w:right w:val="single" w:sz="4" w:space="0" w:color="auto"/>
            </w:tcBorders>
            <w:noWrap/>
            <w:vAlign w:val="bottom"/>
            <w:hideMark/>
          </w:tcPr>
          <w:p w14:paraId="21F2645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0,7200</w:t>
            </w:r>
          </w:p>
        </w:tc>
        <w:tc>
          <w:tcPr>
            <w:tcW w:w="0" w:type="auto"/>
            <w:tcBorders>
              <w:top w:val="nil"/>
              <w:left w:val="nil"/>
              <w:bottom w:val="single" w:sz="4" w:space="0" w:color="auto"/>
              <w:right w:val="single" w:sz="4" w:space="0" w:color="auto"/>
            </w:tcBorders>
            <w:noWrap/>
            <w:vAlign w:val="bottom"/>
            <w:hideMark/>
          </w:tcPr>
          <w:p w14:paraId="6B012D4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653.344.418</w:t>
            </w:r>
          </w:p>
        </w:tc>
        <w:tc>
          <w:tcPr>
            <w:tcW w:w="0" w:type="auto"/>
            <w:tcBorders>
              <w:top w:val="nil"/>
              <w:left w:val="nil"/>
              <w:bottom w:val="single" w:sz="4" w:space="0" w:color="auto"/>
              <w:right w:val="single" w:sz="4" w:space="0" w:color="auto"/>
            </w:tcBorders>
            <w:noWrap/>
            <w:vAlign w:val="bottom"/>
            <w:hideMark/>
          </w:tcPr>
          <w:p w14:paraId="273319C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929.926.282</w:t>
            </w:r>
          </w:p>
        </w:tc>
        <w:tc>
          <w:tcPr>
            <w:tcW w:w="0" w:type="auto"/>
            <w:tcBorders>
              <w:top w:val="nil"/>
              <w:left w:val="nil"/>
              <w:bottom w:val="single" w:sz="4" w:space="0" w:color="auto"/>
              <w:right w:val="single" w:sz="4" w:space="0" w:color="auto"/>
            </w:tcBorders>
            <w:noWrap/>
            <w:vAlign w:val="bottom"/>
            <w:hideMark/>
          </w:tcPr>
          <w:p w14:paraId="6E7062B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0,7026</w:t>
            </w:r>
          </w:p>
        </w:tc>
      </w:tr>
      <w:tr w:rsidR="00370CA3" w:rsidRPr="00370CA3" w14:paraId="489734D6"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4ABF1C7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102</w:t>
            </w:r>
          </w:p>
        </w:tc>
        <w:tc>
          <w:tcPr>
            <w:tcW w:w="0" w:type="auto"/>
            <w:tcBorders>
              <w:top w:val="nil"/>
              <w:left w:val="nil"/>
              <w:bottom w:val="single" w:sz="4" w:space="0" w:color="auto"/>
              <w:right w:val="single" w:sz="4" w:space="0" w:color="auto"/>
            </w:tcBorders>
            <w:noWrap/>
            <w:vAlign w:val="bottom"/>
            <w:hideMark/>
          </w:tcPr>
          <w:p w14:paraId="20B4918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SBMA</w:t>
            </w:r>
          </w:p>
        </w:tc>
        <w:tc>
          <w:tcPr>
            <w:tcW w:w="0" w:type="auto"/>
            <w:tcBorders>
              <w:top w:val="nil"/>
              <w:left w:val="nil"/>
              <w:bottom w:val="single" w:sz="4" w:space="0" w:color="auto"/>
              <w:right w:val="single" w:sz="4" w:space="0" w:color="auto"/>
            </w:tcBorders>
            <w:noWrap/>
            <w:vAlign w:val="bottom"/>
            <w:hideMark/>
          </w:tcPr>
          <w:p w14:paraId="4A3F784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7FF70BC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438B70B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576EEDF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5AC41B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4C622EF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6DB1CFD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669.546.923</w:t>
            </w:r>
          </w:p>
        </w:tc>
        <w:tc>
          <w:tcPr>
            <w:tcW w:w="0" w:type="auto"/>
            <w:tcBorders>
              <w:top w:val="nil"/>
              <w:left w:val="nil"/>
              <w:bottom w:val="single" w:sz="4" w:space="0" w:color="auto"/>
              <w:right w:val="single" w:sz="4" w:space="0" w:color="auto"/>
            </w:tcBorders>
            <w:noWrap/>
            <w:vAlign w:val="bottom"/>
            <w:hideMark/>
          </w:tcPr>
          <w:p w14:paraId="597F57D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929.926.282</w:t>
            </w:r>
          </w:p>
        </w:tc>
        <w:tc>
          <w:tcPr>
            <w:tcW w:w="0" w:type="auto"/>
            <w:tcBorders>
              <w:top w:val="nil"/>
              <w:left w:val="nil"/>
              <w:bottom w:val="single" w:sz="4" w:space="0" w:color="auto"/>
              <w:right w:val="single" w:sz="4" w:space="0" w:color="auto"/>
            </w:tcBorders>
            <w:noWrap/>
            <w:vAlign w:val="bottom"/>
            <w:hideMark/>
          </w:tcPr>
          <w:p w14:paraId="0559291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0,7200</w:t>
            </w:r>
          </w:p>
        </w:tc>
        <w:tc>
          <w:tcPr>
            <w:tcW w:w="0" w:type="auto"/>
            <w:tcBorders>
              <w:top w:val="nil"/>
              <w:left w:val="nil"/>
              <w:bottom w:val="single" w:sz="4" w:space="0" w:color="auto"/>
              <w:right w:val="single" w:sz="4" w:space="0" w:color="auto"/>
            </w:tcBorders>
            <w:noWrap/>
            <w:vAlign w:val="bottom"/>
            <w:hideMark/>
          </w:tcPr>
          <w:p w14:paraId="4889753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587.662.952</w:t>
            </w:r>
          </w:p>
        </w:tc>
        <w:tc>
          <w:tcPr>
            <w:tcW w:w="0" w:type="auto"/>
            <w:tcBorders>
              <w:top w:val="nil"/>
              <w:left w:val="nil"/>
              <w:bottom w:val="single" w:sz="4" w:space="0" w:color="auto"/>
              <w:right w:val="single" w:sz="4" w:space="0" w:color="auto"/>
            </w:tcBorders>
            <w:noWrap/>
            <w:vAlign w:val="bottom"/>
            <w:hideMark/>
          </w:tcPr>
          <w:p w14:paraId="5C62015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929.926.282</w:t>
            </w:r>
          </w:p>
        </w:tc>
        <w:tc>
          <w:tcPr>
            <w:tcW w:w="0" w:type="auto"/>
            <w:tcBorders>
              <w:top w:val="nil"/>
              <w:left w:val="nil"/>
              <w:bottom w:val="single" w:sz="4" w:space="0" w:color="auto"/>
              <w:right w:val="single" w:sz="4" w:space="0" w:color="auto"/>
            </w:tcBorders>
            <w:noWrap/>
            <w:vAlign w:val="bottom"/>
            <w:hideMark/>
          </w:tcPr>
          <w:p w14:paraId="36D9477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0,6319</w:t>
            </w:r>
          </w:p>
        </w:tc>
      </w:tr>
      <w:tr w:rsidR="00370CA3" w:rsidRPr="00370CA3" w14:paraId="2E56AF9D"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6BD2CDB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103</w:t>
            </w:r>
          </w:p>
        </w:tc>
        <w:tc>
          <w:tcPr>
            <w:tcW w:w="0" w:type="auto"/>
            <w:tcBorders>
              <w:top w:val="nil"/>
              <w:left w:val="nil"/>
              <w:bottom w:val="single" w:sz="4" w:space="0" w:color="auto"/>
              <w:right w:val="single" w:sz="4" w:space="0" w:color="auto"/>
            </w:tcBorders>
            <w:noWrap/>
            <w:vAlign w:val="bottom"/>
            <w:hideMark/>
          </w:tcPr>
          <w:p w14:paraId="112A7C0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SLIS</w:t>
            </w:r>
          </w:p>
        </w:tc>
        <w:tc>
          <w:tcPr>
            <w:tcW w:w="0" w:type="auto"/>
            <w:tcBorders>
              <w:top w:val="nil"/>
              <w:left w:val="nil"/>
              <w:bottom w:val="single" w:sz="4" w:space="0" w:color="auto"/>
              <w:right w:val="single" w:sz="4" w:space="0" w:color="auto"/>
            </w:tcBorders>
            <w:noWrap/>
            <w:vAlign w:val="bottom"/>
            <w:hideMark/>
          </w:tcPr>
          <w:p w14:paraId="25E532A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64D5BC4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76A61C0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5D8D557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1215717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5BAE4F3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49212C1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75.000.000</w:t>
            </w:r>
          </w:p>
        </w:tc>
        <w:tc>
          <w:tcPr>
            <w:tcW w:w="0" w:type="auto"/>
            <w:tcBorders>
              <w:top w:val="nil"/>
              <w:left w:val="nil"/>
              <w:bottom w:val="single" w:sz="4" w:space="0" w:color="auto"/>
              <w:right w:val="single" w:sz="4" w:space="0" w:color="auto"/>
            </w:tcBorders>
            <w:noWrap/>
            <w:vAlign w:val="bottom"/>
            <w:hideMark/>
          </w:tcPr>
          <w:p w14:paraId="18A67DE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2.000.000.000</w:t>
            </w:r>
          </w:p>
        </w:tc>
        <w:tc>
          <w:tcPr>
            <w:tcW w:w="0" w:type="auto"/>
            <w:tcBorders>
              <w:top w:val="nil"/>
              <w:left w:val="nil"/>
              <w:bottom w:val="single" w:sz="4" w:space="0" w:color="auto"/>
              <w:right w:val="single" w:sz="4" w:space="0" w:color="auto"/>
            </w:tcBorders>
            <w:noWrap/>
            <w:vAlign w:val="bottom"/>
            <w:hideMark/>
          </w:tcPr>
          <w:p w14:paraId="4637C15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0,0375</w:t>
            </w:r>
          </w:p>
        </w:tc>
        <w:tc>
          <w:tcPr>
            <w:tcW w:w="0" w:type="auto"/>
            <w:tcBorders>
              <w:top w:val="nil"/>
              <w:left w:val="nil"/>
              <w:bottom w:val="single" w:sz="4" w:space="0" w:color="auto"/>
              <w:right w:val="single" w:sz="4" w:space="0" w:color="auto"/>
            </w:tcBorders>
            <w:noWrap/>
            <w:vAlign w:val="bottom"/>
            <w:hideMark/>
          </w:tcPr>
          <w:p w14:paraId="6400B43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1.426.398.600</w:t>
            </w:r>
          </w:p>
        </w:tc>
        <w:tc>
          <w:tcPr>
            <w:tcW w:w="0" w:type="auto"/>
            <w:tcBorders>
              <w:top w:val="nil"/>
              <w:left w:val="nil"/>
              <w:bottom w:val="single" w:sz="4" w:space="0" w:color="auto"/>
              <w:right w:val="single" w:sz="4" w:space="0" w:color="auto"/>
            </w:tcBorders>
            <w:noWrap/>
            <w:vAlign w:val="bottom"/>
            <w:hideMark/>
          </w:tcPr>
          <w:p w14:paraId="0A0F8A9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2.000.000.000</w:t>
            </w:r>
          </w:p>
        </w:tc>
        <w:tc>
          <w:tcPr>
            <w:tcW w:w="0" w:type="auto"/>
            <w:tcBorders>
              <w:top w:val="nil"/>
              <w:left w:val="nil"/>
              <w:bottom w:val="single" w:sz="4" w:space="0" w:color="auto"/>
              <w:right w:val="single" w:sz="4" w:space="0" w:color="auto"/>
            </w:tcBorders>
            <w:noWrap/>
            <w:vAlign w:val="bottom"/>
            <w:hideMark/>
          </w:tcPr>
          <w:p w14:paraId="1145659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0,7132</w:t>
            </w:r>
          </w:p>
        </w:tc>
      </w:tr>
      <w:tr w:rsidR="00370CA3" w:rsidRPr="00370CA3" w14:paraId="21D4D6F1"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4E9BF38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104</w:t>
            </w:r>
          </w:p>
        </w:tc>
        <w:tc>
          <w:tcPr>
            <w:tcW w:w="0" w:type="auto"/>
            <w:tcBorders>
              <w:top w:val="nil"/>
              <w:left w:val="nil"/>
              <w:bottom w:val="single" w:sz="4" w:space="0" w:color="auto"/>
              <w:right w:val="single" w:sz="4" w:space="0" w:color="auto"/>
            </w:tcBorders>
            <w:noWrap/>
            <w:vAlign w:val="bottom"/>
            <w:hideMark/>
          </w:tcPr>
          <w:p w14:paraId="4FD94AB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SLIS</w:t>
            </w:r>
          </w:p>
        </w:tc>
        <w:tc>
          <w:tcPr>
            <w:tcW w:w="0" w:type="auto"/>
            <w:tcBorders>
              <w:top w:val="nil"/>
              <w:left w:val="nil"/>
              <w:bottom w:val="single" w:sz="4" w:space="0" w:color="auto"/>
              <w:right w:val="single" w:sz="4" w:space="0" w:color="auto"/>
            </w:tcBorders>
            <w:noWrap/>
            <w:vAlign w:val="bottom"/>
            <w:hideMark/>
          </w:tcPr>
          <w:p w14:paraId="5E13564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26E26DF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7A153B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6315ECD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B2C185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0,67</w:t>
            </w:r>
          </w:p>
        </w:tc>
        <w:tc>
          <w:tcPr>
            <w:tcW w:w="0" w:type="auto"/>
            <w:tcBorders>
              <w:top w:val="nil"/>
              <w:left w:val="nil"/>
              <w:bottom w:val="single" w:sz="4" w:space="0" w:color="auto"/>
              <w:right w:val="single" w:sz="4" w:space="0" w:color="auto"/>
            </w:tcBorders>
            <w:noWrap/>
            <w:vAlign w:val="bottom"/>
            <w:hideMark/>
          </w:tcPr>
          <w:p w14:paraId="45AEEE2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62F3A74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75.000.000</w:t>
            </w:r>
          </w:p>
        </w:tc>
        <w:tc>
          <w:tcPr>
            <w:tcW w:w="0" w:type="auto"/>
            <w:tcBorders>
              <w:top w:val="nil"/>
              <w:left w:val="nil"/>
              <w:bottom w:val="single" w:sz="4" w:space="0" w:color="auto"/>
              <w:right w:val="single" w:sz="4" w:space="0" w:color="auto"/>
            </w:tcBorders>
            <w:noWrap/>
            <w:vAlign w:val="bottom"/>
            <w:hideMark/>
          </w:tcPr>
          <w:p w14:paraId="38666AA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2.000.000.000</w:t>
            </w:r>
          </w:p>
        </w:tc>
        <w:tc>
          <w:tcPr>
            <w:tcW w:w="0" w:type="auto"/>
            <w:tcBorders>
              <w:top w:val="nil"/>
              <w:left w:val="nil"/>
              <w:bottom w:val="single" w:sz="4" w:space="0" w:color="auto"/>
              <w:right w:val="single" w:sz="4" w:space="0" w:color="auto"/>
            </w:tcBorders>
            <w:noWrap/>
            <w:vAlign w:val="bottom"/>
            <w:hideMark/>
          </w:tcPr>
          <w:p w14:paraId="4C1734A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0,0375</w:t>
            </w:r>
          </w:p>
        </w:tc>
        <w:tc>
          <w:tcPr>
            <w:tcW w:w="0" w:type="auto"/>
            <w:tcBorders>
              <w:top w:val="nil"/>
              <w:left w:val="nil"/>
              <w:bottom w:val="single" w:sz="4" w:space="0" w:color="auto"/>
              <w:right w:val="single" w:sz="4" w:space="0" w:color="auto"/>
            </w:tcBorders>
            <w:noWrap/>
            <w:vAlign w:val="bottom"/>
            <w:hideMark/>
          </w:tcPr>
          <w:p w14:paraId="314CDC2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292.954.700</w:t>
            </w:r>
          </w:p>
        </w:tc>
        <w:tc>
          <w:tcPr>
            <w:tcW w:w="0" w:type="auto"/>
            <w:tcBorders>
              <w:top w:val="nil"/>
              <w:left w:val="nil"/>
              <w:bottom w:val="single" w:sz="4" w:space="0" w:color="auto"/>
              <w:right w:val="single" w:sz="4" w:space="0" w:color="auto"/>
            </w:tcBorders>
            <w:noWrap/>
            <w:vAlign w:val="bottom"/>
            <w:hideMark/>
          </w:tcPr>
          <w:p w14:paraId="6CA61E4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2.000.000.000</w:t>
            </w:r>
          </w:p>
        </w:tc>
        <w:tc>
          <w:tcPr>
            <w:tcW w:w="0" w:type="auto"/>
            <w:tcBorders>
              <w:top w:val="nil"/>
              <w:left w:val="nil"/>
              <w:bottom w:val="single" w:sz="4" w:space="0" w:color="auto"/>
              <w:right w:val="single" w:sz="4" w:space="0" w:color="auto"/>
            </w:tcBorders>
            <w:noWrap/>
            <w:vAlign w:val="bottom"/>
            <w:hideMark/>
          </w:tcPr>
          <w:p w14:paraId="3BE380E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0,1465</w:t>
            </w:r>
          </w:p>
        </w:tc>
      </w:tr>
      <w:tr w:rsidR="00370CA3" w:rsidRPr="00370CA3" w14:paraId="3CB963A2"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7D4697C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105</w:t>
            </w:r>
          </w:p>
        </w:tc>
        <w:tc>
          <w:tcPr>
            <w:tcW w:w="0" w:type="auto"/>
            <w:tcBorders>
              <w:top w:val="nil"/>
              <w:left w:val="nil"/>
              <w:bottom w:val="single" w:sz="4" w:space="0" w:color="auto"/>
              <w:right w:val="single" w:sz="4" w:space="0" w:color="auto"/>
            </w:tcBorders>
            <w:noWrap/>
            <w:vAlign w:val="bottom"/>
            <w:hideMark/>
          </w:tcPr>
          <w:p w14:paraId="183A221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SLIS</w:t>
            </w:r>
          </w:p>
        </w:tc>
        <w:tc>
          <w:tcPr>
            <w:tcW w:w="0" w:type="auto"/>
            <w:tcBorders>
              <w:top w:val="nil"/>
              <w:left w:val="nil"/>
              <w:bottom w:val="single" w:sz="4" w:space="0" w:color="auto"/>
              <w:right w:val="single" w:sz="4" w:space="0" w:color="auto"/>
            </w:tcBorders>
            <w:noWrap/>
            <w:vAlign w:val="bottom"/>
            <w:hideMark/>
          </w:tcPr>
          <w:p w14:paraId="093A69A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20F4065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4CA3BC7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408266B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65AC595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1FED5CE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7011665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179.992.600</w:t>
            </w:r>
          </w:p>
        </w:tc>
        <w:tc>
          <w:tcPr>
            <w:tcW w:w="0" w:type="auto"/>
            <w:tcBorders>
              <w:top w:val="nil"/>
              <w:left w:val="nil"/>
              <w:bottom w:val="single" w:sz="4" w:space="0" w:color="auto"/>
              <w:right w:val="single" w:sz="4" w:space="0" w:color="auto"/>
            </w:tcBorders>
            <w:noWrap/>
            <w:vAlign w:val="bottom"/>
            <w:hideMark/>
          </w:tcPr>
          <w:p w14:paraId="668F73A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2.463.335.050</w:t>
            </w:r>
          </w:p>
        </w:tc>
        <w:tc>
          <w:tcPr>
            <w:tcW w:w="0" w:type="auto"/>
            <w:tcBorders>
              <w:top w:val="nil"/>
              <w:left w:val="nil"/>
              <w:bottom w:val="single" w:sz="4" w:space="0" w:color="auto"/>
              <w:right w:val="single" w:sz="4" w:space="0" w:color="auto"/>
            </w:tcBorders>
            <w:noWrap/>
            <w:vAlign w:val="bottom"/>
            <w:hideMark/>
          </w:tcPr>
          <w:p w14:paraId="28542D3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0,0731</w:t>
            </w:r>
          </w:p>
        </w:tc>
        <w:tc>
          <w:tcPr>
            <w:tcW w:w="0" w:type="auto"/>
            <w:tcBorders>
              <w:top w:val="nil"/>
              <w:left w:val="nil"/>
              <w:bottom w:val="single" w:sz="4" w:space="0" w:color="auto"/>
              <w:right w:val="single" w:sz="4" w:space="0" w:color="auto"/>
            </w:tcBorders>
            <w:noWrap/>
            <w:vAlign w:val="bottom"/>
            <w:hideMark/>
          </w:tcPr>
          <w:p w14:paraId="4057CAF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1.125.000.000</w:t>
            </w:r>
          </w:p>
        </w:tc>
        <w:tc>
          <w:tcPr>
            <w:tcW w:w="0" w:type="auto"/>
            <w:tcBorders>
              <w:top w:val="nil"/>
              <w:left w:val="nil"/>
              <w:bottom w:val="single" w:sz="4" w:space="0" w:color="auto"/>
              <w:right w:val="single" w:sz="4" w:space="0" w:color="auto"/>
            </w:tcBorders>
            <w:noWrap/>
            <w:vAlign w:val="bottom"/>
            <w:hideMark/>
          </w:tcPr>
          <w:p w14:paraId="0311FE6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2.463.335.050</w:t>
            </w:r>
          </w:p>
        </w:tc>
        <w:tc>
          <w:tcPr>
            <w:tcW w:w="0" w:type="auto"/>
            <w:tcBorders>
              <w:top w:val="nil"/>
              <w:left w:val="nil"/>
              <w:bottom w:val="single" w:sz="4" w:space="0" w:color="auto"/>
              <w:right w:val="single" w:sz="4" w:space="0" w:color="auto"/>
            </w:tcBorders>
            <w:noWrap/>
            <w:vAlign w:val="bottom"/>
            <w:hideMark/>
          </w:tcPr>
          <w:p w14:paraId="6458C63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0,4567</w:t>
            </w:r>
          </w:p>
        </w:tc>
      </w:tr>
      <w:tr w:rsidR="00370CA3" w:rsidRPr="00370CA3" w14:paraId="46A8EDE2"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2F30100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106</w:t>
            </w:r>
          </w:p>
        </w:tc>
        <w:tc>
          <w:tcPr>
            <w:tcW w:w="0" w:type="auto"/>
            <w:tcBorders>
              <w:top w:val="nil"/>
              <w:left w:val="nil"/>
              <w:bottom w:val="single" w:sz="4" w:space="0" w:color="auto"/>
              <w:right w:val="single" w:sz="4" w:space="0" w:color="auto"/>
            </w:tcBorders>
            <w:noWrap/>
            <w:vAlign w:val="bottom"/>
            <w:hideMark/>
          </w:tcPr>
          <w:p w14:paraId="61E4802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SMSM</w:t>
            </w:r>
          </w:p>
        </w:tc>
        <w:tc>
          <w:tcPr>
            <w:tcW w:w="0" w:type="auto"/>
            <w:tcBorders>
              <w:top w:val="nil"/>
              <w:left w:val="nil"/>
              <w:bottom w:val="single" w:sz="4" w:space="0" w:color="auto"/>
              <w:right w:val="single" w:sz="4" w:space="0" w:color="auto"/>
            </w:tcBorders>
            <w:noWrap/>
            <w:vAlign w:val="bottom"/>
            <w:hideMark/>
          </w:tcPr>
          <w:p w14:paraId="1615A30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571B056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42AA0D9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10D7376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2B7598C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5972D7C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25CC735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459.569.652</w:t>
            </w:r>
          </w:p>
        </w:tc>
        <w:tc>
          <w:tcPr>
            <w:tcW w:w="0" w:type="auto"/>
            <w:tcBorders>
              <w:top w:val="nil"/>
              <w:left w:val="nil"/>
              <w:bottom w:val="single" w:sz="4" w:space="0" w:color="auto"/>
              <w:right w:val="single" w:sz="4" w:space="0" w:color="auto"/>
            </w:tcBorders>
            <w:noWrap/>
            <w:vAlign w:val="bottom"/>
            <w:hideMark/>
          </w:tcPr>
          <w:p w14:paraId="2F72859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5.758.675.440</w:t>
            </w:r>
          </w:p>
        </w:tc>
        <w:tc>
          <w:tcPr>
            <w:tcW w:w="0" w:type="auto"/>
            <w:tcBorders>
              <w:top w:val="nil"/>
              <w:left w:val="nil"/>
              <w:bottom w:val="single" w:sz="4" w:space="0" w:color="auto"/>
              <w:right w:val="single" w:sz="4" w:space="0" w:color="auto"/>
            </w:tcBorders>
            <w:noWrap/>
            <w:vAlign w:val="bottom"/>
            <w:hideMark/>
          </w:tcPr>
          <w:p w14:paraId="577C8EC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0,0798</w:t>
            </w:r>
          </w:p>
        </w:tc>
        <w:tc>
          <w:tcPr>
            <w:tcW w:w="0" w:type="auto"/>
            <w:tcBorders>
              <w:top w:val="nil"/>
              <w:left w:val="nil"/>
              <w:bottom w:val="single" w:sz="4" w:space="0" w:color="auto"/>
              <w:right w:val="single" w:sz="4" w:space="0" w:color="auto"/>
            </w:tcBorders>
            <w:noWrap/>
            <w:vAlign w:val="bottom"/>
            <w:hideMark/>
          </w:tcPr>
          <w:p w14:paraId="607F6C9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4.823.509.305</w:t>
            </w:r>
          </w:p>
        </w:tc>
        <w:tc>
          <w:tcPr>
            <w:tcW w:w="0" w:type="auto"/>
            <w:tcBorders>
              <w:top w:val="nil"/>
              <w:left w:val="nil"/>
              <w:bottom w:val="single" w:sz="4" w:space="0" w:color="auto"/>
              <w:right w:val="single" w:sz="4" w:space="0" w:color="auto"/>
            </w:tcBorders>
            <w:noWrap/>
            <w:vAlign w:val="bottom"/>
            <w:hideMark/>
          </w:tcPr>
          <w:p w14:paraId="137500E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5.758.675.440</w:t>
            </w:r>
          </w:p>
        </w:tc>
        <w:tc>
          <w:tcPr>
            <w:tcW w:w="0" w:type="auto"/>
            <w:tcBorders>
              <w:top w:val="nil"/>
              <w:left w:val="nil"/>
              <w:bottom w:val="single" w:sz="4" w:space="0" w:color="auto"/>
              <w:right w:val="single" w:sz="4" w:space="0" w:color="auto"/>
            </w:tcBorders>
            <w:noWrap/>
            <w:vAlign w:val="bottom"/>
            <w:hideMark/>
          </w:tcPr>
          <w:p w14:paraId="0AB1161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0,8376</w:t>
            </w:r>
          </w:p>
        </w:tc>
      </w:tr>
      <w:tr w:rsidR="00370CA3" w:rsidRPr="00370CA3" w14:paraId="2F41E0F7"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59BAD12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107</w:t>
            </w:r>
          </w:p>
        </w:tc>
        <w:tc>
          <w:tcPr>
            <w:tcW w:w="0" w:type="auto"/>
            <w:tcBorders>
              <w:top w:val="nil"/>
              <w:left w:val="nil"/>
              <w:bottom w:val="single" w:sz="4" w:space="0" w:color="auto"/>
              <w:right w:val="single" w:sz="4" w:space="0" w:color="auto"/>
            </w:tcBorders>
            <w:noWrap/>
            <w:vAlign w:val="bottom"/>
            <w:hideMark/>
          </w:tcPr>
          <w:p w14:paraId="6EF71ED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SMSM</w:t>
            </w:r>
          </w:p>
        </w:tc>
        <w:tc>
          <w:tcPr>
            <w:tcW w:w="0" w:type="auto"/>
            <w:tcBorders>
              <w:top w:val="nil"/>
              <w:left w:val="nil"/>
              <w:bottom w:val="single" w:sz="4" w:space="0" w:color="auto"/>
              <w:right w:val="single" w:sz="4" w:space="0" w:color="auto"/>
            </w:tcBorders>
            <w:noWrap/>
            <w:vAlign w:val="bottom"/>
            <w:hideMark/>
          </w:tcPr>
          <w:p w14:paraId="1966C4C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169788E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4E6C608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2EC128D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4348803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4F6CB6F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18B3356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459.569.652</w:t>
            </w:r>
          </w:p>
        </w:tc>
        <w:tc>
          <w:tcPr>
            <w:tcW w:w="0" w:type="auto"/>
            <w:tcBorders>
              <w:top w:val="nil"/>
              <w:left w:val="nil"/>
              <w:bottom w:val="single" w:sz="4" w:space="0" w:color="auto"/>
              <w:right w:val="single" w:sz="4" w:space="0" w:color="auto"/>
            </w:tcBorders>
            <w:noWrap/>
            <w:vAlign w:val="bottom"/>
            <w:hideMark/>
          </w:tcPr>
          <w:p w14:paraId="2E13D7C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5.758.675.440</w:t>
            </w:r>
          </w:p>
        </w:tc>
        <w:tc>
          <w:tcPr>
            <w:tcW w:w="0" w:type="auto"/>
            <w:tcBorders>
              <w:top w:val="nil"/>
              <w:left w:val="nil"/>
              <w:bottom w:val="single" w:sz="4" w:space="0" w:color="auto"/>
              <w:right w:val="single" w:sz="4" w:space="0" w:color="auto"/>
            </w:tcBorders>
            <w:noWrap/>
            <w:vAlign w:val="bottom"/>
            <w:hideMark/>
          </w:tcPr>
          <w:p w14:paraId="4A49CBB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0,0798</w:t>
            </w:r>
          </w:p>
        </w:tc>
        <w:tc>
          <w:tcPr>
            <w:tcW w:w="0" w:type="auto"/>
            <w:tcBorders>
              <w:top w:val="nil"/>
              <w:left w:val="nil"/>
              <w:bottom w:val="single" w:sz="4" w:space="0" w:color="auto"/>
              <w:right w:val="single" w:sz="4" w:space="0" w:color="auto"/>
            </w:tcBorders>
            <w:noWrap/>
            <w:vAlign w:val="bottom"/>
            <w:hideMark/>
          </w:tcPr>
          <w:p w14:paraId="0C188D2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4.797.096.405</w:t>
            </w:r>
          </w:p>
        </w:tc>
        <w:tc>
          <w:tcPr>
            <w:tcW w:w="0" w:type="auto"/>
            <w:tcBorders>
              <w:top w:val="nil"/>
              <w:left w:val="nil"/>
              <w:bottom w:val="single" w:sz="4" w:space="0" w:color="auto"/>
              <w:right w:val="single" w:sz="4" w:space="0" w:color="auto"/>
            </w:tcBorders>
            <w:noWrap/>
            <w:vAlign w:val="bottom"/>
            <w:hideMark/>
          </w:tcPr>
          <w:p w14:paraId="24EB3BE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5.758.675.440</w:t>
            </w:r>
          </w:p>
        </w:tc>
        <w:tc>
          <w:tcPr>
            <w:tcW w:w="0" w:type="auto"/>
            <w:tcBorders>
              <w:top w:val="nil"/>
              <w:left w:val="nil"/>
              <w:bottom w:val="single" w:sz="4" w:space="0" w:color="auto"/>
              <w:right w:val="single" w:sz="4" w:space="0" w:color="auto"/>
            </w:tcBorders>
            <w:noWrap/>
            <w:vAlign w:val="bottom"/>
            <w:hideMark/>
          </w:tcPr>
          <w:p w14:paraId="6F65CBA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0,8330</w:t>
            </w:r>
          </w:p>
        </w:tc>
      </w:tr>
      <w:tr w:rsidR="00370CA3" w:rsidRPr="00370CA3" w14:paraId="7E5A151A"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0D6038C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108</w:t>
            </w:r>
          </w:p>
        </w:tc>
        <w:tc>
          <w:tcPr>
            <w:tcW w:w="0" w:type="auto"/>
            <w:tcBorders>
              <w:top w:val="nil"/>
              <w:left w:val="nil"/>
              <w:bottom w:val="single" w:sz="4" w:space="0" w:color="auto"/>
              <w:right w:val="single" w:sz="4" w:space="0" w:color="auto"/>
            </w:tcBorders>
            <w:noWrap/>
            <w:vAlign w:val="bottom"/>
            <w:hideMark/>
          </w:tcPr>
          <w:p w14:paraId="3F6EE3F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SMSM</w:t>
            </w:r>
          </w:p>
        </w:tc>
        <w:tc>
          <w:tcPr>
            <w:tcW w:w="0" w:type="auto"/>
            <w:tcBorders>
              <w:top w:val="nil"/>
              <w:left w:val="nil"/>
              <w:bottom w:val="single" w:sz="4" w:space="0" w:color="auto"/>
              <w:right w:val="single" w:sz="4" w:space="0" w:color="auto"/>
            </w:tcBorders>
            <w:noWrap/>
            <w:vAlign w:val="bottom"/>
            <w:hideMark/>
          </w:tcPr>
          <w:p w14:paraId="1C2D358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0D6A727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47B6794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3E57732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3BE9A19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0CEA0D4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A0D3A3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457.622.752</w:t>
            </w:r>
          </w:p>
        </w:tc>
        <w:tc>
          <w:tcPr>
            <w:tcW w:w="0" w:type="auto"/>
            <w:tcBorders>
              <w:top w:val="nil"/>
              <w:left w:val="nil"/>
              <w:bottom w:val="single" w:sz="4" w:space="0" w:color="auto"/>
              <w:right w:val="single" w:sz="4" w:space="0" w:color="auto"/>
            </w:tcBorders>
            <w:noWrap/>
            <w:vAlign w:val="bottom"/>
            <w:hideMark/>
          </w:tcPr>
          <w:p w14:paraId="387DF68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5.758.675.440</w:t>
            </w:r>
          </w:p>
        </w:tc>
        <w:tc>
          <w:tcPr>
            <w:tcW w:w="0" w:type="auto"/>
            <w:tcBorders>
              <w:top w:val="nil"/>
              <w:left w:val="nil"/>
              <w:bottom w:val="single" w:sz="4" w:space="0" w:color="auto"/>
              <w:right w:val="single" w:sz="4" w:space="0" w:color="auto"/>
            </w:tcBorders>
            <w:noWrap/>
            <w:vAlign w:val="bottom"/>
            <w:hideMark/>
          </w:tcPr>
          <w:p w14:paraId="5367E15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0,0795</w:t>
            </w:r>
          </w:p>
        </w:tc>
        <w:tc>
          <w:tcPr>
            <w:tcW w:w="0" w:type="auto"/>
            <w:tcBorders>
              <w:top w:val="nil"/>
              <w:left w:val="nil"/>
              <w:bottom w:val="single" w:sz="4" w:space="0" w:color="auto"/>
              <w:right w:val="single" w:sz="4" w:space="0" w:color="auto"/>
            </w:tcBorders>
            <w:noWrap/>
            <w:vAlign w:val="bottom"/>
            <w:hideMark/>
          </w:tcPr>
          <w:p w14:paraId="533C1B2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4.789.264.416</w:t>
            </w:r>
          </w:p>
        </w:tc>
        <w:tc>
          <w:tcPr>
            <w:tcW w:w="0" w:type="auto"/>
            <w:tcBorders>
              <w:top w:val="nil"/>
              <w:left w:val="nil"/>
              <w:bottom w:val="single" w:sz="4" w:space="0" w:color="auto"/>
              <w:right w:val="single" w:sz="4" w:space="0" w:color="auto"/>
            </w:tcBorders>
            <w:noWrap/>
            <w:vAlign w:val="bottom"/>
            <w:hideMark/>
          </w:tcPr>
          <w:p w14:paraId="43EA4D2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5.758.675.440</w:t>
            </w:r>
          </w:p>
        </w:tc>
        <w:tc>
          <w:tcPr>
            <w:tcW w:w="0" w:type="auto"/>
            <w:tcBorders>
              <w:top w:val="nil"/>
              <w:left w:val="nil"/>
              <w:bottom w:val="single" w:sz="4" w:space="0" w:color="auto"/>
              <w:right w:val="single" w:sz="4" w:space="0" w:color="auto"/>
            </w:tcBorders>
            <w:noWrap/>
            <w:vAlign w:val="bottom"/>
            <w:hideMark/>
          </w:tcPr>
          <w:p w14:paraId="0E9ED4E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0,8317</w:t>
            </w:r>
          </w:p>
        </w:tc>
      </w:tr>
      <w:tr w:rsidR="00370CA3" w:rsidRPr="00370CA3" w14:paraId="6A1EED0D"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60E8845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109</w:t>
            </w:r>
          </w:p>
        </w:tc>
        <w:tc>
          <w:tcPr>
            <w:tcW w:w="0" w:type="auto"/>
            <w:tcBorders>
              <w:top w:val="nil"/>
              <w:left w:val="nil"/>
              <w:bottom w:val="single" w:sz="4" w:space="0" w:color="auto"/>
              <w:right w:val="single" w:sz="4" w:space="0" w:color="auto"/>
            </w:tcBorders>
            <w:noWrap/>
            <w:vAlign w:val="bottom"/>
            <w:hideMark/>
          </w:tcPr>
          <w:p w14:paraId="532943F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SPMA</w:t>
            </w:r>
          </w:p>
        </w:tc>
        <w:tc>
          <w:tcPr>
            <w:tcW w:w="0" w:type="auto"/>
            <w:tcBorders>
              <w:top w:val="nil"/>
              <w:left w:val="nil"/>
              <w:bottom w:val="single" w:sz="4" w:space="0" w:color="auto"/>
              <w:right w:val="single" w:sz="4" w:space="0" w:color="auto"/>
            </w:tcBorders>
            <w:noWrap/>
            <w:vAlign w:val="bottom"/>
            <w:hideMark/>
          </w:tcPr>
          <w:p w14:paraId="7122009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407DD68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369CF1D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3DF74A7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52F0338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0,75</w:t>
            </w:r>
          </w:p>
        </w:tc>
        <w:tc>
          <w:tcPr>
            <w:tcW w:w="0" w:type="auto"/>
            <w:tcBorders>
              <w:top w:val="nil"/>
              <w:left w:val="nil"/>
              <w:bottom w:val="single" w:sz="4" w:space="0" w:color="auto"/>
              <w:right w:val="single" w:sz="4" w:space="0" w:color="auto"/>
            </w:tcBorders>
            <w:noWrap/>
            <w:vAlign w:val="bottom"/>
            <w:hideMark/>
          </w:tcPr>
          <w:p w14:paraId="63F6D29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EFA867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3C0523E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2.791.233.198</w:t>
            </w:r>
          </w:p>
        </w:tc>
        <w:tc>
          <w:tcPr>
            <w:tcW w:w="0" w:type="auto"/>
            <w:tcBorders>
              <w:top w:val="nil"/>
              <w:left w:val="nil"/>
              <w:bottom w:val="single" w:sz="4" w:space="0" w:color="auto"/>
              <w:right w:val="single" w:sz="4" w:space="0" w:color="auto"/>
            </w:tcBorders>
            <w:noWrap/>
            <w:vAlign w:val="bottom"/>
            <w:hideMark/>
          </w:tcPr>
          <w:p w14:paraId="2C3F0FE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0A514F6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2.599.772.306</w:t>
            </w:r>
          </w:p>
        </w:tc>
        <w:tc>
          <w:tcPr>
            <w:tcW w:w="0" w:type="auto"/>
            <w:tcBorders>
              <w:top w:val="nil"/>
              <w:left w:val="nil"/>
              <w:bottom w:val="single" w:sz="4" w:space="0" w:color="auto"/>
              <w:right w:val="single" w:sz="4" w:space="0" w:color="auto"/>
            </w:tcBorders>
            <w:noWrap/>
            <w:vAlign w:val="bottom"/>
            <w:hideMark/>
          </w:tcPr>
          <w:p w14:paraId="6C61123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2.791.233.198</w:t>
            </w:r>
          </w:p>
        </w:tc>
        <w:tc>
          <w:tcPr>
            <w:tcW w:w="0" w:type="auto"/>
            <w:tcBorders>
              <w:top w:val="nil"/>
              <w:left w:val="nil"/>
              <w:bottom w:val="single" w:sz="4" w:space="0" w:color="auto"/>
              <w:right w:val="single" w:sz="4" w:space="0" w:color="auto"/>
            </w:tcBorders>
            <w:noWrap/>
            <w:vAlign w:val="bottom"/>
            <w:hideMark/>
          </w:tcPr>
          <w:p w14:paraId="6305A1D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0,9314</w:t>
            </w:r>
          </w:p>
        </w:tc>
      </w:tr>
      <w:tr w:rsidR="00370CA3" w:rsidRPr="00370CA3" w14:paraId="29783F0F"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3F79092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110</w:t>
            </w:r>
          </w:p>
        </w:tc>
        <w:tc>
          <w:tcPr>
            <w:tcW w:w="0" w:type="auto"/>
            <w:tcBorders>
              <w:top w:val="nil"/>
              <w:left w:val="nil"/>
              <w:bottom w:val="single" w:sz="4" w:space="0" w:color="auto"/>
              <w:right w:val="single" w:sz="4" w:space="0" w:color="auto"/>
            </w:tcBorders>
            <w:noWrap/>
            <w:vAlign w:val="bottom"/>
            <w:hideMark/>
          </w:tcPr>
          <w:p w14:paraId="2160F98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SPMA</w:t>
            </w:r>
          </w:p>
        </w:tc>
        <w:tc>
          <w:tcPr>
            <w:tcW w:w="0" w:type="auto"/>
            <w:tcBorders>
              <w:top w:val="nil"/>
              <w:left w:val="nil"/>
              <w:bottom w:val="single" w:sz="4" w:space="0" w:color="auto"/>
              <w:right w:val="single" w:sz="4" w:space="0" w:color="auto"/>
            </w:tcBorders>
            <w:noWrap/>
            <w:vAlign w:val="bottom"/>
            <w:hideMark/>
          </w:tcPr>
          <w:p w14:paraId="2052950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1B2B07B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5CD4458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67C5FE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7C76FCA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0,75</w:t>
            </w:r>
          </w:p>
        </w:tc>
        <w:tc>
          <w:tcPr>
            <w:tcW w:w="0" w:type="auto"/>
            <w:tcBorders>
              <w:top w:val="nil"/>
              <w:left w:val="nil"/>
              <w:bottom w:val="single" w:sz="4" w:space="0" w:color="auto"/>
              <w:right w:val="single" w:sz="4" w:space="0" w:color="auto"/>
            </w:tcBorders>
            <w:noWrap/>
            <w:vAlign w:val="bottom"/>
            <w:hideMark/>
          </w:tcPr>
          <w:p w14:paraId="7BC84CB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4E33060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167B31C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3.154.092.216</w:t>
            </w:r>
          </w:p>
        </w:tc>
        <w:tc>
          <w:tcPr>
            <w:tcW w:w="0" w:type="auto"/>
            <w:tcBorders>
              <w:top w:val="nil"/>
              <w:left w:val="nil"/>
              <w:bottom w:val="single" w:sz="4" w:space="0" w:color="auto"/>
              <w:right w:val="single" w:sz="4" w:space="0" w:color="auto"/>
            </w:tcBorders>
            <w:noWrap/>
            <w:vAlign w:val="bottom"/>
            <w:hideMark/>
          </w:tcPr>
          <w:p w14:paraId="0F30929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55740CF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2.936.883.768</w:t>
            </w:r>
          </w:p>
        </w:tc>
        <w:tc>
          <w:tcPr>
            <w:tcW w:w="0" w:type="auto"/>
            <w:tcBorders>
              <w:top w:val="nil"/>
              <w:left w:val="nil"/>
              <w:bottom w:val="single" w:sz="4" w:space="0" w:color="auto"/>
              <w:right w:val="single" w:sz="4" w:space="0" w:color="auto"/>
            </w:tcBorders>
            <w:noWrap/>
            <w:vAlign w:val="bottom"/>
            <w:hideMark/>
          </w:tcPr>
          <w:p w14:paraId="602200F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3.154.092.216</w:t>
            </w:r>
          </w:p>
        </w:tc>
        <w:tc>
          <w:tcPr>
            <w:tcW w:w="0" w:type="auto"/>
            <w:tcBorders>
              <w:top w:val="nil"/>
              <w:left w:val="nil"/>
              <w:bottom w:val="single" w:sz="4" w:space="0" w:color="auto"/>
              <w:right w:val="single" w:sz="4" w:space="0" w:color="auto"/>
            </w:tcBorders>
            <w:noWrap/>
            <w:vAlign w:val="bottom"/>
            <w:hideMark/>
          </w:tcPr>
          <w:p w14:paraId="138D295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0,9311</w:t>
            </w:r>
          </w:p>
        </w:tc>
      </w:tr>
      <w:tr w:rsidR="00370CA3" w:rsidRPr="00370CA3" w14:paraId="18FA9940"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0517E25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111</w:t>
            </w:r>
          </w:p>
        </w:tc>
        <w:tc>
          <w:tcPr>
            <w:tcW w:w="0" w:type="auto"/>
            <w:tcBorders>
              <w:top w:val="nil"/>
              <w:left w:val="nil"/>
              <w:bottom w:val="single" w:sz="4" w:space="0" w:color="auto"/>
              <w:right w:val="single" w:sz="4" w:space="0" w:color="auto"/>
            </w:tcBorders>
            <w:noWrap/>
            <w:vAlign w:val="bottom"/>
            <w:hideMark/>
          </w:tcPr>
          <w:p w14:paraId="0053E14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SPMA</w:t>
            </w:r>
          </w:p>
        </w:tc>
        <w:tc>
          <w:tcPr>
            <w:tcW w:w="0" w:type="auto"/>
            <w:tcBorders>
              <w:top w:val="nil"/>
              <w:left w:val="nil"/>
              <w:bottom w:val="single" w:sz="4" w:space="0" w:color="auto"/>
              <w:right w:val="single" w:sz="4" w:space="0" w:color="auto"/>
            </w:tcBorders>
            <w:noWrap/>
            <w:vAlign w:val="bottom"/>
            <w:hideMark/>
          </w:tcPr>
          <w:p w14:paraId="2CF726C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209892E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184805D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1E14570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0D5C810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0,75</w:t>
            </w:r>
          </w:p>
        </w:tc>
        <w:tc>
          <w:tcPr>
            <w:tcW w:w="0" w:type="auto"/>
            <w:tcBorders>
              <w:top w:val="nil"/>
              <w:left w:val="nil"/>
              <w:bottom w:val="single" w:sz="4" w:space="0" w:color="auto"/>
              <w:right w:val="single" w:sz="4" w:space="0" w:color="auto"/>
            </w:tcBorders>
            <w:noWrap/>
            <w:vAlign w:val="bottom"/>
            <w:hideMark/>
          </w:tcPr>
          <w:p w14:paraId="30CF250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15CBCFC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46EE465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3.154.092.216</w:t>
            </w:r>
          </w:p>
        </w:tc>
        <w:tc>
          <w:tcPr>
            <w:tcW w:w="0" w:type="auto"/>
            <w:tcBorders>
              <w:top w:val="nil"/>
              <w:left w:val="nil"/>
              <w:bottom w:val="single" w:sz="4" w:space="0" w:color="auto"/>
              <w:right w:val="single" w:sz="4" w:space="0" w:color="auto"/>
            </w:tcBorders>
            <w:noWrap/>
            <w:vAlign w:val="bottom"/>
            <w:hideMark/>
          </w:tcPr>
          <w:p w14:paraId="3E0DD4B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33A6718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2.932.522.364</w:t>
            </w:r>
          </w:p>
        </w:tc>
        <w:tc>
          <w:tcPr>
            <w:tcW w:w="0" w:type="auto"/>
            <w:tcBorders>
              <w:top w:val="nil"/>
              <w:left w:val="nil"/>
              <w:bottom w:val="single" w:sz="4" w:space="0" w:color="auto"/>
              <w:right w:val="single" w:sz="4" w:space="0" w:color="auto"/>
            </w:tcBorders>
            <w:noWrap/>
            <w:vAlign w:val="bottom"/>
            <w:hideMark/>
          </w:tcPr>
          <w:p w14:paraId="135D59D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3.154.092.216</w:t>
            </w:r>
          </w:p>
        </w:tc>
        <w:tc>
          <w:tcPr>
            <w:tcW w:w="0" w:type="auto"/>
            <w:tcBorders>
              <w:top w:val="nil"/>
              <w:left w:val="nil"/>
              <w:bottom w:val="single" w:sz="4" w:space="0" w:color="auto"/>
              <w:right w:val="single" w:sz="4" w:space="0" w:color="auto"/>
            </w:tcBorders>
            <w:noWrap/>
            <w:vAlign w:val="bottom"/>
            <w:hideMark/>
          </w:tcPr>
          <w:p w14:paraId="7F4BC61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0,9298</w:t>
            </w:r>
          </w:p>
        </w:tc>
      </w:tr>
      <w:tr w:rsidR="00370CA3" w:rsidRPr="00370CA3" w14:paraId="7D23332A"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60D5F7B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112</w:t>
            </w:r>
          </w:p>
        </w:tc>
        <w:tc>
          <w:tcPr>
            <w:tcW w:w="0" w:type="auto"/>
            <w:tcBorders>
              <w:top w:val="nil"/>
              <w:left w:val="nil"/>
              <w:bottom w:val="single" w:sz="4" w:space="0" w:color="auto"/>
              <w:right w:val="single" w:sz="4" w:space="0" w:color="auto"/>
            </w:tcBorders>
            <w:noWrap/>
            <w:vAlign w:val="bottom"/>
            <w:hideMark/>
          </w:tcPr>
          <w:p w14:paraId="0B8C8AD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STTP</w:t>
            </w:r>
          </w:p>
        </w:tc>
        <w:tc>
          <w:tcPr>
            <w:tcW w:w="0" w:type="auto"/>
            <w:tcBorders>
              <w:top w:val="nil"/>
              <w:left w:val="nil"/>
              <w:bottom w:val="single" w:sz="4" w:space="0" w:color="auto"/>
              <w:right w:val="single" w:sz="4" w:space="0" w:color="auto"/>
            </w:tcBorders>
            <w:noWrap/>
            <w:vAlign w:val="bottom"/>
            <w:hideMark/>
          </w:tcPr>
          <w:p w14:paraId="29B7E4E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0ED62B1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494101A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5DE84E4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340F32D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461E150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B1AA7B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42.744.400</w:t>
            </w:r>
          </w:p>
        </w:tc>
        <w:tc>
          <w:tcPr>
            <w:tcW w:w="0" w:type="auto"/>
            <w:tcBorders>
              <w:top w:val="nil"/>
              <w:left w:val="nil"/>
              <w:bottom w:val="single" w:sz="4" w:space="0" w:color="auto"/>
              <w:right w:val="single" w:sz="4" w:space="0" w:color="auto"/>
            </w:tcBorders>
            <w:noWrap/>
            <w:vAlign w:val="bottom"/>
            <w:hideMark/>
          </w:tcPr>
          <w:p w14:paraId="18A09AA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1.310.000.000</w:t>
            </w:r>
          </w:p>
        </w:tc>
        <w:tc>
          <w:tcPr>
            <w:tcW w:w="0" w:type="auto"/>
            <w:tcBorders>
              <w:top w:val="nil"/>
              <w:left w:val="nil"/>
              <w:bottom w:val="single" w:sz="4" w:space="0" w:color="auto"/>
              <w:right w:val="single" w:sz="4" w:space="0" w:color="auto"/>
            </w:tcBorders>
            <w:noWrap/>
            <w:vAlign w:val="bottom"/>
            <w:hideMark/>
          </w:tcPr>
          <w:p w14:paraId="6458DE1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0,0326</w:t>
            </w:r>
          </w:p>
        </w:tc>
        <w:tc>
          <w:tcPr>
            <w:tcW w:w="0" w:type="auto"/>
            <w:tcBorders>
              <w:top w:val="nil"/>
              <w:left w:val="nil"/>
              <w:bottom w:val="single" w:sz="4" w:space="0" w:color="auto"/>
              <w:right w:val="single" w:sz="4" w:space="0" w:color="auto"/>
            </w:tcBorders>
            <w:noWrap/>
            <w:vAlign w:val="bottom"/>
            <w:hideMark/>
          </w:tcPr>
          <w:p w14:paraId="404CFCC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832.404.700</w:t>
            </w:r>
          </w:p>
        </w:tc>
        <w:tc>
          <w:tcPr>
            <w:tcW w:w="0" w:type="auto"/>
            <w:tcBorders>
              <w:top w:val="nil"/>
              <w:left w:val="nil"/>
              <w:bottom w:val="single" w:sz="4" w:space="0" w:color="auto"/>
              <w:right w:val="single" w:sz="4" w:space="0" w:color="auto"/>
            </w:tcBorders>
            <w:noWrap/>
            <w:vAlign w:val="bottom"/>
            <w:hideMark/>
          </w:tcPr>
          <w:p w14:paraId="6489879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1.310.000.000</w:t>
            </w:r>
          </w:p>
        </w:tc>
        <w:tc>
          <w:tcPr>
            <w:tcW w:w="0" w:type="auto"/>
            <w:tcBorders>
              <w:top w:val="nil"/>
              <w:left w:val="nil"/>
              <w:bottom w:val="single" w:sz="4" w:space="0" w:color="auto"/>
              <w:right w:val="single" w:sz="4" w:space="0" w:color="auto"/>
            </w:tcBorders>
            <w:noWrap/>
            <w:vAlign w:val="bottom"/>
            <w:hideMark/>
          </w:tcPr>
          <w:p w14:paraId="0B23F2B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0,6354</w:t>
            </w:r>
          </w:p>
        </w:tc>
      </w:tr>
      <w:tr w:rsidR="00370CA3" w:rsidRPr="00370CA3" w14:paraId="60BF9997"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4A6EC68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113</w:t>
            </w:r>
          </w:p>
        </w:tc>
        <w:tc>
          <w:tcPr>
            <w:tcW w:w="0" w:type="auto"/>
            <w:tcBorders>
              <w:top w:val="nil"/>
              <w:left w:val="nil"/>
              <w:bottom w:val="single" w:sz="4" w:space="0" w:color="auto"/>
              <w:right w:val="single" w:sz="4" w:space="0" w:color="auto"/>
            </w:tcBorders>
            <w:noWrap/>
            <w:vAlign w:val="bottom"/>
            <w:hideMark/>
          </w:tcPr>
          <w:p w14:paraId="16C3BF1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STTP</w:t>
            </w:r>
          </w:p>
        </w:tc>
        <w:tc>
          <w:tcPr>
            <w:tcW w:w="0" w:type="auto"/>
            <w:tcBorders>
              <w:top w:val="nil"/>
              <w:left w:val="nil"/>
              <w:bottom w:val="single" w:sz="4" w:space="0" w:color="auto"/>
              <w:right w:val="single" w:sz="4" w:space="0" w:color="auto"/>
            </w:tcBorders>
            <w:noWrap/>
            <w:vAlign w:val="bottom"/>
            <w:hideMark/>
          </w:tcPr>
          <w:p w14:paraId="6E8724E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519FB7A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7755D76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3336C5F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5756871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2D89C48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1944CE2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41.750.800</w:t>
            </w:r>
          </w:p>
        </w:tc>
        <w:tc>
          <w:tcPr>
            <w:tcW w:w="0" w:type="auto"/>
            <w:tcBorders>
              <w:top w:val="nil"/>
              <w:left w:val="nil"/>
              <w:bottom w:val="single" w:sz="4" w:space="0" w:color="auto"/>
              <w:right w:val="single" w:sz="4" w:space="0" w:color="auto"/>
            </w:tcBorders>
            <w:noWrap/>
            <w:vAlign w:val="bottom"/>
            <w:hideMark/>
          </w:tcPr>
          <w:p w14:paraId="7FA56B9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1.310.000.000</w:t>
            </w:r>
          </w:p>
        </w:tc>
        <w:tc>
          <w:tcPr>
            <w:tcW w:w="0" w:type="auto"/>
            <w:tcBorders>
              <w:top w:val="nil"/>
              <w:left w:val="nil"/>
              <w:bottom w:val="single" w:sz="4" w:space="0" w:color="auto"/>
              <w:right w:val="single" w:sz="4" w:space="0" w:color="auto"/>
            </w:tcBorders>
            <w:noWrap/>
            <w:vAlign w:val="bottom"/>
            <w:hideMark/>
          </w:tcPr>
          <w:p w14:paraId="081E176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0,0319</w:t>
            </w:r>
          </w:p>
        </w:tc>
        <w:tc>
          <w:tcPr>
            <w:tcW w:w="0" w:type="auto"/>
            <w:tcBorders>
              <w:top w:val="nil"/>
              <w:left w:val="nil"/>
              <w:bottom w:val="single" w:sz="4" w:space="0" w:color="auto"/>
              <w:right w:val="single" w:sz="4" w:space="0" w:color="auto"/>
            </w:tcBorders>
            <w:noWrap/>
            <w:vAlign w:val="bottom"/>
            <w:hideMark/>
          </w:tcPr>
          <w:p w14:paraId="05750BF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832.370.300</w:t>
            </w:r>
          </w:p>
        </w:tc>
        <w:tc>
          <w:tcPr>
            <w:tcW w:w="0" w:type="auto"/>
            <w:tcBorders>
              <w:top w:val="nil"/>
              <w:left w:val="nil"/>
              <w:bottom w:val="single" w:sz="4" w:space="0" w:color="auto"/>
              <w:right w:val="single" w:sz="4" w:space="0" w:color="auto"/>
            </w:tcBorders>
            <w:noWrap/>
            <w:vAlign w:val="bottom"/>
            <w:hideMark/>
          </w:tcPr>
          <w:p w14:paraId="765896A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1.310.000.000</w:t>
            </w:r>
          </w:p>
        </w:tc>
        <w:tc>
          <w:tcPr>
            <w:tcW w:w="0" w:type="auto"/>
            <w:tcBorders>
              <w:top w:val="nil"/>
              <w:left w:val="nil"/>
              <w:bottom w:val="single" w:sz="4" w:space="0" w:color="auto"/>
              <w:right w:val="single" w:sz="4" w:space="0" w:color="auto"/>
            </w:tcBorders>
            <w:noWrap/>
            <w:vAlign w:val="bottom"/>
            <w:hideMark/>
          </w:tcPr>
          <w:p w14:paraId="3F98B75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0,6354</w:t>
            </w:r>
          </w:p>
        </w:tc>
      </w:tr>
      <w:tr w:rsidR="00370CA3" w:rsidRPr="00370CA3" w14:paraId="2F54F1F5"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31742D2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114</w:t>
            </w:r>
          </w:p>
        </w:tc>
        <w:tc>
          <w:tcPr>
            <w:tcW w:w="0" w:type="auto"/>
            <w:tcBorders>
              <w:top w:val="nil"/>
              <w:left w:val="nil"/>
              <w:bottom w:val="single" w:sz="4" w:space="0" w:color="auto"/>
              <w:right w:val="single" w:sz="4" w:space="0" w:color="auto"/>
            </w:tcBorders>
            <w:noWrap/>
            <w:vAlign w:val="bottom"/>
            <w:hideMark/>
          </w:tcPr>
          <w:p w14:paraId="50F49E8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STTP</w:t>
            </w:r>
          </w:p>
        </w:tc>
        <w:tc>
          <w:tcPr>
            <w:tcW w:w="0" w:type="auto"/>
            <w:tcBorders>
              <w:top w:val="nil"/>
              <w:left w:val="nil"/>
              <w:bottom w:val="single" w:sz="4" w:space="0" w:color="auto"/>
              <w:right w:val="single" w:sz="4" w:space="0" w:color="auto"/>
            </w:tcBorders>
            <w:noWrap/>
            <w:vAlign w:val="bottom"/>
            <w:hideMark/>
          </w:tcPr>
          <w:p w14:paraId="5371D8A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5191B9C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5E905D0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634DEB0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3F3E2D5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4F5DDBC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EC599E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41.750.800</w:t>
            </w:r>
          </w:p>
        </w:tc>
        <w:tc>
          <w:tcPr>
            <w:tcW w:w="0" w:type="auto"/>
            <w:tcBorders>
              <w:top w:val="nil"/>
              <w:left w:val="nil"/>
              <w:bottom w:val="single" w:sz="4" w:space="0" w:color="auto"/>
              <w:right w:val="single" w:sz="4" w:space="0" w:color="auto"/>
            </w:tcBorders>
            <w:noWrap/>
            <w:vAlign w:val="bottom"/>
            <w:hideMark/>
          </w:tcPr>
          <w:p w14:paraId="5DAE956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1.310.000.000</w:t>
            </w:r>
          </w:p>
        </w:tc>
        <w:tc>
          <w:tcPr>
            <w:tcW w:w="0" w:type="auto"/>
            <w:tcBorders>
              <w:top w:val="nil"/>
              <w:left w:val="nil"/>
              <w:bottom w:val="single" w:sz="4" w:space="0" w:color="auto"/>
              <w:right w:val="single" w:sz="4" w:space="0" w:color="auto"/>
            </w:tcBorders>
            <w:noWrap/>
            <w:vAlign w:val="bottom"/>
            <w:hideMark/>
          </w:tcPr>
          <w:p w14:paraId="0DA7544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0,0319</w:t>
            </w:r>
          </w:p>
        </w:tc>
        <w:tc>
          <w:tcPr>
            <w:tcW w:w="0" w:type="auto"/>
            <w:tcBorders>
              <w:top w:val="nil"/>
              <w:left w:val="nil"/>
              <w:bottom w:val="single" w:sz="4" w:space="0" w:color="auto"/>
              <w:right w:val="single" w:sz="4" w:space="0" w:color="auto"/>
            </w:tcBorders>
            <w:noWrap/>
            <w:vAlign w:val="bottom"/>
            <w:hideMark/>
          </w:tcPr>
          <w:p w14:paraId="675843C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832.340.400</w:t>
            </w:r>
          </w:p>
        </w:tc>
        <w:tc>
          <w:tcPr>
            <w:tcW w:w="0" w:type="auto"/>
            <w:tcBorders>
              <w:top w:val="nil"/>
              <w:left w:val="nil"/>
              <w:bottom w:val="single" w:sz="4" w:space="0" w:color="auto"/>
              <w:right w:val="single" w:sz="4" w:space="0" w:color="auto"/>
            </w:tcBorders>
            <w:noWrap/>
            <w:vAlign w:val="bottom"/>
            <w:hideMark/>
          </w:tcPr>
          <w:p w14:paraId="402C7D3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1.310.000.000</w:t>
            </w:r>
          </w:p>
        </w:tc>
        <w:tc>
          <w:tcPr>
            <w:tcW w:w="0" w:type="auto"/>
            <w:tcBorders>
              <w:top w:val="nil"/>
              <w:left w:val="nil"/>
              <w:bottom w:val="single" w:sz="4" w:space="0" w:color="auto"/>
              <w:right w:val="single" w:sz="4" w:space="0" w:color="auto"/>
            </w:tcBorders>
            <w:noWrap/>
            <w:vAlign w:val="bottom"/>
            <w:hideMark/>
          </w:tcPr>
          <w:p w14:paraId="05CD482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0,6354</w:t>
            </w:r>
          </w:p>
        </w:tc>
      </w:tr>
      <w:tr w:rsidR="00370CA3" w:rsidRPr="00370CA3" w14:paraId="7A4F8714"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68D300E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115</w:t>
            </w:r>
          </w:p>
        </w:tc>
        <w:tc>
          <w:tcPr>
            <w:tcW w:w="0" w:type="auto"/>
            <w:tcBorders>
              <w:top w:val="nil"/>
              <w:left w:val="nil"/>
              <w:bottom w:val="single" w:sz="4" w:space="0" w:color="auto"/>
              <w:right w:val="single" w:sz="4" w:space="0" w:color="auto"/>
            </w:tcBorders>
            <w:noWrap/>
            <w:vAlign w:val="bottom"/>
            <w:hideMark/>
          </w:tcPr>
          <w:p w14:paraId="01D72B1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TALF</w:t>
            </w:r>
          </w:p>
        </w:tc>
        <w:tc>
          <w:tcPr>
            <w:tcW w:w="0" w:type="auto"/>
            <w:tcBorders>
              <w:top w:val="nil"/>
              <w:left w:val="nil"/>
              <w:bottom w:val="single" w:sz="4" w:space="0" w:color="auto"/>
              <w:right w:val="single" w:sz="4" w:space="0" w:color="auto"/>
            </w:tcBorders>
            <w:noWrap/>
            <w:vAlign w:val="bottom"/>
            <w:hideMark/>
          </w:tcPr>
          <w:p w14:paraId="369BC9A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1194A28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E2CEE9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6CCACC6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3B0FB32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6458BA3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3AEC515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16F8E7B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1.353.435.000</w:t>
            </w:r>
          </w:p>
        </w:tc>
        <w:tc>
          <w:tcPr>
            <w:tcW w:w="0" w:type="auto"/>
            <w:tcBorders>
              <w:top w:val="nil"/>
              <w:left w:val="nil"/>
              <w:bottom w:val="single" w:sz="4" w:space="0" w:color="auto"/>
              <w:right w:val="single" w:sz="4" w:space="0" w:color="auto"/>
            </w:tcBorders>
            <w:noWrap/>
            <w:vAlign w:val="bottom"/>
            <w:hideMark/>
          </w:tcPr>
          <w:p w14:paraId="65DD6BE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7A809D3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1.345.731.300</w:t>
            </w:r>
          </w:p>
        </w:tc>
        <w:tc>
          <w:tcPr>
            <w:tcW w:w="0" w:type="auto"/>
            <w:tcBorders>
              <w:top w:val="nil"/>
              <w:left w:val="nil"/>
              <w:bottom w:val="single" w:sz="4" w:space="0" w:color="auto"/>
              <w:right w:val="single" w:sz="4" w:space="0" w:color="auto"/>
            </w:tcBorders>
            <w:noWrap/>
            <w:vAlign w:val="bottom"/>
            <w:hideMark/>
          </w:tcPr>
          <w:p w14:paraId="331CE25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1.353.435.000</w:t>
            </w:r>
          </w:p>
        </w:tc>
        <w:tc>
          <w:tcPr>
            <w:tcW w:w="0" w:type="auto"/>
            <w:tcBorders>
              <w:top w:val="nil"/>
              <w:left w:val="nil"/>
              <w:bottom w:val="single" w:sz="4" w:space="0" w:color="auto"/>
              <w:right w:val="single" w:sz="4" w:space="0" w:color="auto"/>
            </w:tcBorders>
            <w:noWrap/>
            <w:vAlign w:val="bottom"/>
            <w:hideMark/>
          </w:tcPr>
          <w:p w14:paraId="7624BC0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0,9943</w:t>
            </w:r>
          </w:p>
        </w:tc>
      </w:tr>
      <w:tr w:rsidR="00370CA3" w:rsidRPr="00370CA3" w14:paraId="1BA8EB6F"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57FDFF6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116</w:t>
            </w:r>
          </w:p>
        </w:tc>
        <w:tc>
          <w:tcPr>
            <w:tcW w:w="0" w:type="auto"/>
            <w:tcBorders>
              <w:top w:val="nil"/>
              <w:left w:val="nil"/>
              <w:bottom w:val="single" w:sz="4" w:space="0" w:color="auto"/>
              <w:right w:val="single" w:sz="4" w:space="0" w:color="auto"/>
            </w:tcBorders>
            <w:noWrap/>
            <w:vAlign w:val="bottom"/>
            <w:hideMark/>
          </w:tcPr>
          <w:p w14:paraId="463B027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TALF</w:t>
            </w:r>
          </w:p>
        </w:tc>
        <w:tc>
          <w:tcPr>
            <w:tcW w:w="0" w:type="auto"/>
            <w:tcBorders>
              <w:top w:val="nil"/>
              <w:left w:val="nil"/>
              <w:bottom w:val="single" w:sz="4" w:space="0" w:color="auto"/>
              <w:right w:val="single" w:sz="4" w:space="0" w:color="auto"/>
            </w:tcBorders>
            <w:noWrap/>
            <w:vAlign w:val="bottom"/>
            <w:hideMark/>
          </w:tcPr>
          <w:p w14:paraId="60DB052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4D613BD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2640F04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244DEF5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CE2BA0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0106D8C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7EB76CB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83.700</w:t>
            </w:r>
          </w:p>
        </w:tc>
        <w:tc>
          <w:tcPr>
            <w:tcW w:w="0" w:type="auto"/>
            <w:tcBorders>
              <w:top w:val="nil"/>
              <w:left w:val="nil"/>
              <w:bottom w:val="single" w:sz="4" w:space="0" w:color="auto"/>
              <w:right w:val="single" w:sz="4" w:space="0" w:color="auto"/>
            </w:tcBorders>
            <w:noWrap/>
            <w:vAlign w:val="bottom"/>
            <w:hideMark/>
          </w:tcPr>
          <w:p w14:paraId="5DD360B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1.353.435.000</w:t>
            </w:r>
          </w:p>
        </w:tc>
        <w:tc>
          <w:tcPr>
            <w:tcW w:w="0" w:type="auto"/>
            <w:tcBorders>
              <w:top w:val="nil"/>
              <w:left w:val="nil"/>
              <w:bottom w:val="single" w:sz="4" w:space="0" w:color="auto"/>
              <w:right w:val="single" w:sz="4" w:space="0" w:color="auto"/>
            </w:tcBorders>
            <w:noWrap/>
            <w:vAlign w:val="bottom"/>
            <w:hideMark/>
          </w:tcPr>
          <w:p w14:paraId="1131E13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0,0001</w:t>
            </w:r>
          </w:p>
        </w:tc>
        <w:tc>
          <w:tcPr>
            <w:tcW w:w="0" w:type="auto"/>
            <w:tcBorders>
              <w:top w:val="nil"/>
              <w:left w:val="nil"/>
              <w:bottom w:val="single" w:sz="4" w:space="0" w:color="auto"/>
              <w:right w:val="single" w:sz="4" w:space="0" w:color="auto"/>
            </w:tcBorders>
            <w:noWrap/>
            <w:vAlign w:val="bottom"/>
            <w:hideMark/>
          </w:tcPr>
          <w:p w14:paraId="419AA0B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1.345.715.600</w:t>
            </w:r>
          </w:p>
        </w:tc>
        <w:tc>
          <w:tcPr>
            <w:tcW w:w="0" w:type="auto"/>
            <w:tcBorders>
              <w:top w:val="nil"/>
              <w:left w:val="nil"/>
              <w:bottom w:val="single" w:sz="4" w:space="0" w:color="auto"/>
              <w:right w:val="single" w:sz="4" w:space="0" w:color="auto"/>
            </w:tcBorders>
            <w:noWrap/>
            <w:vAlign w:val="bottom"/>
            <w:hideMark/>
          </w:tcPr>
          <w:p w14:paraId="6413CE1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1.353.435.000</w:t>
            </w:r>
          </w:p>
        </w:tc>
        <w:tc>
          <w:tcPr>
            <w:tcW w:w="0" w:type="auto"/>
            <w:tcBorders>
              <w:top w:val="nil"/>
              <w:left w:val="nil"/>
              <w:bottom w:val="single" w:sz="4" w:space="0" w:color="auto"/>
              <w:right w:val="single" w:sz="4" w:space="0" w:color="auto"/>
            </w:tcBorders>
            <w:noWrap/>
            <w:vAlign w:val="bottom"/>
            <w:hideMark/>
          </w:tcPr>
          <w:p w14:paraId="66D5304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0,9943</w:t>
            </w:r>
          </w:p>
        </w:tc>
      </w:tr>
      <w:tr w:rsidR="00370CA3" w:rsidRPr="00370CA3" w14:paraId="1CC0B862"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3A5CAF2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117</w:t>
            </w:r>
          </w:p>
        </w:tc>
        <w:tc>
          <w:tcPr>
            <w:tcW w:w="0" w:type="auto"/>
            <w:tcBorders>
              <w:top w:val="nil"/>
              <w:left w:val="nil"/>
              <w:bottom w:val="single" w:sz="4" w:space="0" w:color="auto"/>
              <w:right w:val="single" w:sz="4" w:space="0" w:color="auto"/>
            </w:tcBorders>
            <w:noWrap/>
            <w:vAlign w:val="bottom"/>
            <w:hideMark/>
          </w:tcPr>
          <w:p w14:paraId="10B957D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TALF</w:t>
            </w:r>
          </w:p>
        </w:tc>
        <w:tc>
          <w:tcPr>
            <w:tcW w:w="0" w:type="auto"/>
            <w:tcBorders>
              <w:top w:val="nil"/>
              <w:left w:val="nil"/>
              <w:bottom w:val="single" w:sz="4" w:space="0" w:color="auto"/>
              <w:right w:val="single" w:sz="4" w:space="0" w:color="auto"/>
            </w:tcBorders>
            <w:noWrap/>
            <w:vAlign w:val="bottom"/>
            <w:hideMark/>
          </w:tcPr>
          <w:p w14:paraId="316BD50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10D86C6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9C34C6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345648C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6D33F4A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7D3E9BF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65F31E9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2.730.300</w:t>
            </w:r>
          </w:p>
        </w:tc>
        <w:tc>
          <w:tcPr>
            <w:tcW w:w="0" w:type="auto"/>
            <w:tcBorders>
              <w:top w:val="nil"/>
              <w:left w:val="nil"/>
              <w:bottom w:val="single" w:sz="4" w:space="0" w:color="auto"/>
              <w:right w:val="single" w:sz="4" w:space="0" w:color="auto"/>
            </w:tcBorders>
            <w:noWrap/>
            <w:vAlign w:val="bottom"/>
            <w:hideMark/>
          </w:tcPr>
          <w:p w14:paraId="3AE94D1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1.353.435.000</w:t>
            </w:r>
          </w:p>
        </w:tc>
        <w:tc>
          <w:tcPr>
            <w:tcW w:w="0" w:type="auto"/>
            <w:tcBorders>
              <w:top w:val="nil"/>
              <w:left w:val="nil"/>
              <w:bottom w:val="single" w:sz="4" w:space="0" w:color="auto"/>
              <w:right w:val="single" w:sz="4" w:space="0" w:color="auto"/>
            </w:tcBorders>
            <w:noWrap/>
            <w:vAlign w:val="bottom"/>
            <w:hideMark/>
          </w:tcPr>
          <w:p w14:paraId="233E403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0,0020</w:t>
            </w:r>
          </w:p>
        </w:tc>
        <w:tc>
          <w:tcPr>
            <w:tcW w:w="0" w:type="auto"/>
            <w:tcBorders>
              <w:top w:val="nil"/>
              <w:left w:val="nil"/>
              <w:bottom w:val="single" w:sz="4" w:space="0" w:color="auto"/>
              <w:right w:val="single" w:sz="4" w:space="0" w:color="auto"/>
            </w:tcBorders>
            <w:noWrap/>
            <w:vAlign w:val="bottom"/>
            <w:hideMark/>
          </w:tcPr>
          <w:p w14:paraId="2632834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1.308.955.400</w:t>
            </w:r>
          </w:p>
        </w:tc>
        <w:tc>
          <w:tcPr>
            <w:tcW w:w="0" w:type="auto"/>
            <w:tcBorders>
              <w:top w:val="nil"/>
              <w:left w:val="nil"/>
              <w:bottom w:val="single" w:sz="4" w:space="0" w:color="auto"/>
              <w:right w:val="single" w:sz="4" w:space="0" w:color="auto"/>
            </w:tcBorders>
            <w:noWrap/>
            <w:vAlign w:val="bottom"/>
            <w:hideMark/>
          </w:tcPr>
          <w:p w14:paraId="7AE319F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1.353.435.000</w:t>
            </w:r>
          </w:p>
        </w:tc>
        <w:tc>
          <w:tcPr>
            <w:tcW w:w="0" w:type="auto"/>
            <w:tcBorders>
              <w:top w:val="nil"/>
              <w:left w:val="nil"/>
              <w:bottom w:val="single" w:sz="4" w:space="0" w:color="auto"/>
              <w:right w:val="single" w:sz="4" w:space="0" w:color="auto"/>
            </w:tcBorders>
            <w:noWrap/>
            <w:vAlign w:val="bottom"/>
            <w:hideMark/>
          </w:tcPr>
          <w:p w14:paraId="7567735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0,9671</w:t>
            </w:r>
          </w:p>
        </w:tc>
      </w:tr>
      <w:tr w:rsidR="00370CA3" w:rsidRPr="00370CA3" w14:paraId="10158317"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286E511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118</w:t>
            </w:r>
          </w:p>
        </w:tc>
        <w:tc>
          <w:tcPr>
            <w:tcW w:w="0" w:type="auto"/>
            <w:tcBorders>
              <w:top w:val="nil"/>
              <w:left w:val="nil"/>
              <w:bottom w:val="single" w:sz="4" w:space="0" w:color="auto"/>
              <w:right w:val="single" w:sz="4" w:space="0" w:color="auto"/>
            </w:tcBorders>
            <w:noWrap/>
            <w:vAlign w:val="bottom"/>
            <w:hideMark/>
          </w:tcPr>
          <w:p w14:paraId="2B2A59E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UCID</w:t>
            </w:r>
          </w:p>
        </w:tc>
        <w:tc>
          <w:tcPr>
            <w:tcW w:w="0" w:type="auto"/>
            <w:tcBorders>
              <w:top w:val="nil"/>
              <w:left w:val="nil"/>
              <w:bottom w:val="single" w:sz="4" w:space="0" w:color="auto"/>
              <w:right w:val="single" w:sz="4" w:space="0" w:color="auto"/>
            </w:tcBorders>
            <w:noWrap/>
            <w:vAlign w:val="bottom"/>
            <w:hideMark/>
          </w:tcPr>
          <w:p w14:paraId="12C84F6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299C1E9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w:t>
            </w:r>
          </w:p>
        </w:tc>
        <w:tc>
          <w:tcPr>
            <w:tcW w:w="0" w:type="auto"/>
            <w:tcBorders>
              <w:top w:val="nil"/>
              <w:left w:val="nil"/>
              <w:bottom w:val="single" w:sz="4" w:space="0" w:color="auto"/>
              <w:right w:val="single" w:sz="4" w:space="0" w:color="auto"/>
            </w:tcBorders>
            <w:noWrap/>
            <w:vAlign w:val="bottom"/>
            <w:hideMark/>
          </w:tcPr>
          <w:p w14:paraId="654EEC8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1FD42D0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w:t>
            </w:r>
          </w:p>
        </w:tc>
        <w:tc>
          <w:tcPr>
            <w:tcW w:w="0" w:type="auto"/>
            <w:tcBorders>
              <w:top w:val="nil"/>
              <w:left w:val="nil"/>
              <w:bottom w:val="single" w:sz="4" w:space="0" w:color="auto"/>
              <w:right w:val="single" w:sz="4" w:space="0" w:color="auto"/>
            </w:tcBorders>
            <w:noWrap/>
            <w:vAlign w:val="bottom"/>
            <w:hideMark/>
          </w:tcPr>
          <w:p w14:paraId="29CFBA9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2136C97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4DDAB49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500</w:t>
            </w:r>
          </w:p>
        </w:tc>
        <w:tc>
          <w:tcPr>
            <w:tcW w:w="0" w:type="auto"/>
            <w:tcBorders>
              <w:top w:val="nil"/>
              <w:left w:val="nil"/>
              <w:bottom w:val="single" w:sz="4" w:space="0" w:color="auto"/>
              <w:right w:val="single" w:sz="4" w:space="0" w:color="auto"/>
            </w:tcBorders>
            <w:noWrap/>
            <w:vAlign w:val="bottom"/>
            <w:hideMark/>
          </w:tcPr>
          <w:p w14:paraId="5A4DE13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4.156.572.300</w:t>
            </w:r>
          </w:p>
        </w:tc>
        <w:tc>
          <w:tcPr>
            <w:tcW w:w="0" w:type="auto"/>
            <w:tcBorders>
              <w:top w:val="nil"/>
              <w:left w:val="nil"/>
              <w:bottom w:val="single" w:sz="4" w:space="0" w:color="auto"/>
              <w:right w:val="single" w:sz="4" w:space="0" w:color="auto"/>
            </w:tcBorders>
            <w:noWrap/>
            <w:vAlign w:val="bottom"/>
            <w:hideMark/>
          </w:tcPr>
          <w:p w14:paraId="78C5B9D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54777C8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4.141.258.500</w:t>
            </w:r>
          </w:p>
        </w:tc>
        <w:tc>
          <w:tcPr>
            <w:tcW w:w="0" w:type="auto"/>
            <w:tcBorders>
              <w:top w:val="nil"/>
              <w:left w:val="nil"/>
              <w:bottom w:val="single" w:sz="4" w:space="0" w:color="auto"/>
              <w:right w:val="single" w:sz="4" w:space="0" w:color="auto"/>
            </w:tcBorders>
            <w:noWrap/>
            <w:vAlign w:val="bottom"/>
            <w:hideMark/>
          </w:tcPr>
          <w:p w14:paraId="06F0C74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4.156.572.300</w:t>
            </w:r>
          </w:p>
        </w:tc>
        <w:tc>
          <w:tcPr>
            <w:tcW w:w="0" w:type="auto"/>
            <w:tcBorders>
              <w:top w:val="nil"/>
              <w:left w:val="nil"/>
              <w:bottom w:val="single" w:sz="4" w:space="0" w:color="auto"/>
              <w:right w:val="single" w:sz="4" w:space="0" w:color="auto"/>
            </w:tcBorders>
            <w:noWrap/>
            <w:vAlign w:val="bottom"/>
            <w:hideMark/>
          </w:tcPr>
          <w:p w14:paraId="5E196A7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0,9963</w:t>
            </w:r>
          </w:p>
        </w:tc>
      </w:tr>
      <w:tr w:rsidR="00370CA3" w:rsidRPr="00370CA3" w14:paraId="52821E7F"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2452BD8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119</w:t>
            </w:r>
          </w:p>
        </w:tc>
        <w:tc>
          <w:tcPr>
            <w:tcW w:w="0" w:type="auto"/>
            <w:tcBorders>
              <w:top w:val="nil"/>
              <w:left w:val="nil"/>
              <w:bottom w:val="single" w:sz="4" w:space="0" w:color="auto"/>
              <w:right w:val="single" w:sz="4" w:space="0" w:color="auto"/>
            </w:tcBorders>
            <w:noWrap/>
            <w:vAlign w:val="bottom"/>
            <w:hideMark/>
          </w:tcPr>
          <w:p w14:paraId="153CE7E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UCID</w:t>
            </w:r>
          </w:p>
        </w:tc>
        <w:tc>
          <w:tcPr>
            <w:tcW w:w="0" w:type="auto"/>
            <w:tcBorders>
              <w:top w:val="nil"/>
              <w:left w:val="nil"/>
              <w:bottom w:val="single" w:sz="4" w:space="0" w:color="auto"/>
              <w:right w:val="single" w:sz="4" w:space="0" w:color="auto"/>
            </w:tcBorders>
            <w:noWrap/>
            <w:vAlign w:val="bottom"/>
            <w:hideMark/>
          </w:tcPr>
          <w:p w14:paraId="5C98CA2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6C8F259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4AA1BDE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39FF8C5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1BB84A7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0,40</w:t>
            </w:r>
          </w:p>
        </w:tc>
        <w:tc>
          <w:tcPr>
            <w:tcW w:w="0" w:type="auto"/>
            <w:tcBorders>
              <w:top w:val="nil"/>
              <w:left w:val="nil"/>
              <w:bottom w:val="single" w:sz="4" w:space="0" w:color="auto"/>
              <w:right w:val="single" w:sz="4" w:space="0" w:color="auto"/>
            </w:tcBorders>
            <w:noWrap/>
            <w:vAlign w:val="bottom"/>
            <w:hideMark/>
          </w:tcPr>
          <w:p w14:paraId="080C7A3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61B8528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500</w:t>
            </w:r>
          </w:p>
        </w:tc>
        <w:tc>
          <w:tcPr>
            <w:tcW w:w="0" w:type="auto"/>
            <w:tcBorders>
              <w:top w:val="nil"/>
              <w:left w:val="nil"/>
              <w:bottom w:val="single" w:sz="4" w:space="0" w:color="auto"/>
              <w:right w:val="single" w:sz="4" w:space="0" w:color="auto"/>
            </w:tcBorders>
            <w:noWrap/>
            <w:vAlign w:val="bottom"/>
            <w:hideMark/>
          </w:tcPr>
          <w:p w14:paraId="774430F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4.156.572.300</w:t>
            </w:r>
          </w:p>
        </w:tc>
        <w:tc>
          <w:tcPr>
            <w:tcW w:w="0" w:type="auto"/>
            <w:tcBorders>
              <w:top w:val="nil"/>
              <w:left w:val="nil"/>
              <w:bottom w:val="single" w:sz="4" w:space="0" w:color="auto"/>
              <w:right w:val="single" w:sz="4" w:space="0" w:color="auto"/>
            </w:tcBorders>
            <w:noWrap/>
            <w:vAlign w:val="bottom"/>
            <w:hideMark/>
          </w:tcPr>
          <w:p w14:paraId="0E170E4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258AB92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4.115.844.300</w:t>
            </w:r>
          </w:p>
        </w:tc>
        <w:tc>
          <w:tcPr>
            <w:tcW w:w="0" w:type="auto"/>
            <w:tcBorders>
              <w:top w:val="nil"/>
              <w:left w:val="nil"/>
              <w:bottom w:val="single" w:sz="4" w:space="0" w:color="auto"/>
              <w:right w:val="single" w:sz="4" w:space="0" w:color="auto"/>
            </w:tcBorders>
            <w:noWrap/>
            <w:vAlign w:val="bottom"/>
            <w:hideMark/>
          </w:tcPr>
          <w:p w14:paraId="55ED78A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4.156.572.300</w:t>
            </w:r>
          </w:p>
        </w:tc>
        <w:tc>
          <w:tcPr>
            <w:tcW w:w="0" w:type="auto"/>
            <w:tcBorders>
              <w:top w:val="nil"/>
              <w:left w:val="nil"/>
              <w:bottom w:val="single" w:sz="4" w:space="0" w:color="auto"/>
              <w:right w:val="single" w:sz="4" w:space="0" w:color="auto"/>
            </w:tcBorders>
            <w:noWrap/>
            <w:vAlign w:val="bottom"/>
            <w:hideMark/>
          </w:tcPr>
          <w:p w14:paraId="1239E7E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0,9902</w:t>
            </w:r>
          </w:p>
        </w:tc>
      </w:tr>
      <w:tr w:rsidR="00370CA3" w:rsidRPr="00370CA3" w14:paraId="32CB0FA8"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64D8D3F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120</w:t>
            </w:r>
          </w:p>
        </w:tc>
        <w:tc>
          <w:tcPr>
            <w:tcW w:w="0" w:type="auto"/>
            <w:tcBorders>
              <w:top w:val="nil"/>
              <w:left w:val="nil"/>
              <w:bottom w:val="single" w:sz="4" w:space="0" w:color="auto"/>
              <w:right w:val="single" w:sz="4" w:space="0" w:color="auto"/>
            </w:tcBorders>
            <w:noWrap/>
            <w:vAlign w:val="bottom"/>
            <w:hideMark/>
          </w:tcPr>
          <w:p w14:paraId="6D487EC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UCID</w:t>
            </w:r>
          </w:p>
        </w:tc>
        <w:tc>
          <w:tcPr>
            <w:tcW w:w="0" w:type="auto"/>
            <w:tcBorders>
              <w:top w:val="nil"/>
              <w:left w:val="nil"/>
              <w:bottom w:val="single" w:sz="4" w:space="0" w:color="auto"/>
              <w:right w:val="single" w:sz="4" w:space="0" w:color="auto"/>
            </w:tcBorders>
            <w:noWrap/>
            <w:vAlign w:val="bottom"/>
            <w:hideMark/>
          </w:tcPr>
          <w:p w14:paraId="113550A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4564940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3E8EA2B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0104EA6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34A0189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0,40</w:t>
            </w:r>
          </w:p>
        </w:tc>
        <w:tc>
          <w:tcPr>
            <w:tcW w:w="0" w:type="auto"/>
            <w:tcBorders>
              <w:top w:val="nil"/>
              <w:left w:val="nil"/>
              <w:bottom w:val="single" w:sz="4" w:space="0" w:color="auto"/>
              <w:right w:val="single" w:sz="4" w:space="0" w:color="auto"/>
            </w:tcBorders>
            <w:noWrap/>
            <w:vAlign w:val="bottom"/>
            <w:hideMark/>
          </w:tcPr>
          <w:p w14:paraId="7CDBA5F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117B66B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10.000</w:t>
            </w:r>
          </w:p>
        </w:tc>
        <w:tc>
          <w:tcPr>
            <w:tcW w:w="0" w:type="auto"/>
            <w:tcBorders>
              <w:top w:val="nil"/>
              <w:left w:val="nil"/>
              <w:bottom w:val="single" w:sz="4" w:space="0" w:color="auto"/>
              <w:right w:val="single" w:sz="4" w:space="0" w:color="auto"/>
            </w:tcBorders>
            <w:noWrap/>
            <w:vAlign w:val="bottom"/>
            <w:hideMark/>
          </w:tcPr>
          <w:p w14:paraId="4620322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4.156.572.300</w:t>
            </w:r>
          </w:p>
        </w:tc>
        <w:tc>
          <w:tcPr>
            <w:tcW w:w="0" w:type="auto"/>
            <w:tcBorders>
              <w:top w:val="nil"/>
              <w:left w:val="nil"/>
              <w:bottom w:val="single" w:sz="4" w:space="0" w:color="auto"/>
              <w:right w:val="single" w:sz="4" w:space="0" w:color="auto"/>
            </w:tcBorders>
            <w:noWrap/>
            <w:vAlign w:val="bottom"/>
            <w:hideMark/>
          </w:tcPr>
          <w:p w14:paraId="5C30DA6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5938AD1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4.117.496.600</w:t>
            </w:r>
          </w:p>
        </w:tc>
        <w:tc>
          <w:tcPr>
            <w:tcW w:w="0" w:type="auto"/>
            <w:tcBorders>
              <w:top w:val="nil"/>
              <w:left w:val="nil"/>
              <w:bottom w:val="single" w:sz="4" w:space="0" w:color="auto"/>
              <w:right w:val="single" w:sz="4" w:space="0" w:color="auto"/>
            </w:tcBorders>
            <w:noWrap/>
            <w:vAlign w:val="bottom"/>
            <w:hideMark/>
          </w:tcPr>
          <w:p w14:paraId="6E5614B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4.156.572.300</w:t>
            </w:r>
          </w:p>
        </w:tc>
        <w:tc>
          <w:tcPr>
            <w:tcW w:w="0" w:type="auto"/>
            <w:tcBorders>
              <w:top w:val="nil"/>
              <w:left w:val="nil"/>
              <w:bottom w:val="single" w:sz="4" w:space="0" w:color="auto"/>
              <w:right w:val="single" w:sz="4" w:space="0" w:color="auto"/>
            </w:tcBorders>
            <w:noWrap/>
            <w:vAlign w:val="bottom"/>
            <w:hideMark/>
          </w:tcPr>
          <w:p w14:paraId="7766836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0,9906</w:t>
            </w:r>
          </w:p>
        </w:tc>
      </w:tr>
      <w:tr w:rsidR="00370CA3" w:rsidRPr="00370CA3" w14:paraId="68E689AC"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33247DC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121</w:t>
            </w:r>
          </w:p>
        </w:tc>
        <w:tc>
          <w:tcPr>
            <w:tcW w:w="0" w:type="auto"/>
            <w:tcBorders>
              <w:top w:val="nil"/>
              <w:left w:val="nil"/>
              <w:bottom w:val="single" w:sz="4" w:space="0" w:color="auto"/>
              <w:right w:val="single" w:sz="4" w:space="0" w:color="auto"/>
            </w:tcBorders>
            <w:noWrap/>
            <w:vAlign w:val="bottom"/>
            <w:hideMark/>
          </w:tcPr>
          <w:p w14:paraId="19F9AAF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ULTJ</w:t>
            </w:r>
          </w:p>
        </w:tc>
        <w:tc>
          <w:tcPr>
            <w:tcW w:w="0" w:type="auto"/>
            <w:tcBorders>
              <w:top w:val="nil"/>
              <w:left w:val="nil"/>
              <w:bottom w:val="single" w:sz="4" w:space="0" w:color="auto"/>
              <w:right w:val="single" w:sz="4" w:space="0" w:color="auto"/>
            </w:tcBorders>
            <w:noWrap/>
            <w:vAlign w:val="bottom"/>
            <w:hideMark/>
          </w:tcPr>
          <w:p w14:paraId="1A20624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67671F7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7A3045F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28F8239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527A273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333EDD7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DC212F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5.602.462.848</w:t>
            </w:r>
          </w:p>
        </w:tc>
        <w:tc>
          <w:tcPr>
            <w:tcW w:w="0" w:type="auto"/>
            <w:tcBorders>
              <w:top w:val="nil"/>
              <w:left w:val="nil"/>
              <w:bottom w:val="single" w:sz="4" w:space="0" w:color="auto"/>
              <w:right w:val="single" w:sz="4" w:space="0" w:color="auto"/>
            </w:tcBorders>
            <w:noWrap/>
            <w:vAlign w:val="bottom"/>
            <w:hideMark/>
          </w:tcPr>
          <w:p w14:paraId="695D67B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11.553.528.000</w:t>
            </w:r>
          </w:p>
        </w:tc>
        <w:tc>
          <w:tcPr>
            <w:tcW w:w="0" w:type="auto"/>
            <w:tcBorders>
              <w:top w:val="nil"/>
              <w:left w:val="nil"/>
              <w:bottom w:val="single" w:sz="4" w:space="0" w:color="auto"/>
              <w:right w:val="single" w:sz="4" w:space="0" w:color="auto"/>
            </w:tcBorders>
            <w:noWrap/>
            <w:vAlign w:val="bottom"/>
            <w:hideMark/>
          </w:tcPr>
          <w:p w14:paraId="3F5FB75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0,4849</w:t>
            </w:r>
          </w:p>
        </w:tc>
        <w:tc>
          <w:tcPr>
            <w:tcW w:w="0" w:type="auto"/>
            <w:tcBorders>
              <w:top w:val="nil"/>
              <w:left w:val="nil"/>
              <w:bottom w:val="single" w:sz="4" w:space="0" w:color="auto"/>
              <w:right w:val="single" w:sz="4" w:space="0" w:color="auto"/>
            </w:tcBorders>
            <w:noWrap/>
            <w:vAlign w:val="bottom"/>
            <w:hideMark/>
          </w:tcPr>
          <w:p w14:paraId="560A17E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4.271.078.749</w:t>
            </w:r>
          </w:p>
        </w:tc>
        <w:tc>
          <w:tcPr>
            <w:tcW w:w="0" w:type="auto"/>
            <w:tcBorders>
              <w:top w:val="nil"/>
              <w:left w:val="nil"/>
              <w:bottom w:val="single" w:sz="4" w:space="0" w:color="auto"/>
              <w:right w:val="single" w:sz="4" w:space="0" w:color="auto"/>
            </w:tcBorders>
            <w:noWrap/>
            <w:vAlign w:val="bottom"/>
            <w:hideMark/>
          </w:tcPr>
          <w:p w14:paraId="5C436D0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11.553.528.000</w:t>
            </w:r>
          </w:p>
        </w:tc>
        <w:tc>
          <w:tcPr>
            <w:tcW w:w="0" w:type="auto"/>
            <w:tcBorders>
              <w:top w:val="nil"/>
              <w:left w:val="nil"/>
              <w:bottom w:val="single" w:sz="4" w:space="0" w:color="auto"/>
              <w:right w:val="single" w:sz="4" w:space="0" w:color="auto"/>
            </w:tcBorders>
            <w:noWrap/>
            <w:vAlign w:val="bottom"/>
            <w:hideMark/>
          </w:tcPr>
          <w:p w14:paraId="21B99DC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0,3697</w:t>
            </w:r>
          </w:p>
        </w:tc>
      </w:tr>
      <w:tr w:rsidR="00370CA3" w:rsidRPr="00370CA3" w14:paraId="526D55ED"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6F3C760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lastRenderedPageBreak/>
              <w:t>122</w:t>
            </w:r>
          </w:p>
        </w:tc>
        <w:tc>
          <w:tcPr>
            <w:tcW w:w="0" w:type="auto"/>
            <w:tcBorders>
              <w:top w:val="nil"/>
              <w:left w:val="nil"/>
              <w:bottom w:val="single" w:sz="4" w:space="0" w:color="auto"/>
              <w:right w:val="single" w:sz="4" w:space="0" w:color="auto"/>
            </w:tcBorders>
            <w:noWrap/>
            <w:vAlign w:val="bottom"/>
            <w:hideMark/>
          </w:tcPr>
          <w:p w14:paraId="7D88F5F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ULTJ</w:t>
            </w:r>
          </w:p>
        </w:tc>
        <w:tc>
          <w:tcPr>
            <w:tcW w:w="0" w:type="auto"/>
            <w:tcBorders>
              <w:top w:val="nil"/>
              <w:left w:val="nil"/>
              <w:bottom w:val="single" w:sz="4" w:space="0" w:color="auto"/>
              <w:right w:val="single" w:sz="4" w:space="0" w:color="auto"/>
            </w:tcBorders>
            <w:noWrap/>
            <w:vAlign w:val="bottom"/>
            <w:hideMark/>
          </w:tcPr>
          <w:p w14:paraId="0A519FB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7869CB6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0DAC518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26BFB91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242BE75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4357D65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1BC6B59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5.633.190.773</w:t>
            </w:r>
          </w:p>
        </w:tc>
        <w:tc>
          <w:tcPr>
            <w:tcW w:w="0" w:type="auto"/>
            <w:tcBorders>
              <w:top w:val="nil"/>
              <w:left w:val="nil"/>
              <w:bottom w:val="single" w:sz="4" w:space="0" w:color="auto"/>
              <w:right w:val="single" w:sz="4" w:space="0" w:color="auto"/>
            </w:tcBorders>
            <w:noWrap/>
            <w:vAlign w:val="bottom"/>
            <w:hideMark/>
          </w:tcPr>
          <w:p w14:paraId="3131A14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11.553.528.000</w:t>
            </w:r>
          </w:p>
        </w:tc>
        <w:tc>
          <w:tcPr>
            <w:tcW w:w="0" w:type="auto"/>
            <w:tcBorders>
              <w:top w:val="nil"/>
              <w:left w:val="nil"/>
              <w:bottom w:val="single" w:sz="4" w:space="0" w:color="auto"/>
              <w:right w:val="single" w:sz="4" w:space="0" w:color="auto"/>
            </w:tcBorders>
            <w:noWrap/>
            <w:vAlign w:val="bottom"/>
            <w:hideMark/>
          </w:tcPr>
          <w:p w14:paraId="5805BDF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0,4876</w:t>
            </w:r>
          </w:p>
        </w:tc>
        <w:tc>
          <w:tcPr>
            <w:tcW w:w="0" w:type="auto"/>
            <w:tcBorders>
              <w:top w:val="nil"/>
              <w:left w:val="nil"/>
              <w:bottom w:val="single" w:sz="4" w:space="0" w:color="auto"/>
              <w:right w:val="single" w:sz="4" w:space="0" w:color="auto"/>
            </w:tcBorders>
            <w:noWrap/>
            <w:vAlign w:val="bottom"/>
            <w:hideMark/>
          </w:tcPr>
          <w:p w14:paraId="6F55B95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4.191.534.736</w:t>
            </w:r>
          </w:p>
        </w:tc>
        <w:tc>
          <w:tcPr>
            <w:tcW w:w="0" w:type="auto"/>
            <w:tcBorders>
              <w:top w:val="nil"/>
              <w:left w:val="nil"/>
              <w:bottom w:val="single" w:sz="4" w:space="0" w:color="auto"/>
              <w:right w:val="single" w:sz="4" w:space="0" w:color="auto"/>
            </w:tcBorders>
            <w:noWrap/>
            <w:vAlign w:val="bottom"/>
            <w:hideMark/>
          </w:tcPr>
          <w:p w14:paraId="46B5490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11.553.528.000</w:t>
            </w:r>
          </w:p>
        </w:tc>
        <w:tc>
          <w:tcPr>
            <w:tcW w:w="0" w:type="auto"/>
            <w:tcBorders>
              <w:top w:val="nil"/>
              <w:left w:val="nil"/>
              <w:bottom w:val="single" w:sz="4" w:space="0" w:color="auto"/>
              <w:right w:val="single" w:sz="4" w:space="0" w:color="auto"/>
            </w:tcBorders>
            <w:noWrap/>
            <w:vAlign w:val="bottom"/>
            <w:hideMark/>
          </w:tcPr>
          <w:p w14:paraId="33BF716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0,3628</w:t>
            </w:r>
          </w:p>
        </w:tc>
      </w:tr>
      <w:tr w:rsidR="00370CA3" w:rsidRPr="00370CA3" w14:paraId="007CA83C"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47864E1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123</w:t>
            </w:r>
          </w:p>
        </w:tc>
        <w:tc>
          <w:tcPr>
            <w:tcW w:w="0" w:type="auto"/>
            <w:tcBorders>
              <w:top w:val="nil"/>
              <w:left w:val="nil"/>
              <w:bottom w:val="single" w:sz="4" w:space="0" w:color="auto"/>
              <w:right w:val="single" w:sz="4" w:space="0" w:color="auto"/>
            </w:tcBorders>
            <w:noWrap/>
            <w:vAlign w:val="bottom"/>
            <w:hideMark/>
          </w:tcPr>
          <w:p w14:paraId="066DF4B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ULTJ</w:t>
            </w:r>
          </w:p>
        </w:tc>
        <w:tc>
          <w:tcPr>
            <w:tcW w:w="0" w:type="auto"/>
            <w:tcBorders>
              <w:top w:val="nil"/>
              <w:left w:val="nil"/>
              <w:bottom w:val="single" w:sz="4" w:space="0" w:color="auto"/>
              <w:right w:val="single" w:sz="4" w:space="0" w:color="auto"/>
            </w:tcBorders>
            <w:noWrap/>
            <w:vAlign w:val="bottom"/>
            <w:hideMark/>
          </w:tcPr>
          <w:p w14:paraId="4352B53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56FF3F3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192A312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02AD444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4C21CCE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0,33</w:t>
            </w:r>
          </w:p>
        </w:tc>
        <w:tc>
          <w:tcPr>
            <w:tcW w:w="0" w:type="auto"/>
            <w:tcBorders>
              <w:top w:val="nil"/>
              <w:left w:val="nil"/>
              <w:bottom w:val="single" w:sz="4" w:space="0" w:color="auto"/>
              <w:right w:val="single" w:sz="4" w:space="0" w:color="auto"/>
            </w:tcBorders>
            <w:noWrap/>
            <w:vAlign w:val="bottom"/>
            <w:hideMark/>
          </w:tcPr>
          <w:p w14:paraId="47BDD99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5950438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4.066.384.160</w:t>
            </w:r>
          </w:p>
        </w:tc>
        <w:tc>
          <w:tcPr>
            <w:tcW w:w="0" w:type="auto"/>
            <w:tcBorders>
              <w:top w:val="nil"/>
              <w:left w:val="nil"/>
              <w:bottom w:val="single" w:sz="4" w:space="0" w:color="auto"/>
              <w:right w:val="single" w:sz="4" w:space="0" w:color="auto"/>
            </w:tcBorders>
            <w:noWrap/>
            <w:vAlign w:val="bottom"/>
            <w:hideMark/>
          </w:tcPr>
          <w:p w14:paraId="773B603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10.398.175.200</w:t>
            </w:r>
          </w:p>
        </w:tc>
        <w:tc>
          <w:tcPr>
            <w:tcW w:w="0" w:type="auto"/>
            <w:tcBorders>
              <w:top w:val="nil"/>
              <w:left w:val="nil"/>
              <w:bottom w:val="single" w:sz="4" w:space="0" w:color="auto"/>
              <w:right w:val="single" w:sz="4" w:space="0" w:color="auto"/>
            </w:tcBorders>
            <w:noWrap/>
            <w:vAlign w:val="bottom"/>
            <w:hideMark/>
          </w:tcPr>
          <w:p w14:paraId="3BE622F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0,3911</w:t>
            </w:r>
          </w:p>
        </w:tc>
        <w:tc>
          <w:tcPr>
            <w:tcW w:w="0" w:type="auto"/>
            <w:tcBorders>
              <w:top w:val="nil"/>
              <w:left w:val="nil"/>
              <w:bottom w:val="single" w:sz="4" w:space="0" w:color="auto"/>
              <w:right w:val="single" w:sz="4" w:space="0" w:color="auto"/>
            </w:tcBorders>
            <w:noWrap/>
            <w:vAlign w:val="bottom"/>
            <w:hideMark/>
          </w:tcPr>
          <w:p w14:paraId="06D7948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5.759.037.201</w:t>
            </w:r>
          </w:p>
        </w:tc>
        <w:tc>
          <w:tcPr>
            <w:tcW w:w="0" w:type="auto"/>
            <w:tcBorders>
              <w:top w:val="nil"/>
              <w:left w:val="nil"/>
              <w:bottom w:val="single" w:sz="4" w:space="0" w:color="auto"/>
              <w:right w:val="single" w:sz="4" w:space="0" w:color="auto"/>
            </w:tcBorders>
            <w:noWrap/>
            <w:vAlign w:val="bottom"/>
            <w:hideMark/>
          </w:tcPr>
          <w:p w14:paraId="1769C72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10.398.175.200</w:t>
            </w:r>
          </w:p>
        </w:tc>
        <w:tc>
          <w:tcPr>
            <w:tcW w:w="0" w:type="auto"/>
            <w:tcBorders>
              <w:top w:val="nil"/>
              <w:left w:val="nil"/>
              <w:bottom w:val="single" w:sz="4" w:space="0" w:color="auto"/>
              <w:right w:val="single" w:sz="4" w:space="0" w:color="auto"/>
            </w:tcBorders>
            <w:noWrap/>
            <w:vAlign w:val="bottom"/>
            <w:hideMark/>
          </w:tcPr>
          <w:p w14:paraId="5008E66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0,5539</w:t>
            </w:r>
          </w:p>
        </w:tc>
      </w:tr>
      <w:tr w:rsidR="00370CA3" w:rsidRPr="00370CA3" w14:paraId="1F41F898"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494EC7F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124</w:t>
            </w:r>
          </w:p>
        </w:tc>
        <w:tc>
          <w:tcPr>
            <w:tcW w:w="0" w:type="auto"/>
            <w:tcBorders>
              <w:top w:val="nil"/>
              <w:left w:val="nil"/>
              <w:bottom w:val="single" w:sz="4" w:space="0" w:color="auto"/>
              <w:right w:val="single" w:sz="4" w:space="0" w:color="auto"/>
            </w:tcBorders>
            <w:noWrap/>
            <w:vAlign w:val="bottom"/>
            <w:hideMark/>
          </w:tcPr>
          <w:p w14:paraId="6E59EAC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UNVR</w:t>
            </w:r>
          </w:p>
        </w:tc>
        <w:tc>
          <w:tcPr>
            <w:tcW w:w="0" w:type="auto"/>
            <w:tcBorders>
              <w:top w:val="nil"/>
              <w:left w:val="nil"/>
              <w:bottom w:val="single" w:sz="4" w:space="0" w:color="auto"/>
              <w:right w:val="single" w:sz="4" w:space="0" w:color="auto"/>
            </w:tcBorders>
            <w:noWrap/>
            <w:vAlign w:val="bottom"/>
            <w:hideMark/>
          </w:tcPr>
          <w:p w14:paraId="0A8FD0D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4A4CBE1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w:t>
            </w:r>
          </w:p>
        </w:tc>
        <w:tc>
          <w:tcPr>
            <w:tcW w:w="0" w:type="auto"/>
            <w:tcBorders>
              <w:top w:val="nil"/>
              <w:left w:val="nil"/>
              <w:bottom w:val="single" w:sz="4" w:space="0" w:color="auto"/>
              <w:right w:val="single" w:sz="4" w:space="0" w:color="auto"/>
            </w:tcBorders>
            <w:noWrap/>
            <w:vAlign w:val="bottom"/>
            <w:hideMark/>
          </w:tcPr>
          <w:p w14:paraId="7D24A82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0254DF4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w:t>
            </w:r>
          </w:p>
        </w:tc>
        <w:tc>
          <w:tcPr>
            <w:tcW w:w="0" w:type="auto"/>
            <w:tcBorders>
              <w:top w:val="nil"/>
              <w:left w:val="nil"/>
              <w:bottom w:val="single" w:sz="4" w:space="0" w:color="auto"/>
              <w:right w:val="single" w:sz="4" w:space="0" w:color="auto"/>
            </w:tcBorders>
            <w:noWrap/>
            <w:vAlign w:val="bottom"/>
            <w:hideMark/>
          </w:tcPr>
          <w:p w14:paraId="0D06764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0,83</w:t>
            </w:r>
          </w:p>
        </w:tc>
        <w:tc>
          <w:tcPr>
            <w:tcW w:w="0" w:type="auto"/>
            <w:tcBorders>
              <w:top w:val="nil"/>
              <w:left w:val="nil"/>
              <w:bottom w:val="single" w:sz="4" w:space="0" w:color="auto"/>
              <w:right w:val="single" w:sz="4" w:space="0" w:color="auto"/>
            </w:tcBorders>
            <w:noWrap/>
            <w:vAlign w:val="bottom"/>
            <w:hideMark/>
          </w:tcPr>
          <w:p w14:paraId="4BF4EA5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0DD0282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107.255</w:t>
            </w:r>
          </w:p>
        </w:tc>
        <w:tc>
          <w:tcPr>
            <w:tcW w:w="0" w:type="auto"/>
            <w:tcBorders>
              <w:top w:val="nil"/>
              <w:left w:val="nil"/>
              <w:bottom w:val="single" w:sz="4" w:space="0" w:color="auto"/>
              <w:right w:val="single" w:sz="4" w:space="0" w:color="auto"/>
            </w:tcBorders>
            <w:noWrap/>
            <w:vAlign w:val="bottom"/>
            <w:hideMark/>
          </w:tcPr>
          <w:p w14:paraId="05A12F1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38.150.000.000</w:t>
            </w:r>
          </w:p>
        </w:tc>
        <w:tc>
          <w:tcPr>
            <w:tcW w:w="0" w:type="auto"/>
            <w:tcBorders>
              <w:top w:val="nil"/>
              <w:left w:val="nil"/>
              <w:bottom w:val="single" w:sz="4" w:space="0" w:color="auto"/>
              <w:right w:val="single" w:sz="4" w:space="0" w:color="auto"/>
            </w:tcBorders>
            <w:noWrap/>
            <w:vAlign w:val="bottom"/>
            <w:hideMark/>
          </w:tcPr>
          <w:p w14:paraId="1397834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36942E6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36.818.758.829</w:t>
            </w:r>
          </w:p>
        </w:tc>
        <w:tc>
          <w:tcPr>
            <w:tcW w:w="0" w:type="auto"/>
            <w:tcBorders>
              <w:top w:val="nil"/>
              <w:left w:val="nil"/>
              <w:bottom w:val="single" w:sz="4" w:space="0" w:color="auto"/>
              <w:right w:val="single" w:sz="4" w:space="0" w:color="auto"/>
            </w:tcBorders>
            <w:noWrap/>
            <w:vAlign w:val="bottom"/>
            <w:hideMark/>
          </w:tcPr>
          <w:p w14:paraId="6DC5300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38.150.000.000</w:t>
            </w:r>
          </w:p>
        </w:tc>
        <w:tc>
          <w:tcPr>
            <w:tcW w:w="0" w:type="auto"/>
            <w:tcBorders>
              <w:top w:val="nil"/>
              <w:left w:val="nil"/>
              <w:bottom w:val="single" w:sz="4" w:space="0" w:color="auto"/>
              <w:right w:val="single" w:sz="4" w:space="0" w:color="auto"/>
            </w:tcBorders>
            <w:noWrap/>
            <w:vAlign w:val="bottom"/>
            <w:hideMark/>
          </w:tcPr>
          <w:p w14:paraId="40D0A47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0,9651</w:t>
            </w:r>
          </w:p>
        </w:tc>
      </w:tr>
      <w:tr w:rsidR="00370CA3" w:rsidRPr="00370CA3" w14:paraId="4120FE9D"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40EA9BC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125</w:t>
            </w:r>
          </w:p>
        </w:tc>
        <w:tc>
          <w:tcPr>
            <w:tcW w:w="0" w:type="auto"/>
            <w:tcBorders>
              <w:top w:val="nil"/>
              <w:left w:val="nil"/>
              <w:bottom w:val="single" w:sz="4" w:space="0" w:color="auto"/>
              <w:right w:val="single" w:sz="4" w:space="0" w:color="auto"/>
            </w:tcBorders>
            <w:noWrap/>
            <w:vAlign w:val="bottom"/>
            <w:hideMark/>
          </w:tcPr>
          <w:p w14:paraId="036658B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UNVR</w:t>
            </w:r>
          </w:p>
        </w:tc>
        <w:tc>
          <w:tcPr>
            <w:tcW w:w="0" w:type="auto"/>
            <w:tcBorders>
              <w:top w:val="nil"/>
              <w:left w:val="nil"/>
              <w:bottom w:val="single" w:sz="4" w:space="0" w:color="auto"/>
              <w:right w:val="single" w:sz="4" w:space="0" w:color="auto"/>
            </w:tcBorders>
            <w:noWrap/>
            <w:vAlign w:val="bottom"/>
            <w:hideMark/>
          </w:tcPr>
          <w:p w14:paraId="0865316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2D25119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w:t>
            </w:r>
          </w:p>
        </w:tc>
        <w:tc>
          <w:tcPr>
            <w:tcW w:w="0" w:type="auto"/>
            <w:tcBorders>
              <w:top w:val="nil"/>
              <w:left w:val="nil"/>
              <w:bottom w:val="single" w:sz="4" w:space="0" w:color="auto"/>
              <w:right w:val="single" w:sz="4" w:space="0" w:color="auto"/>
            </w:tcBorders>
            <w:noWrap/>
            <w:vAlign w:val="bottom"/>
            <w:hideMark/>
          </w:tcPr>
          <w:p w14:paraId="02217BA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59921B7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w:t>
            </w:r>
          </w:p>
        </w:tc>
        <w:tc>
          <w:tcPr>
            <w:tcW w:w="0" w:type="auto"/>
            <w:tcBorders>
              <w:top w:val="nil"/>
              <w:left w:val="nil"/>
              <w:bottom w:val="single" w:sz="4" w:space="0" w:color="auto"/>
              <w:right w:val="single" w:sz="4" w:space="0" w:color="auto"/>
            </w:tcBorders>
            <w:noWrap/>
            <w:vAlign w:val="bottom"/>
            <w:hideMark/>
          </w:tcPr>
          <w:p w14:paraId="5534CE5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0,83</w:t>
            </w:r>
          </w:p>
        </w:tc>
        <w:tc>
          <w:tcPr>
            <w:tcW w:w="0" w:type="auto"/>
            <w:tcBorders>
              <w:top w:val="nil"/>
              <w:left w:val="nil"/>
              <w:bottom w:val="single" w:sz="4" w:space="0" w:color="auto"/>
              <w:right w:val="single" w:sz="4" w:space="0" w:color="auto"/>
            </w:tcBorders>
            <w:noWrap/>
            <w:vAlign w:val="bottom"/>
            <w:hideMark/>
          </w:tcPr>
          <w:p w14:paraId="65DBF6B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42944C3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1.273.255</w:t>
            </w:r>
          </w:p>
        </w:tc>
        <w:tc>
          <w:tcPr>
            <w:tcW w:w="0" w:type="auto"/>
            <w:tcBorders>
              <w:top w:val="nil"/>
              <w:left w:val="nil"/>
              <w:bottom w:val="single" w:sz="4" w:space="0" w:color="auto"/>
              <w:right w:val="single" w:sz="4" w:space="0" w:color="auto"/>
            </w:tcBorders>
            <w:noWrap/>
            <w:vAlign w:val="bottom"/>
            <w:hideMark/>
          </w:tcPr>
          <w:p w14:paraId="4E3C478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38.150.000.000</w:t>
            </w:r>
          </w:p>
        </w:tc>
        <w:tc>
          <w:tcPr>
            <w:tcW w:w="0" w:type="auto"/>
            <w:tcBorders>
              <w:top w:val="nil"/>
              <w:left w:val="nil"/>
              <w:bottom w:val="single" w:sz="4" w:space="0" w:color="auto"/>
              <w:right w:val="single" w:sz="4" w:space="0" w:color="auto"/>
            </w:tcBorders>
            <w:noWrap/>
            <w:vAlign w:val="bottom"/>
            <w:hideMark/>
          </w:tcPr>
          <w:p w14:paraId="7991ABD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647A12B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36.818.758.829</w:t>
            </w:r>
          </w:p>
        </w:tc>
        <w:tc>
          <w:tcPr>
            <w:tcW w:w="0" w:type="auto"/>
            <w:tcBorders>
              <w:top w:val="nil"/>
              <w:left w:val="nil"/>
              <w:bottom w:val="single" w:sz="4" w:space="0" w:color="auto"/>
              <w:right w:val="single" w:sz="4" w:space="0" w:color="auto"/>
            </w:tcBorders>
            <w:noWrap/>
            <w:vAlign w:val="bottom"/>
            <w:hideMark/>
          </w:tcPr>
          <w:p w14:paraId="3A2E19B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38.150.000.000</w:t>
            </w:r>
          </w:p>
        </w:tc>
        <w:tc>
          <w:tcPr>
            <w:tcW w:w="0" w:type="auto"/>
            <w:tcBorders>
              <w:top w:val="nil"/>
              <w:left w:val="nil"/>
              <w:bottom w:val="single" w:sz="4" w:space="0" w:color="auto"/>
              <w:right w:val="single" w:sz="4" w:space="0" w:color="auto"/>
            </w:tcBorders>
            <w:noWrap/>
            <w:vAlign w:val="bottom"/>
            <w:hideMark/>
          </w:tcPr>
          <w:p w14:paraId="159CF2F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0,9651</w:t>
            </w:r>
          </w:p>
        </w:tc>
      </w:tr>
      <w:tr w:rsidR="00370CA3" w:rsidRPr="00370CA3" w14:paraId="678F2FA5"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29D4989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126</w:t>
            </w:r>
          </w:p>
        </w:tc>
        <w:tc>
          <w:tcPr>
            <w:tcW w:w="0" w:type="auto"/>
            <w:tcBorders>
              <w:top w:val="nil"/>
              <w:left w:val="nil"/>
              <w:bottom w:val="single" w:sz="4" w:space="0" w:color="auto"/>
              <w:right w:val="single" w:sz="4" w:space="0" w:color="auto"/>
            </w:tcBorders>
            <w:noWrap/>
            <w:vAlign w:val="bottom"/>
            <w:hideMark/>
          </w:tcPr>
          <w:p w14:paraId="5BEDA9B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UNVR</w:t>
            </w:r>
          </w:p>
        </w:tc>
        <w:tc>
          <w:tcPr>
            <w:tcW w:w="0" w:type="auto"/>
            <w:tcBorders>
              <w:top w:val="nil"/>
              <w:left w:val="nil"/>
              <w:bottom w:val="single" w:sz="4" w:space="0" w:color="auto"/>
              <w:right w:val="single" w:sz="4" w:space="0" w:color="auto"/>
            </w:tcBorders>
            <w:noWrap/>
            <w:vAlign w:val="bottom"/>
            <w:hideMark/>
          </w:tcPr>
          <w:p w14:paraId="4795F1A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5E63A73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w:t>
            </w:r>
          </w:p>
        </w:tc>
        <w:tc>
          <w:tcPr>
            <w:tcW w:w="0" w:type="auto"/>
            <w:tcBorders>
              <w:top w:val="nil"/>
              <w:left w:val="nil"/>
              <w:bottom w:val="single" w:sz="4" w:space="0" w:color="auto"/>
              <w:right w:val="single" w:sz="4" w:space="0" w:color="auto"/>
            </w:tcBorders>
            <w:noWrap/>
            <w:vAlign w:val="bottom"/>
            <w:hideMark/>
          </w:tcPr>
          <w:p w14:paraId="3013FC19"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w:t>
            </w:r>
          </w:p>
        </w:tc>
        <w:tc>
          <w:tcPr>
            <w:tcW w:w="0" w:type="auto"/>
            <w:tcBorders>
              <w:top w:val="nil"/>
              <w:left w:val="nil"/>
              <w:bottom w:val="single" w:sz="4" w:space="0" w:color="auto"/>
              <w:right w:val="single" w:sz="4" w:space="0" w:color="auto"/>
            </w:tcBorders>
            <w:noWrap/>
            <w:vAlign w:val="bottom"/>
            <w:hideMark/>
          </w:tcPr>
          <w:p w14:paraId="09BB074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w:t>
            </w:r>
          </w:p>
        </w:tc>
        <w:tc>
          <w:tcPr>
            <w:tcW w:w="0" w:type="auto"/>
            <w:tcBorders>
              <w:top w:val="nil"/>
              <w:left w:val="nil"/>
              <w:bottom w:val="single" w:sz="4" w:space="0" w:color="auto"/>
              <w:right w:val="single" w:sz="4" w:space="0" w:color="auto"/>
            </w:tcBorders>
            <w:noWrap/>
            <w:vAlign w:val="bottom"/>
            <w:hideMark/>
          </w:tcPr>
          <w:p w14:paraId="6711F69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0,83</w:t>
            </w:r>
          </w:p>
        </w:tc>
        <w:tc>
          <w:tcPr>
            <w:tcW w:w="0" w:type="auto"/>
            <w:tcBorders>
              <w:top w:val="nil"/>
              <w:left w:val="nil"/>
              <w:bottom w:val="single" w:sz="4" w:space="0" w:color="auto"/>
              <w:right w:val="single" w:sz="4" w:space="0" w:color="auto"/>
            </w:tcBorders>
            <w:noWrap/>
            <w:vAlign w:val="bottom"/>
            <w:hideMark/>
          </w:tcPr>
          <w:p w14:paraId="372EF97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202543E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403.255</w:t>
            </w:r>
          </w:p>
        </w:tc>
        <w:tc>
          <w:tcPr>
            <w:tcW w:w="0" w:type="auto"/>
            <w:tcBorders>
              <w:top w:val="nil"/>
              <w:left w:val="nil"/>
              <w:bottom w:val="single" w:sz="4" w:space="0" w:color="auto"/>
              <w:right w:val="single" w:sz="4" w:space="0" w:color="auto"/>
            </w:tcBorders>
            <w:noWrap/>
            <w:vAlign w:val="bottom"/>
            <w:hideMark/>
          </w:tcPr>
          <w:p w14:paraId="50AB413F"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38.150.000.000</w:t>
            </w:r>
          </w:p>
        </w:tc>
        <w:tc>
          <w:tcPr>
            <w:tcW w:w="0" w:type="auto"/>
            <w:tcBorders>
              <w:top w:val="nil"/>
              <w:left w:val="nil"/>
              <w:bottom w:val="single" w:sz="4" w:space="0" w:color="auto"/>
              <w:right w:val="single" w:sz="4" w:space="0" w:color="auto"/>
            </w:tcBorders>
            <w:noWrap/>
            <w:vAlign w:val="bottom"/>
            <w:hideMark/>
          </w:tcPr>
          <w:p w14:paraId="54F2F48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079C262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37.005.372.439</w:t>
            </w:r>
          </w:p>
        </w:tc>
        <w:tc>
          <w:tcPr>
            <w:tcW w:w="0" w:type="auto"/>
            <w:tcBorders>
              <w:top w:val="nil"/>
              <w:left w:val="nil"/>
              <w:bottom w:val="single" w:sz="4" w:space="0" w:color="auto"/>
              <w:right w:val="single" w:sz="4" w:space="0" w:color="auto"/>
            </w:tcBorders>
            <w:noWrap/>
            <w:vAlign w:val="bottom"/>
            <w:hideMark/>
          </w:tcPr>
          <w:p w14:paraId="0C6F8B3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38.150.000.000</w:t>
            </w:r>
          </w:p>
        </w:tc>
        <w:tc>
          <w:tcPr>
            <w:tcW w:w="0" w:type="auto"/>
            <w:tcBorders>
              <w:top w:val="nil"/>
              <w:left w:val="nil"/>
              <w:bottom w:val="single" w:sz="4" w:space="0" w:color="auto"/>
              <w:right w:val="single" w:sz="4" w:space="0" w:color="auto"/>
            </w:tcBorders>
            <w:noWrap/>
            <w:vAlign w:val="bottom"/>
            <w:hideMark/>
          </w:tcPr>
          <w:p w14:paraId="2E3CA4E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0,9700</w:t>
            </w:r>
          </w:p>
        </w:tc>
      </w:tr>
      <w:tr w:rsidR="00370CA3" w:rsidRPr="00370CA3" w14:paraId="0FCD2FF9"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7B23C53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127</w:t>
            </w:r>
          </w:p>
        </w:tc>
        <w:tc>
          <w:tcPr>
            <w:tcW w:w="0" w:type="auto"/>
            <w:tcBorders>
              <w:top w:val="nil"/>
              <w:left w:val="nil"/>
              <w:bottom w:val="single" w:sz="4" w:space="0" w:color="auto"/>
              <w:right w:val="single" w:sz="4" w:space="0" w:color="auto"/>
            </w:tcBorders>
            <w:noWrap/>
            <w:vAlign w:val="bottom"/>
            <w:hideMark/>
          </w:tcPr>
          <w:p w14:paraId="265123D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WOOD</w:t>
            </w:r>
          </w:p>
        </w:tc>
        <w:tc>
          <w:tcPr>
            <w:tcW w:w="0" w:type="auto"/>
            <w:tcBorders>
              <w:top w:val="nil"/>
              <w:left w:val="nil"/>
              <w:bottom w:val="single" w:sz="4" w:space="0" w:color="auto"/>
              <w:right w:val="single" w:sz="4" w:space="0" w:color="auto"/>
            </w:tcBorders>
            <w:noWrap/>
            <w:vAlign w:val="bottom"/>
            <w:hideMark/>
          </w:tcPr>
          <w:p w14:paraId="11D8178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2021</w:t>
            </w:r>
          </w:p>
        </w:tc>
        <w:tc>
          <w:tcPr>
            <w:tcW w:w="0" w:type="auto"/>
            <w:tcBorders>
              <w:top w:val="nil"/>
              <w:left w:val="nil"/>
              <w:bottom w:val="single" w:sz="4" w:space="0" w:color="auto"/>
              <w:right w:val="single" w:sz="4" w:space="0" w:color="auto"/>
            </w:tcBorders>
            <w:noWrap/>
            <w:vAlign w:val="bottom"/>
            <w:hideMark/>
          </w:tcPr>
          <w:p w14:paraId="2A0AEFD5"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009F7FC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01F6582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4</w:t>
            </w:r>
          </w:p>
        </w:tc>
        <w:tc>
          <w:tcPr>
            <w:tcW w:w="0" w:type="auto"/>
            <w:tcBorders>
              <w:top w:val="nil"/>
              <w:left w:val="nil"/>
              <w:bottom w:val="single" w:sz="4" w:space="0" w:color="auto"/>
              <w:right w:val="single" w:sz="4" w:space="0" w:color="auto"/>
            </w:tcBorders>
            <w:noWrap/>
            <w:vAlign w:val="bottom"/>
            <w:hideMark/>
          </w:tcPr>
          <w:p w14:paraId="62A1907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6B30DE1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4CC4FF4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w:t>
            </w:r>
          </w:p>
        </w:tc>
        <w:tc>
          <w:tcPr>
            <w:tcW w:w="0" w:type="auto"/>
            <w:tcBorders>
              <w:top w:val="nil"/>
              <w:left w:val="nil"/>
              <w:bottom w:val="single" w:sz="4" w:space="0" w:color="auto"/>
              <w:right w:val="single" w:sz="4" w:space="0" w:color="auto"/>
            </w:tcBorders>
            <w:noWrap/>
            <w:vAlign w:val="bottom"/>
            <w:hideMark/>
          </w:tcPr>
          <w:p w14:paraId="3C83435B"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6.362.500.000</w:t>
            </w:r>
          </w:p>
        </w:tc>
        <w:tc>
          <w:tcPr>
            <w:tcW w:w="0" w:type="auto"/>
            <w:tcBorders>
              <w:top w:val="nil"/>
              <w:left w:val="nil"/>
              <w:bottom w:val="single" w:sz="4" w:space="0" w:color="auto"/>
              <w:right w:val="single" w:sz="4" w:space="0" w:color="auto"/>
            </w:tcBorders>
            <w:noWrap/>
            <w:vAlign w:val="bottom"/>
            <w:hideMark/>
          </w:tcPr>
          <w:p w14:paraId="12BBC2B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0,0000</w:t>
            </w:r>
          </w:p>
        </w:tc>
        <w:tc>
          <w:tcPr>
            <w:tcW w:w="0" w:type="auto"/>
            <w:tcBorders>
              <w:top w:val="nil"/>
              <w:left w:val="nil"/>
              <w:bottom w:val="single" w:sz="4" w:space="0" w:color="auto"/>
              <w:right w:val="single" w:sz="4" w:space="0" w:color="auto"/>
            </w:tcBorders>
            <w:noWrap/>
            <w:vAlign w:val="bottom"/>
            <w:hideMark/>
          </w:tcPr>
          <w:p w14:paraId="482AADD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6.201.604.083</w:t>
            </w:r>
          </w:p>
        </w:tc>
        <w:tc>
          <w:tcPr>
            <w:tcW w:w="0" w:type="auto"/>
            <w:tcBorders>
              <w:top w:val="nil"/>
              <w:left w:val="nil"/>
              <w:bottom w:val="single" w:sz="4" w:space="0" w:color="auto"/>
              <w:right w:val="single" w:sz="4" w:space="0" w:color="auto"/>
            </w:tcBorders>
            <w:noWrap/>
            <w:vAlign w:val="bottom"/>
            <w:hideMark/>
          </w:tcPr>
          <w:p w14:paraId="285C018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6.362.500.000</w:t>
            </w:r>
          </w:p>
        </w:tc>
        <w:tc>
          <w:tcPr>
            <w:tcW w:w="0" w:type="auto"/>
            <w:tcBorders>
              <w:top w:val="nil"/>
              <w:left w:val="nil"/>
              <w:bottom w:val="single" w:sz="4" w:space="0" w:color="auto"/>
              <w:right w:val="single" w:sz="4" w:space="0" w:color="auto"/>
            </w:tcBorders>
            <w:noWrap/>
            <w:vAlign w:val="bottom"/>
            <w:hideMark/>
          </w:tcPr>
          <w:p w14:paraId="6CB250A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0,9747</w:t>
            </w:r>
          </w:p>
        </w:tc>
      </w:tr>
      <w:tr w:rsidR="00370CA3" w:rsidRPr="00370CA3" w14:paraId="3E72F825"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4DB62F82"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128</w:t>
            </w:r>
          </w:p>
        </w:tc>
        <w:tc>
          <w:tcPr>
            <w:tcW w:w="0" w:type="auto"/>
            <w:tcBorders>
              <w:top w:val="nil"/>
              <w:left w:val="nil"/>
              <w:bottom w:val="single" w:sz="4" w:space="0" w:color="auto"/>
              <w:right w:val="single" w:sz="4" w:space="0" w:color="auto"/>
            </w:tcBorders>
            <w:noWrap/>
            <w:vAlign w:val="bottom"/>
            <w:hideMark/>
          </w:tcPr>
          <w:p w14:paraId="6149761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WOOD</w:t>
            </w:r>
          </w:p>
        </w:tc>
        <w:tc>
          <w:tcPr>
            <w:tcW w:w="0" w:type="auto"/>
            <w:tcBorders>
              <w:top w:val="nil"/>
              <w:left w:val="nil"/>
              <w:bottom w:val="single" w:sz="4" w:space="0" w:color="auto"/>
              <w:right w:val="single" w:sz="4" w:space="0" w:color="auto"/>
            </w:tcBorders>
            <w:noWrap/>
            <w:vAlign w:val="bottom"/>
            <w:hideMark/>
          </w:tcPr>
          <w:p w14:paraId="5A43ADA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2022</w:t>
            </w:r>
          </w:p>
        </w:tc>
        <w:tc>
          <w:tcPr>
            <w:tcW w:w="0" w:type="auto"/>
            <w:tcBorders>
              <w:top w:val="nil"/>
              <w:left w:val="nil"/>
              <w:bottom w:val="single" w:sz="4" w:space="0" w:color="auto"/>
              <w:right w:val="single" w:sz="4" w:space="0" w:color="auto"/>
            </w:tcBorders>
            <w:noWrap/>
            <w:vAlign w:val="bottom"/>
            <w:hideMark/>
          </w:tcPr>
          <w:p w14:paraId="716A28C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10AB21D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103E6DA8"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4601881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43CFC8A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155296A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75.000.000</w:t>
            </w:r>
          </w:p>
        </w:tc>
        <w:tc>
          <w:tcPr>
            <w:tcW w:w="0" w:type="auto"/>
            <w:tcBorders>
              <w:top w:val="nil"/>
              <w:left w:val="nil"/>
              <w:bottom w:val="single" w:sz="4" w:space="0" w:color="auto"/>
              <w:right w:val="single" w:sz="4" w:space="0" w:color="auto"/>
            </w:tcBorders>
            <w:noWrap/>
            <w:vAlign w:val="bottom"/>
            <w:hideMark/>
          </w:tcPr>
          <w:p w14:paraId="1C6942A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6.437.500.000</w:t>
            </w:r>
          </w:p>
        </w:tc>
        <w:tc>
          <w:tcPr>
            <w:tcW w:w="0" w:type="auto"/>
            <w:tcBorders>
              <w:top w:val="nil"/>
              <w:left w:val="nil"/>
              <w:bottom w:val="single" w:sz="4" w:space="0" w:color="auto"/>
              <w:right w:val="single" w:sz="4" w:space="0" w:color="auto"/>
            </w:tcBorders>
            <w:noWrap/>
            <w:vAlign w:val="bottom"/>
            <w:hideMark/>
          </w:tcPr>
          <w:p w14:paraId="0D2FDCC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0,0117</w:t>
            </w:r>
          </w:p>
        </w:tc>
        <w:tc>
          <w:tcPr>
            <w:tcW w:w="0" w:type="auto"/>
            <w:tcBorders>
              <w:top w:val="nil"/>
              <w:left w:val="nil"/>
              <w:bottom w:val="single" w:sz="4" w:space="0" w:color="auto"/>
              <w:right w:val="single" w:sz="4" w:space="0" w:color="auto"/>
            </w:tcBorders>
            <w:noWrap/>
            <w:vAlign w:val="bottom"/>
            <w:hideMark/>
          </w:tcPr>
          <w:p w14:paraId="0035E11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5.727.111.904</w:t>
            </w:r>
          </w:p>
        </w:tc>
        <w:tc>
          <w:tcPr>
            <w:tcW w:w="0" w:type="auto"/>
            <w:tcBorders>
              <w:top w:val="nil"/>
              <w:left w:val="nil"/>
              <w:bottom w:val="single" w:sz="4" w:space="0" w:color="auto"/>
              <w:right w:val="single" w:sz="4" w:space="0" w:color="auto"/>
            </w:tcBorders>
            <w:noWrap/>
            <w:vAlign w:val="bottom"/>
            <w:hideMark/>
          </w:tcPr>
          <w:p w14:paraId="2E09E41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6.437.500.000</w:t>
            </w:r>
          </w:p>
        </w:tc>
        <w:tc>
          <w:tcPr>
            <w:tcW w:w="0" w:type="auto"/>
            <w:tcBorders>
              <w:top w:val="nil"/>
              <w:left w:val="nil"/>
              <w:bottom w:val="single" w:sz="4" w:space="0" w:color="auto"/>
              <w:right w:val="single" w:sz="4" w:space="0" w:color="auto"/>
            </w:tcBorders>
            <w:noWrap/>
            <w:vAlign w:val="bottom"/>
            <w:hideMark/>
          </w:tcPr>
          <w:p w14:paraId="4C7EFB1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0,8896</w:t>
            </w:r>
          </w:p>
        </w:tc>
      </w:tr>
      <w:tr w:rsidR="00370CA3" w:rsidRPr="00370CA3" w14:paraId="6778DE42" w14:textId="77777777" w:rsidTr="00370CA3">
        <w:trPr>
          <w:trHeight w:val="290"/>
        </w:trPr>
        <w:tc>
          <w:tcPr>
            <w:tcW w:w="0" w:type="auto"/>
            <w:tcBorders>
              <w:top w:val="nil"/>
              <w:left w:val="single" w:sz="4" w:space="0" w:color="auto"/>
              <w:bottom w:val="single" w:sz="4" w:space="0" w:color="auto"/>
              <w:right w:val="single" w:sz="4" w:space="0" w:color="auto"/>
            </w:tcBorders>
            <w:noWrap/>
            <w:vAlign w:val="bottom"/>
            <w:hideMark/>
          </w:tcPr>
          <w:p w14:paraId="5BA68107"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129</w:t>
            </w:r>
          </w:p>
        </w:tc>
        <w:tc>
          <w:tcPr>
            <w:tcW w:w="0" w:type="auto"/>
            <w:tcBorders>
              <w:top w:val="nil"/>
              <w:left w:val="nil"/>
              <w:bottom w:val="single" w:sz="4" w:space="0" w:color="auto"/>
              <w:right w:val="single" w:sz="4" w:space="0" w:color="auto"/>
            </w:tcBorders>
            <w:noWrap/>
            <w:vAlign w:val="bottom"/>
            <w:hideMark/>
          </w:tcPr>
          <w:p w14:paraId="1DB0BE5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WOOD</w:t>
            </w:r>
          </w:p>
        </w:tc>
        <w:tc>
          <w:tcPr>
            <w:tcW w:w="0" w:type="auto"/>
            <w:tcBorders>
              <w:top w:val="nil"/>
              <w:left w:val="nil"/>
              <w:bottom w:val="single" w:sz="4" w:space="0" w:color="auto"/>
              <w:right w:val="single" w:sz="4" w:space="0" w:color="auto"/>
            </w:tcBorders>
            <w:noWrap/>
            <w:vAlign w:val="bottom"/>
            <w:hideMark/>
          </w:tcPr>
          <w:p w14:paraId="2083C0F1"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2023</w:t>
            </w:r>
          </w:p>
        </w:tc>
        <w:tc>
          <w:tcPr>
            <w:tcW w:w="0" w:type="auto"/>
            <w:tcBorders>
              <w:top w:val="nil"/>
              <w:left w:val="nil"/>
              <w:bottom w:val="single" w:sz="4" w:space="0" w:color="auto"/>
              <w:right w:val="single" w:sz="4" w:space="0" w:color="auto"/>
            </w:tcBorders>
            <w:noWrap/>
            <w:vAlign w:val="bottom"/>
            <w:hideMark/>
          </w:tcPr>
          <w:p w14:paraId="798D9824"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48129EE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1</w:t>
            </w:r>
          </w:p>
        </w:tc>
        <w:tc>
          <w:tcPr>
            <w:tcW w:w="0" w:type="auto"/>
            <w:tcBorders>
              <w:top w:val="nil"/>
              <w:left w:val="nil"/>
              <w:bottom w:val="single" w:sz="4" w:space="0" w:color="auto"/>
              <w:right w:val="single" w:sz="4" w:space="0" w:color="auto"/>
            </w:tcBorders>
            <w:noWrap/>
            <w:vAlign w:val="bottom"/>
            <w:hideMark/>
          </w:tcPr>
          <w:p w14:paraId="0D67E210"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2</w:t>
            </w:r>
          </w:p>
        </w:tc>
        <w:tc>
          <w:tcPr>
            <w:tcW w:w="0" w:type="auto"/>
            <w:tcBorders>
              <w:top w:val="nil"/>
              <w:left w:val="nil"/>
              <w:bottom w:val="single" w:sz="4" w:space="0" w:color="auto"/>
              <w:right w:val="single" w:sz="4" w:space="0" w:color="auto"/>
            </w:tcBorders>
            <w:noWrap/>
            <w:vAlign w:val="bottom"/>
            <w:hideMark/>
          </w:tcPr>
          <w:p w14:paraId="65582BDE"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0,50</w:t>
            </w:r>
          </w:p>
        </w:tc>
        <w:tc>
          <w:tcPr>
            <w:tcW w:w="0" w:type="auto"/>
            <w:tcBorders>
              <w:top w:val="nil"/>
              <w:left w:val="nil"/>
              <w:bottom w:val="single" w:sz="4" w:space="0" w:color="auto"/>
              <w:right w:val="single" w:sz="4" w:space="0" w:color="auto"/>
            </w:tcBorders>
            <w:noWrap/>
            <w:vAlign w:val="bottom"/>
            <w:hideMark/>
          </w:tcPr>
          <w:p w14:paraId="0297DC5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3</w:t>
            </w:r>
          </w:p>
        </w:tc>
        <w:tc>
          <w:tcPr>
            <w:tcW w:w="0" w:type="auto"/>
            <w:tcBorders>
              <w:top w:val="nil"/>
              <w:left w:val="nil"/>
              <w:bottom w:val="single" w:sz="4" w:space="0" w:color="auto"/>
              <w:right w:val="single" w:sz="4" w:space="0" w:color="auto"/>
            </w:tcBorders>
            <w:noWrap/>
            <w:vAlign w:val="bottom"/>
            <w:hideMark/>
          </w:tcPr>
          <w:p w14:paraId="16ED80CD"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75.000.000</w:t>
            </w:r>
          </w:p>
        </w:tc>
        <w:tc>
          <w:tcPr>
            <w:tcW w:w="0" w:type="auto"/>
            <w:tcBorders>
              <w:top w:val="nil"/>
              <w:left w:val="nil"/>
              <w:bottom w:val="single" w:sz="4" w:space="0" w:color="auto"/>
              <w:right w:val="single" w:sz="4" w:space="0" w:color="auto"/>
            </w:tcBorders>
            <w:noWrap/>
            <w:vAlign w:val="bottom"/>
            <w:hideMark/>
          </w:tcPr>
          <w:p w14:paraId="307307FA"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6.437.500.000</w:t>
            </w:r>
          </w:p>
        </w:tc>
        <w:tc>
          <w:tcPr>
            <w:tcW w:w="0" w:type="auto"/>
            <w:tcBorders>
              <w:top w:val="nil"/>
              <w:left w:val="nil"/>
              <w:bottom w:val="single" w:sz="4" w:space="0" w:color="auto"/>
              <w:right w:val="single" w:sz="4" w:space="0" w:color="auto"/>
            </w:tcBorders>
            <w:noWrap/>
            <w:vAlign w:val="bottom"/>
            <w:hideMark/>
          </w:tcPr>
          <w:p w14:paraId="4805C19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0,0117</w:t>
            </w:r>
          </w:p>
        </w:tc>
        <w:tc>
          <w:tcPr>
            <w:tcW w:w="0" w:type="auto"/>
            <w:tcBorders>
              <w:top w:val="nil"/>
              <w:left w:val="nil"/>
              <w:bottom w:val="single" w:sz="4" w:space="0" w:color="auto"/>
              <w:right w:val="single" w:sz="4" w:space="0" w:color="auto"/>
            </w:tcBorders>
            <w:noWrap/>
            <w:vAlign w:val="bottom"/>
            <w:hideMark/>
          </w:tcPr>
          <w:p w14:paraId="1FE06113"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5.727.111.904</w:t>
            </w:r>
          </w:p>
        </w:tc>
        <w:tc>
          <w:tcPr>
            <w:tcW w:w="0" w:type="auto"/>
            <w:tcBorders>
              <w:top w:val="nil"/>
              <w:left w:val="nil"/>
              <w:bottom w:val="single" w:sz="4" w:space="0" w:color="auto"/>
              <w:right w:val="single" w:sz="4" w:space="0" w:color="auto"/>
            </w:tcBorders>
            <w:noWrap/>
            <w:vAlign w:val="bottom"/>
            <w:hideMark/>
          </w:tcPr>
          <w:p w14:paraId="7DF8D79C"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6.437.500.000</w:t>
            </w:r>
          </w:p>
        </w:tc>
        <w:tc>
          <w:tcPr>
            <w:tcW w:w="0" w:type="auto"/>
            <w:tcBorders>
              <w:top w:val="nil"/>
              <w:left w:val="nil"/>
              <w:bottom w:val="single" w:sz="4" w:space="0" w:color="auto"/>
              <w:right w:val="single" w:sz="4" w:space="0" w:color="auto"/>
            </w:tcBorders>
            <w:noWrap/>
            <w:vAlign w:val="bottom"/>
            <w:hideMark/>
          </w:tcPr>
          <w:p w14:paraId="4E748756" w14:textId="77777777" w:rsidR="00370CA3" w:rsidRPr="00370CA3" w:rsidRDefault="00370CA3" w:rsidP="00370CA3">
            <w:pPr>
              <w:spacing w:after="0" w:line="240" w:lineRule="auto"/>
              <w:jc w:val="center"/>
              <w:rPr>
                <w:rFonts w:ascii="Aptos Narrow" w:eastAsia="Times New Roman" w:hAnsi="Aptos Narrow"/>
                <w:sz w:val="20"/>
                <w:szCs w:val="20"/>
                <w:lang w:val="id-ID" w:eastAsia="id-ID"/>
              </w:rPr>
            </w:pPr>
            <w:r w:rsidRPr="00370CA3">
              <w:rPr>
                <w:rFonts w:ascii="Aptos Narrow" w:eastAsia="Times New Roman" w:hAnsi="Aptos Narrow"/>
                <w:sz w:val="20"/>
                <w:szCs w:val="20"/>
                <w:lang w:val="id-ID" w:eastAsia="id-ID"/>
              </w:rPr>
              <w:t>0,8896</w:t>
            </w:r>
          </w:p>
        </w:tc>
      </w:tr>
    </w:tbl>
    <w:p w14:paraId="71585BA7" w14:textId="5F7D10C9" w:rsidR="00C1102D" w:rsidRDefault="00C1102D" w:rsidP="0000363A">
      <w:pPr>
        <w:spacing w:line="480" w:lineRule="auto"/>
        <w:rPr>
          <w:sz w:val="20"/>
          <w:szCs w:val="20"/>
          <w:lang w:val="nb-NO"/>
        </w:rPr>
      </w:pPr>
    </w:p>
    <w:p w14:paraId="1D279D38" w14:textId="76BAA4D7" w:rsidR="00C1102D" w:rsidRDefault="00C1102D" w:rsidP="0000363A">
      <w:pPr>
        <w:spacing w:line="480" w:lineRule="auto"/>
        <w:rPr>
          <w:sz w:val="20"/>
          <w:szCs w:val="20"/>
          <w:lang w:val="nb-NO"/>
        </w:rPr>
      </w:pPr>
      <w:r>
        <w:rPr>
          <w:sz w:val="20"/>
          <w:szCs w:val="20"/>
          <w:lang w:val="nb-NO"/>
        </w:rPr>
        <w:t>Catatan:</w:t>
      </w:r>
    </w:p>
    <w:p w14:paraId="10D6800D" w14:textId="66D362A9" w:rsidR="00C1102D" w:rsidRDefault="00C1102D" w:rsidP="00C1102D">
      <w:pPr>
        <w:tabs>
          <w:tab w:val="left" w:pos="1106"/>
        </w:tabs>
        <w:spacing w:line="240" w:lineRule="auto"/>
        <w:rPr>
          <w:sz w:val="20"/>
          <w:szCs w:val="20"/>
          <w:lang w:val="nb-NO"/>
        </w:rPr>
      </w:pPr>
      <w:r>
        <w:rPr>
          <w:sz w:val="20"/>
          <w:szCs w:val="20"/>
          <w:lang w:val="nb-NO"/>
        </w:rPr>
        <w:t>X1</w:t>
      </w:r>
      <w:r>
        <w:rPr>
          <w:sz w:val="20"/>
          <w:szCs w:val="20"/>
          <w:lang w:val="nb-NO"/>
        </w:rPr>
        <w:tab/>
        <w:t>: Ukuran Dewan Komisaris</w:t>
      </w:r>
    </w:p>
    <w:p w14:paraId="4CBD4FE9" w14:textId="6AF29A79" w:rsidR="00C1102D" w:rsidRDefault="00C1102D" w:rsidP="00C1102D">
      <w:pPr>
        <w:tabs>
          <w:tab w:val="left" w:pos="1106"/>
        </w:tabs>
        <w:spacing w:line="240" w:lineRule="auto"/>
        <w:rPr>
          <w:sz w:val="20"/>
          <w:szCs w:val="20"/>
          <w:lang w:val="nb-NO"/>
        </w:rPr>
      </w:pPr>
      <w:r>
        <w:rPr>
          <w:sz w:val="20"/>
          <w:szCs w:val="20"/>
          <w:lang w:val="nb-NO"/>
        </w:rPr>
        <w:t>X2</w:t>
      </w:r>
      <w:r>
        <w:rPr>
          <w:sz w:val="20"/>
          <w:szCs w:val="20"/>
          <w:lang w:val="nb-NO"/>
        </w:rPr>
        <w:tab/>
        <w:t>: Direktur Komisaris Independen</w:t>
      </w:r>
    </w:p>
    <w:p w14:paraId="345FC5FB" w14:textId="32DCB283" w:rsidR="00C1102D" w:rsidRPr="00C1102D" w:rsidRDefault="00C1102D" w:rsidP="00C1102D">
      <w:pPr>
        <w:tabs>
          <w:tab w:val="left" w:pos="1106"/>
        </w:tabs>
        <w:spacing w:line="240" w:lineRule="auto"/>
        <w:rPr>
          <w:sz w:val="20"/>
          <w:szCs w:val="20"/>
        </w:rPr>
      </w:pPr>
      <w:r w:rsidRPr="00C1102D">
        <w:rPr>
          <w:sz w:val="20"/>
          <w:szCs w:val="20"/>
        </w:rPr>
        <w:t>X3</w:t>
      </w:r>
      <w:r w:rsidRPr="00C1102D">
        <w:rPr>
          <w:sz w:val="20"/>
          <w:szCs w:val="20"/>
        </w:rPr>
        <w:tab/>
        <w:t>: Komite Audit</w:t>
      </w:r>
    </w:p>
    <w:p w14:paraId="437AB3C6" w14:textId="00EE78F7" w:rsidR="00C1102D" w:rsidRPr="00C1102D" w:rsidRDefault="00C1102D" w:rsidP="00C1102D">
      <w:pPr>
        <w:tabs>
          <w:tab w:val="left" w:pos="1106"/>
        </w:tabs>
        <w:spacing w:line="240" w:lineRule="auto"/>
        <w:rPr>
          <w:sz w:val="20"/>
          <w:szCs w:val="20"/>
          <w:lang w:val="nb-NO"/>
        </w:rPr>
      </w:pPr>
      <w:r w:rsidRPr="00C1102D">
        <w:rPr>
          <w:sz w:val="20"/>
          <w:szCs w:val="20"/>
          <w:lang w:val="nb-NO"/>
        </w:rPr>
        <w:t>X4</w:t>
      </w:r>
      <w:r w:rsidRPr="00C1102D">
        <w:rPr>
          <w:sz w:val="20"/>
          <w:szCs w:val="20"/>
          <w:lang w:val="nb-NO"/>
        </w:rPr>
        <w:tab/>
        <w:t>: Kepemilikan Manajerial</w:t>
      </w:r>
    </w:p>
    <w:p w14:paraId="3DA66AB9" w14:textId="072B1276" w:rsidR="00C1102D" w:rsidRDefault="00C1102D" w:rsidP="00C1102D">
      <w:pPr>
        <w:tabs>
          <w:tab w:val="left" w:pos="1106"/>
        </w:tabs>
        <w:spacing w:line="240" w:lineRule="auto"/>
        <w:rPr>
          <w:sz w:val="20"/>
          <w:szCs w:val="20"/>
          <w:lang w:val="nb-NO"/>
        </w:rPr>
      </w:pPr>
      <w:r>
        <w:rPr>
          <w:sz w:val="20"/>
          <w:szCs w:val="20"/>
          <w:lang w:val="nb-NO"/>
        </w:rPr>
        <w:t>X5</w:t>
      </w:r>
      <w:r>
        <w:rPr>
          <w:sz w:val="20"/>
          <w:szCs w:val="20"/>
          <w:lang w:val="nb-NO"/>
        </w:rPr>
        <w:tab/>
        <w:t>: Kepemilikan Institusional</w:t>
      </w:r>
    </w:p>
    <w:p w14:paraId="1D800551" w14:textId="13A592A4" w:rsidR="00C1102D" w:rsidRDefault="00C1102D" w:rsidP="00C1102D">
      <w:pPr>
        <w:tabs>
          <w:tab w:val="left" w:pos="1106"/>
        </w:tabs>
        <w:spacing w:line="240" w:lineRule="auto"/>
        <w:rPr>
          <w:sz w:val="20"/>
          <w:szCs w:val="20"/>
          <w:lang w:val="nb-NO"/>
        </w:rPr>
      </w:pPr>
      <w:r>
        <w:rPr>
          <w:sz w:val="20"/>
          <w:szCs w:val="20"/>
          <w:lang w:val="nb-NO"/>
        </w:rPr>
        <w:t>JADKI</w:t>
      </w:r>
      <w:r>
        <w:rPr>
          <w:sz w:val="20"/>
          <w:szCs w:val="20"/>
          <w:lang w:val="nb-NO"/>
        </w:rPr>
        <w:tab/>
        <w:t>: Jumlah Anggota Direktur Komisaris Independen</w:t>
      </w:r>
    </w:p>
    <w:p w14:paraId="507C97FA" w14:textId="44941A0A" w:rsidR="00C1102D" w:rsidRPr="00C1102D" w:rsidRDefault="00C1102D" w:rsidP="00C1102D">
      <w:pPr>
        <w:tabs>
          <w:tab w:val="left" w:pos="1106"/>
        </w:tabs>
        <w:spacing w:line="240" w:lineRule="auto"/>
        <w:rPr>
          <w:sz w:val="20"/>
          <w:szCs w:val="20"/>
          <w:lang w:val="nb-NO"/>
        </w:rPr>
      </w:pPr>
      <w:r w:rsidRPr="00C1102D">
        <w:rPr>
          <w:sz w:val="20"/>
          <w:szCs w:val="20"/>
          <w:lang w:val="nb-NO"/>
        </w:rPr>
        <w:t>JSDM</w:t>
      </w:r>
      <w:r w:rsidRPr="00C1102D">
        <w:rPr>
          <w:sz w:val="20"/>
          <w:szCs w:val="20"/>
          <w:lang w:val="nb-NO"/>
        </w:rPr>
        <w:tab/>
        <w:t>: Jumlah Saham Dimiliki Mana</w:t>
      </w:r>
      <w:r>
        <w:rPr>
          <w:sz w:val="20"/>
          <w:szCs w:val="20"/>
          <w:lang w:val="nb-NO"/>
        </w:rPr>
        <w:t>jer</w:t>
      </w:r>
    </w:p>
    <w:p w14:paraId="02408CCD" w14:textId="08BD4A87" w:rsidR="00C1102D" w:rsidRDefault="00C1102D" w:rsidP="00C1102D">
      <w:pPr>
        <w:tabs>
          <w:tab w:val="left" w:pos="1106"/>
        </w:tabs>
        <w:spacing w:line="240" w:lineRule="auto"/>
        <w:rPr>
          <w:sz w:val="20"/>
          <w:szCs w:val="20"/>
          <w:lang w:val="nb-NO"/>
        </w:rPr>
      </w:pPr>
      <w:r>
        <w:rPr>
          <w:sz w:val="20"/>
          <w:szCs w:val="20"/>
          <w:lang w:val="nb-NO"/>
        </w:rPr>
        <w:t>JSDI</w:t>
      </w:r>
      <w:r>
        <w:rPr>
          <w:sz w:val="20"/>
          <w:szCs w:val="20"/>
          <w:lang w:val="nb-NO"/>
        </w:rPr>
        <w:tab/>
        <w:t>: Jumlah Saham Dimiliki Institusional</w:t>
      </w:r>
    </w:p>
    <w:p w14:paraId="68A5874D" w14:textId="77777777" w:rsidR="006757D0" w:rsidRDefault="00C1102D" w:rsidP="006757D0">
      <w:pPr>
        <w:tabs>
          <w:tab w:val="left" w:pos="1106"/>
        </w:tabs>
        <w:spacing w:line="240" w:lineRule="auto"/>
        <w:rPr>
          <w:sz w:val="20"/>
          <w:szCs w:val="20"/>
          <w:lang w:val="nb-NO"/>
        </w:rPr>
      </w:pPr>
      <w:r>
        <w:rPr>
          <w:sz w:val="20"/>
          <w:szCs w:val="20"/>
          <w:lang w:val="nb-NO"/>
        </w:rPr>
        <w:t>TSB</w:t>
      </w:r>
      <w:r>
        <w:rPr>
          <w:sz w:val="20"/>
          <w:szCs w:val="20"/>
          <w:lang w:val="nb-NO"/>
        </w:rPr>
        <w:tab/>
        <w:t>: Total Saham Beredar</w:t>
      </w:r>
    </w:p>
    <w:p w14:paraId="1B918592" w14:textId="0EC668B8" w:rsidR="00DF76EB" w:rsidRDefault="00DF76EB" w:rsidP="006757D0">
      <w:pPr>
        <w:tabs>
          <w:tab w:val="left" w:pos="1106"/>
        </w:tabs>
        <w:spacing w:line="240" w:lineRule="auto"/>
        <w:rPr>
          <w:sz w:val="20"/>
          <w:szCs w:val="20"/>
          <w:lang w:val="nb-NO"/>
        </w:rPr>
        <w:sectPr w:rsidR="00DF76EB" w:rsidSect="0000363A">
          <w:pgSz w:w="16838" w:h="11906" w:orient="landscape" w:code="9"/>
          <w:pgMar w:top="2268" w:right="2268" w:bottom="1701" w:left="1701" w:header="720" w:footer="720" w:gutter="0"/>
          <w:pgNumType w:fmt="lowerRoman" w:start="1"/>
          <w:cols w:space="720"/>
          <w:docGrid w:linePitch="360"/>
        </w:sectPr>
      </w:pPr>
    </w:p>
    <w:p w14:paraId="577DD4BE" w14:textId="5CE1851D" w:rsidR="00DF76EB" w:rsidRDefault="00DF76EB" w:rsidP="00DF76EB">
      <w:pPr>
        <w:tabs>
          <w:tab w:val="left" w:pos="1106"/>
        </w:tabs>
        <w:spacing w:line="480" w:lineRule="auto"/>
        <w:jc w:val="center"/>
        <w:rPr>
          <w:b/>
          <w:bCs/>
          <w:sz w:val="20"/>
          <w:szCs w:val="20"/>
          <w:lang w:val="nb-NO"/>
        </w:rPr>
      </w:pPr>
      <w:r>
        <w:rPr>
          <w:b/>
          <w:bCs/>
          <w:sz w:val="20"/>
          <w:szCs w:val="20"/>
          <w:lang w:val="nb-NO"/>
        </w:rPr>
        <w:lastRenderedPageBreak/>
        <w:t>LAMPIRAN 4</w:t>
      </w:r>
    </w:p>
    <w:p w14:paraId="10C593C0" w14:textId="7D022CCE" w:rsidR="006757D0" w:rsidRDefault="00DF76EB" w:rsidP="00DF76EB">
      <w:pPr>
        <w:tabs>
          <w:tab w:val="left" w:pos="1106"/>
        </w:tabs>
        <w:spacing w:line="480" w:lineRule="auto"/>
        <w:jc w:val="both"/>
        <w:rPr>
          <w:b/>
          <w:bCs/>
          <w:sz w:val="20"/>
          <w:szCs w:val="20"/>
        </w:rPr>
      </w:pPr>
      <w:r w:rsidRPr="00DF76EB">
        <w:rPr>
          <w:b/>
          <w:bCs/>
          <w:sz w:val="20"/>
          <w:szCs w:val="20"/>
          <w:lang w:val="nb-NO"/>
        </w:rPr>
        <w:t>3.</w:t>
      </w:r>
      <w:r w:rsidRPr="00DF76EB">
        <w:rPr>
          <w:b/>
          <w:bCs/>
          <w:sz w:val="20"/>
          <w:szCs w:val="20"/>
        </w:rPr>
        <w:t xml:space="preserve"> Tabulasi Data Perusahaan Manufaktur yang Terdaftar di Bursa Efek Indonesia Periode 2021-2023</w:t>
      </w:r>
    </w:p>
    <w:tbl>
      <w:tblPr>
        <w:tblW w:w="12874" w:type="dxa"/>
        <w:tblLayout w:type="fixed"/>
        <w:tblLook w:val="04A0" w:firstRow="1" w:lastRow="0" w:firstColumn="1" w:lastColumn="0" w:noHBand="0" w:noVBand="1"/>
      </w:tblPr>
      <w:tblGrid>
        <w:gridCol w:w="1321"/>
        <w:gridCol w:w="801"/>
        <w:gridCol w:w="1884"/>
        <w:gridCol w:w="2468"/>
        <w:gridCol w:w="1314"/>
        <w:gridCol w:w="1992"/>
        <w:gridCol w:w="2118"/>
        <w:gridCol w:w="740"/>
        <w:gridCol w:w="236"/>
      </w:tblGrid>
      <w:tr w:rsidR="00DF76EB" w:rsidRPr="00DF76EB" w14:paraId="60C66A45" w14:textId="77777777" w:rsidTr="00DF76EB">
        <w:trPr>
          <w:gridAfter w:val="1"/>
          <w:wAfter w:w="236" w:type="dxa"/>
          <w:trHeight w:val="458"/>
          <w:tblHeader/>
        </w:trPr>
        <w:tc>
          <w:tcPr>
            <w:tcW w:w="1321" w:type="dxa"/>
            <w:vMerge w:val="restart"/>
            <w:tcBorders>
              <w:top w:val="single" w:sz="4" w:space="0" w:color="auto"/>
              <w:left w:val="single" w:sz="4" w:space="0" w:color="auto"/>
              <w:bottom w:val="single" w:sz="4" w:space="0" w:color="auto"/>
              <w:right w:val="single" w:sz="4" w:space="0" w:color="auto"/>
            </w:tcBorders>
            <w:noWrap/>
            <w:vAlign w:val="center"/>
            <w:hideMark/>
          </w:tcPr>
          <w:p w14:paraId="252CDCE4" w14:textId="77777777" w:rsidR="00DF76EB" w:rsidRPr="00DF76EB" w:rsidRDefault="00DF76EB" w:rsidP="00DF76EB">
            <w:pPr>
              <w:spacing w:after="0" w:line="240" w:lineRule="auto"/>
              <w:jc w:val="center"/>
              <w:rPr>
                <w:rFonts w:ascii="Aptos Narrow" w:eastAsia="Times New Roman" w:hAnsi="Aptos Narrow"/>
                <w:b/>
                <w:bCs/>
                <w:sz w:val="20"/>
                <w:szCs w:val="20"/>
                <w:lang w:val="id-ID" w:eastAsia="id-ID"/>
              </w:rPr>
            </w:pPr>
            <w:r w:rsidRPr="00DF76EB">
              <w:rPr>
                <w:rFonts w:ascii="Aptos Narrow" w:eastAsia="Times New Roman" w:hAnsi="Aptos Narrow"/>
                <w:b/>
                <w:bCs/>
                <w:sz w:val="20"/>
                <w:szCs w:val="20"/>
                <w:lang w:val="id-ID" w:eastAsia="id-ID"/>
              </w:rPr>
              <w:t>Kode Perusahaan</w:t>
            </w:r>
          </w:p>
        </w:tc>
        <w:tc>
          <w:tcPr>
            <w:tcW w:w="801" w:type="dxa"/>
            <w:vMerge w:val="restart"/>
            <w:tcBorders>
              <w:top w:val="single" w:sz="4" w:space="0" w:color="auto"/>
              <w:left w:val="single" w:sz="4" w:space="0" w:color="auto"/>
              <w:bottom w:val="single" w:sz="4" w:space="0" w:color="auto"/>
              <w:right w:val="single" w:sz="4" w:space="0" w:color="auto"/>
            </w:tcBorders>
            <w:noWrap/>
            <w:vAlign w:val="center"/>
            <w:hideMark/>
          </w:tcPr>
          <w:p w14:paraId="4522DD56" w14:textId="77777777" w:rsidR="00DF76EB" w:rsidRPr="00DF76EB" w:rsidRDefault="00DF76EB" w:rsidP="00DF76EB">
            <w:pPr>
              <w:spacing w:after="0" w:line="240" w:lineRule="auto"/>
              <w:jc w:val="center"/>
              <w:rPr>
                <w:rFonts w:ascii="Aptos Narrow" w:eastAsia="Times New Roman" w:hAnsi="Aptos Narrow"/>
                <w:b/>
                <w:bCs/>
                <w:sz w:val="20"/>
                <w:szCs w:val="20"/>
                <w:lang w:val="id-ID" w:eastAsia="id-ID"/>
              </w:rPr>
            </w:pPr>
            <w:r w:rsidRPr="00DF76EB">
              <w:rPr>
                <w:rFonts w:ascii="Aptos Narrow" w:eastAsia="Times New Roman" w:hAnsi="Aptos Narrow"/>
                <w:b/>
                <w:bCs/>
                <w:sz w:val="20"/>
                <w:szCs w:val="20"/>
                <w:lang w:val="id-ID" w:eastAsia="id-ID"/>
              </w:rPr>
              <w:t>Tahun</w:t>
            </w:r>
          </w:p>
        </w:tc>
        <w:tc>
          <w:tcPr>
            <w:tcW w:w="1884" w:type="dxa"/>
            <w:vMerge w:val="restart"/>
            <w:tcBorders>
              <w:top w:val="single" w:sz="4" w:space="0" w:color="auto"/>
              <w:left w:val="single" w:sz="4" w:space="0" w:color="auto"/>
              <w:bottom w:val="single" w:sz="4" w:space="0" w:color="auto"/>
              <w:right w:val="single" w:sz="4" w:space="0" w:color="auto"/>
            </w:tcBorders>
            <w:noWrap/>
            <w:vAlign w:val="center"/>
            <w:hideMark/>
          </w:tcPr>
          <w:p w14:paraId="65920328" w14:textId="77777777" w:rsidR="00DF76EB" w:rsidRPr="00DF76EB" w:rsidRDefault="00DF76EB" w:rsidP="00DF76EB">
            <w:pPr>
              <w:spacing w:after="0" w:line="240" w:lineRule="auto"/>
              <w:jc w:val="center"/>
              <w:rPr>
                <w:rFonts w:ascii="Aptos Narrow" w:eastAsia="Times New Roman" w:hAnsi="Aptos Narrow"/>
                <w:b/>
                <w:bCs/>
                <w:sz w:val="20"/>
                <w:szCs w:val="20"/>
                <w:lang w:val="id-ID" w:eastAsia="id-ID"/>
              </w:rPr>
            </w:pPr>
            <w:r w:rsidRPr="00DF76EB">
              <w:rPr>
                <w:rFonts w:ascii="Aptos Narrow" w:eastAsia="Times New Roman" w:hAnsi="Aptos Narrow"/>
                <w:b/>
                <w:bCs/>
                <w:sz w:val="20"/>
                <w:szCs w:val="20"/>
                <w:lang w:val="id-ID" w:eastAsia="id-ID"/>
              </w:rPr>
              <w:t>Ukuran Dewan Komisaris (X1)</w:t>
            </w:r>
          </w:p>
        </w:tc>
        <w:tc>
          <w:tcPr>
            <w:tcW w:w="2468" w:type="dxa"/>
            <w:vMerge w:val="restart"/>
            <w:tcBorders>
              <w:top w:val="single" w:sz="4" w:space="0" w:color="auto"/>
              <w:left w:val="single" w:sz="4" w:space="0" w:color="auto"/>
              <w:bottom w:val="single" w:sz="4" w:space="0" w:color="auto"/>
              <w:right w:val="single" w:sz="4" w:space="0" w:color="auto"/>
            </w:tcBorders>
            <w:noWrap/>
            <w:vAlign w:val="center"/>
            <w:hideMark/>
          </w:tcPr>
          <w:p w14:paraId="2D900A59" w14:textId="77777777" w:rsidR="00DF76EB" w:rsidRPr="00DF76EB" w:rsidRDefault="00DF76EB" w:rsidP="00DF76EB">
            <w:pPr>
              <w:spacing w:after="0" w:line="240" w:lineRule="auto"/>
              <w:jc w:val="center"/>
              <w:rPr>
                <w:rFonts w:ascii="Aptos Narrow" w:eastAsia="Times New Roman" w:hAnsi="Aptos Narrow"/>
                <w:b/>
                <w:bCs/>
                <w:sz w:val="20"/>
                <w:szCs w:val="20"/>
                <w:lang w:val="id-ID" w:eastAsia="id-ID"/>
              </w:rPr>
            </w:pPr>
            <w:r w:rsidRPr="00DF76EB">
              <w:rPr>
                <w:rFonts w:ascii="Aptos Narrow" w:eastAsia="Times New Roman" w:hAnsi="Aptos Narrow"/>
                <w:b/>
                <w:bCs/>
                <w:sz w:val="20"/>
                <w:szCs w:val="20"/>
                <w:lang w:val="id-ID" w:eastAsia="id-ID"/>
              </w:rPr>
              <w:t>Direktur Komisaris Independen (X2)</w:t>
            </w:r>
          </w:p>
        </w:tc>
        <w:tc>
          <w:tcPr>
            <w:tcW w:w="1314" w:type="dxa"/>
            <w:vMerge w:val="restart"/>
            <w:tcBorders>
              <w:top w:val="single" w:sz="4" w:space="0" w:color="auto"/>
              <w:left w:val="single" w:sz="4" w:space="0" w:color="auto"/>
              <w:bottom w:val="single" w:sz="4" w:space="0" w:color="auto"/>
              <w:right w:val="single" w:sz="4" w:space="0" w:color="auto"/>
            </w:tcBorders>
            <w:noWrap/>
            <w:vAlign w:val="center"/>
            <w:hideMark/>
          </w:tcPr>
          <w:p w14:paraId="09E9B2A1" w14:textId="77777777" w:rsidR="00DF76EB" w:rsidRPr="00DF76EB" w:rsidRDefault="00DF76EB" w:rsidP="00DF76EB">
            <w:pPr>
              <w:spacing w:after="0" w:line="240" w:lineRule="auto"/>
              <w:jc w:val="center"/>
              <w:rPr>
                <w:rFonts w:ascii="Aptos Narrow" w:eastAsia="Times New Roman" w:hAnsi="Aptos Narrow"/>
                <w:b/>
                <w:bCs/>
                <w:sz w:val="20"/>
                <w:szCs w:val="20"/>
                <w:lang w:val="id-ID" w:eastAsia="id-ID"/>
              </w:rPr>
            </w:pPr>
            <w:r w:rsidRPr="00DF76EB">
              <w:rPr>
                <w:rFonts w:ascii="Aptos Narrow" w:eastAsia="Times New Roman" w:hAnsi="Aptos Narrow"/>
                <w:b/>
                <w:bCs/>
                <w:sz w:val="20"/>
                <w:szCs w:val="20"/>
                <w:lang w:val="id-ID" w:eastAsia="id-ID"/>
              </w:rPr>
              <w:t>Komite Audit (X3)</w:t>
            </w:r>
          </w:p>
        </w:tc>
        <w:tc>
          <w:tcPr>
            <w:tcW w:w="1992" w:type="dxa"/>
            <w:vMerge w:val="restart"/>
            <w:tcBorders>
              <w:top w:val="single" w:sz="4" w:space="0" w:color="auto"/>
              <w:left w:val="single" w:sz="4" w:space="0" w:color="auto"/>
              <w:bottom w:val="single" w:sz="4" w:space="0" w:color="auto"/>
              <w:right w:val="single" w:sz="4" w:space="0" w:color="auto"/>
            </w:tcBorders>
            <w:noWrap/>
            <w:vAlign w:val="center"/>
            <w:hideMark/>
          </w:tcPr>
          <w:p w14:paraId="65768A1A" w14:textId="77777777" w:rsidR="00DF76EB" w:rsidRPr="00DF76EB" w:rsidRDefault="00DF76EB" w:rsidP="00DF76EB">
            <w:pPr>
              <w:spacing w:after="0" w:line="240" w:lineRule="auto"/>
              <w:jc w:val="center"/>
              <w:rPr>
                <w:rFonts w:ascii="Aptos Narrow" w:eastAsia="Times New Roman" w:hAnsi="Aptos Narrow"/>
                <w:b/>
                <w:bCs/>
                <w:sz w:val="20"/>
                <w:szCs w:val="20"/>
                <w:lang w:val="id-ID" w:eastAsia="id-ID"/>
              </w:rPr>
            </w:pPr>
            <w:r w:rsidRPr="00DF76EB">
              <w:rPr>
                <w:rFonts w:ascii="Aptos Narrow" w:eastAsia="Times New Roman" w:hAnsi="Aptos Narrow"/>
                <w:b/>
                <w:bCs/>
                <w:sz w:val="20"/>
                <w:szCs w:val="20"/>
                <w:lang w:val="id-ID" w:eastAsia="id-ID"/>
              </w:rPr>
              <w:t>Kepemilikan Manajerial (X4)</w:t>
            </w:r>
          </w:p>
        </w:tc>
        <w:tc>
          <w:tcPr>
            <w:tcW w:w="2118" w:type="dxa"/>
            <w:vMerge w:val="restart"/>
            <w:tcBorders>
              <w:top w:val="single" w:sz="4" w:space="0" w:color="auto"/>
              <w:left w:val="single" w:sz="4" w:space="0" w:color="auto"/>
              <w:bottom w:val="single" w:sz="4" w:space="0" w:color="auto"/>
              <w:right w:val="single" w:sz="4" w:space="0" w:color="auto"/>
            </w:tcBorders>
            <w:noWrap/>
            <w:vAlign w:val="center"/>
            <w:hideMark/>
          </w:tcPr>
          <w:p w14:paraId="0F9CE974" w14:textId="77777777" w:rsidR="00DF76EB" w:rsidRPr="00DF76EB" w:rsidRDefault="00DF76EB" w:rsidP="00DF76EB">
            <w:pPr>
              <w:spacing w:after="0" w:line="240" w:lineRule="auto"/>
              <w:jc w:val="center"/>
              <w:rPr>
                <w:rFonts w:ascii="Aptos Narrow" w:eastAsia="Times New Roman" w:hAnsi="Aptos Narrow"/>
                <w:b/>
                <w:bCs/>
                <w:sz w:val="20"/>
                <w:szCs w:val="20"/>
                <w:lang w:val="id-ID" w:eastAsia="id-ID"/>
              </w:rPr>
            </w:pPr>
            <w:r w:rsidRPr="00DF76EB">
              <w:rPr>
                <w:rFonts w:ascii="Aptos Narrow" w:eastAsia="Times New Roman" w:hAnsi="Aptos Narrow"/>
                <w:b/>
                <w:bCs/>
                <w:sz w:val="20"/>
                <w:szCs w:val="20"/>
                <w:lang w:val="id-ID" w:eastAsia="id-ID"/>
              </w:rPr>
              <w:t>Kepemilikan Institusional (X5)</w:t>
            </w:r>
          </w:p>
        </w:tc>
        <w:tc>
          <w:tcPr>
            <w:tcW w:w="740" w:type="dxa"/>
            <w:vMerge w:val="restart"/>
            <w:tcBorders>
              <w:top w:val="single" w:sz="4" w:space="0" w:color="auto"/>
              <w:left w:val="single" w:sz="4" w:space="0" w:color="auto"/>
              <w:bottom w:val="single" w:sz="4" w:space="0" w:color="auto"/>
              <w:right w:val="single" w:sz="4" w:space="0" w:color="auto"/>
            </w:tcBorders>
            <w:noWrap/>
            <w:vAlign w:val="center"/>
            <w:hideMark/>
          </w:tcPr>
          <w:p w14:paraId="11B4D119" w14:textId="77777777" w:rsidR="00DF76EB" w:rsidRPr="00DF76EB" w:rsidRDefault="00DF76EB" w:rsidP="00DF76EB">
            <w:pPr>
              <w:spacing w:after="0" w:line="240" w:lineRule="auto"/>
              <w:jc w:val="center"/>
              <w:rPr>
                <w:rFonts w:ascii="Aptos Narrow" w:eastAsia="Times New Roman" w:hAnsi="Aptos Narrow"/>
                <w:b/>
                <w:bCs/>
                <w:sz w:val="22"/>
                <w:szCs w:val="22"/>
                <w:lang w:val="id-ID" w:eastAsia="id-ID"/>
              </w:rPr>
            </w:pPr>
            <w:r w:rsidRPr="00DF76EB">
              <w:rPr>
                <w:rFonts w:ascii="Aptos Narrow" w:eastAsia="Times New Roman" w:hAnsi="Aptos Narrow"/>
                <w:b/>
                <w:bCs/>
                <w:sz w:val="22"/>
                <w:szCs w:val="22"/>
                <w:lang w:val="id-ID" w:eastAsia="id-ID"/>
              </w:rPr>
              <w:t>ROA (Y)</w:t>
            </w:r>
          </w:p>
        </w:tc>
      </w:tr>
      <w:tr w:rsidR="00DF76EB" w:rsidRPr="00DF76EB" w14:paraId="2442F7CE" w14:textId="77777777" w:rsidTr="00DF76EB">
        <w:trPr>
          <w:trHeight w:val="290"/>
          <w:tblHeader/>
        </w:trPr>
        <w:tc>
          <w:tcPr>
            <w:tcW w:w="1321" w:type="dxa"/>
            <w:vMerge/>
            <w:tcBorders>
              <w:top w:val="single" w:sz="4" w:space="0" w:color="auto"/>
              <w:left w:val="single" w:sz="4" w:space="0" w:color="auto"/>
              <w:bottom w:val="single" w:sz="4" w:space="0" w:color="auto"/>
              <w:right w:val="single" w:sz="4" w:space="0" w:color="auto"/>
            </w:tcBorders>
            <w:vAlign w:val="center"/>
            <w:hideMark/>
          </w:tcPr>
          <w:p w14:paraId="36E7D021" w14:textId="77777777" w:rsidR="00DF76EB" w:rsidRPr="00DF76EB" w:rsidRDefault="00DF76EB" w:rsidP="00DF76EB">
            <w:pPr>
              <w:spacing w:after="0" w:line="240" w:lineRule="auto"/>
              <w:rPr>
                <w:rFonts w:ascii="Aptos Narrow" w:eastAsia="Times New Roman" w:hAnsi="Aptos Narrow"/>
                <w:b/>
                <w:bCs/>
                <w:sz w:val="20"/>
                <w:szCs w:val="20"/>
                <w:lang w:val="id-ID" w:eastAsia="id-ID"/>
              </w:rPr>
            </w:pPr>
          </w:p>
        </w:tc>
        <w:tc>
          <w:tcPr>
            <w:tcW w:w="801" w:type="dxa"/>
            <w:vMerge/>
            <w:tcBorders>
              <w:top w:val="single" w:sz="4" w:space="0" w:color="auto"/>
              <w:left w:val="single" w:sz="4" w:space="0" w:color="auto"/>
              <w:bottom w:val="single" w:sz="4" w:space="0" w:color="auto"/>
              <w:right w:val="single" w:sz="4" w:space="0" w:color="auto"/>
            </w:tcBorders>
            <w:vAlign w:val="center"/>
            <w:hideMark/>
          </w:tcPr>
          <w:p w14:paraId="76284D83" w14:textId="77777777" w:rsidR="00DF76EB" w:rsidRPr="00DF76EB" w:rsidRDefault="00DF76EB" w:rsidP="00DF76EB">
            <w:pPr>
              <w:spacing w:after="0" w:line="240" w:lineRule="auto"/>
              <w:rPr>
                <w:rFonts w:ascii="Aptos Narrow" w:eastAsia="Times New Roman" w:hAnsi="Aptos Narrow"/>
                <w:b/>
                <w:bCs/>
                <w:sz w:val="20"/>
                <w:szCs w:val="20"/>
                <w:lang w:val="id-ID" w:eastAsia="id-ID"/>
              </w:rPr>
            </w:pPr>
          </w:p>
        </w:tc>
        <w:tc>
          <w:tcPr>
            <w:tcW w:w="1884" w:type="dxa"/>
            <w:vMerge/>
            <w:tcBorders>
              <w:top w:val="single" w:sz="4" w:space="0" w:color="auto"/>
              <w:left w:val="single" w:sz="4" w:space="0" w:color="auto"/>
              <w:bottom w:val="single" w:sz="4" w:space="0" w:color="auto"/>
              <w:right w:val="single" w:sz="4" w:space="0" w:color="auto"/>
            </w:tcBorders>
            <w:vAlign w:val="center"/>
            <w:hideMark/>
          </w:tcPr>
          <w:p w14:paraId="03329E65" w14:textId="77777777" w:rsidR="00DF76EB" w:rsidRPr="00DF76EB" w:rsidRDefault="00DF76EB" w:rsidP="00DF76EB">
            <w:pPr>
              <w:spacing w:after="0" w:line="240" w:lineRule="auto"/>
              <w:rPr>
                <w:rFonts w:ascii="Aptos Narrow" w:eastAsia="Times New Roman" w:hAnsi="Aptos Narrow"/>
                <w:b/>
                <w:bCs/>
                <w:sz w:val="20"/>
                <w:szCs w:val="20"/>
                <w:lang w:val="id-ID" w:eastAsia="id-ID"/>
              </w:rPr>
            </w:pPr>
          </w:p>
        </w:tc>
        <w:tc>
          <w:tcPr>
            <w:tcW w:w="2468" w:type="dxa"/>
            <w:vMerge/>
            <w:tcBorders>
              <w:top w:val="single" w:sz="4" w:space="0" w:color="auto"/>
              <w:left w:val="single" w:sz="4" w:space="0" w:color="auto"/>
              <w:bottom w:val="single" w:sz="4" w:space="0" w:color="auto"/>
              <w:right w:val="single" w:sz="4" w:space="0" w:color="auto"/>
            </w:tcBorders>
            <w:vAlign w:val="center"/>
            <w:hideMark/>
          </w:tcPr>
          <w:p w14:paraId="47F32949" w14:textId="77777777" w:rsidR="00DF76EB" w:rsidRPr="00DF76EB" w:rsidRDefault="00DF76EB" w:rsidP="00DF76EB">
            <w:pPr>
              <w:spacing w:after="0" w:line="240" w:lineRule="auto"/>
              <w:rPr>
                <w:rFonts w:ascii="Aptos Narrow" w:eastAsia="Times New Roman" w:hAnsi="Aptos Narrow"/>
                <w:b/>
                <w:bCs/>
                <w:sz w:val="20"/>
                <w:szCs w:val="20"/>
                <w:lang w:val="id-ID" w:eastAsia="id-ID"/>
              </w:rPr>
            </w:pPr>
          </w:p>
        </w:tc>
        <w:tc>
          <w:tcPr>
            <w:tcW w:w="1314" w:type="dxa"/>
            <w:vMerge/>
            <w:tcBorders>
              <w:top w:val="single" w:sz="4" w:space="0" w:color="auto"/>
              <w:left w:val="single" w:sz="4" w:space="0" w:color="auto"/>
              <w:bottom w:val="single" w:sz="4" w:space="0" w:color="auto"/>
              <w:right w:val="single" w:sz="4" w:space="0" w:color="auto"/>
            </w:tcBorders>
            <w:vAlign w:val="center"/>
            <w:hideMark/>
          </w:tcPr>
          <w:p w14:paraId="5683AFE2" w14:textId="77777777" w:rsidR="00DF76EB" w:rsidRPr="00DF76EB" w:rsidRDefault="00DF76EB" w:rsidP="00DF76EB">
            <w:pPr>
              <w:spacing w:after="0" w:line="240" w:lineRule="auto"/>
              <w:rPr>
                <w:rFonts w:ascii="Aptos Narrow" w:eastAsia="Times New Roman" w:hAnsi="Aptos Narrow"/>
                <w:b/>
                <w:bCs/>
                <w:sz w:val="20"/>
                <w:szCs w:val="20"/>
                <w:lang w:val="id-ID" w:eastAsia="id-ID"/>
              </w:rPr>
            </w:pPr>
          </w:p>
        </w:tc>
        <w:tc>
          <w:tcPr>
            <w:tcW w:w="1992" w:type="dxa"/>
            <w:vMerge/>
            <w:tcBorders>
              <w:top w:val="single" w:sz="4" w:space="0" w:color="auto"/>
              <w:left w:val="single" w:sz="4" w:space="0" w:color="auto"/>
              <w:bottom w:val="single" w:sz="4" w:space="0" w:color="auto"/>
              <w:right w:val="single" w:sz="4" w:space="0" w:color="auto"/>
            </w:tcBorders>
            <w:vAlign w:val="center"/>
            <w:hideMark/>
          </w:tcPr>
          <w:p w14:paraId="14FF6432" w14:textId="77777777" w:rsidR="00DF76EB" w:rsidRPr="00DF76EB" w:rsidRDefault="00DF76EB" w:rsidP="00DF76EB">
            <w:pPr>
              <w:spacing w:after="0" w:line="240" w:lineRule="auto"/>
              <w:rPr>
                <w:rFonts w:ascii="Aptos Narrow" w:eastAsia="Times New Roman" w:hAnsi="Aptos Narrow"/>
                <w:b/>
                <w:bCs/>
                <w:sz w:val="20"/>
                <w:szCs w:val="20"/>
                <w:lang w:val="id-ID" w:eastAsia="id-ID"/>
              </w:rPr>
            </w:pP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24B385A4" w14:textId="77777777" w:rsidR="00DF76EB" w:rsidRPr="00DF76EB" w:rsidRDefault="00DF76EB" w:rsidP="00DF76EB">
            <w:pPr>
              <w:spacing w:after="0" w:line="240" w:lineRule="auto"/>
              <w:rPr>
                <w:rFonts w:ascii="Aptos Narrow" w:eastAsia="Times New Roman" w:hAnsi="Aptos Narrow"/>
                <w:b/>
                <w:bCs/>
                <w:sz w:val="20"/>
                <w:szCs w:val="20"/>
                <w:lang w:val="id-ID" w:eastAsia="id-ID"/>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14:paraId="161AB641" w14:textId="77777777" w:rsidR="00DF76EB" w:rsidRPr="00DF76EB" w:rsidRDefault="00DF76EB" w:rsidP="00DF76EB">
            <w:pPr>
              <w:spacing w:after="0" w:line="240" w:lineRule="auto"/>
              <w:rPr>
                <w:rFonts w:ascii="Aptos Narrow" w:eastAsia="Times New Roman" w:hAnsi="Aptos Narrow"/>
                <w:b/>
                <w:bCs/>
                <w:sz w:val="22"/>
                <w:szCs w:val="22"/>
                <w:lang w:val="id-ID" w:eastAsia="id-ID"/>
              </w:rPr>
            </w:pPr>
          </w:p>
        </w:tc>
        <w:tc>
          <w:tcPr>
            <w:tcW w:w="236" w:type="dxa"/>
            <w:tcBorders>
              <w:top w:val="nil"/>
              <w:left w:val="nil"/>
              <w:bottom w:val="nil"/>
              <w:right w:val="nil"/>
            </w:tcBorders>
            <w:noWrap/>
            <w:vAlign w:val="bottom"/>
            <w:hideMark/>
          </w:tcPr>
          <w:p w14:paraId="19CE8EA4" w14:textId="77777777" w:rsidR="00DF76EB" w:rsidRPr="00DF76EB" w:rsidRDefault="00DF76EB" w:rsidP="00DF76EB">
            <w:pPr>
              <w:spacing w:after="0" w:line="240" w:lineRule="auto"/>
              <w:jc w:val="center"/>
              <w:rPr>
                <w:rFonts w:ascii="Aptos Narrow" w:eastAsia="Times New Roman" w:hAnsi="Aptos Narrow"/>
                <w:b/>
                <w:bCs/>
                <w:sz w:val="22"/>
                <w:szCs w:val="22"/>
                <w:lang w:val="id-ID" w:eastAsia="id-ID"/>
              </w:rPr>
            </w:pPr>
          </w:p>
        </w:tc>
      </w:tr>
      <w:tr w:rsidR="00DF76EB" w:rsidRPr="00DF76EB" w14:paraId="20CF5EC6"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3829659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ADES</w:t>
            </w:r>
          </w:p>
        </w:tc>
        <w:tc>
          <w:tcPr>
            <w:tcW w:w="801" w:type="dxa"/>
            <w:tcBorders>
              <w:top w:val="nil"/>
              <w:left w:val="nil"/>
              <w:bottom w:val="single" w:sz="4" w:space="0" w:color="auto"/>
              <w:right w:val="single" w:sz="4" w:space="0" w:color="auto"/>
            </w:tcBorders>
            <w:noWrap/>
            <w:vAlign w:val="bottom"/>
            <w:hideMark/>
          </w:tcPr>
          <w:p w14:paraId="272B1DD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3C24554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58E7BFD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4DB8309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2E2BF5C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677FC71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0,9306</w:t>
            </w:r>
          </w:p>
        </w:tc>
        <w:tc>
          <w:tcPr>
            <w:tcW w:w="740" w:type="dxa"/>
            <w:tcBorders>
              <w:top w:val="nil"/>
              <w:left w:val="nil"/>
              <w:bottom w:val="single" w:sz="4" w:space="0" w:color="auto"/>
              <w:right w:val="single" w:sz="4" w:space="0" w:color="auto"/>
            </w:tcBorders>
            <w:noWrap/>
            <w:vAlign w:val="center"/>
            <w:hideMark/>
          </w:tcPr>
          <w:p w14:paraId="2C06100E"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0,204</w:t>
            </w:r>
          </w:p>
        </w:tc>
        <w:tc>
          <w:tcPr>
            <w:tcW w:w="236" w:type="dxa"/>
            <w:vAlign w:val="center"/>
            <w:hideMark/>
          </w:tcPr>
          <w:p w14:paraId="7FA2BA3B"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0B093DFF"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4E7396CA"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436C9A7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386E0A2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7088C5A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4A143E3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05A378A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6B58931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0,9303</w:t>
            </w:r>
          </w:p>
        </w:tc>
        <w:tc>
          <w:tcPr>
            <w:tcW w:w="740" w:type="dxa"/>
            <w:tcBorders>
              <w:top w:val="nil"/>
              <w:left w:val="nil"/>
              <w:bottom w:val="single" w:sz="4" w:space="0" w:color="auto"/>
              <w:right w:val="single" w:sz="4" w:space="0" w:color="auto"/>
            </w:tcBorders>
            <w:noWrap/>
            <w:vAlign w:val="center"/>
            <w:hideMark/>
          </w:tcPr>
          <w:p w14:paraId="401056FD"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0,222</w:t>
            </w:r>
          </w:p>
        </w:tc>
        <w:tc>
          <w:tcPr>
            <w:tcW w:w="236" w:type="dxa"/>
            <w:vAlign w:val="center"/>
            <w:hideMark/>
          </w:tcPr>
          <w:p w14:paraId="4DE5FC34"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7A1E3247"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7C9C10B6"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0A3A155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7151BB4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678AFC6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5A027C7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2C6EF5F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37DFF3A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0,9253</w:t>
            </w:r>
          </w:p>
        </w:tc>
        <w:tc>
          <w:tcPr>
            <w:tcW w:w="740" w:type="dxa"/>
            <w:tcBorders>
              <w:top w:val="nil"/>
              <w:left w:val="nil"/>
              <w:bottom w:val="single" w:sz="4" w:space="0" w:color="auto"/>
              <w:right w:val="single" w:sz="4" w:space="0" w:color="auto"/>
            </w:tcBorders>
            <w:noWrap/>
            <w:vAlign w:val="center"/>
            <w:hideMark/>
          </w:tcPr>
          <w:p w14:paraId="25933A77"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0,190</w:t>
            </w:r>
          </w:p>
        </w:tc>
        <w:tc>
          <w:tcPr>
            <w:tcW w:w="236" w:type="dxa"/>
            <w:vAlign w:val="center"/>
            <w:hideMark/>
          </w:tcPr>
          <w:p w14:paraId="1C36B72E"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1E7135D2"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737BD47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ALDO</w:t>
            </w:r>
          </w:p>
        </w:tc>
        <w:tc>
          <w:tcPr>
            <w:tcW w:w="801" w:type="dxa"/>
            <w:tcBorders>
              <w:top w:val="nil"/>
              <w:left w:val="nil"/>
              <w:bottom w:val="single" w:sz="4" w:space="0" w:color="auto"/>
              <w:right w:val="single" w:sz="4" w:space="0" w:color="auto"/>
            </w:tcBorders>
            <w:noWrap/>
            <w:vAlign w:val="bottom"/>
            <w:hideMark/>
          </w:tcPr>
          <w:p w14:paraId="7091B64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2109FFA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17A0B4D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0B47089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3F20F97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0,0814</w:t>
            </w:r>
          </w:p>
        </w:tc>
        <w:tc>
          <w:tcPr>
            <w:tcW w:w="2118" w:type="dxa"/>
            <w:tcBorders>
              <w:top w:val="nil"/>
              <w:left w:val="nil"/>
              <w:bottom w:val="single" w:sz="4" w:space="0" w:color="auto"/>
              <w:right w:val="single" w:sz="4" w:space="0" w:color="auto"/>
            </w:tcBorders>
            <w:noWrap/>
            <w:vAlign w:val="bottom"/>
            <w:hideMark/>
          </w:tcPr>
          <w:p w14:paraId="6F104DE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0,2989</w:t>
            </w:r>
          </w:p>
        </w:tc>
        <w:tc>
          <w:tcPr>
            <w:tcW w:w="740" w:type="dxa"/>
            <w:tcBorders>
              <w:top w:val="nil"/>
              <w:left w:val="nil"/>
              <w:bottom w:val="single" w:sz="4" w:space="0" w:color="auto"/>
              <w:right w:val="single" w:sz="4" w:space="0" w:color="auto"/>
            </w:tcBorders>
            <w:noWrap/>
            <w:vAlign w:val="center"/>
            <w:hideMark/>
          </w:tcPr>
          <w:p w14:paraId="5F89B624"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0,083</w:t>
            </w:r>
          </w:p>
        </w:tc>
        <w:tc>
          <w:tcPr>
            <w:tcW w:w="236" w:type="dxa"/>
            <w:vAlign w:val="center"/>
            <w:hideMark/>
          </w:tcPr>
          <w:p w14:paraId="411D5C78"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6723F442"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782A850A"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123EC2F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0CCAAB7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5621BCD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67575E0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1DBFE48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0,0772</w:t>
            </w:r>
          </w:p>
        </w:tc>
        <w:tc>
          <w:tcPr>
            <w:tcW w:w="2118" w:type="dxa"/>
            <w:tcBorders>
              <w:top w:val="nil"/>
              <w:left w:val="nil"/>
              <w:bottom w:val="single" w:sz="4" w:space="0" w:color="auto"/>
              <w:right w:val="single" w:sz="4" w:space="0" w:color="auto"/>
            </w:tcBorders>
            <w:noWrap/>
            <w:vAlign w:val="bottom"/>
            <w:hideMark/>
          </w:tcPr>
          <w:p w14:paraId="65AFC82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0,7041</w:t>
            </w:r>
          </w:p>
        </w:tc>
        <w:tc>
          <w:tcPr>
            <w:tcW w:w="740" w:type="dxa"/>
            <w:tcBorders>
              <w:top w:val="nil"/>
              <w:left w:val="nil"/>
              <w:bottom w:val="single" w:sz="4" w:space="0" w:color="auto"/>
              <w:right w:val="single" w:sz="4" w:space="0" w:color="auto"/>
            </w:tcBorders>
            <w:noWrap/>
            <w:vAlign w:val="center"/>
            <w:hideMark/>
          </w:tcPr>
          <w:p w14:paraId="239EF662"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0,042</w:t>
            </w:r>
          </w:p>
        </w:tc>
        <w:tc>
          <w:tcPr>
            <w:tcW w:w="236" w:type="dxa"/>
            <w:vAlign w:val="center"/>
            <w:hideMark/>
          </w:tcPr>
          <w:p w14:paraId="245EE27F"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5F5B22BE"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695E64CF"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654E5B6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0A16329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109FF4C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637EE81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169A73C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0,0570</w:t>
            </w:r>
          </w:p>
        </w:tc>
        <w:tc>
          <w:tcPr>
            <w:tcW w:w="2118" w:type="dxa"/>
            <w:tcBorders>
              <w:top w:val="nil"/>
              <w:left w:val="nil"/>
              <w:bottom w:val="single" w:sz="4" w:space="0" w:color="auto"/>
              <w:right w:val="single" w:sz="4" w:space="0" w:color="auto"/>
            </w:tcBorders>
            <w:noWrap/>
            <w:vAlign w:val="bottom"/>
            <w:hideMark/>
          </w:tcPr>
          <w:p w14:paraId="3E576BD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0,7314</w:t>
            </w:r>
          </w:p>
        </w:tc>
        <w:tc>
          <w:tcPr>
            <w:tcW w:w="740" w:type="dxa"/>
            <w:tcBorders>
              <w:top w:val="nil"/>
              <w:left w:val="nil"/>
              <w:bottom w:val="single" w:sz="4" w:space="0" w:color="auto"/>
              <w:right w:val="single" w:sz="4" w:space="0" w:color="auto"/>
            </w:tcBorders>
            <w:noWrap/>
            <w:vAlign w:val="center"/>
            <w:hideMark/>
          </w:tcPr>
          <w:p w14:paraId="3AD0B77A"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0,001</w:t>
            </w:r>
          </w:p>
        </w:tc>
        <w:tc>
          <w:tcPr>
            <w:tcW w:w="236" w:type="dxa"/>
            <w:vAlign w:val="center"/>
            <w:hideMark/>
          </w:tcPr>
          <w:p w14:paraId="741B88C7"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59C2EF3E"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4650B4F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ALKA</w:t>
            </w:r>
          </w:p>
        </w:tc>
        <w:tc>
          <w:tcPr>
            <w:tcW w:w="801" w:type="dxa"/>
            <w:tcBorders>
              <w:top w:val="nil"/>
              <w:left w:val="nil"/>
              <w:bottom w:val="single" w:sz="4" w:space="0" w:color="auto"/>
              <w:right w:val="single" w:sz="4" w:space="0" w:color="auto"/>
            </w:tcBorders>
            <w:noWrap/>
            <w:vAlign w:val="bottom"/>
            <w:hideMark/>
          </w:tcPr>
          <w:p w14:paraId="213ADDF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6A631B9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772619D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0BB935F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5B58839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0,0001</w:t>
            </w:r>
          </w:p>
        </w:tc>
        <w:tc>
          <w:tcPr>
            <w:tcW w:w="2118" w:type="dxa"/>
            <w:tcBorders>
              <w:top w:val="nil"/>
              <w:left w:val="nil"/>
              <w:bottom w:val="single" w:sz="4" w:space="0" w:color="auto"/>
              <w:right w:val="single" w:sz="4" w:space="0" w:color="auto"/>
            </w:tcBorders>
            <w:noWrap/>
            <w:vAlign w:val="bottom"/>
            <w:hideMark/>
          </w:tcPr>
          <w:p w14:paraId="6DBC6A6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0,9345</w:t>
            </w:r>
          </w:p>
        </w:tc>
        <w:tc>
          <w:tcPr>
            <w:tcW w:w="740" w:type="dxa"/>
            <w:tcBorders>
              <w:top w:val="nil"/>
              <w:left w:val="nil"/>
              <w:bottom w:val="single" w:sz="4" w:space="0" w:color="auto"/>
              <w:right w:val="single" w:sz="4" w:space="0" w:color="auto"/>
            </w:tcBorders>
            <w:noWrap/>
            <w:vAlign w:val="center"/>
            <w:hideMark/>
          </w:tcPr>
          <w:p w14:paraId="7049EC1E"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0,035</w:t>
            </w:r>
          </w:p>
        </w:tc>
        <w:tc>
          <w:tcPr>
            <w:tcW w:w="236" w:type="dxa"/>
            <w:vAlign w:val="center"/>
            <w:hideMark/>
          </w:tcPr>
          <w:p w14:paraId="5EF435DB"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1152BA30"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266111D0"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74F52EC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7D11714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2134502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6EF365B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0A9137B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0,0001</w:t>
            </w:r>
          </w:p>
        </w:tc>
        <w:tc>
          <w:tcPr>
            <w:tcW w:w="2118" w:type="dxa"/>
            <w:tcBorders>
              <w:top w:val="nil"/>
              <w:left w:val="nil"/>
              <w:bottom w:val="single" w:sz="4" w:space="0" w:color="auto"/>
              <w:right w:val="single" w:sz="4" w:space="0" w:color="auto"/>
            </w:tcBorders>
            <w:noWrap/>
            <w:vAlign w:val="bottom"/>
            <w:hideMark/>
          </w:tcPr>
          <w:p w14:paraId="0013C14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0,9345</w:t>
            </w:r>
          </w:p>
        </w:tc>
        <w:tc>
          <w:tcPr>
            <w:tcW w:w="740" w:type="dxa"/>
            <w:tcBorders>
              <w:top w:val="nil"/>
              <w:left w:val="nil"/>
              <w:bottom w:val="single" w:sz="4" w:space="0" w:color="auto"/>
              <w:right w:val="single" w:sz="4" w:space="0" w:color="auto"/>
            </w:tcBorders>
            <w:noWrap/>
            <w:vAlign w:val="center"/>
            <w:hideMark/>
          </w:tcPr>
          <w:p w14:paraId="10EB5B93"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0,075</w:t>
            </w:r>
          </w:p>
        </w:tc>
        <w:tc>
          <w:tcPr>
            <w:tcW w:w="236" w:type="dxa"/>
            <w:vAlign w:val="center"/>
            <w:hideMark/>
          </w:tcPr>
          <w:p w14:paraId="3024DD83"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3501D773"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2DBD6B4D"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56CA34B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26558F8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3B70CEB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71B8238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4038612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0,0001</w:t>
            </w:r>
          </w:p>
        </w:tc>
        <w:tc>
          <w:tcPr>
            <w:tcW w:w="2118" w:type="dxa"/>
            <w:tcBorders>
              <w:top w:val="nil"/>
              <w:left w:val="nil"/>
              <w:bottom w:val="single" w:sz="4" w:space="0" w:color="auto"/>
              <w:right w:val="single" w:sz="4" w:space="0" w:color="auto"/>
            </w:tcBorders>
            <w:noWrap/>
            <w:vAlign w:val="bottom"/>
            <w:hideMark/>
          </w:tcPr>
          <w:p w14:paraId="4DF36D3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0,8847</w:t>
            </w:r>
          </w:p>
        </w:tc>
        <w:tc>
          <w:tcPr>
            <w:tcW w:w="740" w:type="dxa"/>
            <w:tcBorders>
              <w:top w:val="nil"/>
              <w:left w:val="nil"/>
              <w:bottom w:val="single" w:sz="4" w:space="0" w:color="auto"/>
              <w:right w:val="single" w:sz="4" w:space="0" w:color="auto"/>
            </w:tcBorders>
            <w:noWrap/>
            <w:vAlign w:val="center"/>
            <w:hideMark/>
          </w:tcPr>
          <w:p w14:paraId="0EB25165"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0,124</w:t>
            </w:r>
          </w:p>
        </w:tc>
        <w:tc>
          <w:tcPr>
            <w:tcW w:w="236" w:type="dxa"/>
            <w:vAlign w:val="center"/>
            <w:hideMark/>
          </w:tcPr>
          <w:p w14:paraId="69E944D0"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4F6FC042"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22B3223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AMFG</w:t>
            </w:r>
          </w:p>
        </w:tc>
        <w:tc>
          <w:tcPr>
            <w:tcW w:w="801" w:type="dxa"/>
            <w:tcBorders>
              <w:top w:val="nil"/>
              <w:left w:val="nil"/>
              <w:bottom w:val="single" w:sz="4" w:space="0" w:color="auto"/>
              <w:right w:val="single" w:sz="4" w:space="0" w:color="auto"/>
            </w:tcBorders>
            <w:noWrap/>
            <w:vAlign w:val="bottom"/>
            <w:hideMark/>
          </w:tcPr>
          <w:p w14:paraId="4D3507E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067CF3E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6</w:t>
            </w:r>
          </w:p>
        </w:tc>
        <w:tc>
          <w:tcPr>
            <w:tcW w:w="2468" w:type="dxa"/>
            <w:tcBorders>
              <w:top w:val="nil"/>
              <w:left w:val="nil"/>
              <w:bottom w:val="single" w:sz="4" w:space="0" w:color="auto"/>
              <w:right w:val="single" w:sz="4" w:space="0" w:color="auto"/>
            </w:tcBorders>
            <w:noWrap/>
            <w:vAlign w:val="bottom"/>
            <w:hideMark/>
          </w:tcPr>
          <w:p w14:paraId="02A677C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474D0AD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71A5D13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0159210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0,9187</w:t>
            </w:r>
          </w:p>
        </w:tc>
        <w:tc>
          <w:tcPr>
            <w:tcW w:w="740" w:type="dxa"/>
            <w:tcBorders>
              <w:top w:val="nil"/>
              <w:left w:val="nil"/>
              <w:bottom w:val="single" w:sz="4" w:space="0" w:color="auto"/>
              <w:right w:val="single" w:sz="4" w:space="0" w:color="auto"/>
            </w:tcBorders>
            <w:noWrap/>
            <w:vAlign w:val="center"/>
            <w:hideMark/>
          </w:tcPr>
          <w:p w14:paraId="5354B36D"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0,167</w:t>
            </w:r>
          </w:p>
        </w:tc>
        <w:tc>
          <w:tcPr>
            <w:tcW w:w="236" w:type="dxa"/>
            <w:vAlign w:val="center"/>
            <w:hideMark/>
          </w:tcPr>
          <w:p w14:paraId="73744B0A"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7B95F708"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0D2F871C"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735EFC8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1E0BED6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6</w:t>
            </w:r>
          </w:p>
        </w:tc>
        <w:tc>
          <w:tcPr>
            <w:tcW w:w="2468" w:type="dxa"/>
            <w:tcBorders>
              <w:top w:val="nil"/>
              <w:left w:val="nil"/>
              <w:bottom w:val="single" w:sz="4" w:space="0" w:color="auto"/>
              <w:right w:val="single" w:sz="4" w:space="0" w:color="auto"/>
            </w:tcBorders>
            <w:noWrap/>
            <w:vAlign w:val="bottom"/>
            <w:hideMark/>
          </w:tcPr>
          <w:p w14:paraId="4A9FD1E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70444EF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0795BDC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169E851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0,9137</w:t>
            </w:r>
          </w:p>
        </w:tc>
        <w:tc>
          <w:tcPr>
            <w:tcW w:w="740" w:type="dxa"/>
            <w:tcBorders>
              <w:top w:val="nil"/>
              <w:left w:val="nil"/>
              <w:bottom w:val="single" w:sz="4" w:space="0" w:color="auto"/>
              <w:right w:val="single" w:sz="4" w:space="0" w:color="auto"/>
            </w:tcBorders>
            <w:noWrap/>
            <w:vAlign w:val="center"/>
            <w:hideMark/>
          </w:tcPr>
          <w:p w14:paraId="5A647841"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0,183</w:t>
            </w:r>
          </w:p>
        </w:tc>
        <w:tc>
          <w:tcPr>
            <w:tcW w:w="236" w:type="dxa"/>
            <w:vAlign w:val="center"/>
            <w:hideMark/>
          </w:tcPr>
          <w:p w14:paraId="5B663898"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54F70567"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4332E99D"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133901A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0D023B4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6</w:t>
            </w:r>
          </w:p>
        </w:tc>
        <w:tc>
          <w:tcPr>
            <w:tcW w:w="2468" w:type="dxa"/>
            <w:tcBorders>
              <w:top w:val="nil"/>
              <w:left w:val="nil"/>
              <w:bottom w:val="single" w:sz="4" w:space="0" w:color="auto"/>
              <w:right w:val="single" w:sz="4" w:space="0" w:color="auto"/>
            </w:tcBorders>
            <w:noWrap/>
            <w:vAlign w:val="bottom"/>
            <w:hideMark/>
          </w:tcPr>
          <w:p w14:paraId="29A95FE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61CFCD9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7C101DE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1158429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0,9168</w:t>
            </w:r>
          </w:p>
        </w:tc>
        <w:tc>
          <w:tcPr>
            <w:tcW w:w="740" w:type="dxa"/>
            <w:tcBorders>
              <w:top w:val="nil"/>
              <w:left w:val="nil"/>
              <w:bottom w:val="single" w:sz="4" w:space="0" w:color="auto"/>
              <w:right w:val="single" w:sz="4" w:space="0" w:color="auto"/>
            </w:tcBorders>
            <w:noWrap/>
            <w:vAlign w:val="center"/>
            <w:hideMark/>
          </w:tcPr>
          <w:p w14:paraId="020092A0"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0,210</w:t>
            </w:r>
          </w:p>
        </w:tc>
        <w:tc>
          <w:tcPr>
            <w:tcW w:w="236" w:type="dxa"/>
            <w:vAlign w:val="center"/>
            <w:hideMark/>
          </w:tcPr>
          <w:p w14:paraId="6B05B4D3"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1D2E1FFA"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23972FD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AMIN</w:t>
            </w:r>
          </w:p>
        </w:tc>
        <w:tc>
          <w:tcPr>
            <w:tcW w:w="801" w:type="dxa"/>
            <w:tcBorders>
              <w:top w:val="nil"/>
              <w:left w:val="nil"/>
              <w:bottom w:val="single" w:sz="4" w:space="0" w:color="auto"/>
              <w:right w:val="single" w:sz="4" w:space="0" w:color="auto"/>
            </w:tcBorders>
            <w:noWrap/>
            <w:vAlign w:val="bottom"/>
            <w:hideMark/>
          </w:tcPr>
          <w:p w14:paraId="7A13026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4650053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06E4895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087676B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43B56B0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0,0389</w:t>
            </w:r>
          </w:p>
        </w:tc>
        <w:tc>
          <w:tcPr>
            <w:tcW w:w="2118" w:type="dxa"/>
            <w:tcBorders>
              <w:top w:val="nil"/>
              <w:left w:val="nil"/>
              <w:bottom w:val="single" w:sz="4" w:space="0" w:color="auto"/>
              <w:right w:val="single" w:sz="4" w:space="0" w:color="auto"/>
            </w:tcBorders>
            <w:noWrap/>
            <w:vAlign w:val="bottom"/>
            <w:hideMark/>
          </w:tcPr>
          <w:p w14:paraId="21D8B56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0,6294</w:t>
            </w:r>
          </w:p>
        </w:tc>
        <w:tc>
          <w:tcPr>
            <w:tcW w:w="740" w:type="dxa"/>
            <w:tcBorders>
              <w:top w:val="nil"/>
              <w:left w:val="nil"/>
              <w:bottom w:val="single" w:sz="4" w:space="0" w:color="auto"/>
              <w:right w:val="single" w:sz="4" w:space="0" w:color="auto"/>
            </w:tcBorders>
            <w:noWrap/>
            <w:vAlign w:val="center"/>
            <w:hideMark/>
          </w:tcPr>
          <w:p w14:paraId="11B3140C"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0,012</w:t>
            </w:r>
          </w:p>
        </w:tc>
        <w:tc>
          <w:tcPr>
            <w:tcW w:w="236" w:type="dxa"/>
            <w:vAlign w:val="center"/>
            <w:hideMark/>
          </w:tcPr>
          <w:p w14:paraId="1E14C09E"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6C5B3AA3"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0D8D849A"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0924C61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62CF1D8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3EAD2D2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14A9C18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4F713C4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0,0481</w:t>
            </w:r>
          </w:p>
        </w:tc>
        <w:tc>
          <w:tcPr>
            <w:tcW w:w="2118" w:type="dxa"/>
            <w:tcBorders>
              <w:top w:val="nil"/>
              <w:left w:val="nil"/>
              <w:bottom w:val="single" w:sz="4" w:space="0" w:color="auto"/>
              <w:right w:val="single" w:sz="4" w:space="0" w:color="auto"/>
            </w:tcBorders>
            <w:noWrap/>
            <w:vAlign w:val="bottom"/>
            <w:hideMark/>
          </w:tcPr>
          <w:p w14:paraId="4621E4B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0,6294</w:t>
            </w:r>
          </w:p>
        </w:tc>
        <w:tc>
          <w:tcPr>
            <w:tcW w:w="740" w:type="dxa"/>
            <w:tcBorders>
              <w:top w:val="nil"/>
              <w:left w:val="nil"/>
              <w:bottom w:val="single" w:sz="4" w:space="0" w:color="auto"/>
              <w:right w:val="single" w:sz="4" w:space="0" w:color="auto"/>
            </w:tcBorders>
            <w:noWrap/>
            <w:vAlign w:val="center"/>
            <w:hideMark/>
          </w:tcPr>
          <w:p w14:paraId="1D4FABBA"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0,025</w:t>
            </w:r>
          </w:p>
        </w:tc>
        <w:tc>
          <w:tcPr>
            <w:tcW w:w="236" w:type="dxa"/>
            <w:vAlign w:val="center"/>
            <w:hideMark/>
          </w:tcPr>
          <w:p w14:paraId="147BCC59"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2F8834AB"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02E563EC"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35370D0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1BFAC90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7EFE6D4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01B319E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4EF690E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0,0481</w:t>
            </w:r>
          </w:p>
        </w:tc>
        <w:tc>
          <w:tcPr>
            <w:tcW w:w="2118" w:type="dxa"/>
            <w:tcBorders>
              <w:top w:val="nil"/>
              <w:left w:val="nil"/>
              <w:bottom w:val="single" w:sz="4" w:space="0" w:color="auto"/>
              <w:right w:val="single" w:sz="4" w:space="0" w:color="auto"/>
            </w:tcBorders>
            <w:noWrap/>
            <w:vAlign w:val="bottom"/>
            <w:hideMark/>
          </w:tcPr>
          <w:p w14:paraId="6421FF2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0,5977</w:t>
            </w:r>
          </w:p>
        </w:tc>
        <w:tc>
          <w:tcPr>
            <w:tcW w:w="740" w:type="dxa"/>
            <w:tcBorders>
              <w:top w:val="nil"/>
              <w:left w:val="nil"/>
              <w:bottom w:val="single" w:sz="4" w:space="0" w:color="auto"/>
              <w:right w:val="single" w:sz="4" w:space="0" w:color="auto"/>
            </w:tcBorders>
            <w:noWrap/>
            <w:vAlign w:val="center"/>
            <w:hideMark/>
          </w:tcPr>
          <w:p w14:paraId="07458695"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0,044</w:t>
            </w:r>
          </w:p>
        </w:tc>
        <w:tc>
          <w:tcPr>
            <w:tcW w:w="236" w:type="dxa"/>
            <w:vAlign w:val="center"/>
            <w:hideMark/>
          </w:tcPr>
          <w:p w14:paraId="1148C3B2"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01E3E52A"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1759560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APLI</w:t>
            </w:r>
          </w:p>
        </w:tc>
        <w:tc>
          <w:tcPr>
            <w:tcW w:w="801" w:type="dxa"/>
            <w:tcBorders>
              <w:top w:val="nil"/>
              <w:left w:val="nil"/>
              <w:bottom w:val="single" w:sz="4" w:space="0" w:color="auto"/>
              <w:right w:val="single" w:sz="4" w:space="0" w:color="auto"/>
            </w:tcBorders>
            <w:noWrap/>
            <w:vAlign w:val="bottom"/>
            <w:hideMark/>
          </w:tcPr>
          <w:p w14:paraId="5945C5B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64C0189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387D0BE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303ED16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74F4E5A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0,2850</w:t>
            </w:r>
          </w:p>
        </w:tc>
        <w:tc>
          <w:tcPr>
            <w:tcW w:w="2118" w:type="dxa"/>
            <w:tcBorders>
              <w:top w:val="nil"/>
              <w:left w:val="nil"/>
              <w:bottom w:val="single" w:sz="4" w:space="0" w:color="auto"/>
              <w:right w:val="single" w:sz="4" w:space="0" w:color="auto"/>
            </w:tcBorders>
            <w:noWrap/>
            <w:vAlign w:val="bottom"/>
            <w:hideMark/>
          </w:tcPr>
          <w:p w14:paraId="721B84E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0,5892</w:t>
            </w:r>
          </w:p>
        </w:tc>
        <w:tc>
          <w:tcPr>
            <w:tcW w:w="740" w:type="dxa"/>
            <w:tcBorders>
              <w:top w:val="nil"/>
              <w:left w:val="nil"/>
              <w:bottom w:val="single" w:sz="4" w:space="0" w:color="auto"/>
              <w:right w:val="single" w:sz="4" w:space="0" w:color="auto"/>
            </w:tcBorders>
            <w:noWrap/>
            <w:vAlign w:val="center"/>
            <w:hideMark/>
          </w:tcPr>
          <w:p w14:paraId="24C632D0"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0,054</w:t>
            </w:r>
          </w:p>
        </w:tc>
        <w:tc>
          <w:tcPr>
            <w:tcW w:w="236" w:type="dxa"/>
            <w:vAlign w:val="center"/>
            <w:hideMark/>
          </w:tcPr>
          <w:p w14:paraId="62982582"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2C7FA3F4"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1EDB362E"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5ABA45D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37167D1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74C9740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6F74415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59FBDE4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0,2850</w:t>
            </w:r>
          </w:p>
        </w:tc>
        <w:tc>
          <w:tcPr>
            <w:tcW w:w="2118" w:type="dxa"/>
            <w:tcBorders>
              <w:top w:val="nil"/>
              <w:left w:val="nil"/>
              <w:bottom w:val="single" w:sz="4" w:space="0" w:color="auto"/>
              <w:right w:val="single" w:sz="4" w:space="0" w:color="auto"/>
            </w:tcBorders>
            <w:noWrap/>
            <w:vAlign w:val="bottom"/>
            <w:hideMark/>
          </w:tcPr>
          <w:p w14:paraId="2E8A453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0,5887</w:t>
            </w:r>
          </w:p>
        </w:tc>
        <w:tc>
          <w:tcPr>
            <w:tcW w:w="740" w:type="dxa"/>
            <w:tcBorders>
              <w:top w:val="nil"/>
              <w:left w:val="nil"/>
              <w:bottom w:val="single" w:sz="4" w:space="0" w:color="auto"/>
              <w:right w:val="single" w:sz="4" w:space="0" w:color="auto"/>
            </w:tcBorders>
            <w:noWrap/>
            <w:vAlign w:val="center"/>
            <w:hideMark/>
          </w:tcPr>
          <w:p w14:paraId="098F4F5E"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0,099</w:t>
            </w:r>
          </w:p>
        </w:tc>
        <w:tc>
          <w:tcPr>
            <w:tcW w:w="236" w:type="dxa"/>
            <w:vAlign w:val="center"/>
            <w:hideMark/>
          </w:tcPr>
          <w:p w14:paraId="59E47594"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78DB6625"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37C1A4C7"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1ADB37A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66F358A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209C43E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25E6A55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1C6247C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0,2850</w:t>
            </w:r>
          </w:p>
        </w:tc>
        <w:tc>
          <w:tcPr>
            <w:tcW w:w="2118" w:type="dxa"/>
            <w:tcBorders>
              <w:top w:val="nil"/>
              <w:left w:val="nil"/>
              <w:bottom w:val="single" w:sz="4" w:space="0" w:color="auto"/>
              <w:right w:val="single" w:sz="4" w:space="0" w:color="auto"/>
            </w:tcBorders>
            <w:noWrap/>
            <w:vAlign w:val="bottom"/>
            <w:hideMark/>
          </w:tcPr>
          <w:p w14:paraId="0167C40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0,5886</w:t>
            </w:r>
          </w:p>
        </w:tc>
        <w:tc>
          <w:tcPr>
            <w:tcW w:w="740" w:type="dxa"/>
            <w:tcBorders>
              <w:top w:val="nil"/>
              <w:left w:val="nil"/>
              <w:bottom w:val="single" w:sz="4" w:space="0" w:color="auto"/>
              <w:right w:val="single" w:sz="4" w:space="0" w:color="auto"/>
            </w:tcBorders>
            <w:noWrap/>
            <w:vAlign w:val="center"/>
            <w:hideMark/>
          </w:tcPr>
          <w:p w14:paraId="04D91A1E"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0,103</w:t>
            </w:r>
          </w:p>
        </w:tc>
        <w:tc>
          <w:tcPr>
            <w:tcW w:w="236" w:type="dxa"/>
            <w:vAlign w:val="center"/>
            <w:hideMark/>
          </w:tcPr>
          <w:p w14:paraId="17CB99E3"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0BFD1EE7"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13EAA1B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AVIA</w:t>
            </w:r>
          </w:p>
        </w:tc>
        <w:tc>
          <w:tcPr>
            <w:tcW w:w="801" w:type="dxa"/>
            <w:tcBorders>
              <w:top w:val="nil"/>
              <w:left w:val="nil"/>
              <w:bottom w:val="single" w:sz="4" w:space="0" w:color="auto"/>
              <w:right w:val="single" w:sz="4" w:space="0" w:color="auto"/>
            </w:tcBorders>
            <w:noWrap/>
            <w:vAlign w:val="bottom"/>
            <w:hideMark/>
          </w:tcPr>
          <w:p w14:paraId="2B4ADAB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71B4CA1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3FBA802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70D2DB8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643D1DA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0,0227</w:t>
            </w:r>
          </w:p>
        </w:tc>
        <w:tc>
          <w:tcPr>
            <w:tcW w:w="2118" w:type="dxa"/>
            <w:tcBorders>
              <w:top w:val="nil"/>
              <w:left w:val="nil"/>
              <w:bottom w:val="single" w:sz="4" w:space="0" w:color="auto"/>
              <w:right w:val="single" w:sz="4" w:space="0" w:color="auto"/>
            </w:tcBorders>
            <w:noWrap/>
            <w:vAlign w:val="bottom"/>
            <w:hideMark/>
          </w:tcPr>
          <w:p w14:paraId="17A6F49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0,9374</w:t>
            </w:r>
          </w:p>
        </w:tc>
        <w:tc>
          <w:tcPr>
            <w:tcW w:w="740" w:type="dxa"/>
            <w:tcBorders>
              <w:top w:val="nil"/>
              <w:left w:val="nil"/>
              <w:bottom w:val="single" w:sz="4" w:space="0" w:color="auto"/>
              <w:right w:val="single" w:sz="4" w:space="0" w:color="auto"/>
            </w:tcBorders>
            <w:noWrap/>
            <w:vAlign w:val="center"/>
            <w:hideMark/>
          </w:tcPr>
          <w:p w14:paraId="7B033BA5"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0,132</w:t>
            </w:r>
          </w:p>
        </w:tc>
        <w:tc>
          <w:tcPr>
            <w:tcW w:w="236" w:type="dxa"/>
            <w:vAlign w:val="center"/>
            <w:hideMark/>
          </w:tcPr>
          <w:p w14:paraId="46141882"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55AC6924"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08973812"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2C4ECE3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6649553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26560A6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4DD9BD7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3546C3A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0,0232</w:t>
            </w:r>
          </w:p>
        </w:tc>
        <w:tc>
          <w:tcPr>
            <w:tcW w:w="2118" w:type="dxa"/>
            <w:tcBorders>
              <w:top w:val="nil"/>
              <w:left w:val="nil"/>
              <w:bottom w:val="single" w:sz="4" w:space="0" w:color="auto"/>
              <w:right w:val="single" w:sz="4" w:space="0" w:color="auto"/>
            </w:tcBorders>
            <w:noWrap/>
            <w:vAlign w:val="bottom"/>
            <w:hideMark/>
          </w:tcPr>
          <w:p w14:paraId="76CD427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0,9369</w:t>
            </w:r>
          </w:p>
        </w:tc>
        <w:tc>
          <w:tcPr>
            <w:tcW w:w="740" w:type="dxa"/>
            <w:tcBorders>
              <w:top w:val="nil"/>
              <w:left w:val="nil"/>
              <w:bottom w:val="single" w:sz="4" w:space="0" w:color="auto"/>
              <w:right w:val="single" w:sz="4" w:space="0" w:color="auto"/>
            </w:tcBorders>
            <w:noWrap/>
            <w:vAlign w:val="center"/>
            <w:hideMark/>
          </w:tcPr>
          <w:p w14:paraId="3B7CF800"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0,130</w:t>
            </w:r>
          </w:p>
        </w:tc>
        <w:tc>
          <w:tcPr>
            <w:tcW w:w="236" w:type="dxa"/>
            <w:vAlign w:val="center"/>
            <w:hideMark/>
          </w:tcPr>
          <w:p w14:paraId="4442E733"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7B331185"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524A6D35"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0C4C700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6B71C9D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0758A05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6E0BC04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53DD71F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0,0234</w:t>
            </w:r>
          </w:p>
        </w:tc>
        <w:tc>
          <w:tcPr>
            <w:tcW w:w="2118" w:type="dxa"/>
            <w:tcBorders>
              <w:top w:val="nil"/>
              <w:left w:val="nil"/>
              <w:bottom w:val="single" w:sz="4" w:space="0" w:color="auto"/>
              <w:right w:val="single" w:sz="4" w:space="0" w:color="auto"/>
            </w:tcBorders>
            <w:noWrap/>
            <w:vAlign w:val="bottom"/>
            <w:hideMark/>
          </w:tcPr>
          <w:p w14:paraId="7169CD7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0,9319</w:t>
            </w:r>
          </w:p>
        </w:tc>
        <w:tc>
          <w:tcPr>
            <w:tcW w:w="740" w:type="dxa"/>
            <w:tcBorders>
              <w:top w:val="nil"/>
              <w:left w:val="nil"/>
              <w:bottom w:val="single" w:sz="4" w:space="0" w:color="auto"/>
              <w:right w:val="single" w:sz="4" w:space="0" w:color="auto"/>
            </w:tcBorders>
            <w:noWrap/>
            <w:vAlign w:val="center"/>
            <w:hideMark/>
          </w:tcPr>
          <w:p w14:paraId="02FD66E5"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0,147</w:t>
            </w:r>
          </w:p>
        </w:tc>
        <w:tc>
          <w:tcPr>
            <w:tcW w:w="236" w:type="dxa"/>
            <w:vAlign w:val="center"/>
            <w:hideMark/>
          </w:tcPr>
          <w:p w14:paraId="4E610614"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68F6ACA9"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71340D8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BOBA</w:t>
            </w:r>
          </w:p>
        </w:tc>
        <w:tc>
          <w:tcPr>
            <w:tcW w:w="801" w:type="dxa"/>
            <w:tcBorders>
              <w:top w:val="nil"/>
              <w:left w:val="nil"/>
              <w:bottom w:val="single" w:sz="4" w:space="0" w:color="auto"/>
              <w:right w:val="single" w:sz="4" w:space="0" w:color="auto"/>
            </w:tcBorders>
            <w:noWrap/>
            <w:vAlign w:val="bottom"/>
            <w:hideMark/>
          </w:tcPr>
          <w:p w14:paraId="74F7072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43DAFFD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4394F73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44DD410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7714F5B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0,3324</w:t>
            </w:r>
          </w:p>
        </w:tc>
        <w:tc>
          <w:tcPr>
            <w:tcW w:w="2118" w:type="dxa"/>
            <w:tcBorders>
              <w:top w:val="nil"/>
              <w:left w:val="nil"/>
              <w:bottom w:val="single" w:sz="4" w:space="0" w:color="auto"/>
              <w:right w:val="single" w:sz="4" w:space="0" w:color="auto"/>
            </w:tcBorders>
            <w:noWrap/>
            <w:vAlign w:val="bottom"/>
            <w:hideMark/>
          </w:tcPr>
          <w:p w14:paraId="7A2392E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0,5031</w:t>
            </w:r>
          </w:p>
        </w:tc>
        <w:tc>
          <w:tcPr>
            <w:tcW w:w="740" w:type="dxa"/>
            <w:tcBorders>
              <w:top w:val="nil"/>
              <w:left w:val="nil"/>
              <w:bottom w:val="single" w:sz="4" w:space="0" w:color="auto"/>
              <w:right w:val="single" w:sz="4" w:space="0" w:color="auto"/>
            </w:tcBorders>
            <w:noWrap/>
            <w:vAlign w:val="center"/>
            <w:hideMark/>
          </w:tcPr>
          <w:p w14:paraId="41C843F9"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0,122</w:t>
            </w:r>
          </w:p>
        </w:tc>
        <w:tc>
          <w:tcPr>
            <w:tcW w:w="236" w:type="dxa"/>
            <w:vAlign w:val="center"/>
            <w:hideMark/>
          </w:tcPr>
          <w:p w14:paraId="3AE47203"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30EFD6E4"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5A4ACBD9"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027B38B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4C3BD27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2E06277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3D24602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3789E8A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0,3326</w:t>
            </w:r>
          </w:p>
        </w:tc>
        <w:tc>
          <w:tcPr>
            <w:tcW w:w="2118" w:type="dxa"/>
            <w:tcBorders>
              <w:top w:val="nil"/>
              <w:left w:val="nil"/>
              <w:bottom w:val="single" w:sz="4" w:space="0" w:color="auto"/>
              <w:right w:val="single" w:sz="4" w:space="0" w:color="auto"/>
            </w:tcBorders>
            <w:noWrap/>
            <w:vAlign w:val="bottom"/>
            <w:hideMark/>
          </w:tcPr>
          <w:p w14:paraId="40AE12E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0,4305</w:t>
            </w:r>
          </w:p>
        </w:tc>
        <w:tc>
          <w:tcPr>
            <w:tcW w:w="740" w:type="dxa"/>
            <w:tcBorders>
              <w:top w:val="nil"/>
              <w:left w:val="nil"/>
              <w:bottom w:val="single" w:sz="4" w:space="0" w:color="auto"/>
              <w:right w:val="single" w:sz="4" w:space="0" w:color="auto"/>
            </w:tcBorders>
            <w:noWrap/>
            <w:vAlign w:val="center"/>
            <w:hideMark/>
          </w:tcPr>
          <w:p w14:paraId="7117D40C"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0,065</w:t>
            </w:r>
          </w:p>
        </w:tc>
        <w:tc>
          <w:tcPr>
            <w:tcW w:w="236" w:type="dxa"/>
            <w:vAlign w:val="center"/>
            <w:hideMark/>
          </w:tcPr>
          <w:p w14:paraId="3A2ED00A"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2072333D"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7C13B8B3"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1BA19CF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2210A0C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4</w:t>
            </w:r>
          </w:p>
        </w:tc>
        <w:tc>
          <w:tcPr>
            <w:tcW w:w="2468" w:type="dxa"/>
            <w:tcBorders>
              <w:top w:val="nil"/>
              <w:left w:val="nil"/>
              <w:bottom w:val="single" w:sz="4" w:space="0" w:color="auto"/>
              <w:right w:val="single" w:sz="4" w:space="0" w:color="auto"/>
            </w:tcBorders>
            <w:noWrap/>
            <w:vAlign w:val="bottom"/>
            <w:hideMark/>
          </w:tcPr>
          <w:p w14:paraId="72F3D5D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0F5F8F1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60024F0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0,3764</w:t>
            </w:r>
          </w:p>
        </w:tc>
        <w:tc>
          <w:tcPr>
            <w:tcW w:w="2118" w:type="dxa"/>
            <w:tcBorders>
              <w:top w:val="nil"/>
              <w:left w:val="nil"/>
              <w:bottom w:val="single" w:sz="4" w:space="0" w:color="auto"/>
              <w:right w:val="single" w:sz="4" w:space="0" w:color="auto"/>
            </w:tcBorders>
            <w:noWrap/>
            <w:vAlign w:val="bottom"/>
            <w:hideMark/>
          </w:tcPr>
          <w:p w14:paraId="539EDDA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0,6676</w:t>
            </w:r>
          </w:p>
        </w:tc>
        <w:tc>
          <w:tcPr>
            <w:tcW w:w="740" w:type="dxa"/>
            <w:tcBorders>
              <w:top w:val="nil"/>
              <w:left w:val="nil"/>
              <w:bottom w:val="single" w:sz="4" w:space="0" w:color="auto"/>
              <w:right w:val="single" w:sz="4" w:space="0" w:color="auto"/>
            </w:tcBorders>
            <w:noWrap/>
            <w:vAlign w:val="center"/>
            <w:hideMark/>
          </w:tcPr>
          <w:p w14:paraId="10A9C076"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0,085</w:t>
            </w:r>
          </w:p>
        </w:tc>
        <w:tc>
          <w:tcPr>
            <w:tcW w:w="236" w:type="dxa"/>
            <w:vAlign w:val="center"/>
            <w:hideMark/>
          </w:tcPr>
          <w:p w14:paraId="5B492736"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5A4BFA99"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58245ED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BOLT</w:t>
            </w:r>
          </w:p>
        </w:tc>
        <w:tc>
          <w:tcPr>
            <w:tcW w:w="801" w:type="dxa"/>
            <w:tcBorders>
              <w:top w:val="nil"/>
              <w:left w:val="nil"/>
              <w:bottom w:val="single" w:sz="4" w:space="0" w:color="auto"/>
              <w:right w:val="single" w:sz="4" w:space="0" w:color="auto"/>
            </w:tcBorders>
            <w:noWrap/>
            <w:vAlign w:val="bottom"/>
            <w:hideMark/>
          </w:tcPr>
          <w:p w14:paraId="0658048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79B16F8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27105D6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39DBACF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3B86EE7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0,2240</w:t>
            </w:r>
          </w:p>
        </w:tc>
        <w:tc>
          <w:tcPr>
            <w:tcW w:w="2118" w:type="dxa"/>
            <w:tcBorders>
              <w:top w:val="nil"/>
              <w:left w:val="nil"/>
              <w:bottom w:val="single" w:sz="4" w:space="0" w:color="auto"/>
              <w:right w:val="single" w:sz="4" w:space="0" w:color="auto"/>
            </w:tcBorders>
            <w:noWrap/>
            <w:vAlign w:val="bottom"/>
            <w:hideMark/>
          </w:tcPr>
          <w:p w14:paraId="4278608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0,7744</w:t>
            </w:r>
          </w:p>
        </w:tc>
        <w:tc>
          <w:tcPr>
            <w:tcW w:w="740" w:type="dxa"/>
            <w:tcBorders>
              <w:top w:val="nil"/>
              <w:left w:val="nil"/>
              <w:bottom w:val="single" w:sz="4" w:space="0" w:color="auto"/>
              <w:right w:val="single" w:sz="4" w:space="0" w:color="auto"/>
            </w:tcBorders>
            <w:noWrap/>
            <w:vAlign w:val="center"/>
            <w:hideMark/>
          </w:tcPr>
          <w:p w14:paraId="1F1B94C0"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0,059</w:t>
            </w:r>
          </w:p>
        </w:tc>
        <w:tc>
          <w:tcPr>
            <w:tcW w:w="236" w:type="dxa"/>
            <w:vAlign w:val="center"/>
            <w:hideMark/>
          </w:tcPr>
          <w:p w14:paraId="002659B4"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32E3D285"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2FD99FDE"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4AD6D92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2F56387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19BFF72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7479848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74DE4EC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0,2240</w:t>
            </w:r>
          </w:p>
        </w:tc>
        <w:tc>
          <w:tcPr>
            <w:tcW w:w="2118" w:type="dxa"/>
            <w:tcBorders>
              <w:top w:val="nil"/>
              <w:left w:val="nil"/>
              <w:bottom w:val="single" w:sz="4" w:space="0" w:color="auto"/>
              <w:right w:val="single" w:sz="4" w:space="0" w:color="auto"/>
            </w:tcBorders>
            <w:noWrap/>
            <w:vAlign w:val="bottom"/>
            <w:hideMark/>
          </w:tcPr>
          <w:p w14:paraId="0F817F1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0,7744</w:t>
            </w:r>
          </w:p>
        </w:tc>
        <w:tc>
          <w:tcPr>
            <w:tcW w:w="740" w:type="dxa"/>
            <w:tcBorders>
              <w:top w:val="nil"/>
              <w:left w:val="nil"/>
              <w:bottom w:val="single" w:sz="4" w:space="0" w:color="auto"/>
              <w:right w:val="single" w:sz="4" w:space="0" w:color="auto"/>
            </w:tcBorders>
            <w:noWrap/>
            <w:vAlign w:val="center"/>
            <w:hideMark/>
          </w:tcPr>
          <w:p w14:paraId="75F64C61"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0,040</w:t>
            </w:r>
          </w:p>
        </w:tc>
        <w:tc>
          <w:tcPr>
            <w:tcW w:w="236" w:type="dxa"/>
            <w:vAlign w:val="center"/>
            <w:hideMark/>
          </w:tcPr>
          <w:p w14:paraId="04DD2512"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26854E6C"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69100DE2"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27F1819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7704C28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0CA6FAD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7CF1456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4F001E3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0,2240</w:t>
            </w:r>
          </w:p>
        </w:tc>
        <w:tc>
          <w:tcPr>
            <w:tcW w:w="2118" w:type="dxa"/>
            <w:tcBorders>
              <w:top w:val="nil"/>
              <w:left w:val="nil"/>
              <w:bottom w:val="single" w:sz="4" w:space="0" w:color="auto"/>
              <w:right w:val="single" w:sz="4" w:space="0" w:color="auto"/>
            </w:tcBorders>
            <w:noWrap/>
            <w:vAlign w:val="bottom"/>
            <w:hideMark/>
          </w:tcPr>
          <w:p w14:paraId="5294EF6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0,7751</w:t>
            </w:r>
          </w:p>
        </w:tc>
        <w:tc>
          <w:tcPr>
            <w:tcW w:w="740" w:type="dxa"/>
            <w:tcBorders>
              <w:top w:val="nil"/>
              <w:left w:val="nil"/>
              <w:bottom w:val="single" w:sz="4" w:space="0" w:color="auto"/>
              <w:right w:val="single" w:sz="4" w:space="0" w:color="auto"/>
            </w:tcBorders>
            <w:noWrap/>
            <w:vAlign w:val="center"/>
            <w:hideMark/>
          </w:tcPr>
          <w:p w14:paraId="36B09204"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0,087</w:t>
            </w:r>
          </w:p>
        </w:tc>
        <w:tc>
          <w:tcPr>
            <w:tcW w:w="236" w:type="dxa"/>
            <w:vAlign w:val="center"/>
            <w:hideMark/>
          </w:tcPr>
          <w:p w14:paraId="2EDE7042"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30EE74E1"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631E52C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BTON</w:t>
            </w:r>
          </w:p>
        </w:tc>
        <w:tc>
          <w:tcPr>
            <w:tcW w:w="801" w:type="dxa"/>
            <w:tcBorders>
              <w:top w:val="nil"/>
              <w:left w:val="nil"/>
              <w:bottom w:val="single" w:sz="4" w:space="0" w:color="auto"/>
              <w:right w:val="single" w:sz="4" w:space="0" w:color="auto"/>
            </w:tcBorders>
            <w:noWrap/>
            <w:vAlign w:val="bottom"/>
            <w:hideMark/>
          </w:tcPr>
          <w:p w14:paraId="1D5AC2C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3DEF63B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23D18DB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393699B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7EB310E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369DA7C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0,0003</w:t>
            </w:r>
          </w:p>
        </w:tc>
        <w:tc>
          <w:tcPr>
            <w:tcW w:w="740" w:type="dxa"/>
            <w:tcBorders>
              <w:top w:val="nil"/>
              <w:left w:val="nil"/>
              <w:bottom w:val="single" w:sz="4" w:space="0" w:color="auto"/>
              <w:right w:val="single" w:sz="4" w:space="0" w:color="auto"/>
            </w:tcBorders>
            <w:noWrap/>
            <w:vAlign w:val="center"/>
            <w:hideMark/>
          </w:tcPr>
          <w:p w14:paraId="593A0FA6"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0,036</w:t>
            </w:r>
          </w:p>
        </w:tc>
        <w:tc>
          <w:tcPr>
            <w:tcW w:w="236" w:type="dxa"/>
            <w:vAlign w:val="center"/>
            <w:hideMark/>
          </w:tcPr>
          <w:p w14:paraId="23774067"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71F869EA"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47069DD3"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63E1896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5E6242B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7AA7173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7732688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63E1E5D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6C3AD28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0,0003</w:t>
            </w:r>
          </w:p>
        </w:tc>
        <w:tc>
          <w:tcPr>
            <w:tcW w:w="740" w:type="dxa"/>
            <w:tcBorders>
              <w:top w:val="nil"/>
              <w:left w:val="nil"/>
              <w:bottom w:val="single" w:sz="4" w:space="0" w:color="auto"/>
              <w:right w:val="single" w:sz="4" w:space="0" w:color="auto"/>
            </w:tcBorders>
            <w:noWrap/>
            <w:vAlign w:val="center"/>
            <w:hideMark/>
          </w:tcPr>
          <w:p w14:paraId="27AC5194"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0,116</w:t>
            </w:r>
          </w:p>
        </w:tc>
        <w:tc>
          <w:tcPr>
            <w:tcW w:w="236" w:type="dxa"/>
            <w:vAlign w:val="center"/>
            <w:hideMark/>
          </w:tcPr>
          <w:p w14:paraId="18C2530A"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5299C527"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62043A8E"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57473FD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6369D8C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6EAF104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4D11666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2F91CD1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0,1125</w:t>
            </w:r>
          </w:p>
        </w:tc>
        <w:tc>
          <w:tcPr>
            <w:tcW w:w="2118" w:type="dxa"/>
            <w:tcBorders>
              <w:top w:val="nil"/>
              <w:left w:val="nil"/>
              <w:bottom w:val="single" w:sz="4" w:space="0" w:color="auto"/>
              <w:right w:val="single" w:sz="4" w:space="0" w:color="auto"/>
            </w:tcBorders>
            <w:noWrap/>
            <w:vAlign w:val="bottom"/>
            <w:hideMark/>
          </w:tcPr>
          <w:p w14:paraId="0775BF2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0,0003</w:t>
            </w:r>
          </w:p>
        </w:tc>
        <w:tc>
          <w:tcPr>
            <w:tcW w:w="740" w:type="dxa"/>
            <w:tcBorders>
              <w:top w:val="nil"/>
              <w:left w:val="nil"/>
              <w:bottom w:val="single" w:sz="4" w:space="0" w:color="auto"/>
              <w:right w:val="single" w:sz="4" w:space="0" w:color="auto"/>
            </w:tcBorders>
            <w:noWrap/>
            <w:vAlign w:val="center"/>
            <w:hideMark/>
          </w:tcPr>
          <w:p w14:paraId="4B320B50"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0,048</w:t>
            </w:r>
          </w:p>
        </w:tc>
        <w:tc>
          <w:tcPr>
            <w:tcW w:w="236" w:type="dxa"/>
            <w:vAlign w:val="center"/>
            <w:hideMark/>
          </w:tcPr>
          <w:p w14:paraId="59E8C9FD"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08FA481C"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702D45A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CAMP</w:t>
            </w:r>
          </w:p>
        </w:tc>
        <w:tc>
          <w:tcPr>
            <w:tcW w:w="801" w:type="dxa"/>
            <w:tcBorders>
              <w:top w:val="nil"/>
              <w:left w:val="nil"/>
              <w:bottom w:val="single" w:sz="4" w:space="0" w:color="auto"/>
              <w:right w:val="single" w:sz="4" w:space="0" w:color="auto"/>
            </w:tcBorders>
            <w:noWrap/>
            <w:vAlign w:val="bottom"/>
            <w:hideMark/>
          </w:tcPr>
          <w:p w14:paraId="13D510E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6FF51DB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2980F19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52C1AD2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6B1BEBC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0,0474</w:t>
            </w:r>
          </w:p>
        </w:tc>
        <w:tc>
          <w:tcPr>
            <w:tcW w:w="2118" w:type="dxa"/>
            <w:tcBorders>
              <w:top w:val="nil"/>
              <w:left w:val="nil"/>
              <w:bottom w:val="single" w:sz="4" w:space="0" w:color="auto"/>
              <w:right w:val="single" w:sz="4" w:space="0" w:color="auto"/>
            </w:tcBorders>
            <w:noWrap/>
            <w:vAlign w:val="bottom"/>
            <w:hideMark/>
          </w:tcPr>
          <w:p w14:paraId="2931503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0,0023</w:t>
            </w:r>
          </w:p>
        </w:tc>
        <w:tc>
          <w:tcPr>
            <w:tcW w:w="740" w:type="dxa"/>
            <w:tcBorders>
              <w:top w:val="nil"/>
              <w:left w:val="nil"/>
              <w:bottom w:val="single" w:sz="4" w:space="0" w:color="auto"/>
              <w:right w:val="single" w:sz="4" w:space="0" w:color="auto"/>
            </w:tcBorders>
            <w:noWrap/>
            <w:vAlign w:val="center"/>
            <w:hideMark/>
          </w:tcPr>
          <w:p w14:paraId="63DF31DC"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0,087</w:t>
            </w:r>
          </w:p>
        </w:tc>
        <w:tc>
          <w:tcPr>
            <w:tcW w:w="236" w:type="dxa"/>
            <w:vAlign w:val="center"/>
            <w:hideMark/>
          </w:tcPr>
          <w:p w14:paraId="0488A3A3"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33543724"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04AD0DE0"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7DFA0A9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7C750FE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31EF207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3DBCC36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0DA1284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0,0086</w:t>
            </w:r>
          </w:p>
        </w:tc>
        <w:tc>
          <w:tcPr>
            <w:tcW w:w="2118" w:type="dxa"/>
            <w:tcBorders>
              <w:top w:val="nil"/>
              <w:left w:val="nil"/>
              <w:bottom w:val="single" w:sz="4" w:space="0" w:color="auto"/>
              <w:right w:val="single" w:sz="4" w:space="0" w:color="auto"/>
            </w:tcBorders>
            <w:noWrap/>
            <w:vAlign w:val="bottom"/>
            <w:hideMark/>
          </w:tcPr>
          <w:p w14:paraId="7A92E7C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0,0019</w:t>
            </w:r>
          </w:p>
        </w:tc>
        <w:tc>
          <w:tcPr>
            <w:tcW w:w="740" w:type="dxa"/>
            <w:tcBorders>
              <w:top w:val="nil"/>
              <w:left w:val="nil"/>
              <w:bottom w:val="single" w:sz="4" w:space="0" w:color="auto"/>
              <w:right w:val="single" w:sz="4" w:space="0" w:color="auto"/>
            </w:tcBorders>
            <w:noWrap/>
            <w:vAlign w:val="center"/>
            <w:hideMark/>
          </w:tcPr>
          <w:p w14:paraId="70D3DCFE"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0,113</w:t>
            </w:r>
          </w:p>
        </w:tc>
        <w:tc>
          <w:tcPr>
            <w:tcW w:w="236" w:type="dxa"/>
            <w:vAlign w:val="center"/>
            <w:hideMark/>
          </w:tcPr>
          <w:p w14:paraId="0AD1F297"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73922A1B"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40D420F7"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2501891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46F5C7C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5DFEA1A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0C8CFEA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18131FB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0,0152</w:t>
            </w:r>
          </w:p>
        </w:tc>
        <w:tc>
          <w:tcPr>
            <w:tcW w:w="2118" w:type="dxa"/>
            <w:tcBorders>
              <w:top w:val="nil"/>
              <w:left w:val="nil"/>
              <w:bottom w:val="single" w:sz="4" w:space="0" w:color="auto"/>
              <w:right w:val="single" w:sz="4" w:space="0" w:color="auto"/>
            </w:tcBorders>
            <w:noWrap/>
            <w:vAlign w:val="bottom"/>
            <w:hideMark/>
          </w:tcPr>
          <w:p w14:paraId="30B4ACC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0,9979</w:t>
            </w:r>
          </w:p>
        </w:tc>
        <w:tc>
          <w:tcPr>
            <w:tcW w:w="740" w:type="dxa"/>
            <w:tcBorders>
              <w:top w:val="nil"/>
              <w:left w:val="nil"/>
              <w:bottom w:val="single" w:sz="4" w:space="0" w:color="auto"/>
              <w:right w:val="single" w:sz="4" w:space="0" w:color="auto"/>
            </w:tcBorders>
            <w:noWrap/>
            <w:vAlign w:val="center"/>
            <w:hideMark/>
          </w:tcPr>
          <w:p w14:paraId="1E54834B"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0,117</w:t>
            </w:r>
          </w:p>
        </w:tc>
        <w:tc>
          <w:tcPr>
            <w:tcW w:w="236" w:type="dxa"/>
            <w:vAlign w:val="center"/>
            <w:hideMark/>
          </w:tcPr>
          <w:p w14:paraId="2B3D8E8B"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0584C46C"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4966562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CEKA</w:t>
            </w:r>
          </w:p>
        </w:tc>
        <w:tc>
          <w:tcPr>
            <w:tcW w:w="801" w:type="dxa"/>
            <w:tcBorders>
              <w:top w:val="nil"/>
              <w:left w:val="nil"/>
              <w:bottom w:val="single" w:sz="4" w:space="0" w:color="auto"/>
              <w:right w:val="single" w:sz="4" w:space="0" w:color="auto"/>
            </w:tcBorders>
            <w:noWrap/>
            <w:vAlign w:val="bottom"/>
            <w:hideMark/>
          </w:tcPr>
          <w:p w14:paraId="7604ECA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35F81A5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0A163FE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129EA71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6B7DB25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0,0002</w:t>
            </w:r>
          </w:p>
        </w:tc>
        <w:tc>
          <w:tcPr>
            <w:tcW w:w="2118" w:type="dxa"/>
            <w:tcBorders>
              <w:top w:val="nil"/>
              <w:left w:val="nil"/>
              <w:bottom w:val="single" w:sz="4" w:space="0" w:color="auto"/>
              <w:right w:val="single" w:sz="4" w:space="0" w:color="auto"/>
            </w:tcBorders>
            <w:noWrap/>
            <w:vAlign w:val="bottom"/>
            <w:hideMark/>
          </w:tcPr>
          <w:p w14:paraId="503087C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0,8702</w:t>
            </w:r>
          </w:p>
        </w:tc>
        <w:tc>
          <w:tcPr>
            <w:tcW w:w="740" w:type="dxa"/>
            <w:tcBorders>
              <w:top w:val="nil"/>
              <w:left w:val="nil"/>
              <w:bottom w:val="single" w:sz="4" w:space="0" w:color="auto"/>
              <w:right w:val="single" w:sz="4" w:space="0" w:color="auto"/>
            </w:tcBorders>
            <w:noWrap/>
            <w:vAlign w:val="center"/>
            <w:hideMark/>
          </w:tcPr>
          <w:p w14:paraId="70D5D001"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0,110</w:t>
            </w:r>
          </w:p>
        </w:tc>
        <w:tc>
          <w:tcPr>
            <w:tcW w:w="236" w:type="dxa"/>
            <w:vAlign w:val="center"/>
            <w:hideMark/>
          </w:tcPr>
          <w:p w14:paraId="5599BA16"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4108996F"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51702253"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55E1A1B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4C06DCD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3E526C9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7B1C797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0E6D260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0,0004</w:t>
            </w:r>
          </w:p>
        </w:tc>
        <w:tc>
          <w:tcPr>
            <w:tcW w:w="2118" w:type="dxa"/>
            <w:tcBorders>
              <w:top w:val="nil"/>
              <w:left w:val="nil"/>
              <w:bottom w:val="single" w:sz="4" w:space="0" w:color="auto"/>
              <w:right w:val="single" w:sz="4" w:space="0" w:color="auto"/>
            </w:tcBorders>
            <w:noWrap/>
            <w:vAlign w:val="bottom"/>
            <w:hideMark/>
          </w:tcPr>
          <w:p w14:paraId="0C57780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0,9281</w:t>
            </w:r>
          </w:p>
        </w:tc>
        <w:tc>
          <w:tcPr>
            <w:tcW w:w="740" w:type="dxa"/>
            <w:tcBorders>
              <w:top w:val="nil"/>
              <w:left w:val="nil"/>
              <w:bottom w:val="single" w:sz="4" w:space="0" w:color="auto"/>
              <w:right w:val="single" w:sz="4" w:space="0" w:color="auto"/>
            </w:tcBorders>
            <w:noWrap/>
            <w:vAlign w:val="center"/>
            <w:hideMark/>
          </w:tcPr>
          <w:p w14:paraId="12A4C74A"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0,128</w:t>
            </w:r>
          </w:p>
        </w:tc>
        <w:tc>
          <w:tcPr>
            <w:tcW w:w="236" w:type="dxa"/>
            <w:vAlign w:val="center"/>
            <w:hideMark/>
          </w:tcPr>
          <w:p w14:paraId="567E2970"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4DC28E18"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01F318CF"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660B7CB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61BD39B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335B6D1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55757FE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17B955C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3C1C935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0,9275</w:t>
            </w:r>
          </w:p>
        </w:tc>
        <w:tc>
          <w:tcPr>
            <w:tcW w:w="740" w:type="dxa"/>
            <w:tcBorders>
              <w:top w:val="nil"/>
              <w:left w:val="nil"/>
              <w:bottom w:val="single" w:sz="4" w:space="0" w:color="auto"/>
              <w:right w:val="single" w:sz="4" w:space="0" w:color="auto"/>
            </w:tcBorders>
            <w:noWrap/>
            <w:vAlign w:val="center"/>
            <w:hideMark/>
          </w:tcPr>
          <w:p w14:paraId="2F4DB84A"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0,081</w:t>
            </w:r>
          </w:p>
        </w:tc>
        <w:tc>
          <w:tcPr>
            <w:tcW w:w="236" w:type="dxa"/>
            <w:vAlign w:val="center"/>
            <w:hideMark/>
          </w:tcPr>
          <w:p w14:paraId="53A3CB7E"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416D9070"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3BD2091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DMND</w:t>
            </w:r>
          </w:p>
        </w:tc>
        <w:tc>
          <w:tcPr>
            <w:tcW w:w="801" w:type="dxa"/>
            <w:tcBorders>
              <w:top w:val="nil"/>
              <w:left w:val="nil"/>
              <w:bottom w:val="single" w:sz="4" w:space="0" w:color="auto"/>
              <w:right w:val="single" w:sz="4" w:space="0" w:color="auto"/>
            </w:tcBorders>
            <w:noWrap/>
            <w:vAlign w:val="bottom"/>
            <w:hideMark/>
          </w:tcPr>
          <w:p w14:paraId="03B346B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0FACBD6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5</w:t>
            </w:r>
          </w:p>
        </w:tc>
        <w:tc>
          <w:tcPr>
            <w:tcW w:w="2468" w:type="dxa"/>
            <w:tcBorders>
              <w:top w:val="nil"/>
              <w:left w:val="nil"/>
              <w:bottom w:val="single" w:sz="4" w:space="0" w:color="auto"/>
              <w:right w:val="single" w:sz="4" w:space="0" w:color="auto"/>
            </w:tcBorders>
            <w:noWrap/>
            <w:vAlign w:val="bottom"/>
            <w:hideMark/>
          </w:tcPr>
          <w:p w14:paraId="70EA4FC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0,60</w:t>
            </w:r>
          </w:p>
        </w:tc>
        <w:tc>
          <w:tcPr>
            <w:tcW w:w="1314" w:type="dxa"/>
            <w:tcBorders>
              <w:top w:val="nil"/>
              <w:left w:val="nil"/>
              <w:bottom w:val="single" w:sz="4" w:space="0" w:color="auto"/>
              <w:right w:val="single" w:sz="4" w:space="0" w:color="auto"/>
            </w:tcBorders>
            <w:noWrap/>
            <w:vAlign w:val="bottom"/>
            <w:hideMark/>
          </w:tcPr>
          <w:p w14:paraId="6804B80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1814B9E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0,3963</w:t>
            </w:r>
          </w:p>
        </w:tc>
        <w:tc>
          <w:tcPr>
            <w:tcW w:w="2118" w:type="dxa"/>
            <w:tcBorders>
              <w:top w:val="nil"/>
              <w:left w:val="nil"/>
              <w:bottom w:val="single" w:sz="4" w:space="0" w:color="auto"/>
              <w:right w:val="single" w:sz="4" w:space="0" w:color="auto"/>
            </w:tcBorders>
            <w:noWrap/>
            <w:vAlign w:val="bottom"/>
            <w:hideMark/>
          </w:tcPr>
          <w:p w14:paraId="6E2C0F0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0,2062</w:t>
            </w:r>
          </w:p>
        </w:tc>
        <w:tc>
          <w:tcPr>
            <w:tcW w:w="740" w:type="dxa"/>
            <w:tcBorders>
              <w:top w:val="nil"/>
              <w:left w:val="nil"/>
              <w:bottom w:val="single" w:sz="4" w:space="0" w:color="auto"/>
              <w:right w:val="single" w:sz="4" w:space="0" w:color="auto"/>
            </w:tcBorders>
            <w:noWrap/>
            <w:vAlign w:val="center"/>
            <w:hideMark/>
          </w:tcPr>
          <w:p w14:paraId="2B499062"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0,056</w:t>
            </w:r>
          </w:p>
        </w:tc>
        <w:tc>
          <w:tcPr>
            <w:tcW w:w="236" w:type="dxa"/>
            <w:vAlign w:val="center"/>
            <w:hideMark/>
          </w:tcPr>
          <w:p w14:paraId="4034B76C"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6B4CDDA4"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234AE93D"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0BE286C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0C58596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5</w:t>
            </w:r>
          </w:p>
        </w:tc>
        <w:tc>
          <w:tcPr>
            <w:tcW w:w="2468" w:type="dxa"/>
            <w:tcBorders>
              <w:top w:val="nil"/>
              <w:left w:val="nil"/>
              <w:bottom w:val="single" w:sz="4" w:space="0" w:color="auto"/>
              <w:right w:val="single" w:sz="4" w:space="0" w:color="auto"/>
            </w:tcBorders>
            <w:noWrap/>
            <w:vAlign w:val="bottom"/>
            <w:hideMark/>
          </w:tcPr>
          <w:p w14:paraId="346B971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0,60</w:t>
            </w:r>
          </w:p>
        </w:tc>
        <w:tc>
          <w:tcPr>
            <w:tcW w:w="1314" w:type="dxa"/>
            <w:tcBorders>
              <w:top w:val="nil"/>
              <w:left w:val="nil"/>
              <w:bottom w:val="single" w:sz="4" w:space="0" w:color="auto"/>
              <w:right w:val="single" w:sz="4" w:space="0" w:color="auto"/>
            </w:tcBorders>
            <w:noWrap/>
            <w:vAlign w:val="bottom"/>
            <w:hideMark/>
          </w:tcPr>
          <w:p w14:paraId="1E904E2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2113379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0,3963</w:t>
            </w:r>
          </w:p>
        </w:tc>
        <w:tc>
          <w:tcPr>
            <w:tcW w:w="2118" w:type="dxa"/>
            <w:tcBorders>
              <w:top w:val="nil"/>
              <w:left w:val="nil"/>
              <w:bottom w:val="single" w:sz="4" w:space="0" w:color="auto"/>
              <w:right w:val="single" w:sz="4" w:space="0" w:color="auto"/>
            </w:tcBorders>
            <w:noWrap/>
            <w:vAlign w:val="bottom"/>
            <w:hideMark/>
          </w:tcPr>
          <w:p w14:paraId="7948544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0,2061</w:t>
            </w:r>
          </w:p>
        </w:tc>
        <w:tc>
          <w:tcPr>
            <w:tcW w:w="740" w:type="dxa"/>
            <w:tcBorders>
              <w:top w:val="nil"/>
              <w:left w:val="nil"/>
              <w:bottom w:val="single" w:sz="4" w:space="0" w:color="auto"/>
              <w:right w:val="single" w:sz="4" w:space="0" w:color="auto"/>
            </w:tcBorders>
            <w:noWrap/>
            <w:vAlign w:val="center"/>
            <w:hideMark/>
          </w:tcPr>
          <w:p w14:paraId="66D5F903"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0,056</w:t>
            </w:r>
          </w:p>
        </w:tc>
        <w:tc>
          <w:tcPr>
            <w:tcW w:w="236" w:type="dxa"/>
            <w:vAlign w:val="center"/>
            <w:hideMark/>
          </w:tcPr>
          <w:p w14:paraId="39BEE466"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6FA2BF4D"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7EDFCC71"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6AB3129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72DD41A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5</w:t>
            </w:r>
          </w:p>
        </w:tc>
        <w:tc>
          <w:tcPr>
            <w:tcW w:w="2468" w:type="dxa"/>
            <w:tcBorders>
              <w:top w:val="nil"/>
              <w:left w:val="nil"/>
              <w:bottom w:val="single" w:sz="4" w:space="0" w:color="auto"/>
              <w:right w:val="single" w:sz="4" w:space="0" w:color="auto"/>
            </w:tcBorders>
            <w:noWrap/>
            <w:vAlign w:val="bottom"/>
            <w:hideMark/>
          </w:tcPr>
          <w:p w14:paraId="2D2DC91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0,80</w:t>
            </w:r>
          </w:p>
        </w:tc>
        <w:tc>
          <w:tcPr>
            <w:tcW w:w="1314" w:type="dxa"/>
            <w:tcBorders>
              <w:top w:val="nil"/>
              <w:left w:val="nil"/>
              <w:bottom w:val="single" w:sz="4" w:space="0" w:color="auto"/>
              <w:right w:val="single" w:sz="4" w:space="0" w:color="auto"/>
            </w:tcBorders>
            <w:noWrap/>
            <w:vAlign w:val="bottom"/>
            <w:hideMark/>
          </w:tcPr>
          <w:p w14:paraId="508759A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7386682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0,3963</w:t>
            </w:r>
          </w:p>
        </w:tc>
        <w:tc>
          <w:tcPr>
            <w:tcW w:w="2118" w:type="dxa"/>
            <w:tcBorders>
              <w:top w:val="nil"/>
              <w:left w:val="nil"/>
              <w:bottom w:val="single" w:sz="4" w:space="0" w:color="auto"/>
              <w:right w:val="single" w:sz="4" w:space="0" w:color="auto"/>
            </w:tcBorders>
            <w:noWrap/>
            <w:vAlign w:val="bottom"/>
            <w:hideMark/>
          </w:tcPr>
          <w:p w14:paraId="0655906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0,2062</w:t>
            </w:r>
          </w:p>
        </w:tc>
        <w:tc>
          <w:tcPr>
            <w:tcW w:w="740" w:type="dxa"/>
            <w:tcBorders>
              <w:top w:val="nil"/>
              <w:left w:val="nil"/>
              <w:bottom w:val="single" w:sz="4" w:space="0" w:color="auto"/>
              <w:right w:val="single" w:sz="4" w:space="0" w:color="auto"/>
            </w:tcBorders>
            <w:noWrap/>
            <w:vAlign w:val="center"/>
            <w:hideMark/>
          </w:tcPr>
          <w:p w14:paraId="1B90C3B7"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0,045</w:t>
            </w:r>
          </w:p>
        </w:tc>
        <w:tc>
          <w:tcPr>
            <w:tcW w:w="236" w:type="dxa"/>
            <w:vAlign w:val="center"/>
            <w:hideMark/>
          </w:tcPr>
          <w:p w14:paraId="1BB0FB3B"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3E98B15F"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5191E80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EKAD</w:t>
            </w:r>
          </w:p>
        </w:tc>
        <w:tc>
          <w:tcPr>
            <w:tcW w:w="801" w:type="dxa"/>
            <w:tcBorders>
              <w:top w:val="nil"/>
              <w:left w:val="nil"/>
              <w:bottom w:val="single" w:sz="4" w:space="0" w:color="auto"/>
              <w:right w:val="single" w:sz="4" w:space="0" w:color="auto"/>
            </w:tcBorders>
            <w:noWrap/>
            <w:vAlign w:val="bottom"/>
            <w:hideMark/>
          </w:tcPr>
          <w:p w14:paraId="657E521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3A20337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00643B4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20429F6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36E939D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0,7404</w:t>
            </w:r>
          </w:p>
        </w:tc>
        <w:tc>
          <w:tcPr>
            <w:tcW w:w="2118" w:type="dxa"/>
            <w:tcBorders>
              <w:top w:val="nil"/>
              <w:left w:val="nil"/>
              <w:bottom w:val="single" w:sz="4" w:space="0" w:color="auto"/>
              <w:right w:val="single" w:sz="4" w:space="0" w:color="auto"/>
            </w:tcBorders>
            <w:noWrap/>
            <w:vAlign w:val="bottom"/>
            <w:hideMark/>
          </w:tcPr>
          <w:p w14:paraId="2C5D8B2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0,8461</w:t>
            </w:r>
          </w:p>
        </w:tc>
        <w:tc>
          <w:tcPr>
            <w:tcW w:w="740" w:type="dxa"/>
            <w:tcBorders>
              <w:top w:val="nil"/>
              <w:left w:val="nil"/>
              <w:bottom w:val="single" w:sz="4" w:space="0" w:color="auto"/>
              <w:right w:val="single" w:sz="4" w:space="0" w:color="auto"/>
            </w:tcBorders>
            <w:noWrap/>
            <w:vAlign w:val="center"/>
            <w:hideMark/>
          </w:tcPr>
          <w:p w14:paraId="1BB150E2"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0,093</w:t>
            </w:r>
          </w:p>
        </w:tc>
        <w:tc>
          <w:tcPr>
            <w:tcW w:w="236" w:type="dxa"/>
            <w:vAlign w:val="center"/>
            <w:hideMark/>
          </w:tcPr>
          <w:p w14:paraId="7C78BA86"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41AB2C49"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02D96BBF"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6A0736E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31D1544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469BAA1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5CD852C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71ED494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0,7495</w:t>
            </w:r>
          </w:p>
        </w:tc>
        <w:tc>
          <w:tcPr>
            <w:tcW w:w="2118" w:type="dxa"/>
            <w:tcBorders>
              <w:top w:val="nil"/>
              <w:left w:val="nil"/>
              <w:bottom w:val="single" w:sz="4" w:space="0" w:color="auto"/>
              <w:right w:val="single" w:sz="4" w:space="0" w:color="auto"/>
            </w:tcBorders>
            <w:noWrap/>
            <w:vAlign w:val="bottom"/>
            <w:hideMark/>
          </w:tcPr>
          <w:p w14:paraId="37211B9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0,8559</w:t>
            </w:r>
          </w:p>
        </w:tc>
        <w:tc>
          <w:tcPr>
            <w:tcW w:w="740" w:type="dxa"/>
            <w:tcBorders>
              <w:top w:val="nil"/>
              <w:left w:val="nil"/>
              <w:bottom w:val="single" w:sz="4" w:space="0" w:color="auto"/>
              <w:right w:val="single" w:sz="4" w:space="0" w:color="auto"/>
            </w:tcBorders>
            <w:noWrap/>
            <w:vAlign w:val="center"/>
            <w:hideMark/>
          </w:tcPr>
          <w:p w14:paraId="0C2C0776"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0,064</w:t>
            </w:r>
          </w:p>
        </w:tc>
        <w:tc>
          <w:tcPr>
            <w:tcW w:w="236" w:type="dxa"/>
            <w:vAlign w:val="center"/>
            <w:hideMark/>
          </w:tcPr>
          <w:p w14:paraId="1026F5AA"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765374DB"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5ECEC8D4"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3DFB64D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7057DD7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75D9521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2D2F070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002EA80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0,7524</w:t>
            </w:r>
          </w:p>
        </w:tc>
        <w:tc>
          <w:tcPr>
            <w:tcW w:w="2118" w:type="dxa"/>
            <w:tcBorders>
              <w:top w:val="nil"/>
              <w:left w:val="nil"/>
              <w:bottom w:val="single" w:sz="4" w:space="0" w:color="auto"/>
              <w:right w:val="single" w:sz="4" w:space="0" w:color="auto"/>
            </w:tcBorders>
            <w:noWrap/>
            <w:vAlign w:val="bottom"/>
            <w:hideMark/>
          </w:tcPr>
          <w:p w14:paraId="18F1361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0,8581</w:t>
            </w:r>
          </w:p>
        </w:tc>
        <w:tc>
          <w:tcPr>
            <w:tcW w:w="740" w:type="dxa"/>
            <w:tcBorders>
              <w:top w:val="nil"/>
              <w:left w:val="nil"/>
              <w:bottom w:val="single" w:sz="4" w:space="0" w:color="auto"/>
              <w:right w:val="single" w:sz="4" w:space="0" w:color="auto"/>
            </w:tcBorders>
            <w:noWrap/>
            <w:vAlign w:val="center"/>
            <w:hideMark/>
          </w:tcPr>
          <w:p w14:paraId="78B4DB82"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0,059</w:t>
            </w:r>
          </w:p>
        </w:tc>
        <w:tc>
          <w:tcPr>
            <w:tcW w:w="236" w:type="dxa"/>
            <w:vAlign w:val="center"/>
            <w:hideMark/>
          </w:tcPr>
          <w:p w14:paraId="4D55F98D"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5A5B2A62"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7AB6DF3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lastRenderedPageBreak/>
              <w:t>ESIP</w:t>
            </w:r>
          </w:p>
        </w:tc>
        <w:tc>
          <w:tcPr>
            <w:tcW w:w="801" w:type="dxa"/>
            <w:tcBorders>
              <w:top w:val="nil"/>
              <w:left w:val="nil"/>
              <w:bottom w:val="single" w:sz="4" w:space="0" w:color="auto"/>
              <w:right w:val="single" w:sz="4" w:space="0" w:color="auto"/>
            </w:tcBorders>
            <w:noWrap/>
            <w:vAlign w:val="bottom"/>
            <w:hideMark/>
          </w:tcPr>
          <w:p w14:paraId="549DD29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45A4B8B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5B4EC70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7836381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531402A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0,1099</w:t>
            </w:r>
          </w:p>
        </w:tc>
        <w:tc>
          <w:tcPr>
            <w:tcW w:w="2118" w:type="dxa"/>
            <w:tcBorders>
              <w:top w:val="nil"/>
              <w:left w:val="nil"/>
              <w:bottom w:val="single" w:sz="4" w:space="0" w:color="auto"/>
              <w:right w:val="single" w:sz="4" w:space="0" w:color="auto"/>
            </w:tcBorders>
            <w:noWrap/>
            <w:vAlign w:val="bottom"/>
            <w:hideMark/>
          </w:tcPr>
          <w:p w14:paraId="41B5E6F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0,5537</w:t>
            </w:r>
          </w:p>
        </w:tc>
        <w:tc>
          <w:tcPr>
            <w:tcW w:w="740" w:type="dxa"/>
            <w:tcBorders>
              <w:top w:val="nil"/>
              <w:left w:val="nil"/>
              <w:bottom w:val="single" w:sz="4" w:space="0" w:color="auto"/>
              <w:right w:val="single" w:sz="4" w:space="0" w:color="auto"/>
            </w:tcBorders>
            <w:noWrap/>
            <w:vAlign w:val="center"/>
            <w:hideMark/>
          </w:tcPr>
          <w:p w14:paraId="7A6AF4C3"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0,007</w:t>
            </w:r>
          </w:p>
        </w:tc>
        <w:tc>
          <w:tcPr>
            <w:tcW w:w="236" w:type="dxa"/>
            <w:vAlign w:val="center"/>
            <w:hideMark/>
          </w:tcPr>
          <w:p w14:paraId="743CC4EA"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12E24444"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7675E8A9"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246B8D4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4D1806F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2DCFABE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1301F6D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4D68362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0,3177</w:t>
            </w:r>
          </w:p>
        </w:tc>
        <w:tc>
          <w:tcPr>
            <w:tcW w:w="2118" w:type="dxa"/>
            <w:tcBorders>
              <w:top w:val="nil"/>
              <w:left w:val="nil"/>
              <w:bottom w:val="single" w:sz="4" w:space="0" w:color="auto"/>
              <w:right w:val="single" w:sz="4" w:space="0" w:color="auto"/>
            </w:tcBorders>
            <w:noWrap/>
            <w:vAlign w:val="bottom"/>
            <w:hideMark/>
          </w:tcPr>
          <w:p w14:paraId="31F1728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0,9986</w:t>
            </w:r>
          </w:p>
        </w:tc>
        <w:tc>
          <w:tcPr>
            <w:tcW w:w="740" w:type="dxa"/>
            <w:tcBorders>
              <w:top w:val="nil"/>
              <w:left w:val="nil"/>
              <w:bottom w:val="single" w:sz="4" w:space="0" w:color="auto"/>
              <w:right w:val="single" w:sz="4" w:space="0" w:color="auto"/>
            </w:tcBorders>
            <w:noWrap/>
            <w:vAlign w:val="center"/>
            <w:hideMark/>
          </w:tcPr>
          <w:p w14:paraId="16C32CB0"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0,009</w:t>
            </w:r>
          </w:p>
        </w:tc>
        <w:tc>
          <w:tcPr>
            <w:tcW w:w="236" w:type="dxa"/>
            <w:vAlign w:val="center"/>
            <w:hideMark/>
          </w:tcPr>
          <w:p w14:paraId="589623A5"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6FD14F7C"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0D619795"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7400EF6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62EDAFD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5380A2F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08F8332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34CFF23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0,3177</w:t>
            </w:r>
          </w:p>
        </w:tc>
        <w:tc>
          <w:tcPr>
            <w:tcW w:w="2118" w:type="dxa"/>
            <w:tcBorders>
              <w:top w:val="nil"/>
              <w:left w:val="nil"/>
              <w:bottom w:val="single" w:sz="4" w:space="0" w:color="auto"/>
              <w:right w:val="single" w:sz="4" w:space="0" w:color="auto"/>
            </w:tcBorders>
            <w:noWrap/>
            <w:vAlign w:val="bottom"/>
            <w:hideMark/>
          </w:tcPr>
          <w:p w14:paraId="288C93B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0,3278</w:t>
            </w:r>
          </w:p>
        </w:tc>
        <w:tc>
          <w:tcPr>
            <w:tcW w:w="740" w:type="dxa"/>
            <w:tcBorders>
              <w:top w:val="nil"/>
              <w:left w:val="nil"/>
              <w:bottom w:val="single" w:sz="4" w:space="0" w:color="auto"/>
              <w:right w:val="single" w:sz="4" w:space="0" w:color="auto"/>
            </w:tcBorders>
            <w:noWrap/>
            <w:vAlign w:val="center"/>
            <w:hideMark/>
          </w:tcPr>
          <w:p w14:paraId="340B4B2A"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0,009</w:t>
            </w:r>
          </w:p>
        </w:tc>
        <w:tc>
          <w:tcPr>
            <w:tcW w:w="236" w:type="dxa"/>
            <w:vAlign w:val="center"/>
            <w:hideMark/>
          </w:tcPr>
          <w:p w14:paraId="304F5DE1"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10B2946F"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4BE3449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GGRM</w:t>
            </w:r>
          </w:p>
        </w:tc>
        <w:tc>
          <w:tcPr>
            <w:tcW w:w="801" w:type="dxa"/>
            <w:tcBorders>
              <w:top w:val="nil"/>
              <w:left w:val="nil"/>
              <w:bottom w:val="single" w:sz="4" w:space="0" w:color="auto"/>
              <w:right w:val="single" w:sz="4" w:space="0" w:color="auto"/>
            </w:tcBorders>
            <w:noWrap/>
            <w:vAlign w:val="bottom"/>
            <w:hideMark/>
          </w:tcPr>
          <w:p w14:paraId="68CAB76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43EB023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4</w:t>
            </w:r>
          </w:p>
        </w:tc>
        <w:tc>
          <w:tcPr>
            <w:tcW w:w="2468" w:type="dxa"/>
            <w:tcBorders>
              <w:top w:val="nil"/>
              <w:left w:val="nil"/>
              <w:bottom w:val="single" w:sz="4" w:space="0" w:color="auto"/>
              <w:right w:val="single" w:sz="4" w:space="0" w:color="auto"/>
            </w:tcBorders>
            <w:noWrap/>
            <w:vAlign w:val="bottom"/>
            <w:hideMark/>
          </w:tcPr>
          <w:p w14:paraId="29C11EB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70C3724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1503B89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0,0067</w:t>
            </w:r>
          </w:p>
        </w:tc>
        <w:tc>
          <w:tcPr>
            <w:tcW w:w="2118" w:type="dxa"/>
            <w:tcBorders>
              <w:top w:val="nil"/>
              <w:left w:val="nil"/>
              <w:bottom w:val="single" w:sz="4" w:space="0" w:color="auto"/>
              <w:right w:val="single" w:sz="4" w:space="0" w:color="auto"/>
            </w:tcBorders>
            <w:noWrap/>
            <w:vAlign w:val="bottom"/>
            <w:hideMark/>
          </w:tcPr>
          <w:p w14:paraId="4ACCD4D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0,7555</w:t>
            </w:r>
          </w:p>
        </w:tc>
        <w:tc>
          <w:tcPr>
            <w:tcW w:w="740" w:type="dxa"/>
            <w:tcBorders>
              <w:top w:val="nil"/>
              <w:left w:val="nil"/>
              <w:bottom w:val="single" w:sz="4" w:space="0" w:color="auto"/>
              <w:right w:val="single" w:sz="4" w:space="0" w:color="auto"/>
            </w:tcBorders>
            <w:noWrap/>
            <w:vAlign w:val="center"/>
            <w:hideMark/>
          </w:tcPr>
          <w:p w14:paraId="2F0D219B"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0,062</w:t>
            </w:r>
          </w:p>
        </w:tc>
        <w:tc>
          <w:tcPr>
            <w:tcW w:w="236" w:type="dxa"/>
            <w:vAlign w:val="center"/>
            <w:hideMark/>
          </w:tcPr>
          <w:p w14:paraId="25CEFC52"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1D937CD7"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2DF5141B"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2E1128F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635DB82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4</w:t>
            </w:r>
          </w:p>
        </w:tc>
        <w:tc>
          <w:tcPr>
            <w:tcW w:w="2468" w:type="dxa"/>
            <w:tcBorders>
              <w:top w:val="nil"/>
              <w:left w:val="nil"/>
              <w:bottom w:val="single" w:sz="4" w:space="0" w:color="auto"/>
              <w:right w:val="single" w:sz="4" w:space="0" w:color="auto"/>
            </w:tcBorders>
            <w:noWrap/>
            <w:vAlign w:val="bottom"/>
            <w:hideMark/>
          </w:tcPr>
          <w:p w14:paraId="1D6E153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232FEA0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003186E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0,0067</w:t>
            </w:r>
          </w:p>
        </w:tc>
        <w:tc>
          <w:tcPr>
            <w:tcW w:w="2118" w:type="dxa"/>
            <w:tcBorders>
              <w:top w:val="nil"/>
              <w:left w:val="nil"/>
              <w:bottom w:val="single" w:sz="4" w:space="0" w:color="auto"/>
              <w:right w:val="single" w:sz="4" w:space="0" w:color="auto"/>
            </w:tcBorders>
            <w:noWrap/>
            <w:vAlign w:val="bottom"/>
            <w:hideMark/>
          </w:tcPr>
          <w:p w14:paraId="0711118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0,7555</w:t>
            </w:r>
          </w:p>
        </w:tc>
        <w:tc>
          <w:tcPr>
            <w:tcW w:w="740" w:type="dxa"/>
            <w:tcBorders>
              <w:top w:val="nil"/>
              <w:left w:val="nil"/>
              <w:bottom w:val="single" w:sz="4" w:space="0" w:color="auto"/>
              <w:right w:val="single" w:sz="4" w:space="0" w:color="auto"/>
            </w:tcBorders>
            <w:noWrap/>
            <w:vAlign w:val="center"/>
            <w:hideMark/>
          </w:tcPr>
          <w:p w14:paraId="34DA3812"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0,031</w:t>
            </w:r>
          </w:p>
        </w:tc>
        <w:tc>
          <w:tcPr>
            <w:tcW w:w="236" w:type="dxa"/>
            <w:vAlign w:val="center"/>
            <w:hideMark/>
          </w:tcPr>
          <w:p w14:paraId="32A5CC18"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1AFA9D00"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3E290435"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46933B0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194BA47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4</w:t>
            </w:r>
          </w:p>
        </w:tc>
        <w:tc>
          <w:tcPr>
            <w:tcW w:w="2468" w:type="dxa"/>
            <w:tcBorders>
              <w:top w:val="nil"/>
              <w:left w:val="nil"/>
              <w:bottom w:val="single" w:sz="4" w:space="0" w:color="auto"/>
              <w:right w:val="single" w:sz="4" w:space="0" w:color="auto"/>
            </w:tcBorders>
            <w:noWrap/>
            <w:vAlign w:val="bottom"/>
            <w:hideMark/>
          </w:tcPr>
          <w:p w14:paraId="05F1B39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248458F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0455C7C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0,0067</w:t>
            </w:r>
          </w:p>
        </w:tc>
        <w:tc>
          <w:tcPr>
            <w:tcW w:w="2118" w:type="dxa"/>
            <w:tcBorders>
              <w:top w:val="nil"/>
              <w:left w:val="nil"/>
              <w:bottom w:val="single" w:sz="4" w:space="0" w:color="auto"/>
              <w:right w:val="single" w:sz="4" w:space="0" w:color="auto"/>
            </w:tcBorders>
            <w:noWrap/>
            <w:vAlign w:val="bottom"/>
            <w:hideMark/>
          </w:tcPr>
          <w:p w14:paraId="69DE2B8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0,7555</w:t>
            </w:r>
          </w:p>
        </w:tc>
        <w:tc>
          <w:tcPr>
            <w:tcW w:w="740" w:type="dxa"/>
            <w:tcBorders>
              <w:top w:val="nil"/>
              <w:left w:val="nil"/>
              <w:bottom w:val="single" w:sz="4" w:space="0" w:color="auto"/>
              <w:right w:val="single" w:sz="4" w:space="0" w:color="auto"/>
            </w:tcBorders>
            <w:noWrap/>
            <w:vAlign w:val="center"/>
            <w:hideMark/>
          </w:tcPr>
          <w:p w14:paraId="0B37EAA1"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0,058</w:t>
            </w:r>
          </w:p>
        </w:tc>
        <w:tc>
          <w:tcPr>
            <w:tcW w:w="236" w:type="dxa"/>
            <w:vAlign w:val="center"/>
            <w:hideMark/>
          </w:tcPr>
          <w:p w14:paraId="7B30D224"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2805AC99"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1B65CE7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HMSP</w:t>
            </w:r>
          </w:p>
        </w:tc>
        <w:tc>
          <w:tcPr>
            <w:tcW w:w="801" w:type="dxa"/>
            <w:tcBorders>
              <w:top w:val="nil"/>
              <w:left w:val="nil"/>
              <w:bottom w:val="single" w:sz="4" w:space="0" w:color="auto"/>
              <w:right w:val="single" w:sz="4" w:space="0" w:color="auto"/>
            </w:tcBorders>
            <w:noWrap/>
            <w:vAlign w:val="bottom"/>
            <w:hideMark/>
          </w:tcPr>
          <w:p w14:paraId="2BAE46F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57E4E06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4</w:t>
            </w:r>
          </w:p>
        </w:tc>
        <w:tc>
          <w:tcPr>
            <w:tcW w:w="2468" w:type="dxa"/>
            <w:tcBorders>
              <w:top w:val="nil"/>
              <w:left w:val="nil"/>
              <w:bottom w:val="single" w:sz="4" w:space="0" w:color="auto"/>
              <w:right w:val="single" w:sz="4" w:space="0" w:color="auto"/>
            </w:tcBorders>
            <w:noWrap/>
            <w:vAlign w:val="bottom"/>
            <w:hideMark/>
          </w:tcPr>
          <w:p w14:paraId="02826AA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60422CD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65BFC37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08BBCC3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0,9536</w:t>
            </w:r>
          </w:p>
        </w:tc>
        <w:tc>
          <w:tcPr>
            <w:tcW w:w="740" w:type="dxa"/>
            <w:tcBorders>
              <w:top w:val="nil"/>
              <w:left w:val="nil"/>
              <w:bottom w:val="single" w:sz="4" w:space="0" w:color="auto"/>
              <w:right w:val="single" w:sz="4" w:space="0" w:color="auto"/>
            </w:tcBorders>
            <w:noWrap/>
            <w:vAlign w:val="center"/>
            <w:hideMark/>
          </w:tcPr>
          <w:p w14:paraId="2796DF42"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0,134</w:t>
            </w:r>
          </w:p>
        </w:tc>
        <w:tc>
          <w:tcPr>
            <w:tcW w:w="236" w:type="dxa"/>
            <w:vAlign w:val="center"/>
            <w:hideMark/>
          </w:tcPr>
          <w:p w14:paraId="61FFA910"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5D8565B8"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7CBB1EA1"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3192F76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6E2A206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4</w:t>
            </w:r>
          </w:p>
        </w:tc>
        <w:tc>
          <w:tcPr>
            <w:tcW w:w="2468" w:type="dxa"/>
            <w:tcBorders>
              <w:top w:val="nil"/>
              <w:left w:val="nil"/>
              <w:bottom w:val="single" w:sz="4" w:space="0" w:color="auto"/>
              <w:right w:val="single" w:sz="4" w:space="0" w:color="auto"/>
            </w:tcBorders>
            <w:noWrap/>
            <w:vAlign w:val="bottom"/>
            <w:hideMark/>
          </w:tcPr>
          <w:p w14:paraId="612AF90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48A025B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42D46CD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6A617D1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0,9566</w:t>
            </w:r>
          </w:p>
        </w:tc>
        <w:tc>
          <w:tcPr>
            <w:tcW w:w="740" w:type="dxa"/>
            <w:tcBorders>
              <w:top w:val="nil"/>
              <w:left w:val="nil"/>
              <w:bottom w:val="single" w:sz="4" w:space="0" w:color="auto"/>
              <w:right w:val="single" w:sz="4" w:space="0" w:color="auto"/>
            </w:tcBorders>
            <w:noWrap/>
            <w:vAlign w:val="center"/>
            <w:hideMark/>
          </w:tcPr>
          <w:p w14:paraId="39094356"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0,115</w:t>
            </w:r>
          </w:p>
        </w:tc>
        <w:tc>
          <w:tcPr>
            <w:tcW w:w="236" w:type="dxa"/>
            <w:vAlign w:val="center"/>
            <w:hideMark/>
          </w:tcPr>
          <w:p w14:paraId="3368FB81"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019EC953"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619C2639"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3E73458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673E35C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4</w:t>
            </w:r>
          </w:p>
        </w:tc>
        <w:tc>
          <w:tcPr>
            <w:tcW w:w="2468" w:type="dxa"/>
            <w:tcBorders>
              <w:top w:val="nil"/>
              <w:left w:val="nil"/>
              <w:bottom w:val="single" w:sz="4" w:space="0" w:color="auto"/>
              <w:right w:val="single" w:sz="4" w:space="0" w:color="auto"/>
            </w:tcBorders>
            <w:noWrap/>
            <w:vAlign w:val="bottom"/>
            <w:hideMark/>
          </w:tcPr>
          <w:p w14:paraId="58A33F2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09B9DBA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3A2BBF5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3B58AFF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0,9536</w:t>
            </w:r>
          </w:p>
        </w:tc>
        <w:tc>
          <w:tcPr>
            <w:tcW w:w="740" w:type="dxa"/>
            <w:tcBorders>
              <w:top w:val="nil"/>
              <w:left w:val="nil"/>
              <w:bottom w:val="single" w:sz="4" w:space="0" w:color="auto"/>
              <w:right w:val="single" w:sz="4" w:space="0" w:color="auto"/>
            </w:tcBorders>
            <w:noWrap/>
            <w:vAlign w:val="center"/>
            <w:hideMark/>
          </w:tcPr>
          <w:p w14:paraId="54629EFF"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0,146</w:t>
            </w:r>
          </w:p>
        </w:tc>
        <w:tc>
          <w:tcPr>
            <w:tcW w:w="236" w:type="dxa"/>
            <w:vAlign w:val="center"/>
            <w:hideMark/>
          </w:tcPr>
          <w:p w14:paraId="667A6C6F"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02887235"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439E375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HRTA</w:t>
            </w:r>
          </w:p>
        </w:tc>
        <w:tc>
          <w:tcPr>
            <w:tcW w:w="801" w:type="dxa"/>
            <w:tcBorders>
              <w:top w:val="nil"/>
              <w:left w:val="nil"/>
              <w:bottom w:val="single" w:sz="4" w:space="0" w:color="auto"/>
              <w:right w:val="single" w:sz="4" w:space="0" w:color="auto"/>
            </w:tcBorders>
            <w:noWrap/>
            <w:vAlign w:val="bottom"/>
            <w:hideMark/>
          </w:tcPr>
          <w:p w14:paraId="27BCE0D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14096E5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48DA02B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6EA66EB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01F2F6B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0,0045</w:t>
            </w:r>
          </w:p>
        </w:tc>
        <w:tc>
          <w:tcPr>
            <w:tcW w:w="2118" w:type="dxa"/>
            <w:tcBorders>
              <w:top w:val="nil"/>
              <w:left w:val="nil"/>
              <w:bottom w:val="single" w:sz="4" w:space="0" w:color="auto"/>
              <w:right w:val="single" w:sz="4" w:space="0" w:color="auto"/>
            </w:tcBorders>
            <w:noWrap/>
            <w:vAlign w:val="bottom"/>
            <w:hideMark/>
          </w:tcPr>
          <w:p w14:paraId="60F0A5C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0,9435</w:t>
            </w:r>
          </w:p>
        </w:tc>
        <w:tc>
          <w:tcPr>
            <w:tcW w:w="740" w:type="dxa"/>
            <w:tcBorders>
              <w:top w:val="nil"/>
              <w:left w:val="nil"/>
              <w:bottom w:val="single" w:sz="4" w:space="0" w:color="auto"/>
              <w:right w:val="single" w:sz="4" w:space="0" w:color="auto"/>
            </w:tcBorders>
            <w:noWrap/>
            <w:vAlign w:val="center"/>
            <w:hideMark/>
          </w:tcPr>
          <w:p w14:paraId="0B14731A"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0,056</w:t>
            </w:r>
          </w:p>
        </w:tc>
        <w:tc>
          <w:tcPr>
            <w:tcW w:w="236" w:type="dxa"/>
            <w:vAlign w:val="center"/>
            <w:hideMark/>
          </w:tcPr>
          <w:p w14:paraId="2A907294"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004A11D1"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479217F2"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4AAD7DB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7CBC244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58C79E7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7D18095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1E2AFF9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0,0045</w:t>
            </w:r>
          </w:p>
        </w:tc>
        <w:tc>
          <w:tcPr>
            <w:tcW w:w="2118" w:type="dxa"/>
            <w:tcBorders>
              <w:top w:val="nil"/>
              <w:left w:val="nil"/>
              <w:bottom w:val="single" w:sz="4" w:space="0" w:color="auto"/>
              <w:right w:val="single" w:sz="4" w:space="0" w:color="auto"/>
            </w:tcBorders>
            <w:noWrap/>
            <w:vAlign w:val="bottom"/>
            <w:hideMark/>
          </w:tcPr>
          <w:p w14:paraId="729CD5B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0,7628</w:t>
            </w:r>
          </w:p>
        </w:tc>
        <w:tc>
          <w:tcPr>
            <w:tcW w:w="740" w:type="dxa"/>
            <w:tcBorders>
              <w:top w:val="nil"/>
              <w:left w:val="nil"/>
              <w:bottom w:val="single" w:sz="4" w:space="0" w:color="auto"/>
              <w:right w:val="single" w:sz="4" w:space="0" w:color="auto"/>
            </w:tcBorders>
            <w:noWrap/>
            <w:vAlign w:val="center"/>
            <w:hideMark/>
          </w:tcPr>
          <w:p w14:paraId="05BFC9B7"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0,066</w:t>
            </w:r>
          </w:p>
        </w:tc>
        <w:tc>
          <w:tcPr>
            <w:tcW w:w="236" w:type="dxa"/>
            <w:vAlign w:val="center"/>
            <w:hideMark/>
          </w:tcPr>
          <w:p w14:paraId="29AA2B40"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5D623D73"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349A310E"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1A58AD6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5701C71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7A3FF32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025F2C2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182DB50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0,0045</w:t>
            </w:r>
          </w:p>
        </w:tc>
        <w:tc>
          <w:tcPr>
            <w:tcW w:w="2118" w:type="dxa"/>
            <w:tcBorders>
              <w:top w:val="nil"/>
              <w:left w:val="nil"/>
              <w:bottom w:val="single" w:sz="4" w:space="0" w:color="auto"/>
              <w:right w:val="single" w:sz="4" w:space="0" w:color="auto"/>
            </w:tcBorders>
            <w:noWrap/>
            <w:vAlign w:val="bottom"/>
            <w:hideMark/>
          </w:tcPr>
          <w:p w14:paraId="2C87883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0,8328</w:t>
            </w:r>
          </w:p>
        </w:tc>
        <w:tc>
          <w:tcPr>
            <w:tcW w:w="740" w:type="dxa"/>
            <w:tcBorders>
              <w:top w:val="nil"/>
              <w:left w:val="nil"/>
              <w:bottom w:val="single" w:sz="4" w:space="0" w:color="auto"/>
              <w:right w:val="single" w:sz="4" w:space="0" w:color="auto"/>
            </w:tcBorders>
            <w:noWrap/>
            <w:vAlign w:val="center"/>
            <w:hideMark/>
          </w:tcPr>
          <w:p w14:paraId="66829F2B"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0,061</w:t>
            </w:r>
          </w:p>
        </w:tc>
        <w:tc>
          <w:tcPr>
            <w:tcW w:w="236" w:type="dxa"/>
            <w:vAlign w:val="center"/>
            <w:hideMark/>
          </w:tcPr>
          <w:p w14:paraId="3C211CFF"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688F171B"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1CDC445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ICBP</w:t>
            </w:r>
          </w:p>
        </w:tc>
        <w:tc>
          <w:tcPr>
            <w:tcW w:w="801" w:type="dxa"/>
            <w:tcBorders>
              <w:top w:val="nil"/>
              <w:left w:val="nil"/>
              <w:bottom w:val="single" w:sz="4" w:space="0" w:color="auto"/>
              <w:right w:val="single" w:sz="4" w:space="0" w:color="auto"/>
            </w:tcBorders>
            <w:noWrap/>
            <w:vAlign w:val="bottom"/>
            <w:hideMark/>
          </w:tcPr>
          <w:p w14:paraId="49357B3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23C5CC9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6</w:t>
            </w:r>
          </w:p>
        </w:tc>
        <w:tc>
          <w:tcPr>
            <w:tcW w:w="2468" w:type="dxa"/>
            <w:tcBorders>
              <w:top w:val="nil"/>
              <w:left w:val="nil"/>
              <w:bottom w:val="single" w:sz="4" w:space="0" w:color="auto"/>
              <w:right w:val="single" w:sz="4" w:space="0" w:color="auto"/>
            </w:tcBorders>
            <w:noWrap/>
            <w:vAlign w:val="bottom"/>
            <w:hideMark/>
          </w:tcPr>
          <w:p w14:paraId="7647B41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37D4EFB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7EFDD23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6A77714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0,9750</w:t>
            </w:r>
          </w:p>
        </w:tc>
        <w:tc>
          <w:tcPr>
            <w:tcW w:w="740" w:type="dxa"/>
            <w:tcBorders>
              <w:top w:val="nil"/>
              <w:left w:val="nil"/>
              <w:bottom w:val="single" w:sz="4" w:space="0" w:color="auto"/>
              <w:right w:val="single" w:sz="4" w:space="0" w:color="auto"/>
            </w:tcBorders>
            <w:noWrap/>
            <w:vAlign w:val="center"/>
            <w:hideMark/>
          </w:tcPr>
          <w:p w14:paraId="0341D291"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0,067</w:t>
            </w:r>
          </w:p>
        </w:tc>
        <w:tc>
          <w:tcPr>
            <w:tcW w:w="236" w:type="dxa"/>
            <w:vAlign w:val="center"/>
            <w:hideMark/>
          </w:tcPr>
          <w:p w14:paraId="0F37BE60"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0B3B3946"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54765A6C"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5B77C57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1CE0279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6</w:t>
            </w:r>
          </w:p>
        </w:tc>
        <w:tc>
          <w:tcPr>
            <w:tcW w:w="2468" w:type="dxa"/>
            <w:tcBorders>
              <w:top w:val="nil"/>
              <w:left w:val="nil"/>
              <w:bottom w:val="single" w:sz="4" w:space="0" w:color="auto"/>
              <w:right w:val="single" w:sz="4" w:space="0" w:color="auto"/>
            </w:tcBorders>
            <w:noWrap/>
            <w:vAlign w:val="bottom"/>
            <w:hideMark/>
          </w:tcPr>
          <w:p w14:paraId="5E5BF49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08C3472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468D9E8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42066D9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0,9898</w:t>
            </w:r>
          </w:p>
        </w:tc>
        <w:tc>
          <w:tcPr>
            <w:tcW w:w="740" w:type="dxa"/>
            <w:tcBorders>
              <w:top w:val="nil"/>
              <w:left w:val="nil"/>
              <w:bottom w:val="single" w:sz="4" w:space="0" w:color="auto"/>
              <w:right w:val="single" w:sz="4" w:space="0" w:color="auto"/>
            </w:tcBorders>
            <w:noWrap/>
            <w:vAlign w:val="center"/>
            <w:hideMark/>
          </w:tcPr>
          <w:p w14:paraId="0BA71293"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0,050</w:t>
            </w:r>
          </w:p>
        </w:tc>
        <w:tc>
          <w:tcPr>
            <w:tcW w:w="236" w:type="dxa"/>
            <w:vAlign w:val="center"/>
            <w:hideMark/>
          </w:tcPr>
          <w:p w14:paraId="23804747"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504E03EA"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7A10FB08"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787B627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307DFD3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5</w:t>
            </w:r>
          </w:p>
        </w:tc>
        <w:tc>
          <w:tcPr>
            <w:tcW w:w="2468" w:type="dxa"/>
            <w:tcBorders>
              <w:top w:val="nil"/>
              <w:left w:val="nil"/>
              <w:bottom w:val="single" w:sz="4" w:space="0" w:color="auto"/>
              <w:right w:val="single" w:sz="4" w:space="0" w:color="auto"/>
            </w:tcBorders>
            <w:noWrap/>
            <w:vAlign w:val="bottom"/>
            <w:hideMark/>
          </w:tcPr>
          <w:p w14:paraId="6C67526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0,40</w:t>
            </w:r>
          </w:p>
        </w:tc>
        <w:tc>
          <w:tcPr>
            <w:tcW w:w="1314" w:type="dxa"/>
            <w:tcBorders>
              <w:top w:val="nil"/>
              <w:left w:val="nil"/>
              <w:bottom w:val="single" w:sz="4" w:space="0" w:color="auto"/>
              <w:right w:val="single" w:sz="4" w:space="0" w:color="auto"/>
            </w:tcBorders>
            <w:noWrap/>
            <w:vAlign w:val="bottom"/>
            <w:hideMark/>
          </w:tcPr>
          <w:p w14:paraId="52D0770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22734A7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3BFBB76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0,9904</w:t>
            </w:r>
          </w:p>
        </w:tc>
        <w:tc>
          <w:tcPr>
            <w:tcW w:w="740" w:type="dxa"/>
            <w:tcBorders>
              <w:top w:val="nil"/>
              <w:left w:val="nil"/>
              <w:bottom w:val="single" w:sz="4" w:space="0" w:color="auto"/>
              <w:right w:val="single" w:sz="4" w:space="0" w:color="auto"/>
            </w:tcBorders>
            <w:noWrap/>
            <w:vAlign w:val="center"/>
            <w:hideMark/>
          </w:tcPr>
          <w:p w14:paraId="42B7C8E7"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0,071</w:t>
            </w:r>
          </w:p>
        </w:tc>
        <w:tc>
          <w:tcPr>
            <w:tcW w:w="236" w:type="dxa"/>
            <w:vAlign w:val="center"/>
            <w:hideMark/>
          </w:tcPr>
          <w:p w14:paraId="1FA321A2"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6DF4E152"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5BF90D7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IGAR</w:t>
            </w:r>
          </w:p>
        </w:tc>
        <w:tc>
          <w:tcPr>
            <w:tcW w:w="801" w:type="dxa"/>
            <w:tcBorders>
              <w:top w:val="nil"/>
              <w:left w:val="nil"/>
              <w:bottom w:val="single" w:sz="4" w:space="0" w:color="auto"/>
              <w:right w:val="single" w:sz="4" w:space="0" w:color="auto"/>
            </w:tcBorders>
            <w:noWrap/>
            <w:vAlign w:val="bottom"/>
            <w:hideMark/>
          </w:tcPr>
          <w:p w14:paraId="7C863F7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453D524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5C8B5C4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695F860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10A6896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5FF1DE6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0,8561</w:t>
            </w:r>
          </w:p>
        </w:tc>
        <w:tc>
          <w:tcPr>
            <w:tcW w:w="740" w:type="dxa"/>
            <w:tcBorders>
              <w:top w:val="nil"/>
              <w:left w:val="nil"/>
              <w:bottom w:val="single" w:sz="4" w:space="0" w:color="auto"/>
              <w:right w:val="single" w:sz="4" w:space="0" w:color="auto"/>
            </w:tcBorders>
            <w:noWrap/>
            <w:vAlign w:val="center"/>
            <w:hideMark/>
          </w:tcPr>
          <w:p w14:paraId="5CECFE49"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0,129</w:t>
            </w:r>
          </w:p>
        </w:tc>
        <w:tc>
          <w:tcPr>
            <w:tcW w:w="236" w:type="dxa"/>
            <w:vAlign w:val="center"/>
            <w:hideMark/>
          </w:tcPr>
          <w:p w14:paraId="0AE42890"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3A8EE108"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6674EBCA"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2E869EE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7D8A69F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421114F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245DD33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3E7BF6F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34BF08E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0,8581</w:t>
            </w:r>
          </w:p>
        </w:tc>
        <w:tc>
          <w:tcPr>
            <w:tcW w:w="740" w:type="dxa"/>
            <w:tcBorders>
              <w:top w:val="nil"/>
              <w:left w:val="nil"/>
              <w:bottom w:val="single" w:sz="4" w:space="0" w:color="auto"/>
              <w:right w:val="single" w:sz="4" w:space="0" w:color="auto"/>
            </w:tcBorders>
            <w:noWrap/>
            <w:vAlign w:val="center"/>
            <w:hideMark/>
          </w:tcPr>
          <w:p w14:paraId="1FC43F5C"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0,118</w:t>
            </w:r>
          </w:p>
        </w:tc>
        <w:tc>
          <w:tcPr>
            <w:tcW w:w="236" w:type="dxa"/>
            <w:vAlign w:val="center"/>
            <w:hideMark/>
          </w:tcPr>
          <w:p w14:paraId="46BF78EC"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5570A4B6"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165BCDF2"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5AF86ED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07C020B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70B3EFA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41FEF94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6DAEA1A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5F7CD46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0,7982</w:t>
            </w:r>
          </w:p>
        </w:tc>
        <w:tc>
          <w:tcPr>
            <w:tcW w:w="740" w:type="dxa"/>
            <w:tcBorders>
              <w:top w:val="nil"/>
              <w:left w:val="nil"/>
              <w:bottom w:val="single" w:sz="4" w:space="0" w:color="auto"/>
              <w:right w:val="single" w:sz="4" w:space="0" w:color="auto"/>
            </w:tcBorders>
            <w:noWrap/>
            <w:vAlign w:val="center"/>
            <w:hideMark/>
          </w:tcPr>
          <w:p w14:paraId="52EDE8CF"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0,062</w:t>
            </w:r>
          </w:p>
        </w:tc>
        <w:tc>
          <w:tcPr>
            <w:tcW w:w="236" w:type="dxa"/>
            <w:vAlign w:val="center"/>
            <w:hideMark/>
          </w:tcPr>
          <w:p w14:paraId="0C09222C"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64F4B02C"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5D6BB2D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INCF</w:t>
            </w:r>
          </w:p>
        </w:tc>
        <w:tc>
          <w:tcPr>
            <w:tcW w:w="801" w:type="dxa"/>
            <w:tcBorders>
              <w:top w:val="nil"/>
              <w:left w:val="nil"/>
              <w:bottom w:val="single" w:sz="4" w:space="0" w:color="auto"/>
              <w:right w:val="single" w:sz="4" w:space="0" w:color="auto"/>
            </w:tcBorders>
            <w:noWrap/>
            <w:vAlign w:val="bottom"/>
            <w:hideMark/>
          </w:tcPr>
          <w:p w14:paraId="07B8719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49EB84E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6B55745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485D2E2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39C18F3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51A068D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0,4168</w:t>
            </w:r>
          </w:p>
        </w:tc>
        <w:tc>
          <w:tcPr>
            <w:tcW w:w="740" w:type="dxa"/>
            <w:tcBorders>
              <w:top w:val="nil"/>
              <w:left w:val="nil"/>
              <w:bottom w:val="single" w:sz="4" w:space="0" w:color="auto"/>
              <w:right w:val="single" w:sz="4" w:space="0" w:color="auto"/>
            </w:tcBorders>
            <w:noWrap/>
            <w:vAlign w:val="center"/>
            <w:hideMark/>
          </w:tcPr>
          <w:p w14:paraId="11E369A9"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0,006</w:t>
            </w:r>
          </w:p>
        </w:tc>
        <w:tc>
          <w:tcPr>
            <w:tcW w:w="236" w:type="dxa"/>
            <w:vAlign w:val="center"/>
            <w:hideMark/>
          </w:tcPr>
          <w:p w14:paraId="5C59328A"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188B0B94"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1A17723C"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1086310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0712B89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7440992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6D3F4EC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30BDB60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78FC277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0,4233</w:t>
            </w:r>
          </w:p>
        </w:tc>
        <w:tc>
          <w:tcPr>
            <w:tcW w:w="740" w:type="dxa"/>
            <w:tcBorders>
              <w:top w:val="nil"/>
              <w:left w:val="nil"/>
              <w:bottom w:val="single" w:sz="4" w:space="0" w:color="auto"/>
              <w:right w:val="single" w:sz="4" w:space="0" w:color="auto"/>
            </w:tcBorders>
            <w:noWrap/>
            <w:vAlign w:val="center"/>
            <w:hideMark/>
          </w:tcPr>
          <w:p w14:paraId="7C83F286"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0,002</w:t>
            </w:r>
          </w:p>
        </w:tc>
        <w:tc>
          <w:tcPr>
            <w:tcW w:w="236" w:type="dxa"/>
            <w:vAlign w:val="center"/>
            <w:hideMark/>
          </w:tcPr>
          <w:p w14:paraId="6CFBF24B"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594FEF90"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2947E8A3"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46B46DB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12E1B75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7842238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1C598CA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32755C0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5B573F7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0,4167</w:t>
            </w:r>
          </w:p>
        </w:tc>
        <w:tc>
          <w:tcPr>
            <w:tcW w:w="740" w:type="dxa"/>
            <w:tcBorders>
              <w:top w:val="nil"/>
              <w:left w:val="nil"/>
              <w:bottom w:val="single" w:sz="4" w:space="0" w:color="auto"/>
              <w:right w:val="single" w:sz="4" w:space="0" w:color="auto"/>
            </w:tcBorders>
            <w:noWrap/>
            <w:vAlign w:val="center"/>
            <w:hideMark/>
          </w:tcPr>
          <w:p w14:paraId="3D2AC5C5"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0,003</w:t>
            </w:r>
          </w:p>
        </w:tc>
        <w:tc>
          <w:tcPr>
            <w:tcW w:w="236" w:type="dxa"/>
            <w:vAlign w:val="center"/>
            <w:hideMark/>
          </w:tcPr>
          <w:p w14:paraId="2CF1F4FA"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0D5F6ABD"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6AA651D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INDF</w:t>
            </w:r>
          </w:p>
        </w:tc>
        <w:tc>
          <w:tcPr>
            <w:tcW w:w="801" w:type="dxa"/>
            <w:tcBorders>
              <w:top w:val="nil"/>
              <w:left w:val="nil"/>
              <w:bottom w:val="single" w:sz="4" w:space="0" w:color="auto"/>
              <w:right w:val="single" w:sz="4" w:space="0" w:color="auto"/>
            </w:tcBorders>
            <w:noWrap/>
            <w:vAlign w:val="bottom"/>
            <w:hideMark/>
          </w:tcPr>
          <w:p w14:paraId="099F4A0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3EE6BD1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8</w:t>
            </w:r>
          </w:p>
        </w:tc>
        <w:tc>
          <w:tcPr>
            <w:tcW w:w="2468" w:type="dxa"/>
            <w:tcBorders>
              <w:top w:val="nil"/>
              <w:left w:val="nil"/>
              <w:bottom w:val="single" w:sz="4" w:space="0" w:color="auto"/>
              <w:right w:val="single" w:sz="4" w:space="0" w:color="auto"/>
            </w:tcBorders>
            <w:noWrap/>
            <w:vAlign w:val="bottom"/>
            <w:hideMark/>
          </w:tcPr>
          <w:p w14:paraId="34F1D69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0,38</w:t>
            </w:r>
          </w:p>
        </w:tc>
        <w:tc>
          <w:tcPr>
            <w:tcW w:w="1314" w:type="dxa"/>
            <w:tcBorders>
              <w:top w:val="nil"/>
              <w:left w:val="nil"/>
              <w:bottom w:val="single" w:sz="4" w:space="0" w:color="auto"/>
              <w:right w:val="single" w:sz="4" w:space="0" w:color="auto"/>
            </w:tcBorders>
            <w:noWrap/>
            <w:vAlign w:val="bottom"/>
            <w:hideMark/>
          </w:tcPr>
          <w:p w14:paraId="3CC1CBD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71B5323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0,0002</w:t>
            </w:r>
          </w:p>
        </w:tc>
        <w:tc>
          <w:tcPr>
            <w:tcW w:w="2118" w:type="dxa"/>
            <w:tcBorders>
              <w:top w:val="nil"/>
              <w:left w:val="nil"/>
              <w:bottom w:val="single" w:sz="4" w:space="0" w:color="auto"/>
              <w:right w:val="single" w:sz="4" w:space="0" w:color="auto"/>
            </w:tcBorders>
            <w:noWrap/>
            <w:vAlign w:val="bottom"/>
            <w:hideMark/>
          </w:tcPr>
          <w:p w14:paraId="4F55777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0,9570</w:t>
            </w:r>
          </w:p>
        </w:tc>
        <w:tc>
          <w:tcPr>
            <w:tcW w:w="740" w:type="dxa"/>
            <w:tcBorders>
              <w:top w:val="nil"/>
              <w:left w:val="nil"/>
              <w:bottom w:val="single" w:sz="4" w:space="0" w:color="auto"/>
              <w:right w:val="single" w:sz="4" w:space="0" w:color="auto"/>
            </w:tcBorders>
            <w:noWrap/>
            <w:vAlign w:val="center"/>
            <w:hideMark/>
          </w:tcPr>
          <w:p w14:paraId="1CD63076"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0,063</w:t>
            </w:r>
          </w:p>
        </w:tc>
        <w:tc>
          <w:tcPr>
            <w:tcW w:w="236" w:type="dxa"/>
            <w:vAlign w:val="center"/>
            <w:hideMark/>
          </w:tcPr>
          <w:p w14:paraId="600DD2DE"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5C56B27D"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208E9134"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186548B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00A4542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8</w:t>
            </w:r>
          </w:p>
        </w:tc>
        <w:tc>
          <w:tcPr>
            <w:tcW w:w="2468" w:type="dxa"/>
            <w:tcBorders>
              <w:top w:val="nil"/>
              <w:left w:val="nil"/>
              <w:bottom w:val="single" w:sz="4" w:space="0" w:color="auto"/>
              <w:right w:val="single" w:sz="4" w:space="0" w:color="auto"/>
            </w:tcBorders>
            <w:noWrap/>
            <w:vAlign w:val="bottom"/>
            <w:hideMark/>
          </w:tcPr>
          <w:p w14:paraId="3B3C24D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0,38</w:t>
            </w:r>
          </w:p>
        </w:tc>
        <w:tc>
          <w:tcPr>
            <w:tcW w:w="1314" w:type="dxa"/>
            <w:tcBorders>
              <w:top w:val="nil"/>
              <w:left w:val="nil"/>
              <w:bottom w:val="single" w:sz="4" w:space="0" w:color="auto"/>
              <w:right w:val="single" w:sz="4" w:space="0" w:color="auto"/>
            </w:tcBorders>
            <w:noWrap/>
            <w:vAlign w:val="bottom"/>
            <w:hideMark/>
          </w:tcPr>
          <w:p w14:paraId="0D5D53E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50695C8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0,0002</w:t>
            </w:r>
          </w:p>
        </w:tc>
        <w:tc>
          <w:tcPr>
            <w:tcW w:w="2118" w:type="dxa"/>
            <w:tcBorders>
              <w:top w:val="nil"/>
              <w:left w:val="nil"/>
              <w:bottom w:val="single" w:sz="4" w:space="0" w:color="auto"/>
              <w:right w:val="single" w:sz="4" w:space="0" w:color="auto"/>
            </w:tcBorders>
            <w:noWrap/>
            <w:vAlign w:val="bottom"/>
            <w:hideMark/>
          </w:tcPr>
          <w:p w14:paraId="7510629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0,9656</w:t>
            </w:r>
          </w:p>
        </w:tc>
        <w:tc>
          <w:tcPr>
            <w:tcW w:w="740" w:type="dxa"/>
            <w:tcBorders>
              <w:top w:val="nil"/>
              <w:left w:val="nil"/>
              <w:bottom w:val="single" w:sz="4" w:space="0" w:color="auto"/>
              <w:right w:val="single" w:sz="4" w:space="0" w:color="auto"/>
            </w:tcBorders>
            <w:noWrap/>
            <w:vAlign w:val="center"/>
            <w:hideMark/>
          </w:tcPr>
          <w:p w14:paraId="10A22A3F"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0,051</w:t>
            </w:r>
          </w:p>
        </w:tc>
        <w:tc>
          <w:tcPr>
            <w:tcW w:w="236" w:type="dxa"/>
            <w:vAlign w:val="center"/>
            <w:hideMark/>
          </w:tcPr>
          <w:p w14:paraId="383B7726"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008E49D1"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050A3C68"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74BC10D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6DDEBE4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8</w:t>
            </w:r>
          </w:p>
        </w:tc>
        <w:tc>
          <w:tcPr>
            <w:tcW w:w="2468" w:type="dxa"/>
            <w:tcBorders>
              <w:top w:val="nil"/>
              <w:left w:val="nil"/>
              <w:bottom w:val="single" w:sz="4" w:space="0" w:color="auto"/>
              <w:right w:val="single" w:sz="4" w:space="0" w:color="auto"/>
            </w:tcBorders>
            <w:noWrap/>
            <w:vAlign w:val="bottom"/>
            <w:hideMark/>
          </w:tcPr>
          <w:p w14:paraId="1536903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0,38</w:t>
            </w:r>
          </w:p>
        </w:tc>
        <w:tc>
          <w:tcPr>
            <w:tcW w:w="1314" w:type="dxa"/>
            <w:tcBorders>
              <w:top w:val="nil"/>
              <w:left w:val="nil"/>
              <w:bottom w:val="single" w:sz="4" w:space="0" w:color="auto"/>
              <w:right w:val="single" w:sz="4" w:space="0" w:color="auto"/>
            </w:tcBorders>
            <w:noWrap/>
            <w:vAlign w:val="bottom"/>
            <w:hideMark/>
          </w:tcPr>
          <w:p w14:paraId="694799D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7AE6DE9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0,0002</w:t>
            </w:r>
          </w:p>
        </w:tc>
        <w:tc>
          <w:tcPr>
            <w:tcW w:w="2118" w:type="dxa"/>
            <w:tcBorders>
              <w:top w:val="nil"/>
              <w:left w:val="nil"/>
              <w:bottom w:val="single" w:sz="4" w:space="0" w:color="auto"/>
              <w:right w:val="single" w:sz="4" w:space="0" w:color="auto"/>
            </w:tcBorders>
            <w:noWrap/>
            <w:vAlign w:val="bottom"/>
            <w:hideMark/>
          </w:tcPr>
          <w:p w14:paraId="05F569B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0,9450</w:t>
            </w:r>
          </w:p>
        </w:tc>
        <w:tc>
          <w:tcPr>
            <w:tcW w:w="740" w:type="dxa"/>
            <w:tcBorders>
              <w:top w:val="nil"/>
              <w:left w:val="nil"/>
              <w:bottom w:val="single" w:sz="4" w:space="0" w:color="auto"/>
              <w:right w:val="single" w:sz="4" w:space="0" w:color="auto"/>
            </w:tcBorders>
            <w:noWrap/>
            <w:vAlign w:val="center"/>
            <w:hideMark/>
          </w:tcPr>
          <w:p w14:paraId="32E59A3A"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0,062</w:t>
            </w:r>
          </w:p>
        </w:tc>
        <w:tc>
          <w:tcPr>
            <w:tcW w:w="236" w:type="dxa"/>
            <w:vAlign w:val="center"/>
            <w:hideMark/>
          </w:tcPr>
          <w:p w14:paraId="2D5A6981"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49BC5A4B"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6DB2832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INDS</w:t>
            </w:r>
          </w:p>
        </w:tc>
        <w:tc>
          <w:tcPr>
            <w:tcW w:w="801" w:type="dxa"/>
            <w:tcBorders>
              <w:top w:val="nil"/>
              <w:left w:val="nil"/>
              <w:bottom w:val="single" w:sz="4" w:space="0" w:color="auto"/>
              <w:right w:val="single" w:sz="4" w:space="0" w:color="auto"/>
            </w:tcBorders>
            <w:noWrap/>
            <w:vAlign w:val="bottom"/>
            <w:hideMark/>
          </w:tcPr>
          <w:p w14:paraId="745D8FA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445C2EF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4</w:t>
            </w:r>
          </w:p>
        </w:tc>
        <w:tc>
          <w:tcPr>
            <w:tcW w:w="2468" w:type="dxa"/>
            <w:tcBorders>
              <w:top w:val="nil"/>
              <w:left w:val="nil"/>
              <w:bottom w:val="single" w:sz="4" w:space="0" w:color="auto"/>
              <w:right w:val="single" w:sz="4" w:space="0" w:color="auto"/>
            </w:tcBorders>
            <w:noWrap/>
            <w:vAlign w:val="bottom"/>
            <w:hideMark/>
          </w:tcPr>
          <w:p w14:paraId="1F828FF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6EDA1FE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410759C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0,0041</w:t>
            </w:r>
          </w:p>
        </w:tc>
        <w:tc>
          <w:tcPr>
            <w:tcW w:w="2118" w:type="dxa"/>
            <w:tcBorders>
              <w:top w:val="nil"/>
              <w:left w:val="nil"/>
              <w:bottom w:val="single" w:sz="4" w:space="0" w:color="auto"/>
              <w:right w:val="single" w:sz="4" w:space="0" w:color="auto"/>
            </w:tcBorders>
            <w:noWrap/>
            <w:vAlign w:val="bottom"/>
            <w:hideMark/>
          </w:tcPr>
          <w:p w14:paraId="520B23C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0,9355</w:t>
            </w:r>
          </w:p>
        </w:tc>
        <w:tc>
          <w:tcPr>
            <w:tcW w:w="740" w:type="dxa"/>
            <w:tcBorders>
              <w:top w:val="nil"/>
              <w:left w:val="nil"/>
              <w:bottom w:val="single" w:sz="4" w:space="0" w:color="auto"/>
              <w:right w:val="single" w:sz="4" w:space="0" w:color="auto"/>
            </w:tcBorders>
            <w:noWrap/>
            <w:vAlign w:val="center"/>
            <w:hideMark/>
          </w:tcPr>
          <w:p w14:paraId="1069050E"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0,048</w:t>
            </w:r>
          </w:p>
        </w:tc>
        <w:tc>
          <w:tcPr>
            <w:tcW w:w="236" w:type="dxa"/>
            <w:vAlign w:val="center"/>
            <w:hideMark/>
          </w:tcPr>
          <w:p w14:paraId="27F3A98D"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19241BEE"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59E0C171"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1E69EFD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61237C4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2964645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0,67</w:t>
            </w:r>
          </w:p>
        </w:tc>
        <w:tc>
          <w:tcPr>
            <w:tcW w:w="1314" w:type="dxa"/>
            <w:tcBorders>
              <w:top w:val="nil"/>
              <w:left w:val="nil"/>
              <w:bottom w:val="single" w:sz="4" w:space="0" w:color="auto"/>
              <w:right w:val="single" w:sz="4" w:space="0" w:color="auto"/>
            </w:tcBorders>
            <w:noWrap/>
            <w:vAlign w:val="bottom"/>
            <w:hideMark/>
          </w:tcPr>
          <w:p w14:paraId="0B6A840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10579DE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0,0041</w:t>
            </w:r>
          </w:p>
        </w:tc>
        <w:tc>
          <w:tcPr>
            <w:tcW w:w="2118" w:type="dxa"/>
            <w:tcBorders>
              <w:top w:val="nil"/>
              <w:left w:val="nil"/>
              <w:bottom w:val="single" w:sz="4" w:space="0" w:color="auto"/>
              <w:right w:val="single" w:sz="4" w:space="0" w:color="auto"/>
            </w:tcBorders>
            <w:noWrap/>
            <w:vAlign w:val="bottom"/>
            <w:hideMark/>
          </w:tcPr>
          <w:p w14:paraId="0C51FBA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0,9323</w:t>
            </w:r>
          </w:p>
        </w:tc>
        <w:tc>
          <w:tcPr>
            <w:tcW w:w="740" w:type="dxa"/>
            <w:tcBorders>
              <w:top w:val="nil"/>
              <w:left w:val="nil"/>
              <w:bottom w:val="single" w:sz="4" w:space="0" w:color="auto"/>
              <w:right w:val="single" w:sz="4" w:space="0" w:color="auto"/>
            </w:tcBorders>
            <w:noWrap/>
            <w:vAlign w:val="center"/>
            <w:hideMark/>
          </w:tcPr>
          <w:p w14:paraId="402F900E"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0,058</w:t>
            </w:r>
          </w:p>
        </w:tc>
        <w:tc>
          <w:tcPr>
            <w:tcW w:w="236" w:type="dxa"/>
            <w:vAlign w:val="center"/>
            <w:hideMark/>
          </w:tcPr>
          <w:p w14:paraId="7BB63BE1"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6109EADB"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1950303C"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34573F2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121F388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52C7653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0,67</w:t>
            </w:r>
          </w:p>
        </w:tc>
        <w:tc>
          <w:tcPr>
            <w:tcW w:w="1314" w:type="dxa"/>
            <w:tcBorders>
              <w:top w:val="nil"/>
              <w:left w:val="nil"/>
              <w:bottom w:val="single" w:sz="4" w:space="0" w:color="auto"/>
              <w:right w:val="single" w:sz="4" w:space="0" w:color="auto"/>
            </w:tcBorders>
            <w:noWrap/>
            <w:vAlign w:val="bottom"/>
            <w:hideMark/>
          </w:tcPr>
          <w:p w14:paraId="468292D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1A494F1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0,0041</w:t>
            </w:r>
          </w:p>
        </w:tc>
        <w:tc>
          <w:tcPr>
            <w:tcW w:w="2118" w:type="dxa"/>
            <w:tcBorders>
              <w:top w:val="nil"/>
              <w:left w:val="nil"/>
              <w:bottom w:val="single" w:sz="4" w:space="0" w:color="auto"/>
              <w:right w:val="single" w:sz="4" w:space="0" w:color="auto"/>
            </w:tcBorders>
            <w:noWrap/>
            <w:vAlign w:val="bottom"/>
            <w:hideMark/>
          </w:tcPr>
          <w:p w14:paraId="096B727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0,9351</w:t>
            </w:r>
          </w:p>
        </w:tc>
        <w:tc>
          <w:tcPr>
            <w:tcW w:w="740" w:type="dxa"/>
            <w:tcBorders>
              <w:top w:val="nil"/>
              <w:left w:val="nil"/>
              <w:bottom w:val="single" w:sz="4" w:space="0" w:color="auto"/>
              <w:right w:val="single" w:sz="4" w:space="0" w:color="auto"/>
            </w:tcBorders>
            <w:noWrap/>
            <w:vAlign w:val="center"/>
            <w:hideMark/>
          </w:tcPr>
          <w:p w14:paraId="7A13A5B5"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0,043</w:t>
            </w:r>
          </w:p>
        </w:tc>
        <w:tc>
          <w:tcPr>
            <w:tcW w:w="236" w:type="dxa"/>
            <w:vAlign w:val="center"/>
            <w:hideMark/>
          </w:tcPr>
          <w:p w14:paraId="5EC90677"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6160B516"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5483B56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ISSP</w:t>
            </w:r>
          </w:p>
        </w:tc>
        <w:tc>
          <w:tcPr>
            <w:tcW w:w="801" w:type="dxa"/>
            <w:tcBorders>
              <w:top w:val="nil"/>
              <w:left w:val="nil"/>
              <w:bottom w:val="single" w:sz="4" w:space="0" w:color="auto"/>
              <w:right w:val="single" w:sz="4" w:space="0" w:color="auto"/>
            </w:tcBorders>
            <w:noWrap/>
            <w:vAlign w:val="bottom"/>
            <w:hideMark/>
          </w:tcPr>
          <w:p w14:paraId="5BD385E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5CC4424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4</w:t>
            </w:r>
          </w:p>
        </w:tc>
        <w:tc>
          <w:tcPr>
            <w:tcW w:w="2468" w:type="dxa"/>
            <w:tcBorders>
              <w:top w:val="nil"/>
              <w:left w:val="nil"/>
              <w:bottom w:val="single" w:sz="4" w:space="0" w:color="auto"/>
              <w:right w:val="single" w:sz="4" w:space="0" w:color="auto"/>
            </w:tcBorders>
            <w:noWrap/>
            <w:vAlign w:val="bottom"/>
            <w:hideMark/>
          </w:tcPr>
          <w:p w14:paraId="702ED44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4F92ED7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52AC5B9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3941E77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0,7108</w:t>
            </w:r>
          </w:p>
        </w:tc>
        <w:tc>
          <w:tcPr>
            <w:tcW w:w="740" w:type="dxa"/>
            <w:tcBorders>
              <w:top w:val="nil"/>
              <w:left w:val="nil"/>
              <w:bottom w:val="single" w:sz="4" w:space="0" w:color="auto"/>
              <w:right w:val="single" w:sz="4" w:space="0" w:color="auto"/>
            </w:tcBorders>
            <w:noWrap/>
            <w:vAlign w:val="center"/>
            <w:hideMark/>
          </w:tcPr>
          <w:p w14:paraId="3059FB54"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0,068</w:t>
            </w:r>
          </w:p>
        </w:tc>
        <w:tc>
          <w:tcPr>
            <w:tcW w:w="236" w:type="dxa"/>
            <w:vAlign w:val="center"/>
            <w:hideMark/>
          </w:tcPr>
          <w:p w14:paraId="070B8E5A"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612161AF"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560FF524"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3D3C525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4E300C3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5</w:t>
            </w:r>
          </w:p>
        </w:tc>
        <w:tc>
          <w:tcPr>
            <w:tcW w:w="2468" w:type="dxa"/>
            <w:tcBorders>
              <w:top w:val="nil"/>
              <w:left w:val="nil"/>
              <w:bottom w:val="single" w:sz="4" w:space="0" w:color="auto"/>
              <w:right w:val="single" w:sz="4" w:space="0" w:color="auto"/>
            </w:tcBorders>
            <w:noWrap/>
            <w:vAlign w:val="bottom"/>
            <w:hideMark/>
          </w:tcPr>
          <w:p w14:paraId="2451FC7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0,40</w:t>
            </w:r>
          </w:p>
        </w:tc>
        <w:tc>
          <w:tcPr>
            <w:tcW w:w="1314" w:type="dxa"/>
            <w:tcBorders>
              <w:top w:val="nil"/>
              <w:left w:val="nil"/>
              <w:bottom w:val="single" w:sz="4" w:space="0" w:color="auto"/>
              <w:right w:val="single" w:sz="4" w:space="0" w:color="auto"/>
            </w:tcBorders>
            <w:noWrap/>
            <w:vAlign w:val="bottom"/>
            <w:hideMark/>
          </w:tcPr>
          <w:p w14:paraId="7850251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35AAFF5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7C12009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0,7780</w:t>
            </w:r>
          </w:p>
        </w:tc>
        <w:tc>
          <w:tcPr>
            <w:tcW w:w="740" w:type="dxa"/>
            <w:tcBorders>
              <w:top w:val="nil"/>
              <w:left w:val="nil"/>
              <w:bottom w:val="single" w:sz="4" w:space="0" w:color="auto"/>
              <w:right w:val="single" w:sz="4" w:space="0" w:color="auto"/>
            </w:tcBorders>
            <w:noWrap/>
            <w:vAlign w:val="center"/>
            <w:hideMark/>
          </w:tcPr>
          <w:p w14:paraId="59AEBC10"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0,041</w:t>
            </w:r>
          </w:p>
        </w:tc>
        <w:tc>
          <w:tcPr>
            <w:tcW w:w="236" w:type="dxa"/>
            <w:vAlign w:val="center"/>
            <w:hideMark/>
          </w:tcPr>
          <w:p w14:paraId="1F7185A9"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7E678E1A"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58AD66BE"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0F4B5DA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5954358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4</w:t>
            </w:r>
          </w:p>
        </w:tc>
        <w:tc>
          <w:tcPr>
            <w:tcW w:w="2468" w:type="dxa"/>
            <w:tcBorders>
              <w:top w:val="nil"/>
              <w:left w:val="nil"/>
              <w:bottom w:val="single" w:sz="4" w:space="0" w:color="auto"/>
              <w:right w:val="single" w:sz="4" w:space="0" w:color="auto"/>
            </w:tcBorders>
            <w:noWrap/>
            <w:vAlign w:val="bottom"/>
            <w:hideMark/>
          </w:tcPr>
          <w:p w14:paraId="0E95FA1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0,75</w:t>
            </w:r>
          </w:p>
        </w:tc>
        <w:tc>
          <w:tcPr>
            <w:tcW w:w="1314" w:type="dxa"/>
            <w:tcBorders>
              <w:top w:val="nil"/>
              <w:left w:val="nil"/>
              <w:bottom w:val="single" w:sz="4" w:space="0" w:color="auto"/>
              <w:right w:val="single" w:sz="4" w:space="0" w:color="auto"/>
            </w:tcBorders>
            <w:noWrap/>
            <w:vAlign w:val="bottom"/>
            <w:hideMark/>
          </w:tcPr>
          <w:p w14:paraId="2AA84F3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15F3214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2B4FB0A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0,7780</w:t>
            </w:r>
          </w:p>
        </w:tc>
        <w:tc>
          <w:tcPr>
            <w:tcW w:w="740" w:type="dxa"/>
            <w:tcBorders>
              <w:top w:val="nil"/>
              <w:left w:val="nil"/>
              <w:bottom w:val="single" w:sz="4" w:space="0" w:color="auto"/>
              <w:right w:val="single" w:sz="4" w:space="0" w:color="auto"/>
            </w:tcBorders>
            <w:noWrap/>
            <w:vAlign w:val="center"/>
            <w:hideMark/>
          </w:tcPr>
          <w:p w14:paraId="2B37C730"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0,062</w:t>
            </w:r>
          </w:p>
        </w:tc>
        <w:tc>
          <w:tcPr>
            <w:tcW w:w="236" w:type="dxa"/>
            <w:vAlign w:val="center"/>
            <w:hideMark/>
          </w:tcPr>
          <w:p w14:paraId="15E146D8"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727F170D"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65C3802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KBLI</w:t>
            </w:r>
          </w:p>
        </w:tc>
        <w:tc>
          <w:tcPr>
            <w:tcW w:w="801" w:type="dxa"/>
            <w:tcBorders>
              <w:top w:val="nil"/>
              <w:left w:val="nil"/>
              <w:bottom w:val="single" w:sz="4" w:space="0" w:color="auto"/>
              <w:right w:val="single" w:sz="4" w:space="0" w:color="auto"/>
            </w:tcBorders>
            <w:noWrap/>
            <w:vAlign w:val="bottom"/>
            <w:hideMark/>
          </w:tcPr>
          <w:p w14:paraId="1817D94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65F7E18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5</w:t>
            </w:r>
          </w:p>
        </w:tc>
        <w:tc>
          <w:tcPr>
            <w:tcW w:w="2468" w:type="dxa"/>
            <w:tcBorders>
              <w:top w:val="nil"/>
              <w:left w:val="nil"/>
              <w:bottom w:val="single" w:sz="4" w:space="0" w:color="auto"/>
              <w:right w:val="single" w:sz="4" w:space="0" w:color="auto"/>
            </w:tcBorders>
            <w:noWrap/>
            <w:vAlign w:val="bottom"/>
            <w:hideMark/>
          </w:tcPr>
          <w:p w14:paraId="71938BE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0,40</w:t>
            </w:r>
          </w:p>
        </w:tc>
        <w:tc>
          <w:tcPr>
            <w:tcW w:w="1314" w:type="dxa"/>
            <w:tcBorders>
              <w:top w:val="nil"/>
              <w:left w:val="nil"/>
              <w:bottom w:val="single" w:sz="4" w:space="0" w:color="auto"/>
              <w:right w:val="single" w:sz="4" w:space="0" w:color="auto"/>
            </w:tcBorders>
            <w:noWrap/>
            <w:vAlign w:val="bottom"/>
            <w:hideMark/>
          </w:tcPr>
          <w:p w14:paraId="446AD59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518FDB7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16E247A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0,8781</w:t>
            </w:r>
          </w:p>
        </w:tc>
        <w:tc>
          <w:tcPr>
            <w:tcW w:w="740" w:type="dxa"/>
            <w:tcBorders>
              <w:top w:val="nil"/>
              <w:left w:val="nil"/>
              <w:bottom w:val="single" w:sz="4" w:space="0" w:color="auto"/>
              <w:right w:val="single" w:sz="4" w:space="0" w:color="auto"/>
            </w:tcBorders>
            <w:noWrap/>
            <w:vAlign w:val="center"/>
            <w:hideMark/>
          </w:tcPr>
          <w:p w14:paraId="01E2D391"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0,034</w:t>
            </w:r>
          </w:p>
        </w:tc>
        <w:tc>
          <w:tcPr>
            <w:tcW w:w="236" w:type="dxa"/>
            <w:vAlign w:val="center"/>
            <w:hideMark/>
          </w:tcPr>
          <w:p w14:paraId="75DB209D"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71E42C25"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10A453C6"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0B2E84C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12A7D84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5</w:t>
            </w:r>
          </w:p>
        </w:tc>
        <w:tc>
          <w:tcPr>
            <w:tcW w:w="2468" w:type="dxa"/>
            <w:tcBorders>
              <w:top w:val="nil"/>
              <w:left w:val="nil"/>
              <w:bottom w:val="single" w:sz="4" w:space="0" w:color="auto"/>
              <w:right w:val="single" w:sz="4" w:space="0" w:color="auto"/>
            </w:tcBorders>
            <w:noWrap/>
            <w:vAlign w:val="bottom"/>
            <w:hideMark/>
          </w:tcPr>
          <w:p w14:paraId="4C21C2E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0,40</w:t>
            </w:r>
          </w:p>
        </w:tc>
        <w:tc>
          <w:tcPr>
            <w:tcW w:w="1314" w:type="dxa"/>
            <w:tcBorders>
              <w:top w:val="nil"/>
              <w:left w:val="nil"/>
              <w:bottom w:val="single" w:sz="4" w:space="0" w:color="auto"/>
              <w:right w:val="single" w:sz="4" w:space="0" w:color="auto"/>
            </w:tcBorders>
            <w:noWrap/>
            <w:vAlign w:val="bottom"/>
            <w:hideMark/>
          </w:tcPr>
          <w:p w14:paraId="4640372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28915F7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6C09035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0,8906</w:t>
            </w:r>
          </w:p>
        </w:tc>
        <w:tc>
          <w:tcPr>
            <w:tcW w:w="740" w:type="dxa"/>
            <w:tcBorders>
              <w:top w:val="nil"/>
              <w:left w:val="nil"/>
              <w:bottom w:val="single" w:sz="4" w:space="0" w:color="auto"/>
              <w:right w:val="single" w:sz="4" w:space="0" w:color="auto"/>
            </w:tcBorders>
            <w:noWrap/>
            <w:vAlign w:val="center"/>
            <w:hideMark/>
          </w:tcPr>
          <w:p w14:paraId="30D22501"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0,021</w:t>
            </w:r>
          </w:p>
        </w:tc>
        <w:tc>
          <w:tcPr>
            <w:tcW w:w="236" w:type="dxa"/>
            <w:vAlign w:val="center"/>
            <w:hideMark/>
          </w:tcPr>
          <w:p w14:paraId="08E26FB5"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34BE5778"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597E8CE3"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66EFCDA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18B0B2A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4</w:t>
            </w:r>
          </w:p>
        </w:tc>
        <w:tc>
          <w:tcPr>
            <w:tcW w:w="2468" w:type="dxa"/>
            <w:tcBorders>
              <w:top w:val="nil"/>
              <w:left w:val="nil"/>
              <w:bottom w:val="single" w:sz="4" w:space="0" w:color="auto"/>
              <w:right w:val="single" w:sz="4" w:space="0" w:color="auto"/>
            </w:tcBorders>
            <w:noWrap/>
            <w:vAlign w:val="bottom"/>
            <w:hideMark/>
          </w:tcPr>
          <w:p w14:paraId="4DC221E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2B9BA37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0CD9D79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1C30251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0,8901</w:t>
            </w:r>
          </w:p>
        </w:tc>
        <w:tc>
          <w:tcPr>
            <w:tcW w:w="740" w:type="dxa"/>
            <w:tcBorders>
              <w:top w:val="nil"/>
              <w:left w:val="nil"/>
              <w:bottom w:val="single" w:sz="4" w:space="0" w:color="auto"/>
              <w:right w:val="single" w:sz="4" w:space="0" w:color="auto"/>
            </w:tcBorders>
            <w:noWrap/>
            <w:vAlign w:val="center"/>
            <w:hideMark/>
          </w:tcPr>
          <w:p w14:paraId="7E0B41B6"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0,039</w:t>
            </w:r>
          </w:p>
        </w:tc>
        <w:tc>
          <w:tcPr>
            <w:tcW w:w="236" w:type="dxa"/>
            <w:vAlign w:val="center"/>
            <w:hideMark/>
          </w:tcPr>
          <w:p w14:paraId="10E4CDF8"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0E5FD1B4"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052E6F2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KDSI</w:t>
            </w:r>
          </w:p>
        </w:tc>
        <w:tc>
          <w:tcPr>
            <w:tcW w:w="801" w:type="dxa"/>
            <w:tcBorders>
              <w:top w:val="nil"/>
              <w:left w:val="nil"/>
              <w:bottom w:val="single" w:sz="4" w:space="0" w:color="auto"/>
              <w:right w:val="single" w:sz="4" w:space="0" w:color="auto"/>
            </w:tcBorders>
            <w:noWrap/>
            <w:vAlign w:val="bottom"/>
            <w:hideMark/>
          </w:tcPr>
          <w:p w14:paraId="616B463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6B70BEE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5</w:t>
            </w:r>
          </w:p>
        </w:tc>
        <w:tc>
          <w:tcPr>
            <w:tcW w:w="2468" w:type="dxa"/>
            <w:tcBorders>
              <w:top w:val="nil"/>
              <w:left w:val="nil"/>
              <w:bottom w:val="single" w:sz="4" w:space="0" w:color="auto"/>
              <w:right w:val="single" w:sz="4" w:space="0" w:color="auto"/>
            </w:tcBorders>
            <w:noWrap/>
            <w:vAlign w:val="bottom"/>
            <w:hideMark/>
          </w:tcPr>
          <w:p w14:paraId="5F57D25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0,40</w:t>
            </w:r>
          </w:p>
        </w:tc>
        <w:tc>
          <w:tcPr>
            <w:tcW w:w="1314" w:type="dxa"/>
            <w:tcBorders>
              <w:top w:val="nil"/>
              <w:left w:val="nil"/>
              <w:bottom w:val="single" w:sz="4" w:space="0" w:color="auto"/>
              <w:right w:val="single" w:sz="4" w:space="0" w:color="auto"/>
            </w:tcBorders>
            <w:noWrap/>
            <w:vAlign w:val="bottom"/>
            <w:hideMark/>
          </w:tcPr>
          <w:p w14:paraId="472C751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0F95FE3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0,0557</w:t>
            </w:r>
          </w:p>
        </w:tc>
        <w:tc>
          <w:tcPr>
            <w:tcW w:w="2118" w:type="dxa"/>
            <w:tcBorders>
              <w:top w:val="nil"/>
              <w:left w:val="nil"/>
              <w:bottom w:val="single" w:sz="4" w:space="0" w:color="auto"/>
              <w:right w:val="single" w:sz="4" w:space="0" w:color="auto"/>
            </w:tcBorders>
            <w:noWrap/>
            <w:vAlign w:val="bottom"/>
            <w:hideMark/>
          </w:tcPr>
          <w:p w14:paraId="0846DA5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0,8039</w:t>
            </w:r>
          </w:p>
        </w:tc>
        <w:tc>
          <w:tcPr>
            <w:tcW w:w="740" w:type="dxa"/>
            <w:tcBorders>
              <w:top w:val="nil"/>
              <w:left w:val="nil"/>
              <w:bottom w:val="single" w:sz="4" w:space="0" w:color="auto"/>
              <w:right w:val="single" w:sz="4" w:space="0" w:color="auto"/>
            </w:tcBorders>
            <w:noWrap/>
            <w:vAlign w:val="center"/>
            <w:hideMark/>
          </w:tcPr>
          <w:p w14:paraId="21337C06"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0,051</w:t>
            </w:r>
          </w:p>
        </w:tc>
        <w:tc>
          <w:tcPr>
            <w:tcW w:w="236" w:type="dxa"/>
            <w:vAlign w:val="center"/>
            <w:hideMark/>
          </w:tcPr>
          <w:p w14:paraId="4F29B70A"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2352D822"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0CFC9C6B"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520966E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4DBE527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5</w:t>
            </w:r>
          </w:p>
        </w:tc>
        <w:tc>
          <w:tcPr>
            <w:tcW w:w="2468" w:type="dxa"/>
            <w:tcBorders>
              <w:top w:val="nil"/>
              <w:left w:val="nil"/>
              <w:bottom w:val="single" w:sz="4" w:space="0" w:color="auto"/>
              <w:right w:val="single" w:sz="4" w:space="0" w:color="auto"/>
            </w:tcBorders>
            <w:noWrap/>
            <w:vAlign w:val="bottom"/>
            <w:hideMark/>
          </w:tcPr>
          <w:p w14:paraId="196E53D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0,40</w:t>
            </w:r>
          </w:p>
        </w:tc>
        <w:tc>
          <w:tcPr>
            <w:tcW w:w="1314" w:type="dxa"/>
            <w:tcBorders>
              <w:top w:val="nil"/>
              <w:left w:val="nil"/>
              <w:bottom w:val="single" w:sz="4" w:space="0" w:color="auto"/>
              <w:right w:val="single" w:sz="4" w:space="0" w:color="auto"/>
            </w:tcBorders>
            <w:noWrap/>
            <w:vAlign w:val="bottom"/>
            <w:hideMark/>
          </w:tcPr>
          <w:p w14:paraId="3892D97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74AE525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0,0557</w:t>
            </w:r>
          </w:p>
        </w:tc>
        <w:tc>
          <w:tcPr>
            <w:tcW w:w="2118" w:type="dxa"/>
            <w:tcBorders>
              <w:top w:val="nil"/>
              <w:left w:val="nil"/>
              <w:bottom w:val="single" w:sz="4" w:space="0" w:color="auto"/>
              <w:right w:val="single" w:sz="4" w:space="0" w:color="auto"/>
            </w:tcBorders>
            <w:noWrap/>
            <w:vAlign w:val="bottom"/>
            <w:hideMark/>
          </w:tcPr>
          <w:p w14:paraId="5E99F42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0,8580</w:t>
            </w:r>
          </w:p>
        </w:tc>
        <w:tc>
          <w:tcPr>
            <w:tcW w:w="740" w:type="dxa"/>
            <w:tcBorders>
              <w:top w:val="nil"/>
              <w:left w:val="nil"/>
              <w:bottom w:val="single" w:sz="4" w:space="0" w:color="auto"/>
              <w:right w:val="single" w:sz="4" w:space="0" w:color="auto"/>
            </w:tcBorders>
            <w:noWrap/>
            <w:vAlign w:val="center"/>
            <w:hideMark/>
          </w:tcPr>
          <w:p w14:paraId="53394614"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0,059</w:t>
            </w:r>
          </w:p>
        </w:tc>
        <w:tc>
          <w:tcPr>
            <w:tcW w:w="236" w:type="dxa"/>
            <w:vAlign w:val="center"/>
            <w:hideMark/>
          </w:tcPr>
          <w:p w14:paraId="57423E0A"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30F0BBDD"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3C3A434E"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2234CE9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5EE66D1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48F3FD5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534A173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1992" w:type="dxa"/>
            <w:tcBorders>
              <w:top w:val="nil"/>
              <w:left w:val="nil"/>
              <w:bottom w:val="single" w:sz="4" w:space="0" w:color="auto"/>
              <w:right w:val="single" w:sz="4" w:space="0" w:color="auto"/>
            </w:tcBorders>
            <w:noWrap/>
            <w:vAlign w:val="bottom"/>
            <w:hideMark/>
          </w:tcPr>
          <w:p w14:paraId="5C689BE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0,0557</w:t>
            </w:r>
          </w:p>
        </w:tc>
        <w:tc>
          <w:tcPr>
            <w:tcW w:w="2118" w:type="dxa"/>
            <w:tcBorders>
              <w:top w:val="nil"/>
              <w:left w:val="nil"/>
              <w:bottom w:val="single" w:sz="4" w:space="0" w:color="auto"/>
              <w:right w:val="single" w:sz="4" w:space="0" w:color="auto"/>
            </w:tcBorders>
            <w:noWrap/>
            <w:vAlign w:val="bottom"/>
            <w:hideMark/>
          </w:tcPr>
          <w:p w14:paraId="3432A6D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0,8662</w:t>
            </w:r>
          </w:p>
        </w:tc>
        <w:tc>
          <w:tcPr>
            <w:tcW w:w="740" w:type="dxa"/>
            <w:tcBorders>
              <w:top w:val="nil"/>
              <w:left w:val="nil"/>
              <w:bottom w:val="single" w:sz="4" w:space="0" w:color="auto"/>
              <w:right w:val="single" w:sz="4" w:space="0" w:color="auto"/>
            </w:tcBorders>
            <w:noWrap/>
            <w:vAlign w:val="center"/>
            <w:hideMark/>
          </w:tcPr>
          <w:p w14:paraId="16386F56"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0,070</w:t>
            </w:r>
          </w:p>
        </w:tc>
        <w:tc>
          <w:tcPr>
            <w:tcW w:w="236" w:type="dxa"/>
            <w:vAlign w:val="center"/>
            <w:hideMark/>
          </w:tcPr>
          <w:p w14:paraId="0E14042C"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22628CEC"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1E63E9C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KUAS</w:t>
            </w:r>
          </w:p>
        </w:tc>
        <w:tc>
          <w:tcPr>
            <w:tcW w:w="801" w:type="dxa"/>
            <w:tcBorders>
              <w:top w:val="nil"/>
              <w:left w:val="nil"/>
              <w:bottom w:val="single" w:sz="4" w:space="0" w:color="auto"/>
              <w:right w:val="single" w:sz="4" w:space="0" w:color="auto"/>
            </w:tcBorders>
            <w:noWrap/>
            <w:vAlign w:val="bottom"/>
            <w:hideMark/>
          </w:tcPr>
          <w:p w14:paraId="7A0B23C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18681F2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6D80B65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7DDF51B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7B4F938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0,0004</w:t>
            </w:r>
          </w:p>
        </w:tc>
        <w:tc>
          <w:tcPr>
            <w:tcW w:w="2118" w:type="dxa"/>
            <w:tcBorders>
              <w:top w:val="nil"/>
              <w:left w:val="nil"/>
              <w:bottom w:val="single" w:sz="4" w:space="0" w:color="auto"/>
              <w:right w:val="single" w:sz="4" w:space="0" w:color="auto"/>
            </w:tcBorders>
            <w:noWrap/>
            <w:vAlign w:val="bottom"/>
            <w:hideMark/>
          </w:tcPr>
          <w:p w14:paraId="36DA9F9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0,5699</w:t>
            </w:r>
          </w:p>
        </w:tc>
        <w:tc>
          <w:tcPr>
            <w:tcW w:w="740" w:type="dxa"/>
            <w:tcBorders>
              <w:top w:val="nil"/>
              <w:left w:val="nil"/>
              <w:bottom w:val="single" w:sz="4" w:space="0" w:color="auto"/>
              <w:right w:val="single" w:sz="4" w:space="0" w:color="auto"/>
            </w:tcBorders>
            <w:noWrap/>
            <w:vAlign w:val="center"/>
            <w:hideMark/>
          </w:tcPr>
          <w:p w14:paraId="7C295B10"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0,024</w:t>
            </w:r>
          </w:p>
        </w:tc>
        <w:tc>
          <w:tcPr>
            <w:tcW w:w="236" w:type="dxa"/>
            <w:vAlign w:val="center"/>
            <w:hideMark/>
          </w:tcPr>
          <w:p w14:paraId="599774A4"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2B98A45B"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39C50F4E"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57E8E77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1D03DE8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387C99E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1F297AA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1554226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0,0018</w:t>
            </w:r>
          </w:p>
        </w:tc>
        <w:tc>
          <w:tcPr>
            <w:tcW w:w="2118" w:type="dxa"/>
            <w:tcBorders>
              <w:top w:val="nil"/>
              <w:left w:val="nil"/>
              <w:bottom w:val="single" w:sz="4" w:space="0" w:color="auto"/>
              <w:right w:val="single" w:sz="4" w:space="0" w:color="auto"/>
            </w:tcBorders>
            <w:noWrap/>
            <w:vAlign w:val="bottom"/>
            <w:hideMark/>
          </w:tcPr>
          <w:p w14:paraId="57B998C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0,7036</w:t>
            </w:r>
          </w:p>
        </w:tc>
        <w:tc>
          <w:tcPr>
            <w:tcW w:w="740" w:type="dxa"/>
            <w:tcBorders>
              <w:top w:val="nil"/>
              <w:left w:val="nil"/>
              <w:bottom w:val="single" w:sz="4" w:space="0" w:color="auto"/>
              <w:right w:val="single" w:sz="4" w:space="0" w:color="auto"/>
            </w:tcBorders>
            <w:noWrap/>
            <w:vAlign w:val="center"/>
            <w:hideMark/>
          </w:tcPr>
          <w:p w14:paraId="0627A4DA"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0,029</w:t>
            </w:r>
          </w:p>
        </w:tc>
        <w:tc>
          <w:tcPr>
            <w:tcW w:w="236" w:type="dxa"/>
            <w:vAlign w:val="center"/>
            <w:hideMark/>
          </w:tcPr>
          <w:p w14:paraId="39EBF166"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6C30C996"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19E609C8"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2912058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336A53D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111F7CD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0004B86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5023ADD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0,0042</w:t>
            </w:r>
          </w:p>
        </w:tc>
        <w:tc>
          <w:tcPr>
            <w:tcW w:w="2118" w:type="dxa"/>
            <w:tcBorders>
              <w:top w:val="nil"/>
              <w:left w:val="nil"/>
              <w:bottom w:val="single" w:sz="4" w:space="0" w:color="auto"/>
              <w:right w:val="single" w:sz="4" w:space="0" w:color="auto"/>
            </w:tcBorders>
            <w:noWrap/>
            <w:vAlign w:val="bottom"/>
            <w:hideMark/>
          </w:tcPr>
          <w:p w14:paraId="03D0400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0,7133</w:t>
            </w:r>
          </w:p>
        </w:tc>
        <w:tc>
          <w:tcPr>
            <w:tcW w:w="740" w:type="dxa"/>
            <w:tcBorders>
              <w:top w:val="nil"/>
              <w:left w:val="nil"/>
              <w:bottom w:val="single" w:sz="4" w:space="0" w:color="auto"/>
              <w:right w:val="single" w:sz="4" w:space="0" w:color="auto"/>
            </w:tcBorders>
            <w:noWrap/>
            <w:vAlign w:val="center"/>
            <w:hideMark/>
          </w:tcPr>
          <w:p w14:paraId="67356C70"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0,036</w:t>
            </w:r>
          </w:p>
        </w:tc>
        <w:tc>
          <w:tcPr>
            <w:tcW w:w="236" w:type="dxa"/>
            <w:vAlign w:val="center"/>
            <w:hideMark/>
          </w:tcPr>
          <w:p w14:paraId="078DF65C"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380CFA8D"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26B2791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MAIN</w:t>
            </w:r>
          </w:p>
        </w:tc>
        <w:tc>
          <w:tcPr>
            <w:tcW w:w="801" w:type="dxa"/>
            <w:tcBorders>
              <w:top w:val="nil"/>
              <w:left w:val="nil"/>
              <w:bottom w:val="single" w:sz="4" w:space="0" w:color="auto"/>
              <w:right w:val="single" w:sz="4" w:space="0" w:color="auto"/>
            </w:tcBorders>
            <w:noWrap/>
            <w:vAlign w:val="bottom"/>
            <w:hideMark/>
          </w:tcPr>
          <w:p w14:paraId="27DCACC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57DDB31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5</w:t>
            </w:r>
          </w:p>
        </w:tc>
        <w:tc>
          <w:tcPr>
            <w:tcW w:w="2468" w:type="dxa"/>
            <w:tcBorders>
              <w:top w:val="nil"/>
              <w:left w:val="nil"/>
              <w:bottom w:val="single" w:sz="4" w:space="0" w:color="auto"/>
              <w:right w:val="single" w:sz="4" w:space="0" w:color="auto"/>
            </w:tcBorders>
            <w:noWrap/>
            <w:vAlign w:val="bottom"/>
            <w:hideMark/>
          </w:tcPr>
          <w:p w14:paraId="6F2DA21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0,60</w:t>
            </w:r>
          </w:p>
        </w:tc>
        <w:tc>
          <w:tcPr>
            <w:tcW w:w="1314" w:type="dxa"/>
            <w:tcBorders>
              <w:top w:val="nil"/>
              <w:left w:val="nil"/>
              <w:bottom w:val="single" w:sz="4" w:space="0" w:color="auto"/>
              <w:right w:val="single" w:sz="4" w:space="0" w:color="auto"/>
            </w:tcBorders>
            <w:noWrap/>
            <w:vAlign w:val="bottom"/>
            <w:hideMark/>
          </w:tcPr>
          <w:p w14:paraId="44B174C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5</w:t>
            </w:r>
          </w:p>
        </w:tc>
        <w:tc>
          <w:tcPr>
            <w:tcW w:w="1992" w:type="dxa"/>
            <w:tcBorders>
              <w:top w:val="nil"/>
              <w:left w:val="nil"/>
              <w:bottom w:val="single" w:sz="4" w:space="0" w:color="auto"/>
              <w:right w:val="single" w:sz="4" w:space="0" w:color="auto"/>
            </w:tcBorders>
            <w:noWrap/>
            <w:vAlign w:val="bottom"/>
            <w:hideMark/>
          </w:tcPr>
          <w:p w14:paraId="66D8BC6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0,0033</w:t>
            </w:r>
          </w:p>
        </w:tc>
        <w:tc>
          <w:tcPr>
            <w:tcW w:w="2118" w:type="dxa"/>
            <w:tcBorders>
              <w:top w:val="nil"/>
              <w:left w:val="nil"/>
              <w:bottom w:val="single" w:sz="4" w:space="0" w:color="auto"/>
              <w:right w:val="single" w:sz="4" w:space="0" w:color="auto"/>
            </w:tcBorders>
            <w:noWrap/>
            <w:vAlign w:val="bottom"/>
            <w:hideMark/>
          </w:tcPr>
          <w:p w14:paraId="23C055F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0,7625</w:t>
            </w:r>
          </w:p>
        </w:tc>
        <w:tc>
          <w:tcPr>
            <w:tcW w:w="740" w:type="dxa"/>
            <w:tcBorders>
              <w:top w:val="nil"/>
              <w:left w:val="nil"/>
              <w:bottom w:val="single" w:sz="4" w:space="0" w:color="auto"/>
              <w:right w:val="single" w:sz="4" w:space="0" w:color="auto"/>
            </w:tcBorders>
            <w:noWrap/>
            <w:vAlign w:val="center"/>
            <w:hideMark/>
          </w:tcPr>
          <w:p w14:paraId="24ADE3EE"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0,011</w:t>
            </w:r>
          </w:p>
        </w:tc>
        <w:tc>
          <w:tcPr>
            <w:tcW w:w="236" w:type="dxa"/>
            <w:vAlign w:val="center"/>
            <w:hideMark/>
          </w:tcPr>
          <w:p w14:paraId="3E0DF216"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5F6980BC"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64F4D4C7"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1F93C32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02B2F92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5</w:t>
            </w:r>
          </w:p>
        </w:tc>
        <w:tc>
          <w:tcPr>
            <w:tcW w:w="2468" w:type="dxa"/>
            <w:tcBorders>
              <w:top w:val="nil"/>
              <w:left w:val="nil"/>
              <w:bottom w:val="single" w:sz="4" w:space="0" w:color="auto"/>
              <w:right w:val="single" w:sz="4" w:space="0" w:color="auto"/>
            </w:tcBorders>
            <w:noWrap/>
            <w:vAlign w:val="bottom"/>
            <w:hideMark/>
          </w:tcPr>
          <w:p w14:paraId="270E01C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0,60</w:t>
            </w:r>
          </w:p>
        </w:tc>
        <w:tc>
          <w:tcPr>
            <w:tcW w:w="1314" w:type="dxa"/>
            <w:tcBorders>
              <w:top w:val="nil"/>
              <w:left w:val="nil"/>
              <w:bottom w:val="single" w:sz="4" w:space="0" w:color="auto"/>
              <w:right w:val="single" w:sz="4" w:space="0" w:color="auto"/>
            </w:tcBorders>
            <w:noWrap/>
            <w:vAlign w:val="bottom"/>
            <w:hideMark/>
          </w:tcPr>
          <w:p w14:paraId="5F67CFC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5</w:t>
            </w:r>
          </w:p>
        </w:tc>
        <w:tc>
          <w:tcPr>
            <w:tcW w:w="1992" w:type="dxa"/>
            <w:tcBorders>
              <w:top w:val="nil"/>
              <w:left w:val="nil"/>
              <w:bottom w:val="single" w:sz="4" w:space="0" w:color="auto"/>
              <w:right w:val="single" w:sz="4" w:space="0" w:color="auto"/>
            </w:tcBorders>
            <w:noWrap/>
            <w:vAlign w:val="bottom"/>
            <w:hideMark/>
          </w:tcPr>
          <w:p w14:paraId="2C9A8F2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0,0033</w:t>
            </w:r>
          </w:p>
        </w:tc>
        <w:tc>
          <w:tcPr>
            <w:tcW w:w="2118" w:type="dxa"/>
            <w:tcBorders>
              <w:top w:val="nil"/>
              <w:left w:val="nil"/>
              <w:bottom w:val="single" w:sz="4" w:space="0" w:color="auto"/>
              <w:right w:val="single" w:sz="4" w:space="0" w:color="auto"/>
            </w:tcBorders>
            <w:noWrap/>
            <w:vAlign w:val="bottom"/>
            <w:hideMark/>
          </w:tcPr>
          <w:p w14:paraId="4073D70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0,7679</w:t>
            </w:r>
          </w:p>
        </w:tc>
        <w:tc>
          <w:tcPr>
            <w:tcW w:w="740" w:type="dxa"/>
            <w:tcBorders>
              <w:top w:val="nil"/>
              <w:left w:val="nil"/>
              <w:bottom w:val="single" w:sz="4" w:space="0" w:color="auto"/>
              <w:right w:val="single" w:sz="4" w:space="0" w:color="auto"/>
            </w:tcBorders>
            <w:noWrap/>
            <w:vAlign w:val="center"/>
            <w:hideMark/>
          </w:tcPr>
          <w:p w14:paraId="370C7F3C"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0,005</w:t>
            </w:r>
          </w:p>
        </w:tc>
        <w:tc>
          <w:tcPr>
            <w:tcW w:w="236" w:type="dxa"/>
            <w:vAlign w:val="center"/>
            <w:hideMark/>
          </w:tcPr>
          <w:p w14:paraId="7579DEE9"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0E11CE2F"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6D7CA24E"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616B8DC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762A3C6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5</w:t>
            </w:r>
          </w:p>
        </w:tc>
        <w:tc>
          <w:tcPr>
            <w:tcW w:w="2468" w:type="dxa"/>
            <w:tcBorders>
              <w:top w:val="nil"/>
              <w:left w:val="nil"/>
              <w:bottom w:val="single" w:sz="4" w:space="0" w:color="auto"/>
              <w:right w:val="single" w:sz="4" w:space="0" w:color="auto"/>
            </w:tcBorders>
            <w:noWrap/>
            <w:vAlign w:val="bottom"/>
            <w:hideMark/>
          </w:tcPr>
          <w:p w14:paraId="4D5BBE4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0,60</w:t>
            </w:r>
          </w:p>
        </w:tc>
        <w:tc>
          <w:tcPr>
            <w:tcW w:w="1314" w:type="dxa"/>
            <w:tcBorders>
              <w:top w:val="nil"/>
              <w:left w:val="nil"/>
              <w:bottom w:val="single" w:sz="4" w:space="0" w:color="auto"/>
              <w:right w:val="single" w:sz="4" w:space="0" w:color="auto"/>
            </w:tcBorders>
            <w:noWrap/>
            <w:vAlign w:val="bottom"/>
            <w:hideMark/>
          </w:tcPr>
          <w:p w14:paraId="539F0CF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5</w:t>
            </w:r>
          </w:p>
        </w:tc>
        <w:tc>
          <w:tcPr>
            <w:tcW w:w="1992" w:type="dxa"/>
            <w:tcBorders>
              <w:top w:val="nil"/>
              <w:left w:val="nil"/>
              <w:bottom w:val="single" w:sz="4" w:space="0" w:color="auto"/>
              <w:right w:val="single" w:sz="4" w:space="0" w:color="auto"/>
            </w:tcBorders>
            <w:noWrap/>
            <w:vAlign w:val="bottom"/>
            <w:hideMark/>
          </w:tcPr>
          <w:p w14:paraId="17C07C6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0,0034</w:t>
            </w:r>
          </w:p>
        </w:tc>
        <w:tc>
          <w:tcPr>
            <w:tcW w:w="2118" w:type="dxa"/>
            <w:tcBorders>
              <w:top w:val="nil"/>
              <w:left w:val="nil"/>
              <w:bottom w:val="single" w:sz="4" w:space="0" w:color="auto"/>
              <w:right w:val="single" w:sz="4" w:space="0" w:color="auto"/>
            </w:tcBorders>
            <w:noWrap/>
            <w:vAlign w:val="bottom"/>
            <w:hideMark/>
          </w:tcPr>
          <w:p w14:paraId="4E704E4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0,7457</w:t>
            </w:r>
          </w:p>
        </w:tc>
        <w:tc>
          <w:tcPr>
            <w:tcW w:w="740" w:type="dxa"/>
            <w:tcBorders>
              <w:top w:val="nil"/>
              <w:left w:val="nil"/>
              <w:bottom w:val="single" w:sz="4" w:space="0" w:color="auto"/>
              <w:right w:val="single" w:sz="4" w:space="0" w:color="auto"/>
            </w:tcBorders>
            <w:noWrap/>
            <w:vAlign w:val="center"/>
            <w:hideMark/>
          </w:tcPr>
          <w:p w14:paraId="45771C95"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0,011</w:t>
            </w:r>
          </w:p>
        </w:tc>
        <w:tc>
          <w:tcPr>
            <w:tcW w:w="236" w:type="dxa"/>
            <w:vAlign w:val="center"/>
            <w:hideMark/>
          </w:tcPr>
          <w:p w14:paraId="05905B78"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0C6E6061"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5C1F8E6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MLIA</w:t>
            </w:r>
          </w:p>
        </w:tc>
        <w:tc>
          <w:tcPr>
            <w:tcW w:w="801" w:type="dxa"/>
            <w:tcBorders>
              <w:top w:val="nil"/>
              <w:left w:val="nil"/>
              <w:bottom w:val="single" w:sz="4" w:space="0" w:color="auto"/>
              <w:right w:val="single" w:sz="4" w:space="0" w:color="auto"/>
            </w:tcBorders>
            <w:noWrap/>
            <w:vAlign w:val="bottom"/>
            <w:hideMark/>
          </w:tcPr>
          <w:p w14:paraId="41A7018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3EF15D8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4C9E99B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0,67</w:t>
            </w:r>
          </w:p>
        </w:tc>
        <w:tc>
          <w:tcPr>
            <w:tcW w:w="1314" w:type="dxa"/>
            <w:tcBorders>
              <w:top w:val="nil"/>
              <w:left w:val="nil"/>
              <w:bottom w:val="single" w:sz="4" w:space="0" w:color="auto"/>
              <w:right w:val="single" w:sz="4" w:space="0" w:color="auto"/>
            </w:tcBorders>
            <w:noWrap/>
            <w:vAlign w:val="bottom"/>
            <w:hideMark/>
          </w:tcPr>
          <w:p w14:paraId="7B7C548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6BC4993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70368D5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0,9588</w:t>
            </w:r>
          </w:p>
        </w:tc>
        <w:tc>
          <w:tcPr>
            <w:tcW w:w="740" w:type="dxa"/>
            <w:tcBorders>
              <w:top w:val="nil"/>
              <w:left w:val="nil"/>
              <w:bottom w:val="single" w:sz="4" w:space="0" w:color="auto"/>
              <w:right w:val="single" w:sz="4" w:space="0" w:color="auto"/>
            </w:tcBorders>
            <w:noWrap/>
            <w:vAlign w:val="center"/>
            <w:hideMark/>
          </w:tcPr>
          <w:p w14:paraId="77D97C5A"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0,107</w:t>
            </w:r>
          </w:p>
        </w:tc>
        <w:tc>
          <w:tcPr>
            <w:tcW w:w="236" w:type="dxa"/>
            <w:vAlign w:val="center"/>
            <w:hideMark/>
          </w:tcPr>
          <w:p w14:paraId="6D846D9F"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1C38CB3F"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01742735"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6010D80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013D1C4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2071AB0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0,67</w:t>
            </w:r>
          </w:p>
        </w:tc>
        <w:tc>
          <w:tcPr>
            <w:tcW w:w="1314" w:type="dxa"/>
            <w:tcBorders>
              <w:top w:val="nil"/>
              <w:left w:val="nil"/>
              <w:bottom w:val="single" w:sz="4" w:space="0" w:color="auto"/>
              <w:right w:val="single" w:sz="4" w:space="0" w:color="auto"/>
            </w:tcBorders>
            <w:noWrap/>
            <w:vAlign w:val="bottom"/>
            <w:hideMark/>
          </w:tcPr>
          <w:p w14:paraId="43BAF4F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7654DA1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303FC6F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0,9565</w:t>
            </w:r>
          </w:p>
        </w:tc>
        <w:tc>
          <w:tcPr>
            <w:tcW w:w="740" w:type="dxa"/>
            <w:tcBorders>
              <w:top w:val="nil"/>
              <w:left w:val="nil"/>
              <w:bottom w:val="single" w:sz="4" w:space="0" w:color="auto"/>
              <w:right w:val="single" w:sz="4" w:space="0" w:color="auto"/>
            </w:tcBorders>
            <w:noWrap/>
            <w:vAlign w:val="center"/>
            <w:hideMark/>
          </w:tcPr>
          <w:p w14:paraId="19C0386A"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0,125</w:t>
            </w:r>
          </w:p>
        </w:tc>
        <w:tc>
          <w:tcPr>
            <w:tcW w:w="236" w:type="dxa"/>
            <w:vAlign w:val="center"/>
            <w:hideMark/>
          </w:tcPr>
          <w:p w14:paraId="7E40EFB4"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5EA3078B"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49D9F74B"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49F0D60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3750C0D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3001AA5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0,67</w:t>
            </w:r>
          </w:p>
        </w:tc>
        <w:tc>
          <w:tcPr>
            <w:tcW w:w="1314" w:type="dxa"/>
            <w:tcBorders>
              <w:top w:val="nil"/>
              <w:left w:val="nil"/>
              <w:bottom w:val="single" w:sz="4" w:space="0" w:color="auto"/>
              <w:right w:val="single" w:sz="4" w:space="0" w:color="auto"/>
            </w:tcBorders>
            <w:noWrap/>
            <w:vAlign w:val="bottom"/>
            <w:hideMark/>
          </w:tcPr>
          <w:p w14:paraId="4AF120C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1F83433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09B6756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0,9605</w:t>
            </w:r>
          </w:p>
        </w:tc>
        <w:tc>
          <w:tcPr>
            <w:tcW w:w="740" w:type="dxa"/>
            <w:tcBorders>
              <w:top w:val="nil"/>
              <w:left w:val="nil"/>
              <w:bottom w:val="single" w:sz="4" w:space="0" w:color="auto"/>
              <w:right w:val="single" w:sz="4" w:space="0" w:color="auto"/>
            </w:tcBorders>
            <w:noWrap/>
            <w:vAlign w:val="center"/>
            <w:hideMark/>
          </w:tcPr>
          <w:p w14:paraId="37C33495"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0,080</w:t>
            </w:r>
          </w:p>
        </w:tc>
        <w:tc>
          <w:tcPr>
            <w:tcW w:w="236" w:type="dxa"/>
            <w:vAlign w:val="center"/>
            <w:hideMark/>
          </w:tcPr>
          <w:p w14:paraId="56C50022"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519F3AAF"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2F654E9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MOLI</w:t>
            </w:r>
          </w:p>
        </w:tc>
        <w:tc>
          <w:tcPr>
            <w:tcW w:w="801" w:type="dxa"/>
            <w:tcBorders>
              <w:top w:val="nil"/>
              <w:left w:val="nil"/>
              <w:bottom w:val="single" w:sz="4" w:space="0" w:color="auto"/>
              <w:right w:val="single" w:sz="4" w:space="0" w:color="auto"/>
            </w:tcBorders>
            <w:noWrap/>
            <w:vAlign w:val="bottom"/>
            <w:hideMark/>
          </w:tcPr>
          <w:p w14:paraId="5C85C52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12EA885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6</w:t>
            </w:r>
          </w:p>
        </w:tc>
        <w:tc>
          <w:tcPr>
            <w:tcW w:w="2468" w:type="dxa"/>
            <w:tcBorders>
              <w:top w:val="nil"/>
              <w:left w:val="nil"/>
              <w:bottom w:val="single" w:sz="4" w:space="0" w:color="auto"/>
              <w:right w:val="single" w:sz="4" w:space="0" w:color="auto"/>
            </w:tcBorders>
            <w:noWrap/>
            <w:vAlign w:val="bottom"/>
            <w:hideMark/>
          </w:tcPr>
          <w:p w14:paraId="4A7D83D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4C38A4B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34136B0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0,2189</w:t>
            </w:r>
          </w:p>
        </w:tc>
        <w:tc>
          <w:tcPr>
            <w:tcW w:w="2118" w:type="dxa"/>
            <w:tcBorders>
              <w:top w:val="nil"/>
              <w:left w:val="nil"/>
              <w:bottom w:val="single" w:sz="4" w:space="0" w:color="auto"/>
              <w:right w:val="single" w:sz="4" w:space="0" w:color="auto"/>
            </w:tcBorders>
            <w:noWrap/>
            <w:vAlign w:val="bottom"/>
            <w:hideMark/>
          </w:tcPr>
          <w:p w14:paraId="67FEAD8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0,6276</w:t>
            </w:r>
          </w:p>
        </w:tc>
        <w:tc>
          <w:tcPr>
            <w:tcW w:w="740" w:type="dxa"/>
            <w:tcBorders>
              <w:top w:val="nil"/>
              <w:left w:val="nil"/>
              <w:bottom w:val="single" w:sz="4" w:space="0" w:color="auto"/>
              <w:right w:val="single" w:sz="4" w:space="0" w:color="auto"/>
            </w:tcBorders>
            <w:noWrap/>
            <w:vAlign w:val="center"/>
            <w:hideMark/>
          </w:tcPr>
          <w:p w14:paraId="305341A0"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0,029</w:t>
            </w:r>
          </w:p>
        </w:tc>
        <w:tc>
          <w:tcPr>
            <w:tcW w:w="236" w:type="dxa"/>
            <w:vAlign w:val="center"/>
            <w:hideMark/>
          </w:tcPr>
          <w:p w14:paraId="05095219"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5DF404B4"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649B2EDA"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306154E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21024D5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6</w:t>
            </w:r>
          </w:p>
        </w:tc>
        <w:tc>
          <w:tcPr>
            <w:tcW w:w="2468" w:type="dxa"/>
            <w:tcBorders>
              <w:top w:val="nil"/>
              <w:left w:val="nil"/>
              <w:bottom w:val="single" w:sz="4" w:space="0" w:color="auto"/>
              <w:right w:val="single" w:sz="4" w:space="0" w:color="auto"/>
            </w:tcBorders>
            <w:noWrap/>
            <w:vAlign w:val="bottom"/>
            <w:hideMark/>
          </w:tcPr>
          <w:p w14:paraId="705D403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447580B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6AD85E6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0,2190</w:t>
            </w:r>
          </w:p>
        </w:tc>
        <w:tc>
          <w:tcPr>
            <w:tcW w:w="2118" w:type="dxa"/>
            <w:tcBorders>
              <w:top w:val="nil"/>
              <w:left w:val="nil"/>
              <w:bottom w:val="single" w:sz="4" w:space="0" w:color="auto"/>
              <w:right w:val="single" w:sz="4" w:space="0" w:color="auto"/>
            </w:tcBorders>
            <w:noWrap/>
            <w:vAlign w:val="bottom"/>
            <w:hideMark/>
          </w:tcPr>
          <w:p w14:paraId="09AB42E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0,6366</w:t>
            </w:r>
          </w:p>
        </w:tc>
        <w:tc>
          <w:tcPr>
            <w:tcW w:w="740" w:type="dxa"/>
            <w:tcBorders>
              <w:top w:val="nil"/>
              <w:left w:val="nil"/>
              <w:bottom w:val="single" w:sz="4" w:space="0" w:color="auto"/>
              <w:right w:val="single" w:sz="4" w:space="0" w:color="auto"/>
            </w:tcBorders>
            <w:noWrap/>
            <w:vAlign w:val="center"/>
            <w:hideMark/>
          </w:tcPr>
          <w:p w14:paraId="0A337B4E"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0,016</w:t>
            </w:r>
          </w:p>
        </w:tc>
        <w:tc>
          <w:tcPr>
            <w:tcW w:w="236" w:type="dxa"/>
            <w:vAlign w:val="center"/>
            <w:hideMark/>
          </w:tcPr>
          <w:p w14:paraId="740E26D1"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650623CF"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75655311"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4B309FA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236A63E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6</w:t>
            </w:r>
          </w:p>
        </w:tc>
        <w:tc>
          <w:tcPr>
            <w:tcW w:w="2468" w:type="dxa"/>
            <w:tcBorders>
              <w:top w:val="nil"/>
              <w:left w:val="nil"/>
              <w:bottom w:val="single" w:sz="4" w:space="0" w:color="auto"/>
              <w:right w:val="single" w:sz="4" w:space="0" w:color="auto"/>
            </w:tcBorders>
            <w:noWrap/>
            <w:vAlign w:val="bottom"/>
            <w:hideMark/>
          </w:tcPr>
          <w:p w14:paraId="438837C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5BD11F2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00A585D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0,2189</w:t>
            </w:r>
          </w:p>
        </w:tc>
        <w:tc>
          <w:tcPr>
            <w:tcW w:w="2118" w:type="dxa"/>
            <w:tcBorders>
              <w:top w:val="nil"/>
              <w:left w:val="nil"/>
              <w:bottom w:val="single" w:sz="4" w:space="0" w:color="auto"/>
              <w:right w:val="single" w:sz="4" w:space="0" w:color="auto"/>
            </w:tcBorders>
            <w:noWrap/>
            <w:vAlign w:val="bottom"/>
            <w:hideMark/>
          </w:tcPr>
          <w:p w14:paraId="690C856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0,6400</w:t>
            </w:r>
          </w:p>
        </w:tc>
        <w:tc>
          <w:tcPr>
            <w:tcW w:w="740" w:type="dxa"/>
            <w:tcBorders>
              <w:top w:val="nil"/>
              <w:left w:val="nil"/>
              <w:bottom w:val="single" w:sz="4" w:space="0" w:color="auto"/>
              <w:right w:val="single" w:sz="4" w:space="0" w:color="auto"/>
            </w:tcBorders>
            <w:noWrap/>
            <w:vAlign w:val="center"/>
            <w:hideMark/>
          </w:tcPr>
          <w:p w14:paraId="2066F419"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0,047</w:t>
            </w:r>
          </w:p>
        </w:tc>
        <w:tc>
          <w:tcPr>
            <w:tcW w:w="236" w:type="dxa"/>
            <w:vAlign w:val="center"/>
            <w:hideMark/>
          </w:tcPr>
          <w:p w14:paraId="28AF380D"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37D1505A"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3798BB4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MYOR</w:t>
            </w:r>
          </w:p>
        </w:tc>
        <w:tc>
          <w:tcPr>
            <w:tcW w:w="801" w:type="dxa"/>
            <w:tcBorders>
              <w:top w:val="nil"/>
              <w:left w:val="nil"/>
              <w:bottom w:val="single" w:sz="4" w:space="0" w:color="auto"/>
              <w:right w:val="single" w:sz="4" w:space="0" w:color="auto"/>
            </w:tcBorders>
            <w:noWrap/>
            <w:vAlign w:val="bottom"/>
            <w:hideMark/>
          </w:tcPr>
          <w:p w14:paraId="79556F0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5D91506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5</w:t>
            </w:r>
          </w:p>
        </w:tc>
        <w:tc>
          <w:tcPr>
            <w:tcW w:w="2468" w:type="dxa"/>
            <w:tcBorders>
              <w:top w:val="nil"/>
              <w:left w:val="nil"/>
              <w:bottom w:val="single" w:sz="4" w:space="0" w:color="auto"/>
              <w:right w:val="single" w:sz="4" w:space="0" w:color="auto"/>
            </w:tcBorders>
            <w:noWrap/>
            <w:vAlign w:val="bottom"/>
            <w:hideMark/>
          </w:tcPr>
          <w:p w14:paraId="2AC5AEB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0,40</w:t>
            </w:r>
          </w:p>
        </w:tc>
        <w:tc>
          <w:tcPr>
            <w:tcW w:w="1314" w:type="dxa"/>
            <w:tcBorders>
              <w:top w:val="nil"/>
              <w:left w:val="nil"/>
              <w:bottom w:val="single" w:sz="4" w:space="0" w:color="auto"/>
              <w:right w:val="single" w:sz="4" w:space="0" w:color="auto"/>
            </w:tcBorders>
            <w:noWrap/>
            <w:vAlign w:val="bottom"/>
            <w:hideMark/>
          </w:tcPr>
          <w:p w14:paraId="7CCCB0F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53AEEC8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0,2525</w:t>
            </w:r>
          </w:p>
        </w:tc>
        <w:tc>
          <w:tcPr>
            <w:tcW w:w="2118" w:type="dxa"/>
            <w:tcBorders>
              <w:top w:val="nil"/>
              <w:left w:val="nil"/>
              <w:bottom w:val="single" w:sz="4" w:space="0" w:color="auto"/>
              <w:right w:val="single" w:sz="4" w:space="0" w:color="auto"/>
            </w:tcBorders>
            <w:noWrap/>
            <w:vAlign w:val="bottom"/>
            <w:hideMark/>
          </w:tcPr>
          <w:p w14:paraId="78B57C7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0,7388</w:t>
            </w:r>
          </w:p>
        </w:tc>
        <w:tc>
          <w:tcPr>
            <w:tcW w:w="740" w:type="dxa"/>
            <w:tcBorders>
              <w:top w:val="nil"/>
              <w:left w:val="nil"/>
              <w:bottom w:val="single" w:sz="4" w:space="0" w:color="auto"/>
              <w:right w:val="single" w:sz="4" w:space="0" w:color="auto"/>
            </w:tcBorders>
            <w:noWrap/>
            <w:vAlign w:val="center"/>
            <w:hideMark/>
          </w:tcPr>
          <w:p w14:paraId="6574D79D"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0,061</w:t>
            </w:r>
          </w:p>
        </w:tc>
        <w:tc>
          <w:tcPr>
            <w:tcW w:w="236" w:type="dxa"/>
            <w:vAlign w:val="center"/>
            <w:hideMark/>
          </w:tcPr>
          <w:p w14:paraId="4E80A1F0"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13B93DB7"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74045034"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6485CDF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7C3BF00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5</w:t>
            </w:r>
          </w:p>
        </w:tc>
        <w:tc>
          <w:tcPr>
            <w:tcW w:w="2468" w:type="dxa"/>
            <w:tcBorders>
              <w:top w:val="nil"/>
              <w:left w:val="nil"/>
              <w:bottom w:val="single" w:sz="4" w:space="0" w:color="auto"/>
              <w:right w:val="single" w:sz="4" w:space="0" w:color="auto"/>
            </w:tcBorders>
            <w:noWrap/>
            <w:vAlign w:val="bottom"/>
            <w:hideMark/>
          </w:tcPr>
          <w:p w14:paraId="2273E7D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0,40</w:t>
            </w:r>
          </w:p>
        </w:tc>
        <w:tc>
          <w:tcPr>
            <w:tcW w:w="1314" w:type="dxa"/>
            <w:tcBorders>
              <w:top w:val="nil"/>
              <w:left w:val="nil"/>
              <w:bottom w:val="single" w:sz="4" w:space="0" w:color="auto"/>
              <w:right w:val="single" w:sz="4" w:space="0" w:color="auto"/>
            </w:tcBorders>
            <w:noWrap/>
            <w:vAlign w:val="bottom"/>
            <w:hideMark/>
          </w:tcPr>
          <w:p w14:paraId="53926FB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33D55B7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0,2525</w:t>
            </w:r>
          </w:p>
        </w:tc>
        <w:tc>
          <w:tcPr>
            <w:tcW w:w="2118" w:type="dxa"/>
            <w:tcBorders>
              <w:top w:val="nil"/>
              <w:left w:val="nil"/>
              <w:bottom w:val="single" w:sz="4" w:space="0" w:color="auto"/>
              <w:right w:val="single" w:sz="4" w:space="0" w:color="auto"/>
            </w:tcBorders>
            <w:noWrap/>
            <w:vAlign w:val="bottom"/>
            <w:hideMark/>
          </w:tcPr>
          <w:p w14:paraId="1B22816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0,7401</w:t>
            </w:r>
          </w:p>
        </w:tc>
        <w:tc>
          <w:tcPr>
            <w:tcW w:w="740" w:type="dxa"/>
            <w:tcBorders>
              <w:top w:val="nil"/>
              <w:left w:val="nil"/>
              <w:bottom w:val="single" w:sz="4" w:space="0" w:color="auto"/>
              <w:right w:val="single" w:sz="4" w:space="0" w:color="auto"/>
            </w:tcBorders>
            <w:noWrap/>
            <w:vAlign w:val="center"/>
            <w:hideMark/>
          </w:tcPr>
          <w:p w14:paraId="15CA32F8"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0,088</w:t>
            </w:r>
          </w:p>
        </w:tc>
        <w:tc>
          <w:tcPr>
            <w:tcW w:w="236" w:type="dxa"/>
            <w:vAlign w:val="center"/>
            <w:hideMark/>
          </w:tcPr>
          <w:p w14:paraId="09120793"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74B0A173"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44814882"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2EC7717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34583AE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5</w:t>
            </w:r>
          </w:p>
        </w:tc>
        <w:tc>
          <w:tcPr>
            <w:tcW w:w="2468" w:type="dxa"/>
            <w:tcBorders>
              <w:top w:val="nil"/>
              <w:left w:val="nil"/>
              <w:bottom w:val="single" w:sz="4" w:space="0" w:color="auto"/>
              <w:right w:val="single" w:sz="4" w:space="0" w:color="auto"/>
            </w:tcBorders>
            <w:noWrap/>
            <w:vAlign w:val="bottom"/>
            <w:hideMark/>
          </w:tcPr>
          <w:p w14:paraId="37D82F2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0,40</w:t>
            </w:r>
          </w:p>
        </w:tc>
        <w:tc>
          <w:tcPr>
            <w:tcW w:w="1314" w:type="dxa"/>
            <w:tcBorders>
              <w:top w:val="nil"/>
              <w:left w:val="nil"/>
              <w:bottom w:val="single" w:sz="4" w:space="0" w:color="auto"/>
              <w:right w:val="single" w:sz="4" w:space="0" w:color="auto"/>
            </w:tcBorders>
            <w:noWrap/>
            <w:vAlign w:val="bottom"/>
            <w:hideMark/>
          </w:tcPr>
          <w:p w14:paraId="7B96658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53C0DA6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0,2525</w:t>
            </w:r>
          </w:p>
        </w:tc>
        <w:tc>
          <w:tcPr>
            <w:tcW w:w="2118" w:type="dxa"/>
            <w:tcBorders>
              <w:top w:val="nil"/>
              <w:left w:val="nil"/>
              <w:bottom w:val="single" w:sz="4" w:space="0" w:color="auto"/>
              <w:right w:val="single" w:sz="4" w:space="0" w:color="auto"/>
            </w:tcBorders>
            <w:noWrap/>
            <w:vAlign w:val="bottom"/>
            <w:hideMark/>
          </w:tcPr>
          <w:p w14:paraId="2886B73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0,7388</w:t>
            </w:r>
          </w:p>
        </w:tc>
        <w:tc>
          <w:tcPr>
            <w:tcW w:w="740" w:type="dxa"/>
            <w:tcBorders>
              <w:top w:val="nil"/>
              <w:left w:val="nil"/>
              <w:bottom w:val="single" w:sz="4" w:space="0" w:color="auto"/>
              <w:right w:val="single" w:sz="4" w:space="0" w:color="auto"/>
            </w:tcBorders>
            <w:noWrap/>
            <w:vAlign w:val="center"/>
            <w:hideMark/>
          </w:tcPr>
          <w:p w14:paraId="5330B6F7"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0,136</w:t>
            </w:r>
          </w:p>
        </w:tc>
        <w:tc>
          <w:tcPr>
            <w:tcW w:w="236" w:type="dxa"/>
            <w:vAlign w:val="center"/>
            <w:hideMark/>
          </w:tcPr>
          <w:p w14:paraId="0EE7FBB9"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251DC1D1"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372EB04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NASI</w:t>
            </w:r>
          </w:p>
        </w:tc>
        <w:tc>
          <w:tcPr>
            <w:tcW w:w="801" w:type="dxa"/>
            <w:tcBorders>
              <w:top w:val="nil"/>
              <w:left w:val="nil"/>
              <w:bottom w:val="single" w:sz="4" w:space="0" w:color="auto"/>
              <w:right w:val="single" w:sz="4" w:space="0" w:color="auto"/>
            </w:tcBorders>
            <w:noWrap/>
            <w:vAlign w:val="bottom"/>
            <w:hideMark/>
          </w:tcPr>
          <w:p w14:paraId="152DD5E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1A74FD8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152E02E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21310A0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715A0F9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0,4236</w:t>
            </w:r>
          </w:p>
        </w:tc>
        <w:tc>
          <w:tcPr>
            <w:tcW w:w="2118" w:type="dxa"/>
            <w:tcBorders>
              <w:top w:val="nil"/>
              <w:left w:val="nil"/>
              <w:bottom w:val="single" w:sz="4" w:space="0" w:color="auto"/>
              <w:right w:val="single" w:sz="4" w:space="0" w:color="auto"/>
            </w:tcBorders>
            <w:noWrap/>
            <w:vAlign w:val="bottom"/>
            <w:hideMark/>
          </w:tcPr>
          <w:p w14:paraId="271539C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0,3300</w:t>
            </w:r>
          </w:p>
        </w:tc>
        <w:tc>
          <w:tcPr>
            <w:tcW w:w="740" w:type="dxa"/>
            <w:tcBorders>
              <w:top w:val="nil"/>
              <w:left w:val="nil"/>
              <w:bottom w:val="single" w:sz="4" w:space="0" w:color="auto"/>
              <w:right w:val="single" w:sz="4" w:space="0" w:color="auto"/>
            </w:tcBorders>
            <w:noWrap/>
            <w:vAlign w:val="center"/>
            <w:hideMark/>
          </w:tcPr>
          <w:p w14:paraId="74553438"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0,008</w:t>
            </w:r>
          </w:p>
        </w:tc>
        <w:tc>
          <w:tcPr>
            <w:tcW w:w="236" w:type="dxa"/>
            <w:vAlign w:val="center"/>
            <w:hideMark/>
          </w:tcPr>
          <w:p w14:paraId="03C12E66"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3A5991C6"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01A142B3"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2288835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6A23E19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7D93728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1C9CAA0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4133055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0,4236</w:t>
            </w:r>
          </w:p>
        </w:tc>
        <w:tc>
          <w:tcPr>
            <w:tcW w:w="2118" w:type="dxa"/>
            <w:tcBorders>
              <w:top w:val="nil"/>
              <w:left w:val="nil"/>
              <w:bottom w:val="single" w:sz="4" w:space="0" w:color="auto"/>
              <w:right w:val="single" w:sz="4" w:space="0" w:color="auto"/>
            </w:tcBorders>
            <w:noWrap/>
            <w:vAlign w:val="bottom"/>
            <w:hideMark/>
          </w:tcPr>
          <w:p w14:paraId="5D60A2A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0,3302</w:t>
            </w:r>
          </w:p>
        </w:tc>
        <w:tc>
          <w:tcPr>
            <w:tcW w:w="740" w:type="dxa"/>
            <w:tcBorders>
              <w:top w:val="nil"/>
              <w:left w:val="nil"/>
              <w:bottom w:val="single" w:sz="4" w:space="0" w:color="auto"/>
              <w:right w:val="single" w:sz="4" w:space="0" w:color="auto"/>
            </w:tcBorders>
            <w:noWrap/>
            <w:vAlign w:val="center"/>
            <w:hideMark/>
          </w:tcPr>
          <w:p w14:paraId="5F4E09BC"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0,015</w:t>
            </w:r>
          </w:p>
        </w:tc>
        <w:tc>
          <w:tcPr>
            <w:tcW w:w="236" w:type="dxa"/>
            <w:vAlign w:val="center"/>
            <w:hideMark/>
          </w:tcPr>
          <w:p w14:paraId="4FD85C4B"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3650C63D"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193A1B52"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6536C9B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01E562C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580B11F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3BBDB20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7763EAA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0,4236</w:t>
            </w:r>
          </w:p>
        </w:tc>
        <w:tc>
          <w:tcPr>
            <w:tcW w:w="2118" w:type="dxa"/>
            <w:tcBorders>
              <w:top w:val="nil"/>
              <w:left w:val="nil"/>
              <w:bottom w:val="single" w:sz="4" w:space="0" w:color="auto"/>
              <w:right w:val="single" w:sz="4" w:space="0" w:color="auto"/>
            </w:tcBorders>
            <w:noWrap/>
            <w:vAlign w:val="bottom"/>
            <w:hideMark/>
          </w:tcPr>
          <w:p w14:paraId="4F2E956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0,2917</w:t>
            </w:r>
          </w:p>
        </w:tc>
        <w:tc>
          <w:tcPr>
            <w:tcW w:w="740" w:type="dxa"/>
            <w:tcBorders>
              <w:top w:val="nil"/>
              <w:left w:val="nil"/>
              <w:bottom w:val="single" w:sz="4" w:space="0" w:color="auto"/>
              <w:right w:val="single" w:sz="4" w:space="0" w:color="auto"/>
            </w:tcBorders>
            <w:noWrap/>
            <w:vAlign w:val="center"/>
            <w:hideMark/>
          </w:tcPr>
          <w:p w14:paraId="4927B225"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0,005</w:t>
            </w:r>
          </w:p>
        </w:tc>
        <w:tc>
          <w:tcPr>
            <w:tcW w:w="236" w:type="dxa"/>
            <w:vAlign w:val="center"/>
            <w:hideMark/>
          </w:tcPr>
          <w:p w14:paraId="12EA01B9"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24317289"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53D1D63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SAMF</w:t>
            </w:r>
          </w:p>
        </w:tc>
        <w:tc>
          <w:tcPr>
            <w:tcW w:w="801" w:type="dxa"/>
            <w:tcBorders>
              <w:top w:val="nil"/>
              <w:left w:val="nil"/>
              <w:bottom w:val="single" w:sz="4" w:space="0" w:color="auto"/>
              <w:right w:val="single" w:sz="4" w:space="0" w:color="auto"/>
            </w:tcBorders>
            <w:noWrap/>
            <w:vAlign w:val="bottom"/>
            <w:hideMark/>
          </w:tcPr>
          <w:p w14:paraId="3413134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5AD87AB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3DE7AC9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7BD52A5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3BC5633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0,0901</w:t>
            </w:r>
          </w:p>
        </w:tc>
        <w:tc>
          <w:tcPr>
            <w:tcW w:w="2118" w:type="dxa"/>
            <w:tcBorders>
              <w:top w:val="nil"/>
              <w:left w:val="nil"/>
              <w:bottom w:val="single" w:sz="4" w:space="0" w:color="auto"/>
              <w:right w:val="single" w:sz="4" w:space="0" w:color="auto"/>
            </w:tcBorders>
            <w:noWrap/>
            <w:vAlign w:val="bottom"/>
            <w:hideMark/>
          </w:tcPr>
          <w:p w14:paraId="1E7CA76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0,8555</w:t>
            </w:r>
          </w:p>
        </w:tc>
        <w:tc>
          <w:tcPr>
            <w:tcW w:w="740" w:type="dxa"/>
            <w:tcBorders>
              <w:top w:val="nil"/>
              <w:left w:val="nil"/>
              <w:bottom w:val="single" w:sz="4" w:space="0" w:color="auto"/>
              <w:right w:val="single" w:sz="4" w:space="0" w:color="auto"/>
            </w:tcBorders>
            <w:noWrap/>
            <w:vAlign w:val="center"/>
            <w:hideMark/>
          </w:tcPr>
          <w:p w14:paraId="2F2DD8A8"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0,097</w:t>
            </w:r>
          </w:p>
        </w:tc>
        <w:tc>
          <w:tcPr>
            <w:tcW w:w="236" w:type="dxa"/>
            <w:vAlign w:val="center"/>
            <w:hideMark/>
          </w:tcPr>
          <w:p w14:paraId="0CDD6326"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3B132915"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1803C16C"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632002E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5E1D553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265B7A1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1E66E2E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6C1A792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0,0901</w:t>
            </w:r>
          </w:p>
        </w:tc>
        <w:tc>
          <w:tcPr>
            <w:tcW w:w="2118" w:type="dxa"/>
            <w:tcBorders>
              <w:top w:val="nil"/>
              <w:left w:val="nil"/>
              <w:bottom w:val="single" w:sz="4" w:space="0" w:color="auto"/>
              <w:right w:val="single" w:sz="4" w:space="0" w:color="auto"/>
            </w:tcBorders>
            <w:noWrap/>
            <w:vAlign w:val="bottom"/>
            <w:hideMark/>
          </w:tcPr>
          <w:p w14:paraId="4EA6957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0,8555</w:t>
            </w:r>
          </w:p>
        </w:tc>
        <w:tc>
          <w:tcPr>
            <w:tcW w:w="740" w:type="dxa"/>
            <w:tcBorders>
              <w:top w:val="nil"/>
              <w:left w:val="nil"/>
              <w:bottom w:val="single" w:sz="4" w:space="0" w:color="auto"/>
              <w:right w:val="single" w:sz="4" w:space="0" w:color="auto"/>
            </w:tcBorders>
            <w:noWrap/>
            <w:vAlign w:val="center"/>
            <w:hideMark/>
          </w:tcPr>
          <w:p w14:paraId="67C127BC"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0,112</w:t>
            </w:r>
          </w:p>
        </w:tc>
        <w:tc>
          <w:tcPr>
            <w:tcW w:w="236" w:type="dxa"/>
            <w:vAlign w:val="center"/>
            <w:hideMark/>
          </w:tcPr>
          <w:p w14:paraId="781E3CE6"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4220D5A2"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691BE943"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6ED098F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538A001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70327EF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5C3ED42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715DBC0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0,0901</w:t>
            </w:r>
          </w:p>
        </w:tc>
        <w:tc>
          <w:tcPr>
            <w:tcW w:w="2118" w:type="dxa"/>
            <w:tcBorders>
              <w:top w:val="nil"/>
              <w:left w:val="nil"/>
              <w:bottom w:val="single" w:sz="4" w:space="0" w:color="auto"/>
              <w:right w:val="single" w:sz="4" w:space="0" w:color="auto"/>
            </w:tcBorders>
            <w:noWrap/>
            <w:vAlign w:val="bottom"/>
            <w:hideMark/>
          </w:tcPr>
          <w:p w14:paraId="3402320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0,8679</w:t>
            </w:r>
          </w:p>
        </w:tc>
        <w:tc>
          <w:tcPr>
            <w:tcW w:w="740" w:type="dxa"/>
            <w:tcBorders>
              <w:top w:val="nil"/>
              <w:left w:val="nil"/>
              <w:bottom w:val="single" w:sz="4" w:space="0" w:color="auto"/>
              <w:right w:val="single" w:sz="4" w:space="0" w:color="auto"/>
            </w:tcBorders>
            <w:noWrap/>
            <w:vAlign w:val="center"/>
            <w:hideMark/>
          </w:tcPr>
          <w:p w14:paraId="534705D9"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0,150</w:t>
            </w:r>
          </w:p>
        </w:tc>
        <w:tc>
          <w:tcPr>
            <w:tcW w:w="236" w:type="dxa"/>
            <w:vAlign w:val="center"/>
            <w:hideMark/>
          </w:tcPr>
          <w:p w14:paraId="66B8299A"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3D4A19AD"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00B075C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SBMA</w:t>
            </w:r>
          </w:p>
        </w:tc>
        <w:tc>
          <w:tcPr>
            <w:tcW w:w="801" w:type="dxa"/>
            <w:tcBorders>
              <w:top w:val="nil"/>
              <w:left w:val="nil"/>
              <w:bottom w:val="single" w:sz="4" w:space="0" w:color="auto"/>
              <w:right w:val="single" w:sz="4" w:space="0" w:color="auto"/>
            </w:tcBorders>
            <w:noWrap/>
            <w:vAlign w:val="bottom"/>
            <w:hideMark/>
          </w:tcPr>
          <w:p w14:paraId="0CA3298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6A7D493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636F475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3F0FDFB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5F0661E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0,9000</w:t>
            </w:r>
          </w:p>
        </w:tc>
        <w:tc>
          <w:tcPr>
            <w:tcW w:w="2118" w:type="dxa"/>
            <w:tcBorders>
              <w:top w:val="nil"/>
              <w:left w:val="nil"/>
              <w:bottom w:val="single" w:sz="4" w:space="0" w:color="auto"/>
              <w:right w:val="single" w:sz="4" w:space="0" w:color="auto"/>
            </w:tcBorders>
            <w:noWrap/>
            <w:vAlign w:val="bottom"/>
            <w:hideMark/>
          </w:tcPr>
          <w:p w14:paraId="12E6760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0,8417</w:t>
            </w:r>
          </w:p>
        </w:tc>
        <w:tc>
          <w:tcPr>
            <w:tcW w:w="740" w:type="dxa"/>
            <w:tcBorders>
              <w:top w:val="nil"/>
              <w:left w:val="nil"/>
              <w:bottom w:val="single" w:sz="4" w:space="0" w:color="auto"/>
              <w:right w:val="single" w:sz="4" w:space="0" w:color="auto"/>
            </w:tcBorders>
            <w:noWrap/>
            <w:vAlign w:val="center"/>
            <w:hideMark/>
          </w:tcPr>
          <w:p w14:paraId="2E4B5465"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0,030</w:t>
            </w:r>
          </w:p>
        </w:tc>
        <w:tc>
          <w:tcPr>
            <w:tcW w:w="236" w:type="dxa"/>
            <w:vAlign w:val="center"/>
            <w:hideMark/>
          </w:tcPr>
          <w:p w14:paraId="1AF17CB6"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4752EBB2"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5EC7C73B"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313303E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0D2A0DE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21647EA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275CCDA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2E4A3D7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0,7200</w:t>
            </w:r>
          </w:p>
        </w:tc>
        <w:tc>
          <w:tcPr>
            <w:tcW w:w="2118" w:type="dxa"/>
            <w:tcBorders>
              <w:top w:val="nil"/>
              <w:left w:val="nil"/>
              <w:bottom w:val="single" w:sz="4" w:space="0" w:color="auto"/>
              <w:right w:val="single" w:sz="4" w:space="0" w:color="auto"/>
            </w:tcBorders>
            <w:noWrap/>
            <w:vAlign w:val="bottom"/>
            <w:hideMark/>
          </w:tcPr>
          <w:p w14:paraId="7125924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0,7026</w:t>
            </w:r>
          </w:p>
        </w:tc>
        <w:tc>
          <w:tcPr>
            <w:tcW w:w="740" w:type="dxa"/>
            <w:tcBorders>
              <w:top w:val="nil"/>
              <w:left w:val="nil"/>
              <w:bottom w:val="single" w:sz="4" w:space="0" w:color="auto"/>
              <w:right w:val="single" w:sz="4" w:space="0" w:color="auto"/>
            </w:tcBorders>
            <w:noWrap/>
            <w:vAlign w:val="center"/>
            <w:hideMark/>
          </w:tcPr>
          <w:p w14:paraId="49691AD6"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0,017</w:t>
            </w:r>
          </w:p>
        </w:tc>
        <w:tc>
          <w:tcPr>
            <w:tcW w:w="236" w:type="dxa"/>
            <w:vAlign w:val="center"/>
            <w:hideMark/>
          </w:tcPr>
          <w:p w14:paraId="60375F61"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31F3B880"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5328F53D"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6554FC6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0862D93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533349B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719F3F8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05540BC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0,7200</w:t>
            </w:r>
          </w:p>
        </w:tc>
        <w:tc>
          <w:tcPr>
            <w:tcW w:w="2118" w:type="dxa"/>
            <w:tcBorders>
              <w:top w:val="nil"/>
              <w:left w:val="nil"/>
              <w:bottom w:val="single" w:sz="4" w:space="0" w:color="auto"/>
              <w:right w:val="single" w:sz="4" w:space="0" w:color="auto"/>
            </w:tcBorders>
            <w:noWrap/>
            <w:vAlign w:val="bottom"/>
            <w:hideMark/>
          </w:tcPr>
          <w:p w14:paraId="0454E24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0,6319</w:t>
            </w:r>
          </w:p>
        </w:tc>
        <w:tc>
          <w:tcPr>
            <w:tcW w:w="740" w:type="dxa"/>
            <w:tcBorders>
              <w:top w:val="nil"/>
              <w:left w:val="nil"/>
              <w:bottom w:val="single" w:sz="4" w:space="0" w:color="auto"/>
              <w:right w:val="single" w:sz="4" w:space="0" w:color="auto"/>
            </w:tcBorders>
            <w:noWrap/>
            <w:vAlign w:val="center"/>
            <w:hideMark/>
          </w:tcPr>
          <w:p w14:paraId="4779A9D7"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0,017</w:t>
            </w:r>
          </w:p>
        </w:tc>
        <w:tc>
          <w:tcPr>
            <w:tcW w:w="236" w:type="dxa"/>
            <w:vAlign w:val="center"/>
            <w:hideMark/>
          </w:tcPr>
          <w:p w14:paraId="21757419"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11A00C03"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6DF9E30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SLIS</w:t>
            </w:r>
          </w:p>
        </w:tc>
        <w:tc>
          <w:tcPr>
            <w:tcW w:w="801" w:type="dxa"/>
            <w:tcBorders>
              <w:top w:val="nil"/>
              <w:left w:val="nil"/>
              <w:bottom w:val="single" w:sz="4" w:space="0" w:color="auto"/>
              <w:right w:val="single" w:sz="4" w:space="0" w:color="auto"/>
            </w:tcBorders>
            <w:noWrap/>
            <w:vAlign w:val="bottom"/>
            <w:hideMark/>
          </w:tcPr>
          <w:p w14:paraId="2687B6A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3F75D06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25C89C5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1C2293C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758C929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0,0375</w:t>
            </w:r>
          </w:p>
        </w:tc>
        <w:tc>
          <w:tcPr>
            <w:tcW w:w="2118" w:type="dxa"/>
            <w:tcBorders>
              <w:top w:val="nil"/>
              <w:left w:val="nil"/>
              <w:bottom w:val="single" w:sz="4" w:space="0" w:color="auto"/>
              <w:right w:val="single" w:sz="4" w:space="0" w:color="auto"/>
            </w:tcBorders>
            <w:noWrap/>
            <w:vAlign w:val="bottom"/>
            <w:hideMark/>
          </w:tcPr>
          <w:p w14:paraId="2CE0550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0,7132</w:t>
            </w:r>
          </w:p>
        </w:tc>
        <w:tc>
          <w:tcPr>
            <w:tcW w:w="740" w:type="dxa"/>
            <w:tcBorders>
              <w:top w:val="nil"/>
              <w:left w:val="nil"/>
              <w:bottom w:val="single" w:sz="4" w:space="0" w:color="auto"/>
              <w:right w:val="single" w:sz="4" w:space="0" w:color="auto"/>
            </w:tcBorders>
            <w:noWrap/>
            <w:vAlign w:val="center"/>
            <w:hideMark/>
          </w:tcPr>
          <w:p w14:paraId="352B44AA"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0,064</w:t>
            </w:r>
          </w:p>
        </w:tc>
        <w:tc>
          <w:tcPr>
            <w:tcW w:w="236" w:type="dxa"/>
            <w:vAlign w:val="center"/>
            <w:hideMark/>
          </w:tcPr>
          <w:p w14:paraId="57F5F40A"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289D8FA9"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43F9838A"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563824A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42E37E4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2C71231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0,67</w:t>
            </w:r>
          </w:p>
        </w:tc>
        <w:tc>
          <w:tcPr>
            <w:tcW w:w="1314" w:type="dxa"/>
            <w:tcBorders>
              <w:top w:val="nil"/>
              <w:left w:val="nil"/>
              <w:bottom w:val="single" w:sz="4" w:space="0" w:color="auto"/>
              <w:right w:val="single" w:sz="4" w:space="0" w:color="auto"/>
            </w:tcBorders>
            <w:noWrap/>
            <w:vAlign w:val="bottom"/>
            <w:hideMark/>
          </w:tcPr>
          <w:p w14:paraId="0B5B2DE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43FBB70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0,0375</w:t>
            </w:r>
          </w:p>
        </w:tc>
        <w:tc>
          <w:tcPr>
            <w:tcW w:w="2118" w:type="dxa"/>
            <w:tcBorders>
              <w:top w:val="nil"/>
              <w:left w:val="nil"/>
              <w:bottom w:val="single" w:sz="4" w:space="0" w:color="auto"/>
              <w:right w:val="single" w:sz="4" w:space="0" w:color="auto"/>
            </w:tcBorders>
            <w:noWrap/>
            <w:vAlign w:val="bottom"/>
            <w:hideMark/>
          </w:tcPr>
          <w:p w14:paraId="2AA95A6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0,1465</w:t>
            </w:r>
          </w:p>
        </w:tc>
        <w:tc>
          <w:tcPr>
            <w:tcW w:w="740" w:type="dxa"/>
            <w:tcBorders>
              <w:top w:val="nil"/>
              <w:left w:val="nil"/>
              <w:bottom w:val="single" w:sz="4" w:space="0" w:color="auto"/>
              <w:right w:val="single" w:sz="4" w:space="0" w:color="auto"/>
            </w:tcBorders>
            <w:noWrap/>
            <w:vAlign w:val="center"/>
            <w:hideMark/>
          </w:tcPr>
          <w:p w14:paraId="3DFE6A4D"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0,095</w:t>
            </w:r>
          </w:p>
        </w:tc>
        <w:tc>
          <w:tcPr>
            <w:tcW w:w="236" w:type="dxa"/>
            <w:vAlign w:val="center"/>
            <w:hideMark/>
          </w:tcPr>
          <w:p w14:paraId="6440E4FC"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350E7ED5"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3F9D0064"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0524C67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6EDD5C7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3D30969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0C0E37F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1884A93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0,0731</w:t>
            </w:r>
          </w:p>
        </w:tc>
        <w:tc>
          <w:tcPr>
            <w:tcW w:w="2118" w:type="dxa"/>
            <w:tcBorders>
              <w:top w:val="nil"/>
              <w:left w:val="nil"/>
              <w:bottom w:val="single" w:sz="4" w:space="0" w:color="auto"/>
              <w:right w:val="single" w:sz="4" w:space="0" w:color="auto"/>
            </w:tcBorders>
            <w:noWrap/>
            <w:vAlign w:val="bottom"/>
            <w:hideMark/>
          </w:tcPr>
          <w:p w14:paraId="345B565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0,4567</w:t>
            </w:r>
          </w:p>
        </w:tc>
        <w:tc>
          <w:tcPr>
            <w:tcW w:w="740" w:type="dxa"/>
            <w:tcBorders>
              <w:top w:val="nil"/>
              <w:left w:val="nil"/>
              <w:bottom w:val="single" w:sz="4" w:space="0" w:color="auto"/>
              <w:right w:val="single" w:sz="4" w:space="0" w:color="auto"/>
            </w:tcBorders>
            <w:noWrap/>
            <w:vAlign w:val="center"/>
            <w:hideMark/>
          </w:tcPr>
          <w:p w14:paraId="2F0C9237"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0,045</w:t>
            </w:r>
          </w:p>
        </w:tc>
        <w:tc>
          <w:tcPr>
            <w:tcW w:w="236" w:type="dxa"/>
            <w:vAlign w:val="center"/>
            <w:hideMark/>
          </w:tcPr>
          <w:p w14:paraId="10520174"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54346289"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082473F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SMSM</w:t>
            </w:r>
          </w:p>
        </w:tc>
        <w:tc>
          <w:tcPr>
            <w:tcW w:w="801" w:type="dxa"/>
            <w:tcBorders>
              <w:top w:val="nil"/>
              <w:left w:val="nil"/>
              <w:bottom w:val="single" w:sz="4" w:space="0" w:color="auto"/>
              <w:right w:val="single" w:sz="4" w:space="0" w:color="auto"/>
            </w:tcBorders>
            <w:noWrap/>
            <w:vAlign w:val="bottom"/>
            <w:hideMark/>
          </w:tcPr>
          <w:p w14:paraId="79829D1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22D1F9B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6C6694E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366B92E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57EF5CE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0,0798</w:t>
            </w:r>
          </w:p>
        </w:tc>
        <w:tc>
          <w:tcPr>
            <w:tcW w:w="2118" w:type="dxa"/>
            <w:tcBorders>
              <w:top w:val="nil"/>
              <w:left w:val="nil"/>
              <w:bottom w:val="single" w:sz="4" w:space="0" w:color="auto"/>
              <w:right w:val="single" w:sz="4" w:space="0" w:color="auto"/>
            </w:tcBorders>
            <w:noWrap/>
            <w:vAlign w:val="bottom"/>
            <w:hideMark/>
          </w:tcPr>
          <w:p w14:paraId="14CB80C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0,8376</w:t>
            </w:r>
          </w:p>
        </w:tc>
        <w:tc>
          <w:tcPr>
            <w:tcW w:w="740" w:type="dxa"/>
            <w:tcBorders>
              <w:top w:val="nil"/>
              <w:left w:val="nil"/>
              <w:bottom w:val="single" w:sz="4" w:space="0" w:color="auto"/>
              <w:right w:val="single" w:sz="4" w:space="0" w:color="auto"/>
            </w:tcBorders>
            <w:noWrap/>
            <w:vAlign w:val="center"/>
            <w:hideMark/>
          </w:tcPr>
          <w:p w14:paraId="5E1825FD"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0,188</w:t>
            </w:r>
          </w:p>
        </w:tc>
        <w:tc>
          <w:tcPr>
            <w:tcW w:w="236" w:type="dxa"/>
            <w:vAlign w:val="center"/>
            <w:hideMark/>
          </w:tcPr>
          <w:p w14:paraId="5F7630A0"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39BCC7FB"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78B4F7A2"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518D083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2A805A3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19124AC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6DCB506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4</w:t>
            </w:r>
          </w:p>
        </w:tc>
        <w:tc>
          <w:tcPr>
            <w:tcW w:w="1992" w:type="dxa"/>
            <w:tcBorders>
              <w:top w:val="nil"/>
              <w:left w:val="nil"/>
              <w:bottom w:val="single" w:sz="4" w:space="0" w:color="auto"/>
              <w:right w:val="single" w:sz="4" w:space="0" w:color="auto"/>
            </w:tcBorders>
            <w:noWrap/>
            <w:vAlign w:val="bottom"/>
            <w:hideMark/>
          </w:tcPr>
          <w:p w14:paraId="2BD7EA9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0,0798</w:t>
            </w:r>
          </w:p>
        </w:tc>
        <w:tc>
          <w:tcPr>
            <w:tcW w:w="2118" w:type="dxa"/>
            <w:tcBorders>
              <w:top w:val="nil"/>
              <w:left w:val="nil"/>
              <w:bottom w:val="single" w:sz="4" w:space="0" w:color="auto"/>
              <w:right w:val="single" w:sz="4" w:space="0" w:color="auto"/>
            </w:tcBorders>
            <w:noWrap/>
            <w:vAlign w:val="bottom"/>
            <w:hideMark/>
          </w:tcPr>
          <w:p w14:paraId="154F69D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0,8330</w:t>
            </w:r>
          </w:p>
        </w:tc>
        <w:tc>
          <w:tcPr>
            <w:tcW w:w="740" w:type="dxa"/>
            <w:tcBorders>
              <w:top w:val="nil"/>
              <w:left w:val="nil"/>
              <w:bottom w:val="single" w:sz="4" w:space="0" w:color="auto"/>
              <w:right w:val="single" w:sz="4" w:space="0" w:color="auto"/>
            </w:tcBorders>
            <w:noWrap/>
            <w:vAlign w:val="center"/>
            <w:hideMark/>
          </w:tcPr>
          <w:p w14:paraId="229B2AEE"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0,214</w:t>
            </w:r>
          </w:p>
        </w:tc>
        <w:tc>
          <w:tcPr>
            <w:tcW w:w="236" w:type="dxa"/>
            <w:vAlign w:val="center"/>
            <w:hideMark/>
          </w:tcPr>
          <w:p w14:paraId="35CAA22F"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4AC13272"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1A50B909"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25D7415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4DF3AEB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18821D6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52AE2B5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7EC09FC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0,0795</w:t>
            </w:r>
          </w:p>
        </w:tc>
        <w:tc>
          <w:tcPr>
            <w:tcW w:w="2118" w:type="dxa"/>
            <w:tcBorders>
              <w:top w:val="nil"/>
              <w:left w:val="nil"/>
              <w:bottom w:val="single" w:sz="4" w:space="0" w:color="auto"/>
              <w:right w:val="single" w:sz="4" w:space="0" w:color="auto"/>
            </w:tcBorders>
            <w:noWrap/>
            <w:vAlign w:val="bottom"/>
            <w:hideMark/>
          </w:tcPr>
          <w:p w14:paraId="3EBEC84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0,8317</w:t>
            </w:r>
          </w:p>
        </w:tc>
        <w:tc>
          <w:tcPr>
            <w:tcW w:w="740" w:type="dxa"/>
            <w:tcBorders>
              <w:top w:val="nil"/>
              <w:left w:val="nil"/>
              <w:bottom w:val="single" w:sz="4" w:space="0" w:color="auto"/>
              <w:right w:val="single" w:sz="4" w:space="0" w:color="auto"/>
            </w:tcBorders>
            <w:noWrap/>
            <w:vAlign w:val="center"/>
            <w:hideMark/>
          </w:tcPr>
          <w:p w14:paraId="3816E334"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0,227</w:t>
            </w:r>
          </w:p>
        </w:tc>
        <w:tc>
          <w:tcPr>
            <w:tcW w:w="236" w:type="dxa"/>
            <w:vAlign w:val="center"/>
            <w:hideMark/>
          </w:tcPr>
          <w:p w14:paraId="61170254"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68D344BF"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70B928C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SPMA</w:t>
            </w:r>
          </w:p>
        </w:tc>
        <w:tc>
          <w:tcPr>
            <w:tcW w:w="801" w:type="dxa"/>
            <w:tcBorders>
              <w:top w:val="nil"/>
              <w:left w:val="nil"/>
              <w:bottom w:val="single" w:sz="4" w:space="0" w:color="auto"/>
              <w:right w:val="single" w:sz="4" w:space="0" w:color="auto"/>
            </w:tcBorders>
            <w:noWrap/>
            <w:vAlign w:val="bottom"/>
            <w:hideMark/>
          </w:tcPr>
          <w:p w14:paraId="0A5DA98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463CFD5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4</w:t>
            </w:r>
          </w:p>
        </w:tc>
        <w:tc>
          <w:tcPr>
            <w:tcW w:w="2468" w:type="dxa"/>
            <w:tcBorders>
              <w:top w:val="nil"/>
              <w:left w:val="nil"/>
              <w:bottom w:val="single" w:sz="4" w:space="0" w:color="auto"/>
              <w:right w:val="single" w:sz="4" w:space="0" w:color="auto"/>
            </w:tcBorders>
            <w:noWrap/>
            <w:vAlign w:val="bottom"/>
            <w:hideMark/>
          </w:tcPr>
          <w:p w14:paraId="2CD03BB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0,75</w:t>
            </w:r>
          </w:p>
        </w:tc>
        <w:tc>
          <w:tcPr>
            <w:tcW w:w="1314" w:type="dxa"/>
            <w:tcBorders>
              <w:top w:val="nil"/>
              <w:left w:val="nil"/>
              <w:bottom w:val="single" w:sz="4" w:space="0" w:color="auto"/>
              <w:right w:val="single" w:sz="4" w:space="0" w:color="auto"/>
            </w:tcBorders>
            <w:noWrap/>
            <w:vAlign w:val="bottom"/>
            <w:hideMark/>
          </w:tcPr>
          <w:p w14:paraId="4B8FA30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606E7C0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099886F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0,9314</w:t>
            </w:r>
          </w:p>
        </w:tc>
        <w:tc>
          <w:tcPr>
            <w:tcW w:w="740" w:type="dxa"/>
            <w:tcBorders>
              <w:top w:val="nil"/>
              <w:left w:val="nil"/>
              <w:bottom w:val="single" w:sz="4" w:space="0" w:color="auto"/>
              <w:right w:val="single" w:sz="4" w:space="0" w:color="auto"/>
            </w:tcBorders>
            <w:noWrap/>
            <w:vAlign w:val="center"/>
            <w:hideMark/>
          </w:tcPr>
          <w:p w14:paraId="3B7D64BA"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0,107</w:t>
            </w:r>
          </w:p>
        </w:tc>
        <w:tc>
          <w:tcPr>
            <w:tcW w:w="236" w:type="dxa"/>
            <w:vAlign w:val="center"/>
            <w:hideMark/>
          </w:tcPr>
          <w:p w14:paraId="548E0E9B"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69D2996A"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0C013792"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25BD89E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735FF65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4</w:t>
            </w:r>
          </w:p>
        </w:tc>
        <w:tc>
          <w:tcPr>
            <w:tcW w:w="2468" w:type="dxa"/>
            <w:tcBorders>
              <w:top w:val="nil"/>
              <w:left w:val="nil"/>
              <w:bottom w:val="single" w:sz="4" w:space="0" w:color="auto"/>
              <w:right w:val="single" w:sz="4" w:space="0" w:color="auto"/>
            </w:tcBorders>
            <w:noWrap/>
            <w:vAlign w:val="bottom"/>
            <w:hideMark/>
          </w:tcPr>
          <w:p w14:paraId="4379A9B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0,75</w:t>
            </w:r>
          </w:p>
        </w:tc>
        <w:tc>
          <w:tcPr>
            <w:tcW w:w="1314" w:type="dxa"/>
            <w:tcBorders>
              <w:top w:val="nil"/>
              <w:left w:val="nil"/>
              <w:bottom w:val="single" w:sz="4" w:space="0" w:color="auto"/>
              <w:right w:val="single" w:sz="4" w:space="0" w:color="auto"/>
            </w:tcBorders>
            <w:noWrap/>
            <w:vAlign w:val="bottom"/>
            <w:hideMark/>
          </w:tcPr>
          <w:p w14:paraId="2D70AA1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563B3C8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398DFC0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0,9311</w:t>
            </w:r>
          </w:p>
        </w:tc>
        <w:tc>
          <w:tcPr>
            <w:tcW w:w="740" w:type="dxa"/>
            <w:tcBorders>
              <w:top w:val="nil"/>
              <w:left w:val="nil"/>
              <w:bottom w:val="single" w:sz="4" w:space="0" w:color="auto"/>
              <w:right w:val="single" w:sz="4" w:space="0" w:color="auto"/>
            </w:tcBorders>
            <w:noWrap/>
            <w:vAlign w:val="center"/>
            <w:hideMark/>
          </w:tcPr>
          <w:p w14:paraId="1709A0F6"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0,104</w:t>
            </w:r>
          </w:p>
        </w:tc>
        <w:tc>
          <w:tcPr>
            <w:tcW w:w="236" w:type="dxa"/>
            <w:vAlign w:val="center"/>
            <w:hideMark/>
          </w:tcPr>
          <w:p w14:paraId="6770B4BD"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231D2F39"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4F5460C8"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7311BA5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0A27563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4</w:t>
            </w:r>
          </w:p>
        </w:tc>
        <w:tc>
          <w:tcPr>
            <w:tcW w:w="2468" w:type="dxa"/>
            <w:tcBorders>
              <w:top w:val="nil"/>
              <w:left w:val="nil"/>
              <w:bottom w:val="single" w:sz="4" w:space="0" w:color="auto"/>
              <w:right w:val="single" w:sz="4" w:space="0" w:color="auto"/>
            </w:tcBorders>
            <w:noWrap/>
            <w:vAlign w:val="bottom"/>
            <w:hideMark/>
          </w:tcPr>
          <w:p w14:paraId="2223E42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0,75</w:t>
            </w:r>
          </w:p>
        </w:tc>
        <w:tc>
          <w:tcPr>
            <w:tcW w:w="1314" w:type="dxa"/>
            <w:tcBorders>
              <w:top w:val="nil"/>
              <w:left w:val="nil"/>
              <w:bottom w:val="single" w:sz="4" w:space="0" w:color="auto"/>
              <w:right w:val="single" w:sz="4" w:space="0" w:color="auto"/>
            </w:tcBorders>
            <w:noWrap/>
            <w:vAlign w:val="bottom"/>
            <w:hideMark/>
          </w:tcPr>
          <w:p w14:paraId="55F5B53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4E36E10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2A6339F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0,9298</w:t>
            </w:r>
          </w:p>
        </w:tc>
        <w:tc>
          <w:tcPr>
            <w:tcW w:w="740" w:type="dxa"/>
            <w:tcBorders>
              <w:top w:val="nil"/>
              <w:left w:val="nil"/>
              <w:bottom w:val="single" w:sz="4" w:space="0" w:color="auto"/>
              <w:right w:val="single" w:sz="4" w:space="0" w:color="auto"/>
            </w:tcBorders>
            <w:noWrap/>
            <w:vAlign w:val="center"/>
            <w:hideMark/>
          </w:tcPr>
          <w:p w14:paraId="3BB34E3C"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0,054</w:t>
            </w:r>
          </w:p>
        </w:tc>
        <w:tc>
          <w:tcPr>
            <w:tcW w:w="236" w:type="dxa"/>
            <w:vAlign w:val="center"/>
            <w:hideMark/>
          </w:tcPr>
          <w:p w14:paraId="68CD32A7"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0B506D1D"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31A96F8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lastRenderedPageBreak/>
              <w:t>STTP</w:t>
            </w:r>
          </w:p>
        </w:tc>
        <w:tc>
          <w:tcPr>
            <w:tcW w:w="801" w:type="dxa"/>
            <w:tcBorders>
              <w:top w:val="nil"/>
              <w:left w:val="nil"/>
              <w:bottom w:val="single" w:sz="4" w:space="0" w:color="auto"/>
              <w:right w:val="single" w:sz="4" w:space="0" w:color="auto"/>
            </w:tcBorders>
            <w:noWrap/>
            <w:vAlign w:val="bottom"/>
            <w:hideMark/>
          </w:tcPr>
          <w:p w14:paraId="4C28755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472B837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6B606BA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6D0E378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55747AA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0,0326</w:t>
            </w:r>
          </w:p>
        </w:tc>
        <w:tc>
          <w:tcPr>
            <w:tcW w:w="2118" w:type="dxa"/>
            <w:tcBorders>
              <w:top w:val="nil"/>
              <w:left w:val="nil"/>
              <w:bottom w:val="single" w:sz="4" w:space="0" w:color="auto"/>
              <w:right w:val="single" w:sz="4" w:space="0" w:color="auto"/>
            </w:tcBorders>
            <w:noWrap/>
            <w:vAlign w:val="bottom"/>
            <w:hideMark/>
          </w:tcPr>
          <w:p w14:paraId="7091247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0,6354</w:t>
            </w:r>
          </w:p>
        </w:tc>
        <w:tc>
          <w:tcPr>
            <w:tcW w:w="740" w:type="dxa"/>
            <w:tcBorders>
              <w:top w:val="nil"/>
              <w:left w:val="nil"/>
              <w:bottom w:val="single" w:sz="4" w:space="0" w:color="auto"/>
              <w:right w:val="single" w:sz="4" w:space="0" w:color="auto"/>
            </w:tcBorders>
            <w:noWrap/>
            <w:vAlign w:val="center"/>
            <w:hideMark/>
          </w:tcPr>
          <w:p w14:paraId="0B30C8FE"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0,158</w:t>
            </w:r>
          </w:p>
        </w:tc>
        <w:tc>
          <w:tcPr>
            <w:tcW w:w="236" w:type="dxa"/>
            <w:vAlign w:val="center"/>
            <w:hideMark/>
          </w:tcPr>
          <w:p w14:paraId="699B7124"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1F0584F2"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2776AEC1"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0F1AE4F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15CE190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1EA2870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5C22991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3658E69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0,0319</w:t>
            </w:r>
          </w:p>
        </w:tc>
        <w:tc>
          <w:tcPr>
            <w:tcW w:w="2118" w:type="dxa"/>
            <w:tcBorders>
              <w:top w:val="nil"/>
              <w:left w:val="nil"/>
              <w:bottom w:val="single" w:sz="4" w:space="0" w:color="auto"/>
              <w:right w:val="single" w:sz="4" w:space="0" w:color="auto"/>
            </w:tcBorders>
            <w:noWrap/>
            <w:vAlign w:val="bottom"/>
            <w:hideMark/>
          </w:tcPr>
          <w:p w14:paraId="0B94299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0,6354</w:t>
            </w:r>
          </w:p>
        </w:tc>
        <w:tc>
          <w:tcPr>
            <w:tcW w:w="740" w:type="dxa"/>
            <w:tcBorders>
              <w:top w:val="nil"/>
              <w:left w:val="nil"/>
              <w:bottom w:val="single" w:sz="4" w:space="0" w:color="auto"/>
              <w:right w:val="single" w:sz="4" w:space="0" w:color="auto"/>
            </w:tcBorders>
            <w:noWrap/>
            <w:vAlign w:val="center"/>
            <w:hideMark/>
          </w:tcPr>
          <w:p w14:paraId="4E0D73A8"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0,136</w:t>
            </w:r>
          </w:p>
        </w:tc>
        <w:tc>
          <w:tcPr>
            <w:tcW w:w="236" w:type="dxa"/>
            <w:vAlign w:val="center"/>
            <w:hideMark/>
          </w:tcPr>
          <w:p w14:paraId="751AC507"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6DB13624"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31CA04DE"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2E29810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0947D53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23CB797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5000C0C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47F12CC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0,0319</w:t>
            </w:r>
          </w:p>
        </w:tc>
        <w:tc>
          <w:tcPr>
            <w:tcW w:w="2118" w:type="dxa"/>
            <w:tcBorders>
              <w:top w:val="nil"/>
              <w:left w:val="nil"/>
              <w:bottom w:val="single" w:sz="4" w:space="0" w:color="auto"/>
              <w:right w:val="single" w:sz="4" w:space="0" w:color="auto"/>
            </w:tcBorders>
            <w:noWrap/>
            <w:vAlign w:val="bottom"/>
            <w:hideMark/>
          </w:tcPr>
          <w:p w14:paraId="0A4F798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0,6354</w:t>
            </w:r>
          </w:p>
        </w:tc>
        <w:tc>
          <w:tcPr>
            <w:tcW w:w="740" w:type="dxa"/>
            <w:tcBorders>
              <w:top w:val="nil"/>
              <w:left w:val="nil"/>
              <w:bottom w:val="single" w:sz="4" w:space="0" w:color="auto"/>
              <w:right w:val="single" w:sz="4" w:space="0" w:color="auto"/>
            </w:tcBorders>
            <w:noWrap/>
            <w:vAlign w:val="center"/>
            <w:hideMark/>
          </w:tcPr>
          <w:p w14:paraId="25F60277"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0,167</w:t>
            </w:r>
          </w:p>
        </w:tc>
        <w:tc>
          <w:tcPr>
            <w:tcW w:w="236" w:type="dxa"/>
            <w:vAlign w:val="center"/>
            <w:hideMark/>
          </w:tcPr>
          <w:p w14:paraId="69C96193"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32265B06"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4276F8F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TALF</w:t>
            </w:r>
          </w:p>
        </w:tc>
        <w:tc>
          <w:tcPr>
            <w:tcW w:w="801" w:type="dxa"/>
            <w:tcBorders>
              <w:top w:val="nil"/>
              <w:left w:val="nil"/>
              <w:bottom w:val="single" w:sz="4" w:space="0" w:color="auto"/>
              <w:right w:val="single" w:sz="4" w:space="0" w:color="auto"/>
            </w:tcBorders>
            <w:noWrap/>
            <w:vAlign w:val="bottom"/>
            <w:hideMark/>
          </w:tcPr>
          <w:p w14:paraId="693904B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4B78135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588BB9E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03682BC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4E63A4F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5FBB87D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0,9943</w:t>
            </w:r>
          </w:p>
        </w:tc>
        <w:tc>
          <w:tcPr>
            <w:tcW w:w="740" w:type="dxa"/>
            <w:tcBorders>
              <w:top w:val="nil"/>
              <w:left w:val="nil"/>
              <w:bottom w:val="single" w:sz="4" w:space="0" w:color="auto"/>
              <w:right w:val="single" w:sz="4" w:space="0" w:color="auto"/>
            </w:tcBorders>
            <w:noWrap/>
            <w:vAlign w:val="center"/>
            <w:hideMark/>
          </w:tcPr>
          <w:p w14:paraId="38583314"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0,014</w:t>
            </w:r>
          </w:p>
        </w:tc>
        <w:tc>
          <w:tcPr>
            <w:tcW w:w="236" w:type="dxa"/>
            <w:vAlign w:val="center"/>
            <w:hideMark/>
          </w:tcPr>
          <w:p w14:paraId="2AAC6188"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0B87696D"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047ECD00"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0F8B27F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68899DC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0275B93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794F9DD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7E663A2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0,0001</w:t>
            </w:r>
          </w:p>
        </w:tc>
        <w:tc>
          <w:tcPr>
            <w:tcW w:w="2118" w:type="dxa"/>
            <w:tcBorders>
              <w:top w:val="nil"/>
              <w:left w:val="nil"/>
              <w:bottom w:val="single" w:sz="4" w:space="0" w:color="auto"/>
              <w:right w:val="single" w:sz="4" w:space="0" w:color="auto"/>
            </w:tcBorders>
            <w:noWrap/>
            <w:vAlign w:val="bottom"/>
            <w:hideMark/>
          </w:tcPr>
          <w:p w14:paraId="32D2229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0,9943</w:t>
            </w:r>
          </w:p>
        </w:tc>
        <w:tc>
          <w:tcPr>
            <w:tcW w:w="740" w:type="dxa"/>
            <w:tcBorders>
              <w:top w:val="nil"/>
              <w:left w:val="nil"/>
              <w:bottom w:val="single" w:sz="4" w:space="0" w:color="auto"/>
              <w:right w:val="single" w:sz="4" w:space="0" w:color="auto"/>
            </w:tcBorders>
            <w:noWrap/>
            <w:vAlign w:val="center"/>
            <w:hideMark/>
          </w:tcPr>
          <w:p w14:paraId="4284EF44"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0,025</w:t>
            </w:r>
          </w:p>
        </w:tc>
        <w:tc>
          <w:tcPr>
            <w:tcW w:w="236" w:type="dxa"/>
            <w:vAlign w:val="center"/>
            <w:hideMark/>
          </w:tcPr>
          <w:p w14:paraId="00DBCE56"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7D0CBE55"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64E42635"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1F9A99A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09058E7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353702D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1A74878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03806AA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0,0020</w:t>
            </w:r>
          </w:p>
        </w:tc>
        <w:tc>
          <w:tcPr>
            <w:tcW w:w="2118" w:type="dxa"/>
            <w:tcBorders>
              <w:top w:val="nil"/>
              <w:left w:val="nil"/>
              <w:bottom w:val="single" w:sz="4" w:space="0" w:color="auto"/>
              <w:right w:val="single" w:sz="4" w:space="0" w:color="auto"/>
            </w:tcBorders>
            <w:noWrap/>
            <w:vAlign w:val="bottom"/>
            <w:hideMark/>
          </w:tcPr>
          <w:p w14:paraId="7088B1B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0,9671</w:t>
            </w:r>
          </w:p>
        </w:tc>
        <w:tc>
          <w:tcPr>
            <w:tcW w:w="740" w:type="dxa"/>
            <w:tcBorders>
              <w:top w:val="nil"/>
              <w:left w:val="nil"/>
              <w:bottom w:val="single" w:sz="4" w:space="0" w:color="auto"/>
              <w:right w:val="single" w:sz="4" w:space="0" w:color="auto"/>
            </w:tcBorders>
            <w:noWrap/>
            <w:vAlign w:val="center"/>
            <w:hideMark/>
          </w:tcPr>
          <w:p w14:paraId="47163E33"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0,022</w:t>
            </w:r>
          </w:p>
        </w:tc>
        <w:tc>
          <w:tcPr>
            <w:tcW w:w="236" w:type="dxa"/>
            <w:vAlign w:val="center"/>
            <w:hideMark/>
          </w:tcPr>
          <w:p w14:paraId="3B5D1573"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41178E12"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6CEEAFB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UCID</w:t>
            </w:r>
          </w:p>
        </w:tc>
        <w:tc>
          <w:tcPr>
            <w:tcW w:w="801" w:type="dxa"/>
            <w:tcBorders>
              <w:top w:val="nil"/>
              <w:left w:val="nil"/>
              <w:bottom w:val="single" w:sz="4" w:space="0" w:color="auto"/>
              <w:right w:val="single" w:sz="4" w:space="0" w:color="auto"/>
            </w:tcBorders>
            <w:noWrap/>
            <w:vAlign w:val="bottom"/>
            <w:hideMark/>
          </w:tcPr>
          <w:p w14:paraId="1BD92FB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7609618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6</w:t>
            </w:r>
          </w:p>
        </w:tc>
        <w:tc>
          <w:tcPr>
            <w:tcW w:w="2468" w:type="dxa"/>
            <w:tcBorders>
              <w:top w:val="nil"/>
              <w:left w:val="nil"/>
              <w:bottom w:val="single" w:sz="4" w:space="0" w:color="auto"/>
              <w:right w:val="single" w:sz="4" w:space="0" w:color="auto"/>
            </w:tcBorders>
            <w:noWrap/>
            <w:vAlign w:val="bottom"/>
            <w:hideMark/>
          </w:tcPr>
          <w:p w14:paraId="60EEE87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4858B2B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0DCDB52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27AB97B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0,9963</w:t>
            </w:r>
          </w:p>
        </w:tc>
        <w:tc>
          <w:tcPr>
            <w:tcW w:w="740" w:type="dxa"/>
            <w:tcBorders>
              <w:top w:val="nil"/>
              <w:left w:val="nil"/>
              <w:bottom w:val="single" w:sz="4" w:space="0" w:color="auto"/>
              <w:right w:val="single" w:sz="4" w:space="0" w:color="auto"/>
            </w:tcBorders>
            <w:noWrap/>
            <w:vAlign w:val="center"/>
            <w:hideMark/>
          </w:tcPr>
          <w:p w14:paraId="7CE86606"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0,062</w:t>
            </w:r>
          </w:p>
        </w:tc>
        <w:tc>
          <w:tcPr>
            <w:tcW w:w="236" w:type="dxa"/>
            <w:vAlign w:val="center"/>
            <w:hideMark/>
          </w:tcPr>
          <w:p w14:paraId="7A9F01DE"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244E9E1B"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3FB21C16"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2EEC3FC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3857693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5</w:t>
            </w:r>
          </w:p>
        </w:tc>
        <w:tc>
          <w:tcPr>
            <w:tcW w:w="2468" w:type="dxa"/>
            <w:tcBorders>
              <w:top w:val="nil"/>
              <w:left w:val="nil"/>
              <w:bottom w:val="single" w:sz="4" w:space="0" w:color="auto"/>
              <w:right w:val="single" w:sz="4" w:space="0" w:color="auto"/>
            </w:tcBorders>
            <w:noWrap/>
            <w:vAlign w:val="bottom"/>
            <w:hideMark/>
          </w:tcPr>
          <w:p w14:paraId="0C6C5E7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0,40</w:t>
            </w:r>
          </w:p>
        </w:tc>
        <w:tc>
          <w:tcPr>
            <w:tcW w:w="1314" w:type="dxa"/>
            <w:tcBorders>
              <w:top w:val="nil"/>
              <w:left w:val="nil"/>
              <w:bottom w:val="single" w:sz="4" w:space="0" w:color="auto"/>
              <w:right w:val="single" w:sz="4" w:space="0" w:color="auto"/>
            </w:tcBorders>
            <w:noWrap/>
            <w:vAlign w:val="bottom"/>
            <w:hideMark/>
          </w:tcPr>
          <w:p w14:paraId="3470BBE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63E510A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65BD26B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0,9902</w:t>
            </w:r>
          </w:p>
        </w:tc>
        <w:tc>
          <w:tcPr>
            <w:tcW w:w="740" w:type="dxa"/>
            <w:tcBorders>
              <w:top w:val="nil"/>
              <w:left w:val="nil"/>
              <w:bottom w:val="single" w:sz="4" w:space="0" w:color="auto"/>
              <w:right w:val="single" w:sz="4" w:space="0" w:color="auto"/>
            </w:tcBorders>
            <w:noWrap/>
            <w:vAlign w:val="center"/>
            <w:hideMark/>
          </w:tcPr>
          <w:p w14:paraId="248430D3"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0,037</w:t>
            </w:r>
          </w:p>
        </w:tc>
        <w:tc>
          <w:tcPr>
            <w:tcW w:w="236" w:type="dxa"/>
            <w:vAlign w:val="center"/>
            <w:hideMark/>
          </w:tcPr>
          <w:p w14:paraId="7E51D468"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26D02339"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77144341"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5F64FF7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40A92C9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5</w:t>
            </w:r>
          </w:p>
        </w:tc>
        <w:tc>
          <w:tcPr>
            <w:tcW w:w="2468" w:type="dxa"/>
            <w:tcBorders>
              <w:top w:val="nil"/>
              <w:left w:val="nil"/>
              <w:bottom w:val="single" w:sz="4" w:space="0" w:color="auto"/>
              <w:right w:val="single" w:sz="4" w:space="0" w:color="auto"/>
            </w:tcBorders>
            <w:noWrap/>
            <w:vAlign w:val="bottom"/>
            <w:hideMark/>
          </w:tcPr>
          <w:p w14:paraId="35210EE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0,40</w:t>
            </w:r>
          </w:p>
        </w:tc>
        <w:tc>
          <w:tcPr>
            <w:tcW w:w="1314" w:type="dxa"/>
            <w:tcBorders>
              <w:top w:val="nil"/>
              <w:left w:val="nil"/>
              <w:bottom w:val="single" w:sz="4" w:space="0" w:color="auto"/>
              <w:right w:val="single" w:sz="4" w:space="0" w:color="auto"/>
            </w:tcBorders>
            <w:noWrap/>
            <w:vAlign w:val="bottom"/>
            <w:hideMark/>
          </w:tcPr>
          <w:p w14:paraId="504475A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6D63409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13B0E8E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0,9906</w:t>
            </w:r>
          </w:p>
        </w:tc>
        <w:tc>
          <w:tcPr>
            <w:tcW w:w="740" w:type="dxa"/>
            <w:tcBorders>
              <w:top w:val="nil"/>
              <w:left w:val="nil"/>
              <w:bottom w:val="single" w:sz="4" w:space="0" w:color="auto"/>
              <w:right w:val="single" w:sz="4" w:space="0" w:color="auto"/>
            </w:tcBorders>
            <w:noWrap/>
            <w:vAlign w:val="center"/>
            <w:hideMark/>
          </w:tcPr>
          <w:p w14:paraId="04E37A87"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0,051</w:t>
            </w:r>
          </w:p>
        </w:tc>
        <w:tc>
          <w:tcPr>
            <w:tcW w:w="236" w:type="dxa"/>
            <w:vAlign w:val="center"/>
            <w:hideMark/>
          </w:tcPr>
          <w:p w14:paraId="25E03EA6"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2AE2C78D"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19E40F0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ULTJ</w:t>
            </w:r>
          </w:p>
        </w:tc>
        <w:tc>
          <w:tcPr>
            <w:tcW w:w="801" w:type="dxa"/>
            <w:tcBorders>
              <w:top w:val="nil"/>
              <w:left w:val="nil"/>
              <w:bottom w:val="single" w:sz="4" w:space="0" w:color="auto"/>
              <w:right w:val="single" w:sz="4" w:space="0" w:color="auto"/>
            </w:tcBorders>
            <w:noWrap/>
            <w:vAlign w:val="bottom"/>
            <w:hideMark/>
          </w:tcPr>
          <w:p w14:paraId="5D21912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6BC9760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4</w:t>
            </w:r>
          </w:p>
        </w:tc>
        <w:tc>
          <w:tcPr>
            <w:tcW w:w="2468" w:type="dxa"/>
            <w:tcBorders>
              <w:top w:val="nil"/>
              <w:left w:val="nil"/>
              <w:bottom w:val="single" w:sz="4" w:space="0" w:color="auto"/>
              <w:right w:val="single" w:sz="4" w:space="0" w:color="auto"/>
            </w:tcBorders>
            <w:noWrap/>
            <w:vAlign w:val="bottom"/>
            <w:hideMark/>
          </w:tcPr>
          <w:p w14:paraId="2AC2D379"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0F37A17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6439801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0,4849</w:t>
            </w:r>
          </w:p>
        </w:tc>
        <w:tc>
          <w:tcPr>
            <w:tcW w:w="2118" w:type="dxa"/>
            <w:tcBorders>
              <w:top w:val="nil"/>
              <w:left w:val="nil"/>
              <w:bottom w:val="single" w:sz="4" w:space="0" w:color="auto"/>
              <w:right w:val="single" w:sz="4" w:space="0" w:color="auto"/>
            </w:tcBorders>
            <w:noWrap/>
            <w:vAlign w:val="bottom"/>
            <w:hideMark/>
          </w:tcPr>
          <w:p w14:paraId="0CF4890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0,3697</w:t>
            </w:r>
          </w:p>
        </w:tc>
        <w:tc>
          <w:tcPr>
            <w:tcW w:w="740" w:type="dxa"/>
            <w:tcBorders>
              <w:top w:val="nil"/>
              <w:left w:val="nil"/>
              <w:bottom w:val="single" w:sz="4" w:space="0" w:color="auto"/>
              <w:right w:val="single" w:sz="4" w:space="0" w:color="auto"/>
            </w:tcBorders>
            <w:noWrap/>
            <w:vAlign w:val="center"/>
            <w:hideMark/>
          </w:tcPr>
          <w:p w14:paraId="1C3925F0"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0,172</w:t>
            </w:r>
          </w:p>
        </w:tc>
        <w:tc>
          <w:tcPr>
            <w:tcW w:w="236" w:type="dxa"/>
            <w:vAlign w:val="center"/>
            <w:hideMark/>
          </w:tcPr>
          <w:p w14:paraId="5771269A"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64B7B13E"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590E2B63"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0FA3538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07C81E5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234191B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2580726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4BB1872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0,4876</w:t>
            </w:r>
          </w:p>
        </w:tc>
        <w:tc>
          <w:tcPr>
            <w:tcW w:w="2118" w:type="dxa"/>
            <w:tcBorders>
              <w:top w:val="nil"/>
              <w:left w:val="nil"/>
              <w:bottom w:val="single" w:sz="4" w:space="0" w:color="auto"/>
              <w:right w:val="single" w:sz="4" w:space="0" w:color="auto"/>
            </w:tcBorders>
            <w:noWrap/>
            <w:vAlign w:val="bottom"/>
            <w:hideMark/>
          </w:tcPr>
          <w:p w14:paraId="7499A8D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0,3628</w:t>
            </w:r>
          </w:p>
        </w:tc>
        <w:tc>
          <w:tcPr>
            <w:tcW w:w="740" w:type="dxa"/>
            <w:tcBorders>
              <w:top w:val="nil"/>
              <w:left w:val="nil"/>
              <w:bottom w:val="single" w:sz="4" w:space="0" w:color="auto"/>
              <w:right w:val="single" w:sz="4" w:space="0" w:color="auto"/>
            </w:tcBorders>
            <w:noWrap/>
            <w:vAlign w:val="center"/>
            <w:hideMark/>
          </w:tcPr>
          <w:p w14:paraId="45EE6418"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0,131</w:t>
            </w:r>
          </w:p>
        </w:tc>
        <w:tc>
          <w:tcPr>
            <w:tcW w:w="236" w:type="dxa"/>
            <w:vAlign w:val="center"/>
            <w:hideMark/>
          </w:tcPr>
          <w:p w14:paraId="6582C475"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018EC863"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76177136"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7C5F0EB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65C4641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2468" w:type="dxa"/>
            <w:tcBorders>
              <w:top w:val="nil"/>
              <w:left w:val="nil"/>
              <w:bottom w:val="single" w:sz="4" w:space="0" w:color="auto"/>
              <w:right w:val="single" w:sz="4" w:space="0" w:color="auto"/>
            </w:tcBorders>
            <w:noWrap/>
            <w:vAlign w:val="bottom"/>
            <w:hideMark/>
          </w:tcPr>
          <w:p w14:paraId="3A417A1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0,33</w:t>
            </w:r>
          </w:p>
        </w:tc>
        <w:tc>
          <w:tcPr>
            <w:tcW w:w="1314" w:type="dxa"/>
            <w:tcBorders>
              <w:top w:val="nil"/>
              <w:left w:val="nil"/>
              <w:bottom w:val="single" w:sz="4" w:space="0" w:color="auto"/>
              <w:right w:val="single" w:sz="4" w:space="0" w:color="auto"/>
            </w:tcBorders>
            <w:noWrap/>
            <w:vAlign w:val="bottom"/>
            <w:hideMark/>
          </w:tcPr>
          <w:p w14:paraId="7CF577C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7000182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0,3911</w:t>
            </w:r>
          </w:p>
        </w:tc>
        <w:tc>
          <w:tcPr>
            <w:tcW w:w="2118" w:type="dxa"/>
            <w:tcBorders>
              <w:top w:val="nil"/>
              <w:left w:val="nil"/>
              <w:bottom w:val="single" w:sz="4" w:space="0" w:color="auto"/>
              <w:right w:val="single" w:sz="4" w:space="0" w:color="auto"/>
            </w:tcBorders>
            <w:noWrap/>
            <w:vAlign w:val="bottom"/>
            <w:hideMark/>
          </w:tcPr>
          <w:p w14:paraId="4EAC7A4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0,5539</w:t>
            </w:r>
          </w:p>
        </w:tc>
        <w:tc>
          <w:tcPr>
            <w:tcW w:w="740" w:type="dxa"/>
            <w:tcBorders>
              <w:top w:val="nil"/>
              <w:left w:val="nil"/>
              <w:bottom w:val="single" w:sz="4" w:space="0" w:color="auto"/>
              <w:right w:val="single" w:sz="4" w:space="0" w:color="auto"/>
            </w:tcBorders>
            <w:noWrap/>
            <w:vAlign w:val="center"/>
            <w:hideMark/>
          </w:tcPr>
          <w:p w14:paraId="49DC8A81"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0,158</w:t>
            </w:r>
          </w:p>
        </w:tc>
        <w:tc>
          <w:tcPr>
            <w:tcW w:w="236" w:type="dxa"/>
            <w:vAlign w:val="center"/>
            <w:hideMark/>
          </w:tcPr>
          <w:p w14:paraId="2CBA48FC"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6801E4D0"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5DAA337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UNVR</w:t>
            </w:r>
          </w:p>
        </w:tc>
        <w:tc>
          <w:tcPr>
            <w:tcW w:w="801" w:type="dxa"/>
            <w:tcBorders>
              <w:top w:val="nil"/>
              <w:left w:val="nil"/>
              <w:bottom w:val="single" w:sz="4" w:space="0" w:color="auto"/>
              <w:right w:val="single" w:sz="4" w:space="0" w:color="auto"/>
            </w:tcBorders>
            <w:noWrap/>
            <w:vAlign w:val="bottom"/>
            <w:hideMark/>
          </w:tcPr>
          <w:p w14:paraId="65852A3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40B2021C"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6</w:t>
            </w:r>
          </w:p>
        </w:tc>
        <w:tc>
          <w:tcPr>
            <w:tcW w:w="2468" w:type="dxa"/>
            <w:tcBorders>
              <w:top w:val="nil"/>
              <w:left w:val="nil"/>
              <w:bottom w:val="single" w:sz="4" w:space="0" w:color="auto"/>
              <w:right w:val="single" w:sz="4" w:space="0" w:color="auto"/>
            </w:tcBorders>
            <w:noWrap/>
            <w:vAlign w:val="bottom"/>
            <w:hideMark/>
          </w:tcPr>
          <w:p w14:paraId="0807BC8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0,83</w:t>
            </w:r>
          </w:p>
        </w:tc>
        <w:tc>
          <w:tcPr>
            <w:tcW w:w="1314" w:type="dxa"/>
            <w:tcBorders>
              <w:top w:val="nil"/>
              <w:left w:val="nil"/>
              <w:bottom w:val="single" w:sz="4" w:space="0" w:color="auto"/>
              <w:right w:val="single" w:sz="4" w:space="0" w:color="auto"/>
            </w:tcBorders>
            <w:noWrap/>
            <w:vAlign w:val="bottom"/>
            <w:hideMark/>
          </w:tcPr>
          <w:p w14:paraId="2BD7233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4</w:t>
            </w:r>
          </w:p>
        </w:tc>
        <w:tc>
          <w:tcPr>
            <w:tcW w:w="1992" w:type="dxa"/>
            <w:tcBorders>
              <w:top w:val="nil"/>
              <w:left w:val="nil"/>
              <w:bottom w:val="single" w:sz="4" w:space="0" w:color="auto"/>
              <w:right w:val="single" w:sz="4" w:space="0" w:color="auto"/>
            </w:tcBorders>
            <w:noWrap/>
            <w:vAlign w:val="bottom"/>
            <w:hideMark/>
          </w:tcPr>
          <w:p w14:paraId="776DB41D"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46A3A7E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0,9651</w:t>
            </w:r>
          </w:p>
        </w:tc>
        <w:tc>
          <w:tcPr>
            <w:tcW w:w="740" w:type="dxa"/>
            <w:tcBorders>
              <w:top w:val="nil"/>
              <w:left w:val="nil"/>
              <w:bottom w:val="single" w:sz="4" w:space="0" w:color="auto"/>
              <w:right w:val="single" w:sz="4" w:space="0" w:color="auto"/>
            </w:tcBorders>
            <w:noWrap/>
            <w:vAlign w:val="center"/>
            <w:hideMark/>
          </w:tcPr>
          <w:p w14:paraId="0F6D545D"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0,302</w:t>
            </w:r>
          </w:p>
        </w:tc>
        <w:tc>
          <w:tcPr>
            <w:tcW w:w="236" w:type="dxa"/>
            <w:vAlign w:val="center"/>
            <w:hideMark/>
          </w:tcPr>
          <w:p w14:paraId="704A2888"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65D0BBE7"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2BB3DFB2"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2E998B3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537F088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6</w:t>
            </w:r>
          </w:p>
        </w:tc>
        <w:tc>
          <w:tcPr>
            <w:tcW w:w="2468" w:type="dxa"/>
            <w:tcBorders>
              <w:top w:val="nil"/>
              <w:left w:val="nil"/>
              <w:bottom w:val="single" w:sz="4" w:space="0" w:color="auto"/>
              <w:right w:val="single" w:sz="4" w:space="0" w:color="auto"/>
            </w:tcBorders>
            <w:noWrap/>
            <w:vAlign w:val="bottom"/>
            <w:hideMark/>
          </w:tcPr>
          <w:p w14:paraId="4B7843A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0,83</w:t>
            </w:r>
          </w:p>
        </w:tc>
        <w:tc>
          <w:tcPr>
            <w:tcW w:w="1314" w:type="dxa"/>
            <w:tcBorders>
              <w:top w:val="nil"/>
              <w:left w:val="nil"/>
              <w:bottom w:val="single" w:sz="4" w:space="0" w:color="auto"/>
              <w:right w:val="single" w:sz="4" w:space="0" w:color="auto"/>
            </w:tcBorders>
            <w:noWrap/>
            <w:vAlign w:val="bottom"/>
            <w:hideMark/>
          </w:tcPr>
          <w:p w14:paraId="5FC7E7C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1313D18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7A59004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0,9651</w:t>
            </w:r>
          </w:p>
        </w:tc>
        <w:tc>
          <w:tcPr>
            <w:tcW w:w="740" w:type="dxa"/>
            <w:tcBorders>
              <w:top w:val="nil"/>
              <w:left w:val="nil"/>
              <w:bottom w:val="single" w:sz="4" w:space="0" w:color="auto"/>
              <w:right w:val="single" w:sz="4" w:space="0" w:color="auto"/>
            </w:tcBorders>
            <w:noWrap/>
            <w:vAlign w:val="center"/>
            <w:hideMark/>
          </w:tcPr>
          <w:p w14:paraId="436C8965"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0,293</w:t>
            </w:r>
          </w:p>
        </w:tc>
        <w:tc>
          <w:tcPr>
            <w:tcW w:w="236" w:type="dxa"/>
            <w:vAlign w:val="center"/>
            <w:hideMark/>
          </w:tcPr>
          <w:p w14:paraId="35DFCD38"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3FAAF193"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13C56F9A"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185722E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61E2444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6</w:t>
            </w:r>
          </w:p>
        </w:tc>
        <w:tc>
          <w:tcPr>
            <w:tcW w:w="2468" w:type="dxa"/>
            <w:tcBorders>
              <w:top w:val="nil"/>
              <w:left w:val="nil"/>
              <w:bottom w:val="single" w:sz="4" w:space="0" w:color="auto"/>
              <w:right w:val="single" w:sz="4" w:space="0" w:color="auto"/>
            </w:tcBorders>
            <w:noWrap/>
            <w:vAlign w:val="bottom"/>
            <w:hideMark/>
          </w:tcPr>
          <w:p w14:paraId="4062C55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0,83</w:t>
            </w:r>
          </w:p>
        </w:tc>
        <w:tc>
          <w:tcPr>
            <w:tcW w:w="1314" w:type="dxa"/>
            <w:tcBorders>
              <w:top w:val="nil"/>
              <w:left w:val="nil"/>
              <w:bottom w:val="single" w:sz="4" w:space="0" w:color="auto"/>
              <w:right w:val="single" w:sz="4" w:space="0" w:color="auto"/>
            </w:tcBorders>
            <w:noWrap/>
            <w:vAlign w:val="bottom"/>
            <w:hideMark/>
          </w:tcPr>
          <w:p w14:paraId="283886A0"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1B91659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33F2436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0,9700</w:t>
            </w:r>
          </w:p>
        </w:tc>
        <w:tc>
          <w:tcPr>
            <w:tcW w:w="740" w:type="dxa"/>
            <w:tcBorders>
              <w:top w:val="nil"/>
              <w:left w:val="nil"/>
              <w:bottom w:val="single" w:sz="4" w:space="0" w:color="auto"/>
              <w:right w:val="single" w:sz="4" w:space="0" w:color="auto"/>
            </w:tcBorders>
            <w:noWrap/>
            <w:vAlign w:val="center"/>
            <w:hideMark/>
          </w:tcPr>
          <w:p w14:paraId="70112E3E"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0,288</w:t>
            </w:r>
          </w:p>
        </w:tc>
        <w:tc>
          <w:tcPr>
            <w:tcW w:w="236" w:type="dxa"/>
            <w:vAlign w:val="center"/>
            <w:hideMark/>
          </w:tcPr>
          <w:p w14:paraId="5E280093"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54BDFF67" w14:textId="77777777" w:rsidTr="00DF76EB">
        <w:trPr>
          <w:trHeight w:val="290"/>
        </w:trPr>
        <w:tc>
          <w:tcPr>
            <w:tcW w:w="1321" w:type="dxa"/>
            <w:vMerge w:val="restart"/>
            <w:tcBorders>
              <w:top w:val="nil"/>
              <w:left w:val="single" w:sz="4" w:space="0" w:color="auto"/>
              <w:bottom w:val="single" w:sz="4" w:space="0" w:color="000000"/>
              <w:right w:val="single" w:sz="4" w:space="0" w:color="auto"/>
            </w:tcBorders>
            <w:noWrap/>
            <w:vAlign w:val="center"/>
            <w:hideMark/>
          </w:tcPr>
          <w:p w14:paraId="1C027D0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WOOD</w:t>
            </w:r>
          </w:p>
        </w:tc>
        <w:tc>
          <w:tcPr>
            <w:tcW w:w="801" w:type="dxa"/>
            <w:tcBorders>
              <w:top w:val="nil"/>
              <w:left w:val="nil"/>
              <w:bottom w:val="single" w:sz="4" w:space="0" w:color="auto"/>
              <w:right w:val="single" w:sz="4" w:space="0" w:color="auto"/>
            </w:tcBorders>
            <w:noWrap/>
            <w:vAlign w:val="bottom"/>
            <w:hideMark/>
          </w:tcPr>
          <w:p w14:paraId="268258B8"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2021</w:t>
            </w:r>
          </w:p>
        </w:tc>
        <w:tc>
          <w:tcPr>
            <w:tcW w:w="1884" w:type="dxa"/>
            <w:tcBorders>
              <w:top w:val="nil"/>
              <w:left w:val="nil"/>
              <w:bottom w:val="single" w:sz="4" w:space="0" w:color="auto"/>
              <w:right w:val="single" w:sz="4" w:space="0" w:color="auto"/>
            </w:tcBorders>
            <w:noWrap/>
            <w:vAlign w:val="bottom"/>
            <w:hideMark/>
          </w:tcPr>
          <w:p w14:paraId="71925E0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4</w:t>
            </w:r>
          </w:p>
        </w:tc>
        <w:tc>
          <w:tcPr>
            <w:tcW w:w="2468" w:type="dxa"/>
            <w:tcBorders>
              <w:top w:val="nil"/>
              <w:left w:val="nil"/>
              <w:bottom w:val="single" w:sz="4" w:space="0" w:color="auto"/>
              <w:right w:val="single" w:sz="4" w:space="0" w:color="auto"/>
            </w:tcBorders>
            <w:noWrap/>
            <w:vAlign w:val="bottom"/>
            <w:hideMark/>
          </w:tcPr>
          <w:p w14:paraId="172D8AC2"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4930FD15"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7769E8D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0,0000</w:t>
            </w:r>
          </w:p>
        </w:tc>
        <w:tc>
          <w:tcPr>
            <w:tcW w:w="2118" w:type="dxa"/>
            <w:tcBorders>
              <w:top w:val="nil"/>
              <w:left w:val="nil"/>
              <w:bottom w:val="single" w:sz="4" w:space="0" w:color="auto"/>
              <w:right w:val="single" w:sz="4" w:space="0" w:color="auto"/>
            </w:tcBorders>
            <w:noWrap/>
            <w:vAlign w:val="bottom"/>
            <w:hideMark/>
          </w:tcPr>
          <w:p w14:paraId="3516749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0,9747</w:t>
            </w:r>
          </w:p>
        </w:tc>
        <w:tc>
          <w:tcPr>
            <w:tcW w:w="740" w:type="dxa"/>
            <w:tcBorders>
              <w:top w:val="nil"/>
              <w:left w:val="nil"/>
              <w:bottom w:val="single" w:sz="4" w:space="0" w:color="auto"/>
              <w:right w:val="single" w:sz="4" w:space="0" w:color="auto"/>
            </w:tcBorders>
            <w:noWrap/>
            <w:vAlign w:val="center"/>
            <w:hideMark/>
          </w:tcPr>
          <w:p w14:paraId="3984BC9F"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0,079</w:t>
            </w:r>
          </w:p>
        </w:tc>
        <w:tc>
          <w:tcPr>
            <w:tcW w:w="236" w:type="dxa"/>
            <w:vAlign w:val="center"/>
            <w:hideMark/>
          </w:tcPr>
          <w:p w14:paraId="3444F6D4"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5CBA0412"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17FBEAD6"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366CD41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2022</w:t>
            </w:r>
          </w:p>
        </w:tc>
        <w:tc>
          <w:tcPr>
            <w:tcW w:w="1884" w:type="dxa"/>
            <w:tcBorders>
              <w:top w:val="nil"/>
              <w:left w:val="nil"/>
              <w:bottom w:val="single" w:sz="4" w:space="0" w:color="auto"/>
              <w:right w:val="single" w:sz="4" w:space="0" w:color="auto"/>
            </w:tcBorders>
            <w:noWrap/>
            <w:vAlign w:val="bottom"/>
            <w:hideMark/>
          </w:tcPr>
          <w:p w14:paraId="0811EAC6"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3268750A"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6C5EC291"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0A5B2EE3"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0,0117</w:t>
            </w:r>
          </w:p>
        </w:tc>
        <w:tc>
          <w:tcPr>
            <w:tcW w:w="2118" w:type="dxa"/>
            <w:tcBorders>
              <w:top w:val="nil"/>
              <w:left w:val="nil"/>
              <w:bottom w:val="single" w:sz="4" w:space="0" w:color="auto"/>
              <w:right w:val="single" w:sz="4" w:space="0" w:color="auto"/>
            </w:tcBorders>
            <w:noWrap/>
            <w:vAlign w:val="bottom"/>
            <w:hideMark/>
          </w:tcPr>
          <w:p w14:paraId="672277D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0,8896</w:t>
            </w:r>
          </w:p>
        </w:tc>
        <w:tc>
          <w:tcPr>
            <w:tcW w:w="740" w:type="dxa"/>
            <w:tcBorders>
              <w:top w:val="nil"/>
              <w:left w:val="nil"/>
              <w:bottom w:val="single" w:sz="4" w:space="0" w:color="auto"/>
              <w:right w:val="single" w:sz="4" w:space="0" w:color="auto"/>
            </w:tcBorders>
            <w:noWrap/>
            <w:vAlign w:val="center"/>
            <w:hideMark/>
          </w:tcPr>
          <w:p w14:paraId="305BF727"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0,025</w:t>
            </w:r>
          </w:p>
        </w:tc>
        <w:tc>
          <w:tcPr>
            <w:tcW w:w="236" w:type="dxa"/>
            <w:vAlign w:val="center"/>
            <w:hideMark/>
          </w:tcPr>
          <w:p w14:paraId="532565AA" w14:textId="77777777" w:rsidR="00DF76EB" w:rsidRPr="00DF76EB" w:rsidRDefault="00DF76EB" w:rsidP="00DF76EB">
            <w:pPr>
              <w:spacing w:after="0" w:line="240" w:lineRule="auto"/>
              <w:rPr>
                <w:rFonts w:eastAsia="Times New Roman"/>
                <w:color w:val="auto"/>
                <w:sz w:val="20"/>
                <w:szCs w:val="20"/>
                <w:lang w:val="id-ID" w:eastAsia="id-ID"/>
              </w:rPr>
            </w:pPr>
          </w:p>
        </w:tc>
      </w:tr>
      <w:tr w:rsidR="00DF76EB" w:rsidRPr="00DF76EB" w14:paraId="7EBCF98B" w14:textId="77777777" w:rsidTr="00DF76EB">
        <w:trPr>
          <w:trHeight w:val="290"/>
        </w:trPr>
        <w:tc>
          <w:tcPr>
            <w:tcW w:w="1321" w:type="dxa"/>
            <w:vMerge/>
            <w:tcBorders>
              <w:top w:val="nil"/>
              <w:left w:val="single" w:sz="4" w:space="0" w:color="auto"/>
              <w:bottom w:val="single" w:sz="4" w:space="0" w:color="000000"/>
              <w:right w:val="single" w:sz="4" w:space="0" w:color="auto"/>
            </w:tcBorders>
            <w:vAlign w:val="center"/>
            <w:hideMark/>
          </w:tcPr>
          <w:p w14:paraId="673B1428" w14:textId="77777777" w:rsidR="00DF76EB" w:rsidRPr="00DF76EB" w:rsidRDefault="00DF76EB" w:rsidP="00DF76EB">
            <w:pPr>
              <w:spacing w:after="0" w:line="240" w:lineRule="auto"/>
              <w:rPr>
                <w:rFonts w:ascii="Aptos Narrow" w:eastAsia="Times New Roman" w:hAnsi="Aptos Narrow"/>
                <w:sz w:val="20"/>
                <w:szCs w:val="20"/>
                <w:lang w:val="id-ID" w:eastAsia="id-ID"/>
              </w:rPr>
            </w:pPr>
          </w:p>
        </w:tc>
        <w:tc>
          <w:tcPr>
            <w:tcW w:w="801" w:type="dxa"/>
            <w:tcBorders>
              <w:top w:val="nil"/>
              <w:left w:val="nil"/>
              <w:bottom w:val="single" w:sz="4" w:space="0" w:color="auto"/>
              <w:right w:val="single" w:sz="4" w:space="0" w:color="auto"/>
            </w:tcBorders>
            <w:noWrap/>
            <w:vAlign w:val="bottom"/>
            <w:hideMark/>
          </w:tcPr>
          <w:p w14:paraId="608138C4"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2023</w:t>
            </w:r>
          </w:p>
        </w:tc>
        <w:tc>
          <w:tcPr>
            <w:tcW w:w="1884" w:type="dxa"/>
            <w:tcBorders>
              <w:top w:val="nil"/>
              <w:left w:val="nil"/>
              <w:bottom w:val="single" w:sz="4" w:space="0" w:color="auto"/>
              <w:right w:val="single" w:sz="4" w:space="0" w:color="auto"/>
            </w:tcBorders>
            <w:noWrap/>
            <w:vAlign w:val="bottom"/>
            <w:hideMark/>
          </w:tcPr>
          <w:p w14:paraId="586BA92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2</w:t>
            </w:r>
          </w:p>
        </w:tc>
        <w:tc>
          <w:tcPr>
            <w:tcW w:w="2468" w:type="dxa"/>
            <w:tcBorders>
              <w:top w:val="nil"/>
              <w:left w:val="nil"/>
              <w:bottom w:val="single" w:sz="4" w:space="0" w:color="auto"/>
              <w:right w:val="single" w:sz="4" w:space="0" w:color="auto"/>
            </w:tcBorders>
            <w:noWrap/>
            <w:vAlign w:val="bottom"/>
            <w:hideMark/>
          </w:tcPr>
          <w:p w14:paraId="3545BB07"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0,50</w:t>
            </w:r>
          </w:p>
        </w:tc>
        <w:tc>
          <w:tcPr>
            <w:tcW w:w="1314" w:type="dxa"/>
            <w:tcBorders>
              <w:top w:val="nil"/>
              <w:left w:val="nil"/>
              <w:bottom w:val="single" w:sz="4" w:space="0" w:color="auto"/>
              <w:right w:val="single" w:sz="4" w:space="0" w:color="auto"/>
            </w:tcBorders>
            <w:noWrap/>
            <w:vAlign w:val="bottom"/>
            <w:hideMark/>
          </w:tcPr>
          <w:p w14:paraId="4F24BE4E"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3</w:t>
            </w:r>
          </w:p>
        </w:tc>
        <w:tc>
          <w:tcPr>
            <w:tcW w:w="1992" w:type="dxa"/>
            <w:tcBorders>
              <w:top w:val="nil"/>
              <w:left w:val="nil"/>
              <w:bottom w:val="single" w:sz="4" w:space="0" w:color="auto"/>
              <w:right w:val="single" w:sz="4" w:space="0" w:color="auto"/>
            </w:tcBorders>
            <w:noWrap/>
            <w:vAlign w:val="bottom"/>
            <w:hideMark/>
          </w:tcPr>
          <w:p w14:paraId="4FA58A1B"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0,0117</w:t>
            </w:r>
          </w:p>
        </w:tc>
        <w:tc>
          <w:tcPr>
            <w:tcW w:w="2118" w:type="dxa"/>
            <w:tcBorders>
              <w:top w:val="nil"/>
              <w:left w:val="nil"/>
              <w:bottom w:val="single" w:sz="4" w:space="0" w:color="auto"/>
              <w:right w:val="single" w:sz="4" w:space="0" w:color="auto"/>
            </w:tcBorders>
            <w:noWrap/>
            <w:vAlign w:val="bottom"/>
            <w:hideMark/>
          </w:tcPr>
          <w:p w14:paraId="1CB00A7F" w14:textId="77777777" w:rsidR="00DF76EB" w:rsidRPr="00DF76EB" w:rsidRDefault="00DF76EB" w:rsidP="00DF76EB">
            <w:pPr>
              <w:spacing w:after="0" w:line="240" w:lineRule="auto"/>
              <w:jc w:val="center"/>
              <w:rPr>
                <w:rFonts w:ascii="Aptos Narrow" w:eastAsia="Times New Roman" w:hAnsi="Aptos Narrow"/>
                <w:sz w:val="20"/>
                <w:szCs w:val="20"/>
                <w:lang w:val="id-ID" w:eastAsia="id-ID"/>
              </w:rPr>
            </w:pPr>
            <w:r w:rsidRPr="00DF76EB">
              <w:rPr>
                <w:rFonts w:ascii="Aptos Narrow" w:eastAsia="Times New Roman" w:hAnsi="Aptos Narrow"/>
                <w:sz w:val="20"/>
                <w:szCs w:val="20"/>
                <w:lang w:val="id-ID" w:eastAsia="id-ID"/>
              </w:rPr>
              <w:t>0,8896</w:t>
            </w:r>
          </w:p>
        </w:tc>
        <w:tc>
          <w:tcPr>
            <w:tcW w:w="740" w:type="dxa"/>
            <w:tcBorders>
              <w:top w:val="nil"/>
              <w:left w:val="nil"/>
              <w:bottom w:val="single" w:sz="4" w:space="0" w:color="auto"/>
              <w:right w:val="single" w:sz="4" w:space="0" w:color="auto"/>
            </w:tcBorders>
            <w:noWrap/>
            <w:vAlign w:val="center"/>
            <w:hideMark/>
          </w:tcPr>
          <w:p w14:paraId="288F7810" w14:textId="77777777" w:rsidR="00DF76EB" w:rsidRPr="00DF76EB" w:rsidRDefault="00DF76EB" w:rsidP="00DF76EB">
            <w:pPr>
              <w:spacing w:after="0" w:line="240" w:lineRule="auto"/>
              <w:jc w:val="center"/>
              <w:rPr>
                <w:rFonts w:ascii="Aptos Narrow" w:eastAsia="Times New Roman" w:hAnsi="Aptos Narrow"/>
                <w:sz w:val="22"/>
                <w:szCs w:val="22"/>
                <w:lang w:val="id-ID" w:eastAsia="id-ID"/>
              </w:rPr>
            </w:pPr>
            <w:r w:rsidRPr="00DF76EB">
              <w:rPr>
                <w:rFonts w:ascii="Aptos Narrow" w:eastAsia="Times New Roman" w:hAnsi="Aptos Narrow"/>
                <w:sz w:val="22"/>
                <w:szCs w:val="22"/>
                <w:lang w:val="id-ID" w:eastAsia="id-ID"/>
              </w:rPr>
              <w:t>0,012</w:t>
            </w:r>
          </w:p>
        </w:tc>
        <w:tc>
          <w:tcPr>
            <w:tcW w:w="236" w:type="dxa"/>
            <w:vAlign w:val="center"/>
            <w:hideMark/>
          </w:tcPr>
          <w:p w14:paraId="22FDD40F" w14:textId="77777777" w:rsidR="00DF76EB" w:rsidRPr="00DF76EB" w:rsidRDefault="00DF76EB" w:rsidP="00DF76EB">
            <w:pPr>
              <w:spacing w:after="0" w:line="240" w:lineRule="auto"/>
              <w:rPr>
                <w:rFonts w:eastAsia="Times New Roman"/>
                <w:color w:val="auto"/>
                <w:sz w:val="20"/>
                <w:szCs w:val="20"/>
                <w:lang w:val="id-ID" w:eastAsia="id-ID"/>
              </w:rPr>
            </w:pPr>
          </w:p>
        </w:tc>
      </w:tr>
    </w:tbl>
    <w:p w14:paraId="2719B3C1" w14:textId="77777777" w:rsidR="00DF76EB" w:rsidRPr="00DF76EB" w:rsidRDefault="00DF76EB" w:rsidP="00DF76EB">
      <w:pPr>
        <w:tabs>
          <w:tab w:val="left" w:pos="1106"/>
        </w:tabs>
        <w:spacing w:line="480" w:lineRule="auto"/>
        <w:jc w:val="both"/>
        <w:rPr>
          <w:sz w:val="16"/>
          <w:szCs w:val="16"/>
        </w:rPr>
      </w:pPr>
    </w:p>
    <w:p w14:paraId="72DA2BF5" w14:textId="77777777" w:rsidR="006757D0" w:rsidRPr="00DF76EB" w:rsidRDefault="006757D0" w:rsidP="00C1102D">
      <w:pPr>
        <w:tabs>
          <w:tab w:val="left" w:pos="1106"/>
        </w:tabs>
        <w:spacing w:line="480" w:lineRule="auto"/>
        <w:rPr>
          <w:sz w:val="20"/>
          <w:szCs w:val="20"/>
        </w:rPr>
      </w:pPr>
    </w:p>
    <w:p w14:paraId="755E4761" w14:textId="77777777" w:rsidR="00DF76EB" w:rsidRDefault="00DF76EB" w:rsidP="00C1102D">
      <w:pPr>
        <w:tabs>
          <w:tab w:val="left" w:pos="1106"/>
        </w:tabs>
        <w:spacing w:line="480" w:lineRule="auto"/>
        <w:rPr>
          <w:sz w:val="20"/>
          <w:szCs w:val="20"/>
        </w:rPr>
      </w:pPr>
    </w:p>
    <w:p w14:paraId="4DFE1E95" w14:textId="77777777" w:rsidR="00DF76EB" w:rsidRDefault="00DF76EB" w:rsidP="00C1102D">
      <w:pPr>
        <w:tabs>
          <w:tab w:val="left" w:pos="1106"/>
        </w:tabs>
        <w:spacing w:line="480" w:lineRule="auto"/>
        <w:rPr>
          <w:sz w:val="20"/>
          <w:szCs w:val="20"/>
        </w:rPr>
        <w:sectPr w:rsidR="00DF76EB" w:rsidSect="00DF76EB">
          <w:type w:val="evenPage"/>
          <w:pgSz w:w="16838" w:h="11906" w:orient="landscape" w:code="9"/>
          <w:pgMar w:top="2268" w:right="2268" w:bottom="1701" w:left="1701" w:header="720" w:footer="720" w:gutter="0"/>
          <w:pgNumType w:fmt="lowerRoman" w:start="1"/>
          <w:cols w:space="720"/>
          <w:docGrid w:linePitch="360"/>
        </w:sectPr>
      </w:pPr>
    </w:p>
    <w:p w14:paraId="2B9D5622" w14:textId="186CB1CD" w:rsidR="00DF76EB" w:rsidRDefault="00212B44" w:rsidP="00212B44">
      <w:pPr>
        <w:tabs>
          <w:tab w:val="left" w:pos="1106"/>
        </w:tabs>
        <w:spacing w:after="0" w:line="480" w:lineRule="auto"/>
        <w:jc w:val="center"/>
        <w:rPr>
          <w:b/>
          <w:bCs/>
          <w:sz w:val="20"/>
          <w:szCs w:val="20"/>
        </w:rPr>
      </w:pPr>
      <w:r>
        <w:rPr>
          <w:b/>
          <w:bCs/>
          <w:sz w:val="20"/>
          <w:szCs w:val="20"/>
        </w:rPr>
        <w:lastRenderedPageBreak/>
        <w:t>LAMPIRAN 5</w:t>
      </w:r>
    </w:p>
    <w:p w14:paraId="69A31401" w14:textId="44A77574" w:rsidR="00212B44" w:rsidRDefault="00212B44" w:rsidP="00212B44">
      <w:pPr>
        <w:tabs>
          <w:tab w:val="left" w:pos="1106"/>
        </w:tabs>
        <w:spacing w:after="0" w:line="480" w:lineRule="auto"/>
        <w:jc w:val="center"/>
        <w:rPr>
          <w:b/>
          <w:bCs/>
          <w:sz w:val="20"/>
          <w:szCs w:val="20"/>
        </w:rPr>
      </w:pPr>
      <w:r>
        <w:rPr>
          <w:b/>
          <w:bCs/>
          <w:sz w:val="20"/>
          <w:szCs w:val="20"/>
        </w:rPr>
        <w:t>Hasil Output SPSS</w:t>
      </w:r>
    </w:p>
    <w:p w14:paraId="6FBC7DBF" w14:textId="41A3BF89" w:rsidR="00212B44" w:rsidRDefault="00212B44" w:rsidP="00212B44">
      <w:pPr>
        <w:tabs>
          <w:tab w:val="left" w:pos="1106"/>
        </w:tabs>
        <w:spacing w:after="0" w:line="480" w:lineRule="auto"/>
        <w:jc w:val="both"/>
        <w:rPr>
          <w:b/>
          <w:bCs/>
          <w:sz w:val="20"/>
          <w:szCs w:val="20"/>
        </w:rPr>
      </w:pPr>
      <w:r>
        <w:rPr>
          <w:b/>
          <w:bCs/>
          <w:sz w:val="20"/>
          <w:szCs w:val="20"/>
        </w:rPr>
        <w:t>1. Statistik Deskriptif</w:t>
      </w:r>
    </w:p>
    <w:p w14:paraId="57195F0B" w14:textId="18421BEC" w:rsidR="00212B44" w:rsidRDefault="00212B44" w:rsidP="00212B44">
      <w:pPr>
        <w:tabs>
          <w:tab w:val="left" w:pos="1106"/>
        </w:tabs>
        <w:spacing w:after="0" w:line="480" w:lineRule="auto"/>
        <w:jc w:val="both"/>
        <w:rPr>
          <w:b/>
          <w:bCs/>
          <w:sz w:val="20"/>
          <w:szCs w:val="20"/>
        </w:rPr>
      </w:pPr>
      <w:r>
        <w:rPr>
          <w:b/>
          <w:bCs/>
          <w:noProof/>
          <w:sz w:val="20"/>
          <w:szCs w:val="20"/>
        </w:rPr>
        <w:drawing>
          <wp:inline distT="0" distB="0" distL="0" distR="0" wp14:anchorId="3B35E694" wp14:editId="7102B4A7">
            <wp:extent cx="3435015" cy="1826786"/>
            <wp:effectExtent l="0" t="0" r="0" b="2540"/>
            <wp:docPr id="974082749" name="Picture 54" descr="A table with numbers and a number of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82749" name="Picture 54" descr="A table with numbers and a number of object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72343" cy="1846638"/>
                    </a:xfrm>
                    <a:prstGeom prst="rect">
                      <a:avLst/>
                    </a:prstGeom>
                  </pic:spPr>
                </pic:pic>
              </a:graphicData>
            </a:graphic>
          </wp:inline>
        </w:drawing>
      </w:r>
    </w:p>
    <w:p w14:paraId="2BCAA1EA" w14:textId="11069D3B" w:rsidR="00212B44" w:rsidRDefault="00212B44" w:rsidP="00212B44">
      <w:pPr>
        <w:tabs>
          <w:tab w:val="left" w:pos="1106"/>
        </w:tabs>
        <w:spacing w:after="0" w:line="480" w:lineRule="auto"/>
        <w:jc w:val="both"/>
        <w:rPr>
          <w:b/>
          <w:bCs/>
          <w:sz w:val="20"/>
          <w:szCs w:val="20"/>
        </w:rPr>
      </w:pPr>
      <w:r>
        <w:rPr>
          <w:b/>
          <w:bCs/>
          <w:sz w:val="20"/>
          <w:szCs w:val="20"/>
        </w:rPr>
        <w:t>2. Uji Normalitas</w:t>
      </w:r>
    </w:p>
    <w:p w14:paraId="08AA3709" w14:textId="050CEA6B" w:rsidR="00212B44" w:rsidRDefault="00212B44" w:rsidP="00212B44">
      <w:pPr>
        <w:tabs>
          <w:tab w:val="left" w:pos="1106"/>
        </w:tabs>
        <w:spacing w:after="0" w:line="480" w:lineRule="auto"/>
        <w:jc w:val="both"/>
        <w:rPr>
          <w:b/>
          <w:bCs/>
          <w:sz w:val="20"/>
          <w:szCs w:val="20"/>
        </w:rPr>
      </w:pPr>
      <w:r>
        <w:rPr>
          <w:b/>
          <w:bCs/>
          <w:noProof/>
          <w:sz w:val="20"/>
          <w:szCs w:val="20"/>
        </w:rPr>
        <w:drawing>
          <wp:inline distT="0" distB="0" distL="0" distR="0" wp14:anchorId="5B89BAF9" wp14:editId="7D7D156C">
            <wp:extent cx="2767263" cy="2408847"/>
            <wp:effectExtent l="0" t="0" r="0" b="0"/>
            <wp:docPr id="1866945060" name="Picture 55" descr="A screenshot of a tes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945060" name="Picture 55" descr="A screenshot of a test results"/>
                    <pic:cNvPicPr/>
                  </pic:nvPicPr>
                  <pic:blipFill>
                    <a:blip r:embed="rId29">
                      <a:extLst>
                        <a:ext uri="{28A0092B-C50C-407E-A947-70E740481C1C}">
                          <a14:useLocalDpi xmlns:a14="http://schemas.microsoft.com/office/drawing/2010/main" val="0"/>
                        </a:ext>
                      </a:extLst>
                    </a:blip>
                    <a:stretch>
                      <a:fillRect/>
                    </a:stretch>
                  </pic:blipFill>
                  <pic:spPr>
                    <a:xfrm>
                      <a:off x="0" y="0"/>
                      <a:ext cx="2795452" cy="2433385"/>
                    </a:xfrm>
                    <a:prstGeom prst="rect">
                      <a:avLst/>
                    </a:prstGeom>
                  </pic:spPr>
                </pic:pic>
              </a:graphicData>
            </a:graphic>
          </wp:inline>
        </w:drawing>
      </w:r>
    </w:p>
    <w:p w14:paraId="5257423B" w14:textId="7A1C925E" w:rsidR="00212B44" w:rsidRDefault="00212B44" w:rsidP="00212B44">
      <w:pPr>
        <w:tabs>
          <w:tab w:val="left" w:pos="1106"/>
        </w:tabs>
        <w:spacing w:after="0" w:line="480" w:lineRule="auto"/>
        <w:jc w:val="both"/>
        <w:rPr>
          <w:b/>
          <w:bCs/>
          <w:sz w:val="20"/>
          <w:szCs w:val="20"/>
        </w:rPr>
      </w:pPr>
      <w:r>
        <w:rPr>
          <w:b/>
          <w:bCs/>
          <w:noProof/>
          <w:sz w:val="20"/>
          <w:szCs w:val="20"/>
        </w:rPr>
        <w:drawing>
          <wp:inline distT="0" distB="0" distL="0" distR="0" wp14:anchorId="35280E85" wp14:editId="67277D67">
            <wp:extent cx="2996411" cy="2400300"/>
            <wp:effectExtent l="0" t="0" r="0" b="0"/>
            <wp:docPr id="768911928" name="Picture 56" descr="A screenshot of a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11928" name="Picture 56" descr="A screenshot of a tes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07955" cy="2409547"/>
                    </a:xfrm>
                    <a:prstGeom prst="rect">
                      <a:avLst/>
                    </a:prstGeom>
                  </pic:spPr>
                </pic:pic>
              </a:graphicData>
            </a:graphic>
          </wp:inline>
        </w:drawing>
      </w:r>
    </w:p>
    <w:p w14:paraId="142BC56B" w14:textId="47307A54" w:rsidR="00212B44" w:rsidRDefault="00212B44" w:rsidP="00212B44">
      <w:pPr>
        <w:tabs>
          <w:tab w:val="left" w:pos="1106"/>
        </w:tabs>
        <w:spacing w:after="0" w:line="480" w:lineRule="auto"/>
        <w:jc w:val="both"/>
        <w:rPr>
          <w:b/>
          <w:bCs/>
          <w:sz w:val="20"/>
          <w:szCs w:val="20"/>
        </w:rPr>
      </w:pPr>
      <w:r>
        <w:rPr>
          <w:b/>
          <w:bCs/>
          <w:sz w:val="20"/>
          <w:szCs w:val="20"/>
        </w:rPr>
        <w:lastRenderedPageBreak/>
        <w:t>3. Uji Multikolinearitas</w:t>
      </w:r>
    </w:p>
    <w:p w14:paraId="6FB8079D" w14:textId="31835A88" w:rsidR="00212B44" w:rsidRDefault="00212B44" w:rsidP="00212B44">
      <w:pPr>
        <w:tabs>
          <w:tab w:val="left" w:pos="1106"/>
        </w:tabs>
        <w:spacing w:after="0" w:line="480" w:lineRule="auto"/>
        <w:jc w:val="both"/>
        <w:rPr>
          <w:b/>
          <w:bCs/>
          <w:sz w:val="20"/>
          <w:szCs w:val="20"/>
        </w:rPr>
      </w:pPr>
      <w:r>
        <w:rPr>
          <w:b/>
          <w:bCs/>
          <w:noProof/>
          <w:sz w:val="20"/>
          <w:szCs w:val="20"/>
        </w:rPr>
        <w:drawing>
          <wp:inline distT="0" distB="0" distL="0" distR="0" wp14:anchorId="1734DD4A" wp14:editId="541D7AEA">
            <wp:extent cx="2735442" cy="2075448"/>
            <wp:effectExtent l="0" t="0" r="8255" b="1270"/>
            <wp:docPr id="1073867906" name="Picture 57" descr="A table with number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67906" name="Picture 57" descr="A table with numbers and text"/>
                    <pic:cNvPicPr/>
                  </pic:nvPicPr>
                  <pic:blipFill>
                    <a:blip r:embed="rId31">
                      <a:extLst>
                        <a:ext uri="{28A0092B-C50C-407E-A947-70E740481C1C}">
                          <a14:useLocalDpi xmlns:a14="http://schemas.microsoft.com/office/drawing/2010/main" val="0"/>
                        </a:ext>
                      </a:extLst>
                    </a:blip>
                    <a:stretch>
                      <a:fillRect/>
                    </a:stretch>
                  </pic:blipFill>
                  <pic:spPr>
                    <a:xfrm>
                      <a:off x="0" y="0"/>
                      <a:ext cx="2755865" cy="2090943"/>
                    </a:xfrm>
                    <a:prstGeom prst="rect">
                      <a:avLst/>
                    </a:prstGeom>
                  </pic:spPr>
                </pic:pic>
              </a:graphicData>
            </a:graphic>
          </wp:inline>
        </w:drawing>
      </w:r>
    </w:p>
    <w:p w14:paraId="6EE6A737" w14:textId="020EA969" w:rsidR="00212B44" w:rsidRDefault="00212B44" w:rsidP="00212B44">
      <w:pPr>
        <w:tabs>
          <w:tab w:val="left" w:pos="1106"/>
        </w:tabs>
        <w:spacing w:after="0" w:line="480" w:lineRule="auto"/>
        <w:jc w:val="both"/>
        <w:rPr>
          <w:b/>
          <w:bCs/>
          <w:sz w:val="20"/>
          <w:szCs w:val="20"/>
        </w:rPr>
      </w:pPr>
      <w:r>
        <w:rPr>
          <w:b/>
          <w:bCs/>
          <w:sz w:val="20"/>
          <w:szCs w:val="20"/>
        </w:rPr>
        <w:t>4. Uji Heteroskedastisitas</w:t>
      </w:r>
    </w:p>
    <w:p w14:paraId="31498B52" w14:textId="604BA1E7" w:rsidR="00212B44" w:rsidRDefault="00212B44" w:rsidP="00212B44">
      <w:pPr>
        <w:tabs>
          <w:tab w:val="left" w:pos="1106"/>
        </w:tabs>
        <w:spacing w:after="0" w:line="480" w:lineRule="auto"/>
        <w:jc w:val="both"/>
        <w:rPr>
          <w:b/>
          <w:bCs/>
          <w:sz w:val="20"/>
          <w:szCs w:val="20"/>
        </w:rPr>
      </w:pPr>
      <w:r>
        <w:rPr>
          <w:b/>
          <w:bCs/>
          <w:noProof/>
          <w:sz w:val="20"/>
          <w:szCs w:val="20"/>
        </w:rPr>
        <w:drawing>
          <wp:inline distT="0" distB="0" distL="0" distR="0" wp14:anchorId="508EFE0C" wp14:editId="245B8C70">
            <wp:extent cx="3675647" cy="1845465"/>
            <wp:effectExtent l="0" t="0" r="1270" b="2540"/>
            <wp:docPr id="1566396894" name="Picture 58" descr="A screenshot of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96894" name="Picture 58" descr="A screenshot of a graph"/>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91186" cy="1853267"/>
                    </a:xfrm>
                    <a:prstGeom prst="rect">
                      <a:avLst/>
                    </a:prstGeom>
                  </pic:spPr>
                </pic:pic>
              </a:graphicData>
            </a:graphic>
          </wp:inline>
        </w:drawing>
      </w:r>
    </w:p>
    <w:p w14:paraId="5BF5F6EE" w14:textId="3EB6E277" w:rsidR="00212B44" w:rsidRDefault="00212B44" w:rsidP="00212B44">
      <w:pPr>
        <w:tabs>
          <w:tab w:val="left" w:pos="1106"/>
        </w:tabs>
        <w:spacing w:after="0" w:line="480" w:lineRule="auto"/>
        <w:jc w:val="both"/>
        <w:rPr>
          <w:b/>
          <w:bCs/>
          <w:sz w:val="20"/>
          <w:szCs w:val="20"/>
        </w:rPr>
      </w:pPr>
      <w:r>
        <w:rPr>
          <w:b/>
          <w:bCs/>
          <w:sz w:val="20"/>
          <w:szCs w:val="20"/>
        </w:rPr>
        <w:t>5. Uji Autokorelasi</w:t>
      </w:r>
    </w:p>
    <w:p w14:paraId="613F24A0" w14:textId="476CCDF7" w:rsidR="00212B44" w:rsidRDefault="00212B44" w:rsidP="00212B44">
      <w:pPr>
        <w:tabs>
          <w:tab w:val="left" w:pos="1106"/>
        </w:tabs>
        <w:spacing w:after="0" w:line="480" w:lineRule="auto"/>
        <w:jc w:val="both"/>
        <w:rPr>
          <w:b/>
          <w:bCs/>
          <w:sz w:val="20"/>
          <w:szCs w:val="20"/>
        </w:rPr>
      </w:pPr>
      <w:r>
        <w:rPr>
          <w:b/>
          <w:bCs/>
          <w:noProof/>
          <w:sz w:val="20"/>
          <w:szCs w:val="20"/>
        </w:rPr>
        <w:drawing>
          <wp:inline distT="0" distB="0" distL="0" distR="0" wp14:anchorId="34265A2B" wp14:editId="7D4923D3">
            <wp:extent cx="3531268" cy="1369885"/>
            <wp:effectExtent l="0" t="0" r="0" b="1905"/>
            <wp:docPr id="1733764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641" name="Picture 17337641"/>
                    <pic:cNvPicPr/>
                  </pic:nvPicPr>
                  <pic:blipFill>
                    <a:blip r:embed="rId33">
                      <a:extLst>
                        <a:ext uri="{28A0092B-C50C-407E-A947-70E740481C1C}">
                          <a14:useLocalDpi xmlns:a14="http://schemas.microsoft.com/office/drawing/2010/main" val="0"/>
                        </a:ext>
                      </a:extLst>
                    </a:blip>
                    <a:stretch>
                      <a:fillRect/>
                    </a:stretch>
                  </pic:blipFill>
                  <pic:spPr>
                    <a:xfrm>
                      <a:off x="0" y="0"/>
                      <a:ext cx="3545360" cy="1375352"/>
                    </a:xfrm>
                    <a:prstGeom prst="rect">
                      <a:avLst/>
                    </a:prstGeom>
                  </pic:spPr>
                </pic:pic>
              </a:graphicData>
            </a:graphic>
          </wp:inline>
        </w:drawing>
      </w:r>
    </w:p>
    <w:p w14:paraId="483A337B" w14:textId="77777777" w:rsidR="00212B44" w:rsidRDefault="00212B44" w:rsidP="00212B44">
      <w:pPr>
        <w:tabs>
          <w:tab w:val="left" w:pos="1106"/>
        </w:tabs>
        <w:spacing w:after="0" w:line="480" w:lineRule="auto"/>
        <w:jc w:val="both"/>
        <w:rPr>
          <w:b/>
          <w:bCs/>
          <w:sz w:val="20"/>
          <w:szCs w:val="20"/>
        </w:rPr>
      </w:pPr>
    </w:p>
    <w:p w14:paraId="5792164E" w14:textId="77777777" w:rsidR="00212B44" w:rsidRDefault="00212B44" w:rsidP="00212B44">
      <w:pPr>
        <w:tabs>
          <w:tab w:val="left" w:pos="1106"/>
        </w:tabs>
        <w:spacing w:after="0" w:line="480" w:lineRule="auto"/>
        <w:jc w:val="both"/>
        <w:rPr>
          <w:b/>
          <w:bCs/>
          <w:sz w:val="20"/>
          <w:szCs w:val="20"/>
        </w:rPr>
      </w:pPr>
    </w:p>
    <w:p w14:paraId="1CB8C00A" w14:textId="77777777" w:rsidR="00212B44" w:rsidRDefault="00212B44" w:rsidP="00212B44">
      <w:pPr>
        <w:tabs>
          <w:tab w:val="left" w:pos="1106"/>
        </w:tabs>
        <w:spacing w:after="0" w:line="480" w:lineRule="auto"/>
        <w:jc w:val="both"/>
        <w:rPr>
          <w:b/>
          <w:bCs/>
          <w:sz w:val="20"/>
          <w:szCs w:val="20"/>
        </w:rPr>
      </w:pPr>
    </w:p>
    <w:p w14:paraId="41549FE8" w14:textId="77777777" w:rsidR="00212B44" w:rsidRDefault="00212B44" w:rsidP="00212B44">
      <w:pPr>
        <w:tabs>
          <w:tab w:val="left" w:pos="1106"/>
        </w:tabs>
        <w:spacing w:after="0" w:line="480" w:lineRule="auto"/>
        <w:jc w:val="both"/>
        <w:rPr>
          <w:b/>
          <w:bCs/>
          <w:sz w:val="20"/>
          <w:szCs w:val="20"/>
        </w:rPr>
      </w:pPr>
    </w:p>
    <w:p w14:paraId="74889E34" w14:textId="77777777" w:rsidR="00212B44" w:rsidRDefault="00212B44" w:rsidP="00212B44">
      <w:pPr>
        <w:tabs>
          <w:tab w:val="left" w:pos="1106"/>
        </w:tabs>
        <w:spacing w:after="0" w:line="480" w:lineRule="auto"/>
        <w:jc w:val="both"/>
        <w:rPr>
          <w:b/>
          <w:bCs/>
          <w:sz w:val="20"/>
          <w:szCs w:val="20"/>
        </w:rPr>
      </w:pPr>
    </w:p>
    <w:p w14:paraId="160BCDDC" w14:textId="66876DB5" w:rsidR="00212B44" w:rsidRDefault="00212B44" w:rsidP="00212B44">
      <w:pPr>
        <w:tabs>
          <w:tab w:val="left" w:pos="1106"/>
        </w:tabs>
        <w:spacing w:after="0" w:line="480" w:lineRule="auto"/>
        <w:jc w:val="both"/>
        <w:rPr>
          <w:b/>
          <w:bCs/>
          <w:sz w:val="20"/>
          <w:szCs w:val="20"/>
        </w:rPr>
      </w:pPr>
      <w:r>
        <w:rPr>
          <w:b/>
          <w:bCs/>
          <w:sz w:val="20"/>
          <w:szCs w:val="20"/>
        </w:rPr>
        <w:lastRenderedPageBreak/>
        <w:t>6. Analisis Regresi Linear Berganda</w:t>
      </w:r>
    </w:p>
    <w:p w14:paraId="0745E790" w14:textId="353D7C16" w:rsidR="00212B44" w:rsidRDefault="00212B44" w:rsidP="00212B44">
      <w:pPr>
        <w:tabs>
          <w:tab w:val="left" w:pos="1106"/>
        </w:tabs>
        <w:spacing w:after="0" w:line="480" w:lineRule="auto"/>
        <w:jc w:val="both"/>
        <w:rPr>
          <w:b/>
          <w:bCs/>
          <w:sz w:val="20"/>
          <w:szCs w:val="20"/>
        </w:rPr>
      </w:pPr>
      <w:r>
        <w:rPr>
          <w:b/>
          <w:bCs/>
          <w:noProof/>
          <w:sz w:val="20"/>
          <w:szCs w:val="20"/>
        </w:rPr>
        <w:drawing>
          <wp:inline distT="0" distB="0" distL="0" distR="0" wp14:anchorId="12CE1C54" wp14:editId="555E792D">
            <wp:extent cx="3826042" cy="1899283"/>
            <wp:effectExtent l="0" t="0" r="3175" b="6350"/>
            <wp:docPr id="147393531" name="Picture 60" descr="A screenshot of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93531" name="Picture 60" descr="A screenshot of a graph"/>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36091" cy="1904272"/>
                    </a:xfrm>
                    <a:prstGeom prst="rect">
                      <a:avLst/>
                    </a:prstGeom>
                  </pic:spPr>
                </pic:pic>
              </a:graphicData>
            </a:graphic>
          </wp:inline>
        </w:drawing>
      </w:r>
    </w:p>
    <w:p w14:paraId="4553FB58" w14:textId="0BAACB6F" w:rsidR="00212B44" w:rsidRDefault="00212B44" w:rsidP="00212B44">
      <w:pPr>
        <w:tabs>
          <w:tab w:val="left" w:pos="1106"/>
        </w:tabs>
        <w:spacing w:after="0" w:line="480" w:lineRule="auto"/>
        <w:jc w:val="both"/>
        <w:rPr>
          <w:b/>
          <w:bCs/>
          <w:sz w:val="20"/>
          <w:szCs w:val="20"/>
        </w:rPr>
      </w:pPr>
      <w:r>
        <w:rPr>
          <w:b/>
          <w:bCs/>
          <w:sz w:val="20"/>
          <w:szCs w:val="20"/>
        </w:rPr>
        <w:t>7. Uji Secara Simultan (Uji F)</w:t>
      </w:r>
    </w:p>
    <w:p w14:paraId="0663E2E6" w14:textId="59CB0D3E" w:rsidR="00212B44" w:rsidRDefault="00212B44" w:rsidP="00212B44">
      <w:pPr>
        <w:tabs>
          <w:tab w:val="left" w:pos="1106"/>
        </w:tabs>
        <w:spacing w:after="0" w:line="480" w:lineRule="auto"/>
        <w:jc w:val="both"/>
        <w:rPr>
          <w:b/>
          <w:bCs/>
          <w:sz w:val="20"/>
          <w:szCs w:val="20"/>
        </w:rPr>
      </w:pPr>
      <w:r>
        <w:rPr>
          <w:b/>
          <w:bCs/>
          <w:noProof/>
          <w:sz w:val="20"/>
          <w:szCs w:val="20"/>
        </w:rPr>
        <w:drawing>
          <wp:inline distT="0" distB="0" distL="0" distR="0" wp14:anchorId="5DC7F62A" wp14:editId="278EF43C">
            <wp:extent cx="3681663" cy="1548831"/>
            <wp:effectExtent l="0" t="0" r="0" b="0"/>
            <wp:docPr id="1681444541" name="Picture 61" descr="A table with number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44541" name="Picture 61" descr="A table with numbers and text"/>
                    <pic:cNvPicPr/>
                  </pic:nvPicPr>
                  <pic:blipFill>
                    <a:blip r:embed="rId35">
                      <a:extLst>
                        <a:ext uri="{28A0092B-C50C-407E-A947-70E740481C1C}">
                          <a14:useLocalDpi xmlns:a14="http://schemas.microsoft.com/office/drawing/2010/main" val="0"/>
                        </a:ext>
                      </a:extLst>
                    </a:blip>
                    <a:stretch>
                      <a:fillRect/>
                    </a:stretch>
                  </pic:blipFill>
                  <pic:spPr>
                    <a:xfrm>
                      <a:off x="0" y="0"/>
                      <a:ext cx="3698042" cy="1555721"/>
                    </a:xfrm>
                    <a:prstGeom prst="rect">
                      <a:avLst/>
                    </a:prstGeom>
                  </pic:spPr>
                </pic:pic>
              </a:graphicData>
            </a:graphic>
          </wp:inline>
        </w:drawing>
      </w:r>
    </w:p>
    <w:p w14:paraId="54D5F418" w14:textId="758A9655" w:rsidR="00212B44" w:rsidRDefault="00212B44" w:rsidP="00212B44">
      <w:pPr>
        <w:tabs>
          <w:tab w:val="left" w:pos="1106"/>
        </w:tabs>
        <w:spacing w:after="0" w:line="480" w:lineRule="auto"/>
        <w:jc w:val="both"/>
        <w:rPr>
          <w:b/>
          <w:bCs/>
          <w:sz w:val="20"/>
          <w:szCs w:val="20"/>
        </w:rPr>
      </w:pPr>
      <w:r>
        <w:rPr>
          <w:b/>
          <w:bCs/>
          <w:sz w:val="20"/>
          <w:szCs w:val="20"/>
        </w:rPr>
        <w:t>8. Uji Koefisien Determinasi (R</w:t>
      </w:r>
      <w:r>
        <w:rPr>
          <w:b/>
          <w:bCs/>
          <w:sz w:val="20"/>
          <w:szCs w:val="20"/>
          <w:vertAlign w:val="superscript"/>
        </w:rPr>
        <w:t>2</w:t>
      </w:r>
      <w:r>
        <w:rPr>
          <w:b/>
          <w:bCs/>
          <w:sz w:val="20"/>
          <w:szCs w:val="20"/>
        </w:rPr>
        <w:t>)</w:t>
      </w:r>
    </w:p>
    <w:p w14:paraId="4A951FE9" w14:textId="5961DF0A" w:rsidR="00212B44" w:rsidRDefault="00212B44" w:rsidP="00212B44">
      <w:pPr>
        <w:tabs>
          <w:tab w:val="left" w:pos="1106"/>
        </w:tabs>
        <w:spacing w:after="0" w:line="480" w:lineRule="auto"/>
        <w:jc w:val="both"/>
        <w:rPr>
          <w:b/>
          <w:bCs/>
          <w:sz w:val="20"/>
          <w:szCs w:val="20"/>
        </w:rPr>
      </w:pPr>
      <w:r>
        <w:rPr>
          <w:b/>
          <w:bCs/>
          <w:noProof/>
          <w:sz w:val="20"/>
          <w:szCs w:val="20"/>
        </w:rPr>
        <w:drawing>
          <wp:inline distT="0" distB="0" distL="0" distR="0" wp14:anchorId="1AB65E7F" wp14:editId="1E2CB8D1">
            <wp:extent cx="3459079" cy="1520565"/>
            <wp:effectExtent l="0" t="0" r="8255" b="3810"/>
            <wp:docPr id="8941629" name="Picture 62" descr="A close-up of a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629" name="Picture 62" descr="A close-up of a chart"/>
                    <pic:cNvPicPr/>
                  </pic:nvPicPr>
                  <pic:blipFill>
                    <a:blip r:embed="rId36">
                      <a:extLst>
                        <a:ext uri="{28A0092B-C50C-407E-A947-70E740481C1C}">
                          <a14:useLocalDpi xmlns:a14="http://schemas.microsoft.com/office/drawing/2010/main" val="0"/>
                        </a:ext>
                      </a:extLst>
                    </a:blip>
                    <a:stretch>
                      <a:fillRect/>
                    </a:stretch>
                  </pic:blipFill>
                  <pic:spPr>
                    <a:xfrm>
                      <a:off x="0" y="0"/>
                      <a:ext cx="3476493" cy="1528220"/>
                    </a:xfrm>
                    <a:prstGeom prst="rect">
                      <a:avLst/>
                    </a:prstGeom>
                  </pic:spPr>
                </pic:pic>
              </a:graphicData>
            </a:graphic>
          </wp:inline>
        </w:drawing>
      </w:r>
    </w:p>
    <w:p w14:paraId="0E26865A" w14:textId="77777777" w:rsidR="00EA0232" w:rsidRDefault="00EA0232" w:rsidP="00212B44">
      <w:pPr>
        <w:tabs>
          <w:tab w:val="left" w:pos="1106"/>
        </w:tabs>
        <w:spacing w:after="0" w:line="480" w:lineRule="auto"/>
        <w:jc w:val="both"/>
        <w:rPr>
          <w:b/>
          <w:bCs/>
          <w:sz w:val="20"/>
          <w:szCs w:val="20"/>
        </w:rPr>
      </w:pPr>
    </w:p>
    <w:p w14:paraId="5BE466AD" w14:textId="77777777" w:rsidR="00EA0232" w:rsidRDefault="00EA0232" w:rsidP="00212B44">
      <w:pPr>
        <w:tabs>
          <w:tab w:val="left" w:pos="1106"/>
        </w:tabs>
        <w:spacing w:after="0" w:line="480" w:lineRule="auto"/>
        <w:jc w:val="both"/>
        <w:rPr>
          <w:b/>
          <w:bCs/>
          <w:sz w:val="20"/>
          <w:szCs w:val="20"/>
        </w:rPr>
      </w:pPr>
    </w:p>
    <w:p w14:paraId="19E42E5F" w14:textId="77777777" w:rsidR="00EA0232" w:rsidRDefault="00EA0232" w:rsidP="00212B44">
      <w:pPr>
        <w:tabs>
          <w:tab w:val="left" w:pos="1106"/>
        </w:tabs>
        <w:spacing w:after="0" w:line="480" w:lineRule="auto"/>
        <w:jc w:val="both"/>
        <w:rPr>
          <w:b/>
          <w:bCs/>
          <w:sz w:val="20"/>
          <w:szCs w:val="20"/>
        </w:rPr>
      </w:pPr>
    </w:p>
    <w:p w14:paraId="0F6B6E65" w14:textId="77777777" w:rsidR="00EA0232" w:rsidRDefault="00EA0232" w:rsidP="00212B44">
      <w:pPr>
        <w:tabs>
          <w:tab w:val="left" w:pos="1106"/>
        </w:tabs>
        <w:spacing w:after="0" w:line="480" w:lineRule="auto"/>
        <w:jc w:val="both"/>
        <w:rPr>
          <w:b/>
          <w:bCs/>
          <w:sz w:val="20"/>
          <w:szCs w:val="20"/>
        </w:rPr>
      </w:pPr>
    </w:p>
    <w:p w14:paraId="1657BEB5" w14:textId="77777777" w:rsidR="00EA0232" w:rsidRDefault="00EA0232" w:rsidP="00212B44">
      <w:pPr>
        <w:tabs>
          <w:tab w:val="left" w:pos="1106"/>
        </w:tabs>
        <w:spacing w:after="0" w:line="480" w:lineRule="auto"/>
        <w:jc w:val="both"/>
        <w:rPr>
          <w:b/>
          <w:bCs/>
          <w:sz w:val="20"/>
          <w:szCs w:val="20"/>
        </w:rPr>
      </w:pPr>
    </w:p>
    <w:p w14:paraId="7590C389" w14:textId="77777777" w:rsidR="00EA0232" w:rsidRDefault="00EA0232" w:rsidP="00212B44">
      <w:pPr>
        <w:tabs>
          <w:tab w:val="left" w:pos="1106"/>
        </w:tabs>
        <w:spacing w:after="0" w:line="480" w:lineRule="auto"/>
        <w:jc w:val="both"/>
        <w:rPr>
          <w:b/>
          <w:bCs/>
          <w:sz w:val="20"/>
          <w:szCs w:val="20"/>
        </w:rPr>
      </w:pPr>
    </w:p>
    <w:p w14:paraId="03A95D9B" w14:textId="3F3BD615" w:rsidR="00212B44" w:rsidRDefault="00212B44" w:rsidP="00212B44">
      <w:pPr>
        <w:tabs>
          <w:tab w:val="left" w:pos="1106"/>
        </w:tabs>
        <w:spacing w:after="0" w:line="480" w:lineRule="auto"/>
        <w:jc w:val="both"/>
        <w:rPr>
          <w:b/>
          <w:bCs/>
          <w:sz w:val="20"/>
          <w:szCs w:val="20"/>
        </w:rPr>
      </w:pPr>
      <w:r>
        <w:rPr>
          <w:b/>
          <w:bCs/>
          <w:sz w:val="20"/>
          <w:szCs w:val="20"/>
        </w:rPr>
        <w:lastRenderedPageBreak/>
        <w:t xml:space="preserve">9. </w:t>
      </w:r>
      <w:r w:rsidR="00EA0232">
        <w:rPr>
          <w:b/>
          <w:bCs/>
          <w:sz w:val="20"/>
          <w:szCs w:val="20"/>
        </w:rPr>
        <w:t>Uji Parsial (Uji T)</w:t>
      </w:r>
    </w:p>
    <w:p w14:paraId="718C9282" w14:textId="21B1489D" w:rsidR="00EA0232" w:rsidRPr="00212B44" w:rsidRDefault="00EA0232" w:rsidP="00212B44">
      <w:pPr>
        <w:tabs>
          <w:tab w:val="left" w:pos="1106"/>
        </w:tabs>
        <w:spacing w:after="0" w:line="480" w:lineRule="auto"/>
        <w:jc w:val="both"/>
        <w:rPr>
          <w:b/>
          <w:bCs/>
          <w:sz w:val="20"/>
          <w:szCs w:val="20"/>
        </w:rPr>
      </w:pPr>
      <w:r>
        <w:rPr>
          <w:b/>
          <w:bCs/>
          <w:noProof/>
          <w:sz w:val="20"/>
          <w:szCs w:val="20"/>
        </w:rPr>
        <w:drawing>
          <wp:inline distT="0" distB="0" distL="0" distR="0" wp14:anchorId="293B618A" wp14:editId="51698E0B">
            <wp:extent cx="3877958" cy="1925053"/>
            <wp:effectExtent l="0" t="0" r="8255" b="0"/>
            <wp:docPr id="447171689" name="Picture 63" descr="A screenshot of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71689" name="Picture 63" descr="A screenshot of a graph"/>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03668" cy="1937815"/>
                    </a:xfrm>
                    <a:prstGeom prst="rect">
                      <a:avLst/>
                    </a:prstGeom>
                  </pic:spPr>
                </pic:pic>
              </a:graphicData>
            </a:graphic>
          </wp:inline>
        </w:drawing>
      </w:r>
    </w:p>
    <w:sectPr w:rsidR="00EA0232" w:rsidRPr="00212B44" w:rsidSect="00DF76EB">
      <w:pgSz w:w="11906" w:h="16838" w:code="9"/>
      <w:pgMar w:top="2268" w:right="1701" w:bottom="1701" w:left="2268" w:header="720" w:footer="720" w:gutter="0"/>
      <w:pgNumType w:fmt="low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97BB3" w14:textId="77777777" w:rsidR="00321C4A" w:rsidRDefault="00321C4A" w:rsidP="00022ED6">
      <w:pPr>
        <w:spacing w:after="0" w:line="240" w:lineRule="auto"/>
      </w:pPr>
      <w:r>
        <w:separator/>
      </w:r>
    </w:p>
  </w:endnote>
  <w:endnote w:type="continuationSeparator" w:id="0">
    <w:p w14:paraId="3755A900" w14:textId="77777777" w:rsidR="00321C4A" w:rsidRDefault="00321C4A" w:rsidP="00022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0627985"/>
      <w:docPartObj>
        <w:docPartGallery w:val="Page Numbers (Bottom of Page)"/>
        <w:docPartUnique/>
      </w:docPartObj>
    </w:sdtPr>
    <w:sdtEndPr>
      <w:rPr>
        <w:noProof/>
      </w:rPr>
    </w:sdtEndPr>
    <w:sdtContent>
      <w:p w14:paraId="5598359B" w14:textId="06C1E6CF" w:rsidR="00CA3DDC" w:rsidRDefault="00CA3DD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FB2239" w14:textId="4C66D8A0" w:rsidR="00861D5D" w:rsidRDefault="00861D5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7F8E6" w14:textId="77777777" w:rsidR="00680752" w:rsidRDefault="00680752" w:rsidP="00680752">
    <w:pPr>
      <w:pStyle w:val="Footer"/>
      <w:tabs>
        <w:tab w:val="clear" w:pos="4680"/>
        <w:tab w:val="clear" w:pos="9360"/>
        <w:tab w:val="left" w:pos="226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15787"/>
      <w:docPartObj>
        <w:docPartGallery w:val="Page Numbers (Bottom of Page)"/>
        <w:docPartUnique/>
      </w:docPartObj>
    </w:sdtPr>
    <w:sdtEndPr>
      <w:rPr>
        <w:noProof/>
      </w:rPr>
    </w:sdtEndPr>
    <w:sdtContent>
      <w:p w14:paraId="62CA4B80" w14:textId="3F6179FA" w:rsidR="00A859CA" w:rsidRDefault="00A859C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C50CFD" w14:textId="66900D77" w:rsidR="00306804" w:rsidRDefault="003068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53DEB" w14:textId="3CA021F5" w:rsidR="00A859CA" w:rsidRDefault="00A859CA" w:rsidP="00A859CA">
    <w:pPr>
      <w:pStyle w:val="Footer"/>
    </w:pPr>
  </w:p>
  <w:p w14:paraId="52031E6C" w14:textId="77777777" w:rsidR="00CA3DDC" w:rsidRDefault="00CA3DD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5CB82" w14:textId="38C4823D" w:rsidR="00A859CA" w:rsidRDefault="00A859CA">
    <w:pPr>
      <w:pStyle w:val="Footer"/>
      <w:jc w:val="center"/>
    </w:pPr>
  </w:p>
  <w:p w14:paraId="3425471A" w14:textId="77777777" w:rsidR="00CA3DDC" w:rsidRDefault="00CA3DD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E2910" w14:textId="77777777" w:rsidR="00A859CA" w:rsidRDefault="00A859C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AFF1E" w14:textId="77777777" w:rsidR="00306804" w:rsidRDefault="0030680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5993965"/>
      <w:docPartObj>
        <w:docPartGallery w:val="Page Numbers (Bottom of Page)"/>
        <w:docPartUnique/>
      </w:docPartObj>
    </w:sdtPr>
    <w:sdtEndPr>
      <w:rPr>
        <w:noProof/>
      </w:rPr>
    </w:sdtEndPr>
    <w:sdtContent>
      <w:p w14:paraId="122521D1" w14:textId="6761EF3C" w:rsidR="00306804" w:rsidRDefault="0030680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376B88" w14:textId="77777777" w:rsidR="00306804" w:rsidRDefault="0030680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8607B" w14:textId="48BA3103" w:rsidR="00680752" w:rsidRDefault="00680752" w:rsidP="00680752">
    <w:pPr>
      <w:pStyle w:val="Footer"/>
      <w:tabs>
        <w:tab w:val="clear" w:pos="4680"/>
        <w:tab w:val="clear" w:pos="9360"/>
        <w:tab w:val="left" w:pos="2264"/>
      </w:tabs>
    </w:pP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9797640"/>
      <w:docPartObj>
        <w:docPartGallery w:val="Page Numbers (Bottom of Page)"/>
        <w:docPartUnique/>
      </w:docPartObj>
    </w:sdtPr>
    <w:sdtEndPr>
      <w:rPr>
        <w:noProof/>
      </w:rPr>
    </w:sdtEndPr>
    <w:sdtContent>
      <w:p w14:paraId="483029C4" w14:textId="39349C4A" w:rsidR="00680752" w:rsidRDefault="0068075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9388A9" w14:textId="17FC615F" w:rsidR="00680752" w:rsidRDefault="00680752" w:rsidP="00680752">
    <w:pPr>
      <w:pStyle w:val="Footer"/>
      <w:tabs>
        <w:tab w:val="clear" w:pos="4680"/>
        <w:tab w:val="clear" w:pos="9360"/>
        <w:tab w:val="left" w:pos="226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73B10" w14:textId="77777777" w:rsidR="00321C4A" w:rsidRDefault="00321C4A" w:rsidP="00022ED6">
      <w:pPr>
        <w:spacing w:after="0" w:line="240" w:lineRule="auto"/>
      </w:pPr>
      <w:r>
        <w:separator/>
      </w:r>
    </w:p>
  </w:footnote>
  <w:footnote w:type="continuationSeparator" w:id="0">
    <w:p w14:paraId="0B8E1078" w14:textId="77777777" w:rsidR="00321C4A" w:rsidRDefault="00321C4A" w:rsidP="00022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5419239"/>
      <w:docPartObj>
        <w:docPartGallery w:val="Page Numbers (Top of Page)"/>
        <w:docPartUnique/>
      </w:docPartObj>
    </w:sdtPr>
    <w:sdtEndPr>
      <w:rPr>
        <w:noProof/>
      </w:rPr>
    </w:sdtEndPr>
    <w:sdtContent>
      <w:p w14:paraId="3CA660FE" w14:textId="24AF3188" w:rsidR="00CA3DDC" w:rsidRDefault="00CA3DD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51602A3" w14:textId="77777777" w:rsidR="00CA3DDC" w:rsidRDefault="00CA3D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0058408"/>
      <w:docPartObj>
        <w:docPartGallery w:val="Page Numbers (Top of Page)"/>
        <w:docPartUnique/>
      </w:docPartObj>
    </w:sdtPr>
    <w:sdtEndPr>
      <w:rPr>
        <w:noProof/>
      </w:rPr>
    </w:sdtEndPr>
    <w:sdtContent>
      <w:p w14:paraId="42D7C1FF" w14:textId="0D0DE6BF" w:rsidR="00A859CA" w:rsidRDefault="00A859C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85A0531" w14:textId="77777777" w:rsidR="00CA3DDC" w:rsidRDefault="00CA3D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6653025"/>
      <w:docPartObj>
        <w:docPartGallery w:val="Page Numbers (Top of Page)"/>
        <w:docPartUnique/>
      </w:docPartObj>
    </w:sdtPr>
    <w:sdtEndPr>
      <w:rPr>
        <w:noProof/>
      </w:rPr>
    </w:sdtEndPr>
    <w:sdtContent>
      <w:p w14:paraId="4ECFBD50" w14:textId="5EB6DA00" w:rsidR="00306804" w:rsidRDefault="0030680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05C398F" w14:textId="77777777" w:rsidR="00A859CA" w:rsidRDefault="00A859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5679450"/>
      <w:docPartObj>
        <w:docPartGallery w:val="Page Numbers (Top of Page)"/>
        <w:docPartUnique/>
      </w:docPartObj>
    </w:sdtPr>
    <w:sdtEndPr>
      <w:rPr>
        <w:noProof/>
      </w:rPr>
    </w:sdtEndPr>
    <w:sdtContent>
      <w:p w14:paraId="39B71DA3" w14:textId="19DC24B2" w:rsidR="00306804" w:rsidRDefault="0030680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AD954AC" w14:textId="77777777" w:rsidR="00306804" w:rsidRDefault="003068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45EB" w14:textId="77777777" w:rsidR="00680752" w:rsidRDefault="0068075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815146"/>
      <w:docPartObj>
        <w:docPartGallery w:val="Page Numbers (Top of Page)"/>
        <w:docPartUnique/>
      </w:docPartObj>
    </w:sdtPr>
    <w:sdtEndPr>
      <w:rPr>
        <w:noProof/>
      </w:rPr>
    </w:sdtEndPr>
    <w:sdtContent>
      <w:p w14:paraId="65A16A74" w14:textId="17A1A692" w:rsidR="00680752" w:rsidRDefault="0068075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E643710" w14:textId="77777777" w:rsidR="00680752" w:rsidRDefault="006807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2902D" w14:textId="77777777" w:rsidR="00680752" w:rsidRDefault="006807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2089562"/>
      <w:docPartObj>
        <w:docPartGallery w:val="Page Numbers (Top of Page)"/>
        <w:docPartUnique/>
      </w:docPartObj>
    </w:sdtPr>
    <w:sdtEndPr>
      <w:rPr>
        <w:noProof/>
      </w:rPr>
    </w:sdtEndPr>
    <w:sdtContent>
      <w:p w14:paraId="0C3EDCCE" w14:textId="55723CE2" w:rsidR="00680752" w:rsidRDefault="0068075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3A937F7" w14:textId="77777777" w:rsidR="00680752" w:rsidRDefault="0068075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ED6BF" w14:textId="77777777" w:rsidR="00A859CA" w:rsidRDefault="00A859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53D4D"/>
    <w:multiLevelType w:val="hybridMultilevel"/>
    <w:tmpl w:val="59BCD6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9604CC"/>
    <w:multiLevelType w:val="hybridMultilevel"/>
    <w:tmpl w:val="9264973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2A05A4"/>
    <w:multiLevelType w:val="multilevel"/>
    <w:tmpl w:val="69C6297C"/>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9041010"/>
    <w:multiLevelType w:val="multilevel"/>
    <w:tmpl w:val="CD6A032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B643C4D"/>
    <w:multiLevelType w:val="hybridMultilevel"/>
    <w:tmpl w:val="4C082868"/>
    <w:lvl w:ilvl="0" w:tplc="F1FCF38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0D35631D"/>
    <w:multiLevelType w:val="hybridMultilevel"/>
    <w:tmpl w:val="34121E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AAC5FD5"/>
    <w:multiLevelType w:val="hybridMultilevel"/>
    <w:tmpl w:val="54A0F5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C1C19B3"/>
    <w:multiLevelType w:val="hybridMultilevel"/>
    <w:tmpl w:val="428C43F0"/>
    <w:lvl w:ilvl="0" w:tplc="311A050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1E1A020D"/>
    <w:multiLevelType w:val="hybridMultilevel"/>
    <w:tmpl w:val="9ACE7DDA"/>
    <w:lvl w:ilvl="0" w:tplc="7A7A1F62">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6931043"/>
    <w:multiLevelType w:val="hybridMultilevel"/>
    <w:tmpl w:val="55CA824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31D3363E"/>
    <w:multiLevelType w:val="multilevel"/>
    <w:tmpl w:val="21B463C8"/>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2911238"/>
    <w:multiLevelType w:val="hybridMultilevel"/>
    <w:tmpl w:val="57BE873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84B4C31"/>
    <w:multiLevelType w:val="hybridMultilevel"/>
    <w:tmpl w:val="0BC020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2377E76"/>
    <w:multiLevelType w:val="hybridMultilevel"/>
    <w:tmpl w:val="51B86A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AD109A5"/>
    <w:multiLevelType w:val="multilevel"/>
    <w:tmpl w:val="15666A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i w:val="0"/>
      </w:rPr>
    </w:lvl>
    <w:lvl w:ilvl="3">
      <w:start w:val="4"/>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1800" w:hanging="1440"/>
      </w:pPr>
      <w:rPr>
        <w:rFonts w:hint="default"/>
        <w:i w:val="0"/>
      </w:rPr>
    </w:lvl>
  </w:abstractNum>
  <w:abstractNum w:abstractNumId="15" w15:restartNumberingAfterBreak="0">
    <w:nsid w:val="4F0F36F5"/>
    <w:multiLevelType w:val="hybridMultilevel"/>
    <w:tmpl w:val="8A52FB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53A63BE3"/>
    <w:multiLevelType w:val="hybridMultilevel"/>
    <w:tmpl w:val="81981EF4"/>
    <w:lvl w:ilvl="0" w:tplc="F15AD41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557E10D8"/>
    <w:multiLevelType w:val="hybridMultilevel"/>
    <w:tmpl w:val="525647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D7F0B37"/>
    <w:multiLevelType w:val="multilevel"/>
    <w:tmpl w:val="9FC604A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1BA7020"/>
    <w:multiLevelType w:val="multilevel"/>
    <w:tmpl w:val="9F726A76"/>
    <w:lvl w:ilvl="0">
      <w:start w:val="1"/>
      <w:numFmt w:val="decimal"/>
      <w:lvlText w:val="%1."/>
      <w:lvlJc w:val="left"/>
      <w:pPr>
        <w:ind w:left="720" w:hanging="360"/>
      </w:pPr>
    </w:lvl>
    <w:lvl w:ilvl="1">
      <w:start w:val="4"/>
      <w:numFmt w:val="decimal"/>
      <w:isLgl/>
      <w:lvlText w:val="%1.%2"/>
      <w:lvlJc w:val="left"/>
      <w:pPr>
        <w:ind w:left="990" w:hanging="63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6CEB2F3A"/>
    <w:multiLevelType w:val="hybridMultilevel"/>
    <w:tmpl w:val="F8E4C67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15:restartNumberingAfterBreak="0">
    <w:nsid w:val="7247708F"/>
    <w:multiLevelType w:val="hybridMultilevel"/>
    <w:tmpl w:val="57BE87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4E41345"/>
    <w:multiLevelType w:val="hybridMultilevel"/>
    <w:tmpl w:val="98B022C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15:restartNumberingAfterBreak="0">
    <w:nsid w:val="7507535F"/>
    <w:multiLevelType w:val="hybridMultilevel"/>
    <w:tmpl w:val="47366CA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787B6651"/>
    <w:multiLevelType w:val="hybridMultilevel"/>
    <w:tmpl w:val="34121E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9C141BF"/>
    <w:multiLevelType w:val="hybridMultilevel"/>
    <w:tmpl w:val="55CA824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7C412AA2"/>
    <w:multiLevelType w:val="hybridMultilevel"/>
    <w:tmpl w:val="879AAD4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205874179">
    <w:abstractNumId w:val="19"/>
  </w:num>
  <w:num w:numId="2" w16cid:durableId="40178425">
    <w:abstractNumId w:val="2"/>
  </w:num>
  <w:num w:numId="3" w16cid:durableId="1841508365">
    <w:abstractNumId w:val="7"/>
  </w:num>
  <w:num w:numId="4" w16cid:durableId="1920409287">
    <w:abstractNumId w:val="14"/>
  </w:num>
  <w:num w:numId="5" w16cid:durableId="819269224">
    <w:abstractNumId w:val="18"/>
  </w:num>
  <w:num w:numId="6" w16cid:durableId="1520894449">
    <w:abstractNumId w:val="11"/>
  </w:num>
  <w:num w:numId="7" w16cid:durableId="2120488101">
    <w:abstractNumId w:val="10"/>
  </w:num>
  <w:num w:numId="8" w16cid:durableId="766854918">
    <w:abstractNumId w:val="25"/>
  </w:num>
  <w:num w:numId="9" w16cid:durableId="1728410271">
    <w:abstractNumId w:val="5"/>
  </w:num>
  <w:num w:numId="10" w16cid:durableId="412043378">
    <w:abstractNumId w:val="23"/>
  </w:num>
  <w:num w:numId="11" w16cid:durableId="410856289">
    <w:abstractNumId w:val="9"/>
  </w:num>
  <w:num w:numId="12" w16cid:durableId="1528056450">
    <w:abstractNumId w:val="13"/>
  </w:num>
  <w:num w:numId="13" w16cid:durableId="299766738">
    <w:abstractNumId w:val="3"/>
  </w:num>
  <w:num w:numId="14" w16cid:durableId="663509652">
    <w:abstractNumId w:val="12"/>
  </w:num>
  <w:num w:numId="15" w16cid:durableId="1053433393">
    <w:abstractNumId w:val="1"/>
  </w:num>
  <w:num w:numId="16" w16cid:durableId="1047486941">
    <w:abstractNumId w:val="6"/>
  </w:num>
  <w:num w:numId="17" w16cid:durableId="1725717789">
    <w:abstractNumId w:val="17"/>
  </w:num>
  <w:num w:numId="18" w16cid:durableId="1787574265">
    <w:abstractNumId w:val="21"/>
  </w:num>
  <w:num w:numId="19" w16cid:durableId="709304895">
    <w:abstractNumId w:val="22"/>
  </w:num>
  <w:num w:numId="20" w16cid:durableId="609091636">
    <w:abstractNumId w:val="16"/>
  </w:num>
  <w:num w:numId="21" w16cid:durableId="1614442242">
    <w:abstractNumId w:val="26"/>
  </w:num>
  <w:num w:numId="22" w16cid:durableId="1568956249">
    <w:abstractNumId w:val="8"/>
  </w:num>
  <w:num w:numId="23" w16cid:durableId="1750541551">
    <w:abstractNumId w:val="0"/>
  </w:num>
  <w:num w:numId="24" w16cid:durableId="284046394">
    <w:abstractNumId w:val="15"/>
  </w:num>
  <w:num w:numId="25" w16cid:durableId="75446889">
    <w:abstractNumId w:val="24"/>
  </w:num>
  <w:num w:numId="26" w16cid:durableId="1736704929">
    <w:abstractNumId w:val="4"/>
  </w:num>
  <w:num w:numId="27" w16cid:durableId="122116034">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40A"/>
    <w:rsid w:val="0000001A"/>
    <w:rsid w:val="0000315A"/>
    <w:rsid w:val="0000363A"/>
    <w:rsid w:val="00006B4E"/>
    <w:rsid w:val="00010A56"/>
    <w:rsid w:val="00014B1C"/>
    <w:rsid w:val="000156FE"/>
    <w:rsid w:val="00017E97"/>
    <w:rsid w:val="000202D8"/>
    <w:rsid w:val="00021398"/>
    <w:rsid w:val="0002248E"/>
    <w:rsid w:val="00022ED6"/>
    <w:rsid w:val="00024B9D"/>
    <w:rsid w:val="00027995"/>
    <w:rsid w:val="00027B7D"/>
    <w:rsid w:val="00034B77"/>
    <w:rsid w:val="000358FA"/>
    <w:rsid w:val="00044704"/>
    <w:rsid w:val="000469C2"/>
    <w:rsid w:val="00052AD0"/>
    <w:rsid w:val="00060EAF"/>
    <w:rsid w:val="00062890"/>
    <w:rsid w:val="00066DED"/>
    <w:rsid w:val="00070DAC"/>
    <w:rsid w:val="00071507"/>
    <w:rsid w:val="000726D0"/>
    <w:rsid w:val="00072896"/>
    <w:rsid w:val="00072986"/>
    <w:rsid w:val="00073026"/>
    <w:rsid w:val="00074692"/>
    <w:rsid w:val="00074BAA"/>
    <w:rsid w:val="0007509E"/>
    <w:rsid w:val="000763B3"/>
    <w:rsid w:val="0008193F"/>
    <w:rsid w:val="00082C9F"/>
    <w:rsid w:val="00085569"/>
    <w:rsid w:val="00086669"/>
    <w:rsid w:val="00086B17"/>
    <w:rsid w:val="00086DED"/>
    <w:rsid w:val="00090D71"/>
    <w:rsid w:val="000914E3"/>
    <w:rsid w:val="00092145"/>
    <w:rsid w:val="00096567"/>
    <w:rsid w:val="000A2350"/>
    <w:rsid w:val="000A240A"/>
    <w:rsid w:val="000A457A"/>
    <w:rsid w:val="000A6CE8"/>
    <w:rsid w:val="000B049F"/>
    <w:rsid w:val="000B0F97"/>
    <w:rsid w:val="000B668A"/>
    <w:rsid w:val="000B7FBF"/>
    <w:rsid w:val="000C3024"/>
    <w:rsid w:val="000C315E"/>
    <w:rsid w:val="000C6EC5"/>
    <w:rsid w:val="000D108C"/>
    <w:rsid w:val="000E5468"/>
    <w:rsid w:val="000E6680"/>
    <w:rsid w:val="000F0483"/>
    <w:rsid w:val="000F37E7"/>
    <w:rsid w:val="000F3926"/>
    <w:rsid w:val="000F48A3"/>
    <w:rsid w:val="000F4D8A"/>
    <w:rsid w:val="000F6884"/>
    <w:rsid w:val="0010105E"/>
    <w:rsid w:val="00105324"/>
    <w:rsid w:val="00106993"/>
    <w:rsid w:val="00113041"/>
    <w:rsid w:val="00114A12"/>
    <w:rsid w:val="00116AE6"/>
    <w:rsid w:val="001171A3"/>
    <w:rsid w:val="00117964"/>
    <w:rsid w:val="00120DBD"/>
    <w:rsid w:val="0012588F"/>
    <w:rsid w:val="0012632B"/>
    <w:rsid w:val="00133036"/>
    <w:rsid w:val="00134694"/>
    <w:rsid w:val="001358E6"/>
    <w:rsid w:val="00137A74"/>
    <w:rsid w:val="00141C35"/>
    <w:rsid w:val="001421B0"/>
    <w:rsid w:val="001422FE"/>
    <w:rsid w:val="001554AE"/>
    <w:rsid w:val="00160A8E"/>
    <w:rsid w:val="00161ED9"/>
    <w:rsid w:val="001658BA"/>
    <w:rsid w:val="001729EC"/>
    <w:rsid w:val="00173AE5"/>
    <w:rsid w:val="00174738"/>
    <w:rsid w:val="00180DD8"/>
    <w:rsid w:val="0018174F"/>
    <w:rsid w:val="001835A1"/>
    <w:rsid w:val="001873BA"/>
    <w:rsid w:val="001908A4"/>
    <w:rsid w:val="00191B55"/>
    <w:rsid w:val="00194645"/>
    <w:rsid w:val="001950BB"/>
    <w:rsid w:val="00195589"/>
    <w:rsid w:val="00195FBA"/>
    <w:rsid w:val="001A14B1"/>
    <w:rsid w:val="001B001E"/>
    <w:rsid w:val="001C1959"/>
    <w:rsid w:val="001C3027"/>
    <w:rsid w:val="001C379C"/>
    <w:rsid w:val="001D1FDF"/>
    <w:rsid w:val="001D3309"/>
    <w:rsid w:val="001D39ED"/>
    <w:rsid w:val="001D4993"/>
    <w:rsid w:val="001D4B29"/>
    <w:rsid w:val="001D6BB6"/>
    <w:rsid w:val="001E06B5"/>
    <w:rsid w:val="001E30B1"/>
    <w:rsid w:val="001E3336"/>
    <w:rsid w:val="001E48ED"/>
    <w:rsid w:val="001E7746"/>
    <w:rsid w:val="001F0548"/>
    <w:rsid w:val="001F0564"/>
    <w:rsid w:val="001F4415"/>
    <w:rsid w:val="00200AAB"/>
    <w:rsid w:val="00204656"/>
    <w:rsid w:val="00206420"/>
    <w:rsid w:val="00210F89"/>
    <w:rsid w:val="00211724"/>
    <w:rsid w:val="00211D1E"/>
    <w:rsid w:val="00212B44"/>
    <w:rsid w:val="00214212"/>
    <w:rsid w:val="002165C7"/>
    <w:rsid w:val="0021781D"/>
    <w:rsid w:val="002179BC"/>
    <w:rsid w:val="00225E56"/>
    <w:rsid w:val="00232FC1"/>
    <w:rsid w:val="00240102"/>
    <w:rsid w:val="00242D5B"/>
    <w:rsid w:val="0025001B"/>
    <w:rsid w:val="002527CE"/>
    <w:rsid w:val="002534C1"/>
    <w:rsid w:val="002547BD"/>
    <w:rsid w:val="0025587D"/>
    <w:rsid w:val="00256717"/>
    <w:rsid w:val="00261C42"/>
    <w:rsid w:val="00263F67"/>
    <w:rsid w:val="00266230"/>
    <w:rsid w:val="002746C2"/>
    <w:rsid w:val="00275EEC"/>
    <w:rsid w:val="00281815"/>
    <w:rsid w:val="00282030"/>
    <w:rsid w:val="00285195"/>
    <w:rsid w:val="0028585E"/>
    <w:rsid w:val="00294370"/>
    <w:rsid w:val="0029726C"/>
    <w:rsid w:val="002975CF"/>
    <w:rsid w:val="002A0825"/>
    <w:rsid w:val="002A3145"/>
    <w:rsid w:val="002A338D"/>
    <w:rsid w:val="002A7B8D"/>
    <w:rsid w:val="002B181E"/>
    <w:rsid w:val="002B50C1"/>
    <w:rsid w:val="002B7EA7"/>
    <w:rsid w:val="002C1B3A"/>
    <w:rsid w:val="002C5549"/>
    <w:rsid w:val="002C7625"/>
    <w:rsid w:val="002D2849"/>
    <w:rsid w:val="002D32B3"/>
    <w:rsid w:val="002E0033"/>
    <w:rsid w:val="002E103E"/>
    <w:rsid w:val="002E4E14"/>
    <w:rsid w:val="002E514B"/>
    <w:rsid w:val="002F14C1"/>
    <w:rsid w:val="002F1705"/>
    <w:rsid w:val="002F6C9E"/>
    <w:rsid w:val="00303151"/>
    <w:rsid w:val="00303D68"/>
    <w:rsid w:val="003044FF"/>
    <w:rsid w:val="00306804"/>
    <w:rsid w:val="0031023D"/>
    <w:rsid w:val="003104E9"/>
    <w:rsid w:val="0031062F"/>
    <w:rsid w:val="003111BA"/>
    <w:rsid w:val="00315161"/>
    <w:rsid w:val="00316AF3"/>
    <w:rsid w:val="00321C4A"/>
    <w:rsid w:val="00321E73"/>
    <w:rsid w:val="003224EC"/>
    <w:rsid w:val="00323EBD"/>
    <w:rsid w:val="00335A6D"/>
    <w:rsid w:val="00336AD2"/>
    <w:rsid w:val="00336D66"/>
    <w:rsid w:val="003370CA"/>
    <w:rsid w:val="00345522"/>
    <w:rsid w:val="00345EC1"/>
    <w:rsid w:val="003470F9"/>
    <w:rsid w:val="00347E4F"/>
    <w:rsid w:val="0035357F"/>
    <w:rsid w:val="0035768E"/>
    <w:rsid w:val="0036361F"/>
    <w:rsid w:val="00366944"/>
    <w:rsid w:val="003674B7"/>
    <w:rsid w:val="00370CA3"/>
    <w:rsid w:val="00372726"/>
    <w:rsid w:val="00375E48"/>
    <w:rsid w:val="0037667E"/>
    <w:rsid w:val="003771DC"/>
    <w:rsid w:val="0038445F"/>
    <w:rsid w:val="00390298"/>
    <w:rsid w:val="00391420"/>
    <w:rsid w:val="00391DAD"/>
    <w:rsid w:val="00392628"/>
    <w:rsid w:val="0039262F"/>
    <w:rsid w:val="00395765"/>
    <w:rsid w:val="003A1F12"/>
    <w:rsid w:val="003A2A27"/>
    <w:rsid w:val="003C3C06"/>
    <w:rsid w:val="003D3AC5"/>
    <w:rsid w:val="003D4889"/>
    <w:rsid w:val="003D6FFD"/>
    <w:rsid w:val="003D788A"/>
    <w:rsid w:val="003E0839"/>
    <w:rsid w:val="003E47E8"/>
    <w:rsid w:val="003F043F"/>
    <w:rsid w:val="003F4AC8"/>
    <w:rsid w:val="003F5C8A"/>
    <w:rsid w:val="00401314"/>
    <w:rsid w:val="00402514"/>
    <w:rsid w:val="0040251F"/>
    <w:rsid w:val="004043D3"/>
    <w:rsid w:val="00404689"/>
    <w:rsid w:val="00406931"/>
    <w:rsid w:val="0041223A"/>
    <w:rsid w:val="00433A7E"/>
    <w:rsid w:val="00433DBA"/>
    <w:rsid w:val="00434E73"/>
    <w:rsid w:val="00436C64"/>
    <w:rsid w:val="00441FA0"/>
    <w:rsid w:val="00443497"/>
    <w:rsid w:val="0044424C"/>
    <w:rsid w:val="004465FE"/>
    <w:rsid w:val="00447490"/>
    <w:rsid w:val="00447A25"/>
    <w:rsid w:val="00456713"/>
    <w:rsid w:val="00457A04"/>
    <w:rsid w:val="00460749"/>
    <w:rsid w:val="00465B20"/>
    <w:rsid w:val="00465CFF"/>
    <w:rsid w:val="004721E7"/>
    <w:rsid w:val="00476BC3"/>
    <w:rsid w:val="004839DE"/>
    <w:rsid w:val="00490DA3"/>
    <w:rsid w:val="00492D7B"/>
    <w:rsid w:val="00496FD8"/>
    <w:rsid w:val="00497881"/>
    <w:rsid w:val="00497F44"/>
    <w:rsid w:val="004A0511"/>
    <w:rsid w:val="004A3622"/>
    <w:rsid w:val="004B0A68"/>
    <w:rsid w:val="004B32B4"/>
    <w:rsid w:val="004C0572"/>
    <w:rsid w:val="004C260B"/>
    <w:rsid w:val="004C2705"/>
    <w:rsid w:val="004C2EEC"/>
    <w:rsid w:val="004C31EF"/>
    <w:rsid w:val="004C4696"/>
    <w:rsid w:val="004C60E6"/>
    <w:rsid w:val="004E16A7"/>
    <w:rsid w:val="004E4106"/>
    <w:rsid w:val="004E4154"/>
    <w:rsid w:val="004E64D9"/>
    <w:rsid w:val="004F087E"/>
    <w:rsid w:val="004F23A1"/>
    <w:rsid w:val="004F2EBA"/>
    <w:rsid w:val="004F3FDD"/>
    <w:rsid w:val="004F51C2"/>
    <w:rsid w:val="004F7BE0"/>
    <w:rsid w:val="00502359"/>
    <w:rsid w:val="005047B7"/>
    <w:rsid w:val="005078DF"/>
    <w:rsid w:val="005127B5"/>
    <w:rsid w:val="005132EE"/>
    <w:rsid w:val="00522997"/>
    <w:rsid w:val="00531679"/>
    <w:rsid w:val="00531C3D"/>
    <w:rsid w:val="00533047"/>
    <w:rsid w:val="00533C31"/>
    <w:rsid w:val="0053489D"/>
    <w:rsid w:val="0053727C"/>
    <w:rsid w:val="005400E6"/>
    <w:rsid w:val="00541B76"/>
    <w:rsid w:val="0054230D"/>
    <w:rsid w:val="0054272E"/>
    <w:rsid w:val="00547149"/>
    <w:rsid w:val="00550A97"/>
    <w:rsid w:val="005513FC"/>
    <w:rsid w:val="00556C60"/>
    <w:rsid w:val="005676B5"/>
    <w:rsid w:val="00572424"/>
    <w:rsid w:val="00572633"/>
    <w:rsid w:val="0057349C"/>
    <w:rsid w:val="00577C3E"/>
    <w:rsid w:val="00580586"/>
    <w:rsid w:val="00580D2A"/>
    <w:rsid w:val="005820DE"/>
    <w:rsid w:val="00582331"/>
    <w:rsid w:val="00584A8B"/>
    <w:rsid w:val="00586B93"/>
    <w:rsid w:val="00592CA1"/>
    <w:rsid w:val="00593EA5"/>
    <w:rsid w:val="0059481D"/>
    <w:rsid w:val="005960C0"/>
    <w:rsid w:val="005A09E0"/>
    <w:rsid w:val="005A384B"/>
    <w:rsid w:val="005A42BD"/>
    <w:rsid w:val="005B085C"/>
    <w:rsid w:val="005B1B05"/>
    <w:rsid w:val="005B222D"/>
    <w:rsid w:val="005B26F3"/>
    <w:rsid w:val="005B324F"/>
    <w:rsid w:val="005B4029"/>
    <w:rsid w:val="005B6042"/>
    <w:rsid w:val="005B7AB5"/>
    <w:rsid w:val="005C2D46"/>
    <w:rsid w:val="005C35BB"/>
    <w:rsid w:val="005C6D86"/>
    <w:rsid w:val="005D01DF"/>
    <w:rsid w:val="005D0DFF"/>
    <w:rsid w:val="005E25B2"/>
    <w:rsid w:val="005E6446"/>
    <w:rsid w:val="005F1C8B"/>
    <w:rsid w:val="005F318F"/>
    <w:rsid w:val="005F3B4E"/>
    <w:rsid w:val="005F4431"/>
    <w:rsid w:val="005F4672"/>
    <w:rsid w:val="005F760D"/>
    <w:rsid w:val="00600F1A"/>
    <w:rsid w:val="006048E4"/>
    <w:rsid w:val="00604A41"/>
    <w:rsid w:val="006076FC"/>
    <w:rsid w:val="00610D69"/>
    <w:rsid w:val="0062125B"/>
    <w:rsid w:val="00621C5D"/>
    <w:rsid w:val="00627B96"/>
    <w:rsid w:val="00627D5E"/>
    <w:rsid w:val="00630059"/>
    <w:rsid w:val="006305F5"/>
    <w:rsid w:val="00631764"/>
    <w:rsid w:val="00632FDC"/>
    <w:rsid w:val="0063509E"/>
    <w:rsid w:val="006420B8"/>
    <w:rsid w:val="00644EB0"/>
    <w:rsid w:val="006452E7"/>
    <w:rsid w:val="006503AB"/>
    <w:rsid w:val="00650555"/>
    <w:rsid w:val="006508E9"/>
    <w:rsid w:val="0065306E"/>
    <w:rsid w:val="00653A6B"/>
    <w:rsid w:val="006549FF"/>
    <w:rsid w:val="006553C4"/>
    <w:rsid w:val="00656521"/>
    <w:rsid w:val="006607E0"/>
    <w:rsid w:val="006621E5"/>
    <w:rsid w:val="00670F7D"/>
    <w:rsid w:val="00673145"/>
    <w:rsid w:val="006741A6"/>
    <w:rsid w:val="00675503"/>
    <w:rsid w:val="006757D0"/>
    <w:rsid w:val="00675DA2"/>
    <w:rsid w:val="00677AA3"/>
    <w:rsid w:val="00680752"/>
    <w:rsid w:val="00681AEC"/>
    <w:rsid w:val="00692A73"/>
    <w:rsid w:val="00695251"/>
    <w:rsid w:val="0069637D"/>
    <w:rsid w:val="00697942"/>
    <w:rsid w:val="006A2219"/>
    <w:rsid w:val="006A3888"/>
    <w:rsid w:val="006A4335"/>
    <w:rsid w:val="006A58E4"/>
    <w:rsid w:val="006B08DB"/>
    <w:rsid w:val="006B577C"/>
    <w:rsid w:val="006B597B"/>
    <w:rsid w:val="006B64EA"/>
    <w:rsid w:val="006C1C8B"/>
    <w:rsid w:val="006C26BF"/>
    <w:rsid w:val="006C677B"/>
    <w:rsid w:val="006C701A"/>
    <w:rsid w:val="006C722D"/>
    <w:rsid w:val="006D300E"/>
    <w:rsid w:val="006D457B"/>
    <w:rsid w:val="006D4971"/>
    <w:rsid w:val="006D700F"/>
    <w:rsid w:val="006E07A6"/>
    <w:rsid w:val="006E10BC"/>
    <w:rsid w:val="006E4FAA"/>
    <w:rsid w:val="006E6E6C"/>
    <w:rsid w:val="006F2561"/>
    <w:rsid w:val="006F3750"/>
    <w:rsid w:val="006F38B9"/>
    <w:rsid w:val="006F3E95"/>
    <w:rsid w:val="006F456B"/>
    <w:rsid w:val="006F6037"/>
    <w:rsid w:val="006F6197"/>
    <w:rsid w:val="006F6281"/>
    <w:rsid w:val="006F63B0"/>
    <w:rsid w:val="007014B1"/>
    <w:rsid w:val="00706C21"/>
    <w:rsid w:val="00710AE1"/>
    <w:rsid w:val="00711957"/>
    <w:rsid w:val="007121B9"/>
    <w:rsid w:val="00717811"/>
    <w:rsid w:val="00721ECA"/>
    <w:rsid w:val="00722C1A"/>
    <w:rsid w:val="007240E2"/>
    <w:rsid w:val="00725102"/>
    <w:rsid w:val="00727C5F"/>
    <w:rsid w:val="0073004E"/>
    <w:rsid w:val="007375CB"/>
    <w:rsid w:val="0074629F"/>
    <w:rsid w:val="00747250"/>
    <w:rsid w:val="00765075"/>
    <w:rsid w:val="00773530"/>
    <w:rsid w:val="007735A9"/>
    <w:rsid w:val="00775094"/>
    <w:rsid w:val="00775557"/>
    <w:rsid w:val="0078066C"/>
    <w:rsid w:val="00783002"/>
    <w:rsid w:val="007835BC"/>
    <w:rsid w:val="00786082"/>
    <w:rsid w:val="0079062C"/>
    <w:rsid w:val="00791805"/>
    <w:rsid w:val="00792F2F"/>
    <w:rsid w:val="007951C7"/>
    <w:rsid w:val="0079641E"/>
    <w:rsid w:val="00796E01"/>
    <w:rsid w:val="007A0253"/>
    <w:rsid w:val="007A7A24"/>
    <w:rsid w:val="007B4D54"/>
    <w:rsid w:val="007B5BA1"/>
    <w:rsid w:val="007B6274"/>
    <w:rsid w:val="007C00FB"/>
    <w:rsid w:val="007C4EEC"/>
    <w:rsid w:val="007C5FDD"/>
    <w:rsid w:val="007C7F0A"/>
    <w:rsid w:val="007C7F98"/>
    <w:rsid w:val="007D063C"/>
    <w:rsid w:val="007D06E6"/>
    <w:rsid w:val="007D1EC2"/>
    <w:rsid w:val="007D230E"/>
    <w:rsid w:val="007D26A6"/>
    <w:rsid w:val="007D27E0"/>
    <w:rsid w:val="007D3CAD"/>
    <w:rsid w:val="007D71DF"/>
    <w:rsid w:val="007D77CC"/>
    <w:rsid w:val="007E04DC"/>
    <w:rsid w:val="007E7523"/>
    <w:rsid w:val="007F0871"/>
    <w:rsid w:val="007F2ACF"/>
    <w:rsid w:val="007F7F04"/>
    <w:rsid w:val="008053B1"/>
    <w:rsid w:val="00806C0A"/>
    <w:rsid w:val="00811F78"/>
    <w:rsid w:val="00813F81"/>
    <w:rsid w:val="00820303"/>
    <w:rsid w:val="00824749"/>
    <w:rsid w:val="00827C74"/>
    <w:rsid w:val="00830E9A"/>
    <w:rsid w:val="00841642"/>
    <w:rsid w:val="0084384D"/>
    <w:rsid w:val="00844BA9"/>
    <w:rsid w:val="00847FC6"/>
    <w:rsid w:val="008517F7"/>
    <w:rsid w:val="00852254"/>
    <w:rsid w:val="00860E21"/>
    <w:rsid w:val="00861D5D"/>
    <w:rsid w:val="00867B38"/>
    <w:rsid w:val="0087346C"/>
    <w:rsid w:val="00873821"/>
    <w:rsid w:val="00884316"/>
    <w:rsid w:val="0088568F"/>
    <w:rsid w:val="00887B64"/>
    <w:rsid w:val="00890F6F"/>
    <w:rsid w:val="008A00AE"/>
    <w:rsid w:val="008A27BA"/>
    <w:rsid w:val="008A4B2D"/>
    <w:rsid w:val="008B0693"/>
    <w:rsid w:val="008B1D69"/>
    <w:rsid w:val="008B2B21"/>
    <w:rsid w:val="008B53BE"/>
    <w:rsid w:val="008B5E44"/>
    <w:rsid w:val="008B7E82"/>
    <w:rsid w:val="008C3F5E"/>
    <w:rsid w:val="008C4FD3"/>
    <w:rsid w:val="008C6258"/>
    <w:rsid w:val="008C6D06"/>
    <w:rsid w:val="008D0D57"/>
    <w:rsid w:val="008D29F2"/>
    <w:rsid w:val="008D3A46"/>
    <w:rsid w:val="008D556A"/>
    <w:rsid w:val="008D5841"/>
    <w:rsid w:val="008D584D"/>
    <w:rsid w:val="008D5BA9"/>
    <w:rsid w:val="008D6040"/>
    <w:rsid w:val="008D6AB7"/>
    <w:rsid w:val="008E0847"/>
    <w:rsid w:val="008E7233"/>
    <w:rsid w:val="008E7BF1"/>
    <w:rsid w:val="008E7CB7"/>
    <w:rsid w:val="008F03CB"/>
    <w:rsid w:val="008F26CF"/>
    <w:rsid w:val="009010FC"/>
    <w:rsid w:val="00901D7B"/>
    <w:rsid w:val="0090433E"/>
    <w:rsid w:val="00905A31"/>
    <w:rsid w:val="009133E3"/>
    <w:rsid w:val="00917795"/>
    <w:rsid w:val="0092025B"/>
    <w:rsid w:val="009229EB"/>
    <w:rsid w:val="0092308A"/>
    <w:rsid w:val="00923E95"/>
    <w:rsid w:val="00930D49"/>
    <w:rsid w:val="009347F4"/>
    <w:rsid w:val="00934F67"/>
    <w:rsid w:val="009402FE"/>
    <w:rsid w:val="00944026"/>
    <w:rsid w:val="00955341"/>
    <w:rsid w:val="00957260"/>
    <w:rsid w:val="00957516"/>
    <w:rsid w:val="00957E46"/>
    <w:rsid w:val="00960D83"/>
    <w:rsid w:val="009615A0"/>
    <w:rsid w:val="009626E3"/>
    <w:rsid w:val="00967860"/>
    <w:rsid w:val="0097119B"/>
    <w:rsid w:val="00972B39"/>
    <w:rsid w:val="00976004"/>
    <w:rsid w:val="00977E6A"/>
    <w:rsid w:val="00984417"/>
    <w:rsid w:val="00985815"/>
    <w:rsid w:val="00990FFB"/>
    <w:rsid w:val="00991DC0"/>
    <w:rsid w:val="00992F6E"/>
    <w:rsid w:val="00993CD8"/>
    <w:rsid w:val="009A080C"/>
    <w:rsid w:val="009A0BBD"/>
    <w:rsid w:val="009A1C76"/>
    <w:rsid w:val="009B11ED"/>
    <w:rsid w:val="009B3E19"/>
    <w:rsid w:val="009B5C99"/>
    <w:rsid w:val="009B61D7"/>
    <w:rsid w:val="009C6719"/>
    <w:rsid w:val="009D3194"/>
    <w:rsid w:val="009D7200"/>
    <w:rsid w:val="009D7824"/>
    <w:rsid w:val="009E1A67"/>
    <w:rsid w:val="009E2FB1"/>
    <w:rsid w:val="009E4316"/>
    <w:rsid w:val="009E4449"/>
    <w:rsid w:val="009E4E04"/>
    <w:rsid w:val="009E5383"/>
    <w:rsid w:val="009E7DD1"/>
    <w:rsid w:val="009F1E7A"/>
    <w:rsid w:val="009F3017"/>
    <w:rsid w:val="009F4E4C"/>
    <w:rsid w:val="009F6D08"/>
    <w:rsid w:val="009F6D29"/>
    <w:rsid w:val="009F7CEA"/>
    <w:rsid w:val="00A026B0"/>
    <w:rsid w:val="00A07978"/>
    <w:rsid w:val="00A1035E"/>
    <w:rsid w:val="00A14539"/>
    <w:rsid w:val="00A20F32"/>
    <w:rsid w:val="00A21350"/>
    <w:rsid w:val="00A2224E"/>
    <w:rsid w:val="00A22711"/>
    <w:rsid w:val="00A2421E"/>
    <w:rsid w:val="00A250C7"/>
    <w:rsid w:val="00A26F80"/>
    <w:rsid w:val="00A33A10"/>
    <w:rsid w:val="00A340F0"/>
    <w:rsid w:val="00A36046"/>
    <w:rsid w:val="00A37738"/>
    <w:rsid w:val="00A40056"/>
    <w:rsid w:val="00A422CB"/>
    <w:rsid w:val="00A42586"/>
    <w:rsid w:val="00A43165"/>
    <w:rsid w:val="00A47152"/>
    <w:rsid w:val="00A47A80"/>
    <w:rsid w:val="00A520FD"/>
    <w:rsid w:val="00A64137"/>
    <w:rsid w:val="00A6492C"/>
    <w:rsid w:val="00A6580E"/>
    <w:rsid w:val="00A71115"/>
    <w:rsid w:val="00A76F85"/>
    <w:rsid w:val="00A77C5F"/>
    <w:rsid w:val="00A837F4"/>
    <w:rsid w:val="00A84485"/>
    <w:rsid w:val="00A859CA"/>
    <w:rsid w:val="00A86A6A"/>
    <w:rsid w:val="00A91400"/>
    <w:rsid w:val="00A91445"/>
    <w:rsid w:val="00A91E75"/>
    <w:rsid w:val="00A956E4"/>
    <w:rsid w:val="00AA54C3"/>
    <w:rsid w:val="00AA6254"/>
    <w:rsid w:val="00AA7E62"/>
    <w:rsid w:val="00AB10D5"/>
    <w:rsid w:val="00AB126F"/>
    <w:rsid w:val="00AB2A58"/>
    <w:rsid w:val="00AB384D"/>
    <w:rsid w:val="00AB38D7"/>
    <w:rsid w:val="00AB3D5B"/>
    <w:rsid w:val="00AC5942"/>
    <w:rsid w:val="00AC772B"/>
    <w:rsid w:val="00AD0304"/>
    <w:rsid w:val="00AD20D2"/>
    <w:rsid w:val="00AD375D"/>
    <w:rsid w:val="00AD3892"/>
    <w:rsid w:val="00AD3BB9"/>
    <w:rsid w:val="00AD6B25"/>
    <w:rsid w:val="00AE5417"/>
    <w:rsid w:val="00AF2100"/>
    <w:rsid w:val="00AF327D"/>
    <w:rsid w:val="00AF6256"/>
    <w:rsid w:val="00B03642"/>
    <w:rsid w:val="00B11A82"/>
    <w:rsid w:val="00B12D81"/>
    <w:rsid w:val="00B139D5"/>
    <w:rsid w:val="00B141B9"/>
    <w:rsid w:val="00B17F41"/>
    <w:rsid w:val="00B23103"/>
    <w:rsid w:val="00B3078B"/>
    <w:rsid w:val="00B34E8A"/>
    <w:rsid w:val="00B358B6"/>
    <w:rsid w:val="00B37F84"/>
    <w:rsid w:val="00B4059B"/>
    <w:rsid w:val="00B41E05"/>
    <w:rsid w:val="00B4244A"/>
    <w:rsid w:val="00B442BA"/>
    <w:rsid w:val="00B45FCB"/>
    <w:rsid w:val="00B5026E"/>
    <w:rsid w:val="00B506AE"/>
    <w:rsid w:val="00B553BC"/>
    <w:rsid w:val="00B608E5"/>
    <w:rsid w:val="00B63B44"/>
    <w:rsid w:val="00B65E55"/>
    <w:rsid w:val="00B6655C"/>
    <w:rsid w:val="00B665D9"/>
    <w:rsid w:val="00B71C34"/>
    <w:rsid w:val="00B73CF1"/>
    <w:rsid w:val="00B778E6"/>
    <w:rsid w:val="00B85879"/>
    <w:rsid w:val="00B87128"/>
    <w:rsid w:val="00B87EC4"/>
    <w:rsid w:val="00B903F1"/>
    <w:rsid w:val="00B90D1D"/>
    <w:rsid w:val="00B92EF2"/>
    <w:rsid w:val="00BA1CA4"/>
    <w:rsid w:val="00BA2617"/>
    <w:rsid w:val="00BA4DAE"/>
    <w:rsid w:val="00BA5581"/>
    <w:rsid w:val="00BA7920"/>
    <w:rsid w:val="00BB0CE3"/>
    <w:rsid w:val="00BB2705"/>
    <w:rsid w:val="00BB32CF"/>
    <w:rsid w:val="00BB7EEE"/>
    <w:rsid w:val="00BC40C7"/>
    <w:rsid w:val="00BC4194"/>
    <w:rsid w:val="00BC5838"/>
    <w:rsid w:val="00BC6D70"/>
    <w:rsid w:val="00BD2D66"/>
    <w:rsid w:val="00BD62F1"/>
    <w:rsid w:val="00BD63E3"/>
    <w:rsid w:val="00BD7168"/>
    <w:rsid w:val="00BE3073"/>
    <w:rsid w:val="00BF0121"/>
    <w:rsid w:val="00BF210D"/>
    <w:rsid w:val="00BF44E2"/>
    <w:rsid w:val="00C00773"/>
    <w:rsid w:val="00C04F20"/>
    <w:rsid w:val="00C1102D"/>
    <w:rsid w:val="00C12A01"/>
    <w:rsid w:val="00C13A72"/>
    <w:rsid w:val="00C1747C"/>
    <w:rsid w:val="00C22EF8"/>
    <w:rsid w:val="00C23B2A"/>
    <w:rsid w:val="00C24768"/>
    <w:rsid w:val="00C250FF"/>
    <w:rsid w:val="00C300E4"/>
    <w:rsid w:val="00C30D9F"/>
    <w:rsid w:val="00C3451C"/>
    <w:rsid w:val="00C3686B"/>
    <w:rsid w:val="00C44020"/>
    <w:rsid w:val="00C459FF"/>
    <w:rsid w:val="00C529CA"/>
    <w:rsid w:val="00C64B25"/>
    <w:rsid w:val="00C665A2"/>
    <w:rsid w:val="00C701FF"/>
    <w:rsid w:val="00C703EC"/>
    <w:rsid w:val="00C748BE"/>
    <w:rsid w:val="00C74963"/>
    <w:rsid w:val="00C7600A"/>
    <w:rsid w:val="00C77D45"/>
    <w:rsid w:val="00C82B05"/>
    <w:rsid w:val="00C842C7"/>
    <w:rsid w:val="00C8778A"/>
    <w:rsid w:val="00C87C68"/>
    <w:rsid w:val="00C939FB"/>
    <w:rsid w:val="00C95C16"/>
    <w:rsid w:val="00CA0158"/>
    <w:rsid w:val="00CA040A"/>
    <w:rsid w:val="00CA19FC"/>
    <w:rsid w:val="00CA2606"/>
    <w:rsid w:val="00CA3681"/>
    <w:rsid w:val="00CA3DDC"/>
    <w:rsid w:val="00CA4311"/>
    <w:rsid w:val="00CA72C3"/>
    <w:rsid w:val="00CB1024"/>
    <w:rsid w:val="00CB5365"/>
    <w:rsid w:val="00CB5FFE"/>
    <w:rsid w:val="00CC2DC0"/>
    <w:rsid w:val="00CC35CB"/>
    <w:rsid w:val="00CC696F"/>
    <w:rsid w:val="00CC6B74"/>
    <w:rsid w:val="00CD04BC"/>
    <w:rsid w:val="00CD1AC7"/>
    <w:rsid w:val="00CE50C6"/>
    <w:rsid w:val="00CF36E5"/>
    <w:rsid w:val="00CF4B9E"/>
    <w:rsid w:val="00CF59F1"/>
    <w:rsid w:val="00CF68CA"/>
    <w:rsid w:val="00CF7A28"/>
    <w:rsid w:val="00D03EAD"/>
    <w:rsid w:val="00D044D4"/>
    <w:rsid w:val="00D04C3C"/>
    <w:rsid w:val="00D06352"/>
    <w:rsid w:val="00D06D7C"/>
    <w:rsid w:val="00D07777"/>
    <w:rsid w:val="00D079FE"/>
    <w:rsid w:val="00D13C1B"/>
    <w:rsid w:val="00D15A58"/>
    <w:rsid w:val="00D171BC"/>
    <w:rsid w:val="00D17BC8"/>
    <w:rsid w:val="00D21710"/>
    <w:rsid w:val="00D25FE4"/>
    <w:rsid w:val="00D265BB"/>
    <w:rsid w:val="00D323AC"/>
    <w:rsid w:val="00D35229"/>
    <w:rsid w:val="00D41BD3"/>
    <w:rsid w:val="00D42226"/>
    <w:rsid w:val="00D4287E"/>
    <w:rsid w:val="00D4411D"/>
    <w:rsid w:val="00D44831"/>
    <w:rsid w:val="00D44DAC"/>
    <w:rsid w:val="00D45FB4"/>
    <w:rsid w:val="00D52188"/>
    <w:rsid w:val="00D539FC"/>
    <w:rsid w:val="00D557A3"/>
    <w:rsid w:val="00D564EE"/>
    <w:rsid w:val="00D622BB"/>
    <w:rsid w:val="00D626A8"/>
    <w:rsid w:val="00D627D9"/>
    <w:rsid w:val="00D6437F"/>
    <w:rsid w:val="00D645FD"/>
    <w:rsid w:val="00D64F7A"/>
    <w:rsid w:val="00D65838"/>
    <w:rsid w:val="00D71816"/>
    <w:rsid w:val="00D73FC0"/>
    <w:rsid w:val="00D74605"/>
    <w:rsid w:val="00D7626F"/>
    <w:rsid w:val="00D76CBD"/>
    <w:rsid w:val="00D80136"/>
    <w:rsid w:val="00D80F01"/>
    <w:rsid w:val="00D84E8B"/>
    <w:rsid w:val="00D86A01"/>
    <w:rsid w:val="00D955F2"/>
    <w:rsid w:val="00DA541F"/>
    <w:rsid w:val="00DA734A"/>
    <w:rsid w:val="00DB7C20"/>
    <w:rsid w:val="00DB7F2E"/>
    <w:rsid w:val="00DC1ECF"/>
    <w:rsid w:val="00DC22D6"/>
    <w:rsid w:val="00DC5A41"/>
    <w:rsid w:val="00DC5FAF"/>
    <w:rsid w:val="00DD03F2"/>
    <w:rsid w:val="00DD0798"/>
    <w:rsid w:val="00DD0BCB"/>
    <w:rsid w:val="00DD6FEA"/>
    <w:rsid w:val="00DE41E4"/>
    <w:rsid w:val="00DE433B"/>
    <w:rsid w:val="00DE7275"/>
    <w:rsid w:val="00DF042E"/>
    <w:rsid w:val="00DF0B5C"/>
    <w:rsid w:val="00DF20F7"/>
    <w:rsid w:val="00DF7400"/>
    <w:rsid w:val="00DF76EB"/>
    <w:rsid w:val="00E001B1"/>
    <w:rsid w:val="00E010D9"/>
    <w:rsid w:val="00E01594"/>
    <w:rsid w:val="00E049A0"/>
    <w:rsid w:val="00E10652"/>
    <w:rsid w:val="00E20BB6"/>
    <w:rsid w:val="00E215DC"/>
    <w:rsid w:val="00E24362"/>
    <w:rsid w:val="00E27A8E"/>
    <w:rsid w:val="00E30CDE"/>
    <w:rsid w:val="00E31ABF"/>
    <w:rsid w:val="00E3428C"/>
    <w:rsid w:val="00E4271B"/>
    <w:rsid w:val="00E46163"/>
    <w:rsid w:val="00E46CA9"/>
    <w:rsid w:val="00E504F2"/>
    <w:rsid w:val="00E538C7"/>
    <w:rsid w:val="00E538D1"/>
    <w:rsid w:val="00E53A03"/>
    <w:rsid w:val="00E55E86"/>
    <w:rsid w:val="00E57795"/>
    <w:rsid w:val="00E57CAB"/>
    <w:rsid w:val="00E614B2"/>
    <w:rsid w:val="00E6156B"/>
    <w:rsid w:val="00E66C08"/>
    <w:rsid w:val="00E74C16"/>
    <w:rsid w:val="00E770C7"/>
    <w:rsid w:val="00E778C0"/>
    <w:rsid w:val="00E85C40"/>
    <w:rsid w:val="00E87A61"/>
    <w:rsid w:val="00E91FC2"/>
    <w:rsid w:val="00E929F4"/>
    <w:rsid w:val="00E96166"/>
    <w:rsid w:val="00E9741D"/>
    <w:rsid w:val="00EA0232"/>
    <w:rsid w:val="00EA4FDD"/>
    <w:rsid w:val="00EB1FB0"/>
    <w:rsid w:val="00EB4B01"/>
    <w:rsid w:val="00EC31C8"/>
    <w:rsid w:val="00EC5E61"/>
    <w:rsid w:val="00EC77C8"/>
    <w:rsid w:val="00ED1833"/>
    <w:rsid w:val="00ED2A3B"/>
    <w:rsid w:val="00ED57B7"/>
    <w:rsid w:val="00ED6460"/>
    <w:rsid w:val="00ED7839"/>
    <w:rsid w:val="00EE6F08"/>
    <w:rsid w:val="00EF3D4A"/>
    <w:rsid w:val="00EF578F"/>
    <w:rsid w:val="00F06A37"/>
    <w:rsid w:val="00F06EC7"/>
    <w:rsid w:val="00F07F8A"/>
    <w:rsid w:val="00F12CA8"/>
    <w:rsid w:val="00F13450"/>
    <w:rsid w:val="00F20C76"/>
    <w:rsid w:val="00F21AA8"/>
    <w:rsid w:val="00F22219"/>
    <w:rsid w:val="00F2543D"/>
    <w:rsid w:val="00F27EA3"/>
    <w:rsid w:val="00F325AF"/>
    <w:rsid w:val="00F33251"/>
    <w:rsid w:val="00F400AD"/>
    <w:rsid w:val="00F43171"/>
    <w:rsid w:val="00F43480"/>
    <w:rsid w:val="00F45BAE"/>
    <w:rsid w:val="00F46075"/>
    <w:rsid w:val="00F467EA"/>
    <w:rsid w:val="00F47C14"/>
    <w:rsid w:val="00F50DEF"/>
    <w:rsid w:val="00F51CFF"/>
    <w:rsid w:val="00F53532"/>
    <w:rsid w:val="00F57C8B"/>
    <w:rsid w:val="00F57C9B"/>
    <w:rsid w:val="00F6117E"/>
    <w:rsid w:val="00F61EAC"/>
    <w:rsid w:val="00F667BE"/>
    <w:rsid w:val="00F70AE4"/>
    <w:rsid w:val="00F71DD0"/>
    <w:rsid w:val="00F73CB7"/>
    <w:rsid w:val="00F7519B"/>
    <w:rsid w:val="00F77868"/>
    <w:rsid w:val="00F8009D"/>
    <w:rsid w:val="00F80498"/>
    <w:rsid w:val="00F81F7C"/>
    <w:rsid w:val="00F83CB4"/>
    <w:rsid w:val="00F84B29"/>
    <w:rsid w:val="00F8695F"/>
    <w:rsid w:val="00F86F92"/>
    <w:rsid w:val="00F91AF6"/>
    <w:rsid w:val="00F92968"/>
    <w:rsid w:val="00F9768D"/>
    <w:rsid w:val="00FA1C16"/>
    <w:rsid w:val="00FA34CD"/>
    <w:rsid w:val="00FA4DF2"/>
    <w:rsid w:val="00FB614A"/>
    <w:rsid w:val="00FB6C4B"/>
    <w:rsid w:val="00FC045F"/>
    <w:rsid w:val="00FC0898"/>
    <w:rsid w:val="00FC1C84"/>
    <w:rsid w:val="00FC4207"/>
    <w:rsid w:val="00FD156E"/>
    <w:rsid w:val="00FD240A"/>
    <w:rsid w:val="00FD2F19"/>
    <w:rsid w:val="00FD52D4"/>
    <w:rsid w:val="00FD65C8"/>
    <w:rsid w:val="00FD7030"/>
    <w:rsid w:val="00FD7D2C"/>
    <w:rsid w:val="00FE117A"/>
    <w:rsid w:val="00FE5399"/>
    <w:rsid w:val="00FE53A6"/>
    <w:rsid w:val="00FE5750"/>
    <w:rsid w:val="00FE738F"/>
    <w:rsid w:val="00FF1CB0"/>
    <w:rsid w:val="00FF3C0D"/>
    <w:rsid w:val="00FF47B6"/>
    <w:rsid w:val="00FF69AC"/>
    <w:rsid w:val="00FF75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9C02A"/>
  <w15:chartTrackingRefBased/>
  <w15:docId w15:val="{2E295953-79C9-4230-BCFE-562ABE341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color w:val="00000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19B"/>
  </w:style>
  <w:style w:type="paragraph" w:styleId="Heading1">
    <w:name w:val="heading 1"/>
    <w:basedOn w:val="Normal"/>
    <w:next w:val="Normal"/>
    <w:link w:val="Heading1Char"/>
    <w:uiPriority w:val="9"/>
    <w:qFormat/>
    <w:rsid w:val="00B45FCB"/>
    <w:pPr>
      <w:spacing w:line="480" w:lineRule="auto"/>
      <w:jc w:val="center"/>
      <w:outlineLvl w:val="0"/>
    </w:pPr>
    <w:rPr>
      <w:b/>
      <w:bCs/>
      <w:lang w:val="nb-NO"/>
    </w:rPr>
  </w:style>
  <w:style w:type="paragraph" w:styleId="Heading2">
    <w:name w:val="heading 2"/>
    <w:basedOn w:val="Normal"/>
    <w:next w:val="Normal"/>
    <w:link w:val="Heading2Char"/>
    <w:uiPriority w:val="9"/>
    <w:unhideWhenUsed/>
    <w:qFormat/>
    <w:rsid w:val="00F50DEF"/>
    <w:pPr>
      <w:spacing w:after="0" w:line="480" w:lineRule="auto"/>
      <w:jc w:val="both"/>
      <w:outlineLvl w:val="1"/>
    </w:pPr>
    <w:rPr>
      <w:b/>
      <w:bCs/>
      <w:lang w:val="nb-NO"/>
    </w:rPr>
  </w:style>
  <w:style w:type="paragraph" w:styleId="Heading3">
    <w:name w:val="heading 3"/>
    <w:basedOn w:val="Normal"/>
    <w:next w:val="Normal"/>
    <w:link w:val="Heading3Char"/>
    <w:uiPriority w:val="9"/>
    <w:unhideWhenUsed/>
    <w:qFormat/>
    <w:rsid w:val="00917795"/>
    <w:pPr>
      <w:spacing w:line="480" w:lineRule="auto"/>
      <w:jc w:val="both"/>
      <w:outlineLvl w:val="2"/>
    </w:pPr>
    <w:rPr>
      <w:b/>
      <w:bCs/>
      <w:lang w:val="nb-NO"/>
    </w:rPr>
  </w:style>
  <w:style w:type="paragraph" w:styleId="Heading4">
    <w:name w:val="heading 4"/>
    <w:basedOn w:val="Normal"/>
    <w:next w:val="Normal"/>
    <w:link w:val="Heading4Char"/>
    <w:uiPriority w:val="9"/>
    <w:unhideWhenUsed/>
    <w:qFormat/>
    <w:rsid w:val="007F7F04"/>
    <w:pPr>
      <w:spacing w:line="480" w:lineRule="auto"/>
      <w:jc w:val="both"/>
      <w:outlineLvl w:val="3"/>
    </w:pPr>
    <w:rPr>
      <w:b/>
      <w:bCs/>
      <w:lang w:val="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FCB"/>
    <w:rPr>
      <w:b/>
      <w:bCs/>
      <w:lang w:val="nb-NO"/>
    </w:rPr>
  </w:style>
  <w:style w:type="character" w:customStyle="1" w:styleId="Heading2Char">
    <w:name w:val="Heading 2 Char"/>
    <w:basedOn w:val="DefaultParagraphFont"/>
    <w:link w:val="Heading2"/>
    <w:uiPriority w:val="9"/>
    <w:rsid w:val="00F50DEF"/>
    <w:rPr>
      <w:b/>
      <w:bCs/>
      <w:lang w:val="nb-NO"/>
    </w:rPr>
  </w:style>
  <w:style w:type="character" w:styleId="PlaceholderText">
    <w:name w:val="Placeholder Text"/>
    <w:basedOn w:val="DefaultParagraphFont"/>
    <w:uiPriority w:val="99"/>
    <w:semiHidden/>
    <w:rsid w:val="00890F6F"/>
    <w:rPr>
      <w:color w:val="808080"/>
    </w:rPr>
  </w:style>
  <w:style w:type="paragraph" w:styleId="ListParagraph">
    <w:name w:val="List Paragraph"/>
    <w:basedOn w:val="Normal"/>
    <w:uiPriority w:val="34"/>
    <w:qFormat/>
    <w:rsid w:val="00556C60"/>
    <w:pPr>
      <w:ind w:left="720"/>
      <w:contextualSpacing/>
    </w:pPr>
  </w:style>
  <w:style w:type="character" w:customStyle="1" w:styleId="Heading3Char">
    <w:name w:val="Heading 3 Char"/>
    <w:basedOn w:val="DefaultParagraphFont"/>
    <w:link w:val="Heading3"/>
    <w:uiPriority w:val="9"/>
    <w:rsid w:val="00917795"/>
    <w:rPr>
      <w:b/>
      <w:bCs/>
      <w:lang w:val="nb-NO"/>
    </w:rPr>
  </w:style>
  <w:style w:type="character" w:customStyle="1" w:styleId="Heading4Char">
    <w:name w:val="Heading 4 Char"/>
    <w:basedOn w:val="DefaultParagraphFont"/>
    <w:link w:val="Heading4"/>
    <w:uiPriority w:val="9"/>
    <w:rsid w:val="007F7F04"/>
    <w:rPr>
      <w:b/>
      <w:bCs/>
      <w:lang w:val="nb-NO"/>
    </w:rPr>
  </w:style>
  <w:style w:type="paragraph" w:styleId="FootnoteText">
    <w:name w:val="footnote text"/>
    <w:basedOn w:val="Normal"/>
    <w:link w:val="FootnoteTextChar"/>
    <w:uiPriority w:val="99"/>
    <w:semiHidden/>
    <w:unhideWhenUsed/>
    <w:rsid w:val="00022ED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2ED6"/>
    <w:rPr>
      <w:sz w:val="20"/>
      <w:szCs w:val="20"/>
    </w:rPr>
  </w:style>
  <w:style w:type="character" w:styleId="FootnoteReference">
    <w:name w:val="footnote reference"/>
    <w:basedOn w:val="DefaultParagraphFont"/>
    <w:uiPriority w:val="99"/>
    <w:semiHidden/>
    <w:unhideWhenUsed/>
    <w:rsid w:val="00022ED6"/>
    <w:rPr>
      <w:vertAlign w:val="superscript"/>
    </w:rPr>
  </w:style>
  <w:style w:type="paragraph" w:styleId="EndnoteText">
    <w:name w:val="endnote text"/>
    <w:basedOn w:val="Normal"/>
    <w:link w:val="EndnoteTextChar"/>
    <w:uiPriority w:val="99"/>
    <w:semiHidden/>
    <w:unhideWhenUsed/>
    <w:rsid w:val="00022ED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22ED6"/>
    <w:rPr>
      <w:sz w:val="20"/>
      <w:szCs w:val="20"/>
    </w:rPr>
  </w:style>
  <w:style w:type="character" w:styleId="EndnoteReference">
    <w:name w:val="endnote reference"/>
    <w:basedOn w:val="DefaultParagraphFont"/>
    <w:uiPriority w:val="99"/>
    <w:semiHidden/>
    <w:unhideWhenUsed/>
    <w:rsid w:val="00022ED6"/>
    <w:rPr>
      <w:vertAlign w:val="superscript"/>
    </w:rPr>
  </w:style>
  <w:style w:type="paragraph" w:styleId="TOCHeading">
    <w:name w:val="TOC Heading"/>
    <w:basedOn w:val="Heading1"/>
    <w:next w:val="Normal"/>
    <w:uiPriority w:val="39"/>
    <w:unhideWhenUsed/>
    <w:qFormat/>
    <w:rsid w:val="00CF68CA"/>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F27EA3"/>
    <w:pPr>
      <w:tabs>
        <w:tab w:val="right" w:leader="dot" w:pos="7927"/>
      </w:tabs>
      <w:spacing w:after="100"/>
    </w:pPr>
    <w:rPr>
      <w:b/>
      <w:bCs/>
      <w:noProof/>
    </w:rPr>
  </w:style>
  <w:style w:type="paragraph" w:styleId="TOC2">
    <w:name w:val="toc 2"/>
    <w:basedOn w:val="Normal"/>
    <w:next w:val="Normal"/>
    <w:autoRedefine/>
    <w:uiPriority w:val="39"/>
    <w:unhideWhenUsed/>
    <w:rsid w:val="00CF68CA"/>
    <w:pPr>
      <w:spacing w:after="100"/>
      <w:ind w:left="220"/>
    </w:pPr>
  </w:style>
  <w:style w:type="paragraph" w:styleId="TOC3">
    <w:name w:val="toc 3"/>
    <w:basedOn w:val="Normal"/>
    <w:next w:val="Normal"/>
    <w:autoRedefine/>
    <w:uiPriority w:val="39"/>
    <w:unhideWhenUsed/>
    <w:rsid w:val="00CF68CA"/>
    <w:pPr>
      <w:spacing w:after="100"/>
      <w:ind w:left="440"/>
    </w:pPr>
  </w:style>
  <w:style w:type="character" w:styleId="Hyperlink">
    <w:name w:val="Hyperlink"/>
    <w:basedOn w:val="DefaultParagraphFont"/>
    <w:uiPriority w:val="99"/>
    <w:unhideWhenUsed/>
    <w:rsid w:val="00CF68CA"/>
    <w:rPr>
      <w:color w:val="0563C1" w:themeColor="hyperlink"/>
      <w:u w:val="single"/>
    </w:rPr>
  </w:style>
  <w:style w:type="paragraph" w:styleId="TOC4">
    <w:name w:val="toc 4"/>
    <w:basedOn w:val="Normal"/>
    <w:next w:val="Normal"/>
    <w:autoRedefine/>
    <w:uiPriority w:val="39"/>
    <w:unhideWhenUsed/>
    <w:rsid w:val="00CF68CA"/>
    <w:pPr>
      <w:spacing w:after="100"/>
      <w:ind w:left="660"/>
    </w:pPr>
  </w:style>
  <w:style w:type="paragraph" w:customStyle="1" w:styleId="Style1">
    <w:name w:val="Style1"/>
    <w:basedOn w:val="Caption"/>
    <w:link w:val="Style1Char"/>
    <w:rsid w:val="00F27EA3"/>
    <w:pPr>
      <w:jc w:val="both"/>
    </w:pPr>
  </w:style>
  <w:style w:type="paragraph" w:styleId="Caption">
    <w:name w:val="caption"/>
    <w:basedOn w:val="Normal"/>
    <w:next w:val="Normal"/>
    <w:link w:val="CaptionChar"/>
    <w:uiPriority w:val="35"/>
    <w:unhideWhenUsed/>
    <w:qFormat/>
    <w:rsid w:val="00AB10D5"/>
    <w:pPr>
      <w:spacing w:line="480" w:lineRule="auto"/>
      <w:jc w:val="center"/>
    </w:pPr>
    <w:rPr>
      <w:b/>
      <w:bCs/>
      <w:lang w:val="nb-NO"/>
    </w:rPr>
  </w:style>
  <w:style w:type="character" w:customStyle="1" w:styleId="CaptionChar">
    <w:name w:val="Caption Char"/>
    <w:basedOn w:val="DefaultParagraphFont"/>
    <w:link w:val="Caption"/>
    <w:uiPriority w:val="35"/>
    <w:rsid w:val="00AB10D5"/>
    <w:rPr>
      <w:b/>
      <w:bCs/>
      <w:lang w:val="nb-NO"/>
    </w:rPr>
  </w:style>
  <w:style w:type="character" w:customStyle="1" w:styleId="Style1Char">
    <w:name w:val="Style1 Char"/>
    <w:basedOn w:val="CaptionChar"/>
    <w:link w:val="Style1"/>
    <w:rsid w:val="00F27EA3"/>
    <w:rPr>
      <w:rFonts w:ascii="Times New Roman" w:hAnsi="Times New Roman" w:cs="Times New Roman"/>
      <w:b/>
      <w:bCs/>
      <w:i w:val="0"/>
      <w:iCs w:val="0"/>
      <w:color w:val="000000"/>
      <w:sz w:val="24"/>
      <w:szCs w:val="24"/>
      <w:lang w:val="nb-NO"/>
    </w:rPr>
  </w:style>
  <w:style w:type="paragraph" w:customStyle="1" w:styleId="Style2">
    <w:name w:val="Style2"/>
    <w:basedOn w:val="Caption"/>
    <w:link w:val="Style2Char"/>
    <w:qFormat/>
    <w:rsid w:val="00F27EA3"/>
    <w:rPr>
      <w:i/>
      <w:color w:val="000000" w:themeColor="text1"/>
      <w:sz w:val="22"/>
    </w:rPr>
  </w:style>
  <w:style w:type="character" w:customStyle="1" w:styleId="Style2Char">
    <w:name w:val="Style2 Char"/>
    <w:basedOn w:val="CaptionChar"/>
    <w:link w:val="Style2"/>
    <w:rsid w:val="00F27EA3"/>
    <w:rPr>
      <w:rFonts w:ascii="Times New Roman" w:hAnsi="Times New Roman"/>
      <w:b/>
      <w:bCs/>
      <w:i/>
      <w:iCs w:val="0"/>
      <w:color w:val="000000" w:themeColor="text1"/>
      <w:sz w:val="18"/>
      <w:szCs w:val="18"/>
      <w:lang w:val="nb-NO"/>
    </w:rPr>
  </w:style>
  <w:style w:type="table" w:styleId="TableGrid">
    <w:name w:val="Table Grid"/>
    <w:basedOn w:val="TableNormal"/>
    <w:uiPriority w:val="39"/>
    <w:rsid w:val="00402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84485"/>
    <w:pPr>
      <w:widowControl w:val="0"/>
      <w:autoSpaceDE w:val="0"/>
      <w:autoSpaceDN w:val="0"/>
      <w:spacing w:after="0" w:line="240" w:lineRule="auto"/>
    </w:pPr>
    <w:rPr>
      <w:rFonts w:eastAsia="Times New Roman"/>
      <w:lang w:val="id"/>
    </w:rPr>
  </w:style>
  <w:style w:type="character" w:customStyle="1" w:styleId="BodyTextChar">
    <w:name w:val="Body Text Char"/>
    <w:basedOn w:val="DefaultParagraphFont"/>
    <w:link w:val="BodyText"/>
    <w:uiPriority w:val="1"/>
    <w:rsid w:val="00A84485"/>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8A2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7BA"/>
  </w:style>
  <w:style w:type="paragraph" w:styleId="Footer">
    <w:name w:val="footer"/>
    <w:basedOn w:val="Normal"/>
    <w:link w:val="FooterChar"/>
    <w:uiPriority w:val="99"/>
    <w:unhideWhenUsed/>
    <w:rsid w:val="008A2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7BA"/>
  </w:style>
  <w:style w:type="character" w:styleId="UnresolvedMention">
    <w:name w:val="Unresolved Mention"/>
    <w:basedOn w:val="DefaultParagraphFont"/>
    <w:uiPriority w:val="99"/>
    <w:semiHidden/>
    <w:unhideWhenUsed/>
    <w:rsid w:val="00406931"/>
    <w:rPr>
      <w:color w:val="605E5C"/>
      <w:shd w:val="clear" w:color="auto" w:fill="E1DFDD"/>
    </w:rPr>
  </w:style>
  <w:style w:type="character" w:styleId="Emphasis">
    <w:name w:val="Emphasis"/>
    <w:basedOn w:val="DefaultParagraphFont"/>
    <w:uiPriority w:val="20"/>
    <w:qFormat/>
    <w:rsid w:val="00A2421E"/>
    <w:rPr>
      <w:i/>
      <w:iCs/>
    </w:rPr>
  </w:style>
  <w:style w:type="paragraph" w:styleId="TableofFigures">
    <w:name w:val="table of figures"/>
    <w:basedOn w:val="Normal"/>
    <w:next w:val="Normal"/>
    <w:uiPriority w:val="99"/>
    <w:unhideWhenUsed/>
    <w:rsid w:val="00345EC1"/>
    <w:pPr>
      <w:spacing w:after="0"/>
    </w:pPr>
  </w:style>
  <w:style w:type="character" w:styleId="FollowedHyperlink">
    <w:name w:val="FollowedHyperlink"/>
    <w:basedOn w:val="DefaultParagraphFont"/>
    <w:uiPriority w:val="99"/>
    <w:semiHidden/>
    <w:unhideWhenUsed/>
    <w:rsid w:val="004C4696"/>
    <w:rPr>
      <w:color w:val="96607D"/>
      <w:u w:val="single"/>
    </w:rPr>
  </w:style>
  <w:style w:type="paragraph" w:customStyle="1" w:styleId="msonormal0">
    <w:name w:val="msonormal"/>
    <w:basedOn w:val="Normal"/>
    <w:rsid w:val="004C4696"/>
    <w:pPr>
      <w:spacing w:before="100" w:beforeAutospacing="1" w:after="100" w:afterAutospacing="1" w:line="240" w:lineRule="auto"/>
    </w:pPr>
    <w:rPr>
      <w:rFonts w:eastAsia="Times New Roman"/>
      <w:color w:val="auto"/>
      <w:lang w:val="id-ID" w:eastAsia="id-ID"/>
    </w:rPr>
  </w:style>
  <w:style w:type="paragraph" w:customStyle="1" w:styleId="xl65">
    <w:name w:val="xl65"/>
    <w:basedOn w:val="Normal"/>
    <w:rsid w:val="004C46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auto"/>
      <w:lang w:val="id-ID" w:eastAsia="id-ID"/>
    </w:rPr>
  </w:style>
  <w:style w:type="paragraph" w:customStyle="1" w:styleId="xl66">
    <w:name w:val="xl66"/>
    <w:basedOn w:val="Normal"/>
    <w:rsid w:val="004C46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ptos Narrow" w:eastAsia="Times New Roman" w:hAnsi="Aptos Narrow"/>
      <w:b/>
      <w:bCs/>
      <w:color w:val="auto"/>
      <w:lang w:val="id-ID" w:eastAsia="id-ID"/>
    </w:rPr>
  </w:style>
  <w:style w:type="paragraph" w:customStyle="1" w:styleId="xl67">
    <w:name w:val="xl67"/>
    <w:basedOn w:val="Normal"/>
    <w:rsid w:val="004C46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ptos Narrow" w:eastAsia="Times New Roman" w:hAnsi="Aptos Narrow"/>
      <w:b/>
      <w:bCs/>
      <w:color w:val="auto"/>
      <w:lang w:val="id-ID" w:eastAsia="id-ID"/>
    </w:rPr>
  </w:style>
  <w:style w:type="paragraph" w:customStyle="1" w:styleId="xl68">
    <w:name w:val="xl68"/>
    <w:basedOn w:val="Normal"/>
    <w:rsid w:val="004C46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auto"/>
      <w:lang w:val="id-ID" w:eastAsia="id-ID"/>
    </w:rPr>
  </w:style>
  <w:style w:type="paragraph" w:customStyle="1" w:styleId="xl69">
    <w:name w:val="xl69"/>
    <w:basedOn w:val="Normal"/>
    <w:rsid w:val="004C46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auto"/>
      <w:lang w:val="id-ID" w:eastAsia="id-ID"/>
    </w:rPr>
  </w:style>
  <w:style w:type="paragraph" w:customStyle="1" w:styleId="xl70">
    <w:name w:val="xl70"/>
    <w:basedOn w:val="Normal"/>
    <w:rsid w:val="00370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ptos Narrow" w:eastAsia="Times New Roman" w:hAnsi="Aptos Narrow"/>
      <w:color w:val="auto"/>
      <w:sz w:val="20"/>
      <w:szCs w:val="20"/>
      <w:lang w:val="id-ID" w:eastAsia="id-ID"/>
    </w:rPr>
  </w:style>
  <w:style w:type="paragraph" w:customStyle="1" w:styleId="xl72">
    <w:name w:val="xl72"/>
    <w:basedOn w:val="Normal"/>
    <w:rsid w:val="00DF7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ptos Narrow" w:eastAsia="Times New Roman" w:hAnsi="Aptos Narrow"/>
      <w:color w:val="auto"/>
      <w:sz w:val="20"/>
      <w:szCs w:val="20"/>
      <w:lang w:val="id-ID" w:eastAsia="id-ID"/>
    </w:rPr>
  </w:style>
  <w:style w:type="paragraph" w:customStyle="1" w:styleId="xl73">
    <w:name w:val="xl73"/>
    <w:basedOn w:val="Normal"/>
    <w:rsid w:val="00DF7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ptos Narrow" w:eastAsia="Times New Roman" w:hAnsi="Aptos Narrow"/>
      <w:color w:val="auto"/>
      <w:sz w:val="20"/>
      <w:szCs w:val="20"/>
      <w:lang w:val="id-ID" w:eastAsia="id-ID"/>
    </w:rPr>
  </w:style>
  <w:style w:type="paragraph" w:customStyle="1" w:styleId="xl74">
    <w:name w:val="xl74"/>
    <w:basedOn w:val="Normal"/>
    <w:rsid w:val="00DF7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ptos Narrow" w:eastAsia="Times New Roman" w:hAnsi="Aptos Narrow"/>
      <w:color w:val="auto"/>
      <w:sz w:val="20"/>
      <w:szCs w:val="20"/>
      <w:lang w:val="id-ID" w:eastAsia="id-ID"/>
    </w:rPr>
  </w:style>
  <w:style w:type="paragraph" w:customStyle="1" w:styleId="xl75">
    <w:name w:val="xl75"/>
    <w:basedOn w:val="Normal"/>
    <w:rsid w:val="00DF7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ptos Narrow" w:eastAsia="Times New Roman" w:hAnsi="Aptos Narrow"/>
      <w:b/>
      <w:bCs/>
      <w:color w:val="auto"/>
      <w:sz w:val="20"/>
      <w:szCs w:val="20"/>
      <w:lang w:val="id-ID" w:eastAsia="id-ID"/>
    </w:rPr>
  </w:style>
  <w:style w:type="paragraph" w:customStyle="1" w:styleId="xl76">
    <w:name w:val="xl76"/>
    <w:basedOn w:val="Normal"/>
    <w:rsid w:val="00DF7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ptos Narrow" w:eastAsia="Times New Roman" w:hAnsi="Aptos Narrow"/>
      <w:b/>
      <w:bCs/>
      <w:color w:val="auto"/>
      <w:lang w:val="id-ID" w:eastAsia="id-ID"/>
    </w:rPr>
  </w:style>
  <w:style w:type="paragraph" w:customStyle="1" w:styleId="xl77">
    <w:name w:val="xl77"/>
    <w:basedOn w:val="Normal"/>
    <w:rsid w:val="00DF7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auto"/>
      <w:lang w:val="id-ID" w:eastAsia="id-ID"/>
    </w:rPr>
  </w:style>
  <w:style w:type="paragraph" w:customStyle="1" w:styleId="xl78">
    <w:name w:val="xl78"/>
    <w:basedOn w:val="Normal"/>
    <w:rsid w:val="00DF76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ptos Narrow" w:eastAsia="Times New Roman" w:hAnsi="Aptos Narrow"/>
      <w:color w:val="auto"/>
      <w:sz w:val="20"/>
      <w:szCs w:val="20"/>
      <w:lang w:val="id-ID" w:eastAsia="id-ID"/>
    </w:rPr>
  </w:style>
  <w:style w:type="paragraph" w:customStyle="1" w:styleId="xl79">
    <w:name w:val="xl79"/>
    <w:basedOn w:val="Normal"/>
    <w:rsid w:val="00DF76EB"/>
    <w:pPr>
      <w:pBdr>
        <w:left w:val="single" w:sz="4" w:space="0" w:color="auto"/>
        <w:right w:val="single" w:sz="4" w:space="0" w:color="auto"/>
      </w:pBdr>
      <w:spacing w:before="100" w:beforeAutospacing="1" w:after="100" w:afterAutospacing="1" w:line="240" w:lineRule="auto"/>
      <w:jc w:val="center"/>
      <w:textAlignment w:val="center"/>
    </w:pPr>
    <w:rPr>
      <w:rFonts w:ascii="Aptos Narrow" w:eastAsia="Times New Roman" w:hAnsi="Aptos Narrow"/>
      <w:color w:val="auto"/>
      <w:sz w:val="20"/>
      <w:szCs w:val="20"/>
      <w:lang w:val="id-ID" w:eastAsia="id-ID"/>
    </w:rPr>
  </w:style>
  <w:style w:type="paragraph" w:customStyle="1" w:styleId="xl80">
    <w:name w:val="xl80"/>
    <w:basedOn w:val="Normal"/>
    <w:rsid w:val="00DF76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ptos Narrow" w:eastAsia="Times New Roman" w:hAnsi="Aptos Narrow"/>
      <w:color w:val="auto"/>
      <w:sz w:val="20"/>
      <w:szCs w:val="20"/>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358">
      <w:bodyDiv w:val="1"/>
      <w:marLeft w:val="0"/>
      <w:marRight w:val="0"/>
      <w:marTop w:val="0"/>
      <w:marBottom w:val="0"/>
      <w:divBdr>
        <w:top w:val="none" w:sz="0" w:space="0" w:color="auto"/>
        <w:left w:val="none" w:sz="0" w:space="0" w:color="auto"/>
        <w:bottom w:val="none" w:sz="0" w:space="0" w:color="auto"/>
        <w:right w:val="none" w:sz="0" w:space="0" w:color="auto"/>
      </w:divBdr>
    </w:div>
    <w:div w:id="1011132">
      <w:bodyDiv w:val="1"/>
      <w:marLeft w:val="0"/>
      <w:marRight w:val="0"/>
      <w:marTop w:val="0"/>
      <w:marBottom w:val="0"/>
      <w:divBdr>
        <w:top w:val="none" w:sz="0" w:space="0" w:color="auto"/>
        <w:left w:val="none" w:sz="0" w:space="0" w:color="auto"/>
        <w:bottom w:val="none" w:sz="0" w:space="0" w:color="auto"/>
        <w:right w:val="none" w:sz="0" w:space="0" w:color="auto"/>
      </w:divBdr>
    </w:div>
    <w:div w:id="2321919">
      <w:bodyDiv w:val="1"/>
      <w:marLeft w:val="0"/>
      <w:marRight w:val="0"/>
      <w:marTop w:val="0"/>
      <w:marBottom w:val="0"/>
      <w:divBdr>
        <w:top w:val="none" w:sz="0" w:space="0" w:color="auto"/>
        <w:left w:val="none" w:sz="0" w:space="0" w:color="auto"/>
        <w:bottom w:val="none" w:sz="0" w:space="0" w:color="auto"/>
        <w:right w:val="none" w:sz="0" w:space="0" w:color="auto"/>
      </w:divBdr>
    </w:div>
    <w:div w:id="3483382">
      <w:bodyDiv w:val="1"/>
      <w:marLeft w:val="0"/>
      <w:marRight w:val="0"/>
      <w:marTop w:val="0"/>
      <w:marBottom w:val="0"/>
      <w:divBdr>
        <w:top w:val="none" w:sz="0" w:space="0" w:color="auto"/>
        <w:left w:val="none" w:sz="0" w:space="0" w:color="auto"/>
        <w:bottom w:val="none" w:sz="0" w:space="0" w:color="auto"/>
        <w:right w:val="none" w:sz="0" w:space="0" w:color="auto"/>
      </w:divBdr>
    </w:div>
    <w:div w:id="3628543">
      <w:bodyDiv w:val="1"/>
      <w:marLeft w:val="0"/>
      <w:marRight w:val="0"/>
      <w:marTop w:val="0"/>
      <w:marBottom w:val="0"/>
      <w:divBdr>
        <w:top w:val="none" w:sz="0" w:space="0" w:color="auto"/>
        <w:left w:val="none" w:sz="0" w:space="0" w:color="auto"/>
        <w:bottom w:val="none" w:sz="0" w:space="0" w:color="auto"/>
        <w:right w:val="none" w:sz="0" w:space="0" w:color="auto"/>
      </w:divBdr>
    </w:div>
    <w:div w:id="3675102">
      <w:bodyDiv w:val="1"/>
      <w:marLeft w:val="0"/>
      <w:marRight w:val="0"/>
      <w:marTop w:val="0"/>
      <w:marBottom w:val="0"/>
      <w:divBdr>
        <w:top w:val="none" w:sz="0" w:space="0" w:color="auto"/>
        <w:left w:val="none" w:sz="0" w:space="0" w:color="auto"/>
        <w:bottom w:val="none" w:sz="0" w:space="0" w:color="auto"/>
        <w:right w:val="none" w:sz="0" w:space="0" w:color="auto"/>
      </w:divBdr>
    </w:div>
    <w:div w:id="4216420">
      <w:bodyDiv w:val="1"/>
      <w:marLeft w:val="0"/>
      <w:marRight w:val="0"/>
      <w:marTop w:val="0"/>
      <w:marBottom w:val="0"/>
      <w:divBdr>
        <w:top w:val="none" w:sz="0" w:space="0" w:color="auto"/>
        <w:left w:val="none" w:sz="0" w:space="0" w:color="auto"/>
        <w:bottom w:val="none" w:sz="0" w:space="0" w:color="auto"/>
        <w:right w:val="none" w:sz="0" w:space="0" w:color="auto"/>
      </w:divBdr>
    </w:div>
    <w:div w:id="4291931">
      <w:bodyDiv w:val="1"/>
      <w:marLeft w:val="0"/>
      <w:marRight w:val="0"/>
      <w:marTop w:val="0"/>
      <w:marBottom w:val="0"/>
      <w:divBdr>
        <w:top w:val="none" w:sz="0" w:space="0" w:color="auto"/>
        <w:left w:val="none" w:sz="0" w:space="0" w:color="auto"/>
        <w:bottom w:val="none" w:sz="0" w:space="0" w:color="auto"/>
        <w:right w:val="none" w:sz="0" w:space="0" w:color="auto"/>
      </w:divBdr>
    </w:div>
    <w:div w:id="5134446">
      <w:marLeft w:val="480"/>
      <w:marRight w:val="0"/>
      <w:marTop w:val="0"/>
      <w:marBottom w:val="0"/>
      <w:divBdr>
        <w:top w:val="none" w:sz="0" w:space="0" w:color="auto"/>
        <w:left w:val="none" w:sz="0" w:space="0" w:color="auto"/>
        <w:bottom w:val="none" w:sz="0" w:space="0" w:color="auto"/>
        <w:right w:val="none" w:sz="0" w:space="0" w:color="auto"/>
      </w:divBdr>
    </w:div>
    <w:div w:id="5644475">
      <w:bodyDiv w:val="1"/>
      <w:marLeft w:val="0"/>
      <w:marRight w:val="0"/>
      <w:marTop w:val="0"/>
      <w:marBottom w:val="0"/>
      <w:divBdr>
        <w:top w:val="none" w:sz="0" w:space="0" w:color="auto"/>
        <w:left w:val="none" w:sz="0" w:space="0" w:color="auto"/>
        <w:bottom w:val="none" w:sz="0" w:space="0" w:color="auto"/>
        <w:right w:val="none" w:sz="0" w:space="0" w:color="auto"/>
      </w:divBdr>
    </w:div>
    <w:div w:id="5791030">
      <w:bodyDiv w:val="1"/>
      <w:marLeft w:val="0"/>
      <w:marRight w:val="0"/>
      <w:marTop w:val="0"/>
      <w:marBottom w:val="0"/>
      <w:divBdr>
        <w:top w:val="none" w:sz="0" w:space="0" w:color="auto"/>
        <w:left w:val="none" w:sz="0" w:space="0" w:color="auto"/>
        <w:bottom w:val="none" w:sz="0" w:space="0" w:color="auto"/>
        <w:right w:val="none" w:sz="0" w:space="0" w:color="auto"/>
      </w:divBdr>
    </w:div>
    <w:div w:id="6518931">
      <w:bodyDiv w:val="1"/>
      <w:marLeft w:val="0"/>
      <w:marRight w:val="0"/>
      <w:marTop w:val="0"/>
      <w:marBottom w:val="0"/>
      <w:divBdr>
        <w:top w:val="none" w:sz="0" w:space="0" w:color="auto"/>
        <w:left w:val="none" w:sz="0" w:space="0" w:color="auto"/>
        <w:bottom w:val="none" w:sz="0" w:space="0" w:color="auto"/>
        <w:right w:val="none" w:sz="0" w:space="0" w:color="auto"/>
      </w:divBdr>
    </w:div>
    <w:div w:id="7372342">
      <w:bodyDiv w:val="1"/>
      <w:marLeft w:val="0"/>
      <w:marRight w:val="0"/>
      <w:marTop w:val="0"/>
      <w:marBottom w:val="0"/>
      <w:divBdr>
        <w:top w:val="none" w:sz="0" w:space="0" w:color="auto"/>
        <w:left w:val="none" w:sz="0" w:space="0" w:color="auto"/>
        <w:bottom w:val="none" w:sz="0" w:space="0" w:color="auto"/>
        <w:right w:val="none" w:sz="0" w:space="0" w:color="auto"/>
      </w:divBdr>
    </w:div>
    <w:div w:id="7761157">
      <w:bodyDiv w:val="1"/>
      <w:marLeft w:val="0"/>
      <w:marRight w:val="0"/>
      <w:marTop w:val="0"/>
      <w:marBottom w:val="0"/>
      <w:divBdr>
        <w:top w:val="none" w:sz="0" w:space="0" w:color="auto"/>
        <w:left w:val="none" w:sz="0" w:space="0" w:color="auto"/>
        <w:bottom w:val="none" w:sz="0" w:space="0" w:color="auto"/>
        <w:right w:val="none" w:sz="0" w:space="0" w:color="auto"/>
      </w:divBdr>
    </w:div>
    <w:div w:id="8876351">
      <w:bodyDiv w:val="1"/>
      <w:marLeft w:val="0"/>
      <w:marRight w:val="0"/>
      <w:marTop w:val="0"/>
      <w:marBottom w:val="0"/>
      <w:divBdr>
        <w:top w:val="none" w:sz="0" w:space="0" w:color="auto"/>
        <w:left w:val="none" w:sz="0" w:space="0" w:color="auto"/>
        <w:bottom w:val="none" w:sz="0" w:space="0" w:color="auto"/>
        <w:right w:val="none" w:sz="0" w:space="0" w:color="auto"/>
      </w:divBdr>
    </w:div>
    <w:div w:id="9182879">
      <w:bodyDiv w:val="1"/>
      <w:marLeft w:val="0"/>
      <w:marRight w:val="0"/>
      <w:marTop w:val="0"/>
      <w:marBottom w:val="0"/>
      <w:divBdr>
        <w:top w:val="none" w:sz="0" w:space="0" w:color="auto"/>
        <w:left w:val="none" w:sz="0" w:space="0" w:color="auto"/>
        <w:bottom w:val="none" w:sz="0" w:space="0" w:color="auto"/>
        <w:right w:val="none" w:sz="0" w:space="0" w:color="auto"/>
      </w:divBdr>
    </w:div>
    <w:div w:id="10380733">
      <w:bodyDiv w:val="1"/>
      <w:marLeft w:val="0"/>
      <w:marRight w:val="0"/>
      <w:marTop w:val="0"/>
      <w:marBottom w:val="0"/>
      <w:divBdr>
        <w:top w:val="none" w:sz="0" w:space="0" w:color="auto"/>
        <w:left w:val="none" w:sz="0" w:space="0" w:color="auto"/>
        <w:bottom w:val="none" w:sz="0" w:space="0" w:color="auto"/>
        <w:right w:val="none" w:sz="0" w:space="0" w:color="auto"/>
      </w:divBdr>
    </w:div>
    <w:div w:id="10960822">
      <w:bodyDiv w:val="1"/>
      <w:marLeft w:val="0"/>
      <w:marRight w:val="0"/>
      <w:marTop w:val="0"/>
      <w:marBottom w:val="0"/>
      <w:divBdr>
        <w:top w:val="none" w:sz="0" w:space="0" w:color="auto"/>
        <w:left w:val="none" w:sz="0" w:space="0" w:color="auto"/>
        <w:bottom w:val="none" w:sz="0" w:space="0" w:color="auto"/>
        <w:right w:val="none" w:sz="0" w:space="0" w:color="auto"/>
      </w:divBdr>
    </w:div>
    <w:div w:id="11615819">
      <w:bodyDiv w:val="1"/>
      <w:marLeft w:val="0"/>
      <w:marRight w:val="0"/>
      <w:marTop w:val="0"/>
      <w:marBottom w:val="0"/>
      <w:divBdr>
        <w:top w:val="none" w:sz="0" w:space="0" w:color="auto"/>
        <w:left w:val="none" w:sz="0" w:space="0" w:color="auto"/>
        <w:bottom w:val="none" w:sz="0" w:space="0" w:color="auto"/>
        <w:right w:val="none" w:sz="0" w:space="0" w:color="auto"/>
      </w:divBdr>
    </w:div>
    <w:div w:id="12534055">
      <w:bodyDiv w:val="1"/>
      <w:marLeft w:val="0"/>
      <w:marRight w:val="0"/>
      <w:marTop w:val="0"/>
      <w:marBottom w:val="0"/>
      <w:divBdr>
        <w:top w:val="none" w:sz="0" w:space="0" w:color="auto"/>
        <w:left w:val="none" w:sz="0" w:space="0" w:color="auto"/>
        <w:bottom w:val="none" w:sz="0" w:space="0" w:color="auto"/>
        <w:right w:val="none" w:sz="0" w:space="0" w:color="auto"/>
      </w:divBdr>
    </w:div>
    <w:div w:id="12541208">
      <w:bodyDiv w:val="1"/>
      <w:marLeft w:val="0"/>
      <w:marRight w:val="0"/>
      <w:marTop w:val="0"/>
      <w:marBottom w:val="0"/>
      <w:divBdr>
        <w:top w:val="none" w:sz="0" w:space="0" w:color="auto"/>
        <w:left w:val="none" w:sz="0" w:space="0" w:color="auto"/>
        <w:bottom w:val="none" w:sz="0" w:space="0" w:color="auto"/>
        <w:right w:val="none" w:sz="0" w:space="0" w:color="auto"/>
      </w:divBdr>
    </w:div>
    <w:div w:id="12846309">
      <w:bodyDiv w:val="1"/>
      <w:marLeft w:val="0"/>
      <w:marRight w:val="0"/>
      <w:marTop w:val="0"/>
      <w:marBottom w:val="0"/>
      <w:divBdr>
        <w:top w:val="none" w:sz="0" w:space="0" w:color="auto"/>
        <w:left w:val="none" w:sz="0" w:space="0" w:color="auto"/>
        <w:bottom w:val="none" w:sz="0" w:space="0" w:color="auto"/>
        <w:right w:val="none" w:sz="0" w:space="0" w:color="auto"/>
      </w:divBdr>
    </w:div>
    <w:div w:id="13770901">
      <w:bodyDiv w:val="1"/>
      <w:marLeft w:val="0"/>
      <w:marRight w:val="0"/>
      <w:marTop w:val="0"/>
      <w:marBottom w:val="0"/>
      <w:divBdr>
        <w:top w:val="none" w:sz="0" w:space="0" w:color="auto"/>
        <w:left w:val="none" w:sz="0" w:space="0" w:color="auto"/>
        <w:bottom w:val="none" w:sz="0" w:space="0" w:color="auto"/>
        <w:right w:val="none" w:sz="0" w:space="0" w:color="auto"/>
      </w:divBdr>
    </w:div>
    <w:div w:id="13918802">
      <w:bodyDiv w:val="1"/>
      <w:marLeft w:val="0"/>
      <w:marRight w:val="0"/>
      <w:marTop w:val="0"/>
      <w:marBottom w:val="0"/>
      <w:divBdr>
        <w:top w:val="none" w:sz="0" w:space="0" w:color="auto"/>
        <w:left w:val="none" w:sz="0" w:space="0" w:color="auto"/>
        <w:bottom w:val="none" w:sz="0" w:space="0" w:color="auto"/>
        <w:right w:val="none" w:sz="0" w:space="0" w:color="auto"/>
      </w:divBdr>
    </w:div>
    <w:div w:id="14775539">
      <w:bodyDiv w:val="1"/>
      <w:marLeft w:val="0"/>
      <w:marRight w:val="0"/>
      <w:marTop w:val="0"/>
      <w:marBottom w:val="0"/>
      <w:divBdr>
        <w:top w:val="none" w:sz="0" w:space="0" w:color="auto"/>
        <w:left w:val="none" w:sz="0" w:space="0" w:color="auto"/>
        <w:bottom w:val="none" w:sz="0" w:space="0" w:color="auto"/>
        <w:right w:val="none" w:sz="0" w:space="0" w:color="auto"/>
      </w:divBdr>
    </w:div>
    <w:div w:id="14811386">
      <w:bodyDiv w:val="1"/>
      <w:marLeft w:val="0"/>
      <w:marRight w:val="0"/>
      <w:marTop w:val="0"/>
      <w:marBottom w:val="0"/>
      <w:divBdr>
        <w:top w:val="none" w:sz="0" w:space="0" w:color="auto"/>
        <w:left w:val="none" w:sz="0" w:space="0" w:color="auto"/>
        <w:bottom w:val="none" w:sz="0" w:space="0" w:color="auto"/>
        <w:right w:val="none" w:sz="0" w:space="0" w:color="auto"/>
      </w:divBdr>
    </w:div>
    <w:div w:id="14968357">
      <w:bodyDiv w:val="1"/>
      <w:marLeft w:val="0"/>
      <w:marRight w:val="0"/>
      <w:marTop w:val="0"/>
      <w:marBottom w:val="0"/>
      <w:divBdr>
        <w:top w:val="none" w:sz="0" w:space="0" w:color="auto"/>
        <w:left w:val="none" w:sz="0" w:space="0" w:color="auto"/>
        <w:bottom w:val="none" w:sz="0" w:space="0" w:color="auto"/>
        <w:right w:val="none" w:sz="0" w:space="0" w:color="auto"/>
      </w:divBdr>
    </w:div>
    <w:div w:id="15159419">
      <w:marLeft w:val="480"/>
      <w:marRight w:val="0"/>
      <w:marTop w:val="0"/>
      <w:marBottom w:val="0"/>
      <w:divBdr>
        <w:top w:val="none" w:sz="0" w:space="0" w:color="auto"/>
        <w:left w:val="none" w:sz="0" w:space="0" w:color="auto"/>
        <w:bottom w:val="none" w:sz="0" w:space="0" w:color="auto"/>
        <w:right w:val="none" w:sz="0" w:space="0" w:color="auto"/>
      </w:divBdr>
    </w:div>
    <w:div w:id="16004661">
      <w:marLeft w:val="480"/>
      <w:marRight w:val="0"/>
      <w:marTop w:val="0"/>
      <w:marBottom w:val="0"/>
      <w:divBdr>
        <w:top w:val="none" w:sz="0" w:space="0" w:color="auto"/>
        <w:left w:val="none" w:sz="0" w:space="0" w:color="auto"/>
        <w:bottom w:val="none" w:sz="0" w:space="0" w:color="auto"/>
        <w:right w:val="none" w:sz="0" w:space="0" w:color="auto"/>
      </w:divBdr>
    </w:div>
    <w:div w:id="16198743">
      <w:bodyDiv w:val="1"/>
      <w:marLeft w:val="0"/>
      <w:marRight w:val="0"/>
      <w:marTop w:val="0"/>
      <w:marBottom w:val="0"/>
      <w:divBdr>
        <w:top w:val="none" w:sz="0" w:space="0" w:color="auto"/>
        <w:left w:val="none" w:sz="0" w:space="0" w:color="auto"/>
        <w:bottom w:val="none" w:sz="0" w:space="0" w:color="auto"/>
        <w:right w:val="none" w:sz="0" w:space="0" w:color="auto"/>
      </w:divBdr>
    </w:div>
    <w:div w:id="16280163">
      <w:bodyDiv w:val="1"/>
      <w:marLeft w:val="0"/>
      <w:marRight w:val="0"/>
      <w:marTop w:val="0"/>
      <w:marBottom w:val="0"/>
      <w:divBdr>
        <w:top w:val="none" w:sz="0" w:space="0" w:color="auto"/>
        <w:left w:val="none" w:sz="0" w:space="0" w:color="auto"/>
        <w:bottom w:val="none" w:sz="0" w:space="0" w:color="auto"/>
        <w:right w:val="none" w:sz="0" w:space="0" w:color="auto"/>
      </w:divBdr>
    </w:div>
    <w:div w:id="16663209">
      <w:bodyDiv w:val="1"/>
      <w:marLeft w:val="0"/>
      <w:marRight w:val="0"/>
      <w:marTop w:val="0"/>
      <w:marBottom w:val="0"/>
      <w:divBdr>
        <w:top w:val="none" w:sz="0" w:space="0" w:color="auto"/>
        <w:left w:val="none" w:sz="0" w:space="0" w:color="auto"/>
        <w:bottom w:val="none" w:sz="0" w:space="0" w:color="auto"/>
        <w:right w:val="none" w:sz="0" w:space="0" w:color="auto"/>
      </w:divBdr>
    </w:div>
    <w:div w:id="19403086">
      <w:bodyDiv w:val="1"/>
      <w:marLeft w:val="0"/>
      <w:marRight w:val="0"/>
      <w:marTop w:val="0"/>
      <w:marBottom w:val="0"/>
      <w:divBdr>
        <w:top w:val="none" w:sz="0" w:space="0" w:color="auto"/>
        <w:left w:val="none" w:sz="0" w:space="0" w:color="auto"/>
        <w:bottom w:val="none" w:sz="0" w:space="0" w:color="auto"/>
        <w:right w:val="none" w:sz="0" w:space="0" w:color="auto"/>
      </w:divBdr>
    </w:div>
    <w:div w:id="19480105">
      <w:bodyDiv w:val="1"/>
      <w:marLeft w:val="0"/>
      <w:marRight w:val="0"/>
      <w:marTop w:val="0"/>
      <w:marBottom w:val="0"/>
      <w:divBdr>
        <w:top w:val="none" w:sz="0" w:space="0" w:color="auto"/>
        <w:left w:val="none" w:sz="0" w:space="0" w:color="auto"/>
        <w:bottom w:val="none" w:sz="0" w:space="0" w:color="auto"/>
        <w:right w:val="none" w:sz="0" w:space="0" w:color="auto"/>
      </w:divBdr>
    </w:div>
    <w:div w:id="20136006">
      <w:bodyDiv w:val="1"/>
      <w:marLeft w:val="0"/>
      <w:marRight w:val="0"/>
      <w:marTop w:val="0"/>
      <w:marBottom w:val="0"/>
      <w:divBdr>
        <w:top w:val="none" w:sz="0" w:space="0" w:color="auto"/>
        <w:left w:val="none" w:sz="0" w:space="0" w:color="auto"/>
        <w:bottom w:val="none" w:sz="0" w:space="0" w:color="auto"/>
        <w:right w:val="none" w:sz="0" w:space="0" w:color="auto"/>
      </w:divBdr>
    </w:div>
    <w:div w:id="20741159">
      <w:bodyDiv w:val="1"/>
      <w:marLeft w:val="0"/>
      <w:marRight w:val="0"/>
      <w:marTop w:val="0"/>
      <w:marBottom w:val="0"/>
      <w:divBdr>
        <w:top w:val="none" w:sz="0" w:space="0" w:color="auto"/>
        <w:left w:val="none" w:sz="0" w:space="0" w:color="auto"/>
        <w:bottom w:val="none" w:sz="0" w:space="0" w:color="auto"/>
        <w:right w:val="none" w:sz="0" w:space="0" w:color="auto"/>
      </w:divBdr>
    </w:div>
    <w:div w:id="21516488">
      <w:bodyDiv w:val="1"/>
      <w:marLeft w:val="0"/>
      <w:marRight w:val="0"/>
      <w:marTop w:val="0"/>
      <w:marBottom w:val="0"/>
      <w:divBdr>
        <w:top w:val="none" w:sz="0" w:space="0" w:color="auto"/>
        <w:left w:val="none" w:sz="0" w:space="0" w:color="auto"/>
        <w:bottom w:val="none" w:sz="0" w:space="0" w:color="auto"/>
        <w:right w:val="none" w:sz="0" w:space="0" w:color="auto"/>
      </w:divBdr>
    </w:div>
    <w:div w:id="22050462">
      <w:bodyDiv w:val="1"/>
      <w:marLeft w:val="0"/>
      <w:marRight w:val="0"/>
      <w:marTop w:val="0"/>
      <w:marBottom w:val="0"/>
      <w:divBdr>
        <w:top w:val="none" w:sz="0" w:space="0" w:color="auto"/>
        <w:left w:val="none" w:sz="0" w:space="0" w:color="auto"/>
        <w:bottom w:val="none" w:sz="0" w:space="0" w:color="auto"/>
        <w:right w:val="none" w:sz="0" w:space="0" w:color="auto"/>
      </w:divBdr>
    </w:div>
    <w:div w:id="22290872">
      <w:marLeft w:val="480"/>
      <w:marRight w:val="0"/>
      <w:marTop w:val="0"/>
      <w:marBottom w:val="0"/>
      <w:divBdr>
        <w:top w:val="none" w:sz="0" w:space="0" w:color="auto"/>
        <w:left w:val="none" w:sz="0" w:space="0" w:color="auto"/>
        <w:bottom w:val="none" w:sz="0" w:space="0" w:color="auto"/>
        <w:right w:val="none" w:sz="0" w:space="0" w:color="auto"/>
      </w:divBdr>
    </w:div>
    <w:div w:id="23411131">
      <w:bodyDiv w:val="1"/>
      <w:marLeft w:val="0"/>
      <w:marRight w:val="0"/>
      <w:marTop w:val="0"/>
      <w:marBottom w:val="0"/>
      <w:divBdr>
        <w:top w:val="none" w:sz="0" w:space="0" w:color="auto"/>
        <w:left w:val="none" w:sz="0" w:space="0" w:color="auto"/>
        <w:bottom w:val="none" w:sz="0" w:space="0" w:color="auto"/>
        <w:right w:val="none" w:sz="0" w:space="0" w:color="auto"/>
      </w:divBdr>
    </w:div>
    <w:div w:id="23597335">
      <w:bodyDiv w:val="1"/>
      <w:marLeft w:val="0"/>
      <w:marRight w:val="0"/>
      <w:marTop w:val="0"/>
      <w:marBottom w:val="0"/>
      <w:divBdr>
        <w:top w:val="none" w:sz="0" w:space="0" w:color="auto"/>
        <w:left w:val="none" w:sz="0" w:space="0" w:color="auto"/>
        <w:bottom w:val="none" w:sz="0" w:space="0" w:color="auto"/>
        <w:right w:val="none" w:sz="0" w:space="0" w:color="auto"/>
      </w:divBdr>
    </w:div>
    <w:div w:id="24409405">
      <w:bodyDiv w:val="1"/>
      <w:marLeft w:val="0"/>
      <w:marRight w:val="0"/>
      <w:marTop w:val="0"/>
      <w:marBottom w:val="0"/>
      <w:divBdr>
        <w:top w:val="none" w:sz="0" w:space="0" w:color="auto"/>
        <w:left w:val="none" w:sz="0" w:space="0" w:color="auto"/>
        <w:bottom w:val="none" w:sz="0" w:space="0" w:color="auto"/>
        <w:right w:val="none" w:sz="0" w:space="0" w:color="auto"/>
      </w:divBdr>
    </w:div>
    <w:div w:id="24645171">
      <w:bodyDiv w:val="1"/>
      <w:marLeft w:val="0"/>
      <w:marRight w:val="0"/>
      <w:marTop w:val="0"/>
      <w:marBottom w:val="0"/>
      <w:divBdr>
        <w:top w:val="none" w:sz="0" w:space="0" w:color="auto"/>
        <w:left w:val="none" w:sz="0" w:space="0" w:color="auto"/>
        <w:bottom w:val="none" w:sz="0" w:space="0" w:color="auto"/>
        <w:right w:val="none" w:sz="0" w:space="0" w:color="auto"/>
      </w:divBdr>
    </w:div>
    <w:div w:id="25570653">
      <w:bodyDiv w:val="1"/>
      <w:marLeft w:val="0"/>
      <w:marRight w:val="0"/>
      <w:marTop w:val="0"/>
      <w:marBottom w:val="0"/>
      <w:divBdr>
        <w:top w:val="none" w:sz="0" w:space="0" w:color="auto"/>
        <w:left w:val="none" w:sz="0" w:space="0" w:color="auto"/>
        <w:bottom w:val="none" w:sz="0" w:space="0" w:color="auto"/>
        <w:right w:val="none" w:sz="0" w:space="0" w:color="auto"/>
      </w:divBdr>
    </w:div>
    <w:div w:id="26109273">
      <w:marLeft w:val="480"/>
      <w:marRight w:val="0"/>
      <w:marTop w:val="0"/>
      <w:marBottom w:val="0"/>
      <w:divBdr>
        <w:top w:val="none" w:sz="0" w:space="0" w:color="auto"/>
        <w:left w:val="none" w:sz="0" w:space="0" w:color="auto"/>
        <w:bottom w:val="none" w:sz="0" w:space="0" w:color="auto"/>
        <w:right w:val="none" w:sz="0" w:space="0" w:color="auto"/>
      </w:divBdr>
    </w:div>
    <w:div w:id="26417364">
      <w:bodyDiv w:val="1"/>
      <w:marLeft w:val="0"/>
      <w:marRight w:val="0"/>
      <w:marTop w:val="0"/>
      <w:marBottom w:val="0"/>
      <w:divBdr>
        <w:top w:val="none" w:sz="0" w:space="0" w:color="auto"/>
        <w:left w:val="none" w:sz="0" w:space="0" w:color="auto"/>
        <w:bottom w:val="none" w:sz="0" w:space="0" w:color="auto"/>
        <w:right w:val="none" w:sz="0" w:space="0" w:color="auto"/>
      </w:divBdr>
    </w:div>
    <w:div w:id="27461831">
      <w:bodyDiv w:val="1"/>
      <w:marLeft w:val="0"/>
      <w:marRight w:val="0"/>
      <w:marTop w:val="0"/>
      <w:marBottom w:val="0"/>
      <w:divBdr>
        <w:top w:val="none" w:sz="0" w:space="0" w:color="auto"/>
        <w:left w:val="none" w:sz="0" w:space="0" w:color="auto"/>
        <w:bottom w:val="none" w:sz="0" w:space="0" w:color="auto"/>
        <w:right w:val="none" w:sz="0" w:space="0" w:color="auto"/>
      </w:divBdr>
    </w:div>
    <w:div w:id="27606827">
      <w:bodyDiv w:val="1"/>
      <w:marLeft w:val="0"/>
      <w:marRight w:val="0"/>
      <w:marTop w:val="0"/>
      <w:marBottom w:val="0"/>
      <w:divBdr>
        <w:top w:val="none" w:sz="0" w:space="0" w:color="auto"/>
        <w:left w:val="none" w:sz="0" w:space="0" w:color="auto"/>
        <w:bottom w:val="none" w:sz="0" w:space="0" w:color="auto"/>
        <w:right w:val="none" w:sz="0" w:space="0" w:color="auto"/>
      </w:divBdr>
    </w:div>
    <w:div w:id="30224697">
      <w:bodyDiv w:val="1"/>
      <w:marLeft w:val="0"/>
      <w:marRight w:val="0"/>
      <w:marTop w:val="0"/>
      <w:marBottom w:val="0"/>
      <w:divBdr>
        <w:top w:val="none" w:sz="0" w:space="0" w:color="auto"/>
        <w:left w:val="none" w:sz="0" w:space="0" w:color="auto"/>
        <w:bottom w:val="none" w:sz="0" w:space="0" w:color="auto"/>
        <w:right w:val="none" w:sz="0" w:space="0" w:color="auto"/>
      </w:divBdr>
    </w:div>
    <w:div w:id="31155900">
      <w:bodyDiv w:val="1"/>
      <w:marLeft w:val="0"/>
      <w:marRight w:val="0"/>
      <w:marTop w:val="0"/>
      <w:marBottom w:val="0"/>
      <w:divBdr>
        <w:top w:val="none" w:sz="0" w:space="0" w:color="auto"/>
        <w:left w:val="none" w:sz="0" w:space="0" w:color="auto"/>
        <w:bottom w:val="none" w:sz="0" w:space="0" w:color="auto"/>
        <w:right w:val="none" w:sz="0" w:space="0" w:color="auto"/>
      </w:divBdr>
    </w:div>
    <w:div w:id="31421575">
      <w:bodyDiv w:val="1"/>
      <w:marLeft w:val="0"/>
      <w:marRight w:val="0"/>
      <w:marTop w:val="0"/>
      <w:marBottom w:val="0"/>
      <w:divBdr>
        <w:top w:val="none" w:sz="0" w:space="0" w:color="auto"/>
        <w:left w:val="none" w:sz="0" w:space="0" w:color="auto"/>
        <w:bottom w:val="none" w:sz="0" w:space="0" w:color="auto"/>
        <w:right w:val="none" w:sz="0" w:space="0" w:color="auto"/>
      </w:divBdr>
    </w:div>
    <w:div w:id="31536621">
      <w:marLeft w:val="480"/>
      <w:marRight w:val="0"/>
      <w:marTop w:val="0"/>
      <w:marBottom w:val="0"/>
      <w:divBdr>
        <w:top w:val="none" w:sz="0" w:space="0" w:color="auto"/>
        <w:left w:val="none" w:sz="0" w:space="0" w:color="auto"/>
        <w:bottom w:val="none" w:sz="0" w:space="0" w:color="auto"/>
        <w:right w:val="none" w:sz="0" w:space="0" w:color="auto"/>
      </w:divBdr>
    </w:div>
    <w:div w:id="32582012">
      <w:marLeft w:val="480"/>
      <w:marRight w:val="0"/>
      <w:marTop w:val="0"/>
      <w:marBottom w:val="0"/>
      <w:divBdr>
        <w:top w:val="none" w:sz="0" w:space="0" w:color="auto"/>
        <w:left w:val="none" w:sz="0" w:space="0" w:color="auto"/>
        <w:bottom w:val="none" w:sz="0" w:space="0" w:color="auto"/>
        <w:right w:val="none" w:sz="0" w:space="0" w:color="auto"/>
      </w:divBdr>
    </w:div>
    <w:div w:id="32655337">
      <w:bodyDiv w:val="1"/>
      <w:marLeft w:val="0"/>
      <w:marRight w:val="0"/>
      <w:marTop w:val="0"/>
      <w:marBottom w:val="0"/>
      <w:divBdr>
        <w:top w:val="none" w:sz="0" w:space="0" w:color="auto"/>
        <w:left w:val="none" w:sz="0" w:space="0" w:color="auto"/>
        <w:bottom w:val="none" w:sz="0" w:space="0" w:color="auto"/>
        <w:right w:val="none" w:sz="0" w:space="0" w:color="auto"/>
      </w:divBdr>
    </w:div>
    <w:div w:id="33044968">
      <w:marLeft w:val="480"/>
      <w:marRight w:val="0"/>
      <w:marTop w:val="0"/>
      <w:marBottom w:val="0"/>
      <w:divBdr>
        <w:top w:val="none" w:sz="0" w:space="0" w:color="auto"/>
        <w:left w:val="none" w:sz="0" w:space="0" w:color="auto"/>
        <w:bottom w:val="none" w:sz="0" w:space="0" w:color="auto"/>
        <w:right w:val="none" w:sz="0" w:space="0" w:color="auto"/>
      </w:divBdr>
    </w:div>
    <w:div w:id="33384367">
      <w:bodyDiv w:val="1"/>
      <w:marLeft w:val="0"/>
      <w:marRight w:val="0"/>
      <w:marTop w:val="0"/>
      <w:marBottom w:val="0"/>
      <w:divBdr>
        <w:top w:val="none" w:sz="0" w:space="0" w:color="auto"/>
        <w:left w:val="none" w:sz="0" w:space="0" w:color="auto"/>
        <w:bottom w:val="none" w:sz="0" w:space="0" w:color="auto"/>
        <w:right w:val="none" w:sz="0" w:space="0" w:color="auto"/>
      </w:divBdr>
    </w:div>
    <w:div w:id="33777783">
      <w:marLeft w:val="480"/>
      <w:marRight w:val="0"/>
      <w:marTop w:val="0"/>
      <w:marBottom w:val="0"/>
      <w:divBdr>
        <w:top w:val="none" w:sz="0" w:space="0" w:color="auto"/>
        <w:left w:val="none" w:sz="0" w:space="0" w:color="auto"/>
        <w:bottom w:val="none" w:sz="0" w:space="0" w:color="auto"/>
        <w:right w:val="none" w:sz="0" w:space="0" w:color="auto"/>
      </w:divBdr>
    </w:div>
    <w:div w:id="34894899">
      <w:bodyDiv w:val="1"/>
      <w:marLeft w:val="0"/>
      <w:marRight w:val="0"/>
      <w:marTop w:val="0"/>
      <w:marBottom w:val="0"/>
      <w:divBdr>
        <w:top w:val="none" w:sz="0" w:space="0" w:color="auto"/>
        <w:left w:val="none" w:sz="0" w:space="0" w:color="auto"/>
        <w:bottom w:val="none" w:sz="0" w:space="0" w:color="auto"/>
        <w:right w:val="none" w:sz="0" w:space="0" w:color="auto"/>
      </w:divBdr>
    </w:div>
    <w:div w:id="35201100">
      <w:bodyDiv w:val="1"/>
      <w:marLeft w:val="0"/>
      <w:marRight w:val="0"/>
      <w:marTop w:val="0"/>
      <w:marBottom w:val="0"/>
      <w:divBdr>
        <w:top w:val="none" w:sz="0" w:space="0" w:color="auto"/>
        <w:left w:val="none" w:sz="0" w:space="0" w:color="auto"/>
        <w:bottom w:val="none" w:sz="0" w:space="0" w:color="auto"/>
        <w:right w:val="none" w:sz="0" w:space="0" w:color="auto"/>
      </w:divBdr>
    </w:div>
    <w:div w:id="35737458">
      <w:bodyDiv w:val="1"/>
      <w:marLeft w:val="0"/>
      <w:marRight w:val="0"/>
      <w:marTop w:val="0"/>
      <w:marBottom w:val="0"/>
      <w:divBdr>
        <w:top w:val="none" w:sz="0" w:space="0" w:color="auto"/>
        <w:left w:val="none" w:sz="0" w:space="0" w:color="auto"/>
        <w:bottom w:val="none" w:sz="0" w:space="0" w:color="auto"/>
        <w:right w:val="none" w:sz="0" w:space="0" w:color="auto"/>
      </w:divBdr>
    </w:div>
    <w:div w:id="36666267">
      <w:bodyDiv w:val="1"/>
      <w:marLeft w:val="0"/>
      <w:marRight w:val="0"/>
      <w:marTop w:val="0"/>
      <w:marBottom w:val="0"/>
      <w:divBdr>
        <w:top w:val="none" w:sz="0" w:space="0" w:color="auto"/>
        <w:left w:val="none" w:sz="0" w:space="0" w:color="auto"/>
        <w:bottom w:val="none" w:sz="0" w:space="0" w:color="auto"/>
        <w:right w:val="none" w:sz="0" w:space="0" w:color="auto"/>
      </w:divBdr>
    </w:div>
    <w:div w:id="37240403">
      <w:bodyDiv w:val="1"/>
      <w:marLeft w:val="0"/>
      <w:marRight w:val="0"/>
      <w:marTop w:val="0"/>
      <w:marBottom w:val="0"/>
      <w:divBdr>
        <w:top w:val="none" w:sz="0" w:space="0" w:color="auto"/>
        <w:left w:val="none" w:sz="0" w:space="0" w:color="auto"/>
        <w:bottom w:val="none" w:sz="0" w:space="0" w:color="auto"/>
        <w:right w:val="none" w:sz="0" w:space="0" w:color="auto"/>
      </w:divBdr>
    </w:div>
    <w:div w:id="37322610">
      <w:marLeft w:val="480"/>
      <w:marRight w:val="0"/>
      <w:marTop w:val="0"/>
      <w:marBottom w:val="0"/>
      <w:divBdr>
        <w:top w:val="none" w:sz="0" w:space="0" w:color="auto"/>
        <w:left w:val="none" w:sz="0" w:space="0" w:color="auto"/>
        <w:bottom w:val="none" w:sz="0" w:space="0" w:color="auto"/>
        <w:right w:val="none" w:sz="0" w:space="0" w:color="auto"/>
      </w:divBdr>
    </w:div>
    <w:div w:id="37555569">
      <w:bodyDiv w:val="1"/>
      <w:marLeft w:val="0"/>
      <w:marRight w:val="0"/>
      <w:marTop w:val="0"/>
      <w:marBottom w:val="0"/>
      <w:divBdr>
        <w:top w:val="none" w:sz="0" w:space="0" w:color="auto"/>
        <w:left w:val="none" w:sz="0" w:space="0" w:color="auto"/>
        <w:bottom w:val="none" w:sz="0" w:space="0" w:color="auto"/>
        <w:right w:val="none" w:sz="0" w:space="0" w:color="auto"/>
      </w:divBdr>
    </w:div>
    <w:div w:id="38819264">
      <w:bodyDiv w:val="1"/>
      <w:marLeft w:val="0"/>
      <w:marRight w:val="0"/>
      <w:marTop w:val="0"/>
      <w:marBottom w:val="0"/>
      <w:divBdr>
        <w:top w:val="none" w:sz="0" w:space="0" w:color="auto"/>
        <w:left w:val="none" w:sz="0" w:space="0" w:color="auto"/>
        <w:bottom w:val="none" w:sz="0" w:space="0" w:color="auto"/>
        <w:right w:val="none" w:sz="0" w:space="0" w:color="auto"/>
      </w:divBdr>
      <w:divsChild>
        <w:div w:id="86120244">
          <w:marLeft w:val="480"/>
          <w:marRight w:val="0"/>
          <w:marTop w:val="0"/>
          <w:marBottom w:val="0"/>
          <w:divBdr>
            <w:top w:val="none" w:sz="0" w:space="0" w:color="auto"/>
            <w:left w:val="none" w:sz="0" w:space="0" w:color="auto"/>
            <w:bottom w:val="none" w:sz="0" w:space="0" w:color="auto"/>
            <w:right w:val="none" w:sz="0" w:space="0" w:color="auto"/>
          </w:divBdr>
        </w:div>
        <w:div w:id="252592589">
          <w:marLeft w:val="480"/>
          <w:marRight w:val="0"/>
          <w:marTop w:val="0"/>
          <w:marBottom w:val="0"/>
          <w:divBdr>
            <w:top w:val="none" w:sz="0" w:space="0" w:color="auto"/>
            <w:left w:val="none" w:sz="0" w:space="0" w:color="auto"/>
            <w:bottom w:val="none" w:sz="0" w:space="0" w:color="auto"/>
            <w:right w:val="none" w:sz="0" w:space="0" w:color="auto"/>
          </w:divBdr>
        </w:div>
        <w:div w:id="306983845">
          <w:marLeft w:val="480"/>
          <w:marRight w:val="0"/>
          <w:marTop w:val="0"/>
          <w:marBottom w:val="0"/>
          <w:divBdr>
            <w:top w:val="none" w:sz="0" w:space="0" w:color="auto"/>
            <w:left w:val="none" w:sz="0" w:space="0" w:color="auto"/>
            <w:bottom w:val="none" w:sz="0" w:space="0" w:color="auto"/>
            <w:right w:val="none" w:sz="0" w:space="0" w:color="auto"/>
          </w:divBdr>
        </w:div>
        <w:div w:id="544298723">
          <w:marLeft w:val="480"/>
          <w:marRight w:val="0"/>
          <w:marTop w:val="0"/>
          <w:marBottom w:val="0"/>
          <w:divBdr>
            <w:top w:val="none" w:sz="0" w:space="0" w:color="auto"/>
            <w:left w:val="none" w:sz="0" w:space="0" w:color="auto"/>
            <w:bottom w:val="none" w:sz="0" w:space="0" w:color="auto"/>
            <w:right w:val="none" w:sz="0" w:space="0" w:color="auto"/>
          </w:divBdr>
        </w:div>
        <w:div w:id="626203292">
          <w:marLeft w:val="480"/>
          <w:marRight w:val="0"/>
          <w:marTop w:val="0"/>
          <w:marBottom w:val="0"/>
          <w:divBdr>
            <w:top w:val="none" w:sz="0" w:space="0" w:color="auto"/>
            <w:left w:val="none" w:sz="0" w:space="0" w:color="auto"/>
            <w:bottom w:val="none" w:sz="0" w:space="0" w:color="auto"/>
            <w:right w:val="none" w:sz="0" w:space="0" w:color="auto"/>
          </w:divBdr>
        </w:div>
        <w:div w:id="869301530">
          <w:marLeft w:val="480"/>
          <w:marRight w:val="0"/>
          <w:marTop w:val="0"/>
          <w:marBottom w:val="0"/>
          <w:divBdr>
            <w:top w:val="none" w:sz="0" w:space="0" w:color="auto"/>
            <w:left w:val="none" w:sz="0" w:space="0" w:color="auto"/>
            <w:bottom w:val="none" w:sz="0" w:space="0" w:color="auto"/>
            <w:right w:val="none" w:sz="0" w:space="0" w:color="auto"/>
          </w:divBdr>
        </w:div>
        <w:div w:id="1030571311">
          <w:marLeft w:val="480"/>
          <w:marRight w:val="0"/>
          <w:marTop w:val="0"/>
          <w:marBottom w:val="0"/>
          <w:divBdr>
            <w:top w:val="none" w:sz="0" w:space="0" w:color="auto"/>
            <w:left w:val="none" w:sz="0" w:space="0" w:color="auto"/>
            <w:bottom w:val="none" w:sz="0" w:space="0" w:color="auto"/>
            <w:right w:val="none" w:sz="0" w:space="0" w:color="auto"/>
          </w:divBdr>
        </w:div>
        <w:div w:id="1031343317">
          <w:marLeft w:val="480"/>
          <w:marRight w:val="0"/>
          <w:marTop w:val="0"/>
          <w:marBottom w:val="0"/>
          <w:divBdr>
            <w:top w:val="none" w:sz="0" w:space="0" w:color="auto"/>
            <w:left w:val="none" w:sz="0" w:space="0" w:color="auto"/>
            <w:bottom w:val="none" w:sz="0" w:space="0" w:color="auto"/>
            <w:right w:val="none" w:sz="0" w:space="0" w:color="auto"/>
          </w:divBdr>
        </w:div>
        <w:div w:id="1133257973">
          <w:marLeft w:val="480"/>
          <w:marRight w:val="0"/>
          <w:marTop w:val="0"/>
          <w:marBottom w:val="0"/>
          <w:divBdr>
            <w:top w:val="none" w:sz="0" w:space="0" w:color="auto"/>
            <w:left w:val="none" w:sz="0" w:space="0" w:color="auto"/>
            <w:bottom w:val="none" w:sz="0" w:space="0" w:color="auto"/>
            <w:right w:val="none" w:sz="0" w:space="0" w:color="auto"/>
          </w:divBdr>
        </w:div>
        <w:div w:id="1287393866">
          <w:marLeft w:val="480"/>
          <w:marRight w:val="0"/>
          <w:marTop w:val="0"/>
          <w:marBottom w:val="0"/>
          <w:divBdr>
            <w:top w:val="none" w:sz="0" w:space="0" w:color="auto"/>
            <w:left w:val="none" w:sz="0" w:space="0" w:color="auto"/>
            <w:bottom w:val="none" w:sz="0" w:space="0" w:color="auto"/>
            <w:right w:val="none" w:sz="0" w:space="0" w:color="auto"/>
          </w:divBdr>
        </w:div>
        <w:div w:id="1397049916">
          <w:marLeft w:val="480"/>
          <w:marRight w:val="0"/>
          <w:marTop w:val="0"/>
          <w:marBottom w:val="0"/>
          <w:divBdr>
            <w:top w:val="none" w:sz="0" w:space="0" w:color="auto"/>
            <w:left w:val="none" w:sz="0" w:space="0" w:color="auto"/>
            <w:bottom w:val="none" w:sz="0" w:space="0" w:color="auto"/>
            <w:right w:val="none" w:sz="0" w:space="0" w:color="auto"/>
          </w:divBdr>
        </w:div>
        <w:div w:id="1456485206">
          <w:marLeft w:val="480"/>
          <w:marRight w:val="0"/>
          <w:marTop w:val="0"/>
          <w:marBottom w:val="0"/>
          <w:divBdr>
            <w:top w:val="none" w:sz="0" w:space="0" w:color="auto"/>
            <w:left w:val="none" w:sz="0" w:space="0" w:color="auto"/>
            <w:bottom w:val="none" w:sz="0" w:space="0" w:color="auto"/>
            <w:right w:val="none" w:sz="0" w:space="0" w:color="auto"/>
          </w:divBdr>
        </w:div>
        <w:div w:id="1595092190">
          <w:marLeft w:val="480"/>
          <w:marRight w:val="0"/>
          <w:marTop w:val="0"/>
          <w:marBottom w:val="0"/>
          <w:divBdr>
            <w:top w:val="none" w:sz="0" w:space="0" w:color="auto"/>
            <w:left w:val="none" w:sz="0" w:space="0" w:color="auto"/>
            <w:bottom w:val="none" w:sz="0" w:space="0" w:color="auto"/>
            <w:right w:val="none" w:sz="0" w:space="0" w:color="auto"/>
          </w:divBdr>
        </w:div>
        <w:div w:id="1723288408">
          <w:marLeft w:val="480"/>
          <w:marRight w:val="0"/>
          <w:marTop w:val="0"/>
          <w:marBottom w:val="0"/>
          <w:divBdr>
            <w:top w:val="none" w:sz="0" w:space="0" w:color="auto"/>
            <w:left w:val="none" w:sz="0" w:space="0" w:color="auto"/>
            <w:bottom w:val="none" w:sz="0" w:space="0" w:color="auto"/>
            <w:right w:val="none" w:sz="0" w:space="0" w:color="auto"/>
          </w:divBdr>
        </w:div>
        <w:div w:id="1746027743">
          <w:marLeft w:val="480"/>
          <w:marRight w:val="0"/>
          <w:marTop w:val="0"/>
          <w:marBottom w:val="0"/>
          <w:divBdr>
            <w:top w:val="none" w:sz="0" w:space="0" w:color="auto"/>
            <w:left w:val="none" w:sz="0" w:space="0" w:color="auto"/>
            <w:bottom w:val="none" w:sz="0" w:space="0" w:color="auto"/>
            <w:right w:val="none" w:sz="0" w:space="0" w:color="auto"/>
          </w:divBdr>
        </w:div>
        <w:div w:id="1799295550">
          <w:marLeft w:val="480"/>
          <w:marRight w:val="0"/>
          <w:marTop w:val="0"/>
          <w:marBottom w:val="0"/>
          <w:divBdr>
            <w:top w:val="none" w:sz="0" w:space="0" w:color="auto"/>
            <w:left w:val="none" w:sz="0" w:space="0" w:color="auto"/>
            <w:bottom w:val="none" w:sz="0" w:space="0" w:color="auto"/>
            <w:right w:val="none" w:sz="0" w:space="0" w:color="auto"/>
          </w:divBdr>
        </w:div>
        <w:div w:id="1816558663">
          <w:marLeft w:val="480"/>
          <w:marRight w:val="0"/>
          <w:marTop w:val="0"/>
          <w:marBottom w:val="0"/>
          <w:divBdr>
            <w:top w:val="none" w:sz="0" w:space="0" w:color="auto"/>
            <w:left w:val="none" w:sz="0" w:space="0" w:color="auto"/>
            <w:bottom w:val="none" w:sz="0" w:space="0" w:color="auto"/>
            <w:right w:val="none" w:sz="0" w:space="0" w:color="auto"/>
          </w:divBdr>
        </w:div>
        <w:div w:id="1825506961">
          <w:marLeft w:val="480"/>
          <w:marRight w:val="0"/>
          <w:marTop w:val="0"/>
          <w:marBottom w:val="0"/>
          <w:divBdr>
            <w:top w:val="none" w:sz="0" w:space="0" w:color="auto"/>
            <w:left w:val="none" w:sz="0" w:space="0" w:color="auto"/>
            <w:bottom w:val="none" w:sz="0" w:space="0" w:color="auto"/>
            <w:right w:val="none" w:sz="0" w:space="0" w:color="auto"/>
          </w:divBdr>
        </w:div>
        <w:div w:id="1852379964">
          <w:marLeft w:val="480"/>
          <w:marRight w:val="0"/>
          <w:marTop w:val="0"/>
          <w:marBottom w:val="0"/>
          <w:divBdr>
            <w:top w:val="none" w:sz="0" w:space="0" w:color="auto"/>
            <w:left w:val="none" w:sz="0" w:space="0" w:color="auto"/>
            <w:bottom w:val="none" w:sz="0" w:space="0" w:color="auto"/>
            <w:right w:val="none" w:sz="0" w:space="0" w:color="auto"/>
          </w:divBdr>
        </w:div>
        <w:div w:id="2006008245">
          <w:marLeft w:val="480"/>
          <w:marRight w:val="0"/>
          <w:marTop w:val="0"/>
          <w:marBottom w:val="0"/>
          <w:divBdr>
            <w:top w:val="none" w:sz="0" w:space="0" w:color="auto"/>
            <w:left w:val="none" w:sz="0" w:space="0" w:color="auto"/>
            <w:bottom w:val="none" w:sz="0" w:space="0" w:color="auto"/>
            <w:right w:val="none" w:sz="0" w:space="0" w:color="auto"/>
          </w:divBdr>
        </w:div>
        <w:div w:id="2021543255">
          <w:marLeft w:val="480"/>
          <w:marRight w:val="0"/>
          <w:marTop w:val="0"/>
          <w:marBottom w:val="0"/>
          <w:divBdr>
            <w:top w:val="none" w:sz="0" w:space="0" w:color="auto"/>
            <w:left w:val="none" w:sz="0" w:space="0" w:color="auto"/>
            <w:bottom w:val="none" w:sz="0" w:space="0" w:color="auto"/>
            <w:right w:val="none" w:sz="0" w:space="0" w:color="auto"/>
          </w:divBdr>
        </w:div>
        <w:div w:id="2041196198">
          <w:marLeft w:val="480"/>
          <w:marRight w:val="0"/>
          <w:marTop w:val="0"/>
          <w:marBottom w:val="0"/>
          <w:divBdr>
            <w:top w:val="none" w:sz="0" w:space="0" w:color="auto"/>
            <w:left w:val="none" w:sz="0" w:space="0" w:color="auto"/>
            <w:bottom w:val="none" w:sz="0" w:space="0" w:color="auto"/>
            <w:right w:val="none" w:sz="0" w:space="0" w:color="auto"/>
          </w:divBdr>
        </w:div>
      </w:divsChild>
    </w:div>
    <w:div w:id="39476355">
      <w:bodyDiv w:val="1"/>
      <w:marLeft w:val="0"/>
      <w:marRight w:val="0"/>
      <w:marTop w:val="0"/>
      <w:marBottom w:val="0"/>
      <w:divBdr>
        <w:top w:val="none" w:sz="0" w:space="0" w:color="auto"/>
        <w:left w:val="none" w:sz="0" w:space="0" w:color="auto"/>
        <w:bottom w:val="none" w:sz="0" w:space="0" w:color="auto"/>
        <w:right w:val="none" w:sz="0" w:space="0" w:color="auto"/>
      </w:divBdr>
    </w:div>
    <w:div w:id="39936865">
      <w:bodyDiv w:val="1"/>
      <w:marLeft w:val="0"/>
      <w:marRight w:val="0"/>
      <w:marTop w:val="0"/>
      <w:marBottom w:val="0"/>
      <w:divBdr>
        <w:top w:val="none" w:sz="0" w:space="0" w:color="auto"/>
        <w:left w:val="none" w:sz="0" w:space="0" w:color="auto"/>
        <w:bottom w:val="none" w:sz="0" w:space="0" w:color="auto"/>
        <w:right w:val="none" w:sz="0" w:space="0" w:color="auto"/>
      </w:divBdr>
    </w:div>
    <w:div w:id="41180088">
      <w:bodyDiv w:val="1"/>
      <w:marLeft w:val="0"/>
      <w:marRight w:val="0"/>
      <w:marTop w:val="0"/>
      <w:marBottom w:val="0"/>
      <w:divBdr>
        <w:top w:val="none" w:sz="0" w:space="0" w:color="auto"/>
        <w:left w:val="none" w:sz="0" w:space="0" w:color="auto"/>
        <w:bottom w:val="none" w:sz="0" w:space="0" w:color="auto"/>
        <w:right w:val="none" w:sz="0" w:space="0" w:color="auto"/>
      </w:divBdr>
    </w:div>
    <w:div w:id="41757434">
      <w:bodyDiv w:val="1"/>
      <w:marLeft w:val="0"/>
      <w:marRight w:val="0"/>
      <w:marTop w:val="0"/>
      <w:marBottom w:val="0"/>
      <w:divBdr>
        <w:top w:val="none" w:sz="0" w:space="0" w:color="auto"/>
        <w:left w:val="none" w:sz="0" w:space="0" w:color="auto"/>
        <w:bottom w:val="none" w:sz="0" w:space="0" w:color="auto"/>
        <w:right w:val="none" w:sz="0" w:space="0" w:color="auto"/>
      </w:divBdr>
    </w:div>
    <w:div w:id="42216056">
      <w:bodyDiv w:val="1"/>
      <w:marLeft w:val="0"/>
      <w:marRight w:val="0"/>
      <w:marTop w:val="0"/>
      <w:marBottom w:val="0"/>
      <w:divBdr>
        <w:top w:val="none" w:sz="0" w:space="0" w:color="auto"/>
        <w:left w:val="none" w:sz="0" w:space="0" w:color="auto"/>
        <w:bottom w:val="none" w:sz="0" w:space="0" w:color="auto"/>
        <w:right w:val="none" w:sz="0" w:space="0" w:color="auto"/>
      </w:divBdr>
    </w:div>
    <w:div w:id="42604703">
      <w:bodyDiv w:val="1"/>
      <w:marLeft w:val="0"/>
      <w:marRight w:val="0"/>
      <w:marTop w:val="0"/>
      <w:marBottom w:val="0"/>
      <w:divBdr>
        <w:top w:val="none" w:sz="0" w:space="0" w:color="auto"/>
        <w:left w:val="none" w:sz="0" w:space="0" w:color="auto"/>
        <w:bottom w:val="none" w:sz="0" w:space="0" w:color="auto"/>
        <w:right w:val="none" w:sz="0" w:space="0" w:color="auto"/>
      </w:divBdr>
    </w:div>
    <w:div w:id="43868966">
      <w:bodyDiv w:val="1"/>
      <w:marLeft w:val="0"/>
      <w:marRight w:val="0"/>
      <w:marTop w:val="0"/>
      <w:marBottom w:val="0"/>
      <w:divBdr>
        <w:top w:val="none" w:sz="0" w:space="0" w:color="auto"/>
        <w:left w:val="none" w:sz="0" w:space="0" w:color="auto"/>
        <w:bottom w:val="none" w:sz="0" w:space="0" w:color="auto"/>
        <w:right w:val="none" w:sz="0" w:space="0" w:color="auto"/>
      </w:divBdr>
    </w:div>
    <w:div w:id="43873679">
      <w:bodyDiv w:val="1"/>
      <w:marLeft w:val="0"/>
      <w:marRight w:val="0"/>
      <w:marTop w:val="0"/>
      <w:marBottom w:val="0"/>
      <w:divBdr>
        <w:top w:val="none" w:sz="0" w:space="0" w:color="auto"/>
        <w:left w:val="none" w:sz="0" w:space="0" w:color="auto"/>
        <w:bottom w:val="none" w:sz="0" w:space="0" w:color="auto"/>
        <w:right w:val="none" w:sz="0" w:space="0" w:color="auto"/>
      </w:divBdr>
    </w:div>
    <w:div w:id="44454588">
      <w:bodyDiv w:val="1"/>
      <w:marLeft w:val="0"/>
      <w:marRight w:val="0"/>
      <w:marTop w:val="0"/>
      <w:marBottom w:val="0"/>
      <w:divBdr>
        <w:top w:val="none" w:sz="0" w:space="0" w:color="auto"/>
        <w:left w:val="none" w:sz="0" w:space="0" w:color="auto"/>
        <w:bottom w:val="none" w:sz="0" w:space="0" w:color="auto"/>
        <w:right w:val="none" w:sz="0" w:space="0" w:color="auto"/>
      </w:divBdr>
    </w:div>
    <w:div w:id="44523263">
      <w:bodyDiv w:val="1"/>
      <w:marLeft w:val="0"/>
      <w:marRight w:val="0"/>
      <w:marTop w:val="0"/>
      <w:marBottom w:val="0"/>
      <w:divBdr>
        <w:top w:val="none" w:sz="0" w:space="0" w:color="auto"/>
        <w:left w:val="none" w:sz="0" w:space="0" w:color="auto"/>
        <w:bottom w:val="none" w:sz="0" w:space="0" w:color="auto"/>
        <w:right w:val="none" w:sz="0" w:space="0" w:color="auto"/>
      </w:divBdr>
    </w:div>
    <w:div w:id="44835806">
      <w:bodyDiv w:val="1"/>
      <w:marLeft w:val="0"/>
      <w:marRight w:val="0"/>
      <w:marTop w:val="0"/>
      <w:marBottom w:val="0"/>
      <w:divBdr>
        <w:top w:val="none" w:sz="0" w:space="0" w:color="auto"/>
        <w:left w:val="none" w:sz="0" w:space="0" w:color="auto"/>
        <w:bottom w:val="none" w:sz="0" w:space="0" w:color="auto"/>
        <w:right w:val="none" w:sz="0" w:space="0" w:color="auto"/>
      </w:divBdr>
    </w:div>
    <w:div w:id="44837508">
      <w:bodyDiv w:val="1"/>
      <w:marLeft w:val="0"/>
      <w:marRight w:val="0"/>
      <w:marTop w:val="0"/>
      <w:marBottom w:val="0"/>
      <w:divBdr>
        <w:top w:val="none" w:sz="0" w:space="0" w:color="auto"/>
        <w:left w:val="none" w:sz="0" w:space="0" w:color="auto"/>
        <w:bottom w:val="none" w:sz="0" w:space="0" w:color="auto"/>
        <w:right w:val="none" w:sz="0" w:space="0" w:color="auto"/>
      </w:divBdr>
    </w:div>
    <w:div w:id="45230207">
      <w:bodyDiv w:val="1"/>
      <w:marLeft w:val="0"/>
      <w:marRight w:val="0"/>
      <w:marTop w:val="0"/>
      <w:marBottom w:val="0"/>
      <w:divBdr>
        <w:top w:val="none" w:sz="0" w:space="0" w:color="auto"/>
        <w:left w:val="none" w:sz="0" w:space="0" w:color="auto"/>
        <w:bottom w:val="none" w:sz="0" w:space="0" w:color="auto"/>
        <w:right w:val="none" w:sz="0" w:space="0" w:color="auto"/>
      </w:divBdr>
    </w:div>
    <w:div w:id="46614736">
      <w:bodyDiv w:val="1"/>
      <w:marLeft w:val="0"/>
      <w:marRight w:val="0"/>
      <w:marTop w:val="0"/>
      <w:marBottom w:val="0"/>
      <w:divBdr>
        <w:top w:val="none" w:sz="0" w:space="0" w:color="auto"/>
        <w:left w:val="none" w:sz="0" w:space="0" w:color="auto"/>
        <w:bottom w:val="none" w:sz="0" w:space="0" w:color="auto"/>
        <w:right w:val="none" w:sz="0" w:space="0" w:color="auto"/>
      </w:divBdr>
    </w:div>
    <w:div w:id="46805650">
      <w:bodyDiv w:val="1"/>
      <w:marLeft w:val="0"/>
      <w:marRight w:val="0"/>
      <w:marTop w:val="0"/>
      <w:marBottom w:val="0"/>
      <w:divBdr>
        <w:top w:val="none" w:sz="0" w:space="0" w:color="auto"/>
        <w:left w:val="none" w:sz="0" w:space="0" w:color="auto"/>
        <w:bottom w:val="none" w:sz="0" w:space="0" w:color="auto"/>
        <w:right w:val="none" w:sz="0" w:space="0" w:color="auto"/>
      </w:divBdr>
    </w:div>
    <w:div w:id="46876236">
      <w:bodyDiv w:val="1"/>
      <w:marLeft w:val="0"/>
      <w:marRight w:val="0"/>
      <w:marTop w:val="0"/>
      <w:marBottom w:val="0"/>
      <w:divBdr>
        <w:top w:val="none" w:sz="0" w:space="0" w:color="auto"/>
        <w:left w:val="none" w:sz="0" w:space="0" w:color="auto"/>
        <w:bottom w:val="none" w:sz="0" w:space="0" w:color="auto"/>
        <w:right w:val="none" w:sz="0" w:space="0" w:color="auto"/>
      </w:divBdr>
    </w:div>
    <w:div w:id="47651847">
      <w:marLeft w:val="480"/>
      <w:marRight w:val="0"/>
      <w:marTop w:val="0"/>
      <w:marBottom w:val="0"/>
      <w:divBdr>
        <w:top w:val="none" w:sz="0" w:space="0" w:color="auto"/>
        <w:left w:val="none" w:sz="0" w:space="0" w:color="auto"/>
        <w:bottom w:val="none" w:sz="0" w:space="0" w:color="auto"/>
        <w:right w:val="none" w:sz="0" w:space="0" w:color="auto"/>
      </w:divBdr>
    </w:div>
    <w:div w:id="48918949">
      <w:bodyDiv w:val="1"/>
      <w:marLeft w:val="0"/>
      <w:marRight w:val="0"/>
      <w:marTop w:val="0"/>
      <w:marBottom w:val="0"/>
      <w:divBdr>
        <w:top w:val="none" w:sz="0" w:space="0" w:color="auto"/>
        <w:left w:val="none" w:sz="0" w:space="0" w:color="auto"/>
        <w:bottom w:val="none" w:sz="0" w:space="0" w:color="auto"/>
        <w:right w:val="none" w:sz="0" w:space="0" w:color="auto"/>
      </w:divBdr>
    </w:div>
    <w:div w:id="50422825">
      <w:bodyDiv w:val="1"/>
      <w:marLeft w:val="0"/>
      <w:marRight w:val="0"/>
      <w:marTop w:val="0"/>
      <w:marBottom w:val="0"/>
      <w:divBdr>
        <w:top w:val="none" w:sz="0" w:space="0" w:color="auto"/>
        <w:left w:val="none" w:sz="0" w:space="0" w:color="auto"/>
        <w:bottom w:val="none" w:sz="0" w:space="0" w:color="auto"/>
        <w:right w:val="none" w:sz="0" w:space="0" w:color="auto"/>
      </w:divBdr>
    </w:div>
    <w:div w:id="50813861">
      <w:marLeft w:val="480"/>
      <w:marRight w:val="0"/>
      <w:marTop w:val="0"/>
      <w:marBottom w:val="0"/>
      <w:divBdr>
        <w:top w:val="none" w:sz="0" w:space="0" w:color="auto"/>
        <w:left w:val="none" w:sz="0" w:space="0" w:color="auto"/>
        <w:bottom w:val="none" w:sz="0" w:space="0" w:color="auto"/>
        <w:right w:val="none" w:sz="0" w:space="0" w:color="auto"/>
      </w:divBdr>
    </w:div>
    <w:div w:id="51197590">
      <w:bodyDiv w:val="1"/>
      <w:marLeft w:val="0"/>
      <w:marRight w:val="0"/>
      <w:marTop w:val="0"/>
      <w:marBottom w:val="0"/>
      <w:divBdr>
        <w:top w:val="none" w:sz="0" w:space="0" w:color="auto"/>
        <w:left w:val="none" w:sz="0" w:space="0" w:color="auto"/>
        <w:bottom w:val="none" w:sz="0" w:space="0" w:color="auto"/>
        <w:right w:val="none" w:sz="0" w:space="0" w:color="auto"/>
      </w:divBdr>
    </w:div>
    <w:div w:id="51929108">
      <w:bodyDiv w:val="1"/>
      <w:marLeft w:val="0"/>
      <w:marRight w:val="0"/>
      <w:marTop w:val="0"/>
      <w:marBottom w:val="0"/>
      <w:divBdr>
        <w:top w:val="none" w:sz="0" w:space="0" w:color="auto"/>
        <w:left w:val="none" w:sz="0" w:space="0" w:color="auto"/>
        <w:bottom w:val="none" w:sz="0" w:space="0" w:color="auto"/>
        <w:right w:val="none" w:sz="0" w:space="0" w:color="auto"/>
      </w:divBdr>
    </w:div>
    <w:div w:id="52508304">
      <w:marLeft w:val="480"/>
      <w:marRight w:val="0"/>
      <w:marTop w:val="0"/>
      <w:marBottom w:val="0"/>
      <w:divBdr>
        <w:top w:val="none" w:sz="0" w:space="0" w:color="auto"/>
        <w:left w:val="none" w:sz="0" w:space="0" w:color="auto"/>
        <w:bottom w:val="none" w:sz="0" w:space="0" w:color="auto"/>
        <w:right w:val="none" w:sz="0" w:space="0" w:color="auto"/>
      </w:divBdr>
    </w:div>
    <w:div w:id="52656901">
      <w:bodyDiv w:val="1"/>
      <w:marLeft w:val="0"/>
      <w:marRight w:val="0"/>
      <w:marTop w:val="0"/>
      <w:marBottom w:val="0"/>
      <w:divBdr>
        <w:top w:val="none" w:sz="0" w:space="0" w:color="auto"/>
        <w:left w:val="none" w:sz="0" w:space="0" w:color="auto"/>
        <w:bottom w:val="none" w:sz="0" w:space="0" w:color="auto"/>
        <w:right w:val="none" w:sz="0" w:space="0" w:color="auto"/>
      </w:divBdr>
    </w:div>
    <w:div w:id="52850181">
      <w:bodyDiv w:val="1"/>
      <w:marLeft w:val="0"/>
      <w:marRight w:val="0"/>
      <w:marTop w:val="0"/>
      <w:marBottom w:val="0"/>
      <w:divBdr>
        <w:top w:val="none" w:sz="0" w:space="0" w:color="auto"/>
        <w:left w:val="none" w:sz="0" w:space="0" w:color="auto"/>
        <w:bottom w:val="none" w:sz="0" w:space="0" w:color="auto"/>
        <w:right w:val="none" w:sz="0" w:space="0" w:color="auto"/>
      </w:divBdr>
    </w:div>
    <w:div w:id="53164671">
      <w:marLeft w:val="480"/>
      <w:marRight w:val="0"/>
      <w:marTop w:val="0"/>
      <w:marBottom w:val="0"/>
      <w:divBdr>
        <w:top w:val="none" w:sz="0" w:space="0" w:color="auto"/>
        <w:left w:val="none" w:sz="0" w:space="0" w:color="auto"/>
        <w:bottom w:val="none" w:sz="0" w:space="0" w:color="auto"/>
        <w:right w:val="none" w:sz="0" w:space="0" w:color="auto"/>
      </w:divBdr>
    </w:div>
    <w:div w:id="53239956">
      <w:bodyDiv w:val="1"/>
      <w:marLeft w:val="0"/>
      <w:marRight w:val="0"/>
      <w:marTop w:val="0"/>
      <w:marBottom w:val="0"/>
      <w:divBdr>
        <w:top w:val="none" w:sz="0" w:space="0" w:color="auto"/>
        <w:left w:val="none" w:sz="0" w:space="0" w:color="auto"/>
        <w:bottom w:val="none" w:sz="0" w:space="0" w:color="auto"/>
        <w:right w:val="none" w:sz="0" w:space="0" w:color="auto"/>
      </w:divBdr>
    </w:div>
    <w:div w:id="53427934">
      <w:bodyDiv w:val="1"/>
      <w:marLeft w:val="0"/>
      <w:marRight w:val="0"/>
      <w:marTop w:val="0"/>
      <w:marBottom w:val="0"/>
      <w:divBdr>
        <w:top w:val="none" w:sz="0" w:space="0" w:color="auto"/>
        <w:left w:val="none" w:sz="0" w:space="0" w:color="auto"/>
        <w:bottom w:val="none" w:sz="0" w:space="0" w:color="auto"/>
        <w:right w:val="none" w:sz="0" w:space="0" w:color="auto"/>
      </w:divBdr>
    </w:div>
    <w:div w:id="53742304">
      <w:bodyDiv w:val="1"/>
      <w:marLeft w:val="0"/>
      <w:marRight w:val="0"/>
      <w:marTop w:val="0"/>
      <w:marBottom w:val="0"/>
      <w:divBdr>
        <w:top w:val="none" w:sz="0" w:space="0" w:color="auto"/>
        <w:left w:val="none" w:sz="0" w:space="0" w:color="auto"/>
        <w:bottom w:val="none" w:sz="0" w:space="0" w:color="auto"/>
        <w:right w:val="none" w:sz="0" w:space="0" w:color="auto"/>
      </w:divBdr>
    </w:div>
    <w:div w:id="53742573">
      <w:bodyDiv w:val="1"/>
      <w:marLeft w:val="0"/>
      <w:marRight w:val="0"/>
      <w:marTop w:val="0"/>
      <w:marBottom w:val="0"/>
      <w:divBdr>
        <w:top w:val="none" w:sz="0" w:space="0" w:color="auto"/>
        <w:left w:val="none" w:sz="0" w:space="0" w:color="auto"/>
        <w:bottom w:val="none" w:sz="0" w:space="0" w:color="auto"/>
        <w:right w:val="none" w:sz="0" w:space="0" w:color="auto"/>
      </w:divBdr>
    </w:div>
    <w:div w:id="54282498">
      <w:bodyDiv w:val="1"/>
      <w:marLeft w:val="0"/>
      <w:marRight w:val="0"/>
      <w:marTop w:val="0"/>
      <w:marBottom w:val="0"/>
      <w:divBdr>
        <w:top w:val="none" w:sz="0" w:space="0" w:color="auto"/>
        <w:left w:val="none" w:sz="0" w:space="0" w:color="auto"/>
        <w:bottom w:val="none" w:sz="0" w:space="0" w:color="auto"/>
        <w:right w:val="none" w:sz="0" w:space="0" w:color="auto"/>
      </w:divBdr>
    </w:div>
    <w:div w:id="54742407">
      <w:marLeft w:val="480"/>
      <w:marRight w:val="0"/>
      <w:marTop w:val="0"/>
      <w:marBottom w:val="0"/>
      <w:divBdr>
        <w:top w:val="none" w:sz="0" w:space="0" w:color="auto"/>
        <w:left w:val="none" w:sz="0" w:space="0" w:color="auto"/>
        <w:bottom w:val="none" w:sz="0" w:space="0" w:color="auto"/>
        <w:right w:val="none" w:sz="0" w:space="0" w:color="auto"/>
      </w:divBdr>
    </w:div>
    <w:div w:id="54935121">
      <w:bodyDiv w:val="1"/>
      <w:marLeft w:val="0"/>
      <w:marRight w:val="0"/>
      <w:marTop w:val="0"/>
      <w:marBottom w:val="0"/>
      <w:divBdr>
        <w:top w:val="none" w:sz="0" w:space="0" w:color="auto"/>
        <w:left w:val="none" w:sz="0" w:space="0" w:color="auto"/>
        <w:bottom w:val="none" w:sz="0" w:space="0" w:color="auto"/>
        <w:right w:val="none" w:sz="0" w:space="0" w:color="auto"/>
      </w:divBdr>
    </w:div>
    <w:div w:id="55128900">
      <w:bodyDiv w:val="1"/>
      <w:marLeft w:val="0"/>
      <w:marRight w:val="0"/>
      <w:marTop w:val="0"/>
      <w:marBottom w:val="0"/>
      <w:divBdr>
        <w:top w:val="none" w:sz="0" w:space="0" w:color="auto"/>
        <w:left w:val="none" w:sz="0" w:space="0" w:color="auto"/>
        <w:bottom w:val="none" w:sz="0" w:space="0" w:color="auto"/>
        <w:right w:val="none" w:sz="0" w:space="0" w:color="auto"/>
      </w:divBdr>
    </w:div>
    <w:div w:id="55208893">
      <w:marLeft w:val="480"/>
      <w:marRight w:val="0"/>
      <w:marTop w:val="0"/>
      <w:marBottom w:val="0"/>
      <w:divBdr>
        <w:top w:val="none" w:sz="0" w:space="0" w:color="auto"/>
        <w:left w:val="none" w:sz="0" w:space="0" w:color="auto"/>
        <w:bottom w:val="none" w:sz="0" w:space="0" w:color="auto"/>
        <w:right w:val="none" w:sz="0" w:space="0" w:color="auto"/>
      </w:divBdr>
    </w:div>
    <w:div w:id="55469106">
      <w:marLeft w:val="480"/>
      <w:marRight w:val="0"/>
      <w:marTop w:val="0"/>
      <w:marBottom w:val="0"/>
      <w:divBdr>
        <w:top w:val="none" w:sz="0" w:space="0" w:color="auto"/>
        <w:left w:val="none" w:sz="0" w:space="0" w:color="auto"/>
        <w:bottom w:val="none" w:sz="0" w:space="0" w:color="auto"/>
        <w:right w:val="none" w:sz="0" w:space="0" w:color="auto"/>
      </w:divBdr>
    </w:div>
    <w:div w:id="55515478">
      <w:bodyDiv w:val="1"/>
      <w:marLeft w:val="0"/>
      <w:marRight w:val="0"/>
      <w:marTop w:val="0"/>
      <w:marBottom w:val="0"/>
      <w:divBdr>
        <w:top w:val="none" w:sz="0" w:space="0" w:color="auto"/>
        <w:left w:val="none" w:sz="0" w:space="0" w:color="auto"/>
        <w:bottom w:val="none" w:sz="0" w:space="0" w:color="auto"/>
        <w:right w:val="none" w:sz="0" w:space="0" w:color="auto"/>
      </w:divBdr>
    </w:div>
    <w:div w:id="55520168">
      <w:bodyDiv w:val="1"/>
      <w:marLeft w:val="0"/>
      <w:marRight w:val="0"/>
      <w:marTop w:val="0"/>
      <w:marBottom w:val="0"/>
      <w:divBdr>
        <w:top w:val="none" w:sz="0" w:space="0" w:color="auto"/>
        <w:left w:val="none" w:sz="0" w:space="0" w:color="auto"/>
        <w:bottom w:val="none" w:sz="0" w:space="0" w:color="auto"/>
        <w:right w:val="none" w:sz="0" w:space="0" w:color="auto"/>
      </w:divBdr>
    </w:div>
    <w:div w:id="55981633">
      <w:bodyDiv w:val="1"/>
      <w:marLeft w:val="0"/>
      <w:marRight w:val="0"/>
      <w:marTop w:val="0"/>
      <w:marBottom w:val="0"/>
      <w:divBdr>
        <w:top w:val="none" w:sz="0" w:space="0" w:color="auto"/>
        <w:left w:val="none" w:sz="0" w:space="0" w:color="auto"/>
        <w:bottom w:val="none" w:sz="0" w:space="0" w:color="auto"/>
        <w:right w:val="none" w:sz="0" w:space="0" w:color="auto"/>
      </w:divBdr>
    </w:div>
    <w:div w:id="56245524">
      <w:marLeft w:val="480"/>
      <w:marRight w:val="0"/>
      <w:marTop w:val="0"/>
      <w:marBottom w:val="0"/>
      <w:divBdr>
        <w:top w:val="none" w:sz="0" w:space="0" w:color="auto"/>
        <w:left w:val="none" w:sz="0" w:space="0" w:color="auto"/>
        <w:bottom w:val="none" w:sz="0" w:space="0" w:color="auto"/>
        <w:right w:val="none" w:sz="0" w:space="0" w:color="auto"/>
      </w:divBdr>
    </w:div>
    <w:div w:id="56825804">
      <w:bodyDiv w:val="1"/>
      <w:marLeft w:val="0"/>
      <w:marRight w:val="0"/>
      <w:marTop w:val="0"/>
      <w:marBottom w:val="0"/>
      <w:divBdr>
        <w:top w:val="none" w:sz="0" w:space="0" w:color="auto"/>
        <w:left w:val="none" w:sz="0" w:space="0" w:color="auto"/>
        <w:bottom w:val="none" w:sz="0" w:space="0" w:color="auto"/>
        <w:right w:val="none" w:sz="0" w:space="0" w:color="auto"/>
      </w:divBdr>
    </w:div>
    <w:div w:id="56826099">
      <w:bodyDiv w:val="1"/>
      <w:marLeft w:val="0"/>
      <w:marRight w:val="0"/>
      <w:marTop w:val="0"/>
      <w:marBottom w:val="0"/>
      <w:divBdr>
        <w:top w:val="none" w:sz="0" w:space="0" w:color="auto"/>
        <w:left w:val="none" w:sz="0" w:space="0" w:color="auto"/>
        <w:bottom w:val="none" w:sz="0" w:space="0" w:color="auto"/>
        <w:right w:val="none" w:sz="0" w:space="0" w:color="auto"/>
      </w:divBdr>
    </w:div>
    <w:div w:id="56901519">
      <w:bodyDiv w:val="1"/>
      <w:marLeft w:val="0"/>
      <w:marRight w:val="0"/>
      <w:marTop w:val="0"/>
      <w:marBottom w:val="0"/>
      <w:divBdr>
        <w:top w:val="none" w:sz="0" w:space="0" w:color="auto"/>
        <w:left w:val="none" w:sz="0" w:space="0" w:color="auto"/>
        <w:bottom w:val="none" w:sz="0" w:space="0" w:color="auto"/>
        <w:right w:val="none" w:sz="0" w:space="0" w:color="auto"/>
      </w:divBdr>
    </w:div>
    <w:div w:id="58286452">
      <w:bodyDiv w:val="1"/>
      <w:marLeft w:val="0"/>
      <w:marRight w:val="0"/>
      <w:marTop w:val="0"/>
      <w:marBottom w:val="0"/>
      <w:divBdr>
        <w:top w:val="none" w:sz="0" w:space="0" w:color="auto"/>
        <w:left w:val="none" w:sz="0" w:space="0" w:color="auto"/>
        <w:bottom w:val="none" w:sz="0" w:space="0" w:color="auto"/>
        <w:right w:val="none" w:sz="0" w:space="0" w:color="auto"/>
      </w:divBdr>
    </w:div>
    <w:div w:id="59908649">
      <w:bodyDiv w:val="1"/>
      <w:marLeft w:val="0"/>
      <w:marRight w:val="0"/>
      <w:marTop w:val="0"/>
      <w:marBottom w:val="0"/>
      <w:divBdr>
        <w:top w:val="none" w:sz="0" w:space="0" w:color="auto"/>
        <w:left w:val="none" w:sz="0" w:space="0" w:color="auto"/>
        <w:bottom w:val="none" w:sz="0" w:space="0" w:color="auto"/>
        <w:right w:val="none" w:sz="0" w:space="0" w:color="auto"/>
      </w:divBdr>
    </w:div>
    <w:div w:id="60056663">
      <w:bodyDiv w:val="1"/>
      <w:marLeft w:val="0"/>
      <w:marRight w:val="0"/>
      <w:marTop w:val="0"/>
      <w:marBottom w:val="0"/>
      <w:divBdr>
        <w:top w:val="none" w:sz="0" w:space="0" w:color="auto"/>
        <w:left w:val="none" w:sz="0" w:space="0" w:color="auto"/>
        <w:bottom w:val="none" w:sz="0" w:space="0" w:color="auto"/>
        <w:right w:val="none" w:sz="0" w:space="0" w:color="auto"/>
      </w:divBdr>
    </w:div>
    <w:div w:id="60252570">
      <w:marLeft w:val="480"/>
      <w:marRight w:val="0"/>
      <w:marTop w:val="0"/>
      <w:marBottom w:val="0"/>
      <w:divBdr>
        <w:top w:val="none" w:sz="0" w:space="0" w:color="auto"/>
        <w:left w:val="none" w:sz="0" w:space="0" w:color="auto"/>
        <w:bottom w:val="none" w:sz="0" w:space="0" w:color="auto"/>
        <w:right w:val="none" w:sz="0" w:space="0" w:color="auto"/>
      </w:divBdr>
    </w:div>
    <w:div w:id="60687978">
      <w:bodyDiv w:val="1"/>
      <w:marLeft w:val="0"/>
      <w:marRight w:val="0"/>
      <w:marTop w:val="0"/>
      <w:marBottom w:val="0"/>
      <w:divBdr>
        <w:top w:val="none" w:sz="0" w:space="0" w:color="auto"/>
        <w:left w:val="none" w:sz="0" w:space="0" w:color="auto"/>
        <w:bottom w:val="none" w:sz="0" w:space="0" w:color="auto"/>
        <w:right w:val="none" w:sz="0" w:space="0" w:color="auto"/>
      </w:divBdr>
    </w:div>
    <w:div w:id="61029042">
      <w:bodyDiv w:val="1"/>
      <w:marLeft w:val="0"/>
      <w:marRight w:val="0"/>
      <w:marTop w:val="0"/>
      <w:marBottom w:val="0"/>
      <w:divBdr>
        <w:top w:val="none" w:sz="0" w:space="0" w:color="auto"/>
        <w:left w:val="none" w:sz="0" w:space="0" w:color="auto"/>
        <w:bottom w:val="none" w:sz="0" w:space="0" w:color="auto"/>
        <w:right w:val="none" w:sz="0" w:space="0" w:color="auto"/>
      </w:divBdr>
    </w:div>
    <w:div w:id="63069644">
      <w:bodyDiv w:val="1"/>
      <w:marLeft w:val="0"/>
      <w:marRight w:val="0"/>
      <w:marTop w:val="0"/>
      <w:marBottom w:val="0"/>
      <w:divBdr>
        <w:top w:val="none" w:sz="0" w:space="0" w:color="auto"/>
        <w:left w:val="none" w:sz="0" w:space="0" w:color="auto"/>
        <w:bottom w:val="none" w:sz="0" w:space="0" w:color="auto"/>
        <w:right w:val="none" w:sz="0" w:space="0" w:color="auto"/>
      </w:divBdr>
    </w:div>
    <w:div w:id="63261318">
      <w:marLeft w:val="480"/>
      <w:marRight w:val="0"/>
      <w:marTop w:val="0"/>
      <w:marBottom w:val="0"/>
      <w:divBdr>
        <w:top w:val="none" w:sz="0" w:space="0" w:color="auto"/>
        <w:left w:val="none" w:sz="0" w:space="0" w:color="auto"/>
        <w:bottom w:val="none" w:sz="0" w:space="0" w:color="auto"/>
        <w:right w:val="none" w:sz="0" w:space="0" w:color="auto"/>
      </w:divBdr>
    </w:div>
    <w:div w:id="64374756">
      <w:bodyDiv w:val="1"/>
      <w:marLeft w:val="0"/>
      <w:marRight w:val="0"/>
      <w:marTop w:val="0"/>
      <w:marBottom w:val="0"/>
      <w:divBdr>
        <w:top w:val="none" w:sz="0" w:space="0" w:color="auto"/>
        <w:left w:val="none" w:sz="0" w:space="0" w:color="auto"/>
        <w:bottom w:val="none" w:sz="0" w:space="0" w:color="auto"/>
        <w:right w:val="none" w:sz="0" w:space="0" w:color="auto"/>
      </w:divBdr>
    </w:div>
    <w:div w:id="64911443">
      <w:bodyDiv w:val="1"/>
      <w:marLeft w:val="0"/>
      <w:marRight w:val="0"/>
      <w:marTop w:val="0"/>
      <w:marBottom w:val="0"/>
      <w:divBdr>
        <w:top w:val="none" w:sz="0" w:space="0" w:color="auto"/>
        <w:left w:val="none" w:sz="0" w:space="0" w:color="auto"/>
        <w:bottom w:val="none" w:sz="0" w:space="0" w:color="auto"/>
        <w:right w:val="none" w:sz="0" w:space="0" w:color="auto"/>
      </w:divBdr>
    </w:div>
    <w:div w:id="66655903">
      <w:bodyDiv w:val="1"/>
      <w:marLeft w:val="0"/>
      <w:marRight w:val="0"/>
      <w:marTop w:val="0"/>
      <w:marBottom w:val="0"/>
      <w:divBdr>
        <w:top w:val="none" w:sz="0" w:space="0" w:color="auto"/>
        <w:left w:val="none" w:sz="0" w:space="0" w:color="auto"/>
        <w:bottom w:val="none" w:sz="0" w:space="0" w:color="auto"/>
        <w:right w:val="none" w:sz="0" w:space="0" w:color="auto"/>
      </w:divBdr>
    </w:div>
    <w:div w:id="66805897">
      <w:marLeft w:val="480"/>
      <w:marRight w:val="0"/>
      <w:marTop w:val="0"/>
      <w:marBottom w:val="0"/>
      <w:divBdr>
        <w:top w:val="none" w:sz="0" w:space="0" w:color="auto"/>
        <w:left w:val="none" w:sz="0" w:space="0" w:color="auto"/>
        <w:bottom w:val="none" w:sz="0" w:space="0" w:color="auto"/>
        <w:right w:val="none" w:sz="0" w:space="0" w:color="auto"/>
      </w:divBdr>
    </w:div>
    <w:div w:id="68813864">
      <w:bodyDiv w:val="1"/>
      <w:marLeft w:val="0"/>
      <w:marRight w:val="0"/>
      <w:marTop w:val="0"/>
      <w:marBottom w:val="0"/>
      <w:divBdr>
        <w:top w:val="none" w:sz="0" w:space="0" w:color="auto"/>
        <w:left w:val="none" w:sz="0" w:space="0" w:color="auto"/>
        <w:bottom w:val="none" w:sz="0" w:space="0" w:color="auto"/>
        <w:right w:val="none" w:sz="0" w:space="0" w:color="auto"/>
      </w:divBdr>
    </w:div>
    <w:div w:id="69932923">
      <w:bodyDiv w:val="1"/>
      <w:marLeft w:val="0"/>
      <w:marRight w:val="0"/>
      <w:marTop w:val="0"/>
      <w:marBottom w:val="0"/>
      <w:divBdr>
        <w:top w:val="none" w:sz="0" w:space="0" w:color="auto"/>
        <w:left w:val="none" w:sz="0" w:space="0" w:color="auto"/>
        <w:bottom w:val="none" w:sz="0" w:space="0" w:color="auto"/>
        <w:right w:val="none" w:sz="0" w:space="0" w:color="auto"/>
      </w:divBdr>
    </w:div>
    <w:div w:id="70470894">
      <w:bodyDiv w:val="1"/>
      <w:marLeft w:val="0"/>
      <w:marRight w:val="0"/>
      <w:marTop w:val="0"/>
      <w:marBottom w:val="0"/>
      <w:divBdr>
        <w:top w:val="none" w:sz="0" w:space="0" w:color="auto"/>
        <w:left w:val="none" w:sz="0" w:space="0" w:color="auto"/>
        <w:bottom w:val="none" w:sz="0" w:space="0" w:color="auto"/>
        <w:right w:val="none" w:sz="0" w:space="0" w:color="auto"/>
      </w:divBdr>
      <w:divsChild>
        <w:div w:id="315648634">
          <w:marLeft w:val="480"/>
          <w:marRight w:val="0"/>
          <w:marTop w:val="0"/>
          <w:marBottom w:val="0"/>
          <w:divBdr>
            <w:top w:val="none" w:sz="0" w:space="0" w:color="auto"/>
            <w:left w:val="none" w:sz="0" w:space="0" w:color="auto"/>
            <w:bottom w:val="none" w:sz="0" w:space="0" w:color="auto"/>
            <w:right w:val="none" w:sz="0" w:space="0" w:color="auto"/>
          </w:divBdr>
        </w:div>
        <w:div w:id="583536217">
          <w:marLeft w:val="480"/>
          <w:marRight w:val="0"/>
          <w:marTop w:val="0"/>
          <w:marBottom w:val="0"/>
          <w:divBdr>
            <w:top w:val="none" w:sz="0" w:space="0" w:color="auto"/>
            <w:left w:val="none" w:sz="0" w:space="0" w:color="auto"/>
            <w:bottom w:val="none" w:sz="0" w:space="0" w:color="auto"/>
            <w:right w:val="none" w:sz="0" w:space="0" w:color="auto"/>
          </w:divBdr>
        </w:div>
        <w:div w:id="686909538">
          <w:marLeft w:val="480"/>
          <w:marRight w:val="0"/>
          <w:marTop w:val="0"/>
          <w:marBottom w:val="0"/>
          <w:divBdr>
            <w:top w:val="none" w:sz="0" w:space="0" w:color="auto"/>
            <w:left w:val="none" w:sz="0" w:space="0" w:color="auto"/>
            <w:bottom w:val="none" w:sz="0" w:space="0" w:color="auto"/>
            <w:right w:val="none" w:sz="0" w:space="0" w:color="auto"/>
          </w:divBdr>
        </w:div>
        <w:div w:id="823204485">
          <w:marLeft w:val="480"/>
          <w:marRight w:val="0"/>
          <w:marTop w:val="0"/>
          <w:marBottom w:val="0"/>
          <w:divBdr>
            <w:top w:val="none" w:sz="0" w:space="0" w:color="auto"/>
            <w:left w:val="none" w:sz="0" w:space="0" w:color="auto"/>
            <w:bottom w:val="none" w:sz="0" w:space="0" w:color="auto"/>
            <w:right w:val="none" w:sz="0" w:space="0" w:color="auto"/>
          </w:divBdr>
        </w:div>
        <w:div w:id="835996273">
          <w:marLeft w:val="480"/>
          <w:marRight w:val="0"/>
          <w:marTop w:val="0"/>
          <w:marBottom w:val="0"/>
          <w:divBdr>
            <w:top w:val="none" w:sz="0" w:space="0" w:color="auto"/>
            <w:left w:val="none" w:sz="0" w:space="0" w:color="auto"/>
            <w:bottom w:val="none" w:sz="0" w:space="0" w:color="auto"/>
            <w:right w:val="none" w:sz="0" w:space="0" w:color="auto"/>
          </w:divBdr>
        </w:div>
        <w:div w:id="1124888173">
          <w:marLeft w:val="480"/>
          <w:marRight w:val="0"/>
          <w:marTop w:val="0"/>
          <w:marBottom w:val="0"/>
          <w:divBdr>
            <w:top w:val="none" w:sz="0" w:space="0" w:color="auto"/>
            <w:left w:val="none" w:sz="0" w:space="0" w:color="auto"/>
            <w:bottom w:val="none" w:sz="0" w:space="0" w:color="auto"/>
            <w:right w:val="none" w:sz="0" w:space="0" w:color="auto"/>
          </w:divBdr>
        </w:div>
        <w:div w:id="1278831957">
          <w:marLeft w:val="480"/>
          <w:marRight w:val="0"/>
          <w:marTop w:val="0"/>
          <w:marBottom w:val="0"/>
          <w:divBdr>
            <w:top w:val="none" w:sz="0" w:space="0" w:color="auto"/>
            <w:left w:val="none" w:sz="0" w:space="0" w:color="auto"/>
            <w:bottom w:val="none" w:sz="0" w:space="0" w:color="auto"/>
            <w:right w:val="none" w:sz="0" w:space="0" w:color="auto"/>
          </w:divBdr>
        </w:div>
        <w:div w:id="1784108839">
          <w:marLeft w:val="480"/>
          <w:marRight w:val="0"/>
          <w:marTop w:val="0"/>
          <w:marBottom w:val="0"/>
          <w:divBdr>
            <w:top w:val="none" w:sz="0" w:space="0" w:color="auto"/>
            <w:left w:val="none" w:sz="0" w:space="0" w:color="auto"/>
            <w:bottom w:val="none" w:sz="0" w:space="0" w:color="auto"/>
            <w:right w:val="none" w:sz="0" w:space="0" w:color="auto"/>
          </w:divBdr>
        </w:div>
        <w:div w:id="1880361724">
          <w:marLeft w:val="480"/>
          <w:marRight w:val="0"/>
          <w:marTop w:val="0"/>
          <w:marBottom w:val="0"/>
          <w:divBdr>
            <w:top w:val="none" w:sz="0" w:space="0" w:color="auto"/>
            <w:left w:val="none" w:sz="0" w:space="0" w:color="auto"/>
            <w:bottom w:val="none" w:sz="0" w:space="0" w:color="auto"/>
            <w:right w:val="none" w:sz="0" w:space="0" w:color="auto"/>
          </w:divBdr>
        </w:div>
        <w:div w:id="1934119856">
          <w:marLeft w:val="480"/>
          <w:marRight w:val="0"/>
          <w:marTop w:val="0"/>
          <w:marBottom w:val="0"/>
          <w:divBdr>
            <w:top w:val="none" w:sz="0" w:space="0" w:color="auto"/>
            <w:left w:val="none" w:sz="0" w:space="0" w:color="auto"/>
            <w:bottom w:val="none" w:sz="0" w:space="0" w:color="auto"/>
            <w:right w:val="none" w:sz="0" w:space="0" w:color="auto"/>
          </w:divBdr>
        </w:div>
        <w:div w:id="1934239820">
          <w:marLeft w:val="480"/>
          <w:marRight w:val="0"/>
          <w:marTop w:val="0"/>
          <w:marBottom w:val="0"/>
          <w:divBdr>
            <w:top w:val="none" w:sz="0" w:space="0" w:color="auto"/>
            <w:left w:val="none" w:sz="0" w:space="0" w:color="auto"/>
            <w:bottom w:val="none" w:sz="0" w:space="0" w:color="auto"/>
            <w:right w:val="none" w:sz="0" w:space="0" w:color="auto"/>
          </w:divBdr>
        </w:div>
        <w:div w:id="2036223870">
          <w:marLeft w:val="480"/>
          <w:marRight w:val="0"/>
          <w:marTop w:val="0"/>
          <w:marBottom w:val="0"/>
          <w:divBdr>
            <w:top w:val="none" w:sz="0" w:space="0" w:color="auto"/>
            <w:left w:val="none" w:sz="0" w:space="0" w:color="auto"/>
            <w:bottom w:val="none" w:sz="0" w:space="0" w:color="auto"/>
            <w:right w:val="none" w:sz="0" w:space="0" w:color="auto"/>
          </w:divBdr>
        </w:div>
        <w:div w:id="2052419835">
          <w:marLeft w:val="480"/>
          <w:marRight w:val="0"/>
          <w:marTop w:val="0"/>
          <w:marBottom w:val="0"/>
          <w:divBdr>
            <w:top w:val="none" w:sz="0" w:space="0" w:color="auto"/>
            <w:left w:val="none" w:sz="0" w:space="0" w:color="auto"/>
            <w:bottom w:val="none" w:sz="0" w:space="0" w:color="auto"/>
            <w:right w:val="none" w:sz="0" w:space="0" w:color="auto"/>
          </w:divBdr>
        </w:div>
        <w:div w:id="2058309812">
          <w:marLeft w:val="480"/>
          <w:marRight w:val="0"/>
          <w:marTop w:val="0"/>
          <w:marBottom w:val="0"/>
          <w:divBdr>
            <w:top w:val="none" w:sz="0" w:space="0" w:color="auto"/>
            <w:left w:val="none" w:sz="0" w:space="0" w:color="auto"/>
            <w:bottom w:val="none" w:sz="0" w:space="0" w:color="auto"/>
            <w:right w:val="none" w:sz="0" w:space="0" w:color="auto"/>
          </w:divBdr>
        </w:div>
        <w:div w:id="2113895912">
          <w:marLeft w:val="480"/>
          <w:marRight w:val="0"/>
          <w:marTop w:val="0"/>
          <w:marBottom w:val="0"/>
          <w:divBdr>
            <w:top w:val="none" w:sz="0" w:space="0" w:color="auto"/>
            <w:left w:val="none" w:sz="0" w:space="0" w:color="auto"/>
            <w:bottom w:val="none" w:sz="0" w:space="0" w:color="auto"/>
            <w:right w:val="none" w:sz="0" w:space="0" w:color="auto"/>
          </w:divBdr>
        </w:div>
      </w:divsChild>
    </w:div>
    <w:div w:id="70785675">
      <w:bodyDiv w:val="1"/>
      <w:marLeft w:val="0"/>
      <w:marRight w:val="0"/>
      <w:marTop w:val="0"/>
      <w:marBottom w:val="0"/>
      <w:divBdr>
        <w:top w:val="none" w:sz="0" w:space="0" w:color="auto"/>
        <w:left w:val="none" w:sz="0" w:space="0" w:color="auto"/>
        <w:bottom w:val="none" w:sz="0" w:space="0" w:color="auto"/>
        <w:right w:val="none" w:sz="0" w:space="0" w:color="auto"/>
      </w:divBdr>
    </w:div>
    <w:div w:id="71318304">
      <w:bodyDiv w:val="1"/>
      <w:marLeft w:val="0"/>
      <w:marRight w:val="0"/>
      <w:marTop w:val="0"/>
      <w:marBottom w:val="0"/>
      <w:divBdr>
        <w:top w:val="none" w:sz="0" w:space="0" w:color="auto"/>
        <w:left w:val="none" w:sz="0" w:space="0" w:color="auto"/>
        <w:bottom w:val="none" w:sz="0" w:space="0" w:color="auto"/>
        <w:right w:val="none" w:sz="0" w:space="0" w:color="auto"/>
      </w:divBdr>
    </w:div>
    <w:div w:id="72286716">
      <w:bodyDiv w:val="1"/>
      <w:marLeft w:val="0"/>
      <w:marRight w:val="0"/>
      <w:marTop w:val="0"/>
      <w:marBottom w:val="0"/>
      <w:divBdr>
        <w:top w:val="none" w:sz="0" w:space="0" w:color="auto"/>
        <w:left w:val="none" w:sz="0" w:space="0" w:color="auto"/>
        <w:bottom w:val="none" w:sz="0" w:space="0" w:color="auto"/>
        <w:right w:val="none" w:sz="0" w:space="0" w:color="auto"/>
      </w:divBdr>
    </w:div>
    <w:div w:id="73010528">
      <w:bodyDiv w:val="1"/>
      <w:marLeft w:val="0"/>
      <w:marRight w:val="0"/>
      <w:marTop w:val="0"/>
      <w:marBottom w:val="0"/>
      <w:divBdr>
        <w:top w:val="none" w:sz="0" w:space="0" w:color="auto"/>
        <w:left w:val="none" w:sz="0" w:space="0" w:color="auto"/>
        <w:bottom w:val="none" w:sz="0" w:space="0" w:color="auto"/>
        <w:right w:val="none" w:sz="0" w:space="0" w:color="auto"/>
      </w:divBdr>
    </w:div>
    <w:div w:id="73598687">
      <w:bodyDiv w:val="1"/>
      <w:marLeft w:val="0"/>
      <w:marRight w:val="0"/>
      <w:marTop w:val="0"/>
      <w:marBottom w:val="0"/>
      <w:divBdr>
        <w:top w:val="none" w:sz="0" w:space="0" w:color="auto"/>
        <w:left w:val="none" w:sz="0" w:space="0" w:color="auto"/>
        <w:bottom w:val="none" w:sz="0" w:space="0" w:color="auto"/>
        <w:right w:val="none" w:sz="0" w:space="0" w:color="auto"/>
      </w:divBdr>
    </w:div>
    <w:div w:id="74327722">
      <w:marLeft w:val="480"/>
      <w:marRight w:val="0"/>
      <w:marTop w:val="0"/>
      <w:marBottom w:val="0"/>
      <w:divBdr>
        <w:top w:val="none" w:sz="0" w:space="0" w:color="auto"/>
        <w:left w:val="none" w:sz="0" w:space="0" w:color="auto"/>
        <w:bottom w:val="none" w:sz="0" w:space="0" w:color="auto"/>
        <w:right w:val="none" w:sz="0" w:space="0" w:color="auto"/>
      </w:divBdr>
    </w:div>
    <w:div w:id="74787463">
      <w:bodyDiv w:val="1"/>
      <w:marLeft w:val="0"/>
      <w:marRight w:val="0"/>
      <w:marTop w:val="0"/>
      <w:marBottom w:val="0"/>
      <w:divBdr>
        <w:top w:val="none" w:sz="0" w:space="0" w:color="auto"/>
        <w:left w:val="none" w:sz="0" w:space="0" w:color="auto"/>
        <w:bottom w:val="none" w:sz="0" w:space="0" w:color="auto"/>
        <w:right w:val="none" w:sz="0" w:space="0" w:color="auto"/>
      </w:divBdr>
    </w:div>
    <w:div w:id="75056668">
      <w:marLeft w:val="480"/>
      <w:marRight w:val="0"/>
      <w:marTop w:val="0"/>
      <w:marBottom w:val="0"/>
      <w:divBdr>
        <w:top w:val="none" w:sz="0" w:space="0" w:color="auto"/>
        <w:left w:val="none" w:sz="0" w:space="0" w:color="auto"/>
        <w:bottom w:val="none" w:sz="0" w:space="0" w:color="auto"/>
        <w:right w:val="none" w:sz="0" w:space="0" w:color="auto"/>
      </w:divBdr>
    </w:div>
    <w:div w:id="75370404">
      <w:bodyDiv w:val="1"/>
      <w:marLeft w:val="0"/>
      <w:marRight w:val="0"/>
      <w:marTop w:val="0"/>
      <w:marBottom w:val="0"/>
      <w:divBdr>
        <w:top w:val="none" w:sz="0" w:space="0" w:color="auto"/>
        <w:left w:val="none" w:sz="0" w:space="0" w:color="auto"/>
        <w:bottom w:val="none" w:sz="0" w:space="0" w:color="auto"/>
        <w:right w:val="none" w:sz="0" w:space="0" w:color="auto"/>
      </w:divBdr>
    </w:div>
    <w:div w:id="75783284">
      <w:bodyDiv w:val="1"/>
      <w:marLeft w:val="0"/>
      <w:marRight w:val="0"/>
      <w:marTop w:val="0"/>
      <w:marBottom w:val="0"/>
      <w:divBdr>
        <w:top w:val="none" w:sz="0" w:space="0" w:color="auto"/>
        <w:left w:val="none" w:sz="0" w:space="0" w:color="auto"/>
        <w:bottom w:val="none" w:sz="0" w:space="0" w:color="auto"/>
        <w:right w:val="none" w:sz="0" w:space="0" w:color="auto"/>
      </w:divBdr>
    </w:div>
    <w:div w:id="75977213">
      <w:bodyDiv w:val="1"/>
      <w:marLeft w:val="0"/>
      <w:marRight w:val="0"/>
      <w:marTop w:val="0"/>
      <w:marBottom w:val="0"/>
      <w:divBdr>
        <w:top w:val="none" w:sz="0" w:space="0" w:color="auto"/>
        <w:left w:val="none" w:sz="0" w:space="0" w:color="auto"/>
        <w:bottom w:val="none" w:sz="0" w:space="0" w:color="auto"/>
        <w:right w:val="none" w:sz="0" w:space="0" w:color="auto"/>
      </w:divBdr>
    </w:div>
    <w:div w:id="76826196">
      <w:bodyDiv w:val="1"/>
      <w:marLeft w:val="0"/>
      <w:marRight w:val="0"/>
      <w:marTop w:val="0"/>
      <w:marBottom w:val="0"/>
      <w:divBdr>
        <w:top w:val="none" w:sz="0" w:space="0" w:color="auto"/>
        <w:left w:val="none" w:sz="0" w:space="0" w:color="auto"/>
        <w:bottom w:val="none" w:sz="0" w:space="0" w:color="auto"/>
        <w:right w:val="none" w:sz="0" w:space="0" w:color="auto"/>
      </w:divBdr>
    </w:div>
    <w:div w:id="77099890">
      <w:marLeft w:val="480"/>
      <w:marRight w:val="0"/>
      <w:marTop w:val="0"/>
      <w:marBottom w:val="0"/>
      <w:divBdr>
        <w:top w:val="none" w:sz="0" w:space="0" w:color="auto"/>
        <w:left w:val="none" w:sz="0" w:space="0" w:color="auto"/>
        <w:bottom w:val="none" w:sz="0" w:space="0" w:color="auto"/>
        <w:right w:val="none" w:sz="0" w:space="0" w:color="auto"/>
      </w:divBdr>
    </w:div>
    <w:div w:id="77212096">
      <w:marLeft w:val="480"/>
      <w:marRight w:val="0"/>
      <w:marTop w:val="0"/>
      <w:marBottom w:val="0"/>
      <w:divBdr>
        <w:top w:val="none" w:sz="0" w:space="0" w:color="auto"/>
        <w:left w:val="none" w:sz="0" w:space="0" w:color="auto"/>
        <w:bottom w:val="none" w:sz="0" w:space="0" w:color="auto"/>
        <w:right w:val="none" w:sz="0" w:space="0" w:color="auto"/>
      </w:divBdr>
    </w:div>
    <w:div w:id="77287367">
      <w:bodyDiv w:val="1"/>
      <w:marLeft w:val="0"/>
      <w:marRight w:val="0"/>
      <w:marTop w:val="0"/>
      <w:marBottom w:val="0"/>
      <w:divBdr>
        <w:top w:val="none" w:sz="0" w:space="0" w:color="auto"/>
        <w:left w:val="none" w:sz="0" w:space="0" w:color="auto"/>
        <w:bottom w:val="none" w:sz="0" w:space="0" w:color="auto"/>
        <w:right w:val="none" w:sz="0" w:space="0" w:color="auto"/>
      </w:divBdr>
    </w:div>
    <w:div w:id="77333033">
      <w:bodyDiv w:val="1"/>
      <w:marLeft w:val="0"/>
      <w:marRight w:val="0"/>
      <w:marTop w:val="0"/>
      <w:marBottom w:val="0"/>
      <w:divBdr>
        <w:top w:val="none" w:sz="0" w:space="0" w:color="auto"/>
        <w:left w:val="none" w:sz="0" w:space="0" w:color="auto"/>
        <w:bottom w:val="none" w:sz="0" w:space="0" w:color="auto"/>
        <w:right w:val="none" w:sz="0" w:space="0" w:color="auto"/>
      </w:divBdr>
    </w:div>
    <w:div w:id="77406320">
      <w:bodyDiv w:val="1"/>
      <w:marLeft w:val="0"/>
      <w:marRight w:val="0"/>
      <w:marTop w:val="0"/>
      <w:marBottom w:val="0"/>
      <w:divBdr>
        <w:top w:val="none" w:sz="0" w:space="0" w:color="auto"/>
        <w:left w:val="none" w:sz="0" w:space="0" w:color="auto"/>
        <w:bottom w:val="none" w:sz="0" w:space="0" w:color="auto"/>
        <w:right w:val="none" w:sz="0" w:space="0" w:color="auto"/>
      </w:divBdr>
      <w:divsChild>
        <w:div w:id="50344764">
          <w:marLeft w:val="480"/>
          <w:marRight w:val="0"/>
          <w:marTop w:val="0"/>
          <w:marBottom w:val="0"/>
          <w:divBdr>
            <w:top w:val="none" w:sz="0" w:space="0" w:color="auto"/>
            <w:left w:val="none" w:sz="0" w:space="0" w:color="auto"/>
            <w:bottom w:val="none" w:sz="0" w:space="0" w:color="auto"/>
            <w:right w:val="none" w:sz="0" w:space="0" w:color="auto"/>
          </w:divBdr>
        </w:div>
        <w:div w:id="141627552">
          <w:marLeft w:val="480"/>
          <w:marRight w:val="0"/>
          <w:marTop w:val="0"/>
          <w:marBottom w:val="0"/>
          <w:divBdr>
            <w:top w:val="none" w:sz="0" w:space="0" w:color="auto"/>
            <w:left w:val="none" w:sz="0" w:space="0" w:color="auto"/>
            <w:bottom w:val="none" w:sz="0" w:space="0" w:color="auto"/>
            <w:right w:val="none" w:sz="0" w:space="0" w:color="auto"/>
          </w:divBdr>
        </w:div>
        <w:div w:id="193807004">
          <w:marLeft w:val="480"/>
          <w:marRight w:val="0"/>
          <w:marTop w:val="0"/>
          <w:marBottom w:val="0"/>
          <w:divBdr>
            <w:top w:val="none" w:sz="0" w:space="0" w:color="auto"/>
            <w:left w:val="none" w:sz="0" w:space="0" w:color="auto"/>
            <w:bottom w:val="none" w:sz="0" w:space="0" w:color="auto"/>
            <w:right w:val="none" w:sz="0" w:space="0" w:color="auto"/>
          </w:divBdr>
        </w:div>
        <w:div w:id="348609795">
          <w:marLeft w:val="480"/>
          <w:marRight w:val="0"/>
          <w:marTop w:val="0"/>
          <w:marBottom w:val="0"/>
          <w:divBdr>
            <w:top w:val="none" w:sz="0" w:space="0" w:color="auto"/>
            <w:left w:val="none" w:sz="0" w:space="0" w:color="auto"/>
            <w:bottom w:val="none" w:sz="0" w:space="0" w:color="auto"/>
            <w:right w:val="none" w:sz="0" w:space="0" w:color="auto"/>
          </w:divBdr>
        </w:div>
        <w:div w:id="392855270">
          <w:marLeft w:val="480"/>
          <w:marRight w:val="0"/>
          <w:marTop w:val="0"/>
          <w:marBottom w:val="0"/>
          <w:divBdr>
            <w:top w:val="none" w:sz="0" w:space="0" w:color="auto"/>
            <w:left w:val="none" w:sz="0" w:space="0" w:color="auto"/>
            <w:bottom w:val="none" w:sz="0" w:space="0" w:color="auto"/>
            <w:right w:val="none" w:sz="0" w:space="0" w:color="auto"/>
          </w:divBdr>
        </w:div>
        <w:div w:id="457989510">
          <w:marLeft w:val="480"/>
          <w:marRight w:val="0"/>
          <w:marTop w:val="0"/>
          <w:marBottom w:val="0"/>
          <w:divBdr>
            <w:top w:val="none" w:sz="0" w:space="0" w:color="auto"/>
            <w:left w:val="none" w:sz="0" w:space="0" w:color="auto"/>
            <w:bottom w:val="none" w:sz="0" w:space="0" w:color="auto"/>
            <w:right w:val="none" w:sz="0" w:space="0" w:color="auto"/>
          </w:divBdr>
        </w:div>
        <w:div w:id="481316498">
          <w:marLeft w:val="480"/>
          <w:marRight w:val="0"/>
          <w:marTop w:val="0"/>
          <w:marBottom w:val="0"/>
          <w:divBdr>
            <w:top w:val="none" w:sz="0" w:space="0" w:color="auto"/>
            <w:left w:val="none" w:sz="0" w:space="0" w:color="auto"/>
            <w:bottom w:val="none" w:sz="0" w:space="0" w:color="auto"/>
            <w:right w:val="none" w:sz="0" w:space="0" w:color="auto"/>
          </w:divBdr>
        </w:div>
        <w:div w:id="814833389">
          <w:marLeft w:val="480"/>
          <w:marRight w:val="0"/>
          <w:marTop w:val="0"/>
          <w:marBottom w:val="0"/>
          <w:divBdr>
            <w:top w:val="none" w:sz="0" w:space="0" w:color="auto"/>
            <w:left w:val="none" w:sz="0" w:space="0" w:color="auto"/>
            <w:bottom w:val="none" w:sz="0" w:space="0" w:color="auto"/>
            <w:right w:val="none" w:sz="0" w:space="0" w:color="auto"/>
          </w:divBdr>
        </w:div>
        <w:div w:id="1117409065">
          <w:marLeft w:val="480"/>
          <w:marRight w:val="0"/>
          <w:marTop w:val="0"/>
          <w:marBottom w:val="0"/>
          <w:divBdr>
            <w:top w:val="none" w:sz="0" w:space="0" w:color="auto"/>
            <w:left w:val="none" w:sz="0" w:space="0" w:color="auto"/>
            <w:bottom w:val="none" w:sz="0" w:space="0" w:color="auto"/>
            <w:right w:val="none" w:sz="0" w:space="0" w:color="auto"/>
          </w:divBdr>
        </w:div>
        <w:div w:id="1446927535">
          <w:marLeft w:val="480"/>
          <w:marRight w:val="0"/>
          <w:marTop w:val="0"/>
          <w:marBottom w:val="0"/>
          <w:divBdr>
            <w:top w:val="none" w:sz="0" w:space="0" w:color="auto"/>
            <w:left w:val="none" w:sz="0" w:space="0" w:color="auto"/>
            <w:bottom w:val="none" w:sz="0" w:space="0" w:color="auto"/>
            <w:right w:val="none" w:sz="0" w:space="0" w:color="auto"/>
          </w:divBdr>
        </w:div>
        <w:div w:id="1653635191">
          <w:marLeft w:val="480"/>
          <w:marRight w:val="0"/>
          <w:marTop w:val="0"/>
          <w:marBottom w:val="0"/>
          <w:divBdr>
            <w:top w:val="none" w:sz="0" w:space="0" w:color="auto"/>
            <w:left w:val="none" w:sz="0" w:space="0" w:color="auto"/>
            <w:bottom w:val="none" w:sz="0" w:space="0" w:color="auto"/>
            <w:right w:val="none" w:sz="0" w:space="0" w:color="auto"/>
          </w:divBdr>
        </w:div>
        <w:div w:id="1656184159">
          <w:marLeft w:val="480"/>
          <w:marRight w:val="0"/>
          <w:marTop w:val="0"/>
          <w:marBottom w:val="0"/>
          <w:divBdr>
            <w:top w:val="none" w:sz="0" w:space="0" w:color="auto"/>
            <w:left w:val="none" w:sz="0" w:space="0" w:color="auto"/>
            <w:bottom w:val="none" w:sz="0" w:space="0" w:color="auto"/>
            <w:right w:val="none" w:sz="0" w:space="0" w:color="auto"/>
          </w:divBdr>
        </w:div>
        <w:div w:id="1737583693">
          <w:marLeft w:val="480"/>
          <w:marRight w:val="0"/>
          <w:marTop w:val="0"/>
          <w:marBottom w:val="0"/>
          <w:divBdr>
            <w:top w:val="none" w:sz="0" w:space="0" w:color="auto"/>
            <w:left w:val="none" w:sz="0" w:space="0" w:color="auto"/>
            <w:bottom w:val="none" w:sz="0" w:space="0" w:color="auto"/>
            <w:right w:val="none" w:sz="0" w:space="0" w:color="auto"/>
          </w:divBdr>
        </w:div>
        <w:div w:id="1812016205">
          <w:marLeft w:val="480"/>
          <w:marRight w:val="0"/>
          <w:marTop w:val="0"/>
          <w:marBottom w:val="0"/>
          <w:divBdr>
            <w:top w:val="none" w:sz="0" w:space="0" w:color="auto"/>
            <w:left w:val="none" w:sz="0" w:space="0" w:color="auto"/>
            <w:bottom w:val="none" w:sz="0" w:space="0" w:color="auto"/>
            <w:right w:val="none" w:sz="0" w:space="0" w:color="auto"/>
          </w:divBdr>
        </w:div>
        <w:div w:id="1840387201">
          <w:marLeft w:val="480"/>
          <w:marRight w:val="0"/>
          <w:marTop w:val="0"/>
          <w:marBottom w:val="0"/>
          <w:divBdr>
            <w:top w:val="none" w:sz="0" w:space="0" w:color="auto"/>
            <w:left w:val="none" w:sz="0" w:space="0" w:color="auto"/>
            <w:bottom w:val="none" w:sz="0" w:space="0" w:color="auto"/>
            <w:right w:val="none" w:sz="0" w:space="0" w:color="auto"/>
          </w:divBdr>
        </w:div>
        <w:div w:id="1896892762">
          <w:marLeft w:val="480"/>
          <w:marRight w:val="0"/>
          <w:marTop w:val="0"/>
          <w:marBottom w:val="0"/>
          <w:divBdr>
            <w:top w:val="none" w:sz="0" w:space="0" w:color="auto"/>
            <w:left w:val="none" w:sz="0" w:space="0" w:color="auto"/>
            <w:bottom w:val="none" w:sz="0" w:space="0" w:color="auto"/>
            <w:right w:val="none" w:sz="0" w:space="0" w:color="auto"/>
          </w:divBdr>
        </w:div>
        <w:div w:id="2056350802">
          <w:marLeft w:val="480"/>
          <w:marRight w:val="0"/>
          <w:marTop w:val="0"/>
          <w:marBottom w:val="0"/>
          <w:divBdr>
            <w:top w:val="none" w:sz="0" w:space="0" w:color="auto"/>
            <w:left w:val="none" w:sz="0" w:space="0" w:color="auto"/>
            <w:bottom w:val="none" w:sz="0" w:space="0" w:color="auto"/>
            <w:right w:val="none" w:sz="0" w:space="0" w:color="auto"/>
          </w:divBdr>
        </w:div>
        <w:div w:id="2108429604">
          <w:marLeft w:val="480"/>
          <w:marRight w:val="0"/>
          <w:marTop w:val="0"/>
          <w:marBottom w:val="0"/>
          <w:divBdr>
            <w:top w:val="none" w:sz="0" w:space="0" w:color="auto"/>
            <w:left w:val="none" w:sz="0" w:space="0" w:color="auto"/>
            <w:bottom w:val="none" w:sz="0" w:space="0" w:color="auto"/>
            <w:right w:val="none" w:sz="0" w:space="0" w:color="auto"/>
          </w:divBdr>
        </w:div>
        <w:div w:id="2124229001">
          <w:marLeft w:val="480"/>
          <w:marRight w:val="0"/>
          <w:marTop w:val="0"/>
          <w:marBottom w:val="0"/>
          <w:divBdr>
            <w:top w:val="none" w:sz="0" w:space="0" w:color="auto"/>
            <w:left w:val="none" w:sz="0" w:space="0" w:color="auto"/>
            <w:bottom w:val="none" w:sz="0" w:space="0" w:color="auto"/>
            <w:right w:val="none" w:sz="0" w:space="0" w:color="auto"/>
          </w:divBdr>
        </w:div>
      </w:divsChild>
    </w:div>
    <w:div w:id="78256087">
      <w:bodyDiv w:val="1"/>
      <w:marLeft w:val="0"/>
      <w:marRight w:val="0"/>
      <w:marTop w:val="0"/>
      <w:marBottom w:val="0"/>
      <w:divBdr>
        <w:top w:val="none" w:sz="0" w:space="0" w:color="auto"/>
        <w:left w:val="none" w:sz="0" w:space="0" w:color="auto"/>
        <w:bottom w:val="none" w:sz="0" w:space="0" w:color="auto"/>
        <w:right w:val="none" w:sz="0" w:space="0" w:color="auto"/>
      </w:divBdr>
    </w:div>
    <w:div w:id="78260028">
      <w:bodyDiv w:val="1"/>
      <w:marLeft w:val="0"/>
      <w:marRight w:val="0"/>
      <w:marTop w:val="0"/>
      <w:marBottom w:val="0"/>
      <w:divBdr>
        <w:top w:val="none" w:sz="0" w:space="0" w:color="auto"/>
        <w:left w:val="none" w:sz="0" w:space="0" w:color="auto"/>
        <w:bottom w:val="none" w:sz="0" w:space="0" w:color="auto"/>
        <w:right w:val="none" w:sz="0" w:space="0" w:color="auto"/>
      </w:divBdr>
    </w:div>
    <w:div w:id="79371906">
      <w:marLeft w:val="480"/>
      <w:marRight w:val="0"/>
      <w:marTop w:val="0"/>
      <w:marBottom w:val="0"/>
      <w:divBdr>
        <w:top w:val="none" w:sz="0" w:space="0" w:color="auto"/>
        <w:left w:val="none" w:sz="0" w:space="0" w:color="auto"/>
        <w:bottom w:val="none" w:sz="0" w:space="0" w:color="auto"/>
        <w:right w:val="none" w:sz="0" w:space="0" w:color="auto"/>
      </w:divBdr>
    </w:div>
    <w:div w:id="80224948">
      <w:bodyDiv w:val="1"/>
      <w:marLeft w:val="0"/>
      <w:marRight w:val="0"/>
      <w:marTop w:val="0"/>
      <w:marBottom w:val="0"/>
      <w:divBdr>
        <w:top w:val="none" w:sz="0" w:space="0" w:color="auto"/>
        <w:left w:val="none" w:sz="0" w:space="0" w:color="auto"/>
        <w:bottom w:val="none" w:sz="0" w:space="0" w:color="auto"/>
        <w:right w:val="none" w:sz="0" w:space="0" w:color="auto"/>
      </w:divBdr>
    </w:div>
    <w:div w:id="80491490">
      <w:bodyDiv w:val="1"/>
      <w:marLeft w:val="0"/>
      <w:marRight w:val="0"/>
      <w:marTop w:val="0"/>
      <w:marBottom w:val="0"/>
      <w:divBdr>
        <w:top w:val="none" w:sz="0" w:space="0" w:color="auto"/>
        <w:left w:val="none" w:sz="0" w:space="0" w:color="auto"/>
        <w:bottom w:val="none" w:sz="0" w:space="0" w:color="auto"/>
        <w:right w:val="none" w:sz="0" w:space="0" w:color="auto"/>
      </w:divBdr>
    </w:div>
    <w:div w:id="80570269">
      <w:bodyDiv w:val="1"/>
      <w:marLeft w:val="0"/>
      <w:marRight w:val="0"/>
      <w:marTop w:val="0"/>
      <w:marBottom w:val="0"/>
      <w:divBdr>
        <w:top w:val="none" w:sz="0" w:space="0" w:color="auto"/>
        <w:left w:val="none" w:sz="0" w:space="0" w:color="auto"/>
        <w:bottom w:val="none" w:sz="0" w:space="0" w:color="auto"/>
        <w:right w:val="none" w:sz="0" w:space="0" w:color="auto"/>
      </w:divBdr>
    </w:div>
    <w:div w:id="80949323">
      <w:bodyDiv w:val="1"/>
      <w:marLeft w:val="0"/>
      <w:marRight w:val="0"/>
      <w:marTop w:val="0"/>
      <w:marBottom w:val="0"/>
      <w:divBdr>
        <w:top w:val="none" w:sz="0" w:space="0" w:color="auto"/>
        <w:left w:val="none" w:sz="0" w:space="0" w:color="auto"/>
        <w:bottom w:val="none" w:sz="0" w:space="0" w:color="auto"/>
        <w:right w:val="none" w:sz="0" w:space="0" w:color="auto"/>
      </w:divBdr>
    </w:div>
    <w:div w:id="81142938">
      <w:marLeft w:val="480"/>
      <w:marRight w:val="0"/>
      <w:marTop w:val="0"/>
      <w:marBottom w:val="0"/>
      <w:divBdr>
        <w:top w:val="none" w:sz="0" w:space="0" w:color="auto"/>
        <w:left w:val="none" w:sz="0" w:space="0" w:color="auto"/>
        <w:bottom w:val="none" w:sz="0" w:space="0" w:color="auto"/>
        <w:right w:val="none" w:sz="0" w:space="0" w:color="auto"/>
      </w:divBdr>
    </w:div>
    <w:div w:id="82000498">
      <w:bodyDiv w:val="1"/>
      <w:marLeft w:val="0"/>
      <w:marRight w:val="0"/>
      <w:marTop w:val="0"/>
      <w:marBottom w:val="0"/>
      <w:divBdr>
        <w:top w:val="none" w:sz="0" w:space="0" w:color="auto"/>
        <w:left w:val="none" w:sz="0" w:space="0" w:color="auto"/>
        <w:bottom w:val="none" w:sz="0" w:space="0" w:color="auto"/>
        <w:right w:val="none" w:sz="0" w:space="0" w:color="auto"/>
      </w:divBdr>
    </w:div>
    <w:div w:id="82799627">
      <w:bodyDiv w:val="1"/>
      <w:marLeft w:val="0"/>
      <w:marRight w:val="0"/>
      <w:marTop w:val="0"/>
      <w:marBottom w:val="0"/>
      <w:divBdr>
        <w:top w:val="none" w:sz="0" w:space="0" w:color="auto"/>
        <w:left w:val="none" w:sz="0" w:space="0" w:color="auto"/>
        <w:bottom w:val="none" w:sz="0" w:space="0" w:color="auto"/>
        <w:right w:val="none" w:sz="0" w:space="0" w:color="auto"/>
      </w:divBdr>
    </w:div>
    <w:div w:id="83502919">
      <w:bodyDiv w:val="1"/>
      <w:marLeft w:val="0"/>
      <w:marRight w:val="0"/>
      <w:marTop w:val="0"/>
      <w:marBottom w:val="0"/>
      <w:divBdr>
        <w:top w:val="none" w:sz="0" w:space="0" w:color="auto"/>
        <w:left w:val="none" w:sz="0" w:space="0" w:color="auto"/>
        <w:bottom w:val="none" w:sz="0" w:space="0" w:color="auto"/>
        <w:right w:val="none" w:sz="0" w:space="0" w:color="auto"/>
      </w:divBdr>
    </w:div>
    <w:div w:id="83690594">
      <w:bodyDiv w:val="1"/>
      <w:marLeft w:val="0"/>
      <w:marRight w:val="0"/>
      <w:marTop w:val="0"/>
      <w:marBottom w:val="0"/>
      <w:divBdr>
        <w:top w:val="none" w:sz="0" w:space="0" w:color="auto"/>
        <w:left w:val="none" w:sz="0" w:space="0" w:color="auto"/>
        <w:bottom w:val="none" w:sz="0" w:space="0" w:color="auto"/>
        <w:right w:val="none" w:sz="0" w:space="0" w:color="auto"/>
      </w:divBdr>
    </w:div>
    <w:div w:id="84034578">
      <w:bodyDiv w:val="1"/>
      <w:marLeft w:val="0"/>
      <w:marRight w:val="0"/>
      <w:marTop w:val="0"/>
      <w:marBottom w:val="0"/>
      <w:divBdr>
        <w:top w:val="none" w:sz="0" w:space="0" w:color="auto"/>
        <w:left w:val="none" w:sz="0" w:space="0" w:color="auto"/>
        <w:bottom w:val="none" w:sz="0" w:space="0" w:color="auto"/>
        <w:right w:val="none" w:sz="0" w:space="0" w:color="auto"/>
      </w:divBdr>
    </w:div>
    <w:div w:id="84151620">
      <w:bodyDiv w:val="1"/>
      <w:marLeft w:val="0"/>
      <w:marRight w:val="0"/>
      <w:marTop w:val="0"/>
      <w:marBottom w:val="0"/>
      <w:divBdr>
        <w:top w:val="none" w:sz="0" w:space="0" w:color="auto"/>
        <w:left w:val="none" w:sz="0" w:space="0" w:color="auto"/>
        <w:bottom w:val="none" w:sz="0" w:space="0" w:color="auto"/>
        <w:right w:val="none" w:sz="0" w:space="0" w:color="auto"/>
      </w:divBdr>
    </w:div>
    <w:div w:id="84544385">
      <w:bodyDiv w:val="1"/>
      <w:marLeft w:val="0"/>
      <w:marRight w:val="0"/>
      <w:marTop w:val="0"/>
      <w:marBottom w:val="0"/>
      <w:divBdr>
        <w:top w:val="none" w:sz="0" w:space="0" w:color="auto"/>
        <w:left w:val="none" w:sz="0" w:space="0" w:color="auto"/>
        <w:bottom w:val="none" w:sz="0" w:space="0" w:color="auto"/>
        <w:right w:val="none" w:sz="0" w:space="0" w:color="auto"/>
      </w:divBdr>
    </w:div>
    <w:div w:id="84545025">
      <w:bodyDiv w:val="1"/>
      <w:marLeft w:val="0"/>
      <w:marRight w:val="0"/>
      <w:marTop w:val="0"/>
      <w:marBottom w:val="0"/>
      <w:divBdr>
        <w:top w:val="none" w:sz="0" w:space="0" w:color="auto"/>
        <w:left w:val="none" w:sz="0" w:space="0" w:color="auto"/>
        <w:bottom w:val="none" w:sz="0" w:space="0" w:color="auto"/>
        <w:right w:val="none" w:sz="0" w:space="0" w:color="auto"/>
      </w:divBdr>
    </w:div>
    <w:div w:id="85006582">
      <w:marLeft w:val="480"/>
      <w:marRight w:val="0"/>
      <w:marTop w:val="0"/>
      <w:marBottom w:val="0"/>
      <w:divBdr>
        <w:top w:val="none" w:sz="0" w:space="0" w:color="auto"/>
        <w:left w:val="none" w:sz="0" w:space="0" w:color="auto"/>
        <w:bottom w:val="none" w:sz="0" w:space="0" w:color="auto"/>
        <w:right w:val="none" w:sz="0" w:space="0" w:color="auto"/>
      </w:divBdr>
    </w:div>
    <w:div w:id="86460264">
      <w:marLeft w:val="480"/>
      <w:marRight w:val="0"/>
      <w:marTop w:val="0"/>
      <w:marBottom w:val="0"/>
      <w:divBdr>
        <w:top w:val="none" w:sz="0" w:space="0" w:color="auto"/>
        <w:left w:val="none" w:sz="0" w:space="0" w:color="auto"/>
        <w:bottom w:val="none" w:sz="0" w:space="0" w:color="auto"/>
        <w:right w:val="none" w:sz="0" w:space="0" w:color="auto"/>
      </w:divBdr>
    </w:div>
    <w:div w:id="86464453">
      <w:bodyDiv w:val="1"/>
      <w:marLeft w:val="0"/>
      <w:marRight w:val="0"/>
      <w:marTop w:val="0"/>
      <w:marBottom w:val="0"/>
      <w:divBdr>
        <w:top w:val="none" w:sz="0" w:space="0" w:color="auto"/>
        <w:left w:val="none" w:sz="0" w:space="0" w:color="auto"/>
        <w:bottom w:val="none" w:sz="0" w:space="0" w:color="auto"/>
        <w:right w:val="none" w:sz="0" w:space="0" w:color="auto"/>
      </w:divBdr>
    </w:div>
    <w:div w:id="86580226">
      <w:bodyDiv w:val="1"/>
      <w:marLeft w:val="0"/>
      <w:marRight w:val="0"/>
      <w:marTop w:val="0"/>
      <w:marBottom w:val="0"/>
      <w:divBdr>
        <w:top w:val="none" w:sz="0" w:space="0" w:color="auto"/>
        <w:left w:val="none" w:sz="0" w:space="0" w:color="auto"/>
        <w:bottom w:val="none" w:sz="0" w:space="0" w:color="auto"/>
        <w:right w:val="none" w:sz="0" w:space="0" w:color="auto"/>
      </w:divBdr>
    </w:div>
    <w:div w:id="87045421">
      <w:bodyDiv w:val="1"/>
      <w:marLeft w:val="0"/>
      <w:marRight w:val="0"/>
      <w:marTop w:val="0"/>
      <w:marBottom w:val="0"/>
      <w:divBdr>
        <w:top w:val="none" w:sz="0" w:space="0" w:color="auto"/>
        <w:left w:val="none" w:sz="0" w:space="0" w:color="auto"/>
        <w:bottom w:val="none" w:sz="0" w:space="0" w:color="auto"/>
        <w:right w:val="none" w:sz="0" w:space="0" w:color="auto"/>
      </w:divBdr>
    </w:div>
    <w:div w:id="87891715">
      <w:bodyDiv w:val="1"/>
      <w:marLeft w:val="0"/>
      <w:marRight w:val="0"/>
      <w:marTop w:val="0"/>
      <w:marBottom w:val="0"/>
      <w:divBdr>
        <w:top w:val="none" w:sz="0" w:space="0" w:color="auto"/>
        <w:left w:val="none" w:sz="0" w:space="0" w:color="auto"/>
        <w:bottom w:val="none" w:sz="0" w:space="0" w:color="auto"/>
        <w:right w:val="none" w:sz="0" w:space="0" w:color="auto"/>
      </w:divBdr>
    </w:div>
    <w:div w:id="88047126">
      <w:bodyDiv w:val="1"/>
      <w:marLeft w:val="0"/>
      <w:marRight w:val="0"/>
      <w:marTop w:val="0"/>
      <w:marBottom w:val="0"/>
      <w:divBdr>
        <w:top w:val="none" w:sz="0" w:space="0" w:color="auto"/>
        <w:left w:val="none" w:sz="0" w:space="0" w:color="auto"/>
        <w:bottom w:val="none" w:sz="0" w:space="0" w:color="auto"/>
        <w:right w:val="none" w:sz="0" w:space="0" w:color="auto"/>
      </w:divBdr>
    </w:div>
    <w:div w:id="88359559">
      <w:bodyDiv w:val="1"/>
      <w:marLeft w:val="0"/>
      <w:marRight w:val="0"/>
      <w:marTop w:val="0"/>
      <w:marBottom w:val="0"/>
      <w:divBdr>
        <w:top w:val="none" w:sz="0" w:space="0" w:color="auto"/>
        <w:left w:val="none" w:sz="0" w:space="0" w:color="auto"/>
        <w:bottom w:val="none" w:sz="0" w:space="0" w:color="auto"/>
        <w:right w:val="none" w:sz="0" w:space="0" w:color="auto"/>
      </w:divBdr>
    </w:div>
    <w:div w:id="90707408">
      <w:marLeft w:val="480"/>
      <w:marRight w:val="0"/>
      <w:marTop w:val="0"/>
      <w:marBottom w:val="0"/>
      <w:divBdr>
        <w:top w:val="none" w:sz="0" w:space="0" w:color="auto"/>
        <w:left w:val="none" w:sz="0" w:space="0" w:color="auto"/>
        <w:bottom w:val="none" w:sz="0" w:space="0" w:color="auto"/>
        <w:right w:val="none" w:sz="0" w:space="0" w:color="auto"/>
      </w:divBdr>
    </w:div>
    <w:div w:id="91628946">
      <w:marLeft w:val="480"/>
      <w:marRight w:val="0"/>
      <w:marTop w:val="0"/>
      <w:marBottom w:val="0"/>
      <w:divBdr>
        <w:top w:val="none" w:sz="0" w:space="0" w:color="auto"/>
        <w:left w:val="none" w:sz="0" w:space="0" w:color="auto"/>
        <w:bottom w:val="none" w:sz="0" w:space="0" w:color="auto"/>
        <w:right w:val="none" w:sz="0" w:space="0" w:color="auto"/>
      </w:divBdr>
    </w:div>
    <w:div w:id="91629752">
      <w:marLeft w:val="480"/>
      <w:marRight w:val="0"/>
      <w:marTop w:val="0"/>
      <w:marBottom w:val="0"/>
      <w:divBdr>
        <w:top w:val="none" w:sz="0" w:space="0" w:color="auto"/>
        <w:left w:val="none" w:sz="0" w:space="0" w:color="auto"/>
        <w:bottom w:val="none" w:sz="0" w:space="0" w:color="auto"/>
        <w:right w:val="none" w:sz="0" w:space="0" w:color="auto"/>
      </w:divBdr>
    </w:div>
    <w:div w:id="92093510">
      <w:bodyDiv w:val="1"/>
      <w:marLeft w:val="0"/>
      <w:marRight w:val="0"/>
      <w:marTop w:val="0"/>
      <w:marBottom w:val="0"/>
      <w:divBdr>
        <w:top w:val="none" w:sz="0" w:space="0" w:color="auto"/>
        <w:left w:val="none" w:sz="0" w:space="0" w:color="auto"/>
        <w:bottom w:val="none" w:sz="0" w:space="0" w:color="auto"/>
        <w:right w:val="none" w:sz="0" w:space="0" w:color="auto"/>
      </w:divBdr>
    </w:div>
    <w:div w:id="92214543">
      <w:bodyDiv w:val="1"/>
      <w:marLeft w:val="0"/>
      <w:marRight w:val="0"/>
      <w:marTop w:val="0"/>
      <w:marBottom w:val="0"/>
      <w:divBdr>
        <w:top w:val="none" w:sz="0" w:space="0" w:color="auto"/>
        <w:left w:val="none" w:sz="0" w:space="0" w:color="auto"/>
        <w:bottom w:val="none" w:sz="0" w:space="0" w:color="auto"/>
        <w:right w:val="none" w:sz="0" w:space="0" w:color="auto"/>
      </w:divBdr>
    </w:div>
    <w:div w:id="93210481">
      <w:bodyDiv w:val="1"/>
      <w:marLeft w:val="0"/>
      <w:marRight w:val="0"/>
      <w:marTop w:val="0"/>
      <w:marBottom w:val="0"/>
      <w:divBdr>
        <w:top w:val="none" w:sz="0" w:space="0" w:color="auto"/>
        <w:left w:val="none" w:sz="0" w:space="0" w:color="auto"/>
        <w:bottom w:val="none" w:sz="0" w:space="0" w:color="auto"/>
        <w:right w:val="none" w:sz="0" w:space="0" w:color="auto"/>
      </w:divBdr>
    </w:div>
    <w:div w:id="93483753">
      <w:bodyDiv w:val="1"/>
      <w:marLeft w:val="0"/>
      <w:marRight w:val="0"/>
      <w:marTop w:val="0"/>
      <w:marBottom w:val="0"/>
      <w:divBdr>
        <w:top w:val="none" w:sz="0" w:space="0" w:color="auto"/>
        <w:left w:val="none" w:sz="0" w:space="0" w:color="auto"/>
        <w:bottom w:val="none" w:sz="0" w:space="0" w:color="auto"/>
        <w:right w:val="none" w:sz="0" w:space="0" w:color="auto"/>
      </w:divBdr>
    </w:div>
    <w:div w:id="93670421">
      <w:bodyDiv w:val="1"/>
      <w:marLeft w:val="0"/>
      <w:marRight w:val="0"/>
      <w:marTop w:val="0"/>
      <w:marBottom w:val="0"/>
      <w:divBdr>
        <w:top w:val="none" w:sz="0" w:space="0" w:color="auto"/>
        <w:left w:val="none" w:sz="0" w:space="0" w:color="auto"/>
        <w:bottom w:val="none" w:sz="0" w:space="0" w:color="auto"/>
        <w:right w:val="none" w:sz="0" w:space="0" w:color="auto"/>
      </w:divBdr>
    </w:div>
    <w:div w:id="93745578">
      <w:marLeft w:val="480"/>
      <w:marRight w:val="0"/>
      <w:marTop w:val="0"/>
      <w:marBottom w:val="0"/>
      <w:divBdr>
        <w:top w:val="none" w:sz="0" w:space="0" w:color="auto"/>
        <w:left w:val="none" w:sz="0" w:space="0" w:color="auto"/>
        <w:bottom w:val="none" w:sz="0" w:space="0" w:color="auto"/>
        <w:right w:val="none" w:sz="0" w:space="0" w:color="auto"/>
      </w:divBdr>
    </w:div>
    <w:div w:id="94138922">
      <w:bodyDiv w:val="1"/>
      <w:marLeft w:val="0"/>
      <w:marRight w:val="0"/>
      <w:marTop w:val="0"/>
      <w:marBottom w:val="0"/>
      <w:divBdr>
        <w:top w:val="none" w:sz="0" w:space="0" w:color="auto"/>
        <w:left w:val="none" w:sz="0" w:space="0" w:color="auto"/>
        <w:bottom w:val="none" w:sz="0" w:space="0" w:color="auto"/>
        <w:right w:val="none" w:sz="0" w:space="0" w:color="auto"/>
      </w:divBdr>
    </w:div>
    <w:div w:id="94324423">
      <w:marLeft w:val="480"/>
      <w:marRight w:val="0"/>
      <w:marTop w:val="0"/>
      <w:marBottom w:val="0"/>
      <w:divBdr>
        <w:top w:val="none" w:sz="0" w:space="0" w:color="auto"/>
        <w:left w:val="none" w:sz="0" w:space="0" w:color="auto"/>
        <w:bottom w:val="none" w:sz="0" w:space="0" w:color="auto"/>
        <w:right w:val="none" w:sz="0" w:space="0" w:color="auto"/>
      </w:divBdr>
    </w:div>
    <w:div w:id="94524934">
      <w:bodyDiv w:val="1"/>
      <w:marLeft w:val="0"/>
      <w:marRight w:val="0"/>
      <w:marTop w:val="0"/>
      <w:marBottom w:val="0"/>
      <w:divBdr>
        <w:top w:val="none" w:sz="0" w:space="0" w:color="auto"/>
        <w:left w:val="none" w:sz="0" w:space="0" w:color="auto"/>
        <w:bottom w:val="none" w:sz="0" w:space="0" w:color="auto"/>
        <w:right w:val="none" w:sz="0" w:space="0" w:color="auto"/>
      </w:divBdr>
    </w:div>
    <w:div w:id="95755681">
      <w:marLeft w:val="480"/>
      <w:marRight w:val="0"/>
      <w:marTop w:val="0"/>
      <w:marBottom w:val="0"/>
      <w:divBdr>
        <w:top w:val="none" w:sz="0" w:space="0" w:color="auto"/>
        <w:left w:val="none" w:sz="0" w:space="0" w:color="auto"/>
        <w:bottom w:val="none" w:sz="0" w:space="0" w:color="auto"/>
        <w:right w:val="none" w:sz="0" w:space="0" w:color="auto"/>
      </w:divBdr>
    </w:div>
    <w:div w:id="95911559">
      <w:bodyDiv w:val="1"/>
      <w:marLeft w:val="0"/>
      <w:marRight w:val="0"/>
      <w:marTop w:val="0"/>
      <w:marBottom w:val="0"/>
      <w:divBdr>
        <w:top w:val="none" w:sz="0" w:space="0" w:color="auto"/>
        <w:left w:val="none" w:sz="0" w:space="0" w:color="auto"/>
        <w:bottom w:val="none" w:sz="0" w:space="0" w:color="auto"/>
        <w:right w:val="none" w:sz="0" w:space="0" w:color="auto"/>
      </w:divBdr>
    </w:div>
    <w:div w:id="96607265">
      <w:bodyDiv w:val="1"/>
      <w:marLeft w:val="0"/>
      <w:marRight w:val="0"/>
      <w:marTop w:val="0"/>
      <w:marBottom w:val="0"/>
      <w:divBdr>
        <w:top w:val="none" w:sz="0" w:space="0" w:color="auto"/>
        <w:left w:val="none" w:sz="0" w:space="0" w:color="auto"/>
        <w:bottom w:val="none" w:sz="0" w:space="0" w:color="auto"/>
        <w:right w:val="none" w:sz="0" w:space="0" w:color="auto"/>
      </w:divBdr>
    </w:div>
    <w:div w:id="98331229">
      <w:bodyDiv w:val="1"/>
      <w:marLeft w:val="0"/>
      <w:marRight w:val="0"/>
      <w:marTop w:val="0"/>
      <w:marBottom w:val="0"/>
      <w:divBdr>
        <w:top w:val="none" w:sz="0" w:space="0" w:color="auto"/>
        <w:left w:val="none" w:sz="0" w:space="0" w:color="auto"/>
        <w:bottom w:val="none" w:sz="0" w:space="0" w:color="auto"/>
        <w:right w:val="none" w:sz="0" w:space="0" w:color="auto"/>
      </w:divBdr>
    </w:div>
    <w:div w:id="98767832">
      <w:marLeft w:val="480"/>
      <w:marRight w:val="0"/>
      <w:marTop w:val="0"/>
      <w:marBottom w:val="0"/>
      <w:divBdr>
        <w:top w:val="none" w:sz="0" w:space="0" w:color="auto"/>
        <w:left w:val="none" w:sz="0" w:space="0" w:color="auto"/>
        <w:bottom w:val="none" w:sz="0" w:space="0" w:color="auto"/>
        <w:right w:val="none" w:sz="0" w:space="0" w:color="auto"/>
      </w:divBdr>
    </w:div>
    <w:div w:id="100418325">
      <w:bodyDiv w:val="1"/>
      <w:marLeft w:val="0"/>
      <w:marRight w:val="0"/>
      <w:marTop w:val="0"/>
      <w:marBottom w:val="0"/>
      <w:divBdr>
        <w:top w:val="none" w:sz="0" w:space="0" w:color="auto"/>
        <w:left w:val="none" w:sz="0" w:space="0" w:color="auto"/>
        <w:bottom w:val="none" w:sz="0" w:space="0" w:color="auto"/>
        <w:right w:val="none" w:sz="0" w:space="0" w:color="auto"/>
      </w:divBdr>
    </w:div>
    <w:div w:id="100492760">
      <w:marLeft w:val="480"/>
      <w:marRight w:val="0"/>
      <w:marTop w:val="0"/>
      <w:marBottom w:val="0"/>
      <w:divBdr>
        <w:top w:val="none" w:sz="0" w:space="0" w:color="auto"/>
        <w:left w:val="none" w:sz="0" w:space="0" w:color="auto"/>
        <w:bottom w:val="none" w:sz="0" w:space="0" w:color="auto"/>
        <w:right w:val="none" w:sz="0" w:space="0" w:color="auto"/>
      </w:divBdr>
    </w:div>
    <w:div w:id="100610071">
      <w:bodyDiv w:val="1"/>
      <w:marLeft w:val="0"/>
      <w:marRight w:val="0"/>
      <w:marTop w:val="0"/>
      <w:marBottom w:val="0"/>
      <w:divBdr>
        <w:top w:val="none" w:sz="0" w:space="0" w:color="auto"/>
        <w:left w:val="none" w:sz="0" w:space="0" w:color="auto"/>
        <w:bottom w:val="none" w:sz="0" w:space="0" w:color="auto"/>
        <w:right w:val="none" w:sz="0" w:space="0" w:color="auto"/>
      </w:divBdr>
    </w:div>
    <w:div w:id="100927952">
      <w:marLeft w:val="480"/>
      <w:marRight w:val="0"/>
      <w:marTop w:val="0"/>
      <w:marBottom w:val="0"/>
      <w:divBdr>
        <w:top w:val="none" w:sz="0" w:space="0" w:color="auto"/>
        <w:left w:val="none" w:sz="0" w:space="0" w:color="auto"/>
        <w:bottom w:val="none" w:sz="0" w:space="0" w:color="auto"/>
        <w:right w:val="none" w:sz="0" w:space="0" w:color="auto"/>
      </w:divBdr>
    </w:div>
    <w:div w:id="101531158">
      <w:bodyDiv w:val="1"/>
      <w:marLeft w:val="0"/>
      <w:marRight w:val="0"/>
      <w:marTop w:val="0"/>
      <w:marBottom w:val="0"/>
      <w:divBdr>
        <w:top w:val="none" w:sz="0" w:space="0" w:color="auto"/>
        <w:left w:val="none" w:sz="0" w:space="0" w:color="auto"/>
        <w:bottom w:val="none" w:sz="0" w:space="0" w:color="auto"/>
        <w:right w:val="none" w:sz="0" w:space="0" w:color="auto"/>
      </w:divBdr>
    </w:div>
    <w:div w:id="101847542">
      <w:bodyDiv w:val="1"/>
      <w:marLeft w:val="0"/>
      <w:marRight w:val="0"/>
      <w:marTop w:val="0"/>
      <w:marBottom w:val="0"/>
      <w:divBdr>
        <w:top w:val="none" w:sz="0" w:space="0" w:color="auto"/>
        <w:left w:val="none" w:sz="0" w:space="0" w:color="auto"/>
        <w:bottom w:val="none" w:sz="0" w:space="0" w:color="auto"/>
        <w:right w:val="none" w:sz="0" w:space="0" w:color="auto"/>
      </w:divBdr>
    </w:div>
    <w:div w:id="104885043">
      <w:bodyDiv w:val="1"/>
      <w:marLeft w:val="0"/>
      <w:marRight w:val="0"/>
      <w:marTop w:val="0"/>
      <w:marBottom w:val="0"/>
      <w:divBdr>
        <w:top w:val="none" w:sz="0" w:space="0" w:color="auto"/>
        <w:left w:val="none" w:sz="0" w:space="0" w:color="auto"/>
        <w:bottom w:val="none" w:sz="0" w:space="0" w:color="auto"/>
        <w:right w:val="none" w:sz="0" w:space="0" w:color="auto"/>
      </w:divBdr>
    </w:div>
    <w:div w:id="105005753">
      <w:bodyDiv w:val="1"/>
      <w:marLeft w:val="0"/>
      <w:marRight w:val="0"/>
      <w:marTop w:val="0"/>
      <w:marBottom w:val="0"/>
      <w:divBdr>
        <w:top w:val="none" w:sz="0" w:space="0" w:color="auto"/>
        <w:left w:val="none" w:sz="0" w:space="0" w:color="auto"/>
        <w:bottom w:val="none" w:sz="0" w:space="0" w:color="auto"/>
        <w:right w:val="none" w:sz="0" w:space="0" w:color="auto"/>
      </w:divBdr>
    </w:div>
    <w:div w:id="105076935">
      <w:bodyDiv w:val="1"/>
      <w:marLeft w:val="0"/>
      <w:marRight w:val="0"/>
      <w:marTop w:val="0"/>
      <w:marBottom w:val="0"/>
      <w:divBdr>
        <w:top w:val="none" w:sz="0" w:space="0" w:color="auto"/>
        <w:left w:val="none" w:sz="0" w:space="0" w:color="auto"/>
        <w:bottom w:val="none" w:sz="0" w:space="0" w:color="auto"/>
        <w:right w:val="none" w:sz="0" w:space="0" w:color="auto"/>
      </w:divBdr>
    </w:div>
    <w:div w:id="105392397">
      <w:bodyDiv w:val="1"/>
      <w:marLeft w:val="0"/>
      <w:marRight w:val="0"/>
      <w:marTop w:val="0"/>
      <w:marBottom w:val="0"/>
      <w:divBdr>
        <w:top w:val="none" w:sz="0" w:space="0" w:color="auto"/>
        <w:left w:val="none" w:sz="0" w:space="0" w:color="auto"/>
        <w:bottom w:val="none" w:sz="0" w:space="0" w:color="auto"/>
        <w:right w:val="none" w:sz="0" w:space="0" w:color="auto"/>
      </w:divBdr>
    </w:div>
    <w:div w:id="105588672">
      <w:bodyDiv w:val="1"/>
      <w:marLeft w:val="0"/>
      <w:marRight w:val="0"/>
      <w:marTop w:val="0"/>
      <w:marBottom w:val="0"/>
      <w:divBdr>
        <w:top w:val="none" w:sz="0" w:space="0" w:color="auto"/>
        <w:left w:val="none" w:sz="0" w:space="0" w:color="auto"/>
        <w:bottom w:val="none" w:sz="0" w:space="0" w:color="auto"/>
        <w:right w:val="none" w:sz="0" w:space="0" w:color="auto"/>
      </w:divBdr>
    </w:div>
    <w:div w:id="105738119">
      <w:marLeft w:val="480"/>
      <w:marRight w:val="0"/>
      <w:marTop w:val="0"/>
      <w:marBottom w:val="0"/>
      <w:divBdr>
        <w:top w:val="none" w:sz="0" w:space="0" w:color="auto"/>
        <w:left w:val="none" w:sz="0" w:space="0" w:color="auto"/>
        <w:bottom w:val="none" w:sz="0" w:space="0" w:color="auto"/>
        <w:right w:val="none" w:sz="0" w:space="0" w:color="auto"/>
      </w:divBdr>
    </w:div>
    <w:div w:id="106125727">
      <w:bodyDiv w:val="1"/>
      <w:marLeft w:val="0"/>
      <w:marRight w:val="0"/>
      <w:marTop w:val="0"/>
      <w:marBottom w:val="0"/>
      <w:divBdr>
        <w:top w:val="none" w:sz="0" w:space="0" w:color="auto"/>
        <w:left w:val="none" w:sz="0" w:space="0" w:color="auto"/>
        <w:bottom w:val="none" w:sz="0" w:space="0" w:color="auto"/>
        <w:right w:val="none" w:sz="0" w:space="0" w:color="auto"/>
      </w:divBdr>
    </w:div>
    <w:div w:id="110708298">
      <w:bodyDiv w:val="1"/>
      <w:marLeft w:val="0"/>
      <w:marRight w:val="0"/>
      <w:marTop w:val="0"/>
      <w:marBottom w:val="0"/>
      <w:divBdr>
        <w:top w:val="none" w:sz="0" w:space="0" w:color="auto"/>
        <w:left w:val="none" w:sz="0" w:space="0" w:color="auto"/>
        <w:bottom w:val="none" w:sz="0" w:space="0" w:color="auto"/>
        <w:right w:val="none" w:sz="0" w:space="0" w:color="auto"/>
      </w:divBdr>
    </w:div>
    <w:div w:id="110787880">
      <w:bodyDiv w:val="1"/>
      <w:marLeft w:val="0"/>
      <w:marRight w:val="0"/>
      <w:marTop w:val="0"/>
      <w:marBottom w:val="0"/>
      <w:divBdr>
        <w:top w:val="none" w:sz="0" w:space="0" w:color="auto"/>
        <w:left w:val="none" w:sz="0" w:space="0" w:color="auto"/>
        <w:bottom w:val="none" w:sz="0" w:space="0" w:color="auto"/>
        <w:right w:val="none" w:sz="0" w:space="0" w:color="auto"/>
      </w:divBdr>
    </w:div>
    <w:div w:id="111021132">
      <w:marLeft w:val="480"/>
      <w:marRight w:val="0"/>
      <w:marTop w:val="0"/>
      <w:marBottom w:val="0"/>
      <w:divBdr>
        <w:top w:val="none" w:sz="0" w:space="0" w:color="auto"/>
        <w:left w:val="none" w:sz="0" w:space="0" w:color="auto"/>
        <w:bottom w:val="none" w:sz="0" w:space="0" w:color="auto"/>
        <w:right w:val="none" w:sz="0" w:space="0" w:color="auto"/>
      </w:divBdr>
    </w:div>
    <w:div w:id="111436588">
      <w:bodyDiv w:val="1"/>
      <w:marLeft w:val="0"/>
      <w:marRight w:val="0"/>
      <w:marTop w:val="0"/>
      <w:marBottom w:val="0"/>
      <w:divBdr>
        <w:top w:val="none" w:sz="0" w:space="0" w:color="auto"/>
        <w:left w:val="none" w:sz="0" w:space="0" w:color="auto"/>
        <w:bottom w:val="none" w:sz="0" w:space="0" w:color="auto"/>
        <w:right w:val="none" w:sz="0" w:space="0" w:color="auto"/>
      </w:divBdr>
    </w:div>
    <w:div w:id="111631188">
      <w:bodyDiv w:val="1"/>
      <w:marLeft w:val="0"/>
      <w:marRight w:val="0"/>
      <w:marTop w:val="0"/>
      <w:marBottom w:val="0"/>
      <w:divBdr>
        <w:top w:val="none" w:sz="0" w:space="0" w:color="auto"/>
        <w:left w:val="none" w:sz="0" w:space="0" w:color="auto"/>
        <w:bottom w:val="none" w:sz="0" w:space="0" w:color="auto"/>
        <w:right w:val="none" w:sz="0" w:space="0" w:color="auto"/>
      </w:divBdr>
    </w:div>
    <w:div w:id="112675078">
      <w:bodyDiv w:val="1"/>
      <w:marLeft w:val="0"/>
      <w:marRight w:val="0"/>
      <w:marTop w:val="0"/>
      <w:marBottom w:val="0"/>
      <w:divBdr>
        <w:top w:val="none" w:sz="0" w:space="0" w:color="auto"/>
        <w:left w:val="none" w:sz="0" w:space="0" w:color="auto"/>
        <w:bottom w:val="none" w:sz="0" w:space="0" w:color="auto"/>
        <w:right w:val="none" w:sz="0" w:space="0" w:color="auto"/>
      </w:divBdr>
    </w:div>
    <w:div w:id="112990745">
      <w:bodyDiv w:val="1"/>
      <w:marLeft w:val="0"/>
      <w:marRight w:val="0"/>
      <w:marTop w:val="0"/>
      <w:marBottom w:val="0"/>
      <w:divBdr>
        <w:top w:val="none" w:sz="0" w:space="0" w:color="auto"/>
        <w:left w:val="none" w:sz="0" w:space="0" w:color="auto"/>
        <w:bottom w:val="none" w:sz="0" w:space="0" w:color="auto"/>
        <w:right w:val="none" w:sz="0" w:space="0" w:color="auto"/>
      </w:divBdr>
    </w:div>
    <w:div w:id="113255941">
      <w:bodyDiv w:val="1"/>
      <w:marLeft w:val="0"/>
      <w:marRight w:val="0"/>
      <w:marTop w:val="0"/>
      <w:marBottom w:val="0"/>
      <w:divBdr>
        <w:top w:val="none" w:sz="0" w:space="0" w:color="auto"/>
        <w:left w:val="none" w:sz="0" w:space="0" w:color="auto"/>
        <w:bottom w:val="none" w:sz="0" w:space="0" w:color="auto"/>
        <w:right w:val="none" w:sz="0" w:space="0" w:color="auto"/>
      </w:divBdr>
    </w:div>
    <w:div w:id="113912452">
      <w:bodyDiv w:val="1"/>
      <w:marLeft w:val="0"/>
      <w:marRight w:val="0"/>
      <w:marTop w:val="0"/>
      <w:marBottom w:val="0"/>
      <w:divBdr>
        <w:top w:val="none" w:sz="0" w:space="0" w:color="auto"/>
        <w:left w:val="none" w:sz="0" w:space="0" w:color="auto"/>
        <w:bottom w:val="none" w:sz="0" w:space="0" w:color="auto"/>
        <w:right w:val="none" w:sz="0" w:space="0" w:color="auto"/>
      </w:divBdr>
    </w:div>
    <w:div w:id="114445608">
      <w:bodyDiv w:val="1"/>
      <w:marLeft w:val="0"/>
      <w:marRight w:val="0"/>
      <w:marTop w:val="0"/>
      <w:marBottom w:val="0"/>
      <w:divBdr>
        <w:top w:val="none" w:sz="0" w:space="0" w:color="auto"/>
        <w:left w:val="none" w:sz="0" w:space="0" w:color="auto"/>
        <w:bottom w:val="none" w:sz="0" w:space="0" w:color="auto"/>
        <w:right w:val="none" w:sz="0" w:space="0" w:color="auto"/>
      </w:divBdr>
    </w:div>
    <w:div w:id="114754690">
      <w:bodyDiv w:val="1"/>
      <w:marLeft w:val="0"/>
      <w:marRight w:val="0"/>
      <w:marTop w:val="0"/>
      <w:marBottom w:val="0"/>
      <w:divBdr>
        <w:top w:val="none" w:sz="0" w:space="0" w:color="auto"/>
        <w:left w:val="none" w:sz="0" w:space="0" w:color="auto"/>
        <w:bottom w:val="none" w:sz="0" w:space="0" w:color="auto"/>
        <w:right w:val="none" w:sz="0" w:space="0" w:color="auto"/>
      </w:divBdr>
    </w:div>
    <w:div w:id="114909782">
      <w:bodyDiv w:val="1"/>
      <w:marLeft w:val="0"/>
      <w:marRight w:val="0"/>
      <w:marTop w:val="0"/>
      <w:marBottom w:val="0"/>
      <w:divBdr>
        <w:top w:val="none" w:sz="0" w:space="0" w:color="auto"/>
        <w:left w:val="none" w:sz="0" w:space="0" w:color="auto"/>
        <w:bottom w:val="none" w:sz="0" w:space="0" w:color="auto"/>
        <w:right w:val="none" w:sz="0" w:space="0" w:color="auto"/>
      </w:divBdr>
    </w:div>
    <w:div w:id="114981391">
      <w:bodyDiv w:val="1"/>
      <w:marLeft w:val="0"/>
      <w:marRight w:val="0"/>
      <w:marTop w:val="0"/>
      <w:marBottom w:val="0"/>
      <w:divBdr>
        <w:top w:val="none" w:sz="0" w:space="0" w:color="auto"/>
        <w:left w:val="none" w:sz="0" w:space="0" w:color="auto"/>
        <w:bottom w:val="none" w:sz="0" w:space="0" w:color="auto"/>
        <w:right w:val="none" w:sz="0" w:space="0" w:color="auto"/>
      </w:divBdr>
    </w:div>
    <w:div w:id="115685866">
      <w:marLeft w:val="480"/>
      <w:marRight w:val="0"/>
      <w:marTop w:val="0"/>
      <w:marBottom w:val="0"/>
      <w:divBdr>
        <w:top w:val="none" w:sz="0" w:space="0" w:color="auto"/>
        <w:left w:val="none" w:sz="0" w:space="0" w:color="auto"/>
        <w:bottom w:val="none" w:sz="0" w:space="0" w:color="auto"/>
        <w:right w:val="none" w:sz="0" w:space="0" w:color="auto"/>
      </w:divBdr>
    </w:div>
    <w:div w:id="116070962">
      <w:bodyDiv w:val="1"/>
      <w:marLeft w:val="0"/>
      <w:marRight w:val="0"/>
      <w:marTop w:val="0"/>
      <w:marBottom w:val="0"/>
      <w:divBdr>
        <w:top w:val="none" w:sz="0" w:space="0" w:color="auto"/>
        <w:left w:val="none" w:sz="0" w:space="0" w:color="auto"/>
        <w:bottom w:val="none" w:sz="0" w:space="0" w:color="auto"/>
        <w:right w:val="none" w:sz="0" w:space="0" w:color="auto"/>
      </w:divBdr>
    </w:div>
    <w:div w:id="117837807">
      <w:bodyDiv w:val="1"/>
      <w:marLeft w:val="0"/>
      <w:marRight w:val="0"/>
      <w:marTop w:val="0"/>
      <w:marBottom w:val="0"/>
      <w:divBdr>
        <w:top w:val="none" w:sz="0" w:space="0" w:color="auto"/>
        <w:left w:val="none" w:sz="0" w:space="0" w:color="auto"/>
        <w:bottom w:val="none" w:sz="0" w:space="0" w:color="auto"/>
        <w:right w:val="none" w:sz="0" w:space="0" w:color="auto"/>
      </w:divBdr>
    </w:div>
    <w:div w:id="118040189">
      <w:bodyDiv w:val="1"/>
      <w:marLeft w:val="0"/>
      <w:marRight w:val="0"/>
      <w:marTop w:val="0"/>
      <w:marBottom w:val="0"/>
      <w:divBdr>
        <w:top w:val="none" w:sz="0" w:space="0" w:color="auto"/>
        <w:left w:val="none" w:sz="0" w:space="0" w:color="auto"/>
        <w:bottom w:val="none" w:sz="0" w:space="0" w:color="auto"/>
        <w:right w:val="none" w:sz="0" w:space="0" w:color="auto"/>
      </w:divBdr>
    </w:div>
    <w:div w:id="118651097">
      <w:bodyDiv w:val="1"/>
      <w:marLeft w:val="0"/>
      <w:marRight w:val="0"/>
      <w:marTop w:val="0"/>
      <w:marBottom w:val="0"/>
      <w:divBdr>
        <w:top w:val="none" w:sz="0" w:space="0" w:color="auto"/>
        <w:left w:val="none" w:sz="0" w:space="0" w:color="auto"/>
        <w:bottom w:val="none" w:sz="0" w:space="0" w:color="auto"/>
        <w:right w:val="none" w:sz="0" w:space="0" w:color="auto"/>
      </w:divBdr>
    </w:div>
    <w:div w:id="119764985">
      <w:bodyDiv w:val="1"/>
      <w:marLeft w:val="0"/>
      <w:marRight w:val="0"/>
      <w:marTop w:val="0"/>
      <w:marBottom w:val="0"/>
      <w:divBdr>
        <w:top w:val="none" w:sz="0" w:space="0" w:color="auto"/>
        <w:left w:val="none" w:sz="0" w:space="0" w:color="auto"/>
        <w:bottom w:val="none" w:sz="0" w:space="0" w:color="auto"/>
        <w:right w:val="none" w:sz="0" w:space="0" w:color="auto"/>
      </w:divBdr>
    </w:div>
    <w:div w:id="119812291">
      <w:marLeft w:val="480"/>
      <w:marRight w:val="0"/>
      <w:marTop w:val="0"/>
      <w:marBottom w:val="0"/>
      <w:divBdr>
        <w:top w:val="none" w:sz="0" w:space="0" w:color="auto"/>
        <w:left w:val="none" w:sz="0" w:space="0" w:color="auto"/>
        <w:bottom w:val="none" w:sz="0" w:space="0" w:color="auto"/>
        <w:right w:val="none" w:sz="0" w:space="0" w:color="auto"/>
      </w:divBdr>
    </w:div>
    <w:div w:id="120928649">
      <w:bodyDiv w:val="1"/>
      <w:marLeft w:val="0"/>
      <w:marRight w:val="0"/>
      <w:marTop w:val="0"/>
      <w:marBottom w:val="0"/>
      <w:divBdr>
        <w:top w:val="none" w:sz="0" w:space="0" w:color="auto"/>
        <w:left w:val="none" w:sz="0" w:space="0" w:color="auto"/>
        <w:bottom w:val="none" w:sz="0" w:space="0" w:color="auto"/>
        <w:right w:val="none" w:sz="0" w:space="0" w:color="auto"/>
      </w:divBdr>
    </w:div>
    <w:div w:id="122043630">
      <w:bodyDiv w:val="1"/>
      <w:marLeft w:val="0"/>
      <w:marRight w:val="0"/>
      <w:marTop w:val="0"/>
      <w:marBottom w:val="0"/>
      <w:divBdr>
        <w:top w:val="none" w:sz="0" w:space="0" w:color="auto"/>
        <w:left w:val="none" w:sz="0" w:space="0" w:color="auto"/>
        <w:bottom w:val="none" w:sz="0" w:space="0" w:color="auto"/>
        <w:right w:val="none" w:sz="0" w:space="0" w:color="auto"/>
      </w:divBdr>
    </w:div>
    <w:div w:id="122386076">
      <w:bodyDiv w:val="1"/>
      <w:marLeft w:val="0"/>
      <w:marRight w:val="0"/>
      <w:marTop w:val="0"/>
      <w:marBottom w:val="0"/>
      <w:divBdr>
        <w:top w:val="none" w:sz="0" w:space="0" w:color="auto"/>
        <w:left w:val="none" w:sz="0" w:space="0" w:color="auto"/>
        <w:bottom w:val="none" w:sz="0" w:space="0" w:color="auto"/>
        <w:right w:val="none" w:sz="0" w:space="0" w:color="auto"/>
      </w:divBdr>
    </w:div>
    <w:div w:id="123474743">
      <w:bodyDiv w:val="1"/>
      <w:marLeft w:val="0"/>
      <w:marRight w:val="0"/>
      <w:marTop w:val="0"/>
      <w:marBottom w:val="0"/>
      <w:divBdr>
        <w:top w:val="none" w:sz="0" w:space="0" w:color="auto"/>
        <w:left w:val="none" w:sz="0" w:space="0" w:color="auto"/>
        <w:bottom w:val="none" w:sz="0" w:space="0" w:color="auto"/>
        <w:right w:val="none" w:sz="0" w:space="0" w:color="auto"/>
      </w:divBdr>
    </w:div>
    <w:div w:id="123812162">
      <w:bodyDiv w:val="1"/>
      <w:marLeft w:val="0"/>
      <w:marRight w:val="0"/>
      <w:marTop w:val="0"/>
      <w:marBottom w:val="0"/>
      <w:divBdr>
        <w:top w:val="none" w:sz="0" w:space="0" w:color="auto"/>
        <w:left w:val="none" w:sz="0" w:space="0" w:color="auto"/>
        <w:bottom w:val="none" w:sz="0" w:space="0" w:color="auto"/>
        <w:right w:val="none" w:sz="0" w:space="0" w:color="auto"/>
      </w:divBdr>
    </w:div>
    <w:div w:id="124127799">
      <w:bodyDiv w:val="1"/>
      <w:marLeft w:val="0"/>
      <w:marRight w:val="0"/>
      <w:marTop w:val="0"/>
      <w:marBottom w:val="0"/>
      <w:divBdr>
        <w:top w:val="none" w:sz="0" w:space="0" w:color="auto"/>
        <w:left w:val="none" w:sz="0" w:space="0" w:color="auto"/>
        <w:bottom w:val="none" w:sz="0" w:space="0" w:color="auto"/>
        <w:right w:val="none" w:sz="0" w:space="0" w:color="auto"/>
      </w:divBdr>
    </w:div>
    <w:div w:id="124590182">
      <w:bodyDiv w:val="1"/>
      <w:marLeft w:val="0"/>
      <w:marRight w:val="0"/>
      <w:marTop w:val="0"/>
      <w:marBottom w:val="0"/>
      <w:divBdr>
        <w:top w:val="none" w:sz="0" w:space="0" w:color="auto"/>
        <w:left w:val="none" w:sz="0" w:space="0" w:color="auto"/>
        <w:bottom w:val="none" w:sz="0" w:space="0" w:color="auto"/>
        <w:right w:val="none" w:sz="0" w:space="0" w:color="auto"/>
      </w:divBdr>
    </w:div>
    <w:div w:id="124738394">
      <w:marLeft w:val="480"/>
      <w:marRight w:val="0"/>
      <w:marTop w:val="0"/>
      <w:marBottom w:val="0"/>
      <w:divBdr>
        <w:top w:val="none" w:sz="0" w:space="0" w:color="auto"/>
        <w:left w:val="none" w:sz="0" w:space="0" w:color="auto"/>
        <w:bottom w:val="none" w:sz="0" w:space="0" w:color="auto"/>
        <w:right w:val="none" w:sz="0" w:space="0" w:color="auto"/>
      </w:divBdr>
    </w:div>
    <w:div w:id="126706429">
      <w:bodyDiv w:val="1"/>
      <w:marLeft w:val="0"/>
      <w:marRight w:val="0"/>
      <w:marTop w:val="0"/>
      <w:marBottom w:val="0"/>
      <w:divBdr>
        <w:top w:val="none" w:sz="0" w:space="0" w:color="auto"/>
        <w:left w:val="none" w:sz="0" w:space="0" w:color="auto"/>
        <w:bottom w:val="none" w:sz="0" w:space="0" w:color="auto"/>
        <w:right w:val="none" w:sz="0" w:space="0" w:color="auto"/>
      </w:divBdr>
    </w:div>
    <w:div w:id="126899041">
      <w:bodyDiv w:val="1"/>
      <w:marLeft w:val="0"/>
      <w:marRight w:val="0"/>
      <w:marTop w:val="0"/>
      <w:marBottom w:val="0"/>
      <w:divBdr>
        <w:top w:val="none" w:sz="0" w:space="0" w:color="auto"/>
        <w:left w:val="none" w:sz="0" w:space="0" w:color="auto"/>
        <w:bottom w:val="none" w:sz="0" w:space="0" w:color="auto"/>
        <w:right w:val="none" w:sz="0" w:space="0" w:color="auto"/>
      </w:divBdr>
    </w:div>
    <w:div w:id="128086143">
      <w:bodyDiv w:val="1"/>
      <w:marLeft w:val="0"/>
      <w:marRight w:val="0"/>
      <w:marTop w:val="0"/>
      <w:marBottom w:val="0"/>
      <w:divBdr>
        <w:top w:val="none" w:sz="0" w:space="0" w:color="auto"/>
        <w:left w:val="none" w:sz="0" w:space="0" w:color="auto"/>
        <w:bottom w:val="none" w:sz="0" w:space="0" w:color="auto"/>
        <w:right w:val="none" w:sz="0" w:space="0" w:color="auto"/>
      </w:divBdr>
    </w:div>
    <w:div w:id="128405025">
      <w:bodyDiv w:val="1"/>
      <w:marLeft w:val="0"/>
      <w:marRight w:val="0"/>
      <w:marTop w:val="0"/>
      <w:marBottom w:val="0"/>
      <w:divBdr>
        <w:top w:val="none" w:sz="0" w:space="0" w:color="auto"/>
        <w:left w:val="none" w:sz="0" w:space="0" w:color="auto"/>
        <w:bottom w:val="none" w:sz="0" w:space="0" w:color="auto"/>
        <w:right w:val="none" w:sz="0" w:space="0" w:color="auto"/>
      </w:divBdr>
    </w:div>
    <w:div w:id="128715718">
      <w:bodyDiv w:val="1"/>
      <w:marLeft w:val="0"/>
      <w:marRight w:val="0"/>
      <w:marTop w:val="0"/>
      <w:marBottom w:val="0"/>
      <w:divBdr>
        <w:top w:val="none" w:sz="0" w:space="0" w:color="auto"/>
        <w:left w:val="none" w:sz="0" w:space="0" w:color="auto"/>
        <w:bottom w:val="none" w:sz="0" w:space="0" w:color="auto"/>
        <w:right w:val="none" w:sz="0" w:space="0" w:color="auto"/>
      </w:divBdr>
    </w:div>
    <w:div w:id="129640357">
      <w:bodyDiv w:val="1"/>
      <w:marLeft w:val="0"/>
      <w:marRight w:val="0"/>
      <w:marTop w:val="0"/>
      <w:marBottom w:val="0"/>
      <w:divBdr>
        <w:top w:val="none" w:sz="0" w:space="0" w:color="auto"/>
        <w:left w:val="none" w:sz="0" w:space="0" w:color="auto"/>
        <w:bottom w:val="none" w:sz="0" w:space="0" w:color="auto"/>
        <w:right w:val="none" w:sz="0" w:space="0" w:color="auto"/>
      </w:divBdr>
    </w:div>
    <w:div w:id="130025737">
      <w:bodyDiv w:val="1"/>
      <w:marLeft w:val="0"/>
      <w:marRight w:val="0"/>
      <w:marTop w:val="0"/>
      <w:marBottom w:val="0"/>
      <w:divBdr>
        <w:top w:val="none" w:sz="0" w:space="0" w:color="auto"/>
        <w:left w:val="none" w:sz="0" w:space="0" w:color="auto"/>
        <w:bottom w:val="none" w:sz="0" w:space="0" w:color="auto"/>
        <w:right w:val="none" w:sz="0" w:space="0" w:color="auto"/>
      </w:divBdr>
    </w:div>
    <w:div w:id="130244955">
      <w:bodyDiv w:val="1"/>
      <w:marLeft w:val="0"/>
      <w:marRight w:val="0"/>
      <w:marTop w:val="0"/>
      <w:marBottom w:val="0"/>
      <w:divBdr>
        <w:top w:val="none" w:sz="0" w:space="0" w:color="auto"/>
        <w:left w:val="none" w:sz="0" w:space="0" w:color="auto"/>
        <w:bottom w:val="none" w:sz="0" w:space="0" w:color="auto"/>
        <w:right w:val="none" w:sz="0" w:space="0" w:color="auto"/>
      </w:divBdr>
    </w:div>
    <w:div w:id="130249312">
      <w:bodyDiv w:val="1"/>
      <w:marLeft w:val="0"/>
      <w:marRight w:val="0"/>
      <w:marTop w:val="0"/>
      <w:marBottom w:val="0"/>
      <w:divBdr>
        <w:top w:val="none" w:sz="0" w:space="0" w:color="auto"/>
        <w:left w:val="none" w:sz="0" w:space="0" w:color="auto"/>
        <w:bottom w:val="none" w:sz="0" w:space="0" w:color="auto"/>
        <w:right w:val="none" w:sz="0" w:space="0" w:color="auto"/>
      </w:divBdr>
    </w:div>
    <w:div w:id="131138947">
      <w:bodyDiv w:val="1"/>
      <w:marLeft w:val="0"/>
      <w:marRight w:val="0"/>
      <w:marTop w:val="0"/>
      <w:marBottom w:val="0"/>
      <w:divBdr>
        <w:top w:val="none" w:sz="0" w:space="0" w:color="auto"/>
        <w:left w:val="none" w:sz="0" w:space="0" w:color="auto"/>
        <w:bottom w:val="none" w:sz="0" w:space="0" w:color="auto"/>
        <w:right w:val="none" w:sz="0" w:space="0" w:color="auto"/>
      </w:divBdr>
    </w:div>
    <w:div w:id="131406959">
      <w:bodyDiv w:val="1"/>
      <w:marLeft w:val="0"/>
      <w:marRight w:val="0"/>
      <w:marTop w:val="0"/>
      <w:marBottom w:val="0"/>
      <w:divBdr>
        <w:top w:val="none" w:sz="0" w:space="0" w:color="auto"/>
        <w:left w:val="none" w:sz="0" w:space="0" w:color="auto"/>
        <w:bottom w:val="none" w:sz="0" w:space="0" w:color="auto"/>
        <w:right w:val="none" w:sz="0" w:space="0" w:color="auto"/>
      </w:divBdr>
    </w:div>
    <w:div w:id="132256424">
      <w:bodyDiv w:val="1"/>
      <w:marLeft w:val="0"/>
      <w:marRight w:val="0"/>
      <w:marTop w:val="0"/>
      <w:marBottom w:val="0"/>
      <w:divBdr>
        <w:top w:val="none" w:sz="0" w:space="0" w:color="auto"/>
        <w:left w:val="none" w:sz="0" w:space="0" w:color="auto"/>
        <w:bottom w:val="none" w:sz="0" w:space="0" w:color="auto"/>
        <w:right w:val="none" w:sz="0" w:space="0" w:color="auto"/>
      </w:divBdr>
    </w:div>
    <w:div w:id="132601090">
      <w:bodyDiv w:val="1"/>
      <w:marLeft w:val="0"/>
      <w:marRight w:val="0"/>
      <w:marTop w:val="0"/>
      <w:marBottom w:val="0"/>
      <w:divBdr>
        <w:top w:val="none" w:sz="0" w:space="0" w:color="auto"/>
        <w:left w:val="none" w:sz="0" w:space="0" w:color="auto"/>
        <w:bottom w:val="none" w:sz="0" w:space="0" w:color="auto"/>
        <w:right w:val="none" w:sz="0" w:space="0" w:color="auto"/>
      </w:divBdr>
    </w:div>
    <w:div w:id="133177362">
      <w:bodyDiv w:val="1"/>
      <w:marLeft w:val="0"/>
      <w:marRight w:val="0"/>
      <w:marTop w:val="0"/>
      <w:marBottom w:val="0"/>
      <w:divBdr>
        <w:top w:val="none" w:sz="0" w:space="0" w:color="auto"/>
        <w:left w:val="none" w:sz="0" w:space="0" w:color="auto"/>
        <w:bottom w:val="none" w:sz="0" w:space="0" w:color="auto"/>
        <w:right w:val="none" w:sz="0" w:space="0" w:color="auto"/>
      </w:divBdr>
    </w:div>
    <w:div w:id="134295728">
      <w:bodyDiv w:val="1"/>
      <w:marLeft w:val="0"/>
      <w:marRight w:val="0"/>
      <w:marTop w:val="0"/>
      <w:marBottom w:val="0"/>
      <w:divBdr>
        <w:top w:val="none" w:sz="0" w:space="0" w:color="auto"/>
        <w:left w:val="none" w:sz="0" w:space="0" w:color="auto"/>
        <w:bottom w:val="none" w:sz="0" w:space="0" w:color="auto"/>
        <w:right w:val="none" w:sz="0" w:space="0" w:color="auto"/>
      </w:divBdr>
    </w:div>
    <w:div w:id="135802375">
      <w:marLeft w:val="480"/>
      <w:marRight w:val="0"/>
      <w:marTop w:val="0"/>
      <w:marBottom w:val="0"/>
      <w:divBdr>
        <w:top w:val="none" w:sz="0" w:space="0" w:color="auto"/>
        <w:left w:val="none" w:sz="0" w:space="0" w:color="auto"/>
        <w:bottom w:val="none" w:sz="0" w:space="0" w:color="auto"/>
        <w:right w:val="none" w:sz="0" w:space="0" w:color="auto"/>
      </w:divBdr>
    </w:div>
    <w:div w:id="136262071">
      <w:bodyDiv w:val="1"/>
      <w:marLeft w:val="0"/>
      <w:marRight w:val="0"/>
      <w:marTop w:val="0"/>
      <w:marBottom w:val="0"/>
      <w:divBdr>
        <w:top w:val="none" w:sz="0" w:space="0" w:color="auto"/>
        <w:left w:val="none" w:sz="0" w:space="0" w:color="auto"/>
        <w:bottom w:val="none" w:sz="0" w:space="0" w:color="auto"/>
        <w:right w:val="none" w:sz="0" w:space="0" w:color="auto"/>
      </w:divBdr>
    </w:div>
    <w:div w:id="136647284">
      <w:marLeft w:val="480"/>
      <w:marRight w:val="0"/>
      <w:marTop w:val="0"/>
      <w:marBottom w:val="0"/>
      <w:divBdr>
        <w:top w:val="none" w:sz="0" w:space="0" w:color="auto"/>
        <w:left w:val="none" w:sz="0" w:space="0" w:color="auto"/>
        <w:bottom w:val="none" w:sz="0" w:space="0" w:color="auto"/>
        <w:right w:val="none" w:sz="0" w:space="0" w:color="auto"/>
      </w:divBdr>
    </w:div>
    <w:div w:id="137037000">
      <w:bodyDiv w:val="1"/>
      <w:marLeft w:val="0"/>
      <w:marRight w:val="0"/>
      <w:marTop w:val="0"/>
      <w:marBottom w:val="0"/>
      <w:divBdr>
        <w:top w:val="none" w:sz="0" w:space="0" w:color="auto"/>
        <w:left w:val="none" w:sz="0" w:space="0" w:color="auto"/>
        <w:bottom w:val="none" w:sz="0" w:space="0" w:color="auto"/>
        <w:right w:val="none" w:sz="0" w:space="0" w:color="auto"/>
      </w:divBdr>
    </w:div>
    <w:div w:id="137264453">
      <w:bodyDiv w:val="1"/>
      <w:marLeft w:val="0"/>
      <w:marRight w:val="0"/>
      <w:marTop w:val="0"/>
      <w:marBottom w:val="0"/>
      <w:divBdr>
        <w:top w:val="none" w:sz="0" w:space="0" w:color="auto"/>
        <w:left w:val="none" w:sz="0" w:space="0" w:color="auto"/>
        <w:bottom w:val="none" w:sz="0" w:space="0" w:color="auto"/>
        <w:right w:val="none" w:sz="0" w:space="0" w:color="auto"/>
      </w:divBdr>
    </w:div>
    <w:div w:id="138419803">
      <w:bodyDiv w:val="1"/>
      <w:marLeft w:val="0"/>
      <w:marRight w:val="0"/>
      <w:marTop w:val="0"/>
      <w:marBottom w:val="0"/>
      <w:divBdr>
        <w:top w:val="none" w:sz="0" w:space="0" w:color="auto"/>
        <w:left w:val="none" w:sz="0" w:space="0" w:color="auto"/>
        <w:bottom w:val="none" w:sz="0" w:space="0" w:color="auto"/>
        <w:right w:val="none" w:sz="0" w:space="0" w:color="auto"/>
      </w:divBdr>
    </w:div>
    <w:div w:id="138769033">
      <w:bodyDiv w:val="1"/>
      <w:marLeft w:val="0"/>
      <w:marRight w:val="0"/>
      <w:marTop w:val="0"/>
      <w:marBottom w:val="0"/>
      <w:divBdr>
        <w:top w:val="none" w:sz="0" w:space="0" w:color="auto"/>
        <w:left w:val="none" w:sz="0" w:space="0" w:color="auto"/>
        <w:bottom w:val="none" w:sz="0" w:space="0" w:color="auto"/>
        <w:right w:val="none" w:sz="0" w:space="0" w:color="auto"/>
      </w:divBdr>
    </w:div>
    <w:div w:id="139228506">
      <w:bodyDiv w:val="1"/>
      <w:marLeft w:val="0"/>
      <w:marRight w:val="0"/>
      <w:marTop w:val="0"/>
      <w:marBottom w:val="0"/>
      <w:divBdr>
        <w:top w:val="none" w:sz="0" w:space="0" w:color="auto"/>
        <w:left w:val="none" w:sz="0" w:space="0" w:color="auto"/>
        <w:bottom w:val="none" w:sz="0" w:space="0" w:color="auto"/>
        <w:right w:val="none" w:sz="0" w:space="0" w:color="auto"/>
      </w:divBdr>
    </w:div>
    <w:div w:id="139657724">
      <w:bodyDiv w:val="1"/>
      <w:marLeft w:val="0"/>
      <w:marRight w:val="0"/>
      <w:marTop w:val="0"/>
      <w:marBottom w:val="0"/>
      <w:divBdr>
        <w:top w:val="none" w:sz="0" w:space="0" w:color="auto"/>
        <w:left w:val="none" w:sz="0" w:space="0" w:color="auto"/>
        <w:bottom w:val="none" w:sz="0" w:space="0" w:color="auto"/>
        <w:right w:val="none" w:sz="0" w:space="0" w:color="auto"/>
      </w:divBdr>
    </w:div>
    <w:div w:id="139811084">
      <w:bodyDiv w:val="1"/>
      <w:marLeft w:val="0"/>
      <w:marRight w:val="0"/>
      <w:marTop w:val="0"/>
      <w:marBottom w:val="0"/>
      <w:divBdr>
        <w:top w:val="none" w:sz="0" w:space="0" w:color="auto"/>
        <w:left w:val="none" w:sz="0" w:space="0" w:color="auto"/>
        <w:bottom w:val="none" w:sz="0" w:space="0" w:color="auto"/>
        <w:right w:val="none" w:sz="0" w:space="0" w:color="auto"/>
      </w:divBdr>
    </w:div>
    <w:div w:id="140117708">
      <w:bodyDiv w:val="1"/>
      <w:marLeft w:val="0"/>
      <w:marRight w:val="0"/>
      <w:marTop w:val="0"/>
      <w:marBottom w:val="0"/>
      <w:divBdr>
        <w:top w:val="none" w:sz="0" w:space="0" w:color="auto"/>
        <w:left w:val="none" w:sz="0" w:space="0" w:color="auto"/>
        <w:bottom w:val="none" w:sz="0" w:space="0" w:color="auto"/>
        <w:right w:val="none" w:sz="0" w:space="0" w:color="auto"/>
      </w:divBdr>
    </w:div>
    <w:div w:id="140729543">
      <w:bodyDiv w:val="1"/>
      <w:marLeft w:val="0"/>
      <w:marRight w:val="0"/>
      <w:marTop w:val="0"/>
      <w:marBottom w:val="0"/>
      <w:divBdr>
        <w:top w:val="none" w:sz="0" w:space="0" w:color="auto"/>
        <w:left w:val="none" w:sz="0" w:space="0" w:color="auto"/>
        <w:bottom w:val="none" w:sz="0" w:space="0" w:color="auto"/>
        <w:right w:val="none" w:sz="0" w:space="0" w:color="auto"/>
      </w:divBdr>
    </w:div>
    <w:div w:id="141164761">
      <w:bodyDiv w:val="1"/>
      <w:marLeft w:val="0"/>
      <w:marRight w:val="0"/>
      <w:marTop w:val="0"/>
      <w:marBottom w:val="0"/>
      <w:divBdr>
        <w:top w:val="none" w:sz="0" w:space="0" w:color="auto"/>
        <w:left w:val="none" w:sz="0" w:space="0" w:color="auto"/>
        <w:bottom w:val="none" w:sz="0" w:space="0" w:color="auto"/>
        <w:right w:val="none" w:sz="0" w:space="0" w:color="auto"/>
      </w:divBdr>
    </w:div>
    <w:div w:id="142426639">
      <w:bodyDiv w:val="1"/>
      <w:marLeft w:val="0"/>
      <w:marRight w:val="0"/>
      <w:marTop w:val="0"/>
      <w:marBottom w:val="0"/>
      <w:divBdr>
        <w:top w:val="none" w:sz="0" w:space="0" w:color="auto"/>
        <w:left w:val="none" w:sz="0" w:space="0" w:color="auto"/>
        <w:bottom w:val="none" w:sz="0" w:space="0" w:color="auto"/>
        <w:right w:val="none" w:sz="0" w:space="0" w:color="auto"/>
      </w:divBdr>
    </w:div>
    <w:div w:id="142426954">
      <w:bodyDiv w:val="1"/>
      <w:marLeft w:val="0"/>
      <w:marRight w:val="0"/>
      <w:marTop w:val="0"/>
      <w:marBottom w:val="0"/>
      <w:divBdr>
        <w:top w:val="none" w:sz="0" w:space="0" w:color="auto"/>
        <w:left w:val="none" w:sz="0" w:space="0" w:color="auto"/>
        <w:bottom w:val="none" w:sz="0" w:space="0" w:color="auto"/>
        <w:right w:val="none" w:sz="0" w:space="0" w:color="auto"/>
      </w:divBdr>
    </w:div>
    <w:div w:id="143400452">
      <w:bodyDiv w:val="1"/>
      <w:marLeft w:val="0"/>
      <w:marRight w:val="0"/>
      <w:marTop w:val="0"/>
      <w:marBottom w:val="0"/>
      <w:divBdr>
        <w:top w:val="none" w:sz="0" w:space="0" w:color="auto"/>
        <w:left w:val="none" w:sz="0" w:space="0" w:color="auto"/>
        <w:bottom w:val="none" w:sz="0" w:space="0" w:color="auto"/>
        <w:right w:val="none" w:sz="0" w:space="0" w:color="auto"/>
      </w:divBdr>
    </w:div>
    <w:div w:id="143932024">
      <w:bodyDiv w:val="1"/>
      <w:marLeft w:val="0"/>
      <w:marRight w:val="0"/>
      <w:marTop w:val="0"/>
      <w:marBottom w:val="0"/>
      <w:divBdr>
        <w:top w:val="none" w:sz="0" w:space="0" w:color="auto"/>
        <w:left w:val="none" w:sz="0" w:space="0" w:color="auto"/>
        <w:bottom w:val="none" w:sz="0" w:space="0" w:color="auto"/>
        <w:right w:val="none" w:sz="0" w:space="0" w:color="auto"/>
      </w:divBdr>
    </w:div>
    <w:div w:id="146288421">
      <w:bodyDiv w:val="1"/>
      <w:marLeft w:val="0"/>
      <w:marRight w:val="0"/>
      <w:marTop w:val="0"/>
      <w:marBottom w:val="0"/>
      <w:divBdr>
        <w:top w:val="none" w:sz="0" w:space="0" w:color="auto"/>
        <w:left w:val="none" w:sz="0" w:space="0" w:color="auto"/>
        <w:bottom w:val="none" w:sz="0" w:space="0" w:color="auto"/>
        <w:right w:val="none" w:sz="0" w:space="0" w:color="auto"/>
      </w:divBdr>
    </w:div>
    <w:div w:id="146752021">
      <w:bodyDiv w:val="1"/>
      <w:marLeft w:val="0"/>
      <w:marRight w:val="0"/>
      <w:marTop w:val="0"/>
      <w:marBottom w:val="0"/>
      <w:divBdr>
        <w:top w:val="none" w:sz="0" w:space="0" w:color="auto"/>
        <w:left w:val="none" w:sz="0" w:space="0" w:color="auto"/>
        <w:bottom w:val="none" w:sz="0" w:space="0" w:color="auto"/>
        <w:right w:val="none" w:sz="0" w:space="0" w:color="auto"/>
      </w:divBdr>
    </w:div>
    <w:div w:id="146946413">
      <w:bodyDiv w:val="1"/>
      <w:marLeft w:val="0"/>
      <w:marRight w:val="0"/>
      <w:marTop w:val="0"/>
      <w:marBottom w:val="0"/>
      <w:divBdr>
        <w:top w:val="none" w:sz="0" w:space="0" w:color="auto"/>
        <w:left w:val="none" w:sz="0" w:space="0" w:color="auto"/>
        <w:bottom w:val="none" w:sz="0" w:space="0" w:color="auto"/>
        <w:right w:val="none" w:sz="0" w:space="0" w:color="auto"/>
      </w:divBdr>
    </w:div>
    <w:div w:id="147021465">
      <w:bodyDiv w:val="1"/>
      <w:marLeft w:val="0"/>
      <w:marRight w:val="0"/>
      <w:marTop w:val="0"/>
      <w:marBottom w:val="0"/>
      <w:divBdr>
        <w:top w:val="none" w:sz="0" w:space="0" w:color="auto"/>
        <w:left w:val="none" w:sz="0" w:space="0" w:color="auto"/>
        <w:bottom w:val="none" w:sz="0" w:space="0" w:color="auto"/>
        <w:right w:val="none" w:sz="0" w:space="0" w:color="auto"/>
      </w:divBdr>
    </w:div>
    <w:div w:id="147325969">
      <w:bodyDiv w:val="1"/>
      <w:marLeft w:val="0"/>
      <w:marRight w:val="0"/>
      <w:marTop w:val="0"/>
      <w:marBottom w:val="0"/>
      <w:divBdr>
        <w:top w:val="none" w:sz="0" w:space="0" w:color="auto"/>
        <w:left w:val="none" w:sz="0" w:space="0" w:color="auto"/>
        <w:bottom w:val="none" w:sz="0" w:space="0" w:color="auto"/>
        <w:right w:val="none" w:sz="0" w:space="0" w:color="auto"/>
      </w:divBdr>
    </w:div>
    <w:div w:id="147483092">
      <w:bodyDiv w:val="1"/>
      <w:marLeft w:val="0"/>
      <w:marRight w:val="0"/>
      <w:marTop w:val="0"/>
      <w:marBottom w:val="0"/>
      <w:divBdr>
        <w:top w:val="none" w:sz="0" w:space="0" w:color="auto"/>
        <w:left w:val="none" w:sz="0" w:space="0" w:color="auto"/>
        <w:bottom w:val="none" w:sz="0" w:space="0" w:color="auto"/>
        <w:right w:val="none" w:sz="0" w:space="0" w:color="auto"/>
      </w:divBdr>
    </w:div>
    <w:div w:id="148600723">
      <w:bodyDiv w:val="1"/>
      <w:marLeft w:val="0"/>
      <w:marRight w:val="0"/>
      <w:marTop w:val="0"/>
      <w:marBottom w:val="0"/>
      <w:divBdr>
        <w:top w:val="none" w:sz="0" w:space="0" w:color="auto"/>
        <w:left w:val="none" w:sz="0" w:space="0" w:color="auto"/>
        <w:bottom w:val="none" w:sz="0" w:space="0" w:color="auto"/>
        <w:right w:val="none" w:sz="0" w:space="0" w:color="auto"/>
      </w:divBdr>
    </w:div>
    <w:div w:id="148710760">
      <w:bodyDiv w:val="1"/>
      <w:marLeft w:val="0"/>
      <w:marRight w:val="0"/>
      <w:marTop w:val="0"/>
      <w:marBottom w:val="0"/>
      <w:divBdr>
        <w:top w:val="none" w:sz="0" w:space="0" w:color="auto"/>
        <w:left w:val="none" w:sz="0" w:space="0" w:color="auto"/>
        <w:bottom w:val="none" w:sz="0" w:space="0" w:color="auto"/>
        <w:right w:val="none" w:sz="0" w:space="0" w:color="auto"/>
      </w:divBdr>
    </w:div>
    <w:div w:id="148834015">
      <w:bodyDiv w:val="1"/>
      <w:marLeft w:val="0"/>
      <w:marRight w:val="0"/>
      <w:marTop w:val="0"/>
      <w:marBottom w:val="0"/>
      <w:divBdr>
        <w:top w:val="none" w:sz="0" w:space="0" w:color="auto"/>
        <w:left w:val="none" w:sz="0" w:space="0" w:color="auto"/>
        <w:bottom w:val="none" w:sz="0" w:space="0" w:color="auto"/>
        <w:right w:val="none" w:sz="0" w:space="0" w:color="auto"/>
      </w:divBdr>
    </w:div>
    <w:div w:id="151024253">
      <w:marLeft w:val="480"/>
      <w:marRight w:val="0"/>
      <w:marTop w:val="0"/>
      <w:marBottom w:val="0"/>
      <w:divBdr>
        <w:top w:val="none" w:sz="0" w:space="0" w:color="auto"/>
        <w:left w:val="none" w:sz="0" w:space="0" w:color="auto"/>
        <w:bottom w:val="none" w:sz="0" w:space="0" w:color="auto"/>
        <w:right w:val="none" w:sz="0" w:space="0" w:color="auto"/>
      </w:divBdr>
    </w:div>
    <w:div w:id="151533677">
      <w:marLeft w:val="480"/>
      <w:marRight w:val="0"/>
      <w:marTop w:val="0"/>
      <w:marBottom w:val="0"/>
      <w:divBdr>
        <w:top w:val="none" w:sz="0" w:space="0" w:color="auto"/>
        <w:left w:val="none" w:sz="0" w:space="0" w:color="auto"/>
        <w:bottom w:val="none" w:sz="0" w:space="0" w:color="auto"/>
        <w:right w:val="none" w:sz="0" w:space="0" w:color="auto"/>
      </w:divBdr>
    </w:div>
    <w:div w:id="151913247">
      <w:bodyDiv w:val="1"/>
      <w:marLeft w:val="0"/>
      <w:marRight w:val="0"/>
      <w:marTop w:val="0"/>
      <w:marBottom w:val="0"/>
      <w:divBdr>
        <w:top w:val="none" w:sz="0" w:space="0" w:color="auto"/>
        <w:left w:val="none" w:sz="0" w:space="0" w:color="auto"/>
        <w:bottom w:val="none" w:sz="0" w:space="0" w:color="auto"/>
        <w:right w:val="none" w:sz="0" w:space="0" w:color="auto"/>
      </w:divBdr>
    </w:div>
    <w:div w:id="151992709">
      <w:bodyDiv w:val="1"/>
      <w:marLeft w:val="0"/>
      <w:marRight w:val="0"/>
      <w:marTop w:val="0"/>
      <w:marBottom w:val="0"/>
      <w:divBdr>
        <w:top w:val="none" w:sz="0" w:space="0" w:color="auto"/>
        <w:left w:val="none" w:sz="0" w:space="0" w:color="auto"/>
        <w:bottom w:val="none" w:sz="0" w:space="0" w:color="auto"/>
        <w:right w:val="none" w:sz="0" w:space="0" w:color="auto"/>
      </w:divBdr>
    </w:div>
    <w:div w:id="152258083">
      <w:marLeft w:val="480"/>
      <w:marRight w:val="0"/>
      <w:marTop w:val="0"/>
      <w:marBottom w:val="0"/>
      <w:divBdr>
        <w:top w:val="none" w:sz="0" w:space="0" w:color="auto"/>
        <w:left w:val="none" w:sz="0" w:space="0" w:color="auto"/>
        <w:bottom w:val="none" w:sz="0" w:space="0" w:color="auto"/>
        <w:right w:val="none" w:sz="0" w:space="0" w:color="auto"/>
      </w:divBdr>
    </w:div>
    <w:div w:id="152457500">
      <w:bodyDiv w:val="1"/>
      <w:marLeft w:val="0"/>
      <w:marRight w:val="0"/>
      <w:marTop w:val="0"/>
      <w:marBottom w:val="0"/>
      <w:divBdr>
        <w:top w:val="none" w:sz="0" w:space="0" w:color="auto"/>
        <w:left w:val="none" w:sz="0" w:space="0" w:color="auto"/>
        <w:bottom w:val="none" w:sz="0" w:space="0" w:color="auto"/>
        <w:right w:val="none" w:sz="0" w:space="0" w:color="auto"/>
      </w:divBdr>
    </w:div>
    <w:div w:id="155465810">
      <w:bodyDiv w:val="1"/>
      <w:marLeft w:val="0"/>
      <w:marRight w:val="0"/>
      <w:marTop w:val="0"/>
      <w:marBottom w:val="0"/>
      <w:divBdr>
        <w:top w:val="none" w:sz="0" w:space="0" w:color="auto"/>
        <w:left w:val="none" w:sz="0" w:space="0" w:color="auto"/>
        <w:bottom w:val="none" w:sz="0" w:space="0" w:color="auto"/>
        <w:right w:val="none" w:sz="0" w:space="0" w:color="auto"/>
      </w:divBdr>
    </w:div>
    <w:div w:id="155650541">
      <w:marLeft w:val="480"/>
      <w:marRight w:val="0"/>
      <w:marTop w:val="0"/>
      <w:marBottom w:val="0"/>
      <w:divBdr>
        <w:top w:val="none" w:sz="0" w:space="0" w:color="auto"/>
        <w:left w:val="none" w:sz="0" w:space="0" w:color="auto"/>
        <w:bottom w:val="none" w:sz="0" w:space="0" w:color="auto"/>
        <w:right w:val="none" w:sz="0" w:space="0" w:color="auto"/>
      </w:divBdr>
    </w:div>
    <w:div w:id="155806175">
      <w:bodyDiv w:val="1"/>
      <w:marLeft w:val="0"/>
      <w:marRight w:val="0"/>
      <w:marTop w:val="0"/>
      <w:marBottom w:val="0"/>
      <w:divBdr>
        <w:top w:val="none" w:sz="0" w:space="0" w:color="auto"/>
        <w:left w:val="none" w:sz="0" w:space="0" w:color="auto"/>
        <w:bottom w:val="none" w:sz="0" w:space="0" w:color="auto"/>
        <w:right w:val="none" w:sz="0" w:space="0" w:color="auto"/>
      </w:divBdr>
    </w:div>
    <w:div w:id="155927280">
      <w:bodyDiv w:val="1"/>
      <w:marLeft w:val="0"/>
      <w:marRight w:val="0"/>
      <w:marTop w:val="0"/>
      <w:marBottom w:val="0"/>
      <w:divBdr>
        <w:top w:val="none" w:sz="0" w:space="0" w:color="auto"/>
        <w:left w:val="none" w:sz="0" w:space="0" w:color="auto"/>
        <w:bottom w:val="none" w:sz="0" w:space="0" w:color="auto"/>
        <w:right w:val="none" w:sz="0" w:space="0" w:color="auto"/>
      </w:divBdr>
    </w:div>
    <w:div w:id="156194000">
      <w:bodyDiv w:val="1"/>
      <w:marLeft w:val="0"/>
      <w:marRight w:val="0"/>
      <w:marTop w:val="0"/>
      <w:marBottom w:val="0"/>
      <w:divBdr>
        <w:top w:val="none" w:sz="0" w:space="0" w:color="auto"/>
        <w:left w:val="none" w:sz="0" w:space="0" w:color="auto"/>
        <w:bottom w:val="none" w:sz="0" w:space="0" w:color="auto"/>
        <w:right w:val="none" w:sz="0" w:space="0" w:color="auto"/>
      </w:divBdr>
    </w:div>
    <w:div w:id="156311460">
      <w:bodyDiv w:val="1"/>
      <w:marLeft w:val="0"/>
      <w:marRight w:val="0"/>
      <w:marTop w:val="0"/>
      <w:marBottom w:val="0"/>
      <w:divBdr>
        <w:top w:val="none" w:sz="0" w:space="0" w:color="auto"/>
        <w:left w:val="none" w:sz="0" w:space="0" w:color="auto"/>
        <w:bottom w:val="none" w:sz="0" w:space="0" w:color="auto"/>
        <w:right w:val="none" w:sz="0" w:space="0" w:color="auto"/>
      </w:divBdr>
    </w:div>
    <w:div w:id="156455838">
      <w:marLeft w:val="480"/>
      <w:marRight w:val="0"/>
      <w:marTop w:val="0"/>
      <w:marBottom w:val="0"/>
      <w:divBdr>
        <w:top w:val="none" w:sz="0" w:space="0" w:color="auto"/>
        <w:left w:val="none" w:sz="0" w:space="0" w:color="auto"/>
        <w:bottom w:val="none" w:sz="0" w:space="0" w:color="auto"/>
        <w:right w:val="none" w:sz="0" w:space="0" w:color="auto"/>
      </w:divBdr>
    </w:div>
    <w:div w:id="156964412">
      <w:bodyDiv w:val="1"/>
      <w:marLeft w:val="0"/>
      <w:marRight w:val="0"/>
      <w:marTop w:val="0"/>
      <w:marBottom w:val="0"/>
      <w:divBdr>
        <w:top w:val="none" w:sz="0" w:space="0" w:color="auto"/>
        <w:left w:val="none" w:sz="0" w:space="0" w:color="auto"/>
        <w:bottom w:val="none" w:sz="0" w:space="0" w:color="auto"/>
        <w:right w:val="none" w:sz="0" w:space="0" w:color="auto"/>
      </w:divBdr>
    </w:div>
    <w:div w:id="157617731">
      <w:bodyDiv w:val="1"/>
      <w:marLeft w:val="0"/>
      <w:marRight w:val="0"/>
      <w:marTop w:val="0"/>
      <w:marBottom w:val="0"/>
      <w:divBdr>
        <w:top w:val="none" w:sz="0" w:space="0" w:color="auto"/>
        <w:left w:val="none" w:sz="0" w:space="0" w:color="auto"/>
        <w:bottom w:val="none" w:sz="0" w:space="0" w:color="auto"/>
        <w:right w:val="none" w:sz="0" w:space="0" w:color="auto"/>
      </w:divBdr>
    </w:div>
    <w:div w:id="157969052">
      <w:bodyDiv w:val="1"/>
      <w:marLeft w:val="0"/>
      <w:marRight w:val="0"/>
      <w:marTop w:val="0"/>
      <w:marBottom w:val="0"/>
      <w:divBdr>
        <w:top w:val="none" w:sz="0" w:space="0" w:color="auto"/>
        <w:left w:val="none" w:sz="0" w:space="0" w:color="auto"/>
        <w:bottom w:val="none" w:sz="0" w:space="0" w:color="auto"/>
        <w:right w:val="none" w:sz="0" w:space="0" w:color="auto"/>
      </w:divBdr>
    </w:div>
    <w:div w:id="158351976">
      <w:bodyDiv w:val="1"/>
      <w:marLeft w:val="0"/>
      <w:marRight w:val="0"/>
      <w:marTop w:val="0"/>
      <w:marBottom w:val="0"/>
      <w:divBdr>
        <w:top w:val="none" w:sz="0" w:space="0" w:color="auto"/>
        <w:left w:val="none" w:sz="0" w:space="0" w:color="auto"/>
        <w:bottom w:val="none" w:sz="0" w:space="0" w:color="auto"/>
        <w:right w:val="none" w:sz="0" w:space="0" w:color="auto"/>
      </w:divBdr>
    </w:div>
    <w:div w:id="159126537">
      <w:bodyDiv w:val="1"/>
      <w:marLeft w:val="0"/>
      <w:marRight w:val="0"/>
      <w:marTop w:val="0"/>
      <w:marBottom w:val="0"/>
      <w:divBdr>
        <w:top w:val="none" w:sz="0" w:space="0" w:color="auto"/>
        <w:left w:val="none" w:sz="0" w:space="0" w:color="auto"/>
        <w:bottom w:val="none" w:sz="0" w:space="0" w:color="auto"/>
        <w:right w:val="none" w:sz="0" w:space="0" w:color="auto"/>
      </w:divBdr>
    </w:div>
    <w:div w:id="159273387">
      <w:bodyDiv w:val="1"/>
      <w:marLeft w:val="0"/>
      <w:marRight w:val="0"/>
      <w:marTop w:val="0"/>
      <w:marBottom w:val="0"/>
      <w:divBdr>
        <w:top w:val="none" w:sz="0" w:space="0" w:color="auto"/>
        <w:left w:val="none" w:sz="0" w:space="0" w:color="auto"/>
        <w:bottom w:val="none" w:sz="0" w:space="0" w:color="auto"/>
        <w:right w:val="none" w:sz="0" w:space="0" w:color="auto"/>
      </w:divBdr>
    </w:div>
    <w:div w:id="159395237">
      <w:bodyDiv w:val="1"/>
      <w:marLeft w:val="0"/>
      <w:marRight w:val="0"/>
      <w:marTop w:val="0"/>
      <w:marBottom w:val="0"/>
      <w:divBdr>
        <w:top w:val="none" w:sz="0" w:space="0" w:color="auto"/>
        <w:left w:val="none" w:sz="0" w:space="0" w:color="auto"/>
        <w:bottom w:val="none" w:sz="0" w:space="0" w:color="auto"/>
        <w:right w:val="none" w:sz="0" w:space="0" w:color="auto"/>
      </w:divBdr>
    </w:div>
    <w:div w:id="160119426">
      <w:bodyDiv w:val="1"/>
      <w:marLeft w:val="0"/>
      <w:marRight w:val="0"/>
      <w:marTop w:val="0"/>
      <w:marBottom w:val="0"/>
      <w:divBdr>
        <w:top w:val="none" w:sz="0" w:space="0" w:color="auto"/>
        <w:left w:val="none" w:sz="0" w:space="0" w:color="auto"/>
        <w:bottom w:val="none" w:sz="0" w:space="0" w:color="auto"/>
        <w:right w:val="none" w:sz="0" w:space="0" w:color="auto"/>
      </w:divBdr>
    </w:div>
    <w:div w:id="160194046">
      <w:bodyDiv w:val="1"/>
      <w:marLeft w:val="0"/>
      <w:marRight w:val="0"/>
      <w:marTop w:val="0"/>
      <w:marBottom w:val="0"/>
      <w:divBdr>
        <w:top w:val="none" w:sz="0" w:space="0" w:color="auto"/>
        <w:left w:val="none" w:sz="0" w:space="0" w:color="auto"/>
        <w:bottom w:val="none" w:sz="0" w:space="0" w:color="auto"/>
        <w:right w:val="none" w:sz="0" w:space="0" w:color="auto"/>
      </w:divBdr>
    </w:div>
    <w:div w:id="160390642">
      <w:bodyDiv w:val="1"/>
      <w:marLeft w:val="0"/>
      <w:marRight w:val="0"/>
      <w:marTop w:val="0"/>
      <w:marBottom w:val="0"/>
      <w:divBdr>
        <w:top w:val="none" w:sz="0" w:space="0" w:color="auto"/>
        <w:left w:val="none" w:sz="0" w:space="0" w:color="auto"/>
        <w:bottom w:val="none" w:sz="0" w:space="0" w:color="auto"/>
        <w:right w:val="none" w:sz="0" w:space="0" w:color="auto"/>
      </w:divBdr>
    </w:div>
    <w:div w:id="160464551">
      <w:bodyDiv w:val="1"/>
      <w:marLeft w:val="0"/>
      <w:marRight w:val="0"/>
      <w:marTop w:val="0"/>
      <w:marBottom w:val="0"/>
      <w:divBdr>
        <w:top w:val="none" w:sz="0" w:space="0" w:color="auto"/>
        <w:left w:val="none" w:sz="0" w:space="0" w:color="auto"/>
        <w:bottom w:val="none" w:sz="0" w:space="0" w:color="auto"/>
        <w:right w:val="none" w:sz="0" w:space="0" w:color="auto"/>
      </w:divBdr>
    </w:div>
    <w:div w:id="160584749">
      <w:bodyDiv w:val="1"/>
      <w:marLeft w:val="0"/>
      <w:marRight w:val="0"/>
      <w:marTop w:val="0"/>
      <w:marBottom w:val="0"/>
      <w:divBdr>
        <w:top w:val="none" w:sz="0" w:space="0" w:color="auto"/>
        <w:left w:val="none" w:sz="0" w:space="0" w:color="auto"/>
        <w:bottom w:val="none" w:sz="0" w:space="0" w:color="auto"/>
        <w:right w:val="none" w:sz="0" w:space="0" w:color="auto"/>
      </w:divBdr>
    </w:div>
    <w:div w:id="161088383">
      <w:bodyDiv w:val="1"/>
      <w:marLeft w:val="0"/>
      <w:marRight w:val="0"/>
      <w:marTop w:val="0"/>
      <w:marBottom w:val="0"/>
      <w:divBdr>
        <w:top w:val="none" w:sz="0" w:space="0" w:color="auto"/>
        <w:left w:val="none" w:sz="0" w:space="0" w:color="auto"/>
        <w:bottom w:val="none" w:sz="0" w:space="0" w:color="auto"/>
        <w:right w:val="none" w:sz="0" w:space="0" w:color="auto"/>
      </w:divBdr>
    </w:div>
    <w:div w:id="161895398">
      <w:bodyDiv w:val="1"/>
      <w:marLeft w:val="0"/>
      <w:marRight w:val="0"/>
      <w:marTop w:val="0"/>
      <w:marBottom w:val="0"/>
      <w:divBdr>
        <w:top w:val="none" w:sz="0" w:space="0" w:color="auto"/>
        <w:left w:val="none" w:sz="0" w:space="0" w:color="auto"/>
        <w:bottom w:val="none" w:sz="0" w:space="0" w:color="auto"/>
        <w:right w:val="none" w:sz="0" w:space="0" w:color="auto"/>
      </w:divBdr>
    </w:div>
    <w:div w:id="162356811">
      <w:marLeft w:val="480"/>
      <w:marRight w:val="0"/>
      <w:marTop w:val="0"/>
      <w:marBottom w:val="0"/>
      <w:divBdr>
        <w:top w:val="none" w:sz="0" w:space="0" w:color="auto"/>
        <w:left w:val="none" w:sz="0" w:space="0" w:color="auto"/>
        <w:bottom w:val="none" w:sz="0" w:space="0" w:color="auto"/>
        <w:right w:val="none" w:sz="0" w:space="0" w:color="auto"/>
      </w:divBdr>
    </w:div>
    <w:div w:id="162865187">
      <w:bodyDiv w:val="1"/>
      <w:marLeft w:val="0"/>
      <w:marRight w:val="0"/>
      <w:marTop w:val="0"/>
      <w:marBottom w:val="0"/>
      <w:divBdr>
        <w:top w:val="none" w:sz="0" w:space="0" w:color="auto"/>
        <w:left w:val="none" w:sz="0" w:space="0" w:color="auto"/>
        <w:bottom w:val="none" w:sz="0" w:space="0" w:color="auto"/>
        <w:right w:val="none" w:sz="0" w:space="0" w:color="auto"/>
      </w:divBdr>
    </w:div>
    <w:div w:id="163474729">
      <w:bodyDiv w:val="1"/>
      <w:marLeft w:val="0"/>
      <w:marRight w:val="0"/>
      <w:marTop w:val="0"/>
      <w:marBottom w:val="0"/>
      <w:divBdr>
        <w:top w:val="none" w:sz="0" w:space="0" w:color="auto"/>
        <w:left w:val="none" w:sz="0" w:space="0" w:color="auto"/>
        <w:bottom w:val="none" w:sz="0" w:space="0" w:color="auto"/>
        <w:right w:val="none" w:sz="0" w:space="0" w:color="auto"/>
      </w:divBdr>
    </w:div>
    <w:div w:id="163593230">
      <w:bodyDiv w:val="1"/>
      <w:marLeft w:val="0"/>
      <w:marRight w:val="0"/>
      <w:marTop w:val="0"/>
      <w:marBottom w:val="0"/>
      <w:divBdr>
        <w:top w:val="none" w:sz="0" w:space="0" w:color="auto"/>
        <w:left w:val="none" w:sz="0" w:space="0" w:color="auto"/>
        <w:bottom w:val="none" w:sz="0" w:space="0" w:color="auto"/>
        <w:right w:val="none" w:sz="0" w:space="0" w:color="auto"/>
      </w:divBdr>
    </w:div>
    <w:div w:id="163857193">
      <w:bodyDiv w:val="1"/>
      <w:marLeft w:val="0"/>
      <w:marRight w:val="0"/>
      <w:marTop w:val="0"/>
      <w:marBottom w:val="0"/>
      <w:divBdr>
        <w:top w:val="none" w:sz="0" w:space="0" w:color="auto"/>
        <w:left w:val="none" w:sz="0" w:space="0" w:color="auto"/>
        <w:bottom w:val="none" w:sz="0" w:space="0" w:color="auto"/>
        <w:right w:val="none" w:sz="0" w:space="0" w:color="auto"/>
      </w:divBdr>
    </w:div>
    <w:div w:id="164367640">
      <w:bodyDiv w:val="1"/>
      <w:marLeft w:val="0"/>
      <w:marRight w:val="0"/>
      <w:marTop w:val="0"/>
      <w:marBottom w:val="0"/>
      <w:divBdr>
        <w:top w:val="none" w:sz="0" w:space="0" w:color="auto"/>
        <w:left w:val="none" w:sz="0" w:space="0" w:color="auto"/>
        <w:bottom w:val="none" w:sz="0" w:space="0" w:color="auto"/>
        <w:right w:val="none" w:sz="0" w:space="0" w:color="auto"/>
      </w:divBdr>
    </w:div>
    <w:div w:id="164368613">
      <w:bodyDiv w:val="1"/>
      <w:marLeft w:val="0"/>
      <w:marRight w:val="0"/>
      <w:marTop w:val="0"/>
      <w:marBottom w:val="0"/>
      <w:divBdr>
        <w:top w:val="none" w:sz="0" w:space="0" w:color="auto"/>
        <w:left w:val="none" w:sz="0" w:space="0" w:color="auto"/>
        <w:bottom w:val="none" w:sz="0" w:space="0" w:color="auto"/>
        <w:right w:val="none" w:sz="0" w:space="0" w:color="auto"/>
      </w:divBdr>
    </w:div>
    <w:div w:id="164513307">
      <w:bodyDiv w:val="1"/>
      <w:marLeft w:val="0"/>
      <w:marRight w:val="0"/>
      <w:marTop w:val="0"/>
      <w:marBottom w:val="0"/>
      <w:divBdr>
        <w:top w:val="none" w:sz="0" w:space="0" w:color="auto"/>
        <w:left w:val="none" w:sz="0" w:space="0" w:color="auto"/>
        <w:bottom w:val="none" w:sz="0" w:space="0" w:color="auto"/>
        <w:right w:val="none" w:sz="0" w:space="0" w:color="auto"/>
      </w:divBdr>
    </w:div>
    <w:div w:id="164831888">
      <w:marLeft w:val="480"/>
      <w:marRight w:val="0"/>
      <w:marTop w:val="0"/>
      <w:marBottom w:val="0"/>
      <w:divBdr>
        <w:top w:val="none" w:sz="0" w:space="0" w:color="auto"/>
        <w:left w:val="none" w:sz="0" w:space="0" w:color="auto"/>
        <w:bottom w:val="none" w:sz="0" w:space="0" w:color="auto"/>
        <w:right w:val="none" w:sz="0" w:space="0" w:color="auto"/>
      </w:divBdr>
    </w:div>
    <w:div w:id="165097443">
      <w:marLeft w:val="480"/>
      <w:marRight w:val="0"/>
      <w:marTop w:val="0"/>
      <w:marBottom w:val="0"/>
      <w:divBdr>
        <w:top w:val="none" w:sz="0" w:space="0" w:color="auto"/>
        <w:left w:val="none" w:sz="0" w:space="0" w:color="auto"/>
        <w:bottom w:val="none" w:sz="0" w:space="0" w:color="auto"/>
        <w:right w:val="none" w:sz="0" w:space="0" w:color="auto"/>
      </w:divBdr>
    </w:div>
    <w:div w:id="166479765">
      <w:bodyDiv w:val="1"/>
      <w:marLeft w:val="0"/>
      <w:marRight w:val="0"/>
      <w:marTop w:val="0"/>
      <w:marBottom w:val="0"/>
      <w:divBdr>
        <w:top w:val="none" w:sz="0" w:space="0" w:color="auto"/>
        <w:left w:val="none" w:sz="0" w:space="0" w:color="auto"/>
        <w:bottom w:val="none" w:sz="0" w:space="0" w:color="auto"/>
        <w:right w:val="none" w:sz="0" w:space="0" w:color="auto"/>
      </w:divBdr>
    </w:div>
    <w:div w:id="166794720">
      <w:bodyDiv w:val="1"/>
      <w:marLeft w:val="0"/>
      <w:marRight w:val="0"/>
      <w:marTop w:val="0"/>
      <w:marBottom w:val="0"/>
      <w:divBdr>
        <w:top w:val="none" w:sz="0" w:space="0" w:color="auto"/>
        <w:left w:val="none" w:sz="0" w:space="0" w:color="auto"/>
        <w:bottom w:val="none" w:sz="0" w:space="0" w:color="auto"/>
        <w:right w:val="none" w:sz="0" w:space="0" w:color="auto"/>
      </w:divBdr>
    </w:div>
    <w:div w:id="168301758">
      <w:bodyDiv w:val="1"/>
      <w:marLeft w:val="0"/>
      <w:marRight w:val="0"/>
      <w:marTop w:val="0"/>
      <w:marBottom w:val="0"/>
      <w:divBdr>
        <w:top w:val="none" w:sz="0" w:space="0" w:color="auto"/>
        <w:left w:val="none" w:sz="0" w:space="0" w:color="auto"/>
        <w:bottom w:val="none" w:sz="0" w:space="0" w:color="auto"/>
        <w:right w:val="none" w:sz="0" w:space="0" w:color="auto"/>
      </w:divBdr>
    </w:div>
    <w:div w:id="168569674">
      <w:marLeft w:val="480"/>
      <w:marRight w:val="0"/>
      <w:marTop w:val="0"/>
      <w:marBottom w:val="0"/>
      <w:divBdr>
        <w:top w:val="none" w:sz="0" w:space="0" w:color="auto"/>
        <w:left w:val="none" w:sz="0" w:space="0" w:color="auto"/>
        <w:bottom w:val="none" w:sz="0" w:space="0" w:color="auto"/>
        <w:right w:val="none" w:sz="0" w:space="0" w:color="auto"/>
      </w:divBdr>
    </w:div>
    <w:div w:id="168906856">
      <w:marLeft w:val="480"/>
      <w:marRight w:val="0"/>
      <w:marTop w:val="0"/>
      <w:marBottom w:val="0"/>
      <w:divBdr>
        <w:top w:val="none" w:sz="0" w:space="0" w:color="auto"/>
        <w:left w:val="none" w:sz="0" w:space="0" w:color="auto"/>
        <w:bottom w:val="none" w:sz="0" w:space="0" w:color="auto"/>
        <w:right w:val="none" w:sz="0" w:space="0" w:color="auto"/>
      </w:divBdr>
    </w:div>
    <w:div w:id="169219570">
      <w:bodyDiv w:val="1"/>
      <w:marLeft w:val="0"/>
      <w:marRight w:val="0"/>
      <w:marTop w:val="0"/>
      <w:marBottom w:val="0"/>
      <w:divBdr>
        <w:top w:val="none" w:sz="0" w:space="0" w:color="auto"/>
        <w:left w:val="none" w:sz="0" w:space="0" w:color="auto"/>
        <w:bottom w:val="none" w:sz="0" w:space="0" w:color="auto"/>
        <w:right w:val="none" w:sz="0" w:space="0" w:color="auto"/>
      </w:divBdr>
    </w:div>
    <w:div w:id="170265882">
      <w:bodyDiv w:val="1"/>
      <w:marLeft w:val="0"/>
      <w:marRight w:val="0"/>
      <w:marTop w:val="0"/>
      <w:marBottom w:val="0"/>
      <w:divBdr>
        <w:top w:val="none" w:sz="0" w:space="0" w:color="auto"/>
        <w:left w:val="none" w:sz="0" w:space="0" w:color="auto"/>
        <w:bottom w:val="none" w:sz="0" w:space="0" w:color="auto"/>
        <w:right w:val="none" w:sz="0" w:space="0" w:color="auto"/>
      </w:divBdr>
    </w:div>
    <w:div w:id="170998847">
      <w:bodyDiv w:val="1"/>
      <w:marLeft w:val="0"/>
      <w:marRight w:val="0"/>
      <w:marTop w:val="0"/>
      <w:marBottom w:val="0"/>
      <w:divBdr>
        <w:top w:val="none" w:sz="0" w:space="0" w:color="auto"/>
        <w:left w:val="none" w:sz="0" w:space="0" w:color="auto"/>
        <w:bottom w:val="none" w:sz="0" w:space="0" w:color="auto"/>
        <w:right w:val="none" w:sz="0" w:space="0" w:color="auto"/>
      </w:divBdr>
    </w:div>
    <w:div w:id="171140336">
      <w:bodyDiv w:val="1"/>
      <w:marLeft w:val="0"/>
      <w:marRight w:val="0"/>
      <w:marTop w:val="0"/>
      <w:marBottom w:val="0"/>
      <w:divBdr>
        <w:top w:val="none" w:sz="0" w:space="0" w:color="auto"/>
        <w:left w:val="none" w:sz="0" w:space="0" w:color="auto"/>
        <w:bottom w:val="none" w:sz="0" w:space="0" w:color="auto"/>
        <w:right w:val="none" w:sz="0" w:space="0" w:color="auto"/>
      </w:divBdr>
    </w:div>
    <w:div w:id="171186258">
      <w:bodyDiv w:val="1"/>
      <w:marLeft w:val="0"/>
      <w:marRight w:val="0"/>
      <w:marTop w:val="0"/>
      <w:marBottom w:val="0"/>
      <w:divBdr>
        <w:top w:val="none" w:sz="0" w:space="0" w:color="auto"/>
        <w:left w:val="none" w:sz="0" w:space="0" w:color="auto"/>
        <w:bottom w:val="none" w:sz="0" w:space="0" w:color="auto"/>
        <w:right w:val="none" w:sz="0" w:space="0" w:color="auto"/>
      </w:divBdr>
      <w:divsChild>
        <w:div w:id="167406428">
          <w:marLeft w:val="480"/>
          <w:marRight w:val="0"/>
          <w:marTop w:val="0"/>
          <w:marBottom w:val="0"/>
          <w:divBdr>
            <w:top w:val="none" w:sz="0" w:space="0" w:color="auto"/>
            <w:left w:val="none" w:sz="0" w:space="0" w:color="auto"/>
            <w:bottom w:val="none" w:sz="0" w:space="0" w:color="auto"/>
            <w:right w:val="none" w:sz="0" w:space="0" w:color="auto"/>
          </w:divBdr>
        </w:div>
        <w:div w:id="230583986">
          <w:marLeft w:val="480"/>
          <w:marRight w:val="0"/>
          <w:marTop w:val="0"/>
          <w:marBottom w:val="0"/>
          <w:divBdr>
            <w:top w:val="none" w:sz="0" w:space="0" w:color="auto"/>
            <w:left w:val="none" w:sz="0" w:space="0" w:color="auto"/>
            <w:bottom w:val="none" w:sz="0" w:space="0" w:color="auto"/>
            <w:right w:val="none" w:sz="0" w:space="0" w:color="auto"/>
          </w:divBdr>
        </w:div>
        <w:div w:id="571426417">
          <w:marLeft w:val="480"/>
          <w:marRight w:val="0"/>
          <w:marTop w:val="0"/>
          <w:marBottom w:val="0"/>
          <w:divBdr>
            <w:top w:val="none" w:sz="0" w:space="0" w:color="auto"/>
            <w:left w:val="none" w:sz="0" w:space="0" w:color="auto"/>
            <w:bottom w:val="none" w:sz="0" w:space="0" w:color="auto"/>
            <w:right w:val="none" w:sz="0" w:space="0" w:color="auto"/>
          </w:divBdr>
        </w:div>
        <w:div w:id="652833153">
          <w:marLeft w:val="480"/>
          <w:marRight w:val="0"/>
          <w:marTop w:val="0"/>
          <w:marBottom w:val="0"/>
          <w:divBdr>
            <w:top w:val="none" w:sz="0" w:space="0" w:color="auto"/>
            <w:left w:val="none" w:sz="0" w:space="0" w:color="auto"/>
            <w:bottom w:val="none" w:sz="0" w:space="0" w:color="auto"/>
            <w:right w:val="none" w:sz="0" w:space="0" w:color="auto"/>
          </w:divBdr>
        </w:div>
        <w:div w:id="881939255">
          <w:marLeft w:val="480"/>
          <w:marRight w:val="0"/>
          <w:marTop w:val="0"/>
          <w:marBottom w:val="0"/>
          <w:divBdr>
            <w:top w:val="none" w:sz="0" w:space="0" w:color="auto"/>
            <w:left w:val="none" w:sz="0" w:space="0" w:color="auto"/>
            <w:bottom w:val="none" w:sz="0" w:space="0" w:color="auto"/>
            <w:right w:val="none" w:sz="0" w:space="0" w:color="auto"/>
          </w:divBdr>
        </w:div>
        <w:div w:id="1133401584">
          <w:marLeft w:val="480"/>
          <w:marRight w:val="0"/>
          <w:marTop w:val="0"/>
          <w:marBottom w:val="0"/>
          <w:divBdr>
            <w:top w:val="none" w:sz="0" w:space="0" w:color="auto"/>
            <w:left w:val="none" w:sz="0" w:space="0" w:color="auto"/>
            <w:bottom w:val="none" w:sz="0" w:space="0" w:color="auto"/>
            <w:right w:val="none" w:sz="0" w:space="0" w:color="auto"/>
          </w:divBdr>
        </w:div>
        <w:div w:id="1345355425">
          <w:marLeft w:val="480"/>
          <w:marRight w:val="0"/>
          <w:marTop w:val="0"/>
          <w:marBottom w:val="0"/>
          <w:divBdr>
            <w:top w:val="none" w:sz="0" w:space="0" w:color="auto"/>
            <w:left w:val="none" w:sz="0" w:space="0" w:color="auto"/>
            <w:bottom w:val="none" w:sz="0" w:space="0" w:color="auto"/>
            <w:right w:val="none" w:sz="0" w:space="0" w:color="auto"/>
          </w:divBdr>
        </w:div>
        <w:div w:id="1411150567">
          <w:marLeft w:val="480"/>
          <w:marRight w:val="0"/>
          <w:marTop w:val="0"/>
          <w:marBottom w:val="0"/>
          <w:divBdr>
            <w:top w:val="none" w:sz="0" w:space="0" w:color="auto"/>
            <w:left w:val="none" w:sz="0" w:space="0" w:color="auto"/>
            <w:bottom w:val="none" w:sz="0" w:space="0" w:color="auto"/>
            <w:right w:val="none" w:sz="0" w:space="0" w:color="auto"/>
          </w:divBdr>
        </w:div>
        <w:div w:id="1561020434">
          <w:marLeft w:val="480"/>
          <w:marRight w:val="0"/>
          <w:marTop w:val="0"/>
          <w:marBottom w:val="0"/>
          <w:divBdr>
            <w:top w:val="none" w:sz="0" w:space="0" w:color="auto"/>
            <w:left w:val="none" w:sz="0" w:space="0" w:color="auto"/>
            <w:bottom w:val="none" w:sz="0" w:space="0" w:color="auto"/>
            <w:right w:val="none" w:sz="0" w:space="0" w:color="auto"/>
          </w:divBdr>
        </w:div>
        <w:div w:id="1726103313">
          <w:marLeft w:val="480"/>
          <w:marRight w:val="0"/>
          <w:marTop w:val="0"/>
          <w:marBottom w:val="0"/>
          <w:divBdr>
            <w:top w:val="none" w:sz="0" w:space="0" w:color="auto"/>
            <w:left w:val="none" w:sz="0" w:space="0" w:color="auto"/>
            <w:bottom w:val="none" w:sz="0" w:space="0" w:color="auto"/>
            <w:right w:val="none" w:sz="0" w:space="0" w:color="auto"/>
          </w:divBdr>
        </w:div>
        <w:div w:id="1794401352">
          <w:marLeft w:val="480"/>
          <w:marRight w:val="0"/>
          <w:marTop w:val="0"/>
          <w:marBottom w:val="0"/>
          <w:divBdr>
            <w:top w:val="none" w:sz="0" w:space="0" w:color="auto"/>
            <w:left w:val="none" w:sz="0" w:space="0" w:color="auto"/>
            <w:bottom w:val="none" w:sz="0" w:space="0" w:color="auto"/>
            <w:right w:val="none" w:sz="0" w:space="0" w:color="auto"/>
          </w:divBdr>
        </w:div>
        <w:div w:id="1910458571">
          <w:marLeft w:val="480"/>
          <w:marRight w:val="0"/>
          <w:marTop w:val="0"/>
          <w:marBottom w:val="0"/>
          <w:divBdr>
            <w:top w:val="none" w:sz="0" w:space="0" w:color="auto"/>
            <w:left w:val="none" w:sz="0" w:space="0" w:color="auto"/>
            <w:bottom w:val="none" w:sz="0" w:space="0" w:color="auto"/>
            <w:right w:val="none" w:sz="0" w:space="0" w:color="auto"/>
          </w:divBdr>
        </w:div>
        <w:div w:id="2025938223">
          <w:marLeft w:val="480"/>
          <w:marRight w:val="0"/>
          <w:marTop w:val="0"/>
          <w:marBottom w:val="0"/>
          <w:divBdr>
            <w:top w:val="none" w:sz="0" w:space="0" w:color="auto"/>
            <w:left w:val="none" w:sz="0" w:space="0" w:color="auto"/>
            <w:bottom w:val="none" w:sz="0" w:space="0" w:color="auto"/>
            <w:right w:val="none" w:sz="0" w:space="0" w:color="auto"/>
          </w:divBdr>
        </w:div>
        <w:div w:id="2106918059">
          <w:marLeft w:val="480"/>
          <w:marRight w:val="0"/>
          <w:marTop w:val="0"/>
          <w:marBottom w:val="0"/>
          <w:divBdr>
            <w:top w:val="none" w:sz="0" w:space="0" w:color="auto"/>
            <w:left w:val="none" w:sz="0" w:space="0" w:color="auto"/>
            <w:bottom w:val="none" w:sz="0" w:space="0" w:color="auto"/>
            <w:right w:val="none" w:sz="0" w:space="0" w:color="auto"/>
          </w:divBdr>
        </w:div>
        <w:div w:id="2131892648">
          <w:marLeft w:val="480"/>
          <w:marRight w:val="0"/>
          <w:marTop w:val="0"/>
          <w:marBottom w:val="0"/>
          <w:divBdr>
            <w:top w:val="none" w:sz="0" w:space="0" w:color="auto"/>
            <w:left w:val="none" w:sz="0" w:space="0" w:color="auto"/>
            <w:bottom w:val="none" w:sz="0" w:space="0" w:color="auto"/>
            <w:right w:val="none" w:sz="0" w:space="0" w:color="auto"/>
          </w:divBdr>
        </w:div>
      </w:divsChild>
    </w:div>
    <w:div w:id="171189618">
      <w:bodyDiv w:val="1"/>
      <w:marLeft w:val="0"/>
      <w:marRight w:val="0"/>
      <w:marTop w:val="0"/>
      <w:marBottom w:val="0"/>
      <w:divBdr>
        <w:top w:val="none" w:sz="0" w:space="0" w:color="auto"/>
        <w:left w:val="none" w:sz="0" w:space="0" w:color="auto"/>
        <w:bottom w:val="none" w:sz="0" w:space="0" w:color="auto"/>
        <w:right w:val="none" w:sz="0" w:space="0" w:color="auto"/>
      </w:divBdr>
    </w:div>
    <w:div w:id="171532389">
      <w:bodyDiv w:val="1"/>
      <w:marLeft w:val="0"/>
      <w:marRight w:val="0"/>
      <w:marTop w:val="0"/>
      <w:marBottom w:val="0"/>
      <w:divBdr>
        <w:top w:val="none" w:sz="0" w:space="0" w:color="auto"/>
        <w:left w:val="none" w:sz="0" w:space="0" w:color="auto"/>
        <w:bottom w:val="none" w:sz="0" w:space="0" w:color="auto"/>
        <w:right w:val="none" w:sz="0" w:space="0" w:color="auto"/>
      </w:divBdr>
    </w:div>
    <w:div w:id="172034102">
      <w:bodyDiv w:val="1"/>
      <w:marLeft w:val="0"/>
      <w:marRight w:val="0"/>
      <w:marTop w:val="0"/>
      <w:marBottom w:val="0"/>
      <w:divBdr>
        <w:top w:val="none" w:sz="0" w:space="0" w:color="auto"/>
        <w:left w:val="none" w:sz="0" w:space="0" w:color="auto"/>
        <w:bottom w:val="none" w:sz="0" w:space="0" w:color="auto"/>
        <w:right w:val="none" w:sz="0" w:space="0" w:color="auto"/>
      </w:divBdr>
    </w:div>
    <w:div w:id="174074381">
      <w:bodyDiv w:val="1"/>
      <w:marLeft w:val="0"/>
      <w:marRight w:val="0"/>
      <w:marTop w:val="0"/>
      <w:marBottom w:val="0"/>
      <w:divBdr>
        <w:top w:val="none" w:sz="0" w:space="0" w:color="auto"/>
        <w:left w:val="none" w:sz="0" w:space="0" w:color="auto"/>
        <w:bottom w:val="none" w:sz="0" w:space="0" w:color="auto"/>
        <w:right w:val="none" w:sz="0" w:space="0" w:color="auto"/>
      </w:divBdr>
    </w:div>
    <w:div w:id="174804828">
      <w:bodyDiv w:val="1"/>
      <w:marLeft w:val="0"/>
      <w:marRight w:val="0"/>
      <w:marTop w:val="0"/>
      <w:marBottom w:val="0"/>
      <w:divBdr>
        <w:top w:val="none" w:sz="0" w:space="0" w:color="auto"/>
        <w:left w:val="none" w:sz="0" w:space="0" w:color="auto"/>
        <w:bottom w:val="none" w:sz="0" w:space="0" w:color="auto"/>
        <w:right w:val="none" w:sz="0" w:space="0" w:color="auto"/>
      </w:divBdr>
    </w:div>
    <w:div w:id="174921625">
      <w:bodyDiv w:val="1"/>
      <w:marLeft w:val="0"/>
      <w:marRight w:val="0"/>
      <w:marTop w:val="0"/>
      <w:marBottom w:val="0"/>
      <w:divBdr>
        <w:top w:val="none" w:sz="0" w:space="0" w:color="auto"/>
        <w:left w:val="none" w:sz="0" w:space="0" w:color="auto"/>
        <w:bottom w:val="none" w:sz="0" w:space="0" w:color="auto"/>
        <w:right w:val="none" w:sz="0" w:space="0" w:color="auto"/>
      </w:divBdr>
    </w:div>
    <w:div w:id="175924902">
      <w:bodyDiv w:val="1"/>
      <w:marLeft w:val="0"/>
      <w:marRight w:val="0"/>
      <w:marTop w:val="0"/>
      <w:marBottom w:val="0"/>
      <w:divBdr>
        <w:top w:val="none" w:sz="0" w:space="0" w:color="auto"/>
        <w:left w:val="none" w:sz="0" w:space="0" w:color="auto"/>
        <w:bottom w:val="none" w:sz="0" w:space="0" w:color="auto"/>
        <w:right w:val="none" w:sz="0" w:space="0" w:color="auto"/>
      </w:divBdr>
      <w:divsChild>
        <w:div w:id="46493883">
          <w:marLeft w:val="480"/>
          <w:marRight w:val="0"/>
          <w:marTop w:val="0"/>
          <w:marBottom w:val="0"/>
          <w:divBdr>
            <w:top w:val="none" w:sz="0" w:space="0" w:color="auto"/>
            <w:left w:val="none" w:sz="0" w:space="0" w:color="auto"/>
            <w:bottom w:val="none" w:sz="0" w:space="0" w:color="auto"/>
            <w:right w:val="none" w:sz="0" w:space="0" w:color="auto"/>
          </w:divBdr>
        </w:div>
        <w:div w:id="151676611">
          <w:marLeft w:val="480"/>
          <w:marRight w:val="0"/>
          <w:marTop w:val="0"/>
          <w:marBottom w:val="0"/>
          <w:divBdr>
            <w:top w:val="none" w:sz="0" w:space="0" w:color="auto"/>
            <w:left w:val="none" w:sz="0" w:space="0" w:color="auto"/>
            <w:bottom w:val="none" w:sz="0" w:space="0" w:color="auto"/>
            <w:right w:val="none" w:sz="0" w:space="0" w:color="auto"/>
          </w:divBdr>
        </w:div>
        <w:div w:id="287397272">
          <w:marLeft w:val="480"/>
          <w:marRight w:val="0"/>
          <w:marTop w:val="0"/>
          <w:marBottom w:val="0"/>
          <w:divBdr>
            <w:top w:val="none" w:sz="0" w:space="0" w:color="auto"/>
            <w:left w:val="none" w:sz="0" w:space="0" w:color="auto"/>
            <w:bottom w:val="none" w:sz="0" w:space="0" w:color="auto"/>
            <w:right w:val="none" w:sz="0" w:space="0" w:color="auto"/>
          </w:divBdr>
        </w:div>
        <w:div w:id="710301389">
          <w:marLeft w:val="480"/>
          <w:marRight w:val="0"/>
          <w:marTop w:val="0"/>
          <w:marBottom w:val="0"/>
          <w:divBdr>
            <w:top w:val="none" w:sz="0" w:space="0" w:color="auto"/>
            <w:left w:val="none" w:sz="0" w:space="0" w:color="auto"/>
            <w:bottom w:val="none" w:sz="0" w:space="0" w:color="auto"/>
            <w:right w:val="none" w:sz="0" w:space="0" w:color="auto"/>
          </w:divBdr>
        </w:div>
        <w:div w:id="722212224">
          <w:marLeft w:val="480"/>
          <w:marRight w:val="0"/>
          <w:marTop w:val="0"/>
          <w:marBottom w:val="0"/>
          <w:divBdr>
            <w:top w:val="none" w:sz="0" w:space="0" w:color="auto"/>
            <w:left w:val="none" w:sz="0" w:space="0" w:color="auto"/>
            <w:bottom w:val="none" w:sz="0" w:space="0" w:color="auto"/>
            <w:right w:val="none" w:sz="0" w:space="0" w:color="auto"/>
          </w:divBdr>
        </w:div>
        <w:div w:id="727076868">
          <w:marLeft w:val="480"/>
          <w:marRight w:val="0"/>
          <w:marTop w:val="0"/>
          <w:marBottom w:val="0"/>
          <w:divBdr>
            <w:top w:val="none" w:sz="0" w:space="0" w:color="auto"/>
            <w:left w:val="none" w:sz="0" w:space="0" w:color="auto"/>
            <w:bottom w:val="none" w:sz="0" w:space="0" w:color="auto"/>
            <w:right w:val="none" w:sz="0" w:space="0" w:color="auto"/>
          </w:divBdr>
        </w:div>
        <w:div w:id="756943906">
          <w:marLeft w:val="480"/>
          <w:marRight w:val="0"/>
          <w:marTop w:val="0"/>
          <w:marBottom w:val="0"/>
          <w:divBdr>
            <w:top w:val="none" w:sz="0" w:space="0" w:color="auto"/>
            <w:left w:val="none" w:sz="0" w:space="0" w:color="auto"/>
            <w:bottom w:val="none" w:sz="0" w:space="0" w:color="auto"/>
            <w:right w:val="none" w:sz="0" w:space="0" w:color="auto"/>
          </w:divBdr>
        </w:div>
        <w:div w:id="852690448">
          <w:marLeft w:val="480"/>
          <w:marRight w:val="0"/>
          <w:marTop w:val="0"/>
          <w:marBottom w:val="0"/>
          <w:divBdr>
            <w:top w:val="none" w:sz="0" w:space="0" w:color="auto"/>
            <w:left w:val="none" w:sz="0" w:space="0" w:color="auto"/>
            <w:bottom w:val="none" w:sz="0" w:space="0" w:color="auto"/>
            <w:right w:val="none" w:sz="0" w:space="0" w:color="auto"/>
          </w:divBdr>
        </w:div>
        <w:div w:id="866406963">
          <w:marLeft w:val="480"/>
          <w:marRight w:val="0"/>
          <w:marTop w:val="0"/>
          <w:marBottom w:val="0"/>
          <w:divBdr>
            <w:top w:val="none" w:sz="0" w:space="0" w:color="auto"/>
            <w:left w:val="none" w:sz="0" w:space="0" w:color="auto"/>
            <w:bottom w:val="none" w:sz="0" w:space="0" w:color="auto"/>
            <w:right w:val="none" w:sz="0" w:space="0" w:color="auto"/>
          </w:divBdr>
        </w:div>
        <w:div w:id="904875371">
          <w:marLeft w:val="480"/>
          <w:marRight w:val="0"/>
          <w:marTop w:val="0"/>
          <w:marBottom w:val="0"/>
          <w:divBdr>
            <w:top w:val="none" w:sz="0" w:space="0" w:color="auto"/>
            <w:left w:val="none" w:sz="0" w:space="0" w:color="auto"/>
            <w:bottom w:val="none" w:sz="0" w:space="0" w:color="auto"/>
            <w:right w:val="none" w:sz="0" w:space="0" w:color="auto"/>
          </w:divBdr>
        </w:div>
        <w:div w:id="1005400889">
          <w:marLeft w:val="480"/>
          <w:marRight w:val="0"/>
          <w:marTop w:val="0"/>
          <w:marBottom w:val="0"/>
          <w:divBdr>
            <w:top w:val="none" w:sz="0" w:space="0" w:color="auto"/>
            <w:left w:val="none" w:sz="0" w:space="0" w:color="auto"/>
            <w:bottom w:val="none" w:sz="0" w:space="0" w:color="auto"/>
            <w:right w:val="none" w:sz="0" w:space="0" w:color="auto"/>
          </w:divBdr>
        </w:div>
        <w:div w:id="1251037509">
          <w:marLeft w:val="480"/>
          <w:marRight w:val="0"/>
          <w:marTop w:val="0"/>
          <w:marBottom w:val="0"/>
          <w:divBdr>
            <w:top w:val="none" w:sz="0" w:space="0" w:color="auto"/>
            <w:left w:val="none" w:sz="0" w:space="0" w:color="auto"/>
            <w:bottom w:val="none" w:sz="0" w:space="0" w:color="auto"/>
            <w:right w:val="none" w:sz="0" w:space="0" w:color="auto"/>
          </w:divBdr>
        </w:div>
        <w:div w:id="1253397127">
          <w:marLeft w:val="480"/>
          <w:marRight w:val="0"/>
          <w:marTop w:val="0"/>
          <w:marBottom w:val="0"/>
          <w:divBdr>
            <w:top w:val="none" w:sz="0" w:space="0" w:color="auto"/>
            <w:left w:val="none" w:sz="0" w:space="0" w:color="auto"/>
            <w:bottom w:val="none" w:sz="0" w:space="0" w:color="auto"/>
            <w:right w:val="none" w:sz="0" w:space="0" w:color="auto"/>
          </w:divBdr>
        </w:div>
        <w:div w:id="1307393317">
          <w:marLeft w:val="480"/>
          <w:marRight w:val="0"/>
          <w:marTop w:val="0"/>
          <w:marBottom w:val="0"/>
          <w:divBdr>
            <w:top w:val="none" w:sz="0" w:space="0" w:color="auto"/>
            <w:left w:val="none" w:sz="0" w:space="0" w:color="auto"/>
            <w:bottom w:val="none" w:sz="0" w:space="0" w:color="auto"/>
            <w:right w:val="none" w:sz="0" w:space="0" w:color="auto"/>
          </w:divBdr>
        </w:div>
        <w:div w:id="1465856597">
          <w:marLeft w:val="480"/>
          <w:marRight w:val="0"/>
          <w:marTop w:val="0"/>
          <w:marBottom w:val="0"/>
          <w:divBdr>
            <w:top w:val="none" w:sz="0" w:space="0" w:color="auto"/>
            <w:left w:val="none" w:sz="0" w:space="0" w:color="auto"/>
            <w:bottom w:val="none" w:sz="0" w:space="0" w:color="auto"/>
            <w:right w:val="none" w:sz="0" w:space="0" w:color="auto"/>
          </w:divBdr>
        </w:div>
        <w:div w:id="1699044183">
          <w:marLeft w:val="480"/>
          <w:marRight w:val="0"/>
          <w:marTop w:val="0"/>
          <w:marBottom w:val="0"/>
          <w:divBdr>
            <w:top w:val="none" w:sz="0" w:space="0" w:color="auto"/>
            <w:left w:val="none" w:sz="0" w:space="0" w:color="auto"/>
            <w:bottom w:val="none" w:sz="0" w:space="0" w:color="auto"/>
            <w:right w:val="none" w:sz="0" w:space="0" w:color="auto"/>
          </w:divBdr>
        </w:div>
        <w:div w:id="1736659186">
          <w:marLeft w:val="480"/>
          <w:marRight w:val="0"/>
          <w:marTop w:val="0"/>
          <w:marBottom w:val="0"/>
          <w:divBdr>
            <w:top w:val="none" w:sz="0" w:space="0" w:color="auto"/>
            <w:left w:val="none" w:sz="0" w:space="0" w:color="auto"/>
            <w:bottom w:val="none" w:sz="0" w:space="0" w:color="auto"/>
            <w:right w:val="none" w:sz="0" w:space="0" w:color="auto"/>
          </w:divBdr>
        </w:div>
        <w:div w:id="1759056292">
          <w:marLeft w:val="480"/>
          <w:marRight w:val="0"/>
          <w:marTop w:val="0"/>
          <w:marBottom w:val="0"/>
          <w:divBdr>
            <w:top w:val="none" w:sz="0" w:space="0" w:color="auto"/>
            <w:left w:val="none" w:sz="0" w:space="0" w:color="auto"/>
            <w:bottom w:val="none" w:sz="0" w:space="0" w:color="auto"/>
            <w:right w:val="none" w:sz="0" w:space="0" w:color="auto"/>
          </w:divBdr>
        </w:div>
        <w:div w:id="1893223459">
          <w:marLeft w:val="480"/>
          <w:marRight w:val="0"/>
          <w:marTop w:val="0"/>
          <w:marBottom w:val="0"/>
          <w:divBdr>
            <w:top w:val="none" w:sz="0" w:space="0" w:color="auto"/>
            <w:left w:val="none" w:sz="0" w:space="0" w:color="auto"/>
            <w:bottom w:val="none" w:sz="0" w:space="0" w:color="auto"/>
            <w:right w:val="none" w:sz="0" w:space="0" w:color="auto"/>
          </w:divBdr>
        </w:div>
        <w:div w:id="1966226831">
          <w:marLeft w:val="480"/>
          <w:marRight w:val="0"/>
          <w:marTop w:val="0"/>
          <w:marBottom w:val="0"/>
          <w:divBdr>
            <w:top w:val="none" w:sz="0" w:space="0" w:color="auto"/>
            <w:left w:val="none" w:sz="0" w:space="0" w:color="auto"/>
            <w:bottom w:val="none" w:sz="0" w:space="0" w:color="auto"/>
            <w:right w:val="none" w:sz="0" w:space="0" w:color="auto"/>
          </w:divBdr>
        </w:div>
        <w:div w:id="2033191229">
          <w:marLeft w:val="480"/>
          <w:marRight w:val="0"/>
          <w:marTop w:val="0"/>
          <w:marBottom w:val="0"/>
          <w:divBdr>
            <w:top w:val="none" w:sz="0" w:space="0" w:color="auto"/>
            <w:left w:val="none" w:sz="0" w:space="0" w:color="auto"/>
            <w:bottom w:val="none" w:sz="0" w:space="0" w:color="auto"/>
            <w:right w:val="none" w:sz="0" w:space="0" w:color="auto"/>
          </w:divBdr>
        </w:div>
        <w:div w:id="2064593861">
          <w:marLeft w:val="480"/>
          <w:marRight w:val="0"/>
          <w:marTop w:val="0"/>
          <w:marBottom w:val="0"/>
          <w:divBdr>
            <w:top w:val="none" w:sz="0" w:space="0" w:color="auto"/>
            <w:left w:val="none" w:sz="0" w:space="0" w:color="auto"/>
            <w:bottom w:val="none" w:sz="0" w:space="0" w:color="auto"/>
            <w:right w:val="none" w:sz="0" w:space="0" w:color="auto"/>
          </w:divBdr>
        </w:div>
      </w:divsChild>
    </w:div>
    <w:div w:id="175965442">
      <w:bodyDiv w:val="1"/>
      <w:marLeft w:val="0"/>
      <w:marRight w:val="0"/>
      <w:marTop w:val="0"/>
      <w:marBottom w:val="0"/>
      <w:divBdr>
        <w:top w:val="none" w:sz="0" w:space="0" w:color="auto"/>
        <w:left w:val="none" w:sz="0" w:space="0" w:color="auto"/>
        <w:bottom w:val="none" w:sz="0" w:space="0" w:color="auto"/>
        <w:right w:val="none" w:sz="0" w:space="0" w:color="auto"/>
      </w:divBdr>
    </w:div>
    <w:div w:id="177159558">
      <w:bodyDiv w:val="1"/>
      <w:marLeft w:val="0"/>
      <w:marRight w:val="0"/>
      <w:marTop w:val="0"/>
      <w:marBottom w:val="0"/>
      <w:divBdr>
        <w:top w:val="none" w:sz="0" w:space="0" w:color="auto"/>
        <w:left w:val="none" w:sz="0" w:space="0" w:color="auto"/>
        <w:bottom w:val="none" w:sz="0" w:space="0" w:color="auto"/>
        <w:right w:val="none" w:sz="0" w:space="0" w:color="auto"/>
      </w:divBdr>
    </w:div>
    <w:div w:id="177234607">
      <w:marLeft w:val="480"/>
      <w:marRight w:val="0"/>
      <w:marTop w:val="0"/>
      <w:marBottom w:val="0"/>
      <w:divBdr>
        <w:top w:val="none" w:sz="0" w:space="0" w:color="auto"/>
        <w:left w:val="none" w:sz="0" w:space="0" w:color="auto"/>
        <w:bottom w:val="none" w:sz="0" w:space="0" w:color="auto"/>
        <w:right w:val="none" w:sz="0" w:space="0" w:color="auto"/>
      </w:divBdr>
    </w:div>
    <w:div w:id="178006349">
      <w:marLeft w:val="480"/>
      <w:marRight w:val="0"/>
      <w:marTop w:val="0"/>
      <w:marBottom w:val="0"/>
      <w:divBdr>
        <w:top w:val="none" w:sz="0" w:space="0" w:color="auto"/>
        <w:left w:val="none" w:sz="0" w:space="0" w:color="auto"/>
        <w:bottom w:val="none" w:sz="0" w:space="0" w:color="auto"/>
        <w:right w:val="none" w:sz="0" w:space="0" w:color="auto"/>
      </w:divBdr>
    </w:div>
    <w:div w:id="178395183">
      <w:bodyDiv w:val="1"/>
      <w:marLeft w:val="0"/>
      <w:marRight w:val="0"/>
      <w:marTop w:val="0"/>
      <w:marBottom w:val="0"/>
      <w:divBdr>
        <w:top w:val="none" w:sz="0" w:space="0" w:color="auto"/>
        <w:left w:val="none" w:sz="0" w:space="0" w:color="auto"/>
        <w:bottom w:val="none" w:sz="0" w:space="0" w:color="auto"/>
        <w:right w:val="none" w:sz="0" w:space="0" w:color="auto"/>
      </w:divBdr>
    </w:div>
    <w:div w:id="178853992">
      <w:bodyDiv w:val="1"/>
      <w:marLeft w:val="0"/>
      <w:marRight w:val="0"/>
      <w:marTop w:val="0"/>
      <w:marBottom w:val="0"/>
      <w:divBdr>
        <w:top w:val="none" w:sz="0" w:space="0" w:color="auto"/>
        <w:left w:val="none" w:sz="0" w:space="0" w:color="auto"/>
        <w:bottom w:val="none" w:sz="0" w:space="0" w:color="auto"/>
        <w:right w:val="none" w:sz="0" w:space="0" w:color="auto"/>
      </w:divBdr>
    </w:div>
    <w:div w:id="180045711">
      <w:marLeft w:val="480"/>
      <w:marRight w:val="0"/>
      <w:marTop w:val="0"/>
      <w:marBottom w:val="0"/>
      <w:divBdr>
        <w:top w:val="none" w:sz="0" w:space="0" w:color="auto"/>
        <w:left w:val="none" w:sz="0" w:space="0" w:color="auto"/>
        <w:bottom w:val="none" w:sz="0" w:space="0" w:color="auto"/>
        <w:right w:val="none" w:sz="0" w:space="0" w:color="auto"/>
      </w:divBdr>
    </w:div>
    <w:div w:id="180707138">
      <w:bodyDiv w:val="1"/>
      <w:marLeft w:val="0"/>
      <w:marRight w:val="0"/>
      <w:marTop w:val="0"/>
      <w:marBottom w:val="0"/>
      <w:divBdr>
        <w:top w:val="none" w:sz="0" w:space="0" w:color="auto"/>
        <w:left w:val="none" w:sz="0" w:space="0" w:color="auto"/>
        <w:bottom w:val="none" w:sz="0" w:space="0" w:color="auto"/>
        <w:right w:val="none" w:sz="0" w:space="0" w:color="auto"/>
      </w:divBdr>
    </w:div>
    <w:div w:id="181019084">
      <w:bodyDiv w:val="1"/>
      <w:marLeft w:val="0"/>
      <w:marRight w:val="0"/>
      <w:marTop w:val="0"/>
      <w:marBottom w:val="0"/>
      <w:divBdr>
        <w:top w:val="none" w:sz="0" w:space="0" w:color="auto"/>
        <w:left w:val="none" w:sz="0" w:space="0" w:color="auto"/>
        <w:bottom w:val="none" w:sz="0" w:space="0" w:color="auto"/>
        <w:right w:val="none" w:sz="0" w:space="0" w:color="auto"/>
      </w:divBdr>
    </w:div>
    <w:div w:id="181095119">
      <w:bodyDiv w:val="1"/>
      <w:marLeft w:val="0"/>
      <w:marRight w:val="0"/>
      <w:marTop w:val="0"/>
      <w:marBottom w:val="0"/>
      <w:divBdr>
        <w:top w:val="none" w:sz="0" w:space="0" w:color="auto"/>
        <w:left w:val="none" w:sz="0" w:space="0" w:color="auto"/>
        <w:bottom w:val="none" w:sz="0" w:space="0" w:color="auto"/>
        <w:right w:val="none" w:sz="0" w:space="0" w:color="auto"/>
      </w:divBdr>
    </w:div>
    <w:div w:id="182938103">
      <w:bodyDiv w:val="1"/>
      <w:marLeft w:val="0"/>
      <w:marRight w:val="0"/>
      <w:marTop w:val="0"/>
      <w:marBottom w:val="0"/>
      <w:divBdr>
        <w:top w:val="none" w:sz="0" w:space="0" w:color="auto"/>
        <w:left w:val="none" w:sz="0" w:space="0" w:color="auto"/>
        <w:bottom w:val="none" w:sz="0" w:space="0" w:color="auto"/>
        <w:right w:val="none" w:sz="0" w:space="0" w:color="auto"/>
      </w:divBdr>
    </w:div>
    <w:div w:id="183399427">
      <w:marLeft w:val="480"/>
      <w:marRight w:val="0"/>
      <w:marTop w:val="0"/>
      <w:marBottom w:val="0"/>
      <w:divBdr>
        <w:top w:val="none" w:sz="0" w:space="0" w:color="auto"/>
        <w:left w:val="none" w:sz="0" w:space="0" w:color="auto"/>
        <w:bottom w:val="none" w:sz="0" w:space="0" w:color="auto"/>
        <w:right w:val="none" w:sz="0" w:space="0" w:color="auto"/>
      </w:divBdr>
    </w:div>
    <w:div w:id="183593461">
      <w:bodyDiv w:val="1"/>
      <w:marLeft w:val="0"/>
      <w:marRight w:val="0"/>
      <w:marTop w:val="0"/>
      <w:marBottom w:val="0"/>
      <w:divBdr>
        <w:top w:val="none" w:sz="0" w:space="0" w:color="auto"/>
        <w:left w:val="none" w:sz="0" w:space="0" w:color="auto"/>
        <w:bottom w:val="none" w:sz="0" w:space="0" w:color="auto"/>
        <w:right w:val="none" w:sz="0" w:space="0" w:color="auto"/>
      </w:divBdr>
    </w:div>
    <w:div w:id="183594544">
      <w:marLeft w:val="480"/>
      <w:marRight w:val="0"/>
      <w:marTop w:val="0"/>
      <w:marBottom w:val="0"/>
      <w:divBdr>
        <w:top w:val="none" w:sz="0" w:space="0" w:color="auto"/>
        <w:left w:val="none" w:sz="0" w:space="0" w:color="auto"/>
        <w:bottom w:val="none" w:sz="0" w:space="0" w:color="auto"/>
        <w:right w:val="none" w:sz="0" w:space="0" w:color="auto"/>
      </w:divBdr>
    </w:div>
    <w:div w:id="183905257">
      <w:bodyDiv w:val="1"/>
      <w:marLeft w:val="0"/>
      <w:marRight w:val="0"/>
      <w:marTop w:val="0"/>
      <w:marBottom w:val="0"/>
      <w:divBdr>
        <w:top w:val="none" w:sz="0" w:space="0" w:color="auto"/>
        <w:left w:val="none" w:sz="0" w:space="0" w:color="auto"/>
        <w:bottom w:val="none" w:sz="0" w:space="0" w:color="auto"/>
        <w:right w:val="none" w:sz="0" w:space="0" w:color="auto"/>
      </w:divBdr>
    </w:div>
    <w:div w:id="185097388">
      <w:bodyDiv w:val="1"/>
      <w:marLeft w:val="0"/>
      <w:marRight w:val="0"/>
      <w:marTop w:val="0"/>
      <w:marBottom w:val="0"/>
      <w:divBdr>
        <w:top w:val="none" w:sz="0" w:space="0" w:color="auto"/>
        <w:left w:val="none" w:sz="0" w:space="0" w:color="auto"/>
        <w:bottom w:val="none" w:sz="0" w:space="0" w:color="auto"/>
        <w:right w:val="none" w:sz="0" w:space="0" w:color="auto"/>
      </w:divBdr>
    </w:div>
    <w:div w:id="185290777">
      <w:bodyDiv w:val="1"/>
      <w:marLeft w:val="0"/>
      <w:marRight w:val="0"/>
      <w:marTop w:val="0"/>
      <w:marBottom w:val="0"/>
      <w:divBdr>
        <w:top w:val="none" w:sz="0" w:space="0" w:color="auto"/>
        <w:left w:val="none" w:sz="0" w:space="0" w:color="auto"/>
        <w:bottom w:val="none" w:sz="0" w:space="0" w:color="auto"/>
        <w:right w:val="none" w:sz="0" w:space="0" w:color="auto"/>
      </w:divBdr>
    </w:div>
    <w:div w:id="185947789">
      <w:bodyDiv w:val="1"/>
      <w:marLeft w:val="0"/>
      <w:marRight w:val="0"/>
      <w:marTop w:val="0"/>
      <w:marBottom w:val="0"/>
      <w:divBdr>
        <w:top w:val="none" w:sz="0" w:space="0" w:color="auto"/>
        <w:left w:val="none" w:sz="0" w:space="0" w:color="auto"/>
        <w:bottom w:val="none" w:sz="0" w:space="0" w:color="auto"/>
        <w:right w:val="none" w:sz="0" w:space="0" w:color="auto"/>
      </w:divBdr>
    </w:div>
    <w:div w:id="186526825">
      <w:bodyDiv w:val="1"/>
      <w:marLeft w:val="0"/>
      <w:marRight w:val="0"/>
      <w:marTop w:val="0"/>
      <w:marBottom w:val="0"/>
      <w:divBdr>
        <w:top w:val="none" w:sz="0" w:space="0" w:color="auto"/>
        <w:left w:val="none" w:sz="0" w:space="0" w:color="auto"/>
        <w:bottom w:val="none" w:sz="0" w:space="0" w:color="auto"/>
        <w:right w:val="none" w:sz="0" w:space="0" w:color="auto"/>
      </w:divBdr>
    </w:div>
    <w:div w:id="187912074">
      <w:marLeft w:val="480"/>
      <w:marRight w:val="0"/>
      <w:marTop w:val="0"/>
      <w:marBottom w:val="0"/>
      <w:divBdr>
        <w:top w:val="none" w:sz="0" w:space="0" w:color="auto"/>
        <w:left w:val="none" w:sz="0" w:space="0" w:color="auto"/>
        <w:bottom w:val="none" w:sz="0" w:space="0" w:color="auto"/>
        <w:right w:val="none" w:sz="0" w:space="0" w:color="auto"/>
      </w:divBdr>
    </w:div>
    <w:div w:id="189150069">
      <w:bodyDiv w:val="1"/>
      <w:marLeft w:val="0"/>
      <w:marRight w:val="0"/>
      <w:marTop w:val="0"/>
      <w:marBottom w:val="0"/>
      <w:divBdr>
        <w:top w:val="none" w:sz="0" w:space="0" w:color="auto"/>
        <w:left w:val="none" w:sz="0" w:space="0" w:color="auto"/>
        <w:bottom w:val="none" w:sz="0" w:space="0" w:color="auto"/>
        <w:right w:val="none" w:sz="0" w:space="0" w:color="auto"/>
      </w:divBdr>
      <w:divsChild>
        <w:div w:id="131100292">
          <w:marLeft w:val="480"/>
          <w:marRight w:val="0"/>
          <w:marTop w:val="0"/>
          <w:marBottom w:val="0"/>
          <w:divBdr>
            <w:top w:val="none" w:sz="0" w:space="0" w:color="auto"/>
            <w:left w:val="none" w:sz="0" w:space="0" w:color="auto"/>
            <w:bottom w:val="none" w:sz="0" w:space="0" w:color="auto"/>
            <w:right w:val="none" w:sz="0" w:space="0" w:color="auto"/>
          </w:divBdr>
        </w:div>
        <w:div w:id="191262535">
          <w:marLeft w:val="480"/>
          <w:marRight w:val="0"/>
          <w:marTop w:val="0"/>
          <w:marBottom w:val="0"/>
          <w:divBdr>
            <w:top w:val="none" w:sz="0" w:space="0" w:color="auto"/>
            <w:left w:val="none" w:sz="0" w:space="0" w:color="auto"/>
            <w:bottom w:val="none" w:sz="0" w:space="0" w:color="auto"/>
            <w:right w:val="none" w:sz="0" w:space="0" w:color="auto"/>
          </w:divBdr>
        </w:div>
        <w:div w:id="222646573">
          <w:marLeft w:val="480"/>
          <w:marRight w:val="0"/>
          <w:marTop w:val="0"/>
          <w:marBottom w:val="0"/>
          <w:divBdr>
            <w:top w:val="none" w:sz="0" w:space="0" w:color="auto"/>
            <w:left w:val="none" w:sz="0" w:space="0" w:color="auto"/>
            <w:bottom w:val="none" w:sz="0" w:space="0" w:color="auto"/>
            <w:right w:val="none" w:sz="0" w:space="0" w:color="auto"/>
          </w:divBdr>
        </w:div>
        <w:div w:id="492335264">
          <w:marLeft w:val="480"/>
          <w:marRight w:val="0"/>
          <w:marTop w:val="0"/>
          <w:marBottom w:val="0"/>
          <w:divBdr>
            <w:top w:val="none" w:sz="0" w:space="0" w:color="auto"/>
            <w:left w:val="none" w:sz="0" w:space="0" w:color="auto"/>
            <w:bottom w:val="none" w:sz="0" w:space="0" w:color="auto"/>
            <w:right w:val="none" w:sz="0" w:space="0" w:color="auto"/>
          </w:divBdr>
        </w:div>
        <w:div w:id="642539570">
          <w:marLeft w:val="480"/>
          <w:marRight w:val="0"/>
          <w:marTop w:val="0"/>
          <w:marBottom w:val="0"/>
          <w:divBdr>
            <w:top w:val="none" w:sz="0" w:space="0" w:color="auto"/>
            <w:left w:val="none" w:sz="0" w:space="0" w:color="auto"/>
            <w:bottom w:val="none" w:sz="0" w:space="0" w:color="auto"/>
            <w:right w:val="none" w:sz="0" w:space="0" w:color="auto"/>
          </w:divBdr>
        </w:div>
        <w:div w:id="903300623">
          <w:marLeft w:val="480"/>
          <w:marRight w:val="0"/>
          <w:marTop w:val="0"/>
          <w:marBottom w:val="0"/>
          <w:divBdr>
            <w:top w:val="none" w:sz="0" w:space="0" w:color="auto"/>
            <w:left w:val="none" w:sz="0" w:space="0" w:color="auto"/>
            <w:bottom w:val="none" w:sz="0" w:space="0" w:color="auto"/>
            <w:right w:val="none" w:sz="0" w:space="0" w:color="auto"/>
          </w:divBdr>
        </w:div>
        <w:div w:id="1042093561">
          <w:marLeft w:val="480"/>
          <w:marRight w:val="0"/>
          <w:marTop w:val="0"/>
          <w:marBottom w:val="0"/>
          <w:divBdr>
            <w:top w:val="none" w:sz="0" w:space="0" w:color="auto"/>
            <w:left w:val="none" w:sz="0" w:space="0" w:color="auto"/>
            <w:bottom w:val="none" w:sz="0" w:space="0" w:color="auto"/>
            <w:right w:val="none" w:sz="0" w:space="0" w:color="auto"/>
          </w:divBdr>
        </w:div>
        <w:div w:id="1138375208">
          <w:marLeft w:val="480"/>
          <w:marRight w:val="0"/>
          <w:marTop w:val="0"/>
          <w:marBottom w:val="0"/>
          <w:divBdr>
            <w:top w:val="none" w:sz="0" w:space="0" w:color="auto"/>
            <w:left w:val="none" w:sz="0" w:space="0" w:color="auto"/>
            <w:bottom w:val="none" w:sz="0" w:space="0" w:color="auto"/>
            <w:right w:val="none" w:sz="0" w:space="0" w:color="auto"/>
          </w:divBdr>
        </w:div>
        <w:div w:id="1362167620">
          <w:marLeft w:val="480"/>
          <w:marRight w:val="0"/>
          <w:marTop w:val="0"/>
          <w:marBottom w:val="0"/>
          <w:divBdr>
            <w:top w:val="none" w:sz="0" w:space="0" w:color="auto"/>
            <w:left w:val="none" w:sz="0" w:space="0" w:color="auto"/>
            <w:bottom w:val="none" w:sz="0" w:space="0" w:color="auto"/>
            <w:right w:val="none" w:sz="0" w:space="0" w:color="auto"/>
          </w:divBdr>
        </w:div>
        <w:div w:id="1529413903">
          <w:marLeft w:val="480"/>
          <w:marRight w:val="0"/>
          <w:marTop w:val="0"/>
          <w:marBottom w:val="0"/>
          <w:divBdr>
            <w:top w:val="none" w:sz="0" w:space="0" w:color="auto"/>
            <w:left w:val="none" w:sz="0" w:space="0" w:color="auto"/>
            <w:bottom w:val="none" w:sz="0" w:space="0" w:color="auto"/>
            <w:right w:val="none" w:sz="0" w:space="0" w:color="auto"/>
          </w:divBdr>
        </w:div>
        <w:div w:id="1644965778">
          <w:marLeft w:val="480"/>
          <w:marRight w:val="0"/>
          <w:marTop w:val="0"/>
          <w:marBottom w:val="0"/>
          <w:divBdr>
            <w:top w:val="none" w:sz="0" w:space="0" w:color="auto"/>
            <w:left w:val="none" w:sz="0" w:space="0" w:color="auto"/>
            <w:bottom w:val="none" w:sz="0" w:space="0" w:color="auto"/>
            <w:right w:val="none" w:sz="0" w:space="0" w:color="auto"/>
          </w:divBdr>
        </w:div>
        <w:div w:id="1746106171">
          <w:marLeft w:val="480"/>
          <w:marRight w:val="0"/>
          <w:marTop w:val="0"/>
          <w:marBottom w:val="0"/>
          <w:divBdr>
            <w:top w:val="none" w:sz="0" w:space="0" w:color="auto"/>
            <w:left w:val="none" w:sz="0" w:space="0" w:color="auto"/>
            <w:bottom w:val="none" w:sz="0" w:space="0" w:color="auto"/>
            <w:right w:val="none" w:sz="0" w:space="0" w:color="auto"/>
          </w:divBdr>
        </w:div>
        <w:div w:id="1886133297">
          <w:marLeft w:val="480"/>
          <w:marRight w:val="0"/>
          <w:marTop w:val="0"/>
          <w:marBottom w:val="0"/>
          <w:divBdr>
            <w:top w:val="none" w:sz="0" w:space="0" w:color="auto"/>
            <w:left w:val="none" w:sz="0" w:space="0" w:color="auto"/>
            <w:bottom w:val="none" w:sz="0" w:space="0" w:color="auto"/>
            <w:right w:val="none" w:sz="0" w:space="0" w:color="auto"/>
          </w:divBdr>
        </w:div>
        <w:div w:id="2120638804">
          <w:marLeft w:val="480"/>
          <w:marRight w:val="0"/>
          <w:marTop w:val="0"/>
          <w:marBottom w:val="0"/>
          <w:divBdr>
            <w:top w:val="none" w:sz="0" w:space="0" w:color="auto"/>
            <w:left w:val="none" w:sz="0" w:space="0" w:color="auto"/>
            <w:bottom w:val="none" w:sz="0" w:space="0" w:color="auto"/>
            <w:right w:val="none" w:sz="0" w:space="0" w:color="auto"/>
          </w:divBdr>
        </w:div>
      </w:divsChild>
    </w:div>
    <w:div w:id="189728010">
      <w:bodyDiv w:val="1"/>
      <w:marLeft w:val="0"/>
      <w:marRight w:val="0"/>
      <w:marTop w:val="0"/>
      <w:marBottom w:val="0"/>
      <w:divBdr>
        <w:top w:val="none" w:sz="0" w:space="0" w:color="auto"/>
        <w:left w:val="none" w:sz="0" w:space="0" w:color="auto"/>
        <w:bottom w:val="none" w:sz="0" w:space="0" w:color="auto"/>
        <w:right w:val="none" w:sz="0" w:space="0" w:color="auto"/>
      </w:divBdr>
    </w:div>
    <w:div w:id="189803804">
      <w:bodyDiv w:val="1"/>
      <w:marLeft w:val="0"/>
      <w:marRight w:val="0"/>
      <w:marTop w:val="0"/>
      <w:marBottom w:val="0"/>
      <w:divBdr>
        <w:top w:val="none" w:sz="0" w:space="0" w:color="auto"/>
        <w:left w:val="none" w:sz="0" w:space="0" w:color="auto"/>
        <w:bottom w:val="none" w:sz="0" w:space="0" w:color="auto"/>
        <w:right w:val="none" w:sz="0" w:space="0" w:color="auto"/>
      </w:divBdr>
    </w:div>
    <w:div w:id="190924499">
      <w:bodyDiv w:val="1"/>
      <w:marLeft w:val="0"/>
      <w:marRight w:val="0"/>
      <w:marTop w:val="0"/>
      <w:marBottom w:val="0"/>
      <w:divBdr>
        <w:top w:val="none" w:sz="0" w:space="0" w:color="auto"/>
        <w:left w:val="none" w:sz="0" w:space="0" w:color="auto"/>
        <w:bottom w:val="none" w:sz="0" w:space="0" w:color="auto"/>
        <w:right w:val="none" w:sz="0" w:space="0" w:color="auto"/>
      </w:divBdr>
    </w:div>
    <w:div w:id="191042270">
      <w:bodyDiv w:val="1"/>
      <w:marLeft w:val="0"/>
      <w:marRight w:val="0"/>
      <w:marTop w:val="0"/>
      <w:marBottom w:val="0"/>
      <w:divBdr>
        <w:top w:val="none" w:sz="0" w:space="0" w:color="auto"/>
        <w:left w:val="none" w:sz="0" w:space="0" w:color="auto"/>
        <w:bottom w:val="none" w:sz="0" w:space="0" w:color="auto"/>
        <w:right w:val="none" w:sz="0" w:space="0" w:color="auto"/>
      </w:divBdr>
    </w:div>
    <w:div w:id="191235779">
      <w:marLeft w:val="480"/>
      <w:marRight w:val="0"/>
      <w:marTop w:val="0"/>
      <w:marBottom w:val="0"/>
      <w:divBdr>
        <w:top w:val="none" w:sz="0" w:space="0" w:color="auto"/>
        <w:left w:val="none" w:sz="0" w:space="0" w:color="auto"/>
        <w:bottom w:val="none" w:sz="0" w:space="0" w:color="auto"/>
        <w:right w:val="none" w:sz="0" w:space="0" w:color="auto"/>
      </w:divBdr>
    </w:div>
    <w:div w:id="191889898">
      <w:bodyDiv w:val="1"/>
      <w:marLeft w:val="0"/>
      <w:marRight w:val="0"/>
      <w:marTop w:val="0"/>
      <w:marBottom w:val="0"/>
      <w:divBdr>
        <w:top w:val="none" w:sz="0" w:space="0" w:color="auto"/>
        <w:left w:val="none" w:sz="0" w:space="0" w:color="auto"/>
        <w:bottom w:val="none" w:sz="0" w:space="0" w:color="auto"/>
        <w:right w:val="none" w:sz="0" w:space="0" w:color="auto"/>
      </w:divBdr>
    </w:div>
    <w:div w:id="192378874">
      <w:marLeft w:val="480"/>
      <w:marRight w:val="0"/>
      <w:marTop w:val="0"/>
      <w:marBottom w:val="0"/>
      <w:divBdr>
        <w:top w:val="none" w:sz="0" w:space="0" w:color="auto"/>
        <w:left w:val="none" w:sz="0" w:space="0" w:color="auto"/>
        <w:bottom w:val="none" w:sz="0" w:space="0" w:color="auto"/>
        <w:right w:val="none" w:sz="0" w:space="0" w:color="auto"/>
      </w:divBdr>
    </w:div>
    <w:div w:id="192961898">
      <w:bodyDiv w:val="1"/>
      <w:marLeft w:val="0"/>
      <w:marRight w:val="0"/>
      <w:marTop w:val="0"/>
      <w:marBottom w:val="0"/>
      <w:divBdr>
        <w:top w:val="none" w:sz="0" w:space="0" w:color="auto"/>
        <w:left w:val="none" w:sz="0" w:space="0" w:color="auto"/>
        <w:bottom w:val="none" w:sz="0" w:space="0" w:color="auto"/>
        <w:right w:val="none" w:sz="0" w:space="0" w:color="auto"/>
      </w:divBdr>
    </w:div>
    <w:div w:id="193931885">
      <w:bodyDiv w:val="1"/>
      <w:marLeft w:val="0"/>
      <w:marRight w:val="0"/>
      <w:marTop w:val="0"/>
      <w:marBottom w:val="0"/>
      <w:divBdr>
        <w:top w:val="none" w:sz="0" w:space="0" w:color="auto"/>
        <w:left w:val="none" w:sz="0" w:space="0" w:color="auto"/>
        <w:bottom w:val="none" w:sz="0" w:space="0" w:color="auto"/>
        <w:right w:val="none" w:sz="0" w:space="0" w:color="auto"/>
      </w:divBdr>
    </w:div>
    <w:div w:id="194002635">
      <w:bodyDiv w:val="1"/>
      <w:marLeft w:val="0"/>
      <w:marRight w:val="0"/>
      <w:marTop w:val="0"/>
      <w:marBottom w:val="0"/>
      <w:divBdr>
        <w:top w:val="none" w:sz="0" w:space="0" w:color="auto"/>
        <w:left w:val="none" w:sz="0" w:space="0" w:color="auto"/>
        <w:bottom w:val="none" w:sz="0" w:space="0" w:color="auto"/>
        <w:right w:val="none" w:sz="0" w:space="0" w:color="auto"/>
      </w:divBdr>
    </w:div>
    <w:div w:id="194199909">
      <w:marLeft w:val="480"/>
      <w:marRight w:val="0"/>
      <w:marTop w:val="0"/>
      <w:marBottom w:val="0"/>
      <w:divBdr>
        <w:top w:val="none" w:sz="0" w:space="0" w:color="auto"/>
        <w:left w:val="none" w:sz="0" w:space="0" w:color="auto"/>
        <w:bottom w:val="none" w:sz="0" w:space="0" w:color="auto"/>
        <w:right w:val="none" w:sz="0" w:space="0" w:color="auto"/>
      </w:divBdr>
    </w:div>
    <w:div w:id="195318565">
      <w:bodyDiv w:val="1"/>
      <w:marLeft w:val="0"/>
      <w:marRight w:val="0"/>
      <w:marTop w:val="0"/>
      <w:marBottom w:val="0"/>
      <w:divBdr>
        <w:top w:val="none" w:sz="0" w:space="0" w:color="auto"/>
        <w:left w:val="none" w:sz="0" w:space="0" w:color="auto"/>
        <w:bottom w:val="none" w:sz="0" w:space="0" w:color="auto"/>
        <w:right w:val="none" w:sz="0" w:space="0" w:color="auto"/>
      </w:divBdr>
    </w:div>
    <w:div w:id="195586453">
      <w:bodyDiv w:val="1"/>
      <w:marLeft w:val="0"/>
      <w:marRight w:val="0"/>
      <w:marTop w:val="0"/>
      <w:marBottom w:val="0"/>
      <w:divBdr>
        <w:top w:val="none" w:sz="0" w:space="0" w:color="auto"/>
        <w:left w:val="none" w:sz="0" w:space="0" w:color="auto"/>
        <w:bottom w:val="none" w:sz="0" w:space="0" w:color="auto"/>
        <w:right w:val="none" w:sz="0" w:space="0" w:color="auto"/>
      </w:divBdr>
    </w:div>
    <w:div w:id="195853622">
      <w:bodyDiv w:val="1"/>
      <w:marLeft w:val="0"/>
      <w:marRight w:val="0"/>
      <w:marTop w:val="0"/>
      <w:marBottom w:val="0"/>
      <w:divBdr>
        <w:top w:val="none" w:sz="0" w:space="0" w:color="auto"/>
        <w:left w:val="none" w:sz="0" w:space="0" w:color="auto"/>
        <w:bottom w:val="none" w:sz="0" w:space="0" w:color="auto"/>
        <w:right w:val="none" w:sz="0" w:space="0" w:color="auto"/>
      </w:divBdr>
    </w:div>
    <w:div w:id="196237582">
      <w:marLeft w:val="480"/>
      <w:marRight w:val="0"/>
      <w:marTop w:val="0"/>
      <w:marBottom w:val="0"/>
      <w:divBdr>
        <w:top w:val="none" w:sz="0" w:space="0" w:color="auto"/>
        <w:left w:val="none" w:sz="0" w:space="0" w:color="auto"/>
        <w:bottom w:val="none" w:sz="0" w:space="0" w:color="auto"/>
        <w:right w:val="none" w:sz="0" w:space="0" w:color="auto"/>
      </w:divBdr>
    </w:div>
    <w:div w:id="197859868">
      <w:bodyDiv w:val="1"/>
      <w:marLeft w:val="0"/>
      <w:marRight w:val="0"/>
      <w:marTop w:val="0"/>
      <w:marBottom w:val="0"/>
      <w:divBdr>
        <w:top w:val="none" w:sz="0" w:space="0" w:color="auto"/>
        <w:left w:val="none" w:sz="0" w:space="0" w:color="auto"/>
        <w:bottom w:val="none" w:sz="0" w:space="0" w:color="auto"/>
        <w:right w:val="none" w:sz="0" w:space="0" w:color="auto"/>
      </w:divBdr>
    </w:div>
    <w:div w:id="198008841">
      <w:bodyDiv w:val="1"/>
      <w:marLeft w:val="0"/>
      <w:marRight w:val="0"/>
      <w:marTop w:val="0"/>
      <w:marBottom w:val="0"/>
      <w:divBdr>
        <w:top w:val="none" w:sz="0" w:space="0" w:color="auto"/>
        <w:left w:val="none" w:sz="0" w:space="0" w:color="auto"/>
        <w:bottom w:val="none" w:sz="0" w:space="0" w:color="auto"/>
        <w:right w:val="none" w:sz="0" w:space="0" w:color="auto"/>
      </w:divBdr>
    </w:div>
    <w:div w:id="198249272">
      <w:marLeft w:val="480"/>
      <w:marRight w:val="0"/>
      <w:marTop w:val="0"/>
      <w:marBottom w:val="0"/>
      <w:divBdr>
        <w:top w:val="none" w:sz="0" w:space="0" w:color="auto"/>
        <w:left w:val="none" w:sz="0" w:space="0" w:color="auto"/>
        <w:bottom w:val="none" w:sz="0" w:space="0" w:color="auto"/>
        <w:right w:val="none" w:sz="0" w:space="0" w:color="auto"/>
      </w:divBdr>
    </w:div>
    <w:div w:id="199441169">
      <w:bodyDiv w:val="1"/>
      <w:marLeft w:val="0"/>
      <w:marRight w:val="0"/>
      <w:marTop w:val="0"/>
      <w:marBottom w:val="0"/>
      <w:divBdr>
        <w:top w:val="none" w:sz="0" w:space="0" w:color="auto"/>
        <w:left w:val="none" w:sz="0" w:space="0" w:color="auto"/>
        <w:bottom w:val="none" w:sz="0" w:space="0" w:color="auto"/>
        <w:right w:val="none" w:sz="0" w:space="0" w:color="auto"/>
      </w:divBdr>
    </w:div>
    <w:div w:id="199517089">
      <w:bodyDiv w:val="1"/>
      <w:marLeft w:val="0"/>
      <w:marRight w:val="0"/>
      <w:marTop w:val="0"/>
      <w:marBottom w:val="0"/>
      <w:divBdr>
        <w:top w:val="none" w:sz="0" w:space="0" w:color="auto"/>
        <w:left w:val="none" w:sz="0" w:space="0" w:color="auto"/>
        <w:bottom w:val="none" w:sz="0" w:space="0" w:color="auto"/>
        <w:right w:val="none" w:sz="0" w:space="0" w:color="auto"/>
      </w:divBdr>
    </w:div>
    <w:div w:id="201600256">
      <w:marLeft w:val="480"/>
      <w:marRight w:val="0"/>
      <w:marTop w:val="0"/>
      <w:marBottom w:val="0"/>
      <w:divBdr>
        <w:top w:val="none" w:sz="0" w:space="0" w:color="auto"/>
        <w:left w:val="none" w:sz="0" w:space="0" w:color="auto"/>
        <w:bottom w:val="none" w:sz="0" w:space="0" w:color="auto"/>
        <w:right w:val="none" w:sz="0" w:space="0" w:color="auto"/>
      </w:divBdr>
    </w:div>
    <w:div w:id="202256417">
      <w:bodyDiv w:val="1"/>
      <w:marLeft w:val="0"/>
      <w:marRight w:val="0"/>
      <w:marTop w:val="0"/>
      <w:marBottom w:val="0"/>
      <w:divBdr>
        <w:top w:val="none" w:sz="0" w:space="0" w:color="auto"/>
        <w:left w:val="none" w:sz="0" w:space="0" w:color="auto"/>
        <w:bottom w:val="none" w:sz="0" w:space="0" w:color="auto"/>
        <w:right w:val="none" w:sz="0" w:space="0" w:color="auto"/>
      </w:divBdr>
    </w:div>
    <w:div w:id="202594113">
      <w:marLeft w:val="480"/>
      <w:marRight w:val="0"/>
      <w:marTop w:val="0"/>
      <w:marBottom w:val="0"/>
      <w:divBdr>
        <w:top w:val="none" w:sz="0" w:space="0" w:color="auto"/>
        <w:left w:val="none" w:sz="0" w:space="0" w:color="auto"/>
        <w:bottom w:val="none" w:sz="0" w:space="0" w:color="auto"/>
        <w:right w:val="none" w:sz="0" w:space="0" w:color="auto"/>
      </w:divBdr>
    </w:div>
    <w:div w:id="203103260">
      <w:bodyDiv w:val="1"/>
      <w:marLeft w:val="0"/>
      <w:marRight w:val="0"/>
      <w:marTop w:val="0"/>
      <w:marBottom w:val="0"/>
      <w:divBdr>
        <w:top w:val="none" w:sz="0" w:space="0" w:color="auto"/>
        <w:left w:val="none" w:sz="0" w:space="0" w:color="auto"/>
        <w:bottom w:val="none" w:sz="0" w:space="0" w:color="auto"/>
        <w:right w:val="none" w:sz="0" w:space="0" w:color="auto"/>
      </w:divBdr>
    </w:div>
    <w:div w:id="203757795">
      <w:marLeft w:val="480"/>
      <w:marRight w:val="0"/>
      <w:marTop w:val="0"/>
      <w:marBottom w:val="0"/>
      <w:divBdr>
        <w:top w:val="none" w:sz="0" w:space="0" w:color="auto"/>
        <w:left w:val="none" w:sz="0" w:space="0" w:color="auto"/>
        <w:bottom w:val="none" w:sz="0" w:space="0" w:color="auto"/>
        <w:right w:val="none" w:sz="0" w:space="0" w:color="auto"/>
      </w:divBdr>
    </w:div>
    <w:div w:id="204097807">
      <w:bodyDiv w:val="1"/>
      <w:marLeft w:val="0"/>
      <w:marRight w:val="0"/>
      <w:marTop w:val="0"/>
      <w:marBottom w:val="0"/>
      <w:divBdr>
        <w:top w:val="none" w:sz="0" w:space="0" w:color="auto"/>
        <w:left w:val="none" w:sz="0" w:space="0" w:color="auto"/>
        <w:bottom w:val="none" w:sz="0" w:space="0" w:color="auto"/>
        <w:right w:val="none" w:sz="0" w:space="0" w:color="auto"/>
      </w:divBdr>
    </w:div>
    <w:div w:id="204101650">
      <w:bodyDiv w:val="1"/>
      <w:marLeft w:val="0"/>
      <w:marRight w:val="0"/>
      <w:marTop w:val="0"/>
      <w:marBottom w:val="0"/>
      <w:divBdr>
        <w:top w:val="none" w:sz="0" w:space="0" w:color="auto"/>
        <w:left w:val="none" w:sz="0" w:space="0" w:color="auto"/>
        <w:bottom w:val="none" w:sz="0" w:space="0" w:color="auto"/>
        <w:right w:val="none" w:sz="0" w:space="0" w:color="auto"/>
      </w:divBdr>
    </w:div>
    <w:div w:id="204172472">
      <w:marLeft w:val="480"/>
      <w:marRight w:val="0"/>
      <w:marTop w:val="0"/>
      <w:marBottom w:val="0"/>
      <w:divBdr>
        <w:top w:val="none" w:sz="0" w:space="0" w:color="auto"/>
        <w:left w:val="none" w:sz="0" w:space="0" w:color="auto"/>
        <w:bottom w:val="none" w:sz="0" w:space="0" w:color="auto"/>
        <w:right w:val="none" w:sz="0" w:space="0" w:color="auto"/>
      </w:divBdr>
    </w:div>
    <w:div w:id="204174832">
      <w:bodyDiv w:val="1"/>
      <w:marLeft w:val="0"/>
      <w:marRight w:val="0"/>
      <w:marTop w:val="0"/>
      <w:marBottom w:val="0"/>
      <w:divBdr>
        <w:top w:val="none" w:sz="0" w:space="0" w:color="auto"/>
        <w:left w:val="none" w:sz="0" w:space="0" w:color="auto"/>
        <w:bottom w:val="none" w:sz="0" w:space="0" w:color="auto"/>
        <w:right w:val="none" w:sz="0" w:space="0" w:color="auto"/>
      </w:divBdr>
    </w:div>
    <w:div w:id="204296861">
      <w:bodyDiv w:val="1"/>
      <w:marLeft w:val="0"/>
      <w:marRight w:val="0"/>
      <w:marTop w:val="0"/>
      <w:marBottom w:val="0"/>
      <w:divBdr>
        <w:top w:val="none" w:sz="0" w:space="0" w:color="auto"/>
        <w:left w:val="none" w:sz="0" w:space="0" w:color="auto"/>
        <w:bottom w:val="none" w:sz="0" w:space="0" w:color="auto"/>
        <w:right w:val="none" w:sz="0" w:space="0" w:color="auto"/>
      </w:divBdr>
    </w:div>
    <w:div w:id="204872696">
      <w:bodyDiv w:val="1"/>
      <w:marLeft w:val="0"/>
      <w:marRight w:val="0"/>
      <w:marTop w:val="0"/>
      <w:marBottom w:val="0"/>
      <w:divBdr>
        <w:top w:val="none" w:sz="0" w:space="0" w:color="auto"/>
        <w:left w:val="none" w:sz="0" w:space="0" w:color="auto"/>
        <w:bottom w:val="none" w:sz="0" w:space="0" w:color="auto"/>
        <w:right w:val="none" w:sz="0" w:space="0" w:color="auto"/>
      </w:divBdr>
    </w:div>
    <w:div w:id="204950343">
      <w:bodyDiv w:val="1"/>
      <w:marLeft w:val="0"/>
      <w:marRight w:val="0"/>
      <w:marTop w:val="0"/>
      <w:marBottom w:val="0"/>
      <w:divBdr>
        <w:top w:val="none" w:sz="0" w:space="0" w:color="auto"/>
        <w:left w:val="none" w:sz="0" w:space="0" w:color="auto"/>
        <w:bottom w:val="none" w:sz="0" w:space="0" w:color="auto"/>
        <w:right w:val="none" w:sz="0" w:space="0" w:color="auto"/>
      </w:divBdr>
    </w:div>
    <w:div w:id="205068581">
      <w:bodyDiv w:val="1"/>
      <w:marLeft w:val="0"/>
      <w:marRight w:val="0"/>
      <w:marTop w:val="0"/>
      <w:marBottom w:val="0"/>
      <w:divBdr>
        <w:top w:val="none" w:sz="0" w:space="0" w:color="auto"/>
        <w:left w:val="none" w:sz="0" w:space="0" w:color="auto"/>
        <w:bottom w:val="none" w:sz="0" w:space="0" w:color="auto"/>
        <w:right w:val="none" w:sz="0" w:space="0" w:color="auto"/>
      </w:divBdr>
    </w:div>
    <w:div w:id="205218176">
      <w:bodyDiv w:val="1"/>
      <w:marLeft w:val="0"/>
      <w:marRight w:val="0"/>
      <w:marTop w:val="0"/>
      <w:marBottom w:val="0"/>
      <w:divBdr>
        <w:top w:val="none" w:sz="0" w:space="0" w:color="auto"/>
        <w:left w:val="none" w:sz="0" w:space="0" w:color="auto"/>
        <w:bottom w:val="none" w:sz="0" w:space="0" w:color="auto"/>
        <w:right w:val="none" w:sz="0" w:space="0" w:color="auto"/>
      </w:divBdr>
    </w:div>
    <w:div w:id="207185381">
      <w:bodyDiv w:val="1"/>
      <w:marLeft w:val="0"/>
      <w:marRight w:val="0"/>
      <w:marTop w:val="0"/>
      <w:marBottom w:val="0"/>
      <w:divBdr>
        <w:top w:val="none" w:sz="0" w:space="0" w:color="auto"/>
        <w:left w:val="none" w:sz="0" w:space="0" w:color="auto"/>
        <w:bottom w:val="none" w:sz="0" w:space="0" w:color="auto"/>
        <w:right w:val="none" w:sz="0" w:space="0" w:color="auto"/>
      </w:divBdr>
    </w:div>
    <w:div w:id="207373442">
      <w:marLeft w:val="480"/>
      <w:marRight w:val="0"/>
      <w:marTop w:val="0"/>
      <w:marBottom w:val="0"/>
      <w:divBdr>
        <w:top w:val="none" w:sz="0" w:space="0" w:color="auto"/>
        <w:left w:val="none" w:sz="0" w:space="0" w:color="auto"/>
        <w:bottom w:val="none" w:sz="0" w:space="0" w:color="auto"/>
        <w:right w:val="none" w:sz="0" w:space="0" w:color="auto"/>
      </w:divBdr>
    </w:div>
    <w:div w:id="208224288">
      <w:bodyDiv w:val="1"/>
      <w:marLeft w:val="0"/>
      <w:marRight w:val="0"/>
      <w:marTop w:val="0"/>
      <w:marBottom w:val="0"/>
      <w:divBdr>
        <w:top w:val="none" w:sz="0" w:space="0" w:color="auto"/>
        <w:left w:val="none" w:sz="0" w:space="0" w:color="auto"/>
        <w:bottom w:val="none" w:sz="0" w:space="0" w:color="auto"/>
        <w:right w:val="none" w:sz="0" w:space="0" w:color="auto"/>
      </w:divBdr>
    </w:div>
    <w:div w:id="208273898">
      <w:bodyDiv w:val="1"/>
      <w:marLeft w:val="0"/>
      <w:marRight w:val="0"/>
      <w:marTop w:val="0"/>
      <w:marBottom w:val="0"/>
      <w:divBdr>
        <w:top w:val="none" w:sz="0" w:space="0" w:color="auto"/>
        <w:left w:val="none" w:sz="0" w:space="0" w:color="auto"/>
        <w:bottom w:val="none" w:sz="0" w:space="0" w:color="auto"/>
        <w:right w:val="none" w:sz="0" w:space="0" w:color="auto"/>
      </w:divBdr>
    </w:div>
    <w:div w:id="209194176">
      <w:bodyDiv w:val="1"/>
      <w:marLeft w:val="0"/>
      <w:marRight w:val="0"/>
      <w:marTop w:val="0"/>
      <w:marBottom w:val="0"/>
      <w:divBdr>
        <w:top w:val="none" w:sz="0" w:space="0" w:color="auto"/>
        <w:left w:val="none" w:sz="0" w:space="0" w:color="auto"/>
        <w:bottom w:val="none" w:sz="0" w:space="0" w:color="auto"/>
        <w:right w:val="none" w:sz="0" w:space="0" w:color="auto"/>
      </w:divBdr>
    </w:div>
    <w:div w:id="209272205">
      <w:bodyDiv w:val="1"/>
      <w:marLeft w:val="0"/>
      <w:marRight w:val="0"/>
      <w:marTop w:val="0"/>
      <w:marBottom w:val="0"/>
      <w:divBdr>
        <w:top w:val="none" w:sz="0" w:space="0" w:color="auto"/>
        <w:left w:val="none" w:sz="0" w:space="0" w:color="auto"/>
        <w:bottom w:val="none" w:sz="0" w:space="0" w:color="auto"/>
        <w:right w:val="none" w:sz="0" w:space="0" w:color="auto"/>
      </w:divBdr>
    </w:div>
    <w:div w:id="209462452">
      <w:bodyDiv w:val="1"/>
      <w:marLeft w:val="0"/>
      <w:marRight w:val="0"/>
      <w:marTop w:val="0"/>
      <w:marBottom w:val="0"/>
      <w:divBdr>
        <w:top w:val="none" w:sz="0" w:space="0" w:color="auto"/>
        <w:left w:val="none" w:sz="0" w:space="0" w:color="auto"/>
        <w:bottom w:val="none" w:sz="0" w:space="0" w:color="auto"/>
        <w:right w:val="none" w:sz="0" w:space="0" w:color="auto"/>
      </w:divBdr>
    </w:div>
    <w:div w:id="211159731">
      <w:bodyDiv w:val="1"/>
      <w:marLeft w:val="0"/>
      <w:marRight w:val="0"/>
      <w:marTop w:val="0"/>
      <w:marBottom w:val="0"/>
      <w:divBdr>
        <w:top w:val="none" w:sz="0" w:space="0" w:color="auto"/>
        <w:left w:val="none" w:sz="0" w:space="0" w:color="auto"/>
        <w:bottom w:val="none" w:sz="0" w:space="0" w:color="auto"/>
        <w:right w:val="none" w:sz="0" w:space="0" w:color="auto"/>
      </w:divBdr>
    </w:div>
    <w:div w:id="211617733">
      <w:bodyDiv w:val="1"/>
      <w:marLeft w:val="0"/>
      <w:marRight w:val="0"/>
      <w:marTop w:val="0"/>
      <w:marBottom w:val="0"/>
      <w:divBdr>
        <w:top w:val="none" w:sz="0" w:space="0" w:color="auto"/>
        <w:left w:val="none" w:sz="0" w:space="0" w:color="auto"/>
        <w:bottom w:val="none" w:sz="0" w:space="0" w:color="auto"/>
        <w:right w:val="none" w:sz="0" w:space="0" w:color="auto"/>
      </w:divBdr>
    </w:div>
    <w:div w:id="211623168">
      <w:bodyDiv w:val="1"/>
      <w:marLeft w:val="0"/>
      <w:marRight w:val="0"/>
      <w:marTop w:val="0"/>
      <w:marBottom w:val="0"/>
      <w:divBdr>
        <w:top w:val="none" w:sz="0" w:space="0" w:color="auto"/>
        <w:left w:val="none" w:sz="0" w:space="0" w:color="auto"/>
        <w:bottom w:val="none" w:sz="0" w:space="0" w:color="auto"/>
        <w:right w:val="none" w:sz="0" w:space="0" w:color="auto"/>
      </w:divBdr>
    </w:div>
    <w:div w:id="211888299">
      <w:marLeft w:val="480"/>
      <w:marRight w:val="0"/>
      <w:marTop w:val="0"/>
      <w:marBottom w:val="0"/>
      <w:divBdr>
        <w:top w:val="none" w:sz="0" w:space="0" w:color="auto"/>
        <w:left w:val="none" w:sz="0" w:space="0" w:color="auto"/>
        <w:bottom w:val="none" w:sz="0" w:space="0" w:color="auto"/>
        <w:right w:val="none" w:sz="0" w:space="0" w:color="auto"/>
      </w:divBdr>
    </w:div>
    <w:div w:id="213204443">
      <w:bodyDiv w:val="1"/>
      <w:marLeft w:val="0"/>
      <w:marRight w:val="0"/>
      <w:marTop w:val="0"/>
      <w:marBottom w:val="0"/>
      <w:divBdr>
        <w:top w:val="none" w:sz="0" w:space="0" w:color="auto"/>
        <w:left w:val="none" w:sz="0" w:space="0" w:color="auto"/>
        <w:bottom w:val="none" w:sz="0" w:space="0" w:color="auto"/>
        <w:right w:val="none" w:sz="0" w:space="0" w:color="auto"/>
      </w:divBdr>
    </w:div>
    <w:div w:id="213662306">
      <w:bodyDiv w:val="1"/>
      <w:marLeft w:val="0"/>
      <w:marRight w:val="0"/>
      <w:marTop w:val="0"/>
      <w:marBottom w:val="0"/>
      <w:divBdr>
        <w:top w:val="none" w:sz="0" w:space="0" w:color="auto"/>
        <w:left w:val="none" w:sz="0" w:space="0" w:color="auto"/>
        <w:bottom w:val="none" w:sz="0" w:space="0" w:color="auto"/>
        <w:right w:val="none" w:sz="0" w:space="0" w:color="auto"/>
      </w:divBdr>
    </w:div>
    <w:div w:id="213665026">
      <w:marLeft w:val="480"/>
      <w:marRight w:val="0"/>
      <w:marTop w:val="0"/>
      <w:marBottom w:val="0"/>
      <w:divBdr>
        <w:top w:val="none" w:sz="0" w:space="0" w:color="auto"/>
        <w:left w:val="none" w:sz="0" w:space="0" w:color="auto"/>
        <w:bottom w:val="none" w:sz="0" w:space="0" w:color="auto"/>
        <w:right w:val="none" w:sz="0" w:space="0" w:color="auto"/>
      </w:divBdr>
    </w:div>
    <w:div w:id="214389180">
      <w:marLeft w:val="480"/>
      <w:marRight w:val="0"/>
      <w:marTop w:val="0"/>
      <w:marBottom w:val="0"/>
      <w:divBdr>
        <w:top w:val="none" w:sz="0" w:space="0" w:color="auto"/>
        <w:left w:val="none" w:sz="0" w:space="0" w:color="auto"/>
        <w:bottom w:val="none" w:sz="0" w:space="0" w:color="auto"/>
        <w:right w:val="none" w:sz="0" w:space="0" w:color="auto"/>
      </w:divBdr>
    </w:div>
    <w:div w:id="215551667">
      <w:marLeft w:val="480"/>
      <w:marRight w:val="0"/>
      <w:marTop w:val="0"/>
      <w:marBottom w:val="0"/>
      <w:divBdr>
        <w:top w:val="none" w:sz="0" w:space="0" w:color="auto"/>
        <w:left w:val="none" w:sz="0" w:space="0" w:color="auto"/>
        <w:bottom w:val="none" w:sz="0" w:space="0" w:color="auto"/>
        <w:right w:val="none" w:sz="0" w:space="0" w:color="auto"/>
      </w:divBdr>
    </w:div>
    <w:div w:id="215748430">
      <w:bodyDiv w:val="1"/>
      <w:marLeft w:val="0"/>
      <w:marRight w:val="0"/>
      <w:marTop w:val="0"/>
      <w:marBottom w:val="0"/>
      <w:divBdr>
        <w:top w:val="none" w:sz="0" w:space="0" w:color="auto"/>
        <w:left w:val="none" w:sz="0" w:space="0" w:color="auto"/>
        <w:bottom w:val="none" w:sz="0" w:space="0" w:color="auto"/>
        <w:right w:val="none" w:sz="0" w:space="0" w:color="auto"/>
      </w:divBdr>
    </w:div>
    <w:div w:id="215894471">
      <w:bodyDiv w:val="1"/>
      <w:marLeft w:val="0"/>
      <w:marRight w:val="0"/>
      <w:marTop w:val="0"/>
      <w:marBottom w:val="0"/>
      <w:divBdr>
        <w:top w:val="none" w:sz="0" w:space="0" w:color="auto"/>
        <w:left w:val="none" w:sz="0" w:space="0" w:color="auto"/>
        <w:bottom w:val="none" w:sz="0" w:space="0" w:color="auto"/>
        <w:right w:val="none" w:sz="0" w:space="0" w:color="auto"/>
      </w:divBdr>
    </w:div>
    <w:div w:id="216667847">
      <w:bodyDiv w:val="1"/>
      <w:marLeft w:val="0"/>
      <w:marRight w:val="0"/>
      <w:marTop w:val="0"/>
      <w:marBottom w:val="0"/>
      <w:divBdr>
        <w:top w:val="none" w:sz="0" w:space="0" w:color="auto"/>
        <w:left w:val="none" w:sz="0" w:space="0" w:color="auto"/>
        <w:bottom w:val="none" w:sz="0" w:space="0" w:color="auto"/>
        <w:right w:val="none" w:sz="0" w:space="0" w:color="auto"/>
      </w:divBdr>
    </w:div>
    <w:div w:id="217133582">
      <w:bodyDiv w:val="1"/>
      <w:marLeft w:val="0"/>
      <w:marRight w:val="0"/>
      <w:marTop w:val="0"/>
      <w:marBottom w:val="0"/>
      <w:divBdr>
        <w:top w:val="none" w:sz="0" w:space="0" w:color="auto"/>
        <w:left w:val="none" w:sz="0" w:space="0" w:color="auto"/>
        <w:bottom w:val="none" w:sz="0" w:space="0" w:color="auto"/>
        <w:right w:val="none" w:sz="0" w:space="0" w:color="auto"/>
      </w:divBdr>
    </w:div>
    <w:div w:id="219175358">
      <w:bodyDiv w:val="1"/>
      <w:marLeft w:val="0"/>
      <w:marRight w:val="0"/>
      <w:marTop w:val="0"/>
      <w:marBottom w:val="0"/>
      <w:divBdr>
        <w:top w:val="none" w:sz="0" w:space="0" w:color="auto"/>
        <w:left w:val="none" w:sz="0" w:space="0" w:color="auto"/>
        <w:bottom w:val="none" w:sz="0" w:space="0" w:color="auto"/>
        <w:right w:val="none" w:sz="0" w:space="0" w:color="auto"/>
      </w:divBdr>
    </w:div>
    <w:div w:id="219245914">
      <w:bodyDiv w:val="1"/>
      <w:marLeft w:val="0"/>
      <w:marRight w:val="0"/>
      <w:marTop w:val="0"/>
      <w:marBottom w:val="0"/>
      <w:divBdr>
        <w:top w:val="none" w:sz="0" w:space="0" w:color="auto"/>
        <w:left w:val="none" w:sz="0" w:space="0" w:color="auto"/>
        <w:bottom w:val="none" w:sz="0" w:space="0" w:color="auto"/>
        <w:right w:val="none" w:sz="0" w:space="0" w:color="auto"/>
      </w:divBdr>
    </w:div>
    <w:div w:id="220796787">
      <w:bodyDiv w:val="1"/>
      <w:marLeft w:val="0"/>
      <w:marRight w:val="0"/>
      <w:marTop w:val="0"/>
      <w:marBottom w:val="0"/>
      <w:divBdr>
        <w:top w:val="none" w:sz="0" w:space="0" w:color="auto"/>
        <w:left w:val="none" w:sz="0" w:space="0" w:color="auto"/>
        <w:bottom w:val="none" w:sz="0" w:space="0" w:color="auto"/>
        <w:right w:val="none" w:sz="0" w:space="0" w:color="auto"/>
      </w:divBdr>
    </w:div>
    <w:div w:id="220870408">
      <w:marLeft w:val="480"/>
      <w:marRight w:val="0"/>
      <w:marTop w:val="0"/>
      <w:marBottom w:val="0"/>
      <w:divBdr>
        <w:top w:val="none" w:sz="0" w:space="0" w:color="auto"/>
        <w:left w:val="none" w:sz="0" w:space="0" w:color="auto"/>
        <w:bottom w:val="none" w:sz="0" w:space="0" w:color="auto"/>
        <w:right w:val="none" w:sz="0" w:space="0" w:color="auto"/>
      </w:divBdr>
    </w:div>
    <w:div w:id="221529701">
      <w:bodyDiv w:val="1"/>
      <w:marLeft w:val="0"/>
      <w:marRight w:val="0"/>
      <w:marTop w:val="0"/>
      <w:marBottom w:val="0"/>
      <w:divBdr>
        <w:top w:val="none" w:sz="0" w:space="0" w:color="auto"/>
        <w:left w:val="none" w:sz="0" w:space="0" w:color="auto"/>
        <w:bottom w:val="none" w:sz="0" w:space="0" w:color="auto"/>
        <w:right w:val="none" w:sz="0" w:space="0" w:color="auto"/>
      </w:divBdr>
    </w:div>
    <w:div w:id="222760479">
      <w:bodyDiv w:val="1"/>
      <w:marLeft w:val="0"/>
      <w:marRight w:val="0"/>
      <w:marTop w:val="0"/>
      <w:marBottom w:val="0"/>
      <w:divBdr>
        <w:top w:val="none" w:sz="0" w:space="0" w:color="auto"/>
        <w:left w:val="none" w:sz="0" w:space="0" w:color="auto"/>
        <w:bottom w:val="none" w:sz="0" w:space="0" w:color="auto"/>
        <w:right w:val="none" w:sz="0" w:space="0" w:color="auto"/>
      </w:divBdr>
    </w:div>
    <w:div w:id="222956997">
      <w:bodyDiv w:val="1"/>
      <w:marLeft w:val="0"/>
      <w:marRight w:val="0"/>
      <w:marTop w:val="0"/>
      <w:marBottom w:val="0"/>
      <w:divBdr>
        <w:top w:val="none" w:sz="0" w:space="0" w:color="auto"/>
        <w:left w:val="none" w:sz="0" w:space="0" w:color="auto"/>
        <w:bottom w:val="none" w:sz="0" w:space="0" w:color="auto"/>
        <w:right w:val="none" w:sz="0" w:space="0" w:color="auto"/>
      </w:divBdr>
    </w:div>
    <w:div w:id="223417479">
      <w:bodyDiv w:val="1"/>
      <w:marLeft w:val="0"/>
      <w:marRight w:val="0"/>
      <w:marTop w:val="0"/>
      <w:marBottom w:val="0"/>
      <w:divBdr>
        <w:top w:val="none" w:sz="0" w:space="0" w:color="auto"/>
        <w:left w:val="none" w:sz="0" w:space="0" w:color="auto"/>
        <w:bottom w:val="none" w:sz="0" w:space="0" w:color="auto"/>
        <w:right w:val="none" w:sz="0" w:space="0" w:color="auto"/>
      </w:divBdr>
    </w:div>
    <w:div w:id="223493885">
      <w:bodyDiv w:val="1"/>
      <w:marLeft w:val="0"/>
      <w:marRight w:val="0"/>
      <w:marTop w:val="0"/>
      <w:marBottom w:val="0"/>
      <w:divBdr>
        <w:top w:val="none" w:sz="0" w:space="0" w:color="auto"/>
        <w:left w:val="none" w:sz="0" w:space="0" w:color="auto"/>
        <w:bottom w:val="none" w:sz="0" w:space="0" w:color="auto"/>
        <w:right w:val="none" w:sz="0" w:space="0" w:color="auto"/>
      </w:divBdr>
    </w:div>
    <w:div w:id="223953008">
      <w:bodyDiv w:val="1"/>
      <w:marLeft w:val="0"/>
      <w:marRight w:val="0"/>
      <w:marTop w:val="0"/>
      <w:marBottom w:val="0"/>
      <w:divBdr>
        <w:top w:val="none" w:sz="0" w:space="0" w:color="auto"/>
        <w:left w:val="none" w:sz="0" w:space="0" w:color="auto"/>
        <w:bottom w:val="none" w:sz="0" w:space="0" w:color="auto"/>
        <w:right w:val="none" w:sz="0" w:space="0" w:color="auto"/>
      </w:divBdr>
    </w:div>
    <w:div w:id="224026067">
      <w:bodyDiv w:val="1"/>
      <w:marLeft w:val="0"/>
      <w:marRight w:val="0"/>
      <w:marTop w:val="0"/>
      <w:marBottom w:val="0"/>
      <w:divBdr>
        <w:top w:val="none" w:sz="0" w:space="0" w:color="auto"/>
        <w:left w:val="none" w:sz="0" w:space="0" w:color="auto"/>
        <w:bottom w:val="none" w:sz="0" w:space="0" w:color="auto"/>
        <w:right w:val="none" w:sz="0" w:space="0" w:color="auto"/>
      </w:divBdr>
    </w:div>
    <w:div w:id="225069336">
      <w:bodyDiv w:val="1"/>
      <w:marLeft w:val="0"/>
      <w:marRight w:val="0"/>
      <w:marTop w:val="0"/>
      <w:marBottom w:val="0"/>
      <w:divBdr>
        <w:top w:val="none" w:sz="0" w:space="0" w:color="auto"/>
        <w:left w:val="none" w:sz="0" w:space="0" w:color="auto"/>
        <w:bottom w:val="none" w:sz="0" w:space="0" w:color="auto"/>
        <w:right w:val="none" w:sz="0" w:space="0" w:color="auto"/>
      </w:divBdr>
    </w:div>
    <w:div w:id="226183811">
      <w:marLeft w:val="480"/>
      <w:marRight w:val="0"/>
      <w:marTop w:val="0"/>
      <w:marBottom w:val="0"/>
      <w:divBdr>
        <w:top w:val="none" w:sz="0" w:space="0" w:color="auto"/>
        <w:left w:val="none" w:sz="0" w:space="0" w:color="auto"/>
        <w:bottom w:val="none" w:sz="0" w:space="0" w:color="auto"/>
        <w:right w:val="none" w:sz="0" w:space="0" w:color="auto"/>
      </w:divBdr>
    </w:div>
    <w:div w:id="226428035">
      <w:bodyDiv w:val="1"/>
      <w:marLeft w:val="0"/>
      <w:marRight w:val="0"/>
      <w:marTop w:val="0"/>
      <w:marBottom w:val="0"/>
      <w:divBdr>
        <w:top w:val="none" w:sz="0" w:space="0" w:color="auto"/>
        <w:left w:val="none" w:sz="0" w:space="0" w:color="auto"/>
        <w:bottom w:val="none" w:sz="0" w:space="0" w:color="auto"/>
        <w:right w:val="none" w:sz="0" w:space="0" w:color="auto"/>
      </w:divBdr>
    </w:div>
    <w:div w:id="226455372">
      <w:bodyDiv w:val="1"/>
      <w:marLeft w:val="0"/>
      <w:marRight w:val="0"/>
      <w:marTop w:val="0"/>
      <w:marBottom w:val="0"/>
      <w:divBdr>
        <w:top w:val="none" w:sz="0" w:space="0" w:color="auto"/>
        <w:left w:val="none" w:sz="0" w:space="0" w:color="auto"/>
        <w:bottom w:val="none" w:sz="0" w:space="0" w:color="auto"/>
        <w:right w:val="none" w:sz="0" w:space="0" w:color="auto"/>
      </w:divBdr>
    </w:div>
    <w:div w:id="229200153">
      <w:bodyDiv w:val="1"/>
      <w:marLeft w:val="0"/>
      <w:marRight w:val="0"/>
      <w:marTop w:val="0"/>
      <w:marBottom w:val="0"/>
      <w:divBdr>
        <w:top w:val="none" w:sz="0" w:space="0" w:color="auto"/>
        <w:left w:val="none" w:sz="0" w:space="0" w:color="auto"/>
        <w:bottom w:val="none" w:sz="0" w:space="0" w:color="auto"/>
        <w:right w:val="none" w:sz="0" w:space="0" w:color="auto"/>
      </w:divBdr>
    </w:div>
    <w:div w:id="229730647">
      <w:bodyDiv w:val="1"/>
      <w:marLeft w:val="0"/>
      <w:marRight w:val="0"/>
      <w:marTop w:val="0"/>
      <w:marBottom w:val="0"/>
      <w:divBdr>
        <w:top w:val="none" w:sz="0" w:space="0" w:color="auto"/>
        <w:left w:val="none" w:sz="0" w:space="0" w:color="auto"/>
        <w:bottom w:val="none" w:sz="0" w:space="0" w:color="auto"/>
        <w:right w:val="none" w:sz="0" w:space="0" w:color="auto"/>
      </w:divBdr>
    </w:div>
    <w:div w:id="231354368">
      <w:marLeft w:val="480"/>
      <w:marRight w:val="0"/>
      <w:marTop w:val="0"/>
      <w:marBottom w:val="0"/>
      <w:divBdr>
        <w:top w:val="none" w:sz="0" w:space="0" w:color="auto"/>
        <w:left w:val="none" w:sz="0" w:space="0" w:color="auto"/>
        <w:bottom w:val="none" w:sz="0" w:space="0" w:color="auto"/>
        <w:right w:val="none" w:sz="0" w:space="0" w:color="auto"/>
      </w:divBdr>
    </w:div>
    <w:div w:id="231433279">
      <w:bodyDiv w:val="1"/>
      <w:marLeft w:val="0"/>
      <w:marRight w:val="0"/>
      <w:marTop w:val="0"/>
      <w:marBottom w:val="0"/>
      <w:divBdr>
        <w:top w:val="none" w:sz="0" w:space="0" w:color="auto"/>
        <w:left w:val="none" w:sz="0" w:space="0" w:color="auto"/>
        <w:bottom w:val="none" w:sz="0" w:space="0" w:color="auto"/>
        <w:right w:val="none" w:sz="0" w:space="0" w:color="auto"/>
      </w:divBdr>
    </w:div>
    <w:div w:id="231738282">
      <w:bodyDiv w:val="1"/>
      <w:marLeft w:val="0"/>
      <w:marRight w:val="0"/>
      <w:marTop w:val="0"/>
      <w:marBottom w:val="0"/>
      <w:divBdr>
        <w:top w:val="none" w:sz="0" w:space="0" w:color="auto"/>
        <w:left w:val="none" w:sz="0" w:space="0" w:color="auto"/>
        <w:bottom w:val="none" w:sz="0" w:space="0" w:color="auto"/>
        <w:right w:val="none" w:sz="0" w:space="0" w:color="auto"/>
      </w:divBdr>
    </w:div>
    <w:div w:id="232981009">
      <w:marLeft w:val="480"/>
      <w:marRight w:val="0"/>
      <w:marTop w:val="0"/>
      <w:marBottom w:val="0"/>
      <w:divBdr>
        <w:top w:val="none" w:sz="0" w:space="0" w:color="auto"/>
        <w:left w:val="none" w:sz="0" w:space="0" w:color="auto"/>
        <w:bottom w:val="none" w:sz="0" w:space="0" w:color="auto"/>
        <w:right w:val="none" w:sz="0" w:space="0" w:color="auto"/>
      </w:divBdr>
    </w:div>
    <w:div w:id="233320902">
      <w:bodyDiv w:val="1"/>
      <w:marLeft w:val="0"/>
      <w:marRight w:val="0"/>
      <w:marTop w:val="0"/>
      <w:marBottom w:val="0"/>
      <w:divBdr>
        <w:top w:val="none" w:sz="0" w:space="0" w:color="auto"/>
        <w:left w:val="none" w:sz="0" w:space="0" w:color="auto"/>
        <w:bottom w:val="none" w:sz="0" w:space="0" w:color="auto"/>
        <w:right w:val="none" w:sz="0" w:space="0" w:color="auto"/>
      </w:divBdr>
    </w:div>
    <w:div w:id="233589051">
      <w:bodyDiv w:val="1"/>
      <w:marLeft w:val="0"/>
      <w:marRight w:val="0"/>
      <w:marTop w:val="0"/>
      <w:marBottom w:val="0"/>
      <w:divBdr>
        <w:top w:val="none" w:sz="0" w:space="0" w:color="auto"/>
        <w:left w:val="none" w:sz="0" w:space="0" w:color="auto"/>
        <w:bottom w:val="none" w:sz="0" w:space="0" w:color="auto"/>
        <w:right w:val="none" w:sz="0" w:space="0" w:color="auto"/>
      </w:divBdr>
    </w:div>
    <w:div w:id="234241905">
      <w:bodyDiv w:val="1"/>
      <w:marLeft w:val="0"/>
      <w:marRight w:val="0"/>
      <w:marTop w:val="0"/>
      <w:marBottom w:val="0"/>
      <w:divBdr>
        <w:top w:val="none" w:sz="0" w:space="0" w:color="auto"/>
        <w:left w:val="none" w:sz="0" w:space="0" w:color="auto"/>
        <w:bottom w:val="none" w:sz="0" w:space="0" w:color="auto"/>
        <w:right w:val="none" w:sz="0" w:space="0" w:color="auto"/>
      </w:divBdr>
    </w:div>
    <w:div w:id="235938824">
      <w:bodyDiv w:val="1"/>
      <w:marLeft w:val="0"/>
      <w:marRight w:val="0"/>
      <w:marTop w:val="0"/>
      <w:marBottom w:val="0"/>
      <w:divBdr>
        <w:top w:val="none" w:sz="0" w:space="0" w:color="auto"/>
        <w:left w:val="none" w:sz="0" w:space="0" w:color="auto"/>
        <w:bottom w:val="none" w:sz="0" w:space="0" w:color="auto"/>
        <w:right w:val="none" w:sz="0" w:space="0" w:color="auto"/>
      </w:divBdr>
    </w:div>
    <w:div w:id="237518364">
      <w:marLeft w:val="480"/>
      <w:marRight w:val="0"/>
      <w:marTop w:val="0"/>
      <w:marBottom w:val="0"/>
      <w:divBdr>
        <w:top w:val="none" w:sz="0" w:space="0" w:color="auto"/>
        <w:left w:val="none" w:sz="0" w:space="0" w:color="auto"/>
        <w:bottom w:val="none" w:sz="0" w:space="0" w:color="auto"/>
        <w:right w:val="none" w:sz="0" w:space="0" w:color="auto"/>
      </w:divBdr>
    </w:div>
    <w:div w:id="238367550">
      <w:marLeft w:val="480"/>
      <w:marRight w:val="0"/>
      <w:marTop w:val="0"/>
      <w:marBottom w:val="0"/>
      <w:divBdr>
        <w:top w:val="none" w:sz="0" w:space="0" w:color="auto"/>
        <w:left w:val="none" w:sz="0" w:space="0" w:color="auto"/>
        <w:bottom w:val="none" w:sz="0" w:space="0" w:color="auto"/>
        <w:right w:val="none" w:sz="0" w:space="0" w:color="auto"/>
      </w:divBdr>
    </w:div>
    <w:div w:id="239828240">
      <w:bodyDiv w:val="1"/>
      <w:marLeft w:val="0"/>
      <w:marRight w:val="0"/>
      <w:marTop w:val="0"/>
      <w:marBottom w:val="0"/>
      <w:divBdr>
        <w:top w:val="none" w:sz="0" w:space="0" w:color="auto"/>
        <w:left w:val="none" w:sz="0" w:space="0" w:color="auto"/>
        <w:bottom w:val="none" w:sz="0" w:space="0" w:color="auto"/>
        <w:right w:val="none" w:sz="0" w:space="0" w:color="auto"/>
      </w:divBdr>
    </w:div>
    <w:div w:id="240600712">
      <w:bodyDiv w:val="1"/>
      <w:marLeft w:val="0"/>
      <w:marRight w:val="0"/>
      <w:marTop w:val="0"/>
      <w:marBottom w:val="0"/>
      <w:divBdr>
        <w:top w:val="none" w:sz="0" w:space="0" w:color="auto"/>
        <w:left w:val="none" w:sz="0" w:space="0" w:color="auto"/>
        <w:bottom w:val="none" w:sz="0" w:space="0" w:color="auto"/>
        <w:right w:val="none" w:sz="0" w:space="0" w:color="auto"/>
      </w:divBdr>
    </w:div>
    <w:div w:id="240719392">
      <w:bodyDiv w:val="1"/>
      <w:marLeft w:val="0"/>
      <w:marRight w:val="0"/>
      <w:marTop w:val="0"/>
      <w:marBottom w:val="0"/>
      <w:divBdr>
        <w:top w:val="none" w:sz="0" w:space="0" w:color="auto"/>
        <w:left w:val="none" w:sz="0" w:space="0" w:color="auto"/>
        <w:bottom w:val="none" w:sz="0" w:space="0" w:color="auto"/>
        <w:right w:val="none" w:sz="0" w:space="0" w:color="auto"/>
      </w:divBdr>
    </w:div>
    <w:div w:id="240911301">
      <w:bodyDiv w:val="1"/>
      <w:marLeft w:val="0"/>
      <w:marRight w:val="0"/>
      <w:marTop w:val="0"/>
      <w:marBottom w:val="0"/>
      <w:divBdr>
        <w:top w:val="none" w:sz="0" w:space="0" w:color="auto"/>
        <w:left w:val="none" w:sz="0" w:space="0" w:color="auto"/>
        <w:bottom w:val="none" w:sz="0" w:space="0" w:color="auto"/>
        <w:right w:val="none" w:sz="0" w:space="0" w:color="auto"/>
      </w:divBdr>
    </w:div>
    <w:div w:id="241376745">
      <w:bodyDiv w:val="1"/>
      <w:marLeft w:val="0"/>
      <w:marRight w:val="0"/>
      <w:marTop w:val="0"/>
      <w:marBottom w:val="0"/>
      <w:divBdr>
        <w:top w:val="none" w:sz="0" w:space="0" w:color="auto"/>
        <w:left w:val="none" w:sz="0" w:space="0" w:color="auto"/>
        <w:bottom w:val="none" w:sz="0" w:space="0" w:color="auto"/>
        <w:right w:val="none" w:sz="0" w:space="0" w:color="auto"/>
      </w:divBdr>
    </w:div>
    <w:div w:id="241377758">
      <w:marLeft w:val="480"/>
      <w:marRight w:val="0"/>
      <w:marTop w:val="0"/>
      <w:marBottom w:val="0"/>
      <w:divBdr>
        <w:top w:val="none" w:sz="0" w:space="0" w:color="auto"/>
        <w:left w:val="none" w:sz="0" w:space="0" w:color="auto"/>
        <w:bottom w:val="none" w:sz="0" w:space="0" w:color="auto"/>
        <w:right w:val="none" w:sz="0" w:space="0" w:color="auto"/>
      </w:divBdr>
    </w:div>
    <w:div w:id="241839701">
      <w:bodyDiv w:val="1"/>
      <w:marLeft w:val="0"/>
      <w:marRight w:val="0"/>
      <w:marTop w:val="0"/>
      <w:marBottom w:val="0"/>
      <w:divBdr>
        <w:top w:val="none" w:sz="0" w:space="0" w:color="auto"/>
        <w:left w:val="none" w:sz="0" w:space="0" w:color="auto"/>
        <w:bottom w:val="none" w:sz="0" w:space="0" w:color="auto"/>
        <w:right w:val="none" w:sz="0" w:space="0" w:color="auto"/>
      </w:divBdr>
    </w:div>
    <w:div w:id="241911058">
      <w:bodyDiv w:val="1"/>
      <w:marLeft w:val="0"/>
      <w:marRight w:val="0"/>
      <w:marTop w:val="0"/>
      <w:marBottom w:val="0"/>
      <w:divBdr>
        <w:top w:val="none" w:sz="0" w:space="0" w:color="auto"/>
        <w:left w:val="none" w:sz="0" w:space="0" w:color="auto"/>
        <w:bottom w:val="none" w:sz="0" w:space="0" w:color="auto"/>
        <w:right w:val="none" w:sz="0" w:space="0" w:color="auto"/>
      </w:divBdr>
    </w:div>
    <w:div w:id="242498058">
      <w:bodyDiv w:val="1"/>
      <w:marLeft w:val="0"/>
      <w:marRight w:val="0"/>
      <w:marTop w:val="0"/>
      <w:marBottom w:val="0"/>
      <w:divBdr>
        <w:top w:val="none" w:sz="0" w:space="0" w:color="auto"/>
        <w:left w:val="none" w:sz="0" w:space="0" w:color="auto"/>
        <w:bottom w:val="none" w:sz="0" w:space="0" w:color="auto"/>
        <w:right w:val="none" w:sz="0" w:space="0" w:color="auto"/>
      </w:divBdr>
    </w:div>
    <w:div w:id="242881483">
      <w:bodyDiv w:val="1"/>
      <w:marLeft w:val="0"/>
      <w:marRight w:val="0"/>
      <w:marTop w:val="0"/>
      <w:marBottom w:val="0"/>
      <w:divBdr>
        <w:top w:val="none" w:sz="0" w:space="0" w:color="auto"/>
        <w:left w:val="none" w:sz="0" w:space="0" w:color="auto"/>
        <w:bottom w:val="none" w:sz="0" w:space="0" w:color="auto"/>
        <w:right w:val="none" w:sz="0" w:space="0" w:color="auto"/>
      </w:divBdr>
    </w:div>
    <w:div w:id="244219143">
      <w:bodyDiv w:val="1"/>
      <w:marLeft w:val="0"/>
      <w:marRight w:val="0"/>
      <w:marTop w:val="0"/>
      <w:marBottom w:val="0"/>
      <w:divBdr>
        <w:top w:val="none" w:sz="0" w:space="0" w:color="auto"/>
        <w:left w:val="none" w:sz="0" w:space="0" w:color="auto"/>
        <w:bottom w:val="none" w:sz="0" w:space="0" w:color="auto"/>
        <w:right w:val="none" w:sz="0" w:space="0" w:color="auto"/>
      </w:divBdr>
    </w:div>
    <w:div w:id="244262268">
      <w:bodyDiv w:val="1"/>
      <w:marLeft w:val="0"/>
      <w:marRight w:val="0"/>
      <w:marTop w:val="0"/>
      <w:marBottom w:val="0"/>
      <w:divBdr>
        <w:top w:val="none" w:sz="0" w:space="0" w:color="auto"/>
        <w:left w:val="none" w:sz="0" w:space="0" w:color="auto"/>
        <w:bottom w:val="none" w:sz="0" w:space="0" w:color="auto"/>
        <w:right w:val="none" w:sz="0" w:space="0" w:color="auto"/>
      </w:divBdr>
    </w:div>
    <w:div w:id="245117082">
      <w:bodyDiv w:val="1"/>
      <w:marLeft w:val="0"/>
      <w:marRight w:val="0"/>
      <w:marTop w:val="0"/>
      <w:marBottom w:val="0"/>
      <w:divBdr>
        <w:top w:val="none" w:sz="0" w:space="0" w:color="auto"/>
        <w:left w:val="none" w:sz="0" w:space="0" w:color="auto"/>
        <w:bottom w:val="none" w:sz="0" w:space="0" w:color="auto"/>
        <w:right w:val="none" w:sz="0" w:space="0" w:color="auto"/>
      </w:divBdr>
    </w:div>
    <w:div w:id="245263584">
      <w:bodyDiv w:val="1"/>
      <w:marLeft w:val="0"/>
      <w:marRight w:val="0"/>
      <w:marTop w:val="0"/>
      <w:marBottom w:val="0"/>
      <w:divBdr>
        <w:top w:val="none" w:sz="0" w:space="0" w:color="auto"/>
        <w:left w:val="none" w:sz="0" w:space="0" w:color="auto"/>
        <w:bottom w:val="none" w:sz="0" w:space="0" w:color="auto"/>
        <w:right w:val="none" w:sz="0" w:space="0" w:color="auto"/>
      </w:divBdr>
    </w:div>
    <w:div w:id="245267252">
      <w:marLeft w:val="480"/>
      <w:marRight w:val="0"/>
      <w:marTop w:val="0"/>
      <w:marBottom w:val="0"/>
      <w:divBdr>
        <w:top w:val="none" w:sz="0" w:space="0" w:color="auto"/>
        <w:left w:val="none" w:sz="0" w:space="0" w:color="auto"/>
        <w:bottom w:val="none" w:sz="0" w:space="0" w:color="auto"/>
        <w:right w:val="none" w:sz="0" w:space="0" w:color="auto"/>
      </w:divBdr>
    </w:div>
    <w:div w:id="245841377">
      <w:bodyDiv w:val="1"/>
      <w:marLeft w:val="0"/>
      <w:marRight w:val="0"/>
      <w:marTop w:val="0"/>
      <w:marBottom w:val="0"/>
      <w:divBdr>
        <w:top w:val="none" w:sz="0" w:space="0" w:color="auto"/>
        <w:left w:val="none" w:sz="0" w:space="0" w:color="auto"/>
        <w:bottom w:val="none" w:sz="0" w:space="0" w:color="auto"/>
        <w:right w:val="none" w:sz="0" w:space="0" w:color="auto"/>
      </w:divBdr>
    </w:div>
    <w:div w:id="248777980">
      <w:bodyDiv w:val="1"/>
      <w:marLeft w:val="0"/>
      <w:marRight w:val="0"/>
      <w:marTop w:val="0"/>
      <w:marBottom w:val="0"/>
      <w:divBdr>
        <w:top w:val="none" w:sz="0" w:space="0" w:color="auto"/>
        <w:left w:val="none" w:sz="0" w:space="0" w:color="auto"/>
        <w:bottom w:val="none" w:sz="0" w:space="0" w:color="auto"/>
        <w:right w:val="none" w:sz="0" w:space="0" w:color="auto"/>
      </w:divBdr>
    </w:div>
    <w:div w:id="250311457">
      <w:bodyDiv w:val="1"/>
      <w:marLeft w:val="0"/>
      <w:marRight w:val="0"/>
      <w:marTop w:val="0"/>
      <w:marBottom w:val="0"/>
      <w:divBdr>
        <w:top w:val="none" w:sz="0" w:space="0" w:color="auto"/>
        <w:left w:val="none" w:sz="0" w:space="0" w:color="auto"/>
        <w:bottom w:val="none" w:sz="0" w:space="0" w:color="auto"/>
        <w:right w:val="none" w:sz="0" w:space="0" w:color="auto"/>
      </w:divBdr>
    </w:div>
    <w:div w:id="250823587">
      <w:bodyDiv w:val="1"/>
      <w:marLeft w:val="0"/>
      <w:marRight w:val="0"/>
      <w:marTop w:val="0"/>
      <w:marBottom w:val="0"/>
      <w:divBdr>
        <w:top w:val="none" w:sz="0" w:space="0" w:color="auto"/>
        <w:left w:val="none" w:sz="0" w:space="0" w:color="auto"/>
        <w:bottom w:val="none" w:sz="0" w:space="0" w:color="auto"/>
        <w:right w:val="none" w:sz="0" w:space="0" w:color="auto"/>
      </w:divBdr>
    </w:div>
    <w:div w:id="250965546">
      <w:bodyDiv w:val="1"/>
      <w:marLeft w:val="0"/>
      <w:marRight w:val="0"/>
      <w:marTop w:val="0"/>
      <w:marBottom w:val="0"/>
      <w:divBdr>
        <w:top w:val="none" w:sz="0" w:space="0" w:color="auto"/>
        <w:left w:val="none" w:sz="0" w:space="0" w:color="auto"/>
        <w:bottom w:val="none" w:sz="0" w:space="0" w:color="auto"/>
        <w:right w:val="none" w:sz="0" w:space="0" w:color="auto"/>
      </w:divBdr>
    </w:div>
    <w:div w:id="251165641">
      <w:bodyDiv w:val="1"/>
      <w:marLeft w:val="0"/>
      <w:marRight w:val="0"/>
      <w:marTop w:val="0"/>
      <w:marBottom w:val="0"/>
      <w:divBdr>
        <w:top w:val="none" w:sz="0" w:space="0" w:color="auto"/>
        <w:left w:val="none" w:sz="0" w:space="0" w:color="auto"/>
        <w:bottom w:val="none" w:sz="0" w:space="0" w:color="auto"/>
        <w:right w:val="none" w:sz="0" w:space="0" w:color="auto"/>
      </w:divBdr>
      <w:divsChild>
        <w:div w:id="94448151">
          <w:marLeft w:val="480"/>
          <w:marRight w:val="0"/>
          <w:marTop w:val="0"/>
          <w:marBottom w:val="0"/>
          <w:divBdr>
            <w:top w:val="none" w:sz="0" w:space="0" w:color="auto"/>
            <w:left w:val="none" w:sz="0" w:space="0" w:color="auto"/>
            <w:bottom w:val="none" w:sz="0" w:space="0" w:color="auto"/>
            <w:right w:val="none" w:sz="0" w:space="0" w:color="auto"/>
          </w:divBdr>
        </w:div>
        <w:div w:id="123547629">
          <w:marLeft w:val="480"/>
          <w:marRight w:val="0"/>
          <w:marTop w:val="0"/>
          <w:marBottom w:val="0"/>
          <w:divBdr>
            <w:top w:val="none" w:sz="0" w:space="0" w:color="auto"/>
            <w:left w:val="none" w:sz="0" w:space="0" w:color="auto"/>
            <w:bottom w:val="none" w:sz="0" w:space="0" w:color="auto"/>
            <w:right w:val="none" w:sz="0" w:space="0" w:color="auto"/>
          </w:divBdr>
        </w:div>
        <w:div w:id="228925311">
          <w:marLeft w:val="480"/>
          <w:marRight w:val="0"/>
          <w:marTop w:val="0"/>
          <w:marBottom w:val="0"/>
          <w:divBdr>
            <w:top w:val="none" w:sz="0" w:space="0" w:color="auto"/>
            <w:left w:val="none" w:sz="0" w:space="0" w:color="auto"/>
            <w:bottom w:val="none" w:sz="0" w:space="0" w:color="auto"/>
            <w:right w:val="none" w:sz="0" w:space="0" w:color="auto"/>
          </w:divBdr>
        </w:div>
        <w:div w:id="240604428">
          <w:marLeft w:val="480"/>
          <w:marRight w:val="0"/>
          <w:marTop w:val="0"/>
          <w:marBottom w:val="0"/>
          <w:divBdr>
            <w:top w:val="none" w:sz="0" w:space="0" w:color="auto"/>
            <w:left w:val="none" w:sz="0" w:space="0" w:color="auto"/>
            <w:bottom w:val="none" w:sz="0" w:space="0" w:color="auto"/>
            <w:right w:val="none" w:sz="0" w:space="0" w:color="auto"/>
          </w:divBdr>
        </w:div>
        <w:div w:id="440733175">
          <w:marLeft w:val="480"/>
          <w:marRight w:val="0"/>
          <w:marTop w:val="0"/>
          <w:marBottom w:val="0"/>
          <w:divBdr>
            <w:top w:val="none" w:sz="0" w:space="0" w:color="auto"/>
            <w:left w:val="none" w:sz="0" w:space="0" w:color="auto"/>
            <w:bottom w:val="none" w:sz="0" w:space="0" w:color="auto"/>
            <w:right w:val="none" w:sz="0" w:space="0" w:color="auto"/>
          </w:divBdr>
        </w:div>
        <w:div w:id="485170046">
          <w:marLeft w:val="480"/>
          <w:marRight w:val="0"/>
          <w:marTop w:val="0"/>
          <w:marBottom w:val="0"/>
          <w:divBdr>
            <w:top w:val="none" w:sz="0" w:space="0" w:color="auto"/>
            <w:left w:val="none" w:sz="0" w:space="0" w:color="auto"/>
            <w:bottom w:val="none" w:sz="0" w:space="0" w:color="auto"/>
            <w:right w:val="none" w:sz="0" w:space="0" w:color="auto"/>
          </w:divBdr>
        </w:div>
        <w:div w:id="606352252">
          <w:marLeft w:val="480"/>
          <w:marRight w:val="0"/>
          <w:marTop w:val="0"/>
          <w:marBottom w:val="0"/>
          <w:divBdr>
            <w:top w:val="none" w:sz="0" w:space="0" w:color="auto"/>
            <w:left w:val="none" w:sz="0" w:space="0" w:color="auto"/>
            <w:bottom w:val="none" w:sz="0" w:space="0" w:color="auto"/>
            <w:right w:val="none" w:sz="0" w:space="0" w:color="auto"/>
          </w:divBdr>
        </w:div>
        <w:div w:id="701907857">
          <w:marLeft w:val="480"/>
          <w:marRight w:val="0"/>
          <w:marTop w:val="0"/>
          <w:marBottom w:val="0"/>
          <w:divBdr>
            <w:top w:val="none" w:sz="0" w:space="0" w:color="auto"/>
            <w:left w:val="none" w:sz="0" w:space="0" w:color="auto"/>
            <w:bottom w:val="none" w:sz="0" w:space="0" w:color="auto"/>
            <w:right w:val="none" w:sz="0" w:space="0" w:color="auto"/>
          </w:divBdr>
        </w:div>
        <w:div w:id="711727576">
          <w:marLeft w:val="480"/>
          <w:marRight w:val="0"/>
          <w:marTop w:val="0"/>
          <w:marBottom w:val="0"/>
          <w:divBdr>
            <w:top w:val="none" w:sz="0" w:space="0" w:color="auto"/>
            <w:left w:val="none" w:sz="0" w:space="0" w:color="auto"/>
            <w:bottom w:val="none" w:sz="0" w:space="0" w:color="auto"/>
            <w:right w:val="none" w:sz="0" w:space="0" w:color="auto"/>
          </w:divBdr>
        </w:div>
        <w:div w:id="761217602">
          <w:marLeft w:val="480"/>
          <w:marRight w:val="0"/>
          <w:marTop w:val="0"/>
          <w:marBottom w:val="0"/>
          <w:divBdr>
            <w:top w:val="none" w:sz="0" w:space="0" w:color="auto"/>
            <w:left w:val="none" w:sz="0" w:space="0" w:color="auto"/>
            <w:bottom w:val="none" w:sz="0" w:space="0" w:color="auto"/>
            <w:right w:val="none" w:sz="0" w:space="0" w:color="auto"/>
          </w:divBdr>
        </w:div>
        <w:div w:id="889725724">
          <w:marLeft w:val="480"/>
          <w:marRight w:val="0"/>
          <w:marTop w:val="0"/>
          <w:marBottom w:val="0"/>
          <w:divBdr>
            <w:top w:val="none" w:sz="0" w:space="0" w:color="auto"/>
            <w:left w:val="none" w:sz="0" w:space="0" w:color="auto"/>
            <w:bottom w:val="none" w:sz="0" w:space="0" w:color="auto"/>
            <w:right w:val="none" w:sz="0" w:space="0" w:color="auto"/>
          </w:divBdr>
        </w:div>
        <w:div w:id="1514607675">
          <w:marLeft w:val="480"/>
          <w:marRight w:val="0"/>
          <w:marTop w:val="0"/>
          <w:marBottom w:val="0"/>
          <w:divBdr>
            <w:top w:val="none" w:sz="0" w:space="0" w:color="auto"/>
            <w:left w:val="none" w:sz="0" w:space="0" w:color="auto"/>
            <w:bottom w:val="none" w:sz="0" w:space="0" w:color="auto"/>
            <w:right w:val="none" w:sz="0" w:space="0" w:color="auto"/>
          </w:divBdr>
        </w:div>
        <w:div w:id="1714035595">
          <w:marLeft w:val="480"/>
          <w:marRight w:val="0"/>
          <w:marTop w:val="0"/>
          <w:marBottom w:val="0"/>
          <w:divBdr>
            <w:top w:val="none" w:sz="0" w:space="0" w:color="auto"/>
            <w:left w:val="none" w:sz="0" w:space="0" w:color="auto"/>
            <w:bottom w:val="none" w:sz="0" w:space="0" w:color="auto"/>
            <w:right w:val="none" w:sz="0" w:space="0" w:color="auto"/>
          </w:divBdr>
        </w:div>
        <w:div w:id="1723552310">
          <w:marLeft w:val="480"/>
          <w:marRight w:val="0"/>
          <w:marTop w:val="0"/>
          <w:marBottom w:val="0"/>
          <w:divBdr>
            <w:top w:val="none" w:sz="0" w:space="0" w:color="auto"/>
            <w:left w:val="none" w:sz="0" w:space="0" w:color="auto"/>
            <w:bottom w:val="none" w:sz="0" w:space="0" w:color="auto"/>
            <w:right w:val="none" w:sz="0" w:space="0" w:color="auto"/>
          </w:divBdr>
        </w:div>
        <w:div w:id="1768504405">
          <w:marLeft w:val="480"/>
          <w:marRight w:val="0"/>
          <w:marTop w:val="0"/>
          <w:marBottom w:val="0"/>
          <w:divBdr>
            <w:top w:val="none" w:sz="0" w:space="0" w:color="auto"/>
            <w:left w:val="none" w:sz="0" w:space="0" w:color="auto"/>
            <w:bottom w:val="none" w:sz="0" w:space="0" w:color="auto"/>
            <w:right w:val="none" w:sz="0" w:space="0" w:color="auto"/>
          </w:divBdr>
        </w:div>
        <w:div w:id="1881936422">
          <w:marLeft w:val="480"/>
          <w:marRight w:val="0"/>
          <w:marTop w:val="0"/>
          <w:marBottom w:val="0"/>
          <w:divBdr>
            <w:top w:val="none" w:sz="0" w:space="0" w:color="auto"/>
            <w:left w:val="none" w:sz="0" w:space="0" w:color="auto"/>
            <w:bottom w:val="none" w:sz="0" w:space="0" w:color="auto"/>
            <w:right w:val="none" w:sz="0" w:space="0" w:color="auto"/>
          </w:divBdr>
        </w:div>
        <w:div w:id="1969236692">
          <w:marLeft w:val="480"/>
          <w:marRight w:val="0"/>
          <w:marTop w:val="0"/>
          <w:marBottom w:val="0"/>
          <w:divBdr>
            <w:top w:val="none" w:sz="0" w:space="0" w:color="auto"/>
            <w:left w:val="none" w:sz="0" w:space="0" w:color="auto"/>
            <w:bottom w:val="none" w:sz="0" w:space="0" w:color="auto"/>
            <w:right w:val="none" w:sz="0" w:space="0" w:color="auto"/>
          </w:divBdr>
        </w:div>
        <w:div w:id="1987590499">
          <w:marLeft w:val="480"/>
          <w:marRight w:val="0"/>
          <w:marTop w:val="0"/>
          <w:marBottom w:val="0"/>
          <w:divBdr>
            <w:top w:val="none" w:sz="0" w:space="0" w:color="auto"/>
            <w:left w:val="none" w:sz="0" w:space="0" w:color="auto"/>
            <w:bottom w:val="none" w:sz="0" w:space="0" w:color="auto"/>
            <w:right w:val="none" w:sz="0" w:space="0" w:color="auto"/>
          </w:divBdr>
        </w:div>
        <w:div w:id="2076194491">
          <w:marLeft w:val="480"/>
          <w:marRight w:val="0"/>
          <w:marTop w:val="0"/>
          <w:marBottom w:val="0"/>
          <w:divBdr>
            <w:top w:val="none" w:sz="0" w:space="0" w:color="auto"/>
            <w:left w:val="none" w:sz="0" w:space="0" w:color="auto"/>
            <w:bottom w:val="none" w:sz="0" w:space="0" w:color="auto"/>
            <w:right w:val="none" w:sz="0" w:space="0" w:color="auto"/>
          </w:divBdr>
        </w:div>
        <w:div w:id="2104645391">
          <w:marLeft w:val="480"/>
          <w:marRight w:val="0"/>
          <w:marTop w:val="0"/>
          <w:marBottom w:val="0"/>
          <w:divBdr>
            <w:top w:val="none" w:sz="0" w:space="0" w:color="auto"/>
            <w:left w:val="none" w:sz="0" w:space="0" w:color="auto"/>
            <w:bottom w:val="none" w:sz="0" w:space="0" w:color="auto"/>
            <w:right w:val="none" w:sz="0" w:space="0" w:color="auto"/>
          </w:divBdr>
        </w:div>
      </w:divsChild>
    </w:div>
    <w:div w:id="251284387">
      <w:bodyDiv w:val="1"/>
      <w:marLeft w:val="0"/>
      <w:marRight w:val="0"/>
      <w:marTop w:val="0"/>
      <w:marBottom w:val="0"/>
      <w:divBdr>
        <w:top w:val="none" w:sz="0" w:space="0" w:color="auto"/>
        <w:left w:val="none" w:sz="0" w:space="0" w:color="auto"/>
        <w:bottom w:val="none" w:sz="0" w:space="0" w:color="auto"/>
        <w:right w:val="none" w:sz="0" w:space="0" w:color="auto"/>
      </w:divBdr>
    </w:div>
    <w:div w:id="251400912">
      <w:bodyDiv w:val="1"/>
      <w:marLeft w:val="0"/>
      <w:marRight w:val="0"/>
      <w:marTop w:val="0"/>
      <w:marBottom w:val="0"/>
      <w:divBdr>
        <w:top w:val="none" w:sz="0" w:space="0" w:color="auto"/>
        <w:left w:val="none" w:sz="0" w:space="0" w:color="auto"/>
        <w:bottom w:val="none" w:sz="0" w:space="0" w:color="auto"/>
        <w:right w:val="none" w:sz="0" w:space="0" w:color="auto"/>
      </w:divBdr>
    </w:div>
    <w:div w:id="252784591">
      <w:bodyDiv w:val="1"/>
      <w:marLeft w:val="0"/>
      <w:marRight w:val="0"/>
      <w:marTop w:val="0"/>
      <w:marBottom w:val="0"/>
      <w:divBdr>
        <w:top w:val="none" w:sz="0" w:space="0" w:color="auto"/>
        <w:left w:val="none" w:sz="0" w:space="0" w:color="auto"/>
        <w:bottom w:val="none" w:sz="0" w:space="0" w:color="auto"/>
        <w:right w:val="none" w:sz="0" w:space="0" w:color="auto"/>
      </w:divBdr>
    </w:div>
    <w:div w:id="253824043">
      <w:bodyDiv w:val="1"/>
      <w:marLeft w:val="0"/>
      <w:marRight w:val="0"/>
      <w:marTop w:val="0"/>
      <w:marBottom w:val="0"/>
      <w:divBdr>
        <w:top w:val="none" w:sz="0" w:space="0" w:color="auto"/>
        <w:left w:val="none" w:sz="0" w:space="0" w:color="auto"/>
        <w:bottom w:val="none" w:sz="0" w:space="0" w:color="auto"/>
        <w:right w:val="none" w:sz="0" w:space="0" w:color="auto"/>
      </w:divBdr>
    </w:div>
    <w:div w:id="255018414">
      <w:marLeft w:val="480"/>
      <w:marRight w:val="0"/>
      <w:marTop w:val="0"/>
      <w:marBottom w:val="0"/>
      <w:divBdr>
        <w:top w:val="none" w:sz="0" w:space="0" w:color="auto"/>
        <w:left w:val="none" w:sz="0" w:space="0" w:color="auto"/>
        <w:bottom w:val="none" w:sz="0" w:space="0" w:color="auto"/>
        <w:right w:val="none" w:sz="0" w:space="0" w:color="auto"/>
      </w:divBdr>
    </w:div>
    <w:div w:id="255211709">
      <w:bodyDiv w:val="1"/>
      <w:marLeft w:val="0"/>
      <w:marRight w:val="0"/>
      <w:marTop w:val="0"/>
      <w:marBottom w:val="0"/>
      <w:divBdr>
        <w:top w:val="none" w:sz="0" w:space="0" w:color="auto"/>
        <w:left w:val="none" w:sz="0" w:space="0" w:color="auto"/>
        <w:bottom w:val="none" w:sz="0" w:space="0" w:color="auto"/>
        <w:right w:val="none" w:sz="0" w:space="0" w:color="auto"/>
      </w:divBdr>
    </w:div>
    <w:div w:id="255722085">
      <w:marLeft w:val="480"/>
      <w:marRight w:val="0"/>
      <w:marTop w:val="0"/>
      <w:marBottom w:val="0"/>
      <w:divBdr>
        <w:top w:val="none" w:sz="0" w:space="0" w:color="auto"/>
        <w:left w:val="none" w:sz="0" w:space="0" w:color="auto"/>
        <w:bottom w:val="none" w:sz="0" w:space="0" w:color="auto"/>
        <w:right w:val="none" w:sz="0" w:space="0" w:color="auto"/>
      </w:divBdr>
    </w:div>
    <w:div w:id="256138840">
      <w:marLeft w:val="480"/>
      <w:marRight w:val="0"/>
      <w:marTop w:val="0"/>
      <w:marBottom w:val="0"/>
      <w:divBdr>
        <w:top w:val="none" w:sz="0" w:space="0" w:color="auto"/>
        <w:left w:val="none" w:sz="0" w:space="0" w:color="auto"/>
        <w:bottom w:val="none" w:sz="0" w:space="0" w:color="auto"/>
        <w:right w:val="none" w:sz="0" w:space="0" w:color="auto"/>
      </w:divBdr>
    </w:div>
    <w:div w:id="256258371">
      <w:marLeft w:val="480"/>
      <w:marRight w:val="0"/>
      <w:marTop w:val="0"/>
      <w:marBottom w:val="0"/>
      <w:divBdr>
        <w:top w:val="none" w:sz="0" w:space="0" w:color="auto"/>
        <w:left w:val="none" w:sz="0" w:space="0" w:color="auto"/>
        <w:bottom w:val="none" w:sz="0" w:space="0" w:color="auto"/>
        <w:right w:val="none" w:sz="0" w:space="0" w:color="auto"/>
      </w:divBdr>
    </w:div>
    <w:div w:id="256713900">
      <w:bodyDiv w:val="1"/>
      <w:marLeft w:val="0"/>
      <w:marRight w:val="0"/>
      <w:marTop w:val="0"/>
      <w:marBottom w:val="0"/>
      <w:divBdr>
        <w:top w:val="none" w:sz="0" w:space="0" w:color="auto"/>
        <w:left w:val="none" w:sz="0" w:space="0" w:color="auto"/>
        <w:bottom w:val="none" w:sz="0" w:space="0" w:color="auto"/>
        <w:right w:val="none" w:sz="0" w:space="0" w:color="auto"/>
      </w:divBdr>
    </w:div>
    <w:div w:id="257522395">
      <w:bodyDiv w:val="1"/>
      <w:marLeft w:val="0"/>
      <w:marRight w:val="0"/>
      <w:marTop w:val="0"/>
      <w:marBottom w:val="0"/>
      <w:divBdr>
        <w:top w:val="none" w:sz="0" w:space="0" w:color="auto"/>
        <w:left w:val="none" w:sz="0" w:space="0" w:color="auto"/>
        <w:bottom w:val="none" w:sz="0" w:space="0" w:color="auto"/>
        <w:right w:val="none" w:sz="0" w:space="0" w:color="auto"/>
      </w:divBdr>
    </w:div>
    <w:div w:id="258149917">
      <w:bodyDiv w:val="1"/>
      <w:marLeft w:val="0"/>
      <w:marRight w:val="0"/>
      <w:marTop w:val="0"/>
      <w:marBottom w:val="0"/>
      <w:divBdr>
        <w:top w:val="none" w:sz="0" w:space="0" w:color="auto"/>
        <w:left w:val="none" w:sz="0" w:space="0" w:color="auto"/>
        <w:bottom w:val="none" w:sz="0" w:space="0" w:color="auto"/>
        <w:right w:val="none" w:sz="0" w:space="0" w:color="auto"/>
      </w:divBdr>
    </w:div>
    <w:div w:id="259340287">
      <w:bodyDiv w:val="1"/>
      <w:marLeft w:val="0"/>
      <w:marRight w:val="0"/>
      <w:marTop w:val="0"/>
      <w:marBottom w:val="0"/>
      <w:divBdr>
        <w:top w:val="none" w:sz="0" w:space="0" w:color="auto"/>
        <w:left w:val="none" w:sz="0" w:space="0" w:color="auto"/>
        <w:bottom w:val="none" w:sz="0" w:space="0" w:color="auto"/>
        <w:right w:val="none" w:sz="0" w:space="0" w:color="auto"/>
      </w:divBdr>
    </w:div>
    <w:div w:id="259488517">
      <w:bodyDiv w:val="1"/>
      <w:marLeft w:val="0"/>
      <w:marRight w:val="0"/>
      <w:marTop w:val="0"/>
      <w:marBottom w:val="0"/>
      <w:divBdr>
        <w:top w:val="none" w:sz="0" w:space="0" w:color="auto"/>
        <w:left w:val="none" w:sz="0" w:space="0" w:color="auto"/>
        <w:bottom w:val="none" w:sz="0" w:space="0" w:color="auto"/>
        <w:right w:val="none" w:sz="0" w:space="0" w:color="auto"/>
      </w:divBdr>
    </w:div>
    <w:div w:id="260996683">
      <w:bodyDiv w:val="1"/>
      <w:marLeft w:val="0"/>
      <w:marRight w:val="0"/>
      <w:marTop w:val="0"/>
      <w:marBottom w:val="0"/>
      <w:divBdr>
        <w:top w:val="none" w:sz="0" w:space="0" w:color="auto"/>
        <w:left w:val="none" w:sz="0" w:space="0" w:color="auto"/>
        <w:bottom w:val="none" w:sz="0" w:space="0" w:color="auto"/>
        <w:right w:val="none" w:sz="0" w:space="0" w:color="auto"/>
      </w:divBdr>
    </w:div>
    <w:div w:id="261493584">
      <w:bodyDiv w:val="1"/>
      <w:marLeft w:val="0"/>
      <w:marRight w:val="0"/>
      <w:marTop w:val="0"/>
      <w:marBottom w:val="0"/>
      <w:divBdr>
        <w:top w:val="none" w:sz="0" w:space="0" w:color="auto"/>
        <w:left w:val="none" w:sz="0" w:space="0" w:color="auto"/>
        <w:bottom w:val="none" w:sz="0" w:space="0" w:color="auto"/>
        <w:right w:val="none" w:sz="0" w:space="0" w:color="auto"/>
      </w:divBdr>
    </w:div>
    <w:div w:id="261643075">
      <w:marLeft w:val="480"/>
      <w:marRight w:val="0"/>
      <w:marTop w:val="0"/>
      <w:marBottom w:val="0"/>
      <w:divBdr>
        <w:top w:val="none" w:sz="0" w:space="0" w:color="auto"/>
        <w:left w:val="none" w:sz="0" w:space="0" w:color="auto"/>
        <w:bottom w:val="none" w:sz="0" w:space="0" w:color="auto"/>
        <w:right w:val="none" w:sz="0" w:space="0" w:color="auto"/>
      </w:divBdr>
    </w:div>
    <w:div w:id="262231457">
      <w:bodyDiv w:val="1"/>
      <w:marLeft w:val="0"/>
      <w:marRight w:val="0"/>
      <w:marTop w:val="0"/>
      <w:marBottom w:val="0"/>
      <w:divBdr>
        <w:top w:val="none" w:sz="0" w:space="0" w:color="auto"/>
        <w:left w:val="none" w:sz="0" w:space="0" w:color="auto"/>
        <w:bottom w:val="none" w:sz="0" w:space="0" w:color="auto"/>
        <w:right w:val="none" w:sz="0" w:space="0" w:color="auto"/>
      </w:divBdr>
    </w:div>
    <w:div w:id="262878897">
      <w:bodyDiv w:val="1"/>
      <w:marLeft w:val="0"/>
      <w:marRight w:val="0"/>
      <w:marTop w:val="0"/>
      <w:marBottom w:val="0"/>
      <w:divBdr>
        <w:top w:val="none" w:sz="0" w:space="0" w:color="auto"/>
        <w:left w:val="none" w:sz="0" w:space="0" w:color="auto"/>
        <w:bottom w:val="none" w:sz="0" w:space="0" w:color="auto"/>
        <w:right w:val="none" w:sz="0" w:space="0" w:color="auto"/>
      </w:divBdr>
    </w:div>
    <w:div w:id="262956629">
      <w:bodyDiv w:val="1"/>
      <w:marLeft w:val="0"/>
      <w:marRight w:val="0"/>
      <w:marTop w:val="0"/>
      <w:marBottom w:val="0"/>
      <w:divBdr>
        <w:top w:val="none" w:sz="0" w:space="0" w:color="auto"/>
        <w:left w:val="none" w:sz="0" w:space="0" w:color="auto"/>
        <w:bottom w:val="none" w:sz="0" w:space="0" w:color="auto"/>
        <w:right w:val="none" w:sz="0" w:space="0" w:color="auto"/>
      </w:divBdr>
    </w:div>
    <w:div w:id="263802159">
      <w:bodyDiv w:val="1"/>
      <w:marLeft w:val="0"/>
      <w:marRight w:val="0"/>
      <w:marTop w:val="0"/>
      <w:marBottom w:val="0"/>
      <w:divBdr>
        <w:top w:val="none" w:sz="0" w:space="0" w:color="auto"/>
        <w:left w:val="none" w:sz="0" w:space="0" w:color="auto"/>
        <w:bottom w:val="none" w:sz="0" w:space="0" w:color="auto"/>
        <w:right w:val="none" w:sz="0" w:space="0" w:color="auto"/>
      </w:divBdr>
    </w:div>
    <w:div w:id="264002604">
      <w:bodyDiv w:val="1"/>
      <w:marLeft w:val="0"/>
      <w:marRight w:val="0"/>
      <w:marTop w:val="0"/>
      <w:marBottom w:val="0"/>
      <w:divBdr>
        <w:top w:val="none" w:sz="0" w:space="0" w:color="auto"/>
        <w:left w:val="none" w:sz="0" w:space="0" w:color="auto"/>
        <w:bottom w:val="none" w:sz="0" w:space="0" w:color="auto"/>
        <w:right w:val="none" w:sz="0" w:space="0" w:color="auto"/>
      </w:divBdr>
    </w:div>
    <w:div w:id="264382045">
      <w:bodyDiv w:val="1"/>
      <w:marLeft w:val="0"/>
      <w:marRight w:val="0"/>
      <w:marTop w:val="0"/>
      <w:marBottom w:val="0"/>
      <w:divBdr>
        <w:top w:val="none" w:sz="0" w:space="0" w:color="auto"/>
        <w:left w:val="none" w:sz="0" w:space="0" w:color="auto"/>
        <w:bottom w:val="none" w:sz="0" w:space="0" w:color="auto"/>
        <w:right w:val="none" w:sz="0" w:space="0" w:color="auto"/>
      </w:divBdr>
    </w:div>
    <w:div w:id="264853103">
      <w:bodyDiv w:val="1"/>
      <w:marLeft w:val="0"/>
      <w:marRight w:val="0"/>
      <w:marTop w:val="0"/>
      <w:marBottom w:val="0"/>
      <w:divBdr>
        <w:top w:val="none" w:sz="0" w:space="0" w:color="auto"/>
        <w:left w:val="none" w:sz="0" w:space="0" w:color="auto"/>
        <w:bottom w:val="none" w:sz="0" w:space="0" w:color="auto"/>
        <w:right w:val="none" w:sz="0" w:space="0" w:color="auto"/>
      </w:divBdr>
    </w:div>
    <w:div w:id="265121423">
      <w:bodyDiv w:val="1"/>
      <w:marLeft w:val="0"/>
      <w:marRight w:val="0"/>
      <w:marTop w:val="0"/>
      <w:marBottom w:val="0"/>
      <w:divBdr>
        <w:top w:val="none" w:sz="0" w:space="0" w:color="auto"/>
        <w:left w:val="none" w:sz="0" w:space="0" w:color="auto"/>
        <w:bottom w:val="none" w:sz="0" w:space="0" w:color="auto"/>
        <w:right w:val="none" w:sz="0" w:space="0" w:color="auto"/>
      </w:divBdr>
    </w:div>
    <w:div w:id="265425764">
      <w:bodyDiv w:val="1"/>
      <w:marLeft w:val="0"/>
      <w:marRight w:val="0"/>
      <w:marTop w:val="0"/>
      <w:marBottom w:val="0"/>
      <w:divBdr>
        <w:top w:val="none" w:sz="0" w:space="0" w:color="auto"/>
        <w:left w:val="none" w:sz="0" w:space="0" w:color="auto"/>
        <w:bottom w:val="none" w:sz="0" w:space="0" w:color="auto"/>
        <w:right w:val="none" w:sz="0" w:space="0" w:color="auto"/>
      </w:divBdr>
    </w:div>
    <w:div w:id="265620187">
      <w:bodyDiv w:val="1"/>
      <w:marLeft w:val="0"/>
      <w:marRight w:val="0"/>
      <w:marTop w:val="0"/>
      <w:marBottom w:val="0"/>
      <w:divBdr>
        <w:top w:val="none" w:sz="0" w:space="0" w:color="auto"/>
        <w:left w:val="none" w:sz="0" w:space="0" w:color="auto"/>
        <w:bottom w:val="none" w:sz="0" w:space="0" w:color="auto"/>
        <w:right w:val="none" w:sz="0" w:space="0" w:color="auto"/>
      </w:divBdr>
    </w:div>
    <w:div w:id="265696434">
      <w:bodyDiv w:val="1"/>
      <w:marLeft w:val="0"/>
      <w:marRight w:val="0"/>
      <w:marTop w:val="0"/>
      <w:marBottom w:val="0"/>
      <w:divBdr>
        <w:top w:val="none" w:sz="0" w:space="0" w:color="auto"/>
        <w:left w:val="none" w:sz="0" w:space="0" w:color="auto"/>
        <w:bottom w:val="none" w:sz="0" w:space="0" w:color="auto"/>
        <w:right w:val="none" w:sz="0" w:space="0" w:color="auto"/>
      </w:divBdr>
    </w:div>
    <w:div w:id="265700419">
      <w:bodyDiv w:val="1"/>
      <w:marLeft w:val="0"/>
      <w:marRight w:val="0"/>
      <w:marTop w:val="0"/>
      <w:marBottom w:val="0"/>
      <w:divBdr>
        <w:top w:val="none" w:sz="0" w:space="0" w:color="auto"/>
        <w:left w:val="none" w:sz="0" w:space="0" w:color="auto"/>
        <w:bottom w:val="none" w:sz="0" w:space="0" w:color="auto"/>
        <w:right w:val="none" w:sz="0" w:space="0" w:color="auto"/>
      </w:divBdr>
    </w:div>
    <w:div w:id="265887594">
      <w:bodyDiv w:val="1"/>
      <w:marLeft w:val="0"/>
      <w:marRight w:val="0"/>
      <w:marTop w:val="0"/>
      <w:marBottom w:val="0"/>
      <w:divBdr>
        <w:top w:val="none" w:sz="0" w:space="0" w:color="auto"/>
        <w:left w:val="none" w:sz="0" w:space="0" w:color="auto"/>
        <w:bottom w:val="none" w:sz="0" w:space="0" w:color="auto"/>
        <w:right w:val="none" w:sz="0" w:space="0" w:color="auto"/>
      </w:divBdr>
    </w:div>
    <w:div w:id="267350025">
      <w:bodyDiv w:val="1"/>
      <w:marLeft w:val="0"/>
      <w:marRight w:val="0"/>
      <w:marTop w:val="0"/>
      <w:marBottom w:val="0"/>
      <w:divBdr>
        <w:top w:val="none" w:sz="0" w:space="0" w:color="auto"/>
        <w:left w:val="none" w:sz="0" w:space="0" w:color="auto"/>
        <w:bottom w:val="none" w:sz="0" w:space="0" w:color="auto"/>
        <w:right w:val="none" w:sz="0" w:space="0" w:color="auto"/>
      </w:divBdr>
    </w:div>
    <w:div w:id="269898444">
      <w:bodyDiv w:val="1"/>
      <w:marLeft w:val="0"/>
      <w:marRight w:val="0"/>
      <w:marTop w:val="0"/>
      <w:marBottom w:val="0"/>
      <w:divBdr>
        <w:top w:val="none" w:sz="0" w:space="0" w:color="auto"/>
        <w:left w:val="none" w:sz="0" w:space="0" w:color="auto"/>
        <w:bottom w:val="none" w:sz="0" w:space="0" w:color="auto"/>
        <w:right w:val="none" w:sz="0" w:space="0" w:color="auto"/>
      </w:divBdr>
    </w:div>
    <w:div w:id="269968144">
      <w:bodyDiv w:val="1"/>
      <w:marLeft w:val="0"/>
      <w:marRight w:val="0"/>
      <w:marTop w:val="0"/>
      <w:marBottom w:val="0"/>
      <w:divBdr>
        <w:top w:val="none" w:sz="0" w:space="0" w:color="auto"/>
        <w:left w:val="none" w:sz="0" w:space="0" w:color="auto"/>
        <w:bottom w:val="none" w:sz="0" w:space="0" w:color="auto"/>
        <w:right w:val="none" w:sz="0" w:space="0" w:color="auto"/>
      </w:divBdr>
    </w:div>
    <w:div w:id="270090739">
      <w:bodyDiv w:val="1"/>
      <w:marLeft w:val="0"/>
      <w:marRight w:val="0"/>
      <w:marTop w:val="0"/>
      <w:marBottom w:val="0"/>
      <w:divBdr>
        <w:top w:val="none" w:sz="0" w:space="0" w:color="auto"/>
        <w:left w:val="none" w:sz="0" w:space="0" w:color="auto"/>
        <w:bottom w:val="none" w:sz="0" w:space="0" w:color="auto"/>
        <w:right w:val="none" w:sz="0" w:space="0" w:color="auto"/>
      </w:divBdr>
    </w:div>
    <w:div w:id="270822290">
      <w:bodyDiv w:val="1"/>
      <w:marLeft w:val="0"/>
      <w:marRight w:val="0"/>
      <w:marTop w:val="0"/>
      <w:marBottom w:val="0"/>
      <w:divBdr>
        <w:top w:val="none" w:sz="0" w:space="0" w:color="auto"/>
        <w:left w:val="none" w:sz="0" w:space="0" w:color="auto"/>
        <w:bottom w:val="none" w:sz="0" w:space="0" w:color="auto"/>
        <w:right w:val="none" w:sz="0" w:space="0" w:color="auto"/>
      </w:divBdr>
    </w:div>
    <w:div w:id="270935119">
      <w:bodyDiv w:val="1"/>
      <w:marLeft w:val="0"/>
      <w:marRight w:val="0"/>
      <w:marTop w:val="0"/>
      <w:marBottom w:val="0"/>
      <w:divBdr>
        <w:top w:val="none" w:sz="0" w:space="0" w:color="auto"/>
        <w:left w:val="none" w:sz="0" w:space="0" w:color="auto"/>
        <w:bottom w:val="none" w:sz="0" w:space="0" w:color="auto"/>
        <w:right w:val="none" w:sz="0" w:space="0" w:color="auto"/>
      </w:divBdr>
    </w:div>
    <w:div w:id="270942877">
      <w:bodyDiv w:val="1"/>
      <w:marLeft w:val="0"/>
      <w:marRight w:val="0"/>
      <w:marTop w:val="0"/>
      <w:marBottom w:val="0"/>
      <w:divBdr>
        <w:top w:val="none" w:sz="0" w:space="0" w:color="auto"/>
        <w:left w:val="none" w:sz="0" w:space="0" w:color="auto"/>
        <w:bottom w:val="none" w:sz="0" w:space="0" w:color="auto"/>
        <w:right w:val="none" w:sz="0" w:space="0" w:color="auto"/>
      </w:divBdr>
    </w:div>
    <w:div w:id="271086402">
      <w:bodyDiv w:val="1"/>
      <w:marLeft w:val="0"/>
      <w:marRight w:val="0"/>
      <w:marTop w:val="0"/>
      <w:marBottom w:val="0"/>
      <w:divBdr>
        <w:top w:val="none" w:sz="0" w:space="0" w:color="auto"/>
        <w:left w:val="none" w:sz="0" w:space="0" w:color="auto"/>
        <w:bottom w:val="none" w:sz="0" w:space="0" w:color="auto"/>
        <w:right w:val="none" w:sz="0" w:space="0" w:color="auto"/>
      </w:divBdr>
    </w:div>
    <w:div w:id="271671682">
      <w:bodyDiv w:val="1"/>
      <w:marLeft w:val="0"/>
      <w:marRight w:val="0"/>
      <w:marTop w:val="0"/>
      <w:marBottom w:val="0"/>
      <w:divBdr>
        <w:top w:val="none" w:sz="0" w:space="0" w:color="auto"/>
        <w:left w:val="none" w:sz="0" w:space="0" w:color="auto"/>
        <w:bottom w:val="none" w:sz="0" w:space="0" w:color="auto"/>
        <w:right w:val="none" w:sz="0" w:space="0" w:color="auto"/>
      </w:divBdr>
    </w:div>
    <w:div w:id="272368754">
      <w:bodyDiv w:val="1"/>
      <w:marLeft w:val="0"/>
      <w:marRight w:val="0"/>
      <w:marTop w:val="0"/>
      <w:marBottom w:val="0"/>
      <w:divBdr>
        <w:top w:val="none" w:sz="0" w:space="0" w:color="auto"/>
        <w:left w:val="none" w:sz="0" w:space="0" w:color="auto"/>
        <w:bottom w:val="none" w:sz="0" w:space="0" w:color="auto"/>
        <w:right w:val="none" w:sz="0" w:space="0" w:color="auto"/>
      </w:divBdr>
    </w:div>
    <w:div w:id="272564549">
      <w:marLeft w:val="480"/>
      <w:marRight w:val="0"/>
      <w:marTop w:val="0"/>
      <w:marBottom w:val="0"/>
      <w:divBdr>
        <w:top w:val="none" w:sz="0" w:space="0" w:color="auto"/>
        <w:left w:val="none" w:sz="0" w:space="0" w:color="auto"/>
        <w:bottom w:val="none" w:sz="0" w:space="0" w:color="auto"/>
        <w:right w:val="none" w:sz="0" w:space="0" w:color="auto"/>
      </w:divBdr>
    </w:div>
    <w:div w:id="272976947">
      <w:marLeft w:val="480"/>
      <w:marRight w:val="0"/>
      <w:marTop w:val="0"/>
      <w:marBottom w:val="0"/>
      <w:divBdr>
        <w:top w:val="none" w:sz="0" w:space="0" w:color="auto"/>
        <w:left w:val="none" w:sz="0" w:space="0" w:color="auto"/>
        <w:bottom w:val="none" w:sz="0" w:space="0" w:color="auto"/>
        <w:right w:val="none" w:sz="0" w:space="0" w:color="auto"/>
      </w:divBdr>
    </w:div>
    <w:div w:id="273558536">
      <w:bodyDiv w:val="1"/>
      <w:marLeft w:val="0"/>
      <w:marRight w:val="0"/>
      <w:marTop w:val="0"/>
      <w:marBottom w:val="0"/>
      <w:divBdr>
        <w:top w:val="none" w:sz="0" w:space="0" w:color="auto"/>
        <w:left w:val="none" w:sz="0" w:space="0" w:color="auto"/>
        <w:bottom w:val="none" w:sz="0" w:space="0" w:color="auto"/>
        <w:right w:val="none" w:sz="0" w:space="0" w:color="auto"/>
      </w:divBdr>
    </w:div>
    <w:div w:id="275527888">
      <w:bodyDiv w:val="1"/>
      <w:marLeft w:val="0"/>
      <w:marRight w:val="0"/>
      <w:marTop w:val="0"/>
      <w:marBottom w:val="0"/>
      <w:divBdr>
        <w:top w:val="none" w:sz="0" w:space="0" w:color="auto"/>
        <w:left w:val="none" w:sz="0" w:space="0" w:color="auto"/>
        <w:bottom w:val="none" w:sz="0" w:space="0" w:color="auto"/>
        <w:right w:val="none" w:sz="0" w:space="0" w:color="auto"/>
      </w:divBdr>
      <w:divsChild>
        <w:div w:id="78410874">
          <w:marLeft w:val="480"/>
          <w:marRight w:val="0"/>
          <w:marTop w:val="0"/>
          <w:marBottom w:val="0"/>
          <w:divBdr>
            <w:top w:val="none" w:sz="0" w:space="0" w:color="auto"/>
            <w:left w:val="none" w:sz="0" w:space="0" w:color="auto"/>
            <w:bottom w:val="none" w:sz="0" w:space="0" w:color="auto"/>
            <w:right w:val="none" w:sz="0" w:space="0" w:color="auto"/>
          </w:divBdr>
        </w:div>
        <w:div w:id="93284854">
          <w:marLeft w:val="480"/>
          <w:marRight w:val="0"/>
          <w:marTop w:val="0"/>
          <w:marBottom w:val="0"/>
          <w:divBdr>
            <w:top w:val="none" w:sz="0" w:space="0" w:color="auto"/>
            <w:left w:val="none" w:sz="0" w:space="0" w:color="auto"/>
            <w:bottom w:val="none" w:sz="0" w:space="0" w:color="auto"/>
            <w:right w:val="none" w:sz="0" w:space="0" w:color="auto"/>
          </w:divBdr>
        </w:div>
        <w:div w:id="326636925">
          <w:marLeft w:val="480"/>
          <w:marRight w:val="0"/>
          <w:marTop w:val="0"/>
          <w:marBottom w:val="0"/>
          <w:divBdr>
            <w:top w:val="none" w:sz="0" w:space="0" w:color="auto"/>
            <w:left w:val="none" w:sz="0" w:space="0" w:color="auto"/>
            <w:bottom w:val="none" w:sz="0" w:space="0" w:color="auto"/>
            <w:right w:val="none" w:sz="0" w:space="0" w:color="auto"/>
          </w:divBdr>
        </w:div>
        <w:div w:id="348222063">
          <w:marLeft w:val="480"/>
          <w:marRight w:val="0"/>
          <w:marTop w:val="0"/>
          <w:marBottom w:val="0"/>
          <w:divBdr>
            <w:top w:val="none" w:sz="0" w:space="0" w:color="auto"/>
            <w:left w:val="none" w:sz="0" w:space="0" w:color="auto"/>
            <w:bottom w:val="none" w:sz="0" w:space="0" w:color="auto"/>
            <w:right w:val="none" w:sz="0" w:space="0" w:color="auto"/>
          </w:divBdr>
        </w:div>
        <w:div w:id="352387313">
          <w:marLeft w:val="480"/>
          <w:marRight w:val="0"/>
          <w:marTop w:val="0"/>
          <w:marBottom w:val="0"/>
          <w:divBdr>
            <w:top w:val="none" w:sz="0" w:space="0" w:color="auto"/>
            <w:left w:val="none" w:sz="0" w:space="0" w:color="auto"/>
            <w:bottom w:val="none" w:sz="0" w:space="0" w:color="auto"/>
            <w:right w:val="none" w:sz="0" w:space="0" w:color="auto"/>
          </w:divBdr>
        </w:div>
        <w:div w:id="404962595">
          <w:marLeft w:val="480"/>
          <w:marRight w:val="0"/>
          <w:marTop w:val="0"/>
          <w:marBottom w:val="0"/>
          <w:divBdr>
            <w:top w:val="none" w:sz="0" w:space="0" w:color="auto"/>
            <w:left w:val="none" w:sz="0" w:space="0" w:color="auto"/>
            <w:bottom w:val="none" w:sz="0" w:space="0" w:color="auto"/>
            <w:right w:val="none" w:sz="0" w:space="0" w:color="auto"/>
          </w:divBdr>
        </w:div>
        <w:div w:id="419327976">
          <w:marLeft w:val="480"/>
          <w:marRight w:val="0"/>
          <w:marTop w:val="0"/>
          <w:marBottom w:val="0"/>
          <w:divBdr>
            <w:top w:val="none" w:sz="0" w:space="0" w:color="auto"/>
            <w:left w:val="none" w:sz="0" w:space="0" w:color="auto"/>
            <w:bottom w:val="none" w:sz="0" w:space="0" w:color="auto"/>
            <w:right w:val="none" w:sz="0" w:space="0" w:color="auto"/>
          </w:divBdr>
        </w:div>
        <w:div w:id="600406995">
          <w:marLeft w:val="480"/>
          <w:marRight w:val="0"/>
          <w:marTop w:val="0"/>
          <w:marBottom w:val="0"/>
          <w:divBdr>
            <w:top w:val="none" w:sz="0" w:space="0" w:color="auto"/>
            <w:left w:val="none" w:sz="0" w:space="0" w:color="auto"/>
            <w:bottom w:val="none" w:sz="0" w:space="0" w:color="auto"/>
            <w:right w:val="none" w:sz="0" w:space="0" w:color="auto"/>
          </w:divBdr>
        </w:div>
        <w:div w:id="717750568">
          <w:marLeft w:val="480"/>
          <w:marRight w:val="0"/>
          <w:marTop w:val="0"/>
          <w:marBottom w:val="0"/>
          <w:divBdr>
            <w:top w:val="none" w:sz="0" w:space="0" w:color="auto"/>
            <w:left w:val="none" w:sz="0" w:space="0" w:color="auto"/>
            <w:bottom w:val="none" w:sz="0" w:space="0" w:color="auto"/>
            <w:right w:val="none" w:sz="0" w:space="0" w:color="auto"/>
          </w:divBdr>
        </w:div>
        <w:div w:id="856188841">
          <w:marLeft w:val="480"/>
          <w:marRight w:val="0"/>
          <w:marTop w:val="0"/>
          <w:marBottom w:val="0"/>
          <w:divBdr>
            <w:top w:val="none" w:sz="0" w:space="0" w:color="auto"/>
            <w:left w:val="none" w:sz="0" w:space="0" w:color="auto"/>
            <w:bottom w:val="none" w:sz="0" w:space="0" w:color="auto"/>
            <w:right w:val="none" w:sz="0" w:space="0" w:color="auto"/>
          </w:divBdr>
        </w:div>
        <w:div w:id="867139099">
          <w:marLeft w:val="480"/>
          <w:marRight w:val="0"/>
          <w:marTop w:val="0"/>
          <w:marBottom w:val="0"/>
          <w:divBdr>
            <w:top w:val="none" w:sz="0" w:space="0" w:color="auto"/>
            <w:left w:val="none" w:sz="0" w:space="0" w:color="auto"/>
            <w:bottom w:val="none" w:sz="0" w:space="0" w:color="auto"/>
            <w:right w:val="none" w:sz="0" w:space="0" w:color="auto"/>
          </w:divBdr>
        </w:div>
        <w:div w:id="1195311206">
          <w:marLeft w:val="480"/>
          <w:marRight w:val="0"/>
          <w:marTop w:val="0"/>
          <w:marBottom w:val="0"/>
          <w:divBdr>
            <w:top w:val="none" w:sz="0" w:space="0" w:color="auto"/>
            <w:left w:val="none" w:sz="0" w:space="0" w:color="auto"/>
            <w:bottom w:val="none" w:sz="0" w:space="0" w:color="auto"/>
            <w:right w:val="none" w:sz="0" w:space="0" w:color="auto"/>
          </w:divBdr>
        </w:div>
        <w:div w:id="1222524132">
          <w:marLeft w:val="480"/>
          <w:marRight w:val="0"/>
          <w:marTop w:val="0"/>
          <w:marBottom w:val="0"/>
          <w:divBdr>
            <w:top w:val="none" w:sz="0" w:space="0" w:color="auto"/>
            <w:left w:val="none" w:sz="0" w:space="0" w:color="auto"/>
            <w:bottom w:val="none" w:sz="0" w:space="0" w:color="auto"/>
            <w:right w:val="none" w:sz="0" w:space="0" w:color="auto"/>
          </w:divBdr>
        </w:div>
        <w:div w:id="1322537907">
          <w:marLeft w:val="480"/>
          <w:marRight w:val="0"/>
          <w:marTop w:val="0"/>
          <w:marBottom w:val="0"/>
          <w:divBdr>
            <w:top w:val="none" w:sz="0" w:space="0" w:color="auto"/>
            <w:left w:val="none" w:sz="0" w:space="0" w:color="auto"/>
            <w:bottom w:val="none" w:sz="0" w:space="0" w:color="auto"/>
            <w:right w:val="none" w:sz="0" w:space="0" w:color="auto"/>
          </w:divBdr>
        </w:div>
        <w:div w:id="1668702150">
          <w:marLeft w:val="480"/>
          <w:marRight w:val="0"/>
          <w:marTop w:val="0"/>
          <w:marBottom w:val="0"/>
          <w:divBdr>
            <w:top w:val="none" w:sz="0" w:space="0" w:color="auto"/>
            <w:left w:val="none" w:sz="0" w:space="0" w:color="auto"/>
            <w:bottom w:val="none" w:sz="0" w:space="0" w:color="auto"/>
            <w:right w:val="none" w:sz="0" w:space="0" w:color="auto"/>
          </w:divBdr>
        </w:div>
        <w:div w:id="1674065635">
          <w:marLeft w:val="480"/>
          <w:marRight w:val="0"/>
          <w:marTop w:val="0"/>
          <w:marBottom w:val="0"/>
          <w:divBdr>
            <w:top w:val="none" w:sz="0" w:space="0" w:color="auto"/>
            <w:left w:val="none" w:sz="0" w:space="0" w:color="auto"/>
            <w:bottom w:val="none" w:sz="0" w:space="0" w:color="auto"/>
            <w:right w:val="none" w:sz="0" w:space="0" w:color="auto"/>
          </w:divBdr>
        </w:div>
        <w:div w:id="1695645320">
          <w:marLeft w:val="480"/>
          <w:marRight w:val="0"/>
          <w:marTop w:val="0"/>
          <w:marBottom w:val="0"/>
          <w:divBdr>
            <w:top w:val="none" w:sz="0" w:space="0" w:color="auto"/>
            <w:left w:val="none" w:sz="0" w:space="0" w:color="auto"/>
            <w:bottom w:val="none" w:sz="0" w:space="0" w:color="auto"/>
            <w:right w:val="none" w:sz="0" w:space="0" w:color="auto"/>
          </w:divBdr>
        </w:div>
        <w:div w:id="1866090511">
          <w:marLeft w:val="480"/>
          <w:marRight w:val="0"/>
          <w:marTop w:val="0"/>
          <w:marBottom w:val="0"/>
          <w:divBdr>
            <w:top w:val="none" w:sz="0" w:space="0" w:color="auto"/>
            <w:left w:val="none" w:sz="0" w:space="0" w:color="auto"/>
            <w:bottom w:val="none" w:sz="0" w:space="0" w:color="auto"/>
            <w:right w:val="none" w:sz="0" w:space="0" w:color="auto"/>
          </w:divBdr>
        </w:div>
        <w:div w:id="2018771162">
          <w:marLeft w:val="480"/>
          <w:marRight w:val="0"/>
          <w:marTop w:val="0"/>
          <w:marBottom w:val="0"/>
          <w:divBdr>
            <w:top w:val="none" w:sz="0" w:space="0" w:color="auto"/>
            <w:left w:val="none" w:sz="0" w:space="0" w:color="auto"/>
            <w:bottom w:val="none" w:sz="0" w:space="0" w:color="auto"/>
            <w:right w:val="none" w:sz="0" w:space="0" w:color="auto"/>
          </w:divBdr>
        </w:div>
        <w:div w:id="2028019749">
          <w:marLeft w:val="480"/>
          <w:marRight w:val="0"/>
          <w:marTop w:val="0"/>
          <w:marBottom w:val="0"/>
          <w:divBdr>
            <w:top w:val="none" w:sz="0" w:space="0" w:color="auto"/>
            <w:left w:val="none" w:sz="0" w:space="0" w:color="auto"/>
            <w:bottom w:val="none" w:sz="0" w:space="0" w:color="auto"/>
            <w:right w:val="none" w:sz="0" w:space="0" w:color="auto"/>
          </w:divBdr>
        </w:div>
      </w:divsChild>
    </w:div>
    <w:div w:id="275991181">
      <w:marLeft w:val="480"/>
      <w:marRight w:val="0"/>
      <w:marTop w:val="0"/>
      <w:marBottom w:val="0"/>
      <w:divBdr>
        <w:top w:val="none" w:sz="0" w:space="0" w:color="auto"/>
        <w:left w:val="none" w:sz="0" w:space="0" w:color="auto"/>
        <w:bottom w:val="none" w:sz="0" w:space="0" w:color="auto"/>
        <w:right w:val="none" w:sz="0" w:space="0" w:color="auto"/>
      </w:divBdr>
    </w:div>
    <w:div w:id="276496977">
      <w:bodyDiv w:val="1"/>
      <w:marLeft w:val="0"/>
      <w:marRight w:val="0"/>
      <w:marTop w:val="0"/>
      <w:marBottom w:val="0"/>
      <w:divBdr>
        <w:top w:val="none" w:sz="0" w:space="0" w:color="auto"/>
        <w:left w:val="none" w:sz="0" w:space="0" w:color="auto"/>
        <w:bottom w:val="none" w:sz="0" w:space="0" w:color="auto"/>
        <w:right w:val="none" w:sz="0" w:space="0" w:color="auto"/>
      </w:divBdr>
    </w:div>
    <w:div w:id="276569307">
      <w:bodyDiv w:val="1"/>
      <w:marLeft w:val="0"/>
      <w:marRight w:val="0"/>
      <w:marTop w:val="0"/>
      <w:marBottom w:val="0"/>
      <w:divBdr>
        <w:top w:val="none" w:sz="0" w:space="0" w:color="auto"/>
        <w:left w:val="none" w:sz="0" w:space="0" w:color="auto"/>
        <w:bottom w:val="none" w:sz="0" w:space="0" w:color="auto"/>
        <w:right w:val="none" w:sz="0" w:space="0" w:color="auto"/>
      </w:divBdr>
    </w:div>
    <w:div w:id="277880241">
      <w:bodyDiv w:val="1"/>
      <w:marLeft w:val="0"/>
      <w:marRight w:val="0"/>
      <w:marTop w:val="0"/>
      <w:marBottom w:val="0"/>
      <w:divBdr>
        <w:top w:val="none" w:sz="0" w:space="0" w:color="auto"/>
        <w:left w:val="none" w:sz="0" w:space="0" w:color="auto"/>
        <w:bottom w:val="none" w:sz="0" w:space="0" w:color="auto"/>
        <w:right w:val="none" w:sz="0" w:space="0" w:color="auto"/>
      </w:divBdr>
    </w:div>
    <w:div w:id="279800837">
      <w:marLeft w:val="480"/>
      <w:marRight w:val="0"/>
      <w:marTop w:val="0"/>
      <w:marBottom w:val="0"/>
      <w:divBdr>
        <w:top w:val="none" w:sz="0" w:space="0" w:color="auto"/>
        <w:left w:val="none" w:sz="0" w:space="0" w:color="auto"/>
        <w:bottom w:val="none" w:sz="0" w:space="0" w:color="auto"/>
        <w:right w:val="none" w:sz="0" w:space="0" w:color="auto"/>
      </w:divBdr>
    </w:div>
    <w:div w:id="279841119">
      <w:marLeft w:val="480"/>
      <w:marRight w:val="0"/>
      <w:marTop w:val="0"/>
      <w:marBottom w:val="0"/>
      <w:divBdr>
        <w:top w:val="none" w:sz="0" w:space="0" w:color="auto"/>
        <w:left w:val="none" w:sz="0" w:space="0" w:color="auto"/>
        <w:bottom w:val="none" w:sz="0" w:space="0" w:color="auto"/>
        <w:right w:val="none" w:sz="0" w:space="0" w:color="auto"/>
      </w:divBdr>
    </w:div>
    <w:div w:id="280653368">
      <w:bodyDiv w:val="1"/>
      <w:marLeft w:val="0"/>
      <w:marRight w:val="0"/>
      <w:marTop w:val="0"/>
      <w:marBottom w:val="0"/>
      <w:divBdr>
        <w:top w:val="none" w:sz="0" w:space="0" w:color="auto"/>
        <w:left w:val="none" w:sz="0" w:space="0" w:color="auto"/>
        <w:bottom w:val="none" w:sz="0" w:space="0" w:color="auto"/>
        <w:right w:val="none" w:sz="0" w:space="0" w:color="auto"/>
      </w:divBdr>
    </w:div>
    <w:div w:id="280848565">
      <w:bodyDiv w:val="1"/>
      <w:marLeft w:val="0"/>
      <w:marRight w:val="0"/>
      <w:marTop w:val="0"/>
      <w:marBottom w:val="0"/>
      <w:divBdr>
        <w:top w:val="none" w:sz="0" w:space="0" w:color="auto"/>
        <w:left w:val="none" w:sz="0" w:space="0" w:color="auto"/>
        <w:bottom w:val="none" w:sz="0" w:space="0" w:color="auto"/>
        <w:right w:val="none" w:sz="0" w:space="0" w:color="auto"/>
      </w:divBdr>
    </w:div>
    <w:div w:id="283270143">
      <w:marLeft w:val="480"/>
      <w:marRight w:val="0"/>
      <w:marTop w:val="0"/>
      <w:marBottom w:val="0"/>
      <w:divBdr>
        <w:top w:val="none" w:sz="0" w:space="0" w:color="auto"/>
        <w:left w:val="none" w:sz="0" w:space="0" w:color="auto"/>
        <w:bottom w:val="none" w:sz="0" w:space="0" w:color="auto"/>
        <w:right w:val="none" w:sz="0" w:space="0" w:color="auto"/>
      </w:divBdr>
    </w:div>
    <w:div w:id="283469599">
      <w:bodyDiv w:val="1"/>
      <w:marLeft w:val="0"/>
      <w:marRight w:val="0"/>
      <w:marTop w:val="0"/>
      <w:marBottom w:val="0"/>
      <w:divBdr>
        <w:top w:val="none" w:sz="0" w:space="0" w:color="auto"/>
        <w:left w:val="none" w:sz="0" w:space="0" w:color="auto"/>
        <w:bottom w:val="none" w:sz="0" w:space="0" w:color="auto"/>
        <w:right w:val="none" w:sz="0" w:space="0" w:color="auto"/>
      </w:divBdr>
    </w:div>
    <w:div w:id="283849959">
      <w:bodyDiv w:val="1"/>
      <w:marLeft w:val="0"/>
      <w:marRight w:val="0"/>
      <w:marTop w:val="0"/>
      <w:marBottom w:val="0"/>
      <w:divBdr>
        <w:top w:val="none" w:sz="0" w:space="0" w:color="auto"/>
        <w:left w:val="none" w:sz="0" w:space="0" w:color="auto"/>
        <w:bottom w:val="none" w:sz="0" w:space="0" w:color="auto"/>
        <w:right w:val="none" w:sz="0" w:space="0" w:color="auto"/>
      </w:divBdr>
    </w:div>
    <w:div w:id="284780162">
      <w:bodyDiv w:val="1"/>
      <w:marLeft w:val="0"/>
      <w:marRight w:val="0"/>
      <w:marTop w:val="0"/>
      <w:marBottom w:val="0"/>
      <w:divBdr>
        <w:top w:val="none" w:sz="0" w:space="0" w:color="auto"/>
        <w:left w:val="none" w:sz="0" w:space="0" w:color="auto"/>
        <w:bottom w:val="none" w:sz="0" w:space="0" w:color="auto"/>
        <w:right w:val="none" w:sz="0" w:space="0" w:color="auto"/>
      </w:divBdr>
    </w:div>
    <w:div w:id="285475495">
      <w:bodyDiv w:val="1"/>
      <w:marLeft w:val="0"/>
      <w:marRight w:val="0"/>
      <w:marTop w:val="0"/>
      <w:marBottom w:val="0"/>
      <w:divBdr>
        <w:top w:val="none" w:sz="0" w:space="0" w:color="auto"/>
        <w:left w:val="none" w:sz="0" w:space="0" w:color="auto"/>
        <w:bottom w:val="none" w:sz="0" w:space="0" w:color="auto"/>
        <w:right w:val="none" w:sz="0" w:space="0" w:color="auto"/>
      </w:divBdr>
    </w:div>
    <w:div w:id="285937611">
      <w:bodyDiv w:val="1"/>
      <w:marLeft w:val="0"/>
      <w:marRight w:val="0"/>
      <w:marTop w:val="0"/>
      <w:marBottom w:val="0"/>
      <w:divBdr>
        <w:top w:val="none" w:sz="0" w:space="0" w:color="auto"/>
        <w:left w:val="none" w:sz="0" w:space="0" w:color="auto"/>
        <w:bottom w:val="none" w:sz="0" w:space="0" w:color="auto"/>
        <w:right w:val="none" w:sz="0" w:space="0" w:color="auto"/>
      </w:divBdr>
    </w:div>
    <w:div w:id="286813372">
      <w:marLeft w:val="480"/>
      <w:marRight w:val="0"/>
      <w:marTop w:val="0"/>
      <w:marBottom w:val="0"/>
      <w:divBdr>
        <w:top w:val="none" w:sz="0" w:space="0" w:color="auto"/>
        <w:left w:val="none" w:sz="0" w:space="0" w:color="auto"/>
        <w:bottom w:val="none" w:sz="0" w:space="0" w:color="auto"/>
        <w:right w:val="none" w:sz="0" w:space="0" w:color="auto"/>
      </w:divBdr>
    </w:div>
    <w:div w:id="287668413">
      <w:bodyDiv w:val="1"/>
      <w:marLeft w:val="0"/>
      <w:marRight w:val="0"/>
      <w:marTop w:val="0"/>
      <w:marBottom w:val="0"/>
      <w:divBdr>
        <w:top w:val="none" w:sz="0" w:space="0" w:color="auto"/>
        <w:left w:val="none" w:sz="0" w:space="0" w:color="auto"/>
        <w:bottom w:val="none" w:sz="0" w:space="0" w:color="auto"/>
        <w:right w:val="none" w:sz="0" w:space="0" w:color="auto"/>
      </w:divBdr>
    </w:div>
    <w:div w:id="287979268">
      <w:bodyDiv w:val="1"/>
      <w:marLeft w:val="0"/>
      <w:marRight w:val="0"/>
      <w:marTop w:val="0"/>
      <w:marBottom w:val="0"/>
      <w:divBdr>
        <w:top w:val="none" w:sz="0" w:space="0" w:color="auto"/>
        <w:left w:val="none" w:sz="0" w:space="0" w:color="auto"/>
        <w:bottom w:val="none" w:sz="0" w:space="0" w:color="auto"/>
        <w:right w:val="none" w:sz="0" w:space="0" w:color="auto"/>
      </w:divBdr>
    </w:div>
    <w:div w:id="288975980">
      <w:bodyDiv w:val="1"/>
      <w:marLeft w:val="0"/>
      <w:marRight w:val="0"/>
      <w:marTop w:val="0"/>
      <w:marBottom w:val="0"/>
      <w:divBdr>
        <w:top w:val="none" w:sz="0" w:space="0" w:color="auto"/>
        <w:left w:val="none" w:sz="0" w:space="0" w:color="auto"/>
        <w:bottom w:val="none" w:sz="0" w:space="0" w:color="auto"/>
        <w:right w:val="none" w:sz="0" w:space="0" w:color="auto"/>
      </w:divBdr>
    </w:div>
    <w:div w:id="289480925">
      <w:bodyDiv w:val="1"/>
      <w:marLeft w:val="0"/>
      <w:marRight w:val="0"/>
      <w:marTop w:val="0"/>
      <w:marBottom w:val="0"/>
      <w:divBdr>
        <w:top w:val="none" w:sz="0" w:space="0" w:color="auto"/>
        <w:left w:val="none" w:sz="0" w:space="0" w:color="auto"/>
        <w:bottom w:val="none" w:sz="0" w:space="0" w:color="auto"/>
        <w:right w:val="none" w:sz="0" w:space="0" w:color="auto"/>
      </w:divBdr>
    </w:div>
    <w:div w:id="290288212">
      <w:bodyDiv w:val="1"/>
      <w:marLeft w:val="0"/>
      <w:marRight w:val="0"/>
      <w:marTop w:val="0"/>
      <w:marBottom w:val="0"/>
      <w:divBdr>
        <w:top w:val="none" w:sz="0" w:space="0" w:color="auto"/>
        <w:left w:val="none" w:sz="0" w:space="0" w:color="auto"/>
        <w:bottom w:val="none" w:sz="0" w:space="0" w:color="auto"/>
        <w:right w:val="none" w:sz="0" w:space="0" w:color="auto"/>
      </w:divBdr>
      <w:divsChild>
        <w:div w:id="202864236">
          <w:marLeft w:val="480"/>
          <w:marRight w:val="0"/>
          <w:marTop w:val="0"/>
          <w:marBottom w:val="0"/>
          <w:divBdr>
            <w:top w:val="none" w:sz="0" w:space="0" w:color="auto"/>
            <w:left w:val="none" w:sz="0" w:space="0" w:color="auto"/>
            <w:bottom w:val="none" w:sz="0" w:space="0" w:color="auto"/>
            <w:right w:val="none" w:sz="0" w:space="0" w:color="auto"/>
          </w:divBdr>
        </w:div>
        <w:div w:id="233442384">
          <w:marLeft w:val="480"/>
          <w:marRight w:val="0"/>
          <w:marTop w:val="0"/>
          <w:marBottom w:val="0"/>
          <w:divBdr>
            <w:top w:val="none" w:sz="0" w:space="0" w:color="auto"/>
            <w:left w:val="none" w:sz="0" w:space="0" w:color="auto"/>
            <w:bottom w:val="none" w:sz="0" w:space="0" w:color="auto"/>
            <w:right w:val="none" w:sz="0" w:space="0" w:color="auto"/>
          </w:divBdr>
        </w:div>
        <w:div w:id="310450856">
          <w:marLeft w:val="480"/>
          <w:marRight w:val="0"/>
          <w:marTop w:val="0"/>
          <w:marBottom w:val="0"/>
          <w:divBdr>
            <w:top w:val="none" w:sz="0" w:space="0" w:color="auto"/>
            <w:left w:val="none" w:sz="0" w:space="0" w:color="auto"/>
            <w:bottom w:val="none" w:sz="0" w:space="0" w:color="auto"/>
            <w:right w:val="none" w:sz="0" w:space="0" w:color="auto"/>
          </w:divBdr>
        </w:div>
        <w:div w:id="512763704">
          <w:marLeft w:val="480"/>
          <w:marRight w:val="0"/>
          <w:marTop w:val="0"/>
          <w:marBottom w:val="0"/>
          <w:divBdr>
            <w:top w:val="none" w:sz="0" w:space="0" w:color="auto"/>
            <w:left w:val="none" w:sz="0" w:space="0" w:color="auto"/>
            <w:bottom w:val="none" w:sz="0" w:space="0" w:color="auto"/>
            <w:right w:val="none" w:sz="0" w:space="0" w:color="auto"/>
          </w:divBdr>
        </w:div>
        <w:div w:id="559362088">
          <w:marLeft w:val="480"/>
          <w:marRight w:val="0"/>
          <w:marTop w:val="0"/>
          <w:marBottom w:val="0"/>
          <w:divBdr>
            <w:top w:val="none" w:sz="0" w:space="0" w:color="auto"/>
            <w:left w:val="none" w:sz="0" w:space="0" w:color="auto"/>
            <w:bottom w:val="none" w:sz="0" w:space="0" w:color="auto"/>
            <w:right w:val="none" w:sz="0" w:space="0" w:color="auto"/>
          </w:divBdr>
        </w:div>
        <w:div w:id="581718006">
          <w:marLeft w:val="480"/>
          <w:marRight w:val="0"/>
          <w:marTop w:val="0"/>
          <w:marBottom w:val="0"/>
          <w:divBdr>
            <w:top w:val="none" w:sz="0" w:space="0" w:color="auto"/>
            <w:left w:val="none" w:sz="0" w:space="0" w:color="auto"/>
            <w:bottom w:val="none" w:sz="0" w:space="0" w:color="auto"/>
            <w:right w:val="none" w:sz="0" w:space="0" w:color="auto"/>
          </w:divBdr>
        </w:div>
        <w:div w:id="585698402">
          <w:marLeft w:val="480"/>
          <w:marRight w:val="0"/>
          <w:marTop w:val="0"/>
          <w:marBottom w:val="0"/>
          <w:divBdr>
            <w:top w:val="none" w:sz="0" w:space="0" w:color="auto"/>
            <w:left w:val="none" w:sz="0" w:space="0" w:color="auto"/>
            <w:bottom w:val="none" w:sz="0" w:space="0" w:color="auto"/>
            <w:right w:val="none" w:sz="0" w:space="0" w:color="auto"/>
          </w:divBdr>
        </w:div>
        <w:div w:id="694189240">
          <w:marLeft w:val="480"/>
          <w:marRight w:val="0"/>
          <w:marTop w:val="0"/>
          <w:marBottom w:val="0"/>
          <w:divBdr>
            <w:top w:val="none" w:sz="0" w:space="0" w:color="auto"/>
            <w:left w:val="none" w:sz="0" w:space="0" w:color="auto"/>
            <w:bottom w:val="none" w:sz="0" w:space="0" w:color="auto"/>
            <w:right w:val="none" w:sz="0" w:space="0" w:color="auto"/>
          </w:divBdr>
        </w:div>
        <w:div w:id="749355960">
          <w:marLeft w:val="480"/>
          <w:marRight w:val="0"/>
          <w:marTop w:val="0"/>
          <w:marBottom w:val="0"/>
          <w:divBdr>
            <w:top w:val="none" w:sz="0" w:space="0" w:color="auto"/>
            <w:left w:val="none" w:sz="0" w:space="0" w:color="auto"/>
            <w:bottom w:val="none" w:sz="0" w:space="0" w:color="auto"/>
            <w:right w:val="none" w:sz="0" w:space="0" w:color="auto"/>
          </w:divBdr>
        </w:div>
        <w:div w:id="1067805708">
          <w:marLeft w:val="480"/>
          <w:marRight w:val="0"/>
          <w:marTop w:val="0"/>
          <w:marBottom w:val="0"/>
          <w:divBdr>
            <w:top w:val="none" w:sz="0" w:space="0" w:color="auto"/>
            <w:left w:val="none" w:sz="0" w:space="0" w:color="auto"/>
            <w:bottom w:val="none" w:sz="0" w:space="0" w:color="auto"/>
            <w:right w:val="none" w:sz="0" w:space="0" w:color="auto"/>
          </w:divBdr>
        </w:div>
        <w:div w:id="1069108475">
          <w:marLeft w:val="480"/>
          <w:marRight w:val="0"/>
          <w:marTop w:val="0"/>
          <w:marBottom w:val="0"/>
          <w:divBdr>
            <w:top w:val="none" w:sz="0" w:space="0" w:color="auto"/>
            <w:left w:val="none" w:sz="0" w:space="0" w:color="auto"/>
            <w:bottom w:val="none" w:sz="0" w:space="0" w:color="auto"/>
            <w:right w:val="none" w:sz="0" w:space="0" w:color="auto"/>
          </w:divBdr>
        </w:div>
        <w:div w:id="1171482235">
          <w:marLeft w:val="480"/>
          <w:marRight w:val="0"/>
          <w:marTop w:val="0"/>
          <w:marBottom w:val="0"/>
          <w:divBdr>
            <w:top w:val="none" w:sz="0" w:space="0" w:color="auto"/>
            <w:left w:val="none" w:sz="0" w:space="0" w:color="auto"/>
            <w:bottom w:val="none" w:sz="0" w:space="0" w:color="auto"/>
            <w:right w:val="none" w:sz="0" w:space="0" w:color="auto"/>
          </w:divBdr>
        </w:div>
        <w:div w:id="1685589021">
          <w:marLeft w:val="480"/>
          <w:marRight w:val="0"/>
          <w:marTop w:val="0"/>
          <w:marBottom w:val="0"/>
          <w:divBdr>
            <w:top w:val="none" w:sz="0" w:space="0" w:color="auto"/>
            <w:left w:val="none" w:sz="0" w:space="0" w:color="auto"/>
            <w:bottom w:val="none" w:sz="0" w:space="0" w:color="auto"/>
            <w:right w:val="none" w:sz="0" w:space="0" w:color="auto"/>
          </w:divBdr>
        </w:div>
        <w:div w:id="1780300551">
          <w:marLeft w:val="480"/>
          <w:marRight w:val="0"/>
          <w:marTop w:val="0"/>
          <w:marBottom w:val="0"/>
          <w:divBdr>
            <w:top w:val="none" w:sz="0" w:space="0" w:color="auto"/>
            <w:left w:val="none" w:sz="0" w:space="0" w:color="auto"/>
            <w:bottom w:val="none" w:sz="0" w:space="0" w:color="auto"/>
            <w:right w:val="none" w:sz="0" w:space="0" w:color="auto"/>
          </w:divBdr>
        </w:div>
        <w:div w:id="1846942384">
          <w:marLeft w:val="480"/>
          <w:marRight w:val="0"/>
          <w:marTop w:val="0"/>
          <w:marBottom w:val="0"/>
          <w:divBdr>
            <w:top w:val="none" w:sz="0" w:space="0" w:color="auto"/>
            <w:left w:val="none" w:sz="0" w:space="0" w:color="auto"/>
            <w:bottom w:val="none" w:sz="0" w:space="0" w:color="auto"/>
            <w:right w:val="none" w:sz="0" w:space="0" w:color="auto"/>
          </w:divBdr>
        </w:div>
        <w:div w:id="2089300148">
          <w:marLeft w:val="480"/>
          <w:marRight w:val="0"/>
          <w:marTop w:val="0"/>
          <w:marBottom w:val="0"/>
          <w:divBdr>
            <w:top w:val="none" w:sz="0" w:space="0" w:color="auto"/>
            <w:left w:val="none" w:sz="0" w:space="0" w:color="auto"/>
            <w:bottom w:val="none" w:sz="0" w:space="0" w:color="auto"/>
            <w:right w:val="none" w:sz="0" w:space="0" w:color="auto"/>
          </w:divBdr>
        </w:div>
      </w:divsChild>
    </w:div>
    <w:div w:id="292489176">
      <w:bodyDiv w:val="1"/>
      <w:marLeft w:val="0"/>
      <w:marRight w:val="0"/>
      <w:marTop w:val="0"/>
      <w:marBottom w:val="0"/>
      <w:divBdr>
        <w:top w:val="none" w:sz="0" w:space="0" w:color="auto"/>
        <w:left w:val="none" w:sz="0" w:space="0" w:color="auto"/>
        <w:bottom w:val="none" w:sz="0" w:space="0" w:color="auto"/>
        <w:right w:val="none" w:sz="0" w:space="0" w:color="auto"/>
      </w:divBdr>
    </w:div>
    <w:div w:id="292519084">
      <w:bodyDiv w:val="1"/>
      <w:marLeft w:val="0"/>
      <w:marRight w:val="0"/>
      <w:marTop w:val="0"/>
      <w:marBottom w:val="0"/>
      <w:divBdr>
        <w:top w:val="none" w:sz="0" w:space="0" w:color="auto"/>
        <w:left w:val="none" w:sz="0" w:space="0" w:color="auto"/>
        <w:bottom w:val="none" w:sz="0" w:space="0" w:color="auto"/>
        <w:right w:val="none" w:sz="0" w:space="0" w:color="auto"/>
      </w:divBdr>
    </w:div>
    <w:div w:id="293220208">
      <w:bodyDiv w:val="1"/>
      <w:marLeft w:val="0"/>
      <w:marRight w:val="0"/>
      <w:marTop w:val="0"/>
      <w:marBottom w:val="0"/>
      <w:divBdr>
        <w:top w:val="none" w:sz="0" w:space="0" w:color="auto"/>
        <w:left w:val="none" w:sz="0" w:space="0" w:color="auto"/>
        <w:bottom w:val="none" w:sz="0" w:space="0" w:color="auto"/>
        <w:right w:val="none" w:sz="0" w:space="0" w:color="auto"/>
      </w:divBdr>
    </w:div>
    <w:div w:id="294138922">
      <w:bodyDiv w:val="1"/>
      <w:marLeft w:val="0"/>
      <w:marRight w:val="0"/>
      <w:marTop w:val="0"/>
      <w:marBottom w:val="0"/>
      <w:divBdr>
        <w:top w:val="none" w:sz="0" w:space="0" w:color="auto"/>
        <w:left w:val="none" w:sz="0" w:space="0" w:color="auto"/>
        <w:bottom w:val="none" w:sz="0" w:space="0" w:color="auto"/>
        <w:right w:val="none" w:sz="0" w:space="0" w:color="auto"/>
      </w:divBdr>
      <w:divsChild>
        <w:div w:id="99567254">
          <w:marLeft w:val="480"/>
          <w:marRight w:val="0"/>
          <w:marTop w:val="0"/>
          <w:marBottom w:val="0"/>
          <w:divBdr>
            <w:top w:val="none" w:sz="0" w:space="0" w:color="auto"/>
            <w:left w:val="none" w:sz="0" w:space="0" w:color="auto"/>
            <w:bottom w:val="none" w:sz="0" w:space="0" w:color="auto"/>
            <w:right w:val="none" w:sz="0" w:space="0" w:color="auto"/>
          </w:divBdr>
        </w:div>
        <w:div w:id="262882757">
          <w:marLeft w:val="480"/>
          <w:marRight w:val="0"/>
          <w:marTop w:val="0"/>
          <w:marBottom w:val="0"/>
          <w:divBdr>
            <w:top w:val="none" w:sz="0" w:space="0" w:color="auto"/>
            <w:left w:val="none" w:sz="0" w:space="0" w:color="auto"/>
            <w:bottom w:val="none" w:sz="0" w:space="0" w:color="auto"/>
            <w:right w:val="none" w:sz="0" w:space="0" w:color="auto"/>
          </w:divBdr>
        </w:div>
        <w:div w:id="298146831">
          <w:marLeft w:val="480"/>
          <w:marRight w:val="0"/>
          <w:marTop w:val="0"/>
          <w:marBottom w:val="0"/>
          <w:divBdr>
            <w:top w:val="none" w:sz="0" w:space="0" w:color="auto"/>
            <w:left w:val="none" w:sz="0" w:space="0" w:color="auto"/>
            <w:bottom w:val="none" w:sz="0" w:space="0" w:color="auto"/>
            <w:right w:val="none" w:sz="0" w:space="0" w:color="auto"/>
          </w:divBdr>
        </w:div>
        <w:div w:id="312417666">
          <w:marLeft w:val="480"/>
          <w:marRight w:val="0"/>
          <w:marTop w:val="0"/>
          <w:marBottom w:val="0"/>
          <w:divBdr>
            <w:top w:val="none" w:sz="0" w:space="0" w:color="auto"/>
            <w:left w:val="none" w:sz="0" w:space="0" w:color="auto"/>
            <w:bottom w:val="none" w:sz="0" w:space="0" w:color="auto"/>
            <w:right w:val="none" w:sz="0" w:space="0" w:color="auto"/>
          </w:divBdr>
        </w:div>
        <w:div w:id="574241650">
          <w:marLeft w:val="480"/>
          <w:marRight w:val="0"/>
          <w:marTop w:val="0"/>
          <w:marBottom w:val="0"/>
          <w:divBdr>
            <w:top w:val="none" w:sz="0" w:space="0" w:color="auto"/>
            <w:left w:val="none" w:sz="0" w:space="0" w:color="auto"/>
            <w:bottom w:val="none" w:sz="0" w:space="0" w:color="auto"/>
            <w:right w:val="none" w:sz="0" w:space="0" w:color="auto"/>
          </w:divBdr>
        </w:div>
        <w:div w:id="575823370">
          <w:marLeft w:val="480"/>
          <w:marRight w:val="0"/>
          <w:marTop w:val="0"/>
          <w:marBottom w:val="0"/>
          <w:divBdr>
            <w:top w:val="none" w:sz="0" w:space="0" w:color="auto"/>
            <w:left w:val="none" w:sz="0" w:space="0" w:color="auto"/>
            <w:bottom w:val="none" w:sz="0" w:space="0" w:color="auto"/>
            <w:right w:val="none" w:sz="0" w:space="0" w:color="auto"/>
          </w:divBdr>
        </w:div>
        <w:div w:id="654265647">
          <w:marLeft w:val="480"/>
          <w:marRight w:val="0"/>
          <w:marTop w:val="0"/>
          <w:marBottom w:val="0"/>
          <w:divBdr>
            <w:top w:val="none" w:sz="0" w:space="0" w:color="auto"/>
            <w:left w:val="none" w:sz="0" w:space="0" w:color="auto"/>
            <w:bottom w:val="none" w:sz="0" w:space="0" w:color="auto"/>
            <w:right w:val="none" w:sz="0" w:space="0" w:color="auto"/>
          </w:divBdr>
        </w:div>
        <w:div w:id="719548908">
          <w:marLeft w:val="480"/>
          <w:marRight w:val="0"/>
          <w:marTop w:val="0"/>
          <w:marBottom w:val="0"/>
          <w:divBdr>
            <w:top w:val="none" w:sz="0" w:space="0" w:color="auto"/>
            <w:left w:val="none" w:sz="0" w:space="0" w:color="auto"/>
            <w:bottom w:val="none" w:sz="0" w:space="0" w:color="auto"/>
            <w:right w:val="none" w:sz="0" w:space="0" w:color="auto"/>
          </w:divBdr>
        </w:div>
        <w:div w:id="817305000">
          <w:marLeft w:val="480"/>
          <w:marRight w:val="0"/>
          <w:marTop w:val="0"/>
          <w:marBottom w:val="0"/>
          <w:divBdr>
            <w:top w:val="none" w:sz="0" w:space="0" w:color="auto"/>
            <w:left w:val="none" w:sz="0" w:space="0" w:color="auto"/>
            <w:bottom w:val="none" w:sz="0" w:space="0" w:color="auto"/>
            <w:right w:val="none" w:sz="0" w:space="0" w:color="auto"/>
          </w:divBdr>
        </w:div>
        <w:div w:id="898977562">
          <w:marLeft w:val="480"/>
          <w:marRight w:val="0"/>
          <w:marTop w:val="0"/>
          <w:marBottom w:val="0"/>
          <w:divBdr>
            <w:top w:val="none" w:sz="0" w:space="0" w:color="auto"/>
            <w:left w:val="none" w:sz="0" w:space="0" w:color="auto"/>
            <w:bottom w:val="none" w:sz="0" w:space="0" w:color="auto"/>
            <w:right w:val="none" w:sz="0" w:space="0" w:color="auto"/>
          </w:divBdr>
        </w:div>
        <w:div w:id="933703133">
          <w:marLeft w:val="480"/>
          <w:marRight w:val="0"/>
          <w:marTop w:val="0"/>
          <w:marBottom w:val="0"/>
          <w:divBdr>
            <w:top w:val="none" w:sz="0" w:space="0" w:color="auto"/>
            <w:left w:val="none" w:sz="0" w:space="0" w:color="auto"/>
            <w:bottom w:val="none" w:sz="0" w:space="0" w:color="auto"/>
            <w:right w:val="none" w:sz="0" w:space="0" w:color="auto"/>
          </w:divBdr>
        </w:div>
        <w:div w:id="937130387">
          <w:marLeft w:val="480"/>
          <w:marRight w:val="0"/>
          <w:marTop w:val="0"/>
          <w:marBottom w:val="0"/>
          <w:divBdr>
            <w:top w:val="none" w:sz="0" w:space="0" w:color="auto"/>
            <w:left w:val="none" w:sz="0" w:space="0" w:color="auto"/>
            <w:bottom w:val="none" w:sz="0" w:space="0" w:color="auto"/>
            <w:right w:val="none" w:sz="0" w:space="0" w:color="auto"/>
          </w:divBdr>
        </w:div>
        <w:div w:id="1137839788">
          <w:marLeft w:val="480"/>
          <w:marRight w:val="0"/>
          <w:marTop w:val="0"/>
          <w:marBottom w:val="0"/>
          <w:divBdr>
            <w:top w:val="none" w:sz="0" w:space="0" w:color="auto"/>
            <w:left w:val="none" w:sz="0" w:space="0" w:color="auto"/>
            <w:bottom w:val="none" w:sz="0" w:space="0" w:color="auto"/>
            <w:right w:val="none" w:sz="0" w:space="0" w:color="auto"/>
          </w:divBdr>
        </w:div>
        <w:div w:id="1235630611">
          <w:marLeft w:val="480"/>
          <w:marRight w:val="0"/>
          <w:marTop w:val="0"/>
          <w:marBottom w:val="0"/>
          <w:divBdr>
            <w:top w:val="none" w:sz="0" w:space="0" w:color="auto"/>
            <w:left w:val="none" w:sz="0" w:space="0" w:color="auto"/>
            <w:bottom w:val="none" w:sz="0" w:space="0" w:color="auto"/>
            <w:right w:val="none" w:sz="0" w:space="0" w:color="auto"/>
          </w:divBdr>
        </w:div>
        <w:div w:id="1413624947">
          <w:marLeft w:val="480"/>
          <w:marRight w:val="0"/>
          <w:marTop w:val="0"/>
          <w:marBottom w:val="0"/>
          <w:divBdr>
            <w:top w:val="none" w:sz="0" w:space="0" w:color="auto"/>
            <w:left w:val="none" w:sz="0" w:space="0" w:color="auto"/>
            <w:bottom w:val="none" w:sz="0" w:space="0" w:color="auto"/>
            <w:right w:val="none" w:sz="0" w:space="0" w:color="auto"/>
          </w:divBdr>
        </w:div>
        <w:div w:id="1638293290">
          <w:marLeft w:val="480"/>
          <w:marRight w:val="0"/>
          <w:marTop w:val="0"/>
          <w:marBottom w:val="0"/>
          <w:divBdr>
            <w:top w:val="none" w:sz="0" w:space="0" w:color="auto"/>
            <w:left w:val="none" w:sz="0" w:space="0" w:color="auto"/>
            <w:bottom w:val="none" w:sz="0" w:space="0" w:color="auto"/>
            <w:right w:val="none" w:sz="0" w:space="0" w:color="auto"/>
          </w:divBdr>
        </w:div>
        <w:div w:id="1734158377">
          <w:marLeft w:val="480"/>
          <w:marRight w:val="0"/>
          <w:marTop w:val="0"/>
          <w:marBottom w:val="0"/>
          <w:divBdr>
            <w:top w:val="none" w:sz="0" w:space="0" w:color="auto"/>
            <w:left w:val="none" w:sz="0" w:space="0" w:color="auto"/>
            <w:bottom w:val="none" w:sz="0" w:space="0" w:color="auto"/>
            <w:right w:val="none" w:sz="0" w:space="0" w:color="auto"/>
          </w:divBdr>
        </w:div>
        <w:div w:id="1763992284">
          <w:marLeft w:val="480"/>
          <w:marRight w:val="0"/>
          <w:marTop w:val="0"/>
          <w:marBottom w:val="0"/>
          <w:divBdr>
            <w:top w:val="none" w:sz="0" w:space="0" w:color="auto"/>
            <w:left w:val="none" w:sz="0" w:space="0" w:color="auto"/>
            <w:bottom w:val="none" w:sz="0" w:space="0" w:color="auto"/>
            <w:right w:val="none" w:sz="0" w:space="0" w:color="auto"/>
          </w:divBdr>
        </w:div>
        <w:div w:id="1766655068">
          <w:marLeft w:val="480"/>
          <w:marRight w:val="0"/>
          <w:marTop w:val="0"/>
          <w:marBottom w:val="0"/>
          <w:divBdr>
            <w:top w:val="none" w:sz="0" w:space="0" w:color="auto"/>
            <w:left w:val="none" w:sz="0" w:space="0" w:color="auto"/>
            <w:bottom w:val="none" w:sz="0" w:space="0" w:color="auto"/>
            <w:right w:val="none" w:sz="0" w:space="0" w:color="auto"/>
          </w:divBdr>
        </w:div>
        <w:div w:id="1822885406">
          <w:marLeft w:val="480"/>
          <w:marRight w:val="0"/>
          <w:marTop w:val="0"/>
          <w:marBottom w:val="0"/>
          <w:divBdr>
            <w:top w:val="none" w:sz="0" w:space="0" w:color="auto"/>
            <w:left w:val="none" w:sz="0" w:space="0" w:color="auto"/>
            <w:bottom w:val="none" w:sz="0" w:space="0" w:color="auto"/>
            <w:right w:val="none" w:sz="0" w:space="0" w:color="auto"/>
          </w:divBdr>
        </w:div>
        <w:div w:id="1922761837">
          <w:marLeft w:val="480"/>
          <w:marRight w:val="0"/>
          <w:marTop w:val="0"/>
          <w:marBottom w:val="0"/>
          <w:divBdr>
            <w:top w:val="none" w:sz="0" w:space="0" w:color="auto"/>
            <w:left w:val="none" w:sz="0" w:space="0" w:color="auto"/>
            <w:bottom w:val="none" w:sz="0" w:space="0" w:color="auto"/>
            <w:right w:val="none" w:sz="0" w:space="0" w:color="auto"/>
          </w:divBdr>
        </w:div>
        <w:div w:id="1987122024">
          <w:marLeft w:val="480"/>
          <w:marRight w:val="0"/>
          <w:marTop w:val="0"/>
          <w:marBottom w:val="0"/>
          <w:divBdr>
            <w:top w:val="none" w:sz="0" w:space="0" w:color="auto"/>
            <w:left w:val="none" w:sz="0" w:space="0" w:color="auto"/>
            <w:bottom w:val="none" w:sz="0" w:space="0" w:color="auto"/>
            <w:right w:val="none" w:sz="0" w:space="0" w:color="auto"/>
          </w:divBdr>
        </w:div>
      </w:divsChild>
    </w:div>
    <w:div w:id="294875470">
      <w:bodyDiv w:val="1"/>
      <w:marLeft w:val="0"/>
      <w:marRight w:val="0"/>
      <w:marTop w:val="0"/>
      <w:marBottom w:val="0"/>
      <w:divBdr>
        <w:top w:val="none" w:sz="0" w:space="0" w:color="auto"/>
        <w:left w:val="none" w:sz="0" w:space="0" w:color="auto"/>
        <w:bottom w:val="none" w:sz="0" w:space="0" w:color="auto"/>
        <w:right w:val="none" w:sz="0" w:space="0" w:color="auto"/>
      </w:divBdr>
    </w:div>
    <w:div w:id="295449452">
      <w:marLeft w:val="480"/>
      <w:marRight w:val="0"/>
      <w:marTop w:val="0"/>
      <w:marBottom w:val="0"/>
      <w:divBdr>
        <w:top w:val="none" w:sz="0" w:space="0" w:color="auto"/>
        <w:left w:val="none" w:sz="0" w:space="0" w:color="auto"/>
        <w:bottom w:val="none" w:sz="0" w:space="0" w:color="auto"/>
        <w:right w:val="none" w:sz="0" w:space="0" w:color="auto"/>
      </w:divBdr>
    </w:div>
    <w:div w:id="296034224">
      <w:marLeft w:val="480"/>
      <w:marRight w:val="0"/>
      <w:marTop w:val="0"/>
      <w:marBottom w:val="0"/>
      <w:divBdr>
        <w:top w:val="none" w:sz="0" w:space="0" w:color="auto"/>
        <w:left w:val="none" w:sz="0" w:space="0" w:color="auto"/>
        <w:bottom w:val="none" w:sz="0" w:space="0" w:color="auto"/>
        <w:right w:val="none" w:sz="0" w:space="0" w:color="auto"/>
      </w:divBdr>
    </w:div>
    <w:div w:id="298805038">
      <w:marLeft w:val="480"/>
      <w:marRight w:val="0"/>
      <w:marTop w:val="0"/>
      <w:marBottom w:val="0"/>
      <w:divBdr>
        <w:top w:val="none" w:sz="0" w:space="0" w:color="auto"/>
        <w:left w:val="none" w:sz="0" w:space="0" w:color="auto"/>
        <w:bottom w:val="none" w:sz="0" w:space="0" w:color="auto"/>
        <w:right w:val="none" w:sz="0" w:space="0" w:color="auto"/>
      </w:divBdr>
    </w:div>
    <w:div w:id="298805920">
      <w:bodyDiv w:val="1"/>
      <w:marLeft w:val="0"/>
      <w:marRight w:val="0"/>
      <w:marTop w:val="0"/>
      <w:marBottom w:val="0"/>
      <w:divBdr>
        <w:top w:val="none" w:sz="0" w:space="0" w:color="auto"/>
        <w:left w:val="none" w:sz="0" w:space="0" w:color="auto"/>
        <w:bottom w:val="none" w:sz="0" w:space="0" w:color="auto"/>
        <w:right w:val="none" w:sz="0" w:space="0" w:color="auto"/>
      </w:divBdr>
    </w:div>
    <w:div w:id="299766451">
      <w:bodyDiv w:val="1"/>
      <w:marLeft w:val="0"/>
      <w:marRight w:val="0"/>
      <w:marTop w:val="0"/>
      <w:marBottom w:val="0"/>
      <w:divBdr>
        <w:top w:val="none" w:sz="0" w:space="0" w:color="auto"/>
        <w:left w:val="none" w:sz="0" w:space="0" w:color="auto"/>
        <w:bottom w:val="none" w:sz="0" w:space="0" w:color="auto"/>
        <w:right w:val="none" w:sz="0" w:space="0" w:color="auto"/>
      </w:divBdr>
    </w:div>
    <w:div w:id="299960276">
      <w:marLeft w:val="480"/>
      <w:marRight w:val="0"/>
      <w:marTop w:val="0"/>
      <w:marBottom w:val="0"/>
      <w:divBdr>
        <w:top w:val="none" w:sz="0" w:space="0" w:color="auto"/>
        <w:left w:val="none" w:sz="0" w:space="0" w:color="auto"/>
        <w:bottom w:val="none" w:sz="0" w:space="0" w:color="auto"/>
        <w:right w:val="none" w:sz="0" w:space="0" w:color="auto"/>
      </w:divBdr>
    </w:div>
    <w:div w:id="300817662">
      <w:bodyDiv w:val="1"/>
      <w:marLeft w:val="0"/>
      <w:marRight w:val="0"/>
      <w:marTop w:val="0"/>
      <w:marBottom w:val="0"/>
      <w:divBdr>
        <w:top w:val="none" w:sz="0" w:space="0" w:color="auto"/>
        <w:left w:val="none" w:sz="0" w:space="0" w:color="auto"/>
        <w:bottom w:val="none" w:sz="0" w:space="0" w:color="auto"/>
        <w:right w:val="none" w:sz="0" w:space="0" w:color="auto"/>
      </w:divBdr>
    </w:div>
    <w:div w:id="301542031">
      <w:bodyDiv w:val="1"/>
      <w:marLeft w:val="0"/>
      <w:marRight w:val="0"/>
      <w:marTop w:val="0"/>
      <w:marBottom w:val="0"/>
      <w:divBdr>
        <w:top w:val="none" w:sz="0" w:space="0" w:color="auto"/>
        <w:left w:val="none" w:sz="0" w:space="0" w:color="auto"/>
        <w:bottom w:val="none" w:sz="0" w:space="0" w:color="auto"/>
        <w:right w:val="none" w:sz="0" w:space="0" w:color="auto"/>
      </w:divBdr>
    </w:div>
    <w:div w:id="301886933">
      <w:bodyDiv w:val="1"/>
      <w:marLeft w:val="0"/>
      <w:marRight w:val="0"/>
      <w:marTop w:val="0"/>
      <w:marBottom w:val="0"/>
      <w:divBdr>
        <w:top w:val="none" w:sz="0" w:space="0" w:color="auto"/>
        <w:left w:val="none" w:sz="0" w:space="0" w:color="auto"/>
        <w:bottom w:val="none" w:sz="0" w:space="0" w:color="auto"/>
        <w:right w:val="none" w:sz="0" w:space="0" w:color="auto"/>
      </w:divBdr>
    </w:div>
    <w:div w:id="301926809">
      <w:bodyDiv w:val="1"/>
      <w:marLeft w:val="0"/>
      <w:marRight w:val="0"/>
      <w:marTop w:val="0"/>
      <w:marBottom w:val="0"/>
      <w:divBdr>
        <w:top w:val="none" w:sz="0" w:space="0" w:color="auto"/>
        <w:left w:val="none" w:sz="0" w:space="0" w:color="auto"/>
        <w:bottom w:val="none" w:sz="0" w:space="0" w:color="auto"/>
        <w:right w:val="none" w:sz="0" w:space="0" w:color="auto"/>
      </w:divBdr>
    </w:div>
    <w:div w:id="302198215">
      <w:bodyDiv w:val="1"/>
      <w:marLeft w:val="0"/>
      <w:marRight w:val="0"/>
      <w:marTop w:val="0"/>
      <w:marBottom w:val="0"/>
      <w:divBdr>
        <w:top w:val="none" w:sz="0" w:space="0" w:color="auto"/>
        <w:left w:val="none" w:sz="0" w:space="0" w:color="auto"/>
        <w:bottom w:val="none" w:sz="0" w:space="0" w:color="auto"/>
        <w:right w:val="none" w:sz="0" w:space="0" w:color="auto"/>
      </w:divBdr>
    </w:div>
    <w:div w:id="303509177">
      <w:bodyDiv w:val="1"/>
      <w:marLeft w:val="0"/>
      <w:marRight w:val="0"/>
      <w:marTop w:val="0"/>
      <w:marBottom w:val="0"/>
      <w:divBdr>
        <w:top w:val="none" w:sz="0" w:space="0" w:color="auto"/>
        <w:left w:val="none" w:sz="0" w:space="0" w:color="auto"/>
        <w:bottom w:val="none" w:sz="0" w:space="0" w:color="auto"/>
        <w:right w:val="none" w:sz="0" w:space="0" w:color="auto"/>
      </w:divBdr>
    </w:div>
    <w:div w:id="303897328">
      <w:bodyDiv w:val="1"/>
      <w:marLeft w:val="0"/>
      <w:marRight w:val="0"/>
      <w:marTop w:val="0"/>
      <w:marBottom w:val="0"/>
      <w:divBdr>
        <w:top w:val="none" w:sz="0" w:space="0" w:color="auto"/>
        <w:left w:val="none" w:sz="0" w:space="0" w:color="auto"/>
        <w:bottom w:val="none" w:sz="0" w:space="0" w:color="auto"/>
        <w:right w:val="none" w:sz="0" w:space="0" w:color="auto"/>
      </w:divBdr>
    </w:div>
    <w:div w:id="306204036">
      <w:bodyDiv w:val="1"/>
      <w:marLeft w:val="0"/>
      <w:marRight w:val="0"/>
      <w:marTop w:val="0"/>
      <w:marBottom w:val="0"/>
      <w:divBdr>
        <w:top w:val="none" w:sz="0" w:space="0" w:color="auto"/>
        <w:left w:val="none" w:sz="0" w:space="0" w:color="auto"/>
        <w:bottom w:val="none" w:sz="0" w:space="0" w:color="auto"/>
        <w:right w:val="none" w:sz="0" w:space="0" w:color="auto"/>
      </w:divBdr>
    </w:div>
    <w:div w:id="306280281">
      <w:bodyDiv w:val="1"/>
      <w:marLeft w:val="0"/>
      <w:marRight w:val="0"/>
      <w:marTop w:val="0"/>
      <w:marBottom w:val="0"/>
      <w:divBdr>
        <w:top w:val="none" w:sz="0" w:space="0" w:color="auto"/>
        <w:left w:val="none" w:sz="0" w:space="0" w:color="auto"/>
        <w:bottom w:val="none" w:sz="0" w:space="0" w:color="auto"/>
        <w:right w:val="none" w:sz="0" w:space="0" w:color="auto"/>
      </w:divBdr>
    </w:div>
    <w:div w:id="306326518">
      <w:marLeft w:val="480"/>
      <w:marRight w:val="0"/>
      <w:marTop w:val="0"/>
      <w:marBottom w:val="0"/>
      <w:divBdr>
        <w:top w:val="none" w:sz="0" w:space="0" w:color="auto"/>
        <w:left w:val="none" w:sz="0" w:space="0" w:color="auto"/>
        <w:bottom w:val="none" w:sz="0" w:space="0" w:color="auto"/>
        <w:right w:val="none" w:sz="0" w:space="0" w:color="auto"/>
      </w:divBdr>
    </w:div>
    <w:div w:id="306672291">
      <w:bodyDiv w:val="1"/>
      <w:marLeft w:val="0"/>
      <w:marRight w:val="0"/>
      <w:marTop w:val="0"/>
      <w:marBottom w:val="0"/>
      <w:divBdr>
        <w:top w:val="none" w:sz="0" w:space="0" w:color="auto"/>
        <w:left w:val="none" w:sz="0" w:space="0" w:color="auto"/>
        <w:bottom w:val="none" w:sz="0" w:space="0" w:color="auto"/>
        <w:right w:val="none" w:sz="0" w:space="0" w:color="auto"/>
      </w:divBdr>
    </w:div>
    <w:div w:id="308706046">
      <w:bodyDiv w:val="1"/>
      <w:marLeft w:val="0"/>
      <w:marRight w:val="0"/>
      <w:marTop w:val="0"/>
      <w:marBottom w:val="0"/>
      <w:divBdr>
        <w:top w:val="none" w:sz="0" w:space="0" w:color="auto"/>
        <w:left w:val="none" w:sz="0" w:space="0" w:color="auto"/>
        <w:bottom w:val="none" w:sz="0" w:space="0" w:color="auto"/>
        <w:right w:val="none" w:sz="0" w:space="0" w:color="auto"/>
      </w:divBdr>
    </w:div>
    <w:div w:id="309142076">
      <w:bodyDiv w:val="1"/>
      <w:marLeft w:val="0"/>
      <w:marRight w:val="0"/>
      <w:marTop w:val="0"/>
      <w:marBottom w:val="0"/>
      <w:divBdr>
        <w:top w:val="none" w:sz="0" w:space="0" w:color="auto"/>
        <w:left w:val="none" w:sz="0" w:space="0" w:color="auto"/>
        <w:bottom w:val="none" w:sz="0" w:space="0" w:color="auto"/>
        <w:right w:val="none" w:sz="0" w:space="0" w:color="auto"/>
      </w:divBdr>
    </w:div>
    <w:div w:id="311757091">
      <w:bodyDiv w:val="1"/>
      <w:marLeft w:val="0"/>
      <w:marRight w:val="0"/>
      <w:marTop w:val="0"/>
      <w:marBottom w:val="0"/>
      <w:divBdr>
        <w:top w:val="none" w:sz="0" w:space="0" w:color="auto"/>
        <w:left w:val="none" w:sz="0" w:space="0" w:color="auto"/>
        <w:bottom w:val="none" w:sz="0" w:space="0" w:color="auto"/>
        <w:right w:val="none" w:sz="0" w:space="0" w:color="auto"/>
      </w:divBdr>
    </w:div>
    <w:div w:id="312026896">
      <w:bodyDiv w:val="1"/>
      <w:marLeft w:val="0"/>
      <w:marRight w:val="0"/>
      <w:marTop w:val="0"/>
      <w:marBottom w:val="0"/>
      <w:divBdr>
        <w:top w:val="none" w:sz="0" w:space="0" w:color="auto"/>
        <w:left w:val="none" w:sz="0" w:space="0" w:color="auto"/>
        <w:bottom w:val="none" w:sz="0" w:space="0" w:color="auto"/>
        <w:right w:val="none" w:sz="0" w:space="0" w:color="auto"/>
      </w:divBdr>
    </w:div>
    <w:div w:id="312832024">
      <w:bodyDiv w:val="1"/>
      <w:marLeft w:val="0"/>
      <w:marRight w:val="0"/>
      <w:marTop w:val="0"/>
      <w:marBottom w:val="0"/>
      <w:divBdr>
        <w:top w:val="none" w:sz="0" w:space="0" w:color="auto"/>
        <w:left w:val="none" w:sz="0" w:space="0" w:color="auto"/>
        <w:bottom w:val="none" w:sz="0" w:space="0" w:color="auto"/>
        <w:right w:val="none" w:sz="0" w:space="0" w:color="auto"/>
      </w:divBdr>
    </w:div>
    <w:div w:id="313488269">
      <w:marLeft w:val="480"/>
      <w:marRight w:val="0"/>
      <w:marTop w:val="0"/>
      <w:marBottom w:val="0"/>
      <w:divBdr>
        <w:top w:val="none" w:sz="0" w:space="0" w:color="auto"/>
        <w:left w:val="none" w:sz="0" w:space="0" w:color="auto"/>
        <w:bottom w:val="none" w:sz="0" w:space="0" w:color="auto"/>
        <w:right w:val="none" w:sz="0" w:space="0" w:color="auto"/>
      </w:divBdr>
    </w:div>
    <w:div w:id="313529530">
      <w:bodyDiv w:val="1"/>
      <w:marLeft w:val="0"/>
      <w:marRight w:val="0"/>
      <w:marTop w:val="0"/>
      <w:marBottom w:val="0"/>
      <w:divBdr>
        <w:top w:val="none" w:sz="0" w:space="0" w:color="auto"/>
        <w:left w:val="none" w:sz="0" w:space="0" w:color="auto"/>
        <w:bottom w:val="none" w:sz="0" w:space="0" w:color="auto"/>
        <w:right w:val="none" w:sz="0" w:space="0" w:color="auto"/>
      </w:divBdr>
    </w:div>
    <w:div w:id="313684029">
      <w:bodyDiv w:val="1"/>
      <w:marLeft w:val="0"/>
      <w:marRight w:val="0"/>
      <w:marTop w:val="0"/>
      <w:marBottom w:val="0"/>
      <w:divBdr>
        <w:top w:val="none" w:sz="0" w:space="0" w:color="auto"/>
        <w:left w:val="none" w:sz="0" w:space="0" w:color="auto"/>
        <w:bottom w:val="none" w:sz="0" w:space="0" w:color="auto"/>
        <w:right w:val="none" w:sz="0" w:space="0" w:color="auto"/>
      </w:divBdr>
    </w:div>
    <w:div w:id="313918952">
      <w:bodyDiv w:val="1"/>
      <w:marLeft w:val="0"/>
      <w:marRight w:val="0"/>
      <w:marTop w:val="0"/>
      <w:marBottom w:val="0"/>
      <w:divBdr>
        <w:top w:val="none" w:sz="0" w:space="0" w:color="auto"/>
        <w:left w:val="none" w:sz="0" w:space="0" w:color="auto"/>
        <w:bottom w:val="none" w:sz="0" w:space="0" w:color="auto"/>
        <w:right w:val="none" w:sz="0" w:space="0" w:color="auto"/>
      </w:divBdr>
    </w:div>
    <w:div w:id="313989166">
      <w:bodyDiv w:val="1"/>
      <w:marLeft w:val="0"/>
      <w:marRight w:val="0"/>
      <w:marTop w:val="0"/>
      <w:marBottom w:val="0"/>
      <w:divBdr>
        <w:top w:val="none" w:sz="0" w:space="0" w:color="auto"/>
        <w:left w:val="none" w:sz="0" w:space="0" w:color="auto"/>
        <w:bottom w:val="none" w:sz="0" w:space="0" w:color="auto"/>
        <w:right w:val="none" w:sz="0" w:space="0" w:color="auto"/>
      </w:divBdr>
    </w:div>
    <w:div w:id="314376306">
      <w:bodyDiv w:val="1"/>
      <w:marLeft w:val="0"/>
      <w:marRight w:val="0"/>
      <w:marTop w:val="0"/>
      <w:marBottom w:val="0"/>
      <w:divBdr>
        <w:top w:val="none" w:sz="0" w:space="0" w:color="auto"/>
        <w:left w:val="none" w:sz="0" w:space="0" w:color="auto"/>
        <w:bottom w:val="none" w:sz="0" w:space="0" w:color="auto"/>
        <w:right w:val="none" w:sz="0" w:space="0" w:color="auto"/>
      </w:divBdr>
    </w:div>
    <w:div w:id="314992511">
      <w:bodyDiv w:val="1"/>
      <w:marLeft w:val="0"/>
      <w:marRight w:val="0"/>
      <w:marTop w:val="0"/>
      <w:marBottom w:val="0"/>
      <w:divBdr>
        <w:top w:val="none" w:sz="0" w:space="0" w:color="auto"/>
        <w:left w:val="none" w:sz="0" w:space="0" w:color="auto"/>
        <w:bottom w:val="none" w:sz="0" w:space="0" w:color="auto"/>
        <w:right w:val="none" w:sz="0" w:space="0" w:color="auto"/>
      </w:divBdr>
    </w:div>
    <w:div w:id="315038780">
      <w:bodyDiv w:val="1"/>
      <w:marLeft w:val="0"/>
      <w:marRight w:val="0"/>
      <w:marTop w:val="0"/>
      <w:marBottom w:val="0"/>
      <w:divBdr>
        <w:top w:val="none" w:sz="0" w:space="0" w:color="auto"/>
        <w:left w:val="none" w:sz="0" w:space="0" w:color="auto"/>
        <w:bottom w:val="none" w:sz="0" w:space="0" w:color="auto"/>
        <w:right w:val="none" w:sz="0" w:space="0" w:color="auto"/>
      </w:divBdr>
    </w:div>
    <w:div w:id="315308413">
      <w:bodyDiv w:val="1"/>
      <w:marLeft w:val="0"/>
      <w:marRight w:val="0"/>
      <w:marTop w:val="0"/>
      <w:marBottom w:val="0"/>
      <w:divBdr>
        <w:top w:val="none" w:sz="0" w:space="0" w:color="auto"/>
        <w:left w:val="none" w:sz="0" w:space="0" w:color="auto"/>
        <w:bottom w:val="none" w:sz="0" w:space="0" w:color="auto"/>
        <w:right w:val="none" w:sz="0" w:space="0" w:color="auto"/>
      </w:divBdr>
    </w:div>
    <w:div w:id="316350167">
      <w:bodyDiv w:val="1"/>
      <w:marLeft w:val="0"/>
      <w:marRight w:val="0"/>
      <w:marTop w:val="0"/>
      <w:marBottom w:val="0"/>
      <w:divBdr>
        <w:top w:val="none" w:sz="0" w:space="0" w:color="auto"/>
        <w:left w:val="none" w:sz="0" w:space="0" w:color="auto"/>
        <w:bottom w:val="none" w:sz="0" w:space="0" w:color="auto"/>
        <w:right w:val="none" w:sz="0" w:space="0" w:color="auto"/>
      </w:divBdr>
    </w:div>
    <w:div w:id="318851723">
      <w:marLeft w:val="480"/>
      <w:marRight w:val="0"/>
      <w:marTop w:val="0"/>
      <w:marBottom w:val="0"/>
      <w:divBdr>
        <w:top w:val="none" w:sz="0" w:space="0" w:color="auto"/>
        <w:left w:val="none" w:sz="0" w:space="0" w:color="auto"/>
        <w:bottom w:val="none" w:sz="0" w:space="0" w:color="auto"/>
        <w:right w:val="none" w:sz="0" w:space="0" w:color="auto"/>
      </w:divBdr>
    </w:div>
    <w:div w:id="318920832">
      <w:bodyDiv w:val="1"/>
      <w:marLeft w:val="0"/>
      <w:marRight w:val="0"/>
      <w:marTop w:val="0"/>
      <w:marBottom w:val="0"/>
      <w:divBdr>
        <w:top w:val="none" w:sz="0" w:space="0" w:color="auto"/>
        <w:left w:val="none" w:sz="0" w:space="0" w:color="auto"/>
        <w:bottom w:val="none" w:sz="0" w:space="0" w:color="auto"/>
        <w:right w:val="none" w:sz="0" w:space="0" w:color="auto"/>
      </w:divBdr>
    </w:div>
    <w:div w:id="320041044">
      <w:bodyDiv w:val="1"/>
      <w:marLeft w:val="0"/>
      <w:marRight w:val="0"/>
      <w:marTop w:val="0"/>
      <w:marBottom w:val="0"/>
      <w:divBdr>
        <w:top w:val="none" w:sz="0" w:space="0" w:color="auto"/>
        <w:left w:val="none" w:sz="0" w:space="0" w:color="auto"/>
        <w:bottom w:val="none" w:sz="0" w:space="0" w:color="auto"/>
        <w:right w:val="none" w:sz="0" w:space="0" w:color="auto"/>
      </w:divBdr>
    </w:div>
    <w:div w:id="320160311">
      <w:bodyDiv w:val="1"/>
      <w:marLeft w:val="0"/>
      <w:marRight w:val="0"/>
      <w:marTop w:val="0"/>
      <w:marBottom w:val="0"/>
      <w:divBdr>
        <w:top w:val="none" w:sz="0" w:space="0" w:color="auto"/>
        <w:left w:val="none" w:sz="0" w:space="0" w:color="auto"/>
        <w:bottom w:val="none" w:sz="0" w:space="0" w:color="auto"/>
        <w:right w:val="none" w:sz="0" w:space="0" w:color="auto"/>
      </w:divBdr>
    </w:div>
    <w:div w:id="320238870">
      <w:bodyDiv w:val="1"/>
      <w:marLeft w:val="0"/>
      <w:marRight w:val="0"/>
      <w:marTop w:val="0"/>
      <w:marBottom w:val="0"/>
      <w:divBdr>
        <w:top w:val="none" w:sz="0" w:space="0" w:color="auto"/>
        <w:left w:val="none" w:sz="0" w:space="0" w:color="auto"/>
        <w:bottom w:val="none" w:sz="0" w:space="0" w:color="auto"/>
        <w:right w:val="none" w:sz="0" w:space="0" w:color="auto"/>
      </w:divBdr>
    </w:div>
    <w:div w:id="320355830">
      <w:bodyDiv w:val="1"/>
      <w:marLeft w:val="0"/>
      <w:marRight w:val="0"/>
      <w:marTop w:val="0"/>
      <w:marBottom w:val="0"/>
      <w:divBdr>
        <w:top w:val="none" w:sz="0" w:space="0" w:color="auto"/>
        <w:left w:val="none" w:sz="0" w:space="0" w:color="auto"/>
        <w:bottom w:val="none" w:sz="0" w:space="0" w:color="auto"/>
        <w:right w:val="none" w:sz="0" w:space="0" w:color="auto"/>
      </w:divBdr>
    </w:div>
    <w:div w:id="321087073">
      <w:bodyDiv w:val="1"/>
      <w:marLeft w:val="0"/>
      <w:marRight w:val="0"/>
      <w:marTop w:val="0"/>
      <w:marBottom w:val="0"/>
      <w:divBdr>
        <w:top w:val="none" w:sz="0" w:space="0" w:color="auto"/>
        <w:left w:val="none" w:sz="0" w:space="0" w:color="auto"/>
        <w:bottom w:val="none" w:sz="0" w:space="0" w:color="auto"/>
        <w:right w:val="none" w:sz="0" w:space="0" w:color="auto"/>
      </w:divBdr>
    </w:div>
    <w:div w:id="321390787">
      <w:bodyDiv w:val="1"/>
      <w:marLeft w:val="0"/>
      <w:marRight w:val="0"/>
      <w:marTop w:val="0"/>
      <w:marBottom w:val="0"/>
      <w:divBdr>
        <w:top w:val="none" w:sz="0" w:space="0" w:color="auto"/>
        <w:left w:val="none" w:sz="0" w:space="0" w:color="auto"/>
        <w:bottom w:val="none" w:sz="0" w:space="0" w:color="auto"/>
        <w:right w:val="none" w:sz="0" w:space="0" w:color="auto"/>
      </w:divBdr>
    </w:div>
    <w:div w:id="322394210">
      <w:marLeft w:val="480"/>
      <w:marRight w:val="0"/>
      <w:marTop w:val="0"/>
      <w:marBottom w:val="0"/>
      <w:divBdr>
        <w:top w:val="none" w:sz="0" w:space="0" w:color="auto"/>
        <w:left w:val="none" w:sz="0" w:space="0" w:color="auto"/>
        <w:bottom w:val="none" w:sz="0" w:space="0" w:color="auto"/>
        <w:right w:val="none" w:sz="0" w:space="0" w:color="auto"/>
      </w:divBdr>
    </w:div>
    <w:div w:id="322782126">
      <w:bodyDiv w:val="1"/>
      <w:marLeft w:val="0"/>
      <w:marRight w:val="0"/>
      <w:marTop w:val="0"/>
      <w:marBottom w:val="0"/>
      <w:divBdr>
        <w:top w:val="none" w:sz="0" w:space="0" w:color="auto"/>
        <w:left w:val="none" w:sz="0" w:space="0" w:color="auto"/>
        <w:bottom w:val="none" w:sz="0" w:space="0" w:color="auto"/>
        <w:right w:val="none" w:sz="0" w:space="0" w:color="auto"/>
      </w:divBdr>
    </w:div>
    <w:div w:id="322978782">
      <w:marLeft w:val="480"/>
      <w:marRight w:val="0"/>
      <w:marTop w:val="0"/>
      <w:marBottom w:val="0"/>
      <w:divBdr>
        <w:top w:val="none" w:sz="0" w:space="0" w:color="auto"/>
        <w:left w:val="none" w:sz="0" w:space="0" w:color="auto"/>
        <w:bottom w:val="none" w:sz="0" w:space="0" w:color="auto"/>
        <w:right w:val="none" w:sz="0" w:space="0" w:color="auto"/>
      </w:divBdr>
    </w:div>
    <w:div w:id="324548931">
      <w:bodyDiv w:val="1"/>
      <w:marLeft w:val="0"/>
      <w:marRight w:val="0"/>
      <w:marTop w:val="0"/>
      <w:marBottom w:val="0"/>
      <w:divBdr>
        <w:top w:val="none" w:sz="0" w:space="0" w:color="auto"/>
        <w:left w:val="none" w:sz="0" w:space="0" w:color="auto"/>
        <w:bottom w:val="none" w:sz="0" w:space="0" w:color="auto"/>
        <w:right w:val="none" w:sz="0" w:space="0" w:color="auto"/>
      </w:divBdr>
    </w:div>
    <w:div w:id="324821067">
      <w:bodyDiv w:val="1"/>
      <w:marLeft w:val="0"/>
      <w:marRight w:val="0"/>
      <w:marTop w:val="0"/>
      <w:marBottom w:val="0"/>
      <w:divBdr>
        <w:top w:val="none" w:sz="0" w:space="0" w:color="auto"/>
        <w:left w:val="none" w:sz="0" w:space="0" w:color="auto"/>
        <w:bottom w:val="none" w:sz="0" w:space="0" w:color="auto"/>
        <w:right w:val="none" w:sz="0" w:space="0" w:color="auto"/>
      </w:divBdr>
      <w:divsChild>
        <w:div w:id="10911259">
          <w:marLeft w:val="480"/>
          <w:marRight w:val="0"/>
          <w:marTop w:val="0"/>
          <w:marBottom w:val="0"/>
          <w:divBdr>
            <w:top w:val="none" w:sz="0" w:space="0" w:color="auto"/>
            <w:left w:val="none" w:sz="0" w:space="0" w:color="auto"/>
            <w:bottom w:val="none" w:sz="0" w:space="0" w:color="auto"/>
            <w:right w:val="none" w:sz="0" w:space="0" w:color="auto"/>
          </w:divBdr>
        </w:div>
        <w:div w:id="37824793">
          <w:marLeft w:val="480"/>
          <w:marRight w:val="0"/>
          <w:marTop w:val="0"/>
          <w:marBottom w:val="0"/>
          <w:divBdr>
            <w:top w:val="none" w:sz="0" w:space="0" w:color="auto"/>
            <w:left w:val="none" w:sz="0" w:space="0" w:color="auto"/>
            <w:bottom w:val="none" w:sz="0" w:space="0" w:color="auto"/>
            <w:right w:val="none" w:sz="0" w:space="0" w:color="auto"/>
          </w:divBdr>
        </w:div>
        <w:div w:id="264458332">
          <w:marLeft w:val="480"/>
          <w:marRight w:val="0"/>
          <w:marTop w:val="0"/>
          <w:marBottom w:val="0"/>
          <w:divBdr>
            <w:top w:val="none" w:sz="0" w:space="0" w:color="auto"/>
            <w:left w:val="none" w:sz="0" w:space="0" w:color="auto"/>
            <w:bottom w:val="none" w:sz="0" w:space="0" w:color="auto"/>
            <w:right w:val="none" w:sz="0" w:space="0" w:color="auto"/>
          </w:divBdr>
        </w:div>
        <w:div w:id="428352281">
          <w:marLeft w:val="480"/>
          <w:marRight w:val="0"/>
          <w:marTop w:val="0"/>
          <w:marBottom w:val="0"/>
          <w:divBdr>
            <w:top w:val="none" w:sz="0" w:space="0" w:color="auto"/>
            <w:left w:val="none" w:sz="0" w:space="0" w:color="auto"/>
            <w:bottom w:val="none" w:sz="0" w:space="0" w:color="auto"/>
            <w:right w:val="none" w:sz="0" w:space="0" w:color="auto"/>
          </w:divBdr>
        </w:div>
        <w:div w:id="473914521">
          <w:marLeft w:val="480"/>
          <w:marRight w:val="0"/>
          <w:marTop w:val="0"/>
          <w:marBottom w:val="0"/>
          <w:divBdr>
            <w:top w:val="none" w:sz="0" w:space="0" w:color="auto"/>
            <w:left w:val="none" w:sz="0" w:space="0" w:color="auto"/>
            <w:bottom w:val="none" w:sz="0" w:space="0" w:color="auto"/>
            <w:right w:val="none" w:sz="0" w:space="0" w:color="auto"/>
          </w:divBdr>
        </w:div>
        <w:div w:id="550918592">
          <w:marLeft w:val="480"/>
          <w:marRight w:val="0"/>
          <w:marTop w:val="0"/>
          <w:marBottom w:val="0"/>
          <w:divBdr>
            <w:top w:val="none" w:sz="0" w:space="0" w:color="auto"/>
            <w:left w:val="none" w:sz="0" w:space="0" w:color="auto"/>
            <w:bottom w:val="none" w:sz="0" w:space="0" w:color="auto"/>
            <w:right w:val="none" w:sz="0" w:space="0" w:color="auto"/>
          </w:divBdr>
        </w:div>
        <w:div w:id="863055512">
          <w:marLeft w:val="480"/>
          <w:marRight w:val="0"/>
          <w:marTop w:val="0"/>
          <w:marBottom w:val="0"/>
          <w:divBdr>
            <w:top w:val="none" w:sz="0" w:space="0" w:color="auto"/>
            <w:left w:val="none" w:sz="0" w:space="0" w:color="auto"/>
            <w:bottom w:val="none" w:sz="0" w:space="0" w:color="auto"/>
            <w:right w:val="none" w:sz="0" w:space="0" w:color="auto"/>
          </w:divBdr>
        </w:div>
        <w:div w:id="998077905">
          <w:marLeft w:val="480"/>
          <w:marRight w:val="0"/>
          <w:marTop w:val="0"/>
          <w:marBottom w:val="0"/>
          <w:divBdr>
            <w:top w:val="none" w:sz="0" w:space="0" w:color="auto"/>
            <w:left w:val="none" w:sz="0" w:space="0" w:color="auto"/>
            <w:bottom w:val="none" w:sz="0" w:space="0" w:color="auto"/>
            <w:right w:val="none" w:sz="0" w:space="0" w:color="auto"/>
          </w:divBdr>
        </w:div>
        <w:div w:id="1174298161">
          <w:marLeft w:val="480"/>
          <w:marRight w:val="0"/>
          <w:marTop w:val="0"/>
          <w:marBottom w:val="0"/>
          <w:divBdr>
            <w:top w:val="none" w:sz="0" w:space="0" w:color="auto"/>
            <w:left w:val="none" w:sz="0" w:space="0" w:color="auto"/>
            <w:bottom w:val="none" w:sz="0" w:space="0" w:color="auto"/>
            <w:right w:val="none" w:sz="0" w:space="0" w:color="auto"/>
          </w:divBdr>
        </w:div>
        <w:div w:id="1480726429">
          <w:marLeft w:val="480"/>
          <w:marRight w:val="0"/>
          <w:marTop w:val="0"/>
          <w:marBottom w:val="0"/>
          <w:divBdr>
            <w:top w:val="none" w:sz="0" w:space="0" w:color="auto"/>
            <w:left w:val="none" w:sz="0" w:space="0" w:color="auto"/>
            <w:bottom w:val="none" w:sz="0" w:space="0" w:color="auto"/>
            <w:right w:val="none" w:sz="0" w:space="0" w:color="auto"/>
          </w:divBdr>
        </w:div>
        <w:div w:id="1486895134">
          <w:marLeft w:val="480"/>
          <w:marRight w:val="0"/>
          <w:marTop w:val="0"/>
          <w:marBottom w:val="0"/>
          <w:divBdr>
            <w:top w:val="none" w:sz="0" w:space="0" w:color="auto"/>
            <w:left w:val="none" w:sz="0" w:space="0" w:color="auto"/>
            <w:bottom w:val="none" w:sz="0" w:space="0" w:color="auto"/>
            <w:right w:val="none" w:sz="0" w:space="0" w:color="auto"/>
          </w:divBdr>
        </w:div>
        <w:div w:id="1630210062">
          <w:marLeft w:val="480"/>
          <w:marRight w:val="0"/>
          <w:marTop w:val="0"/>
          <w:marBottom w:val="0"/>
          <w:divBdr>
            <w:top w:val="none" w:sz="0" w:space="0" w:color="auto"/>
            <w:left w:val="none" w:sz="0" w:space="0" w:color="auto"/>
            <w:bottom w:val="none" w:sz="0" w:space="0" w:color="auto"/>
            <w:right w:val="none" w:sz="0" w:space="0" w:color="auto"/>
          </w:divBdr>
        </w:div>
        <w:div w:id="1750812325">
          <w:marLeft w:val="480"/>
          <w:marRight w:val="0"/>
          <w:marTop w:val="0"/>
          <w:marBottom w:val="0"/>
          <w:divBdr>
            <w:top w:val="none" w:sz="0" w:space="0" w:color="auto"/>
            <w:left w:val="none" w:sz="0" w:space="0" w:color="auto"/>
            <w:bottom w:val="none" w:sz="0" w:space="0" w:color="auto"/>
            <w:right w:val="none" w:sz="0" w:space="0" w:color="auto"/>
          </w:divBdr>
        </w:div>
        <w:div w:id="1808351216">
          <w:marLeft w:val="480"/>
          <w:marRight w:val="0"/>
          <w:marTop w:val="0"/>
          <w:marBottom w:val="0"/>
          <w:divBdr>
            <w:top w:val="none" w:sz="0" w:space="0" w:color="auto"/>
            <w:left w:val="none" w:sz="0" w:space="0" w:color="auto"/>
            <w:bottom w:val="none" w:sz="0" w:space="0" w:color="auto"/>
            <w:right w:val="none" w:sz="0" w:space="0" w:color="auto"/>
          </w:divBdr>
        </w:div>
        <w:div w:id="1907950771">
          <w:marLeft w:val="480"/>
          <w:marRight w:val="0"/>
          <w:marTop w:val="0"/>
          <w:marBottom w:val="0"/>
          <w:divBdr>
            <w:top w:val="none" w:sz="0" w:space="0" w:color="auto"/>
            <w:left w:val="none" w:sz="0" w:space="0" w:color="auto"/>
            <w:bottom w:val="none" w:sz="0" w:space="0" w:color="auto"/>
            <w:right w:val="none" w:sz="0" w:space="0" w:color="auto"/>
          </w:divBdr>
        </w:div>
        <w:div w:id="2004046062">
          <w:marLeft w:val="480"/>
          <w:marRight w:val="0"/>
          <w:marTop w:val="0"/>
          <w:marBottom w:val="0"/>
          <w:divBdr>
            <w:top w:val="none" w:sz="0" w:space="0" w:color="auto"/>
            <w:left w:val="none" w:sz="0" w:space="0" w:color="auto"/>
            <w:bottom w:val="none" w:sz="0" w:space="0" w:color="auto"/>
            <w:right w:val="none" w:sz="0" w:space="0" w:color="auto"/>
          </w:divBdr>
        </w:div>
        <w:div w:id="2055956667">
          <w:marLeft w:val="480"/>
          <w:marRight w:val="0"/>
          <w:marTop w:val="0"/>
          <w:marBottom w:val="0"/>
          <w:divBdr>
            <w:top w:val="none" w:sz="0" w:space="0" w:color="auto"/>
            <w:left w:val="none" w:sz="0" w:space="0" w:color="auto"/>
            <w:bottom w:val="none" w:sz="0" w:space="0" w:color="auto"/>
            <w:right w:val="none" w:sz="0" w:space="0" w:color="auto"/>
          </w:divBdr>
        </w:div>
      </w:divsChild>
    </w:div>
    <w:div w:id="325134744">
      <w:marLeft w:val="480"/>
      <w:marRight w:val="0"/>
      <w:marTop w:val="0"/>
      <w:marBottom w:val="0"/>
      <w:divBdr>
        <w:top w:val="none" w:sz="0" w:space="0" w:color="auto"/>
        <w:left w:val="none" w:sz="0" w:space="0" w:color="auto"/>
        <w:bottom w:val="none" w:sz="0" w:space="0" w:color="auto"/>
        <w:right w:val="none" w:sz="0" w:space="0" w:color="auto"/>
      </w:divBdr>
    </w:div>
    <w:div w:id="325787006">
      <w:marLeft w:val="480"/>
      <w:marRight w:val="0"/>
      <w:marTop w:val="0"/>
      <w:marBottom w:val="0"/>
      <w:divBdr>
        <w:top w:val="none" w:sz="0" w:space="0" w:color="auto"/>
        <w:left w:val="none" w:sz="0" w:space="0" w:color="auto"/>
        <w:bottom w:val="none" w:sz="0" w:space="0" w:color="auto"/>
        <w:right w:val="none" w:sz="0" w:space="0" w:color="auto"/>
      </w:divBdr>
    </w:div>
    <w:div w:id="326785279">
      <w:bodyDiv w:val="1"/>
      <w:marLeft w:val="0"/>
      <w:marRight w:val="0"/>
      <w:marTop w:val="0"/>
      <w:marBottom w:val="0"/>
      <w:divBdr>
        <w:top w:val="none" w:sz="0" w:space="0" w:color="auto"/>
        <w:left w:val="none" w:sz="0" w:space="0" w:color="auto"/>
        <w:bottom w:val="none" w:sz="0" w:space="0" w:color="auto"/>
        <w:right w:val="none" w:sz="0" w:space="0" w:color="auto"/>
      </w:divBdr>
    </w:div>
    <w:div w:id="327756887">
      <w:bodyDiv w:val="1"/>
      <w:marLeft w:val="0"/>
      <w:marRight w:val="0"/>
      <w:marTop w:val="0"/>
      <w:marBottom w:val="0"/>
      <w:divBdr>
        <w:top w:val="none" w:sz="0" w:space="0" w:color="auto"/>
        <w:left w:val="none" w:sz="0" w:space="0" w:color="auto"/>
        <w:bottom w:val="none" w:sz="0" w:space="0" w:color="auto"/>
        <w:right w:val="none" w:sz="0" w:space="0" w:color="auto"/>
      </w:divBdr>
    </w:div>
    <w:div w:id="328020189">
      <w:marLeft w:val="480"/>
      <w:marRight w:val="0"/>
      <w:marTop w:val="0"/>
      <w:marBottom w:val="0"/>
      <w:divBdr>
        <w:top w:val="none" w:sz="0" w:space="0" w:color="auto"/>
        <w:left w:val="none" w:sz="0" w:space="0" w:color="auto"/>
        <w:bottom w:val="none" w:sz="0" w:space="0" w:color="auto"/>
        <w:right w:val="none" w:sz="0" w:space="0" w:color="auto"/>
      </w:divBdr>
    </w:div>
    <w:div w:id="328749406">
      <w:bodyDiv w:val="1"/>
      <w:marLeft w:val="0"/>
      <w:marRight w:val="0"/>
      <w:marTop w:val="0"/>
      <w:marBottom w:val="0"/>
      <w:divBdr>
        <w:top w:val="none" w:sz="0" w:space="0" w:color="auto"/>
        <w:left w:val="none" w:sz="0" w:space="0" w:color="auto"/>
        <w:bottom w:val="none" w:sz="0" w:space="0" w:color="auto"/>
        <w:right w:val="none" w:sz="0" w:space="0" w:color="auto"/>
      </w:divBdr>
    </w:div>
    <w:div w:id="328800329">
      <w:bodyDiv w:val="1"/>
      <w:marLeft w:val="0"/>
      <w:marRight w:val="0"/>
      <w:marTop w:val="0"/>
      <w:marBottom w:val="0"/>
      <w:divBdr>
        <w:top w:val="none" w:sz="0" w:space="0" w:color="auto"/>
        <w:left w:val="none" w:sz="0" w:space="0" w:color="auto"/>
        <w:bottom w:val="none" w:sz="0" w:space="0" w:color="auto"/>
        <w:right w:val="none" w:sz="0" w:space="0" w:color="auto"/>
      </w:divBdr>
    </w:div>
    <w:div w:id="329409743">
      <w:bodyDiv w:val="1"/>
      <w:marLeft w:val="0"/>
      <w:marRight w:val="0"/>
      <w:marTop w:val="0"/>
      <w:marBottom w:val="0"/>
      <w:divBdr>
        <w:top w:val="none" w:sz="0" w:space="0" w:color="auto"/>
        <w:left w:val="none" w:sz="0" w:space="0" w:color="auto"/>
        <w:bottom w:val="none" w:sz="0" w:space="0" w:color="auto"/>
        <w:right w:val="none" w:sz="0" w:space="0" w:color="auto"/>
      </w:divBdr>
    </w:div>
    <w:div w:id="330645537">
      <w:bodyDiv w:val="1"/>
      <w:marLeft w:val="0"/>
      <w:marRight w:val="0"/>
      <w:marTop w:val="0"/>
      <w:marBottom w:val="0"/>
      <w:divBdr>
        <w:top w:val="none" w:sz="0" w:space="0" w:color="auto"/>
        <w:left w:val="none" w:sz="0" w:space="0" w:color="auto"/>
        <w:bottom w:val="none" w:sz="0" w:space="0" w:color="auto"/>
        <w:right w:val="none" w:sz="0" w:space="0" w:color="auto"/>
      </w:divBdr>
    </w:div>
    <w:div w:id="330917487">
      <w:bodyDiv w:val="1"/>
      <w:marLeft w:val="0"/>
      <w:marRight w:val="0"/>
      <w:marTop w:val="0"/>
      <w:marBottom w:val="0"/>
      <w:divBdr>
        <w:top w:val="none" w:sz="0" w:space="0" w:color="auto"/>
        <w:left w:val="none" w:sz="0" w:space="0" w:color="auto"/>
        <w:bottom w:val="none" w:sz="0" w:space="0" w:color="auto"/>
        <w:right w:val="none" w:sz="0" w:space="0" w:color="auto"/>
      </w:divBdr>
    </w:div>
    <w:div w:id="331761203">
      <w:marLeft w:val="480"/>
      <w:marRight w:val="0"/>
      <w:marTop w:val="0"/>
      <w:marBottom w:val="0"/>
      <w:divBdr>
        <w:top w:val="none" w:sz="0" w:space="0" w:color="auto"/>
        <w:left w:val="none" w:sz="0" w:space="0" w:color="auto"/>
        <w:bottom w:val="none" w:sz="0" w:space="0" w:color="auto"/>
        <w:right w:val="none" w:sz="0" w:space="0" w:color="auto"/>
      </w:divBdr>
    </w:div>
    <w:div w:id="332224805">
      <w:bodyDiv w:val="1"/>
      <w:marLeft w:val="0"/>
      <w:marRight w:val="0"/>
      <w:marTop w:val="0"/>
      <w:marBottom w:val="0"/>
      <w:divBdr>
        <w:top w:val="none" w:sz="0" w:space="0" w:color="auto"/>
        <w:left w:val="none" w:sz="0" w:space="0" w:color="auto"/>
        <w:bottom w:val="none" w:sz="0" w:space="0" w:color="auto"/>
        <w:right w:val="none" w:sz="0" w:space="0" w:color="auto"/>
      </w:divBdr>
    </w:div>
    <w:div w:id="334965826">
      <w:marLeft w:val="480"/>
      <w:marRight w:val="0"/>
      <w:marTop w:val="0"/>
      <w:marBottom w:val="0"/>
      <w:divBdr>
        <w:top w:val="none" w:sz="0" w:space="0" w:color="auto"/>
        <w:left w:val="none" w:sz="0" w:space="0" w:color="auto"/>
        <w:bottom w:val="none" w:sz="0" w:space="0" w:color="auto"/>
        <w:right w:val="none" w:sz="0" w:space="0" w:color="auto"/>
      </w:divBdr>
    </w:div>
    <w:div w:id="335575888">
      <w:bodyDiv w:val="1"/>
      <w:marLeft w:val="0"/>
      <w:marRight w:val="0"/>
      <w:marTop w:val="0"/>
      <w:marBottom w:val="0"/>
      <w:divBdr>
        <w:top w:val="none" w:sz="0" w:space="0" w:color="auto"/>
        <w:left w:val="none" w:sz="0" w:space="0" w:color="auto"/>
        <w:bottom w:val="none" w:sz="0" w:space="0" w:color="auto"/>
        <w:right w:val="none" w:sz="0" w:space="0" w:color="auto"/>
      </w:divBdr>
    </w:div>
    <w:div w:id="335963934">
      <w:bodyDiv w:val="1"/>
      <w:marLeft w:val="0"/>
      <w:marRight w:val="0"/>
      <w:marTop w:val="0"/>
      <w:marBottom w:val="0"/>
      <w:divBdr>
        <w:top w:val="none" w:sz="0" w:space="0" w:color="auto"/>
        <w:left w:val="none" w:sz="0" w:space="0" w:color="auto"/>
        <w:bottom w:val="none" w:sz="0" w:space="0" w:color="auto"/>
        <w:right w:val="none" w:sz="0" w:space="0" w:color="auto"/>
      </w:divBdr>
    </w:div>
    <w:div w:id="336662119">
      <w:bodyDiv w:val="1"/>
      <w:marLeft w:val="0"/>
      <w:marRight w:val="0"/>
      <w:marTop w:val="0"/>
      <w:marBottom w:val="0"/>
      <w:divBdr>
        <w:top w:val="none" w:sz="0" w:space="0" w:color="auto"/>
        <w:left w:val="none" w:sz="0" w:space="0" w:color="auto"/>
        <w:bottom w:val="none" w:sz="0" w:space="0" w:color="auto"/>
        <w:right w:val="none" w:sz="0" w:space="0" w:color="auto"/>
      </w:divBdr>
    </w:div>
    <w:div w:id="337536614">
      <w:marLeft w:val="480"/>
      <w:marRight w:val="0"/>
      <w:marTop w:val="0"/>
      <w:marBottom w:val="0"/>
      <w:divBdr>
        <w:top w:val="none" w:sz="0" w:space="0" w:color="auto"/>
        <w:left w:val="none" w:sz="0" w:space="0" w:color="auto"/>
        <w:bottom w:val="none" w:sz="0" w:space="0" w:color="auto"/>
        <w:right w:val="none" w:sz="0" w:space="0" w:color="auto"/>
      </w:divBdr>
    </w:div>
    <w:div w:id="337999061">
      <w:bodyDiv w:val="1"/>
      <w:marLeft w:val="0"/>
      <w:marRight w:val="0"/>
      <w:marTop w:val="0"/>
      <w:marBottom w:val="0"/>
      <w:divBdr>
        <w:top w:val="none" w:sz="0" w:space="0" w:color="auto"/>
        <w:left w:val="none" w:sz="0" w:space="0" w:color="auto"/>
        <w:bottom w:val="none" w:sz="0" w:space="0" w:color="auto"/>
        <w:right w:val="none" w:sz="0" w:space="0" w:color="auto"/>
      </w:divBdr>
    </w:div>
    <w:div w:id="338043583">
      <w:bodyDiv w:val="1"/>
      <w:marLeft w:val="0"/>
      <w:marRight w:val="0"/>
      <w:marTop w:val="0"/>
      <w:marBottom w:val="0"/>
      <w:divBdr>
        <w:top w:val="none" w:sz="0" w:space="0" w:color="auto"/>
        <w:left w:val="none" w:sz="0" w:space="0" w:color="auto"/>
        <w:bottom w:val="none" w:sz="0" w:space="0" w:color="auto"/>
        <w:right w:val="none" w:sz="0" w:space="0" w:color="auto"/>
      </w:divBdr>
    </w:div>
    <w:div w:id="338192293">
      <w:marLeft w:val="480"/>
      <w:marRight w:val="0"/>
      <w:marTop w:val="0"/>
      <w:marBottom w:val="0"/>
      <w:divBdr>
        <w:top w:val="none" w:sz="0" w:space="0" w:color="auto"/>
        <w:left w:val="none" w:sz="0" w:space="0" w:color="auto"/>
        <w:bottom w:val="none" w:sz="0" w:space="0" w:color="auto"/>
        <w:right w:val="none" w:sz="0" w:space="0" w:color="auto"/>
      </w:divBdr>
    </w:div>
    <w:div w:id="338506124">
      <w:bodyDiv w:val="1"/>
      <w:marLeft w:val="0"/>
      <w:marRight w:val="0"/>
      <w:marTop w:val="0"/>
      <w:marBottom w:val="0"/>
      <w:divBdr>
        <w:top w:val="none" w:sz="0" w:space="0" w:color="auto"/>
        <w:left w:val="none" w:sz="0" w:space="0" w:color="auto"/>
        <w:bottom w:val="none" w:sz="0" w:space="0" w:color="auto"/>
        <w:right w:val="none" w:sz="0" w:space="0" w:color="auto"/>
      </w:divBdr>
    </w:div>
    <w:div w:id="338968105">
      <w:bodyDiv w:val="1"/>
      <w:marLeft w:val="0"/>
      <w:marRight w:val="0"/>
      <w:marTop w:val="0"/>
      <w:marBottom w:val="0"/>
      <w:divBdr>
        <w:top w:val="none" w:sz="0" w:space="0" w:color="auto"/>
        <w:left w:val="none" w:sz="0" w:space="0" w:color="auto"/>
        <w:bottom w:val="none" w:sz="0" w:space="0" w:color="auto"/>
        <w:right w:val="none" w:sz="0" w:space="0" w:color="auto"/>
      </w:divBdr>
    </w:div>
    <w:div w:id="340671179">
      <w:bodyDiv w:val="1"/>
      <w:marLeft w:val="0"/>
      <w:marRight w:val="0"/>
      <w:marTop w:val="0"/>
      <w:marBottom w:val="0"/>
      <w:divBdr>
        <w:top w:val="none" w:sz="0" w:space="0" w:color="auto"/>
        <w:left w:val="none" w:sz="0" w:space="0" w:color="auto"/>
        <w:bottom w:val="none" w:sz="0" w:space="0" w:color="auto"/>
        <w:right w:val="none" w:sz="0" w:space="0" w:color="auto"/>
      </w:divBdr>
    </w:div>
    <w:div w:id="340743092">
      <w:marLeft w:val="480"/>
      <w:marRight w:val="0"/>
      <w:marTop w:val="0"/>
      <w:marBottom w:val="0"/>
      <w:divBdr>
        <w:top w:val="none" w:sz="0" w:space="0" w:color="auto"/>
        <w:left w:val="none" w:sz="0" w:space="0" w:color="auto"/>
        <w:bottom w:val="none" w:sz="0" w:space="0" w:color="auto"/>
        <w:right w:val="none" w:sz="0" w:space="0" w:color="auto"/>
      </w:divBdr>
    </w:div>
    <w:div w:id="341129114">
      <w:bodyDiv w:val="1"/>
      <w:marLeft w:val="0"/>
      <w:marRight w:val="0"/>
      <w:marTop w:val="0"/>
      <w:marBottom w:val="0"/>
      <w:divBdr>
        <w:top w:val="none" w:sz="0" w:space="0" w:color="auto"/>
        <w:left w:val="none" w:sz="0" w:space="0" w:color="auto"/>
        <w:bottom w:val="none" w:sz="0" w:space="0" w:color="auto"/>
        <w:right w:val="none" w:sz="0" w:space="0" w:color="auto"/>
      </w:divBdr>
    </w:div>
    <w:div w:id="341974849">
      <w:bodyDiv w:val="1"/>
      <w:marLeft w:val="0"/>
      <w:marRight w:val="0"/>
      <w:marTop w:val="0"/>
      <w:marBottom w:val="0"/>
      <w:divBdr>
        <w:top w:val="none" w:sz="0" w:space="0" w:color="auto"/>
        <w:left w:val="none" w:sz="0" w:space="0" w:color="auto"/>
        <w:bottom w:val="none" w:sz="0" w:space="0" w:color="auto"/>
        <w:right w:val="none" w:sz="0" w:space="0" w:color="auto"/>
      </w:divBdr>
    </w:div>
    <w:div w:id="342517117">
      <w:bodyDiv w:val="1"/>
      <w:marLeft w:val="0"/>
      <w:marRight w:val="0"/>
      <w:marTop w:val="0"/>
      <w:marBottom w:val="0"/>
      <w:divBdr>
        <w:top w:val="none" w:sz="0" w:space="0" w:color="auto"/>
        <w:left w:val="none" w:sz="0" w:space="0" w:color="auto"/>
        <w:bottom w:val="none" w:sz="0" w:space="0" w:color="auto"/>
        <w:right w:val="none" w:sz="0" w:space="0" w:color="auto"/>
      </w:divBdr>
    </w:div>
    <w:div w:id="342824476">
      <w:bodyDiv w:val="1"/>
      <w:marLeft w:val="0"/>
      <w:marRight w:val="0"/>
      <w:marTop w:val="0"/>
      <w:marBottom w:val="0"/>
      <w:divBdr>
        <w:top w:val="none" w:sz="0" w:space="0" w:color="auto"/>
        <w:left w:val="none" w:sz="0" w:space="0" w:color="auto"/>
        <w:bottom w:val="none" w:sz="0" w:space="0" w:color="auto"/>
        <w:right w:val="none" w:sz="0" w:space="0" w:color="auto"/>
      </w:divBdr>
    </w:div>
    <w:div w:id="344014639">
      <w:bodyDiv w:val="1"/>
      <w:marLeft w:val="0"/>
      <w:marRight w:val="0"/>
      <w:marTop w:val="0"/>
      <w:marBottom w:val="0"/>
      <w:divBdr>
        <w:top w:val="none" w:sz="0" w:space="0" w:color="auto"/>
        <w:left w:val="none" w:sz="0" w:space="0" w:color="auto"/>
        <w:bottom w:val="none" w:sz="0" w:space="0" w:color="auto"/>
        <w:right w:val="none" w:sz="0" w:space="0" w:color="auto"/>
      </w:divBdr>
    </w:div>
    <w:div w:id="346292615">
      <w:marLeft w:val="480"/>
      <w:marRight w:val="0"/>
      <w:marTop w:val="0"/>
      <w:marBottom w:val="0"/>
      <w:divBdr>
        <w:top w:val="none" w:sz="0" w:space="0" w:color="auto"/>
        <w:left w:val="none" w:sz="0" w:space="0" w:color="auto"/>
        <w:bottom w:val="none" w:sz="0" w:space="0" w:color="auto"/>
        <w:right w:val="none" w:sz="0" w:space="0" w:color="auto"/>
      </w:divBdr>
    </w:div>
    <w:div w:id="347214683">
      <w:bodyDiv w:val="1"/>
      <w:marLeft w:val="0"/>
      <w:marRight w:val="0"/>
      <w:marTop w:val="0"/>
      <w:marBottom w:val="0"/>
      <w:divBdr>
        <w:top w:val="none" w:sz="0" w:space="0" w:color="auto"/>
        <w:left w:val="none" w:sz="0" w:space="0" w:color="auto"/>
        <w:bottom w:val="none" w:sz="0" w:space="0" w:color="auto"/>
        <w:right w:val="none" w:sz="0" w:space="0" w:color="auto"/>
      </w:divBdr>
    </w:div>
    <w:div w:id="348264596">
      <w:bodyDiv w:val="1"/>
      <w:marLeft w:val="0"/>
      <w:marRight w:val="0"/>
      <w:marTop w:val="0"/>
      <w:marBottom w:val="0"/>
      <w:divBdr>
        <w:top w:val="none" w:sz="0" w:space="0" w:color="auto"/>
        <w:left w:val="none" w:sz="0" w:space="0" w:color="auto"/>
        <w:bottom w:val="none" w:sz="0" w:space="0" w:color="auto"/>
        <w:right w:val="none" w:sz="0" w:space="0" w:color="auto"/>
      </w:divBdr>
    </w:div>
    <w:div w:id="348798937">
      <w:bodyDiv w:val="1"/>
      <w:marLeft w:val="0"/>
      <w:marRight w:val="0"/>
      <w:marTop w:val="0"/>
      <w:marBottom w:val="0"/>
      <w:divBdr>
        <w:top w:val="none" w:sz="0" w:space="0" w:color="auto"/>
        <w:left w:val="none" w:sz="0" w:space="0" w:color="auto"/>
        <w:bottom w:val="none" w:sz="0" w:space="0" w:color="auto"/>
        <w:right w:val="none" w:sz="0" w:space="0" w:color="auto"/>
      </w:divBdr>
    </w:div>
    <w:div w:id="350304490">
      <w:bodyDiv w:val="1"/>
      <w:marLeft w:val="0"/>
      <w:marRight w:val="0"/>
      <w:marTop w:val="0"/>
      <w:marBottom w:val="0"/>
      <w:divBdr>
        <w:top w:val="none" w:sz="0" w:space="0" w:color="auto"/>
        <w:left w:val="none" w:sz="0" w:space="0" w:color="auto"/>
        <w:bottom w:val="none" w:sz="0" w:space="0" w:color="auto"/>
        <w:right w:val="none" w:sz="0" w:space="0" w:color="auto"/>
      </w:divBdr>
    </w:div>
    <w:div w:id="351496644">
      <w:bodyDiv w:val="1"/>
      <w:marLeft w:val="0"/>
      <w:marRight w:val="0"/>
      <w:marTop w:val="0"/>
      <w:marBottom w:val="0"/>
      <w:divBdr>
        <w:top w:val="none" w:sz="0" w:space="0" w:color="auto"/>
        <w:left w:val="none" w:sz="0" w:space="0" w:color="auto"/>
        <w:bottom w:val="none" w:sz="0" w:space="0" w:color="auto"/>
        <w:right w:val="none" w:sz="0" w:space="0" w:color="auto"/>
      </w:divBdr>
    </w:div>
    <w:div w:id="351614149">
      <w:bodyDiv w:val="1"/>
      <w:marLeft w:val="0"/>
      <w:marRight w:val="0"/>
      <w:marTop w:val="0"/>
      <w:marBottom w:val="0"/>
      <w:divBdr>
        <w:top w:val="none" w:sz="0" w:space="0" w:color="auto"/>
        <w:left w:val="none" w:sz="0" w:space="0" w:color="auto"/>
        <w:bottom w:val="none" w:sz="0" w:space="0" w:color="auto"/>
        <w:right w:val="none" w:sz="0" w:space="0" w:color="auto"/>
      </w:divBdr>
    </w:div>
    <w:div w:id="352145275">
      <w:marLeft w:val="480"/>
      <w:marRight w:val="0"/>
      <w:marTop w:val="0"/>
      <w:marBottom w:val="0"/>
      <w:divBdr>
        <w:top w:val="none" w:sz="0" w:space="0" w:color="auto"/>
        <w:left w:val="none" w:sz="0" w:space="0" w:color="auto"/>
        <w:bottom w:val="none" w:sz="0" w:space="0" w:color="auto"/>
        <w:right w:val="none" w:sz="0" w:space="0" w:color="auto"/>
      </w:divBdr>
    </w:div>
    <w:div w:id="352461316">
      <w:marLeft w:val="480"/>
      <w:marRight w:val="0"/>
      <w:marTop w:val="0"/>
      <w:marBottom w:val="0"/>
      <w:divBdr>
        <w:top w:val="none" w:sz="0" w:space="0" w:color="auto"/>
        <w:left w:val="none" w:sz="0" w:space="0" w:color="auto"/>
        <w:bottom w:val="none" w:sz="0" w:space="0" w:color="auto"/>
        <w:right w:val="none" w:sz="0" w:space="0" w:color="auto"/>
      </w:divBdr>
    </w:div>
    <w:div w:id="352806328">
      <w:bodyDiv w:val="1"/>
      <w:marLeft w:val="0"/>
      <w:marRight w:val="0"/>
      <w:marTop w:val="0"/>
      <w:marBottom w:val="0"/>
      <w:divBdr>
        <w:top w:val="none" w:sz="0" w:space="0" w:color="auto"/>
        <w:left w:val="none" w:sz="0" w:space="0" w:color="auto"/>
        <w:bottom w:val="none" w:sz="0" w:space="0" w:color="auto"/>
        <w:right w:val="none" w:sz="0" w:space="0" w:color="auto"/>
      </w:divBdr>
    </w:div>
    <w:div w:id="353968968">
      <w:bodyDiv w:val="1"/>
      <w:marLeft w:val="0"/>
      <w:marRight w:val="0"/>
      <w:marTop w:val="0"/>
      <w:marBottom w:val="0"/>
      <w:divBdr>
        <w:top w:val="none" w:sz="0" w:space="0" w:color="auto"/>
        <w:left w:val="none" w:sz="0" w:space="0" w:color="auto"/>
        <w:bottom w:val="none" w:sz="0" w:space="0" w:color="auto"/>
        <w:right w:val="none" w:sz="0" w:space="0" w:color="auto"/>
      </w:divBdr>
    </w:div>
    <w:div w:id="354813828">
      <w:bodyDiv w:val="1"/>
      <w:marLeft w:val="0"/>
      <w:marRight w:val="0"/>
      <w:marTop w:val="0"/>
      <w:marBottom w:val="0"/>
      <w:divBdr>
        <w:top w:val="none" w:sz="0" w:space="0" w:color="auto"/>
        <w:left w:val="none" w:sz="0" w:space="0" w:color="auto"/>
        <w:bottom w:val="none" w:sz="0" w:space="0" w:color="auto"/>
        <w:right w:val="none" w:sz="0" w:space="0" w:color="auto"/>
      </w:divBdr>
    </w:div>
    <w:div w:id="355161125">
      <w:bodyDiv w:val="1"/>
      <w:marLeft w:val="0"/>
      <w:marRight w:val="0"/>
      <w:marTop w:val="0"/>
      <w:marBottom w:val="0"/>
      <w:divBdr>
        <w:top w:val="none" w:sz="0" w:space="0" w:color="auto"/>
        <w:left w:val="none" w:sz="0" w:space="0" w:color="auto"/>
        <w:bottom w:val="none" w:sz="0" w:space="0" w:color="auto"/>
        <w:right w:val="none" w:sz="0" w:space="0" w:color="auto"/>
      </w:divBdr>
    </w:div>
    <w:div w:id="355348216">
      <w:marLeft w:val="480"/>
      <w:marRight w:val="0"/>
      <w:marTop w:val="0"/>
      <w:marBottom w:val="0"/>
      <w:divBdr>
        <w:top w:val="none" w:sz="0" w:space="0" w:color="auto"/>
        <w:left w:val="none" w:sz="0" w:space="0" w:color="auto"/>
        <w:bottom w:val="none" w:sz="0" w:space="0" w:color="auto"/>
        <w:right w:val="none" w:sz="0" w:space="0" w:color="auto"/>
      </w:divBdr>
    </w:div>
    <w:div w:id="356397457">
      <w:marLeft w:val="480"/>
      <w:marRight w:val="0"/>
      <w:marTop w:val="0"/>
      <w:marBottom w:val="0"/>
      <w:divBdr>
        <w:top w:val="none" w:sz="0" w:space="0" w:color="auto"/>
        <w:left w:val="none" w:sz="0" w:space="0" w:color="auto"/>
        <w:bottom w:val="none" w:sz="0" w:space="0" w:color="auto"/>
        <w:right w:val="none" w:sz="0" w:space="0" w:color="auto"/>
      </w:divBdr>
    </w:div>
    <w:div w:id="358548343">
      <w:bodyDiv w:val="1"/>
      <w:marLeft w:val="0"/>
      <w:marRight w:val="0"/>
      <w:marTop w:val="0"/>
      <w:marBottom w:val="0"/>
      <w:divBdr>
        <w:top w:val="none" w:sz="0" w:space="0" w:color="auto"/>
        <w:left w:val="none" w:sz="0" w:space="0" w:color="auto"/>
        <w:bottom w:val="none" w:sz="0" w:space="0" w:color="auto"/>
        <w:right w:val="none" w:sz="0" w:space="0" w:color="auto"/>
      </w:divBdr>
    </w:div>
    <w:div w:id="358897418">
      <w:bodyDiv w:val="1"/>
      <w:marLeft w:val="0"/>
      <w:marRight w:val="0"/>
      <w:marTop w:val="0"/>
      <w:marBottom w:val="0"/>
      <w:divBdr>
        <w:top w:val="none" w:sz="0" w:space="0" w:color="auto"/>
        <w:left w:val="none" w:sz="0" w:space="0" w:color="auto"/>
        <w:bottom w:val="none" w:sz="0" w:space="0" w:color="auto"/>
        <w:right w:val="none" w:sz="0" w:space="0" w:color="auto"/>
      </w:divBdr>
    </w:div>
    <w:div w:id="359012779">
      <w:marLeft w:val="480"/>
      <w:marRight w:val="0"/>
      <w:marTop w:val="0"/>
      <w:marBottom w:val="0"/>
      <w:divBdr>
        <w:top w:val="none" w:sz="0" w:space="0" w:color="auto"/>
        <w:left w:val="none" w:sz="0" w:space="0" w:color="auto"/>
        <w:bottom w:val="none" w:sz="0" w:space="0" w:color="auto"/>
        <w:right w:val="none" w:sz="0" w:space="0" w:color="auto"/>
      </w:divBdr>
    </w:div>
    <w:div w:id="361829259">
      <w:bodyDiv w:val="1"/>
      <w:marLeft w:val="0"/>
      <w:marRight w:val="0"/>
      <w:marTop w:val="0"/>
      <w:marBottom w:val="0"/>
      <w:divBdr>
        <w:top w:val="none" w:sz="0" w:space="0" w:color="auto"/>
        <w:left w:val="none" w:sz="0" w:space="0" w:color="auto"/>
        <w:bottom w:val="none" w:sz="0" w:space="0" w:color="auto"/>
        <w:right w:val="none" w:sz="0" w:space="0" w:color="auto"/>
      </w:divBdr>
    </w:div>
    <w:div w:id="362291275">
      <w:marLeft w:val="480"/>
      <w:marRight w:val="0"/>
      <w:marTop w:val="0"/>
      <w:marBottom w:val="0"/>
      <w:divBdr>
        <w:top w:val="none" w:sz="0" w:space="0" w:color="auto"/>
        <w:left w:val="none" w:sz="0" w:space="0" w:color="auto"/>
        <w:bottom w:val="none" w:sz="0" w:space="0" w:color="auto"/>
        <w:right w:val="none" w:sz="0" w:space="0" w:color="auto"/>
      </w:divBdr>
    </w:div>
    <w:div w:id="362828837">
      <w:marLeft w:val="480"/>
      <w:marRight w:val="0"/>
      <w:marTop w:val="0"/>
      <w:marBottom w:val="0"/>
      <w:divBdr>
        <w:top w:val="none" w:sz="0" w:space="0" w:color="auto"/>
        <w:left w:val="none" w:sz="0" w:space="0" w:color="auto"/>
        <w:bottom w:val="none" w:sz="0" w:space="0" w:color="auto"/>
        <w:right w:val="none" w:sz="0" w:space="0" w:color="auto"/>
      </w:divBdr>
    </w:div>
    <w:div w:id="362829748">
      <w:marLeft w:val="480"/>
      <w:marRight w:val="0"/>
      <w:marTop w:val="0"/>
      <w:marBottom w:val="0"/>
      <w:divBdr>
        <w:top w:val="none" w:sz="0" w:space="0" w:color="auto"/>
        <w:left w:val="none" w:sz="0" w:space="0" w:color="auto"/>
        <w:bottom w:val="none" w:sz="0" w:space="0" w:color="auto"/>
        <w:right w:val="none" w:sz="0" w:space="0" w:color="auto"/>
      </w:divBdr>
    </w:div>
    <w:div w:id="363332758">
      <w:bodyDiv w:val="1"/>
      <w:marLeft w:val="0"/>
      <w:marRight w:val="0"/>
      <w:marTop w:val="0"/>
      <w:marBottom w:val="0"/>
      <w:divBdr>
        <w:top w:val="none" w:sz="0" w:space="0" w:color="auto"/>
        <w:left w:val="none" w:sz="0" w:space="0" w:color="auto"/>
        <w:bottom w:val="none" w:sz="0" w:space="0" w:color="auto"/>
        <w:right w:val="none" w:sz="0" w:space="0" w:color="auto"/>
      </w:divBdr>
    </w:div>
    <w:div w:id="363987519">
      <w:marLeft w:val="480"/>
      <w:marRight w:val="0"/>
      <w:marTop w:val="0"/>
      <w:marBottom w:val="0"/>
      <w:divBdr>
        <w:top w:val="none" w:sz="0" w:space="0" w:color="auto"/>
        <w:left w:val="none" w:sz="0" w:space="0" w:color="auto"/>
        <w:bottom w:val="none" w:sz="0" w:space="0" w:color="auto"/>
        <w:right w:val="none" w:sz="0" w:space="0" w:color="auto"/>
      </w:divBdr>
    </w:div>
    <w:div w:id="364867854">
      <w:bodyDiv w:val="1"/>
      <w:marLeft w:val="0"/>
      <w:marRight w:val="0"/>
      <w:marTop w:val="0"/>
      <w:marBottom w:val="0"/>
      <w:divBdr>
        <w:top w:val="none" w:sz="0" w:space="0" w:color="auto"/>
        <w:left w:val="none" w:sz="0" w:space="0" w:color="auto"/>
        <w:bottom w:val="none" w:sz="0" w:space="0" w:color="auto"/>
        <w:right w:val="none" w:sz="0" w:space="0" w:color="auto"/>
      </w:divBdr>
    </w:div>
    <w:div w:id="365259408">
      <w:bodyDiv w:val="1"/>
      <w:marLeft w:val="0"/>
      <w:marRight w:val="0"/>
      <w:marTop w:val="0"/>
      <w:marBottom w:val="0"/>
      <w:divBdr>
        <w:top w:val="none" w:sz="0" w:space="0" w:color="auto"/>
        <w:left w:val="none" w:sz="0" w:space="0" w:color="auto"/>
        <w:bottom w:val="none" w:sz="0" w:space="0" w:color="auto"/>
        <w:right w:val="none" w:sz="0" w:space="0" w:color="auto"/>
      </w:divBdr>
    </w:div>
    <w:div w:id="365377710">
      <w:bodyDiv w:val="1"/>
      <w:marLeft w:val="0"/>
      <w:marRight w:val="0"/>
      <w:marTop w:val="0"/>
      <w:marBottom w:val="0"/>
      <w:divBdr>
        <w:top w:val="none" w:sz="0" w:space="0" w:color="auto"/>
        <w:left w:val="none" w:sz="0" w:space="0" w:color="auto"/>
        <w:bottom w:val="none" w:sz="0" w:space="0" w:color="auto"/>
        <w:right w:val="none" w:sz="0" w:space="0" w:color="auto"/>
      </w:divBdr>
    </w:div>
    <w:div w:id="365763405">
      <w:bodyDiv w:val="1"/>
      <w:marLeft w:val="0"/>
      <w:marRight w:val="0"/>
      <w:marTop w:val="0"/>
      <w:marBottom w:val="0"/>
      <w:divBdr>
        <w:top w:val="none" w:sz="0" w:space="0" w:color="auto"/>
        <w:left w:val="none" w:sz="0" w:space="0" w:color="auto"/>
        <w:bottom w:val="none" w:sz="0" w:space="0" w:color="auto"/>
        <w:right w:val="none" w:sz="0" w:space="0" w:color="auto"/>
      </w:divBdr>
    </w:div>
    <w:div w:id="366029064">
      <w:marLeft w:val="480"/>
      <w:marRight w:val="0"/>
      <w:marTop w:val="0"/>
      <w:marBottom w:val="0"/>
      <w:divBdr>
        <w:top w:val="none" w:sz="0" w:space="0" w:color="auto"/>
        <w:left w:val="none" w:sz="0" w:space="0" w:color="auto"/>
        <w:bottom w:val="none" w:sz="0" w:space="0" w:color="auto"/>
        <w:right w:val="none" w:sz="0" w:space="0" w:color="auto"/>
      </w:divBdr>
    </w:div>
    <w:div w:id="366099621">
      <w:bodyDiv w:val="1"/>
      <w:marLeft w:val="0"/>
      <w:marRight w:val="0"/>
      <w:marTop w:val="0"/>
      <w:marBottom w:val="0"/>
      <w:divBdr>
        <w:top w:val="none" w:sz="0" w:space="0" w:color="auto"/>
        <w:left w:val="none" w:sz="0" w:space="0" w:color="auto"/>
        <w:bottom w:val="none" w:sz="0" w:space="0" w:color="auto"/>
        <w:right w:val="none" w:sz="0" w:space="0" w:color="auto"/>
      </w:divBdr>
    </w:div>
    <w:div w:id="368606410">
      <w:bodyDiv w:val="1"/>
      <w:marLeft w:val="0"/>
      <w:marRight w:val="0"/>
      <w:marTop w:val="0"/>
      <w:marBottom w:val="0"/>
      <w:divBdr>
        <w:top w:val="none" w:sz="0" w:space="0" w:color="auto"/>
        <w:left w:val="none" w:sz="0" w:space="0" w:color="auto"/>
        <w:bottom w:val="none" w:sz="0" w:space="0" w:color="auto"/>
        <w:right w:val="none" w:sz="0" w:space="0" w:color="auto"/>
      </w:divBdr>
    </w:div>
    <w:div w:id="369113923">
      <w:bodyDiv w:val="1"/>
      <w:marLeft w:val="0"/>
      <w:marRight w:val="0"/>
      <w:marTop w:val="0"/>
      <w:marBottom w:val="0"/>
      <w:divBdr>
        <w:top w:val="none" w:sz="0" w:space="0" w:color="auto"/>
        <w:left w:val="none" w:sz="0" w:space="0" w:color="auto"/>
        <w:bottom w:val="none" w:sz="0" w:space="0" w:color="auto"/>
        <w:right w:val="none" w:sz="0" w:space="0" w:color="auto"/>
      </w:divBdr>
    </w:div>
    <w:div w:id="369569499">
      <w:bodyDiv w:val="1"/>
      <w:marLeft w:val="0"/>
      <w:marRight w:val="0"/>
      <w:marTop w:val="0"/>
      <w:marBottom w:val="0"/>
      <w:divBdr>
        <w:top w:val="none" w:sz="0" w:space="0" w:color="auto"/>
        <w:left w:val="none" w:sz="0" w:space="0" w:color="auto"/>
        <w:bottom w:val="none" w:sz="0" w:space="0" w:color="auto"/>
        <w:right w:val="none" w:sz="0" w:space="0" w:color="auto"/>
      </w:divBdr>
    </w:div>
    <w:div w:id="370106457">
      <w:bodyDiv w:val="1"/>
      <w:marLeft w:val="0"/>
      <w:marRight w:val="0"/>
      <w:marTop w:val="0"/>
      <w:marBottom w:val="0"/>
      <w:divBdr>
        <w:top w:val="none" w:sz="0" w:space="0" w:color="auto"/>
        <w:left w:val="none" w:sz="0" w:space="0" w:color="auto"/>
        <w:bottom w:val="none" w:sz="0" w:space="0" w:color="auto"/>
        <w:right w:val="none" w:sz="0" w:space="0" w:color="auto"/>
      </w:divBdr>
    </w:div>
    <w:div w:id="372266666">
      <w:bodyDiv w:val="1"/>
      <w:marLeft w:val="0"/>
      <w:marRight w:val="0"/>
      <w:marTop w:val="0"/>
      <w:marBottom w:val="0"/>
      <w:divBdr>
        <w:top w:val="none" w:sz="0" w:space="0" w:color="auto"/>
        <w:left w:val="none" w:sz="0" w:space="0" w:color="auto"/>
        <w:bottom w:val="none" w:sz="0" w:space="0" w:color="auto"/>
        <w:right w:val="none" w:sz="0" w:space="0" w:color="auto"/>
      </w:divBdr>
    </w:div>
    <w:div w:id="372926373">
      <w:bodyDiv w:val="1"/>
      <w:marLeft w:val="0"/>
      <w:marRight w:val="0"/>
      <w:marTop w:val="0"/>
      <w:marBottom w:val="0"/>
      <w:divBdr>
        <w:top w:val="none" w:sz="0" w:space="0" w:color="auto"/>
        <w:left w:val="none" w:sz="0" w:space="0" w:color="auto"/>
        <w:bottom w:val="none" w:sz="0" w:space="0" w:color="auto"/>
        <w:right w:val="none" w:sz="0" w:space="0" w:color="auto"/>
      </w:divBdr>
    </w:div>
    <w:div w:id="373585100">
      <w:bodyDiv w:val="1"/>
      <w:marLeft w:val="0"/>
      <w:marRight w:val="0"/>
      <w:marTop w:val="0"/>
      <w:marBottom w:val="0"/>
      <w:divBdr>
        <w:top w:val="none" w:sz="0" w:space="0" w:color="auto"/>
        <w:left w:val="none" w:sz="0" w:space="0" w:color="auto"/>
        <w:bottom w:val="none" w:sz="0" w:space="0" w:color="auto"/>
        <w:right w:val="none" w:sz="0" w:space="0" w:color="auto"/>
      </w:divBdr>
    </w:div>
    <w:div w:id="373696878">
      <w:bodyDiv w:val="1"/>
      <w:marLeft w:val="0"/>
      <w:marRight w:val="0"/>
      <w:marTop w:val="0"/>
      <w:marBottom w:val="0"/>
      <w:divBdr>
        <w:top w:val="none" w:sz="0" w:space="0" w:color="auto"/>
        <w:left w:val="none" w:sz="0" w:space="0" w:color="auto"/>
        <w:bottom w:val="none" w:sz="0" w:space="0" w:color="auto"/>
        <w:right w:val="none" w:sz="0" w:space="0" w:color="auto"/>
      </w:divBdr>
    </w:div>
    <w:div w:id="374084727">
      <w:bodyDiv w:val="1"/>
      <w:marLeft w:val="0"/>
      <w:marRight w:val="0"/>
      <w:marTop w:val="0"/>
      <w:marBottom w:val="0"/>
      <w:divBdr>
        <w:top w:val="none" w:sz="0" w:space="0" w:color="auto"/>
        <w:left w:val="none" w:sz="0" w:space="0" w:color="auto"/>
        <w:bottom w:val="none" w:sz="0" w:space="0" w:color="auto"/>
        <w:right w:val="none" w:sz="0" w:space="0" w:color="auto"/>
      </w:divBdr>
    </w:div>
    <w:div w:id="375475342">
      <w:bodyDiv w:val="1"/>
      <w:marLeft w:val="0"/>
      <w:marRight w:val="0"/>
      <w:marTop w:val="0"/>
      <w:marBottom w:val="0"/>
      <w:divBdr>
        <w:top w:val="none" w:sz="0" w:space="0" w:color="auto"/>
        <w:left w:val="none" w:sz="0" w:space="0" w:color="auto"/>
        <w:bottom w:val="none" w:sz="0" w:space="0" w:color="auto"/>
        <w:right w:val="none" w:sz="0" w:space="0" w:color="auto"/>
      </w:divBdr>
    </w:div>
    <w:div w:id="376243032">
      <w:bodyDiv w:val="1"/>
      <w:marLeft w:val="0"/>
      <w:marRight w:val="0"/>
      <w:marTop w:val="0"/>
      <w:marBottom w:val="0"/>
      <w:divBdr>
        <w:top w:val="none" w:sz="0" w:space="0" w:color="auto"/>
        <w:left w:val="none" w:sz="0" w:space="0" w:color="auto"/>
        <w:bottom w:val="none" w:sz="0" w:space="0" w:color="auto"/>
        <w:right w:val="none" w:sz="0" w:space="0" w:color="auto"/>
      </w:divBdr>
    </w:div>
    <w:div w:id="376859008">
      <w:bodyDiv w:val="1"/>
      <w:marLeft w:val="0"/>
      <w:marRight w:val="0"/>
      <w:marTop w:val="0"/>
      <w:marBottom w:val="0"/>
      <w:divBdr>
        <w:top w:val="none" w:sz="0" w:space="0" w:color="auto"/>
        <w:left w:val="none" w:sz="0" w:space="0" w:color="auto"/>
        <w:bottom w:val="none" w:sz="0" w:space="0" w:color="auto"/>
        <w:right w:val="none" w:sz="0" w:space="0" w:color="auto"/>
      </w:divBdr>
    </w:div>
    <w:div w:id="377553072">
      <w:bodyDiv w:val="1"/>
      <w:marLeft w:val="0"/>
      <w:marRight w:val="0"/>
      <w:marTop w:val="0"/>
      <w:marBottom w:val="0"/>
      <w:divBdr>
        <w:top w:val="none" w:sz="0" w:space="0" w:color="auto"/>
        <w:left w:val="none" w:sz="0" w:space="0" w:color="auto"/>
        <w:bottom w:val="none" w:sz="0" w:space="0" w:color="auto"/>
        <w:right w:val="none" w:sz="0" w:space="0" w:color="auto"/>
      </w:divBdr>
    </w:div>
    <w:div w:id="377702531">
      <w:bodyDiv w:val="1"/>
      <w:marLeft w:val="0"/>
      <w:marRight w:val="0"/>
      <w:marTop w:val="0"/>
      <w:marBottom w:val="0"/>
      <w:divBdr>
        <w:top w:val="none" w:sz="0" w:space="0" w:color="auto"/>
        <w:left w:val="none" w:sz="0" w:space="0" w:color="auto"/>
        <w:bottom w:val="none" w:sz="0" w:space="0" w:color="auto"/>
        <w:right w:val="none" w:sz="0" w:space="0" w:color="auto"/>
      </w:divBdr>
    </w:div>
    <w:div w:id="378481479">
      <w:marLeft w:val="480"/>
      <w:marRight w:val="0"/>
      <w:marTop w:val="0"/>
      <w:marBottom w:val="0"/>
      <w:divBdr>
        <w:top w:val="none" w:sz="0" w:space="0" w:color="auto"/>
        <w:left w:val="none" w:sz="0" w:space="0" w:color="auto"/>
        <w:bottom w:val="none" w:sz="0" w:space="0" w:color="auto"/>
        <w:right w:val="none" w:sz="0" w:space="0" w:color="auto"/>
      </w:divBdr>
    </w:div>
    <w:div w:id="379284899">
      <w:bodyDiv w:val="1"/>
      <w:marLeft w:val="0"/>
      <w:marRight w:val="0"/>
      <w:marTop w:val="0"/>
      <w:marBottom w:val="0"/>
      <w:divBdr>
        <w:top w:val="none" w:sz="0" w:space="0" w:color="auto"/>
        <w:left w:val="none" w:sz="0" w:space="0" w:color="auto"/>
        <w:bottom w:val="none" w:sz="0" w:space="0" w:color="auto"/>
        <w:right w:val="none" w:sz="0" w:space="0" w:color="auto"/>
      </w:divBdr>
    </w:div>
    <w:div w:id="380061538">
      <w:marLeft w:val="480"/>
      <w:marRight w:val="0"/>
      <w:marTop w:val="0"/>
      <w:marBottom w:val="0"/>
      <w:divBdr>
        <w:top w:val="none" w:sz="0" w:space="0" w:color="auto"/>
        <w:left w:val="none" w:sz="0" w:space="0" w:color="auto"/>
        <w:bottom w:val="none" w:sz="0" w:space="0" w:color="auto"/>
        <w:right w:val="none" w:sz="0" w:space="0" w:color="auto"/>
      </w:divBdr>
    </w:div>
    <w:div w:id="380635826">
      <w:bodyDiv w:val="1"/>
      <w:marLeft w:val="0"/>
      <w:marRight w:val="0"/>
      <w:marTop w:val="0"/>
      <w:marBottom w:val="0"/>
      <w:divBdr>
        <w:top w:val="none" w:sz="0" w:space="0" w:color="auto"/>
        <w:left w:val="none" w:sz="0" w:space="0" w:color="auto"/>
        <w:bottom w:val="none" w:sz="0" w:space="0" w:color="auto"/>
        <w:right w:val="none" w:sz="0" w:space="0" w:color="auto"/>
      </w:divBdr>
    </w:div>
    <w:div w:id="380713987">
      <w:bodyDiv w:val="1"/>
      <w:marLeft w:val="0"/>
      <w:marRight w:val="0"/>
      <w:marTop w:val="0"/>
      <w:marBottom w:val="0"/>
      <w:divBdr>
        <w:top w:val="none" w:sz="0" w:space="0" w:color="auto"/>
        <w:left w:val="none" w:sz="0" w:space="0" w:color="auto"/>
        <w:bottom w:val="none" w:sz="0" w:space="0" w:color="auto"/>
        <w:right w:val="none" w:sz="0" w:space="0" w:color="auto"/>
      </w:divBdr>
    </w:div>
    <w:div w:id="382945661">
      <w:bodyDiv w:val="1"/>
      <w:marLeft w:val="0"/>
      <w:marRight w:val="0"/>
      <w:marTop w:val="0"/>
      <w:marBottom w:val="0"/>
      <w:divBdr>
        <w:top w:val="none" w:sz="0" w:space="0" w:color="auto"/>
        <w:left w:val="none" w:sz="0" w:space="0" w:color="auto"/>
        <w:bottom w:val="none" w:sz="0" w:space="0" w:color="auto"/>
        <w:right w:val="none" w:sz="0" w:space="0" w:color="auto"/>
      </w:divBdr>
    </w:div>
    <w:div w:id="383601926">
      <w:bodyDiv w:val="1"/>
      <w:marLeft w:val="0"/>
      <w:marRight w:val="0"/>
      <w:marTop w:val="0"/>
      <w:marBottom w:val="0"/>
      <w:divBdr>
        <w:top w:val="none" w:sz="0" w:space="0" w:color="auto"/>
        <w:left w:val="none" w:sz="0" w:space="0" w:color="auto"/>
        <w:bottom w:val="none" w:sz="0" w:space="0" w:color="auto"/>
        <w:right w:val="none" w:sz="0" w:space="0" w:color="auto"/>
      </w:divBdr>
    </w:div>
    <w:div w:id="383724581">
      <w:marLeft w:val="480"/>
      <w:marRight w:val="0"/>
      <w:marTop w:val="0"/>
      <w:marBottom w:val="0"/>
      <w:divBdr>
        <w:top w:val="none" w:sz="0" w:space="0" w:color="auto"/>
        <w:left w:val="none" w:sz="0" w:space="0" w:color="auto"/>
        <w:bottom w:val="none" w:sz="0" w:space="0" w:color="auto"/>
        <w:right w:val="none" w:sz="0" w:space="0" w:color="auto"/>
      </w:divBdr>
    </w:div>
    <w:div w:id="384107359">
      <w:bodyDiv w:val="1"/>
      <w:marLeft w:val="0"/>
      <w:marRight w:val="0"/>
      <w:marTop w:val="0"/>
      <w:marBottom w:val="0"/>
      <w:divBdr>
        <w:top w:val="none" w:sz="0" w:space="0" w:color="auto"/>
        <w:left w:val="none" w:sz="0" w:space="0" w:color="auto"/>
        <w:bottom w:val="none" w:sz="0" w:space="0" w:color="auto"/>
        <w:right w:val="none" w:sz="0" w:space="0" w:color="auto"/>
      </w:divBdr>
    </w:div>
    <w:div w:id="384723221">
      <w:marLeft w:val="480"/>
      <w:marRight w:val="0"/>
      <w:marTop w:val="0"/>
      <w:marBottom w:val="0"/>
      <w:divBdr>
        <w:top w:val="none" w:sz="0" w:space="0" w:color="auto"/>
        <w:left w:val="none" w:sz="0" w:space="0" w:color="auto"/>
        <w:bottom w:val="none" w:sz="0" w:space="0" w:color="auto"/>
        <w:right w:val="none" w:sz="0" w:space="0" w:color="auto"/>
      </w:divBdr>
    </w:div>
    <w:div w:id="385490644">
      <w:bodyDiv w:val="1"/>
      <w:marLeft w:val="0"/>
      <w:marRight w:val="0"/>
      <w:marTop w:val="0"/>
      <w:marBottom w:val="0"/>
      <w:divBdr>
        <w:top w:val="none" w:sz="0" w:space="0" w:color="auto"/>
        <w:left w:val="none" w:sz="0" w:space="0" w:color="auto"/>
        <w:bottom w:val="none" w:sz="0" w:space="0" w:color="auto"/>
        <w:right w:val="none" w:sz="0" w:space="0" w:color="auto"/>
      </w:divBdr>
    </w:div>
    <w:div w:id="387657145">
      <w:bodyDiv w:val="1"/>
      <w:marLeft w:val="0"/>
      <w:marRight w:val="0"/>
      <w:marTop w:val="0"/>
      <w:marBottom w:val="0"/>
      <w:divBdr>
        <w:top w:val="none" w:sz="0" w:space="0" w:color="auto"/>
        <w:left w:val="none" w:sz="0" w:space="0" w:color="auto"/>
        <w:bottom w:val="none" w:sz="0" w:space="0" w:color="auto"/>
        <w:right w:val="none" w:sz="0" w:space="0" w:color="auto"/>
      </w:divBdr>
    </w:div>
    <w:div w:id="388462212">
      <w:bodyDiv w:val="1"/>
      <w:marLeft w:val="0"/>
      <w:marRight w:val="0"/>
      <w:marTop w:val="0"/>
      <w:marBottom w:val="0"/>
      <w:divBdr>
        <w:top w:val="none" w:sz="0" w:space="0" w:color="auto"/>
        <w:left w:val="none" w:sz="0" w:space="0" w:color="auto"/>
        <w:bottom w:val="none" w:sz="0" w:space="0" w:color="auto"/>
        <w:right w:val="none" w:sz="0" w:space="0" w:color="auto"/>
      </w:divBdr>
    </w:div>
    <w:div w:id="388649891">
      <w:bodyDiv w:val="1"/>
      <w:marLeft w:val="0"/>
      <w:marRight w:val="0"/>
      <w:marTop w:val="0"/>
      <w:marBottom w:val="0"/>
      <w:divBdr>
        <w:top w:val="none" w:sz="0" w:space="0" w:color="auto"/>
        <w:left w:val="none" w:sz="0" w:space="0" w:color="auto"/>
        <w:bottom w:val="none" w:sz="0" w:space="0" w:color="auto"/>
        <w:right w:val="none" w:sz="0" w:space="0" w:color="auto"/>
      </w:divBdr>
    </w:div>
    <w:div w:id="388655596">
      <w:bodyDiv w:val="1"/>
      <w:marLeft w:val="0"/>
      <w:marRight w:val="0"/>
      <w:marTop w:val="0"/>
      <w:marBottom w:val="0"/>
      <w:divBdr>
        <w:top w:val="none" w:sz="0" w:space="0" w:color="auto"/>
        <w:left w:val="none" w:sz="0" w:space="0" w:color="auto"/>
        <w:bottom w:val="none" w:sz="0" w:space="0" w:color="auto"/>
        <w:right w:val="none" w:sz="0" w:space="0" w:color="auto"/>
      </w:divBdr>
    </w:div>
    <w:div w:id="389966644">
      <w:bodyDiv w:val="1"/>
      <w:marLeft w:val="0"/>
      <w:marRight w:val="0"/>
      <w:marTop w:val="0"/>
      <w:marBottom w:val="0"/>
      <w:divBdr>
        <w:top w:val="none" w:sz="0" w:space="0" w:color="auto"/>
        <w:left w:val="none" w:sz="0" w:space="0" w:color="auto"/>
        <w:bottom w:val="none" w:sz="0" w:space="0" w:color="auto"/>
        <w:right w:val="none" w:sz="0" w:space="0" w:color="auto"/>
      </w:divBdr>
    </w:div>
    <w:div w:id="390883415">
      <w:marLeft w:val="480"/>
      <w:marRight w:val="0"/>
      <w:marTop w:val="0"/>
      <w:marBottom w:val="0"/>
      <w:divBdr>
        <w:top w:val="none" w:sz="0" w:space="0" w:color="auto"/>
        <w:left w:val="none" w:sz="0" w:space="0" w:color="auto"/>
        <w:bottom w:val="none" w:sz="0" w:space="0" w:color="auto"/>
        <w:right w:val="none" w:sz="0" w:space="0" w:color="auto"/>
      </w:divBdr>
    </w:div>
    <w:div w:id="391272072">
      <w:bodyDiv w:val="1"/>
      <w:marLeft w:val="0"/>
      <w:marRight w:val="0"/>
      <w:marTop w:val="0"/>
      <w:marBottom w:val="0"/>
      <w:divBdr>
        <w:top w:val="none" w:sz="0" w:space="0" w:color="auto"/>
        <w:left w:val="none" w:sz="0" w:space="0" w:color="auto"/>
        <w:bottom w:val="none" w:sz="0" w:space="0" w:color="auto"/>
        <w:right w:val="none" w:sz="0" w:space="0" w:color="auto"/>
      </w:divBdr>
    </w:div>
    <w:div w:id="391393107">
      <w:bodyDiv w:val="1"/>
      <w:marLeft w:val="0"/>
      <w:marRight w:val="0"/>
      <w:marTop w:val="0"/>
      <w:marBottom w:val="0"/>
      <w:divBdr>
        <w:top w:val="none" w:sz="0" w:space="0" w:color="auto"/>
        <w:left w:val="none" w:sz="0" w:space="0" w:color="auto"/>
        <w:bottom w:val="none" w:sz="0" w:space="0" w:color="auto"/>
        <w:right w:val="none" w:sz="0" w:space="0" w:color="auto"/>
      </w:divBdr>
    </w:div>
    <w:div w:id="391539072">
      <w:bodyDiv w:val="1"/>
      <w:marLeft w:val="0"/>
      <w:marRight w:val="0"/>
      <w:marTop w:val="0"/>
      <w:marBottom w:val="0"/>
      <w:divBdr>
        <w:top w:val="none" w:sz="0" w:space="0" w:color="auto"/>
        <w:left w:val="none" w:sz="0" w:space="0" w:color="auto"/>
        <w:bottom w:val="none" w:sz="0" w:space="0" w:color="auto"/>
        <w:right w:val="none" w:sz="0" w:space="0" w:color="auto"/>
      </w:divBdr>
    </w:div>
    <w:div w:id="392044931">
      <w:bodyDiv w:val="1"/>
      <w:marLeft w:val="0"/>
      <w:marRight w:val="0"/>
      <w:marTop w:val="0"/>
      <w:marBottom w:val="0"/>
      <w:divBdr>
        <w:top w:val="none" w:sz="0" w:space="0" w:color="auto"/>
        <w:left w:val="none" w:sz="0" w:space="0" w:color="auto"/>
        <w:bottom w:val="none" w:sz="0" w:space="0" w:color="auto"/>
        <w:right w:val="none" w:sz="0" w:space="0" w:color="auto"/>
      </w:divBdr>
    </w:div>
    <w:div w:id="392387706">
      <w:bodyDiv w:val="1"/>
      <w:marLeft w:val="0"/>
      <w:marRight w:val="0"/>
      <w:marTop w:val="0"/>
      <w:marBottom w:val="0"/>
      <w:divBdr>
        <w:top w:val="none" w:sz="0" w:space="0" w:color="auto"/>
        <w:left w:val="none" w:sz="0" w:space="0" w:color="auto"/>
        <w:bottom w:val="none" w:sz="0" w:space="0" w:color="auto"/>
        <w:right w:val="none" w:sz="0" w:space="0" w:color="auto"/>
      </w:divBdr>
    </w:div>
    <w:div w:id="393088435">
      <w:bodyDiv w:val="1"/>
      <w:marLeft w:val="0"/>
      <w:marRight w:val="0"/>
      <w:marTop w:val="0"/>
      <w:marBottom w:val="0"/>
      <w:divBdr>
        <w:top w:val="none" w:sz="0" w:space="0" w:color="auto"/>
        <w:left w:val="none" w:sz="0" w:space="0" w:color="auto"/>
        <w:bottom w:val="none" w:sz="0" w:space="0" w:color="auto"/>
        <w:right w:val="none" w:sz="0" w:space="0" w:color="auto"/>
      </w:divBdr>
    </w:div>
    <w:div w:id="393281708">
      <w:bodyDiv w:val="1"/>
      <w:marLeft w:val="0"/>
      <w:marRight w:val="0"/>
      <w:marTop w:val="0"/>
      <w:marBottom w:val="0"/>
      <w:divBdr>
        <w:top w:val="none" w:sz="0" w:space="0" w:color="auto"/>
        <w:left w:val="none" w:sz="0" w:space="0" w:color="auto"/>
        <w:bottom w:val="none" w:sz="0" w:space="0" w:color="auto"/>
        <w:right w:val="none" w:sz="0" w:space="0" w:color="auto"/>
      </w:divBdr>
    </w:div>
    <w:div w:id="394815223">
      <w:bodyDiv w:val="1"/>
      <w:marLeft w:val="0"/>
      <w:marRight w:val="0"/>
      <w:marTop w:val="0"/>
      <w:marBottom w:val="0"/>
      <w:divBdr>
        <w:top w:val="none" w:sz="0" w:space="0" w:color="auto"/>
        <w:left w:val="none" w:sz="0" w:space="0" w:color="auto"/>
        <w:bottom w:val="none" w:sz="0" w:space="0" w:color="auto"/>
        <w:right w:val="none" w:sz="0" w:space="0" w:color="auto"/>
      </w:divBdr>
    </w:div>
    <w:div w:id="395055192">
      <w:bodyDiv w:val="1"/>
      <w:marLeft w:val="0"/>
      <w:marRight w:val="0"/>
      <w:marTop w:val="0"/>
      <w:marBottom w:val="0"/>
      <w:divBdr>
        <w:top w:val="none" w:sz="0" w:space="0" w:color="auto"/>
        <w:left w:val="none" w:sz="0" w:space="0" w:color="auto"/>
        <w:bottom w:val="none" w:sz="0" w:space="0" w:color="auto"/>
        <w:right w:val="none" w:sz="0" w:space="0" w:color="auto"/>
      </w:divBdr>
    </w:div>
    <w:div w:id="395321156">
      <w:bodyDiv w:val="1"/>
      <w:marLeft w:val="0"/>
      <w:marRight w:val="0"/>
      <w:marTop w:val="0"/>
      <w:marBottom w:val="0"/>
      <w:divBdr>
        <w:top w:val="none" w:sz="0" w:space="0" w:color="auto"/>
        <w:left w:val="none" w:sz="0" w:space="0" w:color="auto"/>
        <w:bottom w:val="none" w:sz="0" w:space="0" w:color="auto"/>
        <w:right w:val="none" w:sz="0" w:space="0" w:color="auto"/>
      </w:divBdr>
    </w:div>
    <w:div w:id="395855688">
      <w:bodyDiv w:val="1"/>
      <w:marLeft w:val="0"/>
      <w:marRight w:val="0"/>
      <w:marTop w:val="0"/>
      <w:marBottom w:val="0"/>
      <w:divBdr>
        <w:top w:val="none" w:sz="0" w:space="0" w:color="auto"/>
        <w:left w:val="none" w:sz="0" w:space="0" w:color="auto"/>
        <w:bottom w:val="none" w:sz="0" w:space="0" w:color="auto"/>
        <w:right w:val="none" w:sz="0" w:space="0" w:color="auto"/>
      </w:divBdr>
    </w:div>
    <w:div w:id="395931620">
      <w:marLeft w:val="480"/>
      <w:marRight w:val="0"/>
      <w:marTop w:val="0"/>
      <w:marBottom w:val="0"/>
      <w:divBdr>
        <w:top w:val="none" w:sz="0" w:space="0" w:color="auto"/>
        <w:left w:val="none" w:sz="0" w:space="0" w:color="auto"/>
        <w:bottom w:val="none" w:sz="0" w:space="0" w:color="auto"/>
        <w:right w:val="none" w:sz="0" w:space="0" w:color="auto"/>
      </w:divBdr>
    </w:div>
    <w:div w:id="396828338">
      <w:bodyDiv w:val="1"/>
      <w:marLeft w:val="0"/>
      <w:marRight w:val="0"/>
      <w:marTop w:val="0"/>
      <w:marBottom w:val="0"/>
      <w:divBdr>
        <w:top w:val="none" w:sz="0" w:space="0" w:color="auto"/>
        <w:left w:val="none" w:sz="0" w:space="0" w:color="auto"/>
        <w:bottom w:val="none" w:sz="0" w:space="0" w:color="auto"/>
        <w:right w:val="none" w:sz="0" w:space="0" w:color="auto"/>
      </w:divBdr>
    </w:div>
    <w:div w:id="397633463">
      <w:bodyDiv w:val="1"/>
      <w:marLeft w:val="0"/>
      <w:marRight w:val="0"/>
      <w:marTop w:val="0"/>
      <w:marBottom w:val="0"/>
      <w:divBdr>
        <w:top w:val="none" w:sz="0" w:space="0" w:color="auto"/>
        <w:left w:val="none" w:sz="0" w:space="0" w:color="auto"/>
        <w:bottom w:val="none" w:sz="0" w:space="0" w:color="auto"/>
        <w:right w:val="none" w:sz="0" w:space="0" w:color="auto"/>
      </w:divBdr>
    </w:div>
    <w:div w:id="397751187">
      <w:marLeft w:val="480"/>
      <w:marRight w:val="0"/>
      <w:marTop w:val="0"/>
      <w:marBottom w:val="0"/>
      <w:divBdr>
        <w:top w:val="none" w:sz="0" w:space="0" w:color="auto"/>
        <w:left w:val="none" w:sz="0" w:space="0" w:color="auto"/>
        <w:bottom w:val="none" w:sz="0" w:space="0" w:color="auto"/>
        <w:right w:val="none" w:sz="0" w:space="0" w:color="auto"/>
      </w:divBdr>
    </w:div>
    <w:div w:id="397947873">
      <w:bodyDiv w:val="1"/>
      <w:marLeft w:val="0"/>
      <w:marRight w:val="0"/>
      <w:marTop w:val="0"/>
      <w:marBottom w:val="0"/>
      <w:divBdr>
        <w:top w:val="none" w:sz="0" w:space="0" w:color="auto"/>
        <w:left w:val="none" w:sz="0" w:space="0" w:color="auto"/>
        <w:bottom w:val="none" w:sz="0" w:space="0" w:color="auto"/>
        <w:right w:val="none" w:sz="0" w:space="0" w:color="auto"/>
      </w:divBdr>
    </w:div>
    <w:div w:id="398983424">
      <w:bodyDiv w:val="1"/>
      <w:marLeft w:val="0"/>
      <w:marRight w:val="0"/>
      <w:marTop w:val="0"/>
      <w:marBottom w:val="0"/>
      <w:divBdr>
        <w:top w:val="none" w:sz="0" w:space="0" w:color="auto"/>
        <w:left w:val="none" w:sz="0" w:space="0" w:color="auto"/>
        <w:bottom w:val="none" w:sz="0" w:space="0" w:color="auto"/>
        <w:right w:val="none" w:sz="0" w:space="0" w:color="auto"/>
      </w:divBdr>
    </w:div>
    <w:div w:id="399863808">
      <w:bodyDiv w:val="1"/>
      <w:marLeft w:val="0"/>
      <w:marRight w:val="0"/>
      <w:marTop w:val="0"/>
      <w:marBottom w:val="0"/>
      <w:divBdr>
        <w:top w:val="none" w:sz="0" w:space="0" w:color="auto"/>
        <w:left w:val="none" w:sz="0" w:space="0" w:color="auto"/>
        <w:bottom w:val="none" w:sz="0" w:space="0" w:color="auto"/>
        <w:right w:val="none" w:sz="0" w:space="0" w:color="auto"/>
      </w:divBdr>
    </w:div>
    <w:div w:id="399907748">
      <w:marLeft w:val="480"/>
      <w:marRight w:val="0"/>
      <w:marTop w:val="0"/>
      <w:marBottom w:val="0"/>
      <w:divBdr>
        <w:top w:val="none" w:sz="0" w:space="0" w:color="auto"/>
        <w:left w:val="none" w:sz="0" w:space="0" w:color="auto"/>
        <w:bottom w:val="none" w:sz="0" w:space="0" w:color="auto"/>
        <w:right w:val="none" w:sz="0" w:space="0" w:color="auto"/>
      </w:divBdr>
    </w:div>
    <w:div w:id="401217703">
      <w:bodyDiv w:val="1"/>
      <w:marLeft w:val="0"/>
      <w:marRight w:val="0"/>
      <w:marTop w:val="0"/>
      <w:marBottom w:val="0"/>
      <w:divBdr>
        <w:top w:val="none" w:sz="0" w:space="0" w:color="auto"/>
        <w:left w:val="none" w:sz="0" w:space="0" w:color="auto"/>
        <w:bottom w:val="none" w:sz="0" w:space="0" w:color="auto"/>
        <w:right w:val="none" w:sz="0" w:space="0" w:color="auto"/>
      </w:divBdr>
    </w:div>
    <w:div w:id="401413538">
      <w:bodyDiv w:val="1"/>
      <w:marLeft w:val="0"/>
      <w:marRight w:val="0"/>
      <w:marTop w:val="0"/>
      <w:marBottom w:val="0"/>
      <w:divBdr>
        <w:top w:val="none" w:sz="0" w:space="0" w:color="auto"/>
        <w:left w:val="none" w:sz="0" w:space="0" w:color="auto"/>
        <w:bottom w:val="none" w:sz="0" w:space="0" w:color="auto"/>
        <w:right w:val="none" w:sz="0" w:space="0" w:color="auto"/>
      </w:divBdr>
    </w:div>
    <w:div w:id="404650153">
      <w:bodyDiv w:val="1"/>
      <w:marLeft w:val="0"/>
      <w:marRight w:val="0"/>
      <w:marTop w:val="0"/>
      <w:marBottom w:val="0"/>
      <w:divBdr>
        <w:top w:val="none" w:sz="0" w:space="0" w:color="auto"/>
        <w:left w:val="none" w:sz="0" w:space="0" w:color="auto"/>
        <w:bottom w:val="none" w:sz="0" w:space="0" w:color="auto"/>
        <w:right w:val="none" w:sz="0" w:space="0" w:color="auto"/>
      </w:divBdr>
    </w:div>
    <w:div w:id="405763470">
      <w:marLeft w:val="480"/>
      <w:marRight w:val="0"/>
      <w:marTop w:val="0"/>
      <w:marBottom w:val="0"/>
      <w:divBdr>
        <w:top w:val="none" w:sz="0" w:space="0" w:color="auto"/>
        <w:left w:val="none" w:sz="0" w:space="0" w:color="auto"/>
        <w:bottom w:val="none" w:sz="0" w:space="0" w:color="auto"/>
        <w:right w:val="none" w:sz="0" w:space="0" w:color="auto"/>
      </w:divBdr>
    </w:div>
    <w:div w:id="405956004">
      <w:bodyDiv w:val="1"/>
      <w:marLeft w:val="0"/>
      <w:marRight w:val="0"/>
      <w:marTop w:val="0"/>
      <w:marBottom w:val="0"/>
      <w:divBdr>
        <w:top w:val="none" w:sz="0" w:space="0" w:color="auto"/>
        <w:left w:val="none" w:sz="0" w:space="0" w:color="auto"/>
        <w:bottom w:val="none" w:sz="0" w:space="0" w:color="auto"/>
        <w:right w:val="none" w:sz="0" w:space="0" w:color="auto"/>
      </w:divBdr>
    </w:div>
    <w:div w:id="405996673">
      <w:bodyDiv w:val="1"/>
      <w:marLeft w:val="0"/>
      <w:marRight w:val="0"/>
      <w:marTop w:val="0"/>
      <w:marBottom w:val="0"/>
      <w:divBdr>
        <w:top w:val="none" w:sz="0" w:space="0" w:color="auto"/>
        <w:left w:val="none" w:sz="0" w:space="0" w:color="auto"/>
        <w:bottom w:val="none" w:sz="0" w:space="0" w:color="auto"/>
        <w:right w:val="none" w:sz="0" w:space="0" w:color="auto"/>
      </w:divBdr>
    </w:div>
    <w:div w:id="407845489">
      <w:bodyDiv w:val="1"/>
      <w:marLeft w:val="0"/>
      <w:marRight w:val="0"/>
      <w:marTop w:val="0"/>
      <w:marBottom w:val="0"/>
      <w:divBdr>
        <w:top w:val="none" w:sz="0" w:space="0" w:color="auto"/>
        <w:left w:val="none" w:sz="0" w:space="0" w:color="auto"/>
        <w:bottom w:val="none" w:sz="0" w:space="0" w:color="auto"/>
        <w:right w:val="none" w:sz="0" w:space="0" w:color="auto"/>
      </w:divBdr>
    </w:div>
    <w:div w:id="409423705">
      <w:bodyDiv w:val="1"/>
      <w:marLeft w:val="0"/>
      <w:marRight w:val="0"/>
      <w:marTop w:val="0"/>
      <w:marBottom w:val="0"/>
      <w:divBdr>
        <w:top w:val="none" w:sz="0" w:space="0" w:color="auto"/>
        <w:left w:val="none" w:sz="0" w:space="0" w:color="auto"/>
        <w:bottom w:val="none" w:sz="0" w:space="0" w:color="auto"/>
        <w:right w:val="none" w:sz="0" w:space="0" w:color="auto"/>
      </w:divBdr>
    </w:div>
    <w:div w:id="409810753">
      <w:bodyDiv w:val="1"/>
      <w:marLeft w:val="0"/>
      <w:marRight w:val="0"/>
      <w:marTop w:val="0"/>
      <w:marBottom w:val="0"/>
      <w:divBdr>
        <w:top w:val="none" w:sz="0" w:space="0" w:color="auto"/>
        <w:left w:val="none" w:sz="0" w:space="0" w:color="auto"/>
        <w:bottom w:val="none" w:sz="0" w:space="0" w:color="auto"/>
        <w:right w:val="none" w:sz="0" w:space="0" w:color="auto"/>
      </w:divBdr>
    </w:div>
    <w:div w:id="410128901">
      <w:marLeft w:val="480"/>
      <w:marRight w:val="0"/>
      <w:marTop w:val="0"/>
      <w:marBottom w:val="0"/>
      <w:divBdr>
        <w:top w:val="none" w:sz="0" w:space="0" w:color="auto"/>
        <w:left w:val="none" w:sz="0" w:space="0" w:color="auto"/>
        <w:bottom w:val="none" w:sz="0" w:space="0" w:color="auto"/>
        <w:right w:val="none" w:sz="0" w:space="0" w:color="auto"/>
      </w:divBdr>
    </w:div>
    <w:div w:id="410196146">
      <w:bodyDiv w:val="1"/>
      <w:marLeft w:val="0"/>
      <w:marRight w:val="0"/>
      <w:marTop w:val="0"/>
      <w:marBottom w:val="0"/>
      <w:divBdr>
        <w:top w:val="none" w:sz="0" w:space="0" w:color="auto"/>
        <w:left w:val="none" w:sz="0" w:space="0" w:color="auto"/>
        <w:bottom w:val="none" w:sz="0" w:space="0" w:color="auto"/>
        <w:right w:val="none" w:sz="0" w:space="0" w:color="auto"/>
      </w:divBdr>
    </w:div>
    <w:div w:id="410198694">
      <w:marLeft w:val="480"/>
      <w:marRight w:val="0"/>
      <w:marTop w:val="0"/>
      <w:marBottom w:val="0"/>
      <w:divBdr>
        <w:top w:val="none" w:sz="0" w:space="0" w:color="auto"/>
        <w:left w:val="none" w:sz="0" w:space="0" w:color="auto"/>
        <w:bottom w:val="none" w:sz="0" w:space="0" w:color="auto"/>
        <w:right w:val="none" w:sz="0" w:space="0" w:color="auto"/>
      </w:divBdr>
    </w:div>
    <w:div w:id="410781670">
      <w:bodyDiv w:val="1"/>
      <w:marLeft w:val="0"/>
      <w:marRight w:val="0"/>
      <w:marTop w:val="0"/>
      <w:marBottom w:val="0"/>
      <w:divBdr>
        <w:top w:val="none" w:sz="0" w:space="0" w:color="auto"/>
        <w:left w:val="none" w:sz="0" w:space="0" w:color="auto"/>
        <w:bottom w:val="none" w:sz="0" w:space="0" w:color="auto"/>
        <w:right w:val="none" w:sz="0" w:space="0" w:color="auto"/>
      </w:divBdr>
    </w:div>
    <w:div w:id="411467737">
      <w:bodyDiv w:val="1"/>
      <w:marLeft w:val="0"/>
      <w:marRight w:val="0"/>
      <w:marTop w:val="0"/>
      <w:marBottom w:val="0"/>
      <w:divBdr>
        <w:top w:val="none" w:sz="0" w:space="0" w:color="auto"/>
        <w:left w:val="none" w:sz="0" w:space="0" w:color="auto"/>
        <w:bottom w:val="none" w:sz="0" w:space="0" w:color="auto"/>
        <w:right w:val="none" w:sz="0" w:space="0" w:color="auto"/>
      </w:divBdr>
    </w:div>
    <w:div w:id="411895174">
      <w:bodyDiv w:val="1"/>
      <w:marLeft w:val="0"/>
      <w:marRight w:val="0"/>
      <w:marTop w:val="0"/>
      <w:marBottom w:val="0"/>
      <w:divBdr>
        <w:top w:val="none" w:sz="0" w:space="0" w:color="auto"/>
        <w:left w:val="none" w:sz="0" w:space="0" w:color="auto"/>
        <w:bottom w:val="none" w:sz="0" w:space="0" w:color="auto"/>
        <w:right w:val="none" w:sz="0" w:space="0" w:color="auto"/>
      </w:divBdr>
      <w:divsChild>
        <w:div w:id="21445329">
          <w:marLeft w:val="480"/>
          <w:marRight w:val="0"/>
          <w:marTop w:val="0"/>
          <w:marBottom w:val="0"/>
          <w:divBdr>
            <w:top w:val="none" w:sz="0" w:space="0" w:color="auto"/>
            <w:left w:val="none" w:sz="0" w:space="0" w:color="auto"/>
            <w:bottom w:val="none" w:sz="0" w:space="0" w:color="auto"/>
            <w:right w:val="none" w:sz="0" w:space="0" w:color="auto"/>
          </w:divBdr>
        </w:div>
        <w:div w:id="61219425">
          <w:marLeft w:val="480"/>
          <w:marRight w:val="0"/>
          <w:marTop w:val="0"/>
          <w:marBottom w:val="0"/>
          <w:divBdr>
            <w:top w:val="none" w:sz="0" w:space="0" w:color="auto"/>
            <w:left w:val="none" w:sz="0" w:space="0" w:color="auto"/>
            <w:bottom w:val="none" w:sz="0" w:space="0" w:color="auto"/>
            <w:right w:val="none" w:sz="0" w:space="0" w:color="auto"/>
          </w:divBdr>
        </w:div>
        <w:div w:id="77673472">
          <w:marLeft w:val="480"/>
          <w:marRight w:val="0"/>
          <w:marTop w:val="0"/>
          <w:marBottom w:val="0"/>
          <w:divBdr>
            <w:top w:val="none" w:sz="0" w:space="0" w:color="auto"/>
            <w:left w:val="none" w:sz="0" w:space="0" w:color="auto"/>
            <w:bottom w:val="none" w:sz="0" w:space="0" w:color="auto"/>
            <w:right w:val="none" w:sz="0" w:space="0" w:color="auto"/>
          </w:divBdr>
        </w:div>
        <w:div w:id="158891300">
          <w:marLeft w:val="480"/>
          <w:marRight w:val="0"/>
          <w:marTop w:val="0"/>
          <w:marBottom w:val="0"/>
          <w:divBdr>
            <w:top w:val="none" w:sz="0" w:space="0" w:color="auto"/>
            <w:left w:val="none" w:sz="0" w:space="0" w:color="auto"/>
            <w:bottom w:val="none" w:sz="0" w:space="0" w:color="auto"/>
            <w:right w:val="none" w:sz="0" w:space="0" w:color="auto"/>
          </w:divBdr>
        </w:div>
        <w:div w:id="200675866">
          <w:marLeft w:val="480"/>
          <w:marRight w:val="0"/>
          <w:marTop w:val="0"/>
          <w:marBottom w:val="0"/>
          <w:divBdr>
            <w:top w:val="none" w:sz="0" w:space="0" w:color="auto"/>
            <w:left w:val="none" w:sz="0" w:space="0" w:color="auto"/>
            <w:bottom w:val="none" w:sz="0" w:space="0" w:color="auto"/>
            <w:right w:val="none" w:sz="0" w:space="0" w:color="auto"/>
          </w:divBdr>
        </w:div>
        <w:div w:id="345450682">
          <w:marLeft w:val="480"/>
          <w:marRight w:val="0"/>
          <w:marTop w:val="0"/>
          <w:marBottom w:val="0"/>
          <w:divBdr>
            <w:top w:val="none" w:sz="0" w:space="0" w:color="auto"/>
            <w:left w:val="none" w:sz="0" w:space="0" w:color="auto"/>
            <w:bottom w:val="none" w:sz="0" w:space="0" w:color="auto"/>
            <w:right w:val="none" w:sz="0" w:space="0" w:color="auto"/>
          </w:divBdr>
        </w:div>
        <w:div w:id="475686410">
          <w:marLeft w:val="480"/>
          <w:marRight w:val="0"/>
          <w:marTop w:val="0"/>
          <w:marBottom w:val="0"/>
          <w:divBdr>
            <w:top w:val="none" w:sz="0" w:space="0" w:color="auto"/>
            <w:left w:val="none" w:sz="0" w:space="0" w:color="auto"/>
            <w:bottom w:val="none" w:sz="0" w:space="0" w:color="auto"/>
            <w:right w:val="none" w:sz="0" w:space="0" w:color="auto"/>
          </w:divBdr>
        </w:div>
        <w:div w:id="523591279">
          <w:marLeft w:val="480"/>
          <w:marRight w:val="0"/>
          <w:marTop w:val="0"/>
          <w:marBottom w:val="0"/>
          <w:divBdr>
            <w:top w:val="none" w:sz="0" w:space="0" w:color="auto"/>
            <w:left w:val="none" w:sz="0" w:space="0" w:color="auto"/>
            <w:bottom w:val="none" w:sz="0" w:space="0" w:color="auto"/>
            <w:right w:val="none" w:sz="0" w:space="0" w:color="auto"/>
          </w:divBdr>
        </w:div>
        <w:div w:id="563029399">
          <w:marLeft w:val="480"/>
          <w:marRight w:val="0"/>
          <w:marTop w:val="0"/>
          <w:marBottom w:val="0"/>
          <w:divBdr>
            <w:top w:val="none" w:sz="0" w:space="0" w:color="auto"/>
            <w:left w:val="none" w:sz="0" w:space="0" w:color="auto"/>
            <w:bottom w:val="none" w:sz="0" w:space="0" w:color="auto"/>
            <w:right w:val="none" w:sz="0" w:space="0" w:color="auto"/>
          </w:divBdr>
        </w:div>
        <w:div w:id="568996766">
          <w:marLeft w:val="480"/>
          <w:marRight w:val="0"/>
          <w:marTop w:val="0"/>
          <w:marBottom w:val="0"/>
          <w:divBdr>
            <w:top w:val="none" w:sz="0" w:space="0" w:color="auto"/>
            <w:left w:val="none" w:sz="0" w:space="0" w:color="auto"/>
            <w:bottom w:val="none" w:sz="0" w:space="0" w:color="auto"/>
            <w:right w:val="none" w:sz="0" w:space="0" w:color="auto"/>
          </w:divBdr>
        </w:div>
        <w:div w:id="624699422">
          <w:marLeft w:val="480"/>
          <w:marRight w:val="0"/>
          <w:marTop w:val="0"/>
          <w:marBottom w:val="0"/>
          <w:divBdr>
            <w:top w:val="none" w:sz="0" w:space="0" w:color="auto"/>
            <w:left w:val="none" w:sz="0" w:space="0" w:color="auto"/>
            <w:bottom w:val="none" w:sz="0" w:space="0" w:color="auto"/>
            <w:right w:val="none" w:sz="0" w:space="0" w:color="auto"/>
          </w:divBdr>
        </w:div>
        <w:div w:id="860124380">
          <w:marLeft w:val="480"/>
          <w:marRight w:val="0"/>
          <w:marTop w:val="0"/>
          <w:marBottom w:val="0"/>
          <w:divBdr>
            <w:top w:val="none" w:sz="0" w:space="0" w:color="auto"/>
            <w:left w:val="none" w:sz="0" w:space="0" w:color="auto"/>
            <w:bottom w:val="none" w:sz="0" w:space="0" w:color="auto"/>
            <w:right w:val="none" w:sz="0" w:space="0" w:color="auto"/>
          </w:divBdr>
        </w:div>
        <w:div w:id="861165049">
          <w:marLeft w:val="480"/>
          <w:marRight w:val="0"/>
          <w:marTop w:val="0"/>
          <w:marBottom w:val="0"/>
          <w:divBdr>
            <w:top w:val="none" w:sz="0" w:space="0" w:color="auto"/>
            <w:left w:val="none" w:sz="0" w:space="0" w:color="auto"/>
            <w:bottom w:val="none" w:sz="0" w:space="0" w:color="auto"/>
            <w:right w:val="none" w:sz="0" w:space="0" w:color="auto"/>
          </w:divBdr>
        </w:div>
        <w:div w:id="880046632">
          <w:marLeft w:val="480"/>
          <w:marRight w:val="0"/>
          <w:marTop w:val="0"/>
          <w:marBottom w:val="0"/>
          <w:divBdr>
            <w:top w:val="none" w:sz="0" w:space="0" w:color="auto"/>
            <w:left w:val="none" w:sz="0" w:space="0" w:color="auto"/>
            <w:bottom w:val="none" w:sz="0" w:space="0" w:color="auto"/>
            <w:right w:val="none" w:sz="0" w:space="0" w:color="auto"/>
          </w:divBdr>
        </w:div>
        <w:div w:id="1057238127">
          <w:marLeft w:val="480"/>
          <w:marRight w:val="0"/>
          <w:marTop w:val="0"/>
          <w:marBottom w:val="0"/>
          <w:divBdr>
            <w:top w:val="none" w:sz="0" w:space="0" w:color="auto"/>
            <w:left w:val="none" w:sz="0" w:space="0" w:color="auto"/>
            <w:bottom w:val="none" w:sz="0" w:space="0" w:color="auto"/>
            <w:right w:val="none" w:sz="0" w:space="0" w:color="auto"/>
          </w:divBdr>
        </w:div>
        <w:div w:id="1127971014">
          <w:marLeft w:val="480"/>
          <w:marRight w:val="0"/>
          <w:marTop w:val="0"/>
          <w:marBottom w:val="0"/>
          <w:divBdr>
            <w:top w:val="none" w:sz="0" w:space="0" w:color="auto"/>
            <w:left w:val="none" w:sz="0" w:space="0" w:color="auto"/>
            <w:bottom w:val="none" w:sz="0" w:space="0" w:color="auto"/>
            <w:right w:val="none" w:sz="0" w:space="0" w:color="auto"/>
          </w:divBdr>
        </w:div>
        <w:div w:id="1133713540">
          <w:marLeft w:val="480"/>
          <w:marRight w:val="0"/>
          <w:marTop w:val="0"/>
          <w:marBottom w:val="0"/>
          <w:divBdr>
            <w:top w:val="none" w:sz="0" w:space="0" w:color="auto"/>
            <w:left w:val="none" w:sz="0" w:space="0" w:color="auto"/>
            <w:bottom w:val="none" w:sz="0" w:space="0" w:color="auto"/>
            <w:right w:val="none" w:sz="0" w:space="0" w:color="auto"/>
          </w:divBdr>
        </w:div>
        <w:div w:id="1169715994">
          <w:marLeft w:val="480"/>
          <w:marRight w:val="0"/>
          <w:marTop w:val="0"/>
          <w:marBottom w:val="0"/>
          <w:divBdr>
            <w:top w:val="none" w:sz="0" w:space="0" w:color="auto"/>
            <w:left w:val="none" w:sz="0" w:space="0" w:color="auto"/>
            <w:bottom w:val="none" w:sz="0" w:space="0" w:color="auto"/>
            <w:right w:val="none" w:sz="0" w:space="0" w:color="auto"/>
          </w:divBdr>
        </w:div>
        <w:div w:id="1245341582">
          <w:marLeft w:val="480"/>
          <w:marRight w:val="0"/>
          <w:marTop w:val="0"/>
          <w:marBottom w:val="0"/>
          <w:divBdr>
            <w:top w:val="none" w:sz="0" w:space="0" w:color="auto"/>
            <w:left w:val="none" w:sz="0" w:space="0" w:color="auto"/>
            <w:bottom w:val="none" w:sz="0" w:space="0" w:color="auto"/>
            <w:right w:val="none" w:sz="0" w:space="0" w:color="auto"/>
          </w:divBdr>
        </w:div>
        <w:div w:id="1317343074">
          <w:marLeft w:val="480"/>
          <w:marRight w:val="0"/>
          <w:marTop w:val="0"/>
          <w:marBottom w:val="0"/>
          <w:divBdr>
            <w:top w:val="none" w:sz="0" w:space="0" w:color="auto"/>
            <w:left w:val="none" w:sz="0" w:space="0" w:color="auto"/>
            <w:bottom w:val="none" w:sz="0" w:space="0" w:color="auto"/>
            <w:right w:val="none" w:sz="0" w:space="0" w:color="auto"/>
          </w:divBdr>
        </w:div>
        <w:div w:id="1460875901">
          <w:marLeft w:val="480"/>
          <w:marRight w:val="0"/>
          <w:marTop w:val="0"/>
          <w:marBottom w:val="0"/>
          <w:divBdr>
            <w:top w:val="none" w:sz="0" w:space="0" w:color="auto"/>
            <w:left w:val="none" w:sz="0" w:space="0" w:color="auto"/>
            <w:bottom w:val="none" w:sz="0" w:space="0" w:color="auto"/>
            <w:right w:val="none" w:sz="0" w:space="0" w:color="auto"/>
          </w:divBdr>
        </w:div>
        <w:div w:id="1468744311">
          <w:marLeft w:val="480"/>
          <w:marRight w:val="0"/>
          <w:marTop w:val="0"/>
          <w:marBottom w:val="0"/>
          <w:divBdr>
            <w:top w:val="none" w:sz="0" w:space="0" w:color="auto"/>
            <w:left w:val="none" w:sz="0" w:space="0" w:color="auto"/>
            <w:bottom w:val="none" w:sz="0" w:space="0" w:color="auto"/>
            <w:right w:val="none" w:sz="0" w:space="0" w:color="auto"/>
          </w:divBdr>
        </w:div>
        <w:div w:id="1474984601">
          <w:marLeft w:val="480"/>
          <w:marRight w:val="0"/>
          <w:marTop w:val="0"/>
          <w:marBottom w:val="0"/>
          <w:divBdr>
            <w:top w:val="none" w:sz="0" w:space="0" w:color="auto"/>
            <w:left w:val="none" w:sz="0" w:space="0" w:color="auto"/>
            <w:bottom w:val="none" w:sz="0" w:space="0" w:color="auto"/>
            <w:right w:val="none" w:sz="0" w:space="0" w:color="auto"/>
          </w:divBdr>
        </w:div>
        <w:div w:id="1645618933">
          <w:marLeft w:val="480"/>
          <w:marRight w:val="0"/>
          <w:marTop w:val="0"/>
          <w:marBottom w:val="0"/>
          <w:divBdr>
            <w:top w:val="none" w:sz="0" w:space="0" w:color="auto"/>
            <w:left w:val="none" w:sz="0" w:space="0" w:color="auto"/>
            <w:bottom w:val="none" w:sz="0" w:space="0" w:color="auto"/>
            <w:right w:val="none" w:sz="0" w:space="0" w:color="auto"/>
          </w:divBdr>
        </w:div>
        <w:div w:id="1676375382">
          <w:marLeft w:val="480"/>
          <w:marRight w:val="0"/>
          <w:marTop w:val="0"/>
          <w:marBottom w:val="0"/>
          <w:divBdr>
            <w:top w:val="none" w:sz="0" w:space="0" w:color="auto"/>
            <w:left w:val="none" w:sz="0" w:space="0" w:color="auto"/>
            <w:bottom w:val="none" w:sz="0" w:space="0" w:color="auto"/>
            <w:right w:val="none" w:sz="0" w:space="0" w:color="auto"/>
          </w:divBdr>
        </w:div>
        <w:div w:id="1785685654">
          <w:marLeft w:val="480"/>
          <w:marRight w:val="0"/>
          <w:marTop w:val="0"/>
          <w:marBottom w:val="0"/>
          <w:divBdr>
            <w:top w:val="none" w:sz="0" w:space="0" w:color="auto"/>
            <w:left w:val="none" w:sz="0" w:space="0" w:color="auto"/>
            <w:bottom w:val="none" w:sz="0" w:space="0" w:color="auto"/>
            <w:right w:val="none" w:sz="0" w:space="0" w:color="auto"/>
          </w:divBdr>
        </w:div>
        <w:div w:id="1908028011">
          <w:marLeft w:val="480"/>
          <w:marRight w:val="0"/>
          <w:marTop w:val="0"/>
          <w:marBottom w:val="0"/>
          <w:divBdr>
            <w:top w:val="none" w:sz="0" w:space="0" w:color="auto"/>
            <w:left w:val="none" w:sz="0" w:space="0" w:color="auto"/>
            <w:bottom w:val="none" w:sz="0" w:space="0" w:color="auto"/>
            <w:right w:val="none" w:sz="0" w:space="0" w:color="auto"/>
          </w:divBdr>
        </w:div>
        <w:div w:id="1930845251">
          <w:marLeft w:val="480"/>
          <w:marRight w:val="0"/>
          <w:marTop w:val="0"/>
          <w:marBottom w:val="0"/>
          <w:divBdr>
            <w:top w:val="none" w:sz="0" w:space="0" w:color="auto"/>
            <w:left w:val="none" w:sz="0" w:space="0" w:color="auto"/>
            <w:bottom w:val="none" w:sz="0" w:space="0" w:color="auto"/>
            <w:right w:val="none" w:sz="0" w:space="0" w:color="auto"/>
          </w:divBdr>
        </w:div>
        <w:div w:id="1969777309">
          <w:marLeft w:val="480"/>
          <w:marRight w:val="0"/>
          <w:marTop w:val="0"/>
          <w:marBottom w:val="0"/>
          <w:divBdr>
            <w:top w:val="none" w:sz="0" w:space="0" w:color="auto"/>
            <w:left w:val="none" w:sz="0" w:space="0" w:color="auto"/>
            <w:bottom w:val="none" w:sz="0" w:space="0" w:color="auto"/>
            <w:right w:val="none" w:sz="0" w:space="0" w:color="auto"/>
          </w:divBdr>
        </w:div>
        <w:div w:id="2051806865">
          <w:marLeft w:val="480"/>
          <w:marRight w:val="0"/>
          <w:marTop w:val="0"/>
          <w:marBottom w:val="0"/>
          <w:divBdr>
            <w:top w:val="none" w:sz="0" w:space="0" w:color="auto"/>
            <w:left w:val="none" w:sz="0" w:space="0" w:color="auto"/>
            <w:bottom w:val="none" w:sz="0" w:space="0" w:color="auto"/>
            <w:right w:val="none" w:sz="0" w:space="0" w:color="auto"/>
          </w:divBdr>
        </w:div>
        <w:div w:id="2095198550">
          <w:marLeft w:val="480"/>
          <w:marRight w:val="0"/>
          <w:marTop w:val="0"/>
          <w:marBottom w:val="0"/>
          <w:divBdr>
            <w:top w:val="none" w:sz="0" w:space="0" w:color="auto"/>
            <w:left w:val="none" w:sz="0" w:space="0" w:color="auto"/>
            <w:bottom w:val="none" w:sz="0" w:space="0" w:color="auto"/>
            <w:right w:val="none" w:sz="0" w:space="0" w:color="auto"/>
          </w:divBdr>
        </w:div>
        <w:div w:id="2106072816">
          <w:marLeft w:val="480"/>
          <w:marRight w:val="0"/>
          <w:marTop w:val="0"/>
          <w:marBottom w:val="0"/>
          <w:divBdr>
            <w:top w:val="none" w:sz="0" w:space="0" w:color="auto"/>
            <w:left w:val="none" w:sz="0" w:space="0" w:color="auto"/>
            <w:bottom w:val="none" w:sz="0" w:space="0" w:color="auto"/>
            <w:right w:val="none" w:sz="0" w:space="0" w:color="auto"/>
          </w:divBdr>
        </w:div>
      </w:divsChild>
    </w:div>
    <w:div w:id="412364338">
      <w:marLeft w:val="480"/>
      <w:marRight w:val="0"/>
      <w:marTop w:val="0"/>
      <w:marBottom w:val="0"/>
      <w:divBdr>
        <w:top w:val="none" w:sz="0" w:space="0" w:color="auto"/>
        <w:left w:val="none" w:sz="0" w:space="0" w:color="auto"/>
        <w:bottom w:val="none" w:sz="0" w:space="0" w:color="auto"/>
        <w:right w:val="none" w:sz="0" w:space="0" w:color="auto"/>
      </w:divBdr>
    </w:div>
    <w:div w:id="415631628">
      <w:marLeft w:val="480"/>
      <w:marRight w:val="0"/>
      <w:marTop w:val="0"/>
      <w:marBottom w:val="0"/>
      <w:divBdr>
        <w:top w:val="none" w:sz="0" w:space="0" w:color="auto"/>
        <w:left w:val="none" w:sz="0" w:space="0" w:color="auto"/>
        <w:bottom w:val="none" w:sz="0" w:space="0" w:color="auto"/>
        <w:right w:val="none" w:sz="0" w:space="0" w:color="auto"/>
      </w:divBdr>
    </w:div>
    <w:div w:id="415636952">
      <w:bodyDiv w:val="1"/>
      <w:marLeft w:val="0"/>
      <w:marRight w:val="0"/>
      <w:marTop w:val="0"/>
      <w:marBottom w:val="0"/>
      <w:divBdr>
        <w:top w:val="none" w:sz="0" w:space="0" w:color="auto"/>
        <w:left w:val="none" w:sz="0" w:space="0" w:color="auto"/>
        <w:bottom w:val="none" w:sz="0" w:space="0" w:color="auto"/>
        <w:right w:val="none" w:sz="0" w:space="0" w:color="auto"/>
      </w:divBdr>
    </w:div>
    <w:div w:id="416367464">
      <w:bodyDiv w:val="1"/>
      <w:marLeft w:val="0"/>
      <w:marRight w:val="0"/>
      <w:marTop w:val="0"/>
      <w:marBottom w:val="0"/>
      <w:divBdr>
        <w:top w:val="none" w:sz="0" w:space="0" w:color="auto"/>
        <w:left w:val="none" w:sz="0" w:space="0" w:color="auto"/>
        <w:bottom w:val="none" w:sz="0" w:space="0" w:color="auto"/>
        <w:right w:val="none" w:sz="0" w:space="0" w:color="auto"/>
      </w:divBdr>
    </w:div>
    <w:div w:id="416633756">
      <w:bodyDiv w:val="1"/>
      <w:marLeft w:val="0"/>
      <w:marRight w:val="0"/>
      <w:marTop w:val="0"/>
      <w:marBottom w:val="0"/>
      <w:divBdr>
        <w:top w:val="none" w:sz="0" w:space="0" w:color="auto"/>
        <w:left w:val="none" w:sz="0" w:space="0" w:color="auto"/>
        <w:bottom w:val="none" w:sz="0" w:space="0" w:color="auto"/>
        <w:right w:val="none" w:sz="0" w:space="0" w:color="auto"/>
      </w:divBdr>
    </w:div>
    <w:div w:id="416707071">
      <w:bodyDiv w:val="1"/>
      <w:marLeft w:val="0"/>
      <w:marRight w:val="0"/>
      <w:marTop w:val="0"/>
      <w:marBottom w:val="0"/>
      <w:divBdr>
        <w:top w:val="none" w:sz="0" w:space="0" w:color="auto"/>
        <w:left w:val="none" w:sz="0" w:space="0" w:color="auto"/>
        <w:bottom w:val="none" w:sz="0" w:space="0" w:color="auto"/>
        <w:right w:val="none" w:sz="0" w:space="0" w:color="auto"/>
      </w:divBdr>
    </w:div>
    <w:div w:id="417021439">
      <w:bodyDiv w:val="1"/>
      <w:marLeft w:val="0"/>
      <w:marRight w:val="0"/>
      <w:marTop w:val="0"/>
      <w:marBottom w:val="0"/>
      <w:divBdr>
        <w:top w:val="none" w:sz="0" w:space="0" w:color="auto"/>
        <w:left w:val="none" w:sz="0" w:space="0" w:color="auto"/>
        <w:bottom w:val="none" w:sz="0" w:space="0" w:color="auto"/>
        <w:right w:val="none" w:sz="0" w:space="0" w:color="auto"/>
      </w:divBdr>
    </w:div>
    <w:div w:id="417947925">
      <w:bodyDiv w:val="1"/>
      <w:marLeft w:val="0"/>
      <w:marRight w:val="0"/>
      <w:marTop w:val="0"/>
      <w:marBottom w:val="0"/>
      <w:divBdr>
        <w:top w:val="none" w:sz="0" w:space="0" w:color="auto"/>
        <w:left w:val="none" w:sz="0" w:space="0" w:color="auto"/>
        <w:bottom w:val="none" w:sz="0" w:space="0" w:color="auto"/>
        <w:right w:val="none" w:sz="0" w:space="0" w:color="auto"/>
      </w:divBdr>
    </w:div>
    <w:div w:id="418214862">
      <w:bodyDiv w:val="1"/>
      <w:marLeft w:val="0"/>
      <w:marRight w:val="0"/>
      <w:marTop w:val="0"/>
      <w:marBottom w:val="0"/>
      <w:divBdr>
        <w:top w:val="none" w:sz="0" w:space="0" w:color="auto"/>
        <w:left w:val="none" w:sz="0" w:space="0" w:color="auto"/>
        <w:bottom w:val="none" w:sz="0" w:space="0" w:color="auto"/>
        <w:right w:val="none" w:sz="0" w:space="0" w:color="auto"/>
      </w:divBdr>
    </w:div>
    <w:div w:id="418336662">
      <w:marLeft w:val="480"/>
      <w:marRight w:val="0"/>
      <w:marTop w:val="0"/>
      <w:marBottom w:val="0"/>
      <w:divBdr>
        <w:top w:val="none" w:sz="0" w:space="0" w:color="auto"/>
        <w:left w:val="none" w:sz="0" w:space="0" w:color="auto"/>
        <w:bottom w:val="none" w:sz="0" w:space="0" w:color="auto"/>
        <w:right w:val="none" w:sz="0" w:space="0" w:color="auto"/>
      </w:divBdr>
    </w:div>
    <w:div w:id="418789417">
      <w:marLeft w:val="480"/>
      <w:marRight w:val="0"/>
      <w:marTop w:val="0"/>
      <w:marBottom w:val="0"/>
      <w:divBdr>
        <w:top w:val="none" w:sz="0" w:space="0" w:color="auto"/>
        <w:left w:val="none" w:sz="0" w:space="0" w:color="auto"/>
        <w:bottom w:val="none" w:sz="0" w:space="0" w:color="auto"/>
        <w:right w:val="none" w:sz="0" w:space="0" w:color="auto"/>
      </w:divBdr>
    </w:div>
    <w:div w:id="418795719">
      <w:bodyDiv w:val="1"/>
      <w:marLeft w:val="0"/>
      <w:marRight w:val="0"/>
      <w:marTop w:val="0"/>
      <w:marBottom w:val="0"/>
      <w:divBdr>
        <w:top w:val="none" w:sz="0" w:space="0" w:color="auto"/>
        <w:left w:val="none" w:sz="0" w:space="0" w:color="auto"/>
        <w:bottom w:val="none" w:sz="0" w:space="0" w:color="auto"/>
        <w:right w:val="none" w:sz="0" w:space="0" w:color="auto"/>
      </w:divBdr>
    </w:div>
    <w:div w:id="419564489">
      <w:marLeft w:val="480"/>
      <w:marRight w:val="0"/>
      <w:marTop w:val="0"/>
      <w:marBottom w:val="0"/>
      <w:divBdr>
        <w:top w:val="none" w:sz="0" w:space="0" w:color="auto"/>
        <w:left w:val="none" w:sz="0" w:space="0" w:color="auto"/>
        <w:bottom w:val="none" w:sz="0" w:space="0" w:color="auto"/>
        <w:right w:val="none" w:sz="0" w:space="0" w:color="auto"/>
      </w:divBdr>
    </w:div>
    <w:div w:id="420488848">
      <w:bodyDiv w:val="1"/>
      <w:marLeft w:val="0"/>
      <w:marRight w:val="0"/>
      <w:marTop w:val="0"/>
      <w:marBottom w:val="0"/>
      <w:divBdr>
        <w:top w:val="none" w:sz="0" w:space="0" w:color="auto"/>
        <w:left w:val="none" w:sz="0" w:space="0" w:color="auto"/>
        <w:bottom w:val="none" w:sz="0" w:space="0" w:color="auto"/>
        <w:right w:val="none" w:sz="0" w:space="0" w:color="auto"/>
      </w:divBdr>
    </w:div>
    <w:div w:id="420954531">
      <w:bodyDiv w:val="1"/>
      <w:marLeft w:val="0"/>
      <w:marRight w:val="0"/>
      <w:marTop w:val="0"/>
      <w:marBottom w:val="0"/>
      <w:divBdr>
        <w:top w:val="none" w:sz="0" w:space="0" w:color="auto"/>
        <w:left w:val="none" w:sz="0" w:space="0" w:color="auto"/>
        <w:bottom w:val="none" w:sz="0" w:space="0" w:color="auto"/>
        <w:right w:val="none" w:sz="0" w:space="0" w:color="auto"/>
      </w:divBdr>
    </w:div>
    <w:div w:id="421493088">
      <w:bodyDiv w:val="1"/>
      <w:marLeft w:val="0"/>
      <w:marRight w:val="0"/>
      <w:marTop w:val="0"/>
      <w:marBottom w:val="0"/>
      <w:divBdr>
        <w:top w:val="none" w:sz="0" w:space="0" w:color="auto"/>
        <w:left w:val="none" w:sz="0" w:space="0" w:color="auto"/>
        <w:bottom w:val="none" w:sz="0" w:space="0" w:color="auto"/>
        <w:right w:val="none" w:sz="0" w:space="0" w:color="auto"/>
      </w:divBdr>
    </w:div>
    <w:div w:id="421728189">
      <w:bodyDiv w:val="1"/>
      <w:marLeft w:val="0"/>
      <w:marRight w:val="0"/>
      <w:marTop w:val="0"/>
      <w:marBottom w:val="0"/>
      <w:divBdr>
        <w:top w:val="none" w:sz="0" w:space="0" w:color="auto"/>
        <w:left w:val="none" w:sz="0" w:space="0" w:color="auto"/>
        <w:bottom w:val="none" w:sz="0" w:space="0" w:color="auto"/>
        <w:right w:val="none" w:sz="0" w:space="0" w:color="auto"/>
      </w:divBdr>
    </w:div>
    <w:div w:id="421949553">
      <w:marLeft w:val="480"/>
      <w:marRight w:val="0"/>
      <w:marTop w:val="0"/>
      <w:marBottom w:val="0"/>
      <w:divBdr>
        <w:top w:val="none" w:sz="0" w:space="0" w:color="auto"/>
        <w:left w:val="none" w:sz="0" w:space="0" w:color="auto"/>
        <w:bottom w:val="none" w:sz="0" w:space="0" w:color="auto"/>
        <w:right w:val="none" w:sz="0" w:space="0" w:color="auto"/>
      </w:divBdr>
    </w:div>
    <w:div w:id="422186927">
      <w:bodyDiv w:val="1"/>
      <w:marLeft w:val="0"/>
      <w:marRight w:val="0"/>
      <w:marTop w:val="0"/>
      <w:marBottom w:val="0"/>
      <w:divBdr>
        <w:top w:val="none" w:sz="0" w:space="0" w:color="auto"/>
        <w:left w:val="none" w:sz="0" w:space="0" w:color="auto"/>
        <w:bottom w:val="none" w:sz="0" w:space="0" w:color="auto"/>
        <w:right w:val="none" w:sz="0" w:space="0" w:color="auto"/>
      </w:divBdr>
    </w:div>
    <w:div w:id="423233307">
      <w:bodyDiv w:val="1"/>
      <w:marLeft w:val="0"/>
      <w:marRight w:val="0"/>
      <w:marTop w:val="0"/>
      <w:marBottom w:val="0"/>
      <w:divBdr>
        <w:top w:val="none" w:sz="0" w:space="0" w:color="auto"/>
        <w:left w:val="none" w:sz="0" w:space="0" w:color="auto"/>
        <w:bottom w:val="none" w:sz="0" w:space="0" w:color="auto"/>
        <w:right w:val="none" w:sz="0" w:space="0" w:color="auto"/>
      </w:divBdr>
    </w:div>
    <w:div w:id="423309525">
      <w:marLeft w:val="480"/>
      <w:marRight w:val="0"/>
      <w:marTop w:val="0"/>
      <w:marBottom w:val="0"/>
      <w:divBdr>
        <w:top w:val="none" w:sz="0" w:space="0" w:color="auto"/>
        <w:left w:val="none" w:sz="0" w:space="0" w:color="auto"/>
        <w:bottom w:val="none" w:sz="0" w:space="0" w:color="auto"/>
        <w:right w:val="none" w:sz="0" w:space="0" w:color="auto"/>
      </w:divBdr>
    </w:div>
    <w:div w:id="423385155">
      <w:marLeft w:val="480"/>
      <w:marRight w:val="0"/>
      <w:marTop w:val="0"/>
      <w:marBottom w:val="0"/>
      <w:divBdr>
        <w:top w:val="none" w:sz="0" w:space="0" w:color="auto"/>
        <w:left w:val="none" w:sz="0" w:space="0" w:color="auto"/>
        <w:bottom w:val="none" w:sz="0" w:space="0" w:color="auto"/>
        <w:right w:val="none" w:sz="0" w:space="0" w:color="auto"/>
      </w:divBdr>
    </w:div>
    <w:div w:id="424036657">
      <w:marLeft w:val="480"/>
      <w:marRight w:val="0"/>
      <w:marTop w:val="0"/>
      <w:marBottom w:val="0"/>
      <w:divBdr>
        <w:top w:val="none" w:sz="0" w:space="0" w:color="auto"/>
        <w:left w:val="none" w:sz="0" w:space="0" w:color="auto"/>
        <w:bottom w:val="none" w:sz="0" w:space="0" w:color="auto"/>
        <w:right w:val="none" w:sz="0" w:space="0" w:color="auto"/>
      </w:divBdr>
    </w:div>
    <w:div w:id="425031014">
      <w:bodyDiv w:val="1"/>
      <w:marLeft w:val="0"/>
      <w:marRight w:val="0"/>
      <w:marTop w:val="0"/>
      <w:marBottom w:val="0"/>
      <w:divBdr>
        <w:top w:val="none" w:sz="0" w:space="0" w:color="auto"/>
        <w:left w:val="none" w:sz="0" w:space="0" w:color="auto"/>
        <w:bottom w:val="none" w:sz="0" w:space="0" w:color="auto"/>
        <w:right w:val="none" w:sz="0" w:space="0" w:color="auto"/>
      </w:divBdr>
    </w:div>
    <w:div w:id="426120471">
      <w:bodyDiv w:val="1"/>
      <w:marLeft w:val="0"/>
      <w:marRight w:val="0"/>
      <w:marTop w:val="0"/>
      <w:marBottom w:val="0"/>
      <w:divBdr>
        <w:top w:val="none" w:sz="0" w:space="0" w:color="auto"/>
        <w:left w:val="none" w:sz="0" w:space="0" w:color="auto"/>
        <w:bottom w:val="none" w:sz="0" w:space="0" w:color="auto"/>
        <w:right w:val="none" w:sz="0" w:space="0" w:color="auto"/>
      </w:divBdr>
    </w:div>
    <w:div w:id="426316045">
      <w:bodyDiv w:val="1"/>
      <w:marLeft w:val="0"/>
      <w:marRight w:val="0"/>
      <w:marTop w:val="0"/>
      <w:marBottom w:val="0"/>
      <w:divBdr>
        <w:top w:val="none" w:sz="0" w:space="0" w:color="auto"/>
        <w:left w:val="none" w:sz="0" w:space="0" w:color="auto"/>
        <w:bottom w:val="none" w:sz="0" w:space="0" w:color="auto"/>
        <w:right w:val="none" w:sz="0" w:space="0" w:color="auto"/>
      </w:divBdr>
    </w:div>
    <w:div w:id="426316949">
      <w:bodyDiv w:val="1"/>
      <w:marLeft w:val="0"/>
      <w:marRight w:val="0"/>
      <w:marTop w:val="0"/>
      <w:marBottom w:val="0"/>
      <w:divBdr>
        <w:top w:val="none" w:sz="0" w:space="0" w:color="auto"/>
        <w:left w:val="none" w:sz="0" w:space="0" w:color="auto"/>
        <w:bottom w:val="none" w:sz="0" w:space="0" w:color="auto"/>
        <w:right w:val="none" w:sz="0" w:space="0" w:color="auto"/>
      </w:divBdr>
    </w:div>
    <w:div w:id="427501990">
      <w:bodyDiv w:val="1"/>
      <w:marLeft w:val="0"/>
      <w:marRight w:val="0"/>
      <w:marTop w:val="0"/>
      <w:marBottom w:val="0"/>
      <w:divBdr>
        <w:top w:val="none" w:sz="0" w:space="0" w:color="auto"/>
        <w:left w:val="none" w:sz="0" w:space="0" w:color="auto"/>
        <w:bottom w:val="none" w:sz="0" w:space="0" w:color="auto"/>
        <w:right w:val="none" w:sz="0" w:space="0" w:color="auto"/>
      </w:divBdr>
    </w:div>
    <w:div w:id="427652222">
      <w:bodyDiv w:val="1"/>
      <w:marLeft w:val="0"/>
      <w:marRight w:val="0"/>
      <w:marTop w:val="0"/>
      <w:marBottom w:val="0"/>
      <w:divBdr>
        <w:top w:val="none" w:sz="0" w:space="0" w:color="auto"/>
        <w:left w:val="none" w:sz="0" w:space="0" w:color="auto"/>
        <w:bottom w:val="none" w:sz="0" w:space="0" w:color="auto"/>
        <w:right w:val="none" w:sz="0" w:space="0" w:color="auto"/>
      </w:divBdr>
    </w:div>
    <w:div w:id="427846678">
      <w:bodyDiv w:val="1"/>
      <w:marLeft w:val="0"/>
      <w:marRight w:val="0"/>
      <w:marTop w:val="0"/>
      <w:marBottom w:val="0"/>
      <w:divBdr>
        <w:top w:val="none" w:sz="0" w:space="0" w:color="auto"/>
        <w:left w:val="none" w:sz="0" w:space="0" w:color="auto"/>
        <w:bottom w:val="none" w:sz="0" w:space="0" w:color="auto"/>
        <w:right w:val="none" w:sz="0" w:space="0" w:color="auto"/>
      </w:divBdr>
    </w:div>
    <w:div w:id="428084191">
      <w:bodyDiv w:val="1"/>
      <w:marLeft w:val="0"/>
      <w:marRight w:val="0"/>
      <w:marTop w:val="0"/>
      <w:marBottom w:val="0"/>
      <w:divBdr>
        <w:top w:val="none" w:sz="0" w:space="0" w:color="auto"/>
        <w:left w:val="none" w:sz="0" w:space="0" w:color="auto"/>
        <w:bottom w:val="none" w:sz="0" w:space="0" w:color="auto"/>
        <w:right w:val="none" w:sz="0" w:space="0" w:color="auto"/>
      </w:divBdr>
    </w:div>
    <w:div w:id="429470491">
      <w:bodyDiv w:val="1"/>
      <w:marLeft w:val="0"/>
      <w:marRight w:val="0"/>
      <w:marTop w:val="0"/>
      <w:marBottom w:val="0"/>
      <w:divBdr>
        <w:top w:val="none" w:sz="0" w:space="0" w:color="auto"/>
        <w:left w:val="none" w:sz="0" w:space="0" w:color="auto"/>
        <w:bottom w:val="none" w:sz="0" w:space="0" w:color="auto"/>
        <w:right w:val="none" w:sz="0" w:space="0" w:color="auto"/>
      </w:divBdr>
    </w:div>
    <w:div w:id="429473625">
      <w:bodyDiv w:val="1"/>
      <w:marLeft w:val="0"/>
      <w:marRight w:val="0"/>
      <w:marTop w:val="0"/>
      <w:marBottom w:val="0"/>
      <w:divBdr>
        <w:top w:val="none" w:sz="0" w:space="0" w:color="auto"/>
        <w:left w:val="none" w:sz="0" w:space="0" w:color="auto"/>
        <w:bottom w:val="none" w:sz="0" w:space="0" w:color="auto"/>
        <w:right w:val="none" w:sz="0" w:space="0" w:color="auto"/>
      </w:divBdr>
    </w:div>
    <w:div w:id="429618282">
      <w:bodyDiv w:val="1"/>
      <w:marLeft w:val="0"/>
      <w:marRight w:val="0"/>
      <w:marTop w:val="0"/>
      <w:marBottom w:val="0"/>
      <w:divBdr>
        <w:top w:val="none" w:sz="0" w:space="0" w:color="auto"/>
        <w:left w:val="none" w:sz="0" w:space="0" w:color="auto"/>
        <w:bottom w:val="none" w:sz="0" w:space="0" w:color="auto"/>
        <w:right w:val="none" w:sz="0" w:space="0" w:color="auto"/>
      </w:divBdr>
    </w:div>
    <w:div w:id="430245999">
      <w:bodyDiv w:val="1"/>
      <w:marLeft w:val="0"/>
      <w:marRight w:val="0"/>
      <w:marTop w:val="0"/>
      <w:marBottom w:val="0"/>
      <w:divBdr>
        <w:top w:val="none" w:sz="0" w:space="0" w:color="auto"/>
        <w:left w:val="none" w:sz="0" w:space="0" w:color="auto"/>
        <w:bottom w:val="none" w:sz="0" w:space="0" w:color="auto"/>
        <w:right w:val="none" w:sz="0" w:space="0" w:color="auto"/>
      </w:divBdr>
    </w:div>
    <w:div w:id="431050799">
      <w:bodyDiv w:val="1"/>
      <w:marLeft w:val="0"/>
      <w:marRight w:val="0"/>
      <w:marTop w:val="0"/>
      <w:marBottom w:val="0"/>
      <w:divBdr>
        <w:top w:val="none" w:sz="0" w:space="0" w:color="auto"/>
        <w:left w:val="none" w:sz="0" w:space="0" w:color="auto"/>
        <w:bottom w:val="none" w:sz="0" w:space="0" w:color="auto"/>
        <w:right w:val="none" w:sz="0" w:space="0" w:color="auto"/>
      </w:divBdr>
    </w:div>
    <w:div w:id="433017914">
      <w:marLeft w:val="480"/>
      <w:marRight w:val="0"/>
      <w:marTop w:val="0"/>
      <w:marBottom w:val="0"/>
      <w:divBdr>
        <w:top w:val="none" w:sz="0" w:space="0" w:color="auto"/>
        <w:left w:val="none" w:sz="0" w:space="0" w:color="auto"/>
        <w:bottom w:val="none" w:sz="0" w:space="0" w:color="auto"/>
        <w:right w:val="none" w:sz="0" w:space="0" w:color="auto"/>
      </w:divBdr>
    </w:div>
    <w:div w:id="433135235">
      <w:bodyDiv w:val="1"/>
      <w:marLeft w:val="0"/>
      <w:marRight w:val="0"/>
      <w:marTop w:val="0"/>
      <w:marBottom w:val="0"/>
      <w:divBdr>
        <w:top w:val="none" w:sz="0" w:space="0" w:color="auto"/>
        <w:left w:val="none" w:sz="0" w:space="0" w:color="auto"/>
        <w:bottom w:val="none" w:sz="0" w:space="0" w:color="auto"/>
        <w:right w:val="none" w:sz="0" w:space="0" w:color="auto"/>
      </w:divBdr>
    </w:div>
    <w:div w:id="434177548">
      <w:marLeft w:val="480"/>
      <w:marRight w:val="0"/>
      <w:marTop w:val="0"/>
      <w:marBottom w:val="0"/>
      <w:divBdr>
        <w:top w:val="none" w:sz="0" w:space="0" w:color="auto"/>
        <w:left w:val="none" w:sz="0" w:space="0" w:color="auto"/>
        <w:bottom w:val="none" w:sz="0" w:space="0" w:color="auto"/>
        <w:right w:val="none" w:sz="0" w:space="0" w:color="auto"/>
      </w:divBdr>
    </w:div>
    <w:div w:id="434400594">
      <w:bodyDiv w:val="1"/>
      <w:marLeft w:val="0"/>
      <w:marRight w:val="0"/>
      <w:marTop w:val="0"/>
      <w:marBottom w:val="0"/>
      <w:divBdr>
        <w:top w:val="none" w:sz="0" w:space="0" w:color="auto"/>
        <w:left w:val="none" w:sz="0" w:space="0" w:color="auto"/>
        <w:bottom w:val="none" w:sz="0" w:space="0" w:color="auto"/>
        <w:right w:val="none" w:sz="0" w:space="0" w:color="auto"/>
      </w:divBdr>
    </w:div>
    <w:div w:id="434445746">
      <w:bodyDiv w:val="1"/>
      <w:marLeft w:val="0"/>
      <w:marRight w:val="0"/>
      <w:marTop w:val="0"/>
      <w:marBottom w:val="0"/>
      <w:divBdr>
        <w:top w:val="none" w:sz="0" w:space="0" w:color="auto"/>
        <w:left w:val="none" w:sz="0" w:space="0" w:color="auto"/>
        <w:bottom w:val="none" w:sz="0" w:space="0" w:color="auto"/>
        <w:right w:val="none" w:sz="0" w:space="0" w:color="auto"/>
      </w:divBdr>
    </w:div>
    <w:div w:id="435827299">
      <w:bodyDiv w:val="1"/>
      <w:marLeft w:val="0"/>
      <w:marRight w:val="0"/>
      <w:marTop w:val="0"/>
      <w:marBottom w:val="0"/>
      <w:divBdr>
        <w:top w:val="none" w:sz="0" w:space="0" w:color="auto"/>
        <w:left w:val="none" w:sz="0" w:space="0" w:color="auto"/>
        <w:bottom w:val="none" w:sz="0" w:space="0" w:color="auto"/>
        <w:right w:val="none" w:sz="0" w:space="0" w:color="auto"/>
      </w:divBdr>
    </w:div>
    <w:div w:id="436219535">
      <w:bodyDiv w:val="1"/>
      <w:marLeft w:val="0"/>
      <w:marRight w:val="0"/>
      <w:marTop w:val="0"/>
      <w:marBottom w:val="0"/>
      <w:divBdr>
        <w:top w:val="none" w:sz="0" w:space="0" w:color="auto"/>
        <w:left w:val="none" w:sz="0" w:space="0" w:color="auto"/>
        <w:bottom w:val="none" w:sz="0" w:space="0" w:color="auto"/>
        <w:right w:val="none" w:sz="0" w:space="0" w:color="auto"/>
      </w:divBdr>
    </w:div>
    <w:div w:id="436633174">
      <w:bodyDiv w:val="1"/>
      <w:marLeft w:val="0"/>
      <w:marRight w:val="0"/>
      <w:marTop w:val="0"/>
      <w:marBottom w:val="0"/>
      <w:divBdr>
        <w:top w:val="none" w:sz="0" w:space="0" w:color="auto"/>
        <w:left w:val="none" w:sz="0" w:space="0" w:color="auto"/>
        <w:bottom w:val="none" w:sz="0" w:space="0" w:color="auto"/>
        <w:right w:val="none" w:sz="0" w:space="0" w:color="auto"/>
      </w:divBdr>
    </w:div>
    <w:div w:id="437942871">
      <w:bodyDiv w:val="1"/>
      <w:marLeft w:val="0"/>
      <w:marRight w:val="0"/>
      <w:marTop w:val="0"/>
      <w:marBottom w:val="0"/>
      <w:divBdr>
        <w:top w:val="none" w:sz="0" w:space="0" w:color="auto"/>
        <w:left w:val="none" w:sz="0" w:space="0" w:color="auto"/>
        <w:bottom w:val="none" w:sz="0" w:space="0" w:color="auto"/>
        <w:right w:val="none" w:sz="0" w:space="0" w:color="auto"/>
      </w:divBdr>
      <w:divsChild>
        <w:div w:id="258637602">
          <w:marLeft w:val="480"/>
          <w:marRight w:val="0"/>
          <w:marTop w:val="0"/>
          <w:marBottom w:val="0"/>
          <w:divBdr>
            <w:top w:val="none" w:sz="0" w:space="0" w:color="auto"/>
            <w:left w:val="none" w:sz="0" w:space="0" w:color="auto"/>
            <w:bottom w:val="none" w:sz="0" w:space="0" w:color="auto"/>
            <w:right w:val="none" w:sz="0" w:space="0" w:color="auto"/>
          </w:divBdr>
        </w:div>
        <w:div w:id="263462288">
          <w:marLeft w:val="480"/>
          <w:marRight w:val="0"/>
          <w:marTop w:val="0"/>
          <w:marBottom w:val="0"/>
          <w:divBdr>
            <w:top w:val="none" w:sz="0" w:space="0" w:color="auto"/>
            <w:left w:val="none" w:sz="0" w:space="0" w:color="auto"/>
            <w:bottom w:val="none" w:sz="0" w:space="0" w:color="auto"/>
            <w:right w:val="none" w:sz="0" w:space="0" w:color="auto"/>
          </w:divBdr>
        </w:div>
        <w:div w:id="356548234">
          <w:marLeft w:val="480"/>
          <w:marRight w:val="0"/>
          <w:marTop w:val="0"/>
          <w:marBottom w:val="0"/>
          <w:divBdr>
            <w:top w:val="none" w:sz="0" w:space="0" w:color="auto"/>
            <w:left w:val="none" w:sz="0" w:space="0" w:color="auto"/>
            <w:bottom w:val="none" w:sz="0" w:space="0" w:color="auto"/>
            <w:right w:val="none" w:sz="0" w:space="0" w:color="auto"/>
          </w:divBdr>
        </w:div>
        <w:div w:id="383333559">
          <w:marLeft w:val="480"/>
          <w:marRight w:val="0"/>
          <w:marTop w:val="0"/>
          <w:marBottom w:val="0"/>
          <w:divBdr>
            <w:top w:val="none" w:sz="0" w:space="0" w:color="auto"/>
            <w:left w:val="none" w:sz="0" w:space="0" w:color="auto"/>
            <w:bottom w:val="none" w:sz="0" w:space="0" w:color="auto"/>
            <w:right w:val="none" w:sz="0" w:space="0" w:color="auto"/>
          </w:divBdr>
        </w:div>
        <w:div w:id="1008866008">
          <w:marLeft w:val="480"/>
          <w:marRight w:val="0"/>
          <w:marTop w:val="0"/>
          <w:marBottom w:val="0"/>
          <w:divBdr>
            <w:top w:val="none" w:sz="0" w:space="0" w:color="auto"/>
            <w:left w:val="none" w:sz="0" w:space="0" w:color="auto"/>
            <w:bottom w:val="none" w:sz="0" w:space="0" w:color="auto"/>
            <w:right w:val="none" w:sz="0" w:space="0" w:color="auto"/>
          </w:divBdr>
        </w:div>
        <w:div w:id="1164590568">
          <w:marLeft w:val="480"/>
          <w:marRight w:val="0"/>
          <w:marTop w:val="0"/>
          <w:marBottom w:val="0"/>
          <w:divBdr>
            <w:top w:val="none" w:sz="0" w:space="0" w:color="auto"/>
            <w:left w:val="none" w:sz="0" w:space="0" w:color="auto"/>
            <w:bottom w:val="none" w:sz="0" w:space="0" w:color="auto"/>
            <w:right w:val="none" w:sz="0" w:space="0" w:color="auto"/>
          </w:divBdr>
        </w:div>
        <w:div w:id="1320421163">
          <w:marLeft w:val="480"/>
          <w:marRight w:val="0"/>
          <w:marTop w:val="0"/>
          <w:marBottom w:val="0"/>
          <w:divBdr>
            <w:top w:val="none" w:sz="0" w:space="0" w:color="auto"/>
            <w:left w:val="none" w:sz="0" w:space="0" w:color="auto"/>
            <w:bottom w:val="none" w:sz="0" w:space="0" w:color="auto"/>
            <w:right w:val="none" w:sz="0" w:space="0" w:color="auto"/>
          </w:divBdr>
        </w:div>
        <w:div w:id="1429235958">
          <w:marLeft w:val="480"/>
          <w:marRight w:val="0"/>
          <w:marTop w:val="0"/>
          <w:marBottom w:val="0"/>
          <w:divBdr>
            <w:top w:val="none" w:sz="0" w:space="0" w:color="auto"/>
            <w:left w:val="none" w:sz="0" w:space="0" w:color="auto"/>
            <w:bottom w:val="none" w:sz="0" w:space="0" w:color="auto"/>
            <w:right w:val="none" w:sz="0" w:space="0" w:color="auto"/>
          </w:divBdr>
        </w:div>
        <w:div w:id="1709793174">
          <w:marLeft w:val="480"/>
          <w:marRight w:val="0"/>
          <w:marTop w:val="0"/>
          <w:marBottom w:val="0"/>
          <w:divBdr>
            <w:top w:val="none" w:sz="0" w:space="0" w:color="auto"/>
            <w:left w:val="none" w:sz="0" w:space="0" w:color="auto"/>
            <w:bottom w:val="none" w:sz="0" w:space="0" w:color="auto"/>
            <w:right w:val="none" w:sz="0" w:space="0" w:color="auto"/>
          </w:divBdr>
        </w:div>
        <w:div w:id="1917783393">
          <w:marLeft w:val="480"/>
          <w:marRight w:val="0"/>
          <w:marTop w:val="0"/>
          <w:marBottom w:val="0"/>
          <w:divBdr>
            <w:top w:val="none" w:sz="0" w:space="0" w:color="auto"/>
            <w:left w:val="none" w:sz="0" w:space="0" w:color="auto"/>
            <w:bottom w:val="none" w:sz="0" w:space="0" w:color="auto"/>
            <w:right w:val="none" w:sz="0" w:space="0" w:color="auto"/>
          </w:divBdr>
        </w:div>
        <w:div w:id="1982996435">
          <w:marLeft w:val="480"/>
          <w:marRight w:val="0"/>
          <w:marTop w:val="0"/>
          <w:marBottom w:val="0"/>
          <w:divBdr>
            <w:top w:val="none" w:sz="0" w:space="0" w:color="auto"/>
            <w:left w:val="none" w:sz="0" w:space="0" w:color="auto"/>
            <w:bottom w:val="none" w:sz="0" w:space="0" w:color="auto"/>
            <w:right w:val="none" w:sz="0" w:space="0" w:color="auto"/>
          </w:divBdr>
        </w:div>
      </w:divsChild>
    </w:div>
    <w:div w:id="439566082">
      <w:marLeft w:val="480"/>
      <w:marRight w:val="0"/>
      <w:marTop w:val="0"/>
      <w:marBottom w:val="0"/>
      <w:divBdr>
        <w:top w:val="none" w:sz="0" w:space="0" w:color="auto"/>
        <w:left w:val="none" w:sz="0" w:space="0" w:color="auto"/>
        <w:bottom w:val="none" w:sz="0" w:space="0" w:color="auto"/>
        <w:right w:val="none" w:sz="0" w:space="0" w:color="auto"/>
      </w:divBdr>
    </w:div>
    <w:div w:id="441071379">
      <w:bodyDiv w:val="1"/>
      <w:marLeft w:val="0"/>
      <w:marRight w:val="0"/>
      <w:marTop w:val="0"/>
      <w:marBottom w:val="0"/>
      <w:divBdr>
        <w:top w:val="none" w:sz="0" w:space="0" w:color="auto"/>
        <w:left w:val="none" w:sz="0" w:space="0" w:color="auto"/>
        <w:bottom w:val="none" w:sz="0" w:space="0" w:color="auto"/>
        <w:right w:val="none" w:sz="0" w:space="0" w:color="auto"/>
      </w:divBdr>
    </w:div>
    <w:div w:id="441145809">
      <w:bodyDiv w:val="1"/>
      <w:marLeft w:val="0"/>
      <w:marRight w:val="0"/>
      <w:marTop w:val="0"/>
      <w:marBottom w:val="0"/>
      <w:divBdr>
        <w:top w:val="none" w:sz="0" w:space="0" w:color="auto"/>
        <w:left w:val="none" w:sz="0" w:space="0" w:color="auto"/>
        <w:bottom w:val="none" w:sz="0" w:space="0" w:color="auto"/>
        <w:right w:val="none" w:sz="0" w:space="0" w:color="auto"/>
      </w:divBdr>
    </w:div>
    <w:div w:id="443118611">
      <w:marLeft w:val="480"/>
      <w:marRight w:val="0"/>
      <w:marTop w:val="0"/>
      <w:marBottom w:val="0"/>
      <w:divBdr>
        <w:top w:val="none" w:sz="0" w:space="0" w:color="auto"/>
        <w:left w:val="none" w:sz="0" w:space="0" w:color="auto"/>
        <w:bottom w:val="none" w:sz="0" w:space="0" w:color="auto"/>
        <w:right w:val="none" w:sz="0" w:space="0" w:color="auto"/>
      </w:divBdr>
    </w:div>
    <w:div w:id="443155436">
      <w:bodyDiv w:val="1"/>
      <w:marLeft w:val="0"/>
      <w:marRight w:val="0"/>
      <w:marTop w:val="0"/>
      <w:marBottom w:val="0"/>
      <w:divBdr>
        <w:top w:val="none" w:sz="0" w:space="0" w:color="auto"/>
        <w:left w:val="none" w:sz="0" w:space="0" w:color="auto"/>
        <w:bottom w:val="none" w:sz="0" w:space="0" w:color="auto"/>
        <w:right w:val="none" w:sz="0" w:space="0" w:color="auto"/>
      </w:divBdr>
    </w:div>
    <w:div w:id="443499201">
      <w:bodyDiv w:val="1"/>
      <w:marLeft w:val="0"/>
      <w:marRight w:val="0"/>
      <w:marTop w:val="0"/>
      <w:marBottom w:val="0"/>
      <w:divBdr>
        <w:top w:val="none" w:sz="0" w:space="0" w:color="auto"/>
        <w:left w:val="none" w:sz="0" w:space="0" w:color="auto"/>
        <w:bottom w:val="none" w:sz="0" w:space="0" w:color="auto"/>
        <w:right w:val="none" w:sz="0" w:space="0" w:color="auto"/>
      </w:divBdr>
    </w:div>
    <w:div w:id="443579045">
      <w:marLeft w:val="480"/>
      <w:marRight w:val="0"/>
      <w:marTop w:val="0"/>
      <w:marBottom w:val="0"/>
      <w:divBdr>
        <w:top w:val="none" w:sz="0" w:space="0" w:color="auto"/>
        <w:left w:val="none" w:sz="0" w:space="0" w:color="auto"/>
        <w:bottom w:val="none" w:sz="0" w:space="0" w:color="auto"/>
        <w:right w:val="none" w:sz="0" w:space="0" w:color="auto"/>
      </w:divBdr>
    </w:div>
    <w:div w:id="444229065">
      <w:bodyDiv w:val="1"/>
      <w:marLeft w:val="0"/>
      <w:marRight w:val="0"/>
      <w:marTop w:val="0"/>
      <w:marBottom w:val="0"/>
      <w:divBdr>
        <w:top w:val="none" w:sz="0" w:space="0" w:color="auto"/>
        <w:left w:val="none" w:sz="0" w:space="0" w:color="auto"/>
        <w:bottom w:val="none" w:sz="0" w:space="0" w:color="auto"/>
        <w:right w:val="none" w:sz="0" w:space="0" w:color="auto"/>
      </w:divBdr>
    </w:div>
    <w:div w:id="444428023">
      <w:bodyDiv w:val="1"/>
      <w:marLeft w:val="0"/>
      <w:marRight w:val="0"/>
      <w:marTop w:val="0"/>
      <w:marBottom w:val="0"/>
      <w:divBdr>
        <w:top w:val="none" w:sz="0" w:space="0" w:color="auto"/>
        <w:left w:val="none" w:sz="0" w:space="0" w:color="auto"/>
        <w:bottom w:val="none" w:sz="0" w:space="0" w:color="auto"/>
        <w:right w:val="none" w:sz="0" w:space="0" w:color="auto"/>
      </w:divBdr>
    </w:div>
    <w:div w:id="445736054">
      <w:bodyDiv w:val="1"/>
      <w:marLeft w:val="0"/>
      <w:marRight w:val="0"/>
      <w:marTop w:val="0"/>
      <w:marBottom w:val="0"/>
      <w:divBdr>
        <w:top w:val="none" w:sz="0" w:space="0" w:color="auto"/>
        <w:left w:val="none" w:sz="0" w:space="0" w:color="auto"/>
        <w:bottom w:val="none" w:sz="0" w:space="0" w:color="auto"/>
        <w:right w:val="none" w:sz="0" w:space="0" w:color="auto"/>
      </w:divBdr>
    </w:div>
    <w:div w:id="445929074">
      <w:bodyDiv w:val="1"/>
      <w:marLeft w:val="0"/>
      <w:marRight w:val="0"/>
      <w:marTop w:val="0"/>
      <w:marBottom w:val="0"/>
      <w:divBdr>
        <w:top w:val="none" w:sz="0" w:space="0" w:color="auto"/>
        <w:left w:val="none" w:sz="0" w:space="0" w:color="auto"/>
        <w:bottom w:val="none" w:sz="0" w:space="0" w:color="auto"/>
        <w:right w:val="none" w:sz="0" w:space="0" w:color="auto"/>
      </w:divBdr>
    </w:div>
    <w:div w:id="445972598">
      <w:bodyDiv w:val="1"/>
      <w:marLeft w:val="0"/>
      <w:marRight w:val="0"/>
      <w:marTop w:val="0"/>
      <w:marBottom w:val="0"/>
      <w:divBdr>
        <w:top w:val="none" w:sz="0" w:space="0" w:color="auto"/>
        <w:left w:val="none" w:sz="0" w:space="0" w:color="auto"/>
        <w:bottom w:val="none" w:sz="0" w:space="0" w:color="auto"/>
        <w:right w:val="none" w:sz="0" w:space="0" w:color="auto"/>
      </w:divBdr>
    </w:div>
    <w:div w:id="447240822">
      <w:bodyDiv w:val="1"/>
      <w:marLeft w:val="0"/>
      <w:marRight w:val="0"/>
      <w:marTop w:val="0"/>
      <w:marBottom w:val="0"/>
      <w:divBdr>
        <w:top w:val="none" w:sz="0" w:space="0" w:color="auto"/>
        <w:left w:val="none" w:sz="0" w:space="0" w:color="auto"/>
        <w:bottom w:val="none" w:sz="0" w:space="0" w:color="auto"/>
        <w:right w:val="none" w:sz="0" w:space="0" w:color="auto"/>
      </w:divBdr>
    </w:div>
    <w:div w:id="447356176">
      <w:bodyDiv w:val="1"/>
      <w:marLeft w:val="0"/>
      <w:marRight w:val="0"/>
      <w:marTop w:val="0"/>
      <w:marBottom w:val="0"/>
      <w:divBdr>
        <w:top w:val="none" w:sz="0" w:space="0" w:color="auto"/>
        <w:left w:val="none" w:sz="0" w:space="0" w:color="auto"/>
        <w:bottom w:val="none" w:sz="0" w:space="0" w:color="auto"/>
        <w:right w:val="none" w:sz="0" w:space="0" w:color="auto"/>
      </w:divBdr>
    </w:div>
    <w:div w:id="447814698">
      <w:bodyDiv w:val="1"/>
      <w:marLeft w:val="0"/>
      <w:marRight w:val="0"/>
      <w:marTop w:val="0"/>
      <w:marBottom w:val="0"/>
      <w:divBdr>
        <w:top w:val="none" w:sz="0" w:space="0" w:color="auto"/>
        <w:left w:val="none" w:sz="0" w:space="0" w:color="auto"/>
        <w:bottom w:val="none" w:sz="0" w:space="0" w:color="auto"/>
        <w:right w:val="none" w:sz="0" w:space="0" w:color="auto"/>
      </w:divBdr>
    </w:div>
    <w:div w:id="448014217">
      <w:bodyDiv w:val="1"/>
      <w:marLeft w:val="0"/>
      <w:marRight w:val="0"/>
      <w:marTop w:val="0"/>
      <w:marBottom w:val="0"/>
      <w:divBdr>
        <w:top w:val="none" w:sz="0" w:space="0" w:color="auto"/>
        <w:left w:val="none" w:sz="0" w:space="0" w:color="auto"/>
        <w:bottom w:val="none" w:sz="0" w:space="0" w:color="auto"/>
        <w:right w:val="none" w:sz="0" w:space="0" w:color="auto"/>
      </w:divBdr>
    </w:div>
    <w:div w:id="448204390">
      <w:bodyDiv w:val="1"/>
      <w:marLeft w:val="0"/>
      <w:marRight w:val="0"/>
      <w:marTop w:val="0"/>
      <w:marBottom w:val="0"/>
      <w:divBdr>
        <w:top w:val="none" w:sz="0" w:space="0" w:color="auto"/>
        <w:left w:val="none" w:sz="0" w:space="0" w:color="auto"/>
        <w:bottom w:val="none" w:sz="0" w:space="0" w:color="auto"/>
        <w:right w:val="none" w:sz="0" w:space="0" w:color="auto"/>
      </w:divBdr>
    </w:div>
    <w:div w:id="448356680">
      <w:bodyDiv w:val="1"/>
      <w:marLeft w:val="0"/>
      <w:marRight w:val="0"/>
      <w:marTop w:val="0"/>
      <w:marBottom w:val="0"/>
      <w:divBdr>
        <w:top w:val="none" w:sz="0" w:space="0" w:color="auto"/>
        <w:left w:val="none" w:sz="0" w:space="0" w:color="auto"/>
        <w:bottom w:val="none" w:sz="0" w:space="0" w:color="auto"/>
        <w:right w:val="none" w:sz="0" w:space="0" w:color="auto"/>
      </w:divBdr>
    </w:div>
    <w:div w:id="450637436">
      <w:bodyDiv w:val="1"/>
      <w:marLeft w:val="0"/>
      <w:marRight w:val="0"/>
      <w:marTop w:val="0"/>
      <w:marBottom w:val="0"/>
      <w:divBdr>
        <w:top w:val="none" w:sz="0" w:space="0" w:color="auto"/>
        <w:left w:val="none" w:sz="0" w:space="0" w:color="auto"/>
        <w:bottom w:val="none" w:sz="0" w:space="0" w:color="auto"/>
        <w:right w:val="none" w:sz="0" w:space="0" w:color="auto"/>
      </w:divBdr>
    </w:div>
    <w:div w:id="451634512">
      <w:marLeft w:val="480"/>
      <w:marRight w:val="0"/>
      <w:marTop w:val="0"/>
      <w:marBottom w:val="0"/>
      <w:divBdr>
        <w:top w:val="none" w:sz="0" w:space="0" w:color="auto"/>
        <w:left w:val="none" w:sz="0" w:space="0" w:color="auto"/>
        <w:bottom w:val="none" w:sz="0" w:space="0" w:color="auto"/>
        <w:right w:val="none" w:sz="0" w:space="0" w:color="auto"/>
      </w:divBdr>
    </w:div>
    <w:div w:id="453527076">
      <w:bodyDiv w:val="1"/>
      <w:marLeft w:val="0"/>
      <w:marRight w:val="0"/>
      <w:marTop w:val="0"/>
      <w:marBottom w:val="0"/>
      <w:divBdr>
        <w:top w:val="none" w:sz="0" w:space="0" w:color="auto"/>
        <w:left w:val="none" w:sz="0" w:space="0" w:color="auto"/>
        <w:bottom w:val="none" w:sz="0" w:space="0" w:color="auto"/>
        <w:right w:val="none" w:sz="0" w:space="0" w:color="auto"/>
      </w:divBdr>
    </w:div>
    <w:div w:id="454062923">
      <w:bodyDiv w:val="1"/>
      <w:marLeft w:val="0"/>
      <w:marRight w:val="0"/>
      <w:marTop w:val="0"/>
      <w:marBottom w:val="0"/>
      <w:divBdr>
        <w:top w:val="none" w:sz="0" w:space="0" w:color="auto"/>
        <w:left w:val="none" w:sz="0" w:space="0" w:color="auto"/>
        <w:bottom w:val="none" w:sz="0" w:space="0" w:color="auto"/>
        <w:right w:val="none" w:sz="0" w:space="0" w:color="auto"/>
      </w:divBdr>
    </w:div>
    <w:div w:id="454446509">
      <w:bodyDiv w:val="1"/>
      <w:marLeft w:val="0"/>
      <w:marRight w:val="0"/>
      <w:marTop w:val="0"/>
      <w:marBottom w:val="0"/>
      <w:divBdr>
        <w:top w:val="none" w:sz="0" w:space="0" w:color="auto"/>
        <w:left w:val="none" w:sz="0" w:space="0" w:color="auto"/>
        <w:bottom w:val="none" w:sz="0" w:space="0" w:color="auto"/>
        <w:right w:val="none" w:sz="0" w:space="0" w:color="auto"/>
      </w:divBdr>
    </w:div>
    <w:div w:id="455024716">
      <w:bodyDiv w:val="1"/>
      <w:marLeft w:val="0"/>
      <w:marRight w:val="0"/>
      <w:marTop w:val="0"/>
      <w:marBottom w:val="0"/>
      <w:divBdr>
        <w:top w:val="none" w:sz="0" w:space="0" w:color="auto"/>
        <w:left w:val="none" w:sz="0" w:space="0" w:color="auto"/>
        <w:bottom w:val="none" w:sz="0" w:space="0" w:color="auto"/>
        <w:right w:val="none" w:sz="0" w:space="0" w:color="auto"/>
      </w:divBdr>
    </w:div>
    <w:div w:id="455099061">
      <w:bodyDiv w:val="1"/>
      <w:marLeft w:val="0"/>
      <w:marRight w:val="0"/>
      <w:marTop w:val="0"/>
      <w:marBottom w:val="0"/>
      <w:divBdr>
        <w:top w:val="none" w:sz="0" w:space="0" w:color="auto"/>
        <w:left w:val="none" w:sz="0" w:space="0" w:color="auto"/>
        <w:bottom w:val="none" w:sz="0" w:space="0" w:color="auto"/>
        <w:right w:val="none" w:sz="0" w:space="0" w:color="auto"/>
      </w:divBdr>
    </w:div>
    <w:div w:id="455099658">
      <w:bodyDiv w:val="1"/>
      <w:marLeft w:val="0"/>
      <w:marRight w:val="0"/>
      <w:marTop w:val="0"/>
      <w:marBottom w:val="0"/>
      <w:divBdr>
        <w:top w:val="none" w:sz="0" w:space="0" w:color="auto"/>
        <w:left w:val="none" w:sz="0" w:space="0" w:color="auto"/>
        <w:bottom w:val="none" w:sz="0" w:space="0" w:color="auto"/>
        <w:right w:val="none" w:sz="0" w:space="0" w:color="auto"/>
      </w:divBdr>
    </w:div>
    <w:div w:id="455366848">
      <w:bodyDiv w:val="1"/>
      <w:marLeft w:val="0"/>
      <w:marRight w:val="0"/>
      <w:marTop w:val="0"/>
      <w:marBottom w:val="0"/>
      <w:divBdr>
        <w:top w:val="none" w:sz="0" w:space="0" w:color="auto"/>
        <w:left w:val="none" w:sz="0" w:space="0" w:color="auto"/>
        <w:bottom w:val="none" w:sz="0" w:space="0" w:color="auto"/>
        <w:right w:val="none" w:sz="0" w:space="0" w:color="auto"/>
      </w:divBdr>
    </w:div>
    <w:div w:id="456997885">
      <w:bodyDiv w:val="1"/>
      <w:marLeft w:val="0"/>
      <w:marRight w:val="0"/>
      <w:marTop w:val="0"/>
      <w:marBottom w:val="0"/>
      <w:divBdr>
        <w:top w:val="none" w:sz="0" w:space="0" w:color="auto"/>
        <w:left w:val="none" w:sz="0" w:space="0" w:color="auto"/>
        <w:bottom w:val="none" w:sz="0" w:space="0" w:color="auto"/>
        <w:right w:val="none" w:sz="0" w:space="0" w:color="auto"/>
      </w:divBdr>
      <w:divsChild>
        <w:div w:id="162399571">
          <w:marLeft w:val="480"/>
          <w:marRight w:val="0"/>
          <w:marTop w:val="0"/>
          <w:marBottom w:val="0"/>
          <w:divBdr>
            <w:top w:val="none" w:sz="0" w:space="0" w:color="auto"/>
            <w:left w:val="none" w:sz="0" w:space="0" w:color="auto"/>
            <w:bottom w:val="none" w:sz="0" w:space="0" w:color="auto"/>
            <w:right w:val="none" w:sz="0" w:space="0" w:color="auto"/>
          </w:divBdr>
        </w:div>
        <w:div w:id="278756828">
          <w:marLeft w:val="480"/>
          <w:marRight w:val="0"/>
          <w:marTop w:val="0"/>
          <w:marBottom w:val="0"/>
          <w:divBdr>
            <w:top w:val="none" w:sz="0" w:space="0" w:color="auto"/>
            <w:left w:val="none" w:sz="0" w:space="0" w:color="auto"/>
            <w:bottom w:val="none" w:sz="0" w:space="0" w:color="auto"/>
            <w:right w:val="none" w:sz="0" w:space="0" w:color="auto"/>
          </w:divBdr>
        </w:div>
        <w:div w:id="304626401">
          <w:marLeft w:val="480"/>
          <w:marRight w:val="0"/>
          <w:marTop w:val="0"/>
          <w:marBottom w:val="0"/>
          <w:divBdr>
            <w:top w:val="none" w:sz="0" w:space="0" w:color="auto"/>
            <w:left w:val="none" w:sz="0" w:space="0" w:color="auto"/>
            <w:bottom w:val="none" w:sz="0" w:space="0" w:color="auto"/>
            <w:right w:val="none" w:sz="0" w:space="0" w:color="auto"/>
          </w:divBdr>
        </w:div>
        <w:div w:id="329335790">
          <w:marLeft w:val="480"/>
          <w:marRight w:val="0"/>
          <w:marTop w:val="0"/>
          <w:marBottom w:val="0"/>
          <w:divBdr>
            <w:top w:val="none" w:sz="0" w:space="0" w:color="auto"/>
            <w:left w:val="none" w:sz="0" w:space="0" w:color="auto"/>
            <w:bottom w:val="none" w:sz="0" w:space="0" w:color="auto"/>
            <w:right w:val="none" w:sz="0" w:space="0" w:color="auto"/>
          </w:divBdr>
        </w:div>
        <w:div w:id="562714518">
          <w:marLeft w:val="480"/>
          <w:marRight w:val="0"/>
          <w:marTop w:val="0"/>
          <w:marBottom w:val="0"/>
          <w:divBdr>
            <w:top w:val="none" w:sz="0" w:space="0" w:color="auto"/>
            <w:left w:val="none" w:sz="0" w:space="0" w:color="auto"/>
            <w:bottom w:val="none" w:sz="0" w:space="0" w:color="auto"/>
            <w:right w:val="none" w:sz="0" w:space="0" w:color="auto"/>
          </w:divBdr>
        </w:div>
        <w:div w:id="1102532323">
          <w:marLeft w:val="480"/>
          <w:marRight w:val="0"/>
          <w:marTop w:val="0"/>
          <w:marBottom w:val="0"/>
          <w:divBdr>
            <w:top w:val="none" w:sz="0" w:space="0" w:color="auto"/>
            <w:left w:val="none" w:sz="0" w:space="0" w:color="auto"/>
            <w:bottom w:val="none" w:sz="0" w:space="0" w:color="auto"/>
            <w:right w:val="none" w:sz="0" w:space="0" w:color="auto"/>
          </w:divBdr>
        </w:div>
        <w:div w:id="1119376002">
          <w:marLeft w:val="480"/>
          <w:marRight w:val="0"/>
          <w:marTop w:val="0"/>
          <w:marBottom w:val="0"/>
          <w:divBdr>
            <w:top w:val="none" w:sz="0" w:space="0" w:color="auto"/>
            <w:left w:val="none" w:sz="0" w:space="0" w:color="auto"/>
            <w:bottom w:val="none" w:sz="0" w:space="0" w:color="auto"/>
            <w:right w:val="none" w:sz="0" w:space="0" w:color="auto"/>
          </w:divBdr>
        </w:div>
        <w:div w:id="1173031252">
          <w:marLeft w:val="480"/>
          <w:marRight w:val="0"/>
          <w:marTop w:val="0"/>
          <w:marBottom w:val="0"/>
          <w:divBdr>
            <w:top w:val="none" w:sz="0" w:space="0" w:color="auto"/>
            <w:left w:val="none" w:sz="0" w:space="0" w:color="auto"/>
            <w:bottom w:val="none" w:sz="0" w:space="0" w:color="auto"/>
            <w:right w:val="none" w:sz="0" w:space="0" w:color="auto"/>
          </w:divBdr>
        </w:div>
        <w:div w:id="1481265634">
          <w:marLeft w:val="480"/>
          <w:marRight w:val="0"/>
          <w:marTop w:val="0"/>
          <w:marBottom w:val="0"/>
          <w:divBdr>
            <w:top w:val="none" w:sz="0" w:space="0" w:color="auto"/>
            <w:left w:val="none" w:sz="0" w:space="0" w:color="auto"/>
            <w:bottom w:val="none" w:sz="0" w:space="0" w:color="auto"/>
            <w:right w:val="none" w:sz="0" w:space="0" w:color="auto"/>
          </w:divBdr>
        </w:div>
        <w:div w:id="1516458811">
          <w:marLeft w:val="480"/>
          <w:marRight w:val="0"/>
          <w:marTop w:val="0"/>
          <w:marBottom w:val="0"/>
          <w:divBdr>
            <w:top w:val="none" w:sz="0" w:space="0" w:color="auto"/>
            <w:left w:val="none" w:sz="0" w:space="0" w:color="auto"/>
            <w:bottom w:val="none" w:sz="0" w:space="0" w:color="auto"/>
            <w:right w:val="none" w:sz="0" w:space="0" w:color="auto"/>
          </w:divBdr>
        </w:div>
        <w:div w:id="1635597307">
          <w:marLeft w:val="480"/>
          <w:marRight w:val="0"/>
          <w:marTop w:val="0"/>
          <w:marBottom w:val="0"/>
          <w:divBdr>
            <w:top w:val="none" w:sz="0" w:space="0" w:color="auto"/>
            <w:left w:val="none" w:sz="0" w:space="0" w:color="auto"/>
            <w:bottom w:val="none" w:sz="0" w:space="0" w:color="auto"/>
            <w:right w:val="none" w:sz="0" w:space="0" w:color="auto"/>
          </w:divBdr>
        </w:div>
        <w:div w:id="1813256024">
          <w:marLeft w:val="480"/>
          <w:marRight w:val="0"/>
          <w:marTop w:val="0"/>
          <w:marBottom w:val="0"/>
          <w:divBdr>
            <w:top w:val="none" w:sz="0" w:space="0" w:color="auto"/>
            <w:left w:val="none" w:sz="0" w:space="0" w:color="auto"/>
            <w:bottom w:val="none" w:sz="0" w:space="0" w:color="auto"/>
            <w:right w:val="none" w:sz="0" w:space="0" w:color="auto"/>
          </w:divBdr>
        </w:div>
        <w:div w:id="1848867776">
          <w:marLeft w:val="480"/>
          <w:marRight w:val="0"/>
          <w:marTop w:val="0"/>
          <w:marBottom w:val="0"/>
          <w:divBdr>
            <w:top w:val="none" w:sz="0" w:space="0" w:color="auto"/>
            <w:left w:val="none" w:sz="0" w:space="0" w:color="auto"/>
            <w:bottom w:val="none" w:sz="0" w:space="0" w:color="auto"/>
            <w:right w:val="none" w:sz="0" w:space="0" w:color="auto"/>
          </w:divBdr>
        </w:div>
        <w:div w:id="1865825443">
          <w:marLeft w:val="480"/>
          <w:marRight w:val="0"/>
          <w:marTop w:val="0"/>
          <w:marBottom w:val="0"/>
          <w:divBdr>
            <w:top w:val="none" w:sz="0" w:space="0" w:color="auto"/>
            <w:left w:val="none" w:sz="0" w:space="0" w:color="auto"/>
            <w:bottom w:val="none" w:sz="0" w:space="0" w:color="auto"/>
            <w:right w:val="none" w:sz="0" w:space="0" w:color="auto"/>
          </w:divBdr>
        </w:div>
        <w:div w:id="1872305029">
          <w:marLeft w:val="480"/>
          <w:marRight w:val="0"/>
          <w:marTop w:val="0"/>
          <w:marBottom w:val="0"/>
          <w:divBdr>
            <w:top w:val="none" w:sz="0" w:space="0" w:color="auto"/>
            <w:left w:val="none" w:sz="0" w:space="0" w:color="auto"/>
            <w:bottom w:val="none" w:sz="0" w:space="0" w:color="auto"/>
            <w:right w:val="none" w:sz="0" w:space="0" w:color="auto"/>
          </w:divBdr>
        </w:div>
        <w:div w:id="1878005467">
          <w:marLeft w:val="480"/>
          <w:marRight w:val="0"/>
          <w:marTop w:val="0"/>
          <w:marBottom w:val="0"/>
          <w:divBdr>
            <w:top w:val="none" w:sz="0" w:space="0" w:color="auto"/>
            <w:left w:val="none" w:sz="0" w:space="0" w:color="auto"/>
            <w:bottom w:val="none" w:sz="0" w:space="0" w:color="auto"/>
            <w:right w:val="none" w:sz="0" w:space="0" w:color="auto"/>
          </w:divBdr>
        </w:div>
        <w:div w:id="2103989317">
          <w:marLeft w:val="480"/>
          <w:marRight w:val="0"/>
          <w:marTop w:val="0"/>
          <w:marBottom w:val="0"/>
          <w:divBdr>
            <w:top w:val="none" w:sz="0" w:space="0" w:color="auto"/>
            <w:left w:val="none" w:sz="0" w:space="0" w:color="auto"/>
            <w:bottom w:val="none" w:sz="0" w:space="0" w:color="auto"/>
            <w:right w:val="none" w:sz="0" w:space="0" w:color="auto"/>
          </w:divBdr>
        </w:div>
      </w:divsChild>
    </w:div>
    <w:div w:id="457576313">
      <w:bodyDiv w:val="1"/>
      <w:marLeft w:val="0"/>
      <w:marRight w:val="0"/>
      <w:marTop w:val="0"/>
      <w:marBottom w:val="0"/>
      <w:divBdr>
        <w:top w:val="none" w:sz="0" w:space="0" w:color="auto"/>
        <w:left w:val="none" w:sz="0" w:space="0" w:color="auto"/>
        <w:bottom w:val="none" w:sz="0" w:space="0" w:color="auto"/>
        <w:right w:val="none" w:sz="0" w:space="0" w:color="auto"/>
      </w:divBdr>
    </w:div>
    <w:div w:id="458231390">
      <w:marLeft w:val="480"/>
      <w:marRight w:val="0"/>
      <w:marTop w:val="0"/>
      <w:marBottom w:val="0"/>
      <w:divBdr>
        <w:top w:val="none" w:sz="0" w:space="0" w:color="auto"/>
        <w:left w:val="none" w:sz="0" w:space="0" w:color="auto"/>
        <w:bottom w:val="none" w:sz="0" w:space="0" w:color="auto"/>
        <w:right w:val="none" w:sz="0" w:space="0" w:color="auto"/>
      </w:divBdr>
    </w:div>
    <w:div w:id="458883484">
      <w:bodyDiv w:val="1"/>
      <w:marLeft w:val="0"/>
      <w:marRight w:val="0"/>
      <w:marTop w:val="0"/>
      <w:marBottom w:val="0"/>
      <w:divBdr>
        <w:top w:val="none" w:sz="0" w:space="0" w:color="auto"/>
        <w:left w:val="none" w:sz="0" w:space="0" w:color="auto"/>
        <w:bottom w:val="none" w:sz="0" w:space="0" w:color="auto"/>
        <w:right w:val="none" w:sz="0" w:space="0" w:color="auto"/>
      </w:divBdr>
    </w:div>
    <w:div w:id="459763048">
      <w:bodyDiv w:val="1"/>
      <w:marLeft w:val="0"/>
      <w:marRight w:val="0"/>
      <w:marTop w:val="0"/>
      <w:marBottom w:val="0"/>
      <w:divBdr>
        <w:top w:val="none" w:sz="0" w:space="0" w:color="auto"/>
        <w:left w:val="none" w:sz="0" w:space="0" w:color="auto"/>
        <w:bottom w:val="none" w:sz="0" w:space="0" w:color="auto"/>
        <w:right w:val="none" w:sz="0" w:space="0" w:color="auto"/>
      </w:divBdr>
    </w:div>
    <w:div w:id="459883652">
      <w:marLeft w:val="480"/>
      <w:marRight w:val="0"/>
      <w:marTop w:val="0"/>
      <w:marBottom w:val="0"/>
      <w:divBdr>
        <w:top w:val="none" w:sz="0" w:space="0" w:color="auto"/>
        <w:left w:val="none" w:sz="0" w:space="0" w:color="auto"/>
        <w:bottom w:val="none" w:sz="0" w:space="0" w:color="auto"/>
        <w:right w:val="none" w:sz="0" w:space="0" w:color="auto"/>
      </w:divBdr>
    </w:div>
    <w:div w:id="459884158">
      <w:marLeft w:val="480"/>
      <w:marRight w:val="0"/>
      <w:marTop w:val="0"/>
      <w:marBottom w:val="0"/>
      <w:divBdr>
        <w:top w:val="none" w:sz="0" w:space="0" w:color="auto"/>
        <w:left w:val="none" w:sz="0" w:space="0" w:color="auto"/>
        <w:bottom w:val="none" w:sz="0" w:space="0" w:color="auto"/>
        <w:right w:val="none" w:sz="0" w:space="0" w:color="auto"/>
      </w:divBdr>
    </w:div>
    <w:div w:id="461847556">
      <w:marLeft w:val="480"/>
      <w:marRight w:val="0"/>
      <w:marTop w:val="0"/>
      <w:marBottom w:val="0"/>
      <w:divBdr>
        <w:top w:val="none" w:sz="0" w:space="0" w:color="auto"/>
        <w:left w:val="none" w:sz="0" w:space="0" w:color="auto"/>
        <w:bottom w:val="none" w:sz="0" w:space="0" w:color="auto"/>
        <w:right w:val="none" w:sz="0" w:space="0" w:color="auto"/>
      </w:divBdr>
    </w:div>
    <w:div w:id="461928619">
      <w:bodyDiv w:val="1"/>
      <w:marLeft w:val="0"/>
      <w:marRight w:val="0"/>
      <w:marTop w:val="0"/>
      <w:marBottom w:val="0"/>
      <w:divBdr>
        <w:top w:val="none" w:sz="0" w:space="0" w:color="auto"/>
        <w:left w:val="none" w:sz="0" w:space="0" w:color="auto"/>
        <w:bottom w:val="none" w:sz="0" w:space="0" w:color="auto"/>
        <w:right w:val="none" w:sz="0" w:space="0" w:color="auto"/>
      </w:divBdr>
    </w:div>
    <w:div w:id="462233794">
      <w:bodyDiv w:val="1"/>
      <w:marLeft w:val="0"/>
      <w:marRight w:val="0"/>
      <w:marTop w:val="0"/>
      <w:marBottom w:val="0"/>
      <w:divBdr>
        <w:top w:val="none" w:sz="0" w:space="0" w:color="auto"/>
        <w:left w:val="none" w:sz="0" w:space="0" w:color="auto"/>
        <w:bottom w:val="none" w:sz="0" w:space="0" w:color="auto"/>
        <w:right w:val="none" w:sz="0" w:space="0" w:color="auto"/>
      </w:divBdr>
    </w:div>
    <w:div w:id="462696170">
      <w:bodyDiv w:val="1"/>
      <w:marLeft w:val="0"/>
      <w:marRight w:val="0"/>
      <w:marTop w:val="0"/>
      <w:marBottom w:val="0"/>
      <w:divBdr>
        <w:top w:val="none" w:sz="0" w:space="0" w:color="auto"/>
        <w:left w:val="none" w:sz="0" w:space="0" w:color="auto"/>
        <w:bottom w:val="none" w:sz="0" w:space="0" w:color="auto"/>
        <w:right w:val="none" w:sz="0" w:space="0" w:color="auto"/>
      </w:divBdr>
    </w:div>
    <w:div w:id="462967933">
      <w:bodyDiv w:val="1"/>
      <w:marLeft w:val="0"/>
      <w:marRight w:val="0"/>
      <w:marTop w:val="0"/>
      <w:marBottom w:val="0"/>
      <w:divBdr>
        <w:top w:val="none" w:sz="0" w:space="0" w:color="auto"/>
        <w:left w:val="none" w:sz="0" w:space="0" w:color="auto"/>
        <w:bottom w:val="none" w:sz="0" w:space="0" w:color="auto"/>
        <w:right w:val="none" w:sz="0" w:space="0" w:color="auto"/>
      </w:divBdr>
    </w:div>
    <w:div w:id="463431125">
      <w:marLeft w:val="480"/>
      <w:marRight w:val="0"/>
      <w:marTop w:val="0"/>
      <w:marBottom w:val="0"/>
      <w:divBdr>
        <w:top w:val="none" w:sz="0" w:space="0" w:color="auto"/>
        <w:left w:val="none" w:sz="0" w:space="0" w:color="auto"/>
        <w:bottom w:val="none" w:sz="0" w:space="0" w:color="auto"/>
        <w:right w:val="none" w:sz="0" w:space="0" w:color="auto"/>
      </w:divBdr>
    </w:div>
    <w:div w:id="463812019">
      <w:bodyDiv w:val="1"/>
      <w:marLeft w:val="0"/>
      <w:marRight w:val="0"/>
      <w:marTop w:val="0"/>
      <w:marBottom w:val="0"/>
      <w:divBdr>
        <w:top w:val="none" w:sz="0" w:space="0" w:color="auto"/>
        <w:left w:val="none" w:sz="0" w:space="0" w:color="auto"/>
        <w:bottom w:val="none" w:sz="0" w:space="0" w:color="auto"/>
        <w:right w:val="none" w:sz="0" w:space="0" w:color="auto"/>
      </w:divBdr>
    </w:div>
    <w:div w:id="464549925">
      <w:bodyDiv w:val="1"/>
      <w:marLeft w:val="0"/>
      <w:marRight w:val="0"/>
      <w:marTop w:val="0"/>
      <w:marBottom w:val="0"/>
      <w:divBdr>
        <w:top w:val="none" w:sz="0" w:space="0" w:color="auto"/>
        <w:left w:val="none" w:sz="0" w:space="0" w:color="auto"/>
        <w:bottom w:val="none" w:sz="0" w:space="0" w:color="auto"/>
        <w:right w:val="none" w:sz="0" w:space="0" w:color="auto"/>
      </w:divBdr>
    </w:div>
    <w:div w:id="465004772">
      <w:bodyDiv w:val="1"/>
      <w:marLeft w:val="0"/>
      <w:marRight w:val="0"/>
      <w:marTop w:val="0"/>
      <w:marBottom w:val="0"/>
      <w:divBdr>
        <w:top w:val="none" w:sz="0" w:space="0" w:color="auto"/>
        <w:left w:val="none" w:sz="0" w:space="0" w:color="auto"/>
        <w:bottom w:val="none" w:sz="0" w:space="0" w:color="auto"/>
        <w:right w:val="none" w:sz="0" w:space="0" w:color="auto"/>
      </w:divBdr>
    </w:div>
    <w:div w:id="465051029">
      <w:bodyDiv w:val="1"/>
      <w:marLeft w:val="0"/>
      <w:marRight w:val="0"/>
      <w:marTop w:val="0"/>
      <w:marBottom w:val="0"/>
      <w:divBdr>
        <w:top w:val="none" w:sz="0" w:space="0" w:color="auto"/>
        <w:left w:val="none" w:sz="0" w:space="0" w:color="auto"/>
        <w:bottom w:val="none" w:sz="0" w:space="0" w:color="auto"/>
        <w:right w:val="none" w:sz="0" w:space="0" w:color="auto"/>
      </w:divBdr>
    </w:div>
    <w:div w:id="465852772">
      <w:bodyDiv w:val="1"/>
      <w:marLeft w:val="0"/>
      <w:marRight w:val="0"/>
      <w:marTop w:val="0"/>
      <w:marBottom w:val="0"/>
      <w:divBdr>
        <w:top w:val="none" w:sz="0" w:space="0" w:color="auto"/>
        <w:left w:val="none" w:sz="0" w:space="0" w:color="auto"/>
        <w:bottom w:val="none" w:sz="0" w:space="0" w:color="auto"/>
        <w:right w:val="none" w:sz="0" w:space="0" w:color="auto"/>
      </w:divBdr>
    </w:div>
    <w:div w:id="465976189">
      <w:marLeft w:val="480"/>
      <w:marRight w:val="0"/>
      <w:marTop w:val="0"/>
      <w:marBottom w:val="0"/>
      <w:divBdr>
        <w:top w:val="none" w:sz="0" w:space="0" w:color="auto"/>
        <w:left w:val="none" w:sz="0" w:space="0" w:color="auto"/>
        <w:bottom w:val="none" w:sz="0" w:space="0" w:color="auto"/>
        <w:right w:val="none" w:sz="0" w:space="0" w:color="auto"/>
      </w:divBdr>
    </w:div>
    <w:div w:id="467089537">
      <w:marLeft w:val="480"/>
      <w:marRight w:val="0"/>
      <w:marTop w:val="0"/>
      <w:marBottom w:val="0"/>
      <w:divBdr>
        <w:top w:val="none" w:sz="0" w:space="0" w:color="auto"/>
        <w:left w:val="none" w:sz="0" w:space="0" w:color="auto"/>
        <w:bottom w:val="none" w:sz="0" w:space="0" w:color="auto"/>
        <w:right w:val="none" w:sz="0" w:space="0" w:color="auto"/>
      </w:divBdr>
    </w:div>
    <w:div w:id="467358005">
      <w:bodyDiv w:val="1"/>
      <w:marLeft w:val="0"/>
      <w:marRight w:val="0"/>
      <w:marTop w:val="0"/>
      <w:marBottom w:val="0"/>
      <w:divBdr>
        <w:top w:val="none" w:sz="0" w:space="0" w:color="auto"/>
        <w:left w:val="none" w:sz="0" w:space="0" w:color="auto"/>
        <w:bottom w:val="none" w:sz="0" w:space="0" w:color="auto"/>
        <w:right w:val="none" w:sz="0" w:space="0" w:color="auto"/>
      </w:divBdr>
    </w:div>
    <w:div w:id="467433528">
      <w:bodyDiv w:val="1"/>
      <w:marLeft w:val="0"/>
      <w:marRight w:val="0"/>
      <w:marTop w:val="0"/>
      <w:marBottom w:val="0"/>
      <w:divBdr>
        <w:top w:val="none" w:sz="0" w:space="0" w:color="auto"/>
        <w:left w:val="none" w:sz="0" w:space="0" w:color="auto"/>
        <w:bottom w:val="none" w:sz="0" w:space="0" w:color="auto"/>
        <w:right w:val="none" w:sz="0" w:space="0" w:color="auto"/>
      </w:divBdr>
    </w:div>
    <w:div w:id="468132269">
      <w:bodyDiv w:val="1"/>
      <w:marLeft w:val="0"/>
      <w:marRight w:val="0"/>
      <w:marTop w:val="0"/>
      <w:marBottom w:val="0"/>
      <w:divBdr>
        <w:top w:val="none" w:sz="0" w:space="0" w:color="auto"/>
        <w:left w:val="none" w:sz="0" w:space="0" w:color="auto"/>
        <w:bottom w:val="none" w:sz="0" w:space="0" w:color="auto"/>
        <w:right w:val="none" w:sz="0" w:space="0" w:color="auto"/>
      </w:divBdr>
    </w:div>
    <w:div w:id="468859615">
      <w:bodyDiv w:val="1"/>
      <w:marLeft w:val="0"/>
      <w:marRight w:val="0"/>
      <w:marTop w:val="0"/>
      <w:marBottom w:val="0"/>
      <w:divBdr>
        <w:top w:val="none" w:sz="0" w:space="0" w:color="auto"/>
        <w:left w:val="none" w:sz="0" w:space="0" w:color="auto"/>
        <w:bottom w:val="none" w:sz="0" w:space="0" w:color="auto"/>
        <w:right w:val="none" w:sz="0" w:space="0" w:color="auto"/>
      </w:divBdr>
    </w:div>
    <w:div w:id="470287697">
      <w:bodyDiv w:val="1"/>
      <w:marLeft w:val="0"/>
      <w:marRight w:val="0"/>
      <w:marTop w:val="0"/>
      <w:marBottom w:val="0"/>
      <w:divBdr>
        <w:top w:val="none" w:sz="0" w:space="0" w:color="auto"/>
        <w:left w:val="none" w:sz="0" w:space="0" w:color="auto"/>
        <w:bottom w:val="none" w:sz="0" w:space="0" w:color="auto"/>
        <w:right w:val="none" w:sz="0" w:space="0" w:color="auto"/>
      </w:divBdr>
    </w:div>
    <w:div w:id="471674703">
      <w:bodyDiv w:val="1"/>
      <w:marLeft w:val="0"/>
      <w:marRight w:val="0"/>
      <w:marTop w:val="0"/>
      <w:marBottom w:val="0"/>
      <w:divBdr>
        <w:top w:val="none" w:sz="0" w:space="0" w:color="auto"/>
        <w:left w:val="none" w:sz="0" w:space="0" w:color="auto"/>
        <w:bottom w:val="none" w:sz="0" w:space="0" w:color="auto"/>
        <w:right w:val="none" w:sz="0" w:space="0" w:color="auto"/>
      </w:divBdr>
    </w:div>
    <w:div w:id="472067163">
      <w:bodyDiv w:val="1"/>
      <w:marLeft w:val="0"/>
      <w:marRight w:val="0"/>
      <w:marTop w:val="0"/>
      <w:marBottom w:val="0"/>
      <w:divBdr>
        <w:top w:val="none" w:sz="0" w:space="0" w:color="auto"/>
        <w:left w:val="none" w:sz="0" w:space="0" w:color="auto"/>
        <w:bottom w:val="none" w:sz="0" w:space="0" w:color="auto"/>
        <w:right w:val="none" w:sz="0" w:space="0" w:color="auto"/>
      </w:divBdr>
    </w:div>
    <w:div w:id="472187148">
      <w:bodyDiv w:val="1"/>
      <w:marLeft w:val="0"/>
      <w:marRight w:val="0"/>
      <w:marTop w:val="0"/>
      <w:marBottom w:val="0"/>
      <w:divBdr>
        <w:top w:val="none" w:sz="0" w:space="0" w:color="auto"/>
        <w:left w:val="none" w:sz="0" w:space="0" w:color="auto"/>
        <w:bottom w:val="none" w:sz="0" w:space="0" w:color="auto"/>
        <w:right w:val="none" w:sz="0" w:space="0" w:color="auto"/>
      </w:divBdr>
    </w:div>
    <w:div w:id="472989145">
      <w:bodyDiv w:val="1"/>
      <w:marLeft w:val="0"/>
      <w:marRight w:val="0"/>
      <w:marTop w:val="0"/>
      <w:marBottom w:val="0"/>
      <w:divBdr>
        <w:top w:val="none" w:sz="0" w:space="0" w:color="auto"/>
        <w:left w:val="none" w:sz="0" w:space="0" w:color="auto"/>
        <w:bottom w:val="none" w:sz="0" w:space="0" w:color="auto"/>
        <w:right w:val="none" w:sz="0" w:space="0" w:color="auto"/>
      </w:divBdr>
    </w:div>
    <w:div w:id="473568473">
      <w:bodyDiv w:val="1"/>
      <w:marLeft w:val="0"/>
      <w:marRight w:val="0"/>
      <w:marTop w:val="0"/>
      <w:marBottom w:val="0"/>
      <w:divBdr>
        <w:top w:val="none" w:sz="0" w:space="0" w:color="auto"/>
        <w:left w:val="none" w:sz="0" w:space="0" w:color="auto"/>
        <w:bottom w:val="none" w:sz="0" w:space="0" w:color="auto"/>
        <w:right w:val="none" w:sz="0" w:space="0" w:color="auto"/>
      </w:divBdr>
    </w:div>
    <w:div w:id="474611980">
      <w:bodyDiv w:val="1"/>
      <w:marLeft w:val="0"/>
      <w:marRight w:val="0"/>
      <w:marTop w:val="0"/>
      <w:marBottom w:val="0"/>
      <w:divBdr>
        <w:top w:val="none" w:sz="0" w:space="0" w:color="auto"/>
        <w:left w:val="none" w:sz="0" w:space="0" w:color="auto"/>
        <w:bottom w:val="none" w:sz="0" w:space="0" w:color="auto"/>
        <w:right w:val="none" w:sz="0" w:space="0" w:color="auto"/>
      </w:divBdr>
    </w:div>
    <w:div w:id="477574095">
      <w:bodyDiv w:val="1"/>
      <w:marLeft w:val="0"/>
      <w:marRight w:val="0"/>
      <w:marTop w:val="0"/>
      <w:marBottom w:val="0"/>
      <w:divBdr>
        <w:top w:val="none" w:sz="0" w:space="0" w:color="auto"/>
        <w:left w:val="none" w:sz="0" w:space="0" w:color="auto"/>
        <w:bottom w:val="none" w:sz="0" w:space="0" w:color="auto"/>
        <w:right w:val="none" w:sz="0" w:space="0" w:color="auto"/>
      </w:divBdr>
    </w:div>
    <w:div w:id="478116277">
      <w:bodyDiv w:val="1"/>
      <w:marLeft w:val="0"/>
      <w:marRight w:val="0"/>
      <w:marTop w:val="0"/>
      <w:marBottom w:val="0"/>
      <w:divBdr>
        <w:top w:val="none" w:sz="0" w:space="0" w:color="auto"/>
        <w:left w:val="none" w:sz="0" w:space="0" w:color="auto"/>
        <w:bottom w:val="none" w:sz="0" w:space="0" w:color="auto"/>
        <w:right w:val="none" w:sz="0" w:space="0" w:color="auto"/>
      </w:divBdr>
    </w:div>
    <w:div w:id="478617031">
      <w:bodyDiv w:val="1"/>
      <w:marLeft w:val="0"/>
      <w:marRight w:val="0"/>
      <w:marTop w:val="0"/>
      <w:marBottom w:val="0"/>
      <w:divBdr>
        <w:top w:val="none" w:sz="0" w:space="0" w:color="auto"/>
        <w:left w:val="none" w:sz="0" w:space="0" w:color="auto"/>
        <w:bottom w:val="none" w:sz="0" w:space="0" w:color="auto"/>
        <w:right w:val="none" w:sz="0" w:space="0" w:color="auto"/>
      </w:divBdr>
    </w:div>
    <w:div w:id="479808010">
      <w:bodyDiv w:val="1"/>
      <w:marLeft w:val="0"/>
      <w:marRight w:val="0"/>
      <w:marTop w:val="0"/>
      <w:marBottom w:val="0"/>
      <w:divBdr>
        <w:top w:val="none" w:sz="0" w:space="0" w:color="auto"/>
        <w:left w:val="none" w:sz="0" w:space="0" w:color="auto"/>
        <w:bottom w:val="none" w:sz="0" w:space="0" w:color="auto"/>
        <w:right w:val="none" w:sz="0" w:space="0" w:color="auto"/>
      </w:divBdr>
    </w:div>
    <w:div w:id="480734317">
      <w:bodyDiv w:val="1"/>
      <w:marLeft w:val="0"/>
      <w:marRight w:val="0"/>
      <w:marTop w:val="0"/>
      <w:marBottom w:val="0"/>
      <w:divBdr>
        <w:top w:val="none" w:sz="0" w:space="0" w:color="auto"/>
        <w:left w:val="none" w:sz="0" w:space="0" w:color="auto"/>
        <w:bottom w:val="none" w:sz="0" w:space="0" w:color="auto"/>
        <w:right w:val="none" w:sz="0" w:space="0" w:color="auto"/>
      </w:divBdr>
    </w:div>
    <w:div w:id="483014995">
      <w:marLeft w:val="480"/>
      <w:marRight w:val="0"/>
      <w:marTop w:val="0"/>
      <w:marBottom w:val="0"/>
      <w:divBdr>
        <w:top w:val="none" w:sz="0" w:space="0" w:color="auto"/>
        <w:left w:val="none" w:sz="0" w:space="0" w:color="auto"/>
        <w:bottom w:val="none" w:sz="0" w:space="0" w:color="auto"/>
        <w:right w:val="none" w:sz="0" w:space="0" w:color="auto"/>
      </w:divBdr>
    </w:div>
    <w:div w:id="483090193">
      <w:bodyDiv w:val="1"/>
      <w:marLeft w:val="0"/>
      <w:marRight w:val="0"/>
      <w:marTop w:val="0"/>
      <w:marBottom w:val="0"/>
      <w:divBdr>
        <w:top w:val="none" w:sz="0" w:space="0" w:color="auto"/>
        <w:left w:val="none" w:sz="0" w:space="0" w:color="auto"/>
        <w:bottom w:val="none" w:sz="0" w:space="0" w:color="auto"/>
        <w:right w:val="none" w:sz="0" w:space="0" w:color="auto"/>
      </w:divBdr>
    </w:div>
    <w:div w:id="483860486">
      <w:bodyDiv w:val="1"/>
      <w:marLeft w:val="0"/>
      <w:marRight w:val="0"/>
      <w:marTop w:val="0"/>
      <w:marBottom w:val="0"/>
      <w:divBdr>
        <w:top w:val="none" w:sz="0" w:space="0" w:color="auto"/>
        <w:left w:val="none" w:sz="0" w:space="0" w:color="auto"/>
        <w:bottom w:val="none" w:sz="0" w:space="0" w:color="auto"/>
        <w:right w:val="none" w:sz="0" w:space="0" w:color="auto"/>
      </w:divBdr>
    </w:div>
    <w:div w:id="484247623">
      <w:bodyDiv w:val="1"/>
      <w:marLeft w:val="0"/>
      <w:marRight w:val="0"/>
      <w:marTop w:val="0"/>
      <w:marBottom w:val="0"/>
      <w:divBdr>
        <w:top w:val="none" w:sz="0" w:space="0" w:color="auto"/>
        <w:left w:val="none" w:sz="0" w:space="0" w:color="auto"/>
        <w:bottom w:val="none" w:sz="0" w:space="0" w:color="auto"/>
        <w:right w:val="none" w:sz="0" w:space="0" w:color="auto"/>
      </w:divBdr>
    </w:div>
    <w:div w:id="484321324">
      <w:bodyDiv w:val="1"/>
      <w:marLeft w:val="0"/>
      <w:marRight w:val="0"/>
      <w:marTop w:val="0"/>
      <w:marBottom w:val="0"/>
      <w:divBdr>
        <w:top w:val="none" w:sz="0" w:space="0" w:color="auto"/>
        <w:left w:val="none" w:sz="0" w:space="0" w:color="auto"/>
        <w:bottom w:val="none" w:sz="0" w:space="0" w:color="auto"/>
        <w:right w:val="none" w:sz="0" w:space="0" w:color="auto"/>
      </w:divBdr>
    </w:div>
    <w:div w:id="484594015">
      <w:bodyDiv w:val="1"/>
      <w:marLeft w:val="0"/>
      <w:marRight w:val="0"/>
      <w:marTop w:val="0"/>
      <w:marBottom w:val="0"/>
      <w:divBdr>
        <w:top w:val="none" w:sz="0" w:space="0" w:color="auto"/>
        <w:left w:val="none" w:sz="0" w:space="0" w:color="auto"/>
        <w:bottom w:val="none" w:sz="0" w:space="0" w:color="auto"/>
        <w:right w:val="none" w:sz="0" w:space="0" w:color="auto"/>
      </w:divBdr>
    </w:div>
    <w:div w:id="486944843">
      <w:bodyDiv w:val="1"/>
      <w:marLeft w:val="0"/>
      <w:marRight w:val="0"/>
      <w:marTop w:val="0"/>
      <w:marBottom w:val="0"/>
      <w:divBdr>
        <w:top w:val="none" w:sz="0" w:space="0" w:color="auto"/>
        <w:left w:val="none" w:sz="0" w:space="0" w:color="auto"/>
        <w:bottom w:val="none" w:sz="0" w:space="0" w:color="auto"/>
        <w:right w:val="none" w:sz="0" w:space="0" w:color="auto"/>
      </w:divBdr>
    </w:div>
    <w:div w:id="487326955">
      <w:bodyDiv w:val="1"/>
      <w:marLeft w:val="0"/>
      <w:marRight w:val="0"/>
      <w:marTop w:val="0"/>
      <w:marBottom w:val="0"/>
      <w:divBdr>
        <w:top w:val="none" w:sz="0" w:space="0" w:color="auto"/>
        <w:left w:val="none" w:sz="0" w:space="0" w:color="auto"/>
        <w:bottom w:val="none" w:sz="0" w:space="0" w:color="auto"/>
        <w:right w:val="none" w:sz="0" w:space="0" w:color="auto"/>
      </w:divBdr>
    </w:div>
    <w:div w:id="488448777">
      <w:bodyDiv w:val="1"/>
      <w:marLeft w:val="0"/>
      <w:marRight w:val="0"/>
      <w:marTop w:val="0"/>
      <w:marBottom w:val="0"/>
      <w:divBdr>
        <w:top w:val="none" w:sz="0" w:space="0" w:color="auto"/>
        <w:left w:val="none" w:sz="0" w:space="0" w:color="auto"/>
        <w:bottom w:val="none" w:sz="0" w:space="0" w:color="auto"/>
        <w:right w:val="none" w:sz="0" w:space="0" w:color="auto"/>
      </w:divBdr>
    </w:div>
    <w:div w:id="488835017">
      <w:bodyDiv w:val="1"/>
      <w:marLeft w:val="0"/>
      <w:marRight w:val="0"/>
      <w:marTop w:val="0"/>
      <w:marBottom w:val="0"/>
      <w:divBdr>
        <w:top w:val="none" w:sz="0" w:space="0" w:color="auto"/>
        <w:left w:val="none" w:sz="0" w:space="0" w:color="auto"/>
        <w:bottom w:val="none" w:sz="0" w:space="0" w:color="auto"/>
        <w:right w:val="none" w:sz="0" w:space="0" w:color="auto"/>
      </w:divBdr>
    </w:div>
    <w:div w:id="490609238">
      <w:bodyDiv w:val="1"/>
      <w:marLeft w:val="0"/>
      <w:marRight w:val="0"/>
      <w:marTop w:val="0"/>
      <w:marBottom w:val="0"/>
      <w:divBdr>
        <w:top w:val="none" w:sz="0" w:space="0" w:color="auto"/>
        <w:left w:val="none" w:sz="0" w:space="0" w:color="auto"/>
        <w:bottom w:val="none" w:sz="0" w:space="0" w:color="auto"/>
        <w:right w:val="none" w:sz="0" w:space="0" w:color="auto"/>
      </w:divBdr>
    </w:div>
    <w:div w:id="491339251">
      <w:marLeft w:val="480"/>
      <w:marRight w:val="0"/>
      <w:marTop w:val="0"/>
      <w:marBottom w:val="0"/>
      <w:divBdr>
        <w:top w:val="none" w:sz="0" w:space="0" w:color="auto"/>
        <w:left w:val="none" w:sz="0" w:space="0" w:color="auto"/>
        <w:bottom w:val="none" w:sz="0" w:space="0" w:color="auto"/>
        <w:right w:val="none" w:sz="0" w:space="0" w:color="auto"/>
      </w:divBdr>
    </w:div>
    <w:div w:id="491724790">
      <w:bodyDiv w:val="1"/>
      <w:marLeft w:val="0"/>
      <w:marRight w:val="0"/>
      <w:marTop w:val="0"/>
      <w:marBottom w:val="0"/>
      <w:divBdr>
        <w:top w:val="none" w:sz="0" w:space="0" w:color="auto"/>
        <w:left w:val="none" w:sz="0" w:space="0" w:color="auto"/>
        <w:bottom w:val="none" w:sz="0" w:space="0" w:color="auto"/>
        <w:right w:val="none" w:sz="0" w:space="0" w:color="auto"/>
      </w:divBdr>
    </w:div>
    <w:div w:id="491918239">
      <w:bodyDiv w:val="1"/>
      <w:marLeft w:val="0"/>
      <w:marRight w:val="0"/>
      <w:marTop w:val="0"/>
      <w:marBottom w:val="0"/>
      <w:divBdr>
        <w:top w:val="none" w:sz="0" w:space="0" w:color="auto"/>
        <w:left w:val="none" w:sz="0" w:space="0" w:color="auto"/>
        <w:bottom w:val="none" w:sz="0" w:space="0" w:color="auto"/>
        <w:right w:val="none" w:sz="0" w:space="0" w:color="auto"/>
      </w:divBdr>
    </w:div>
    <w:div w:id="492717424">
      <w:marLeft w:val="480"/>
      <w:marRight w:val="0"/>
      <w:marTop w:val="0"/>
      <w:marBottom w:val="0"/>
      <w:divBdr>
        <w:top w:val="none" w:sz="0" w:space="0" w:color="auto"/>
        <w:left w:val="none" w:sz="0" w:space="0" w:color="auto"/>
        <w:bottom w:val="none" w:sz="0" w:space="0" w:color="auto"/>
        <w:right w:val="none" w:sz="0" w:space="0" w:color="auto"/>
      </w:divBdr>
    </w:div>
    <w:div w:id="493449967">
      <w:marLeft w:val="480"/>
      <w:marRight w:val="0"/>
      <w:marTop w:val="0"/>
      <w:marBottom w:val="0"/>
      <w:divBdr>
        <w:top w:val="none" w:sz="0" w:space="0" w:color="auto"/>
        <w:left w:val="none" w:sz="0" w:space="0" w:color="auto"/>
        <w:bottom w:val="none" w:sz="0" w:space="0" w:color="auto"/>
        <w:right w:val="none" w:sz="0" w:space="0" w:color="auto"/>
      </w:divBdr>
    </w:div>
    <w:div w:id="493566699">
      <w:bodyDiv w:val="1"/>
      <w:marLeft w:val="0"/>
      <w:marRight w:val="0"/>
      <w:marTop w:val="0"/>
      <w:marBottom w:val="0"/>
      <w:divBdr>
        <w:top w:val="none" w:sz="0" w:space="0" w:color="auto"/>
        <w:left w:val="none" w:sz="0" w:space="0" w:color="auto"/>
        <w:bottom w:val="none" w:sz="0" w:space="0" w:color="auto"/>
        <w:right w:val="none" w:sz="0" w:space="0" w:color="auto"/>
      </w:divBdr>
    </w:div>
    <w:div w:id="496581509">
      <w:bodyDiv w:val="1"/>
      <w:marLeft w:val="0"/>
      <w:marRight w:val="0"/>
      <w:marTop w:val="0"/>
      <w:marBottom w:val="0"/>
      <w:divBdr>
        <w:top w:val="none" w:sz="0" w:space="0" w:color="auto"/>
        <w:left w:val="none" w:sz="0" w:space="0" w:color="auto"/>
        <w:bottom w:val="none" w:sz="0" w:space="0" w:color="auto"/>
        <w:right w:val="none" w:sz="0" w:space="0" w:color="auto"/>
      </w:divBdr>
    </w:div>
    <w:div w:id="496770127">
      <w:bodyDiv w:val="1"/>
      <w:marLeft w:val="0"/>
      <w:marRight w:val="0"/>
      <w:marTop w:val="0"/>
      <w:marBottom w:val="0"/>
      <w:divBdr>
        <w:top w:val="none" w:sz="0" w:space="0" w:color="auto"/>
        <w:left w:val="none" w:sz="0" w:space="0" w:color="auto"/>
        <w:bottom w:val="none" w:sz="0" w:space="0" w:color="auto"/>
        <w:right w:val="none" w:sz="0" w:space="0" w:color="auto"/>
      </w:divBdr>
    </w:div>
    <w:div w:id="498078570">
      <w:bodyDiv w:val="1"/>
      <w:marLeft w:val="0"/>
      <w:marRight w:val="0"/>
      <w:marTop w:val="0"/>
      <w:marBottom w:val="0"/>
      <w:divBdr>
        <w:top w:val="none" w:sz="0" w:space="0" w:color="auto"/>
        <w:left w:val="none" w:sz="0" w:space="0" w:color="auto"/>
        <w:bottom w:val="none" w:sz="0" w:space="0" w:color="auto"/>
        <w:right w:val="none" w:sz="0" w:space="0" w:color="auto"/>
      </w:divBdr>
    </w:div>
    <w:div w:id="498497652">
      <w:bodyDiv w:val="1"/>
      <w:marLeft w:val="0"/>
      <w:marRight w:val="0"/>
      <w:marTop w:val="0"/>
      <w:marBottom w:val="0"/>
      <w:divBdr>
        <w:top w:val="none" w:sz="0" w:space="0" w:color="auto"/>
        <w:left w:val="none" w:sz="0" w:space="0" w:color="auto"/>
        <w:bottom w:val="none" w:sz="0" w:space="0" w:color="auto"/>
        <w:right w:val="none" w:sz="0" w:space="0" w:color="auto"/>
      </w:divBdr>
    </w:div>
    <w:div w:id="498540614">
      <w:bodyDiv w:val="1"/>
      <w:marLeft w:val="0"/>
      <w:marRight w:val="0"/>
      <w:marTop w:val="0"/>
      <w:marBottom w:val="0"/>
      <w:divBdr>
        <w:top w:val="none" w:sz="0" w:space="0" w:color="auto"/>
        <w:left w:val="none" w:sz="0" w:space="0" w:color="auto"/>
        <w:bottom w:val="none" w:sz="0" w:space="0" w:color="auto"/>
        <w:right w:val="none" w:sz="0" w:space="0" w:color="auto"/>
      </w:divBdr>
    </w:div>
    <w:div w:id="498617512">
      <w:bodyDiv w:val="1"/>
      <w:marLeft w:val="0"/>
      <w:marRight w:val="0"/>
      <w:marTop w:val="0"/>
      <w:marBottom w:val="0"/>
      <w:divBdr>
        <w:top w:val="none" w:sz="0" w:space="0" w:color="auto"/>
        <w:left w:val="none" w:sz="0" w:space="0" w:color="auto"/>
        <w:bottom w:val="none" w:sz="0" w:space="0" w:color="auto"/>
        <w:right w:val="none" w:sz="0" w:space="0" w:color="auto"/>
      </w:divBdr>
    </w:div>
    <w:div w:id="499465645">
      <w:bodyDiv w:val="1"/>
      <w:marLeft w:val="0"/>
      <w:marRight w:val="0"/>
      <w:marTop w:val="0"/>
      <w:marBottom w:val="0"/>
      <w:divBdr>
        <w:top w:val="none" w:sz="0" w:space="0" w:color="auto"/>
        <w:left w:val="none" w:sz="0" w:space="0" w:color="auto"/>
        <w:bottom w:val="none" w:sz="0" w:space="0" w:color="auto"/>
        <w:right w:val="none" w:sz="0" w:space="0" w:color="auto"/>
      </w:divBdr>
    </w:div>
    <w:div w:id="500199859">
      <w:bodyDiv w:val="1"/>
      <w:marLeft w:val="0"/>
      <w:marRight w:val="0"/>
      <w:marTop w:val="0"/>
      <w:marBottom w:val="0"/>
      <w:divBdr>
        <w:top w:val="none" w:sz="0" w:space="0" w:color="auto"/>
        <w:left w:val="none" w:sz="0" w:space="0" w:color="auto"/>
        <w:bottom w:val="none" w:sz="0" w:space="0" w:color="auto"/>
        <w:right w:val="none" w:sz="0" w:space="0" w:color="auto"/>
      </w:divBdr>
    </w:div>
    <w:div w:id="500511722">
      <w:bodyDiv w:val="1"/>
      <w:marLeft w:val="0"/>
      <w:marRight w:val="0"/>
      <w:marTop w:val="0"/>
      <w:marBottom w:val="0"/>
      <w:divBdr>
        <w:top w:val="none" w:sz="0" w:space="0" w:color="auto"/>
        <w:left w:val="none" w:sz="0" w:space="0" w:color="auto"/>
        <w:bottom w:val="none" w:sz="0" w:space="0" w:color="auto"/>
        <w:right w:val="none" w:sz="0" w:space="0" w:color="auto"/>
      </w:divBdr>
    </w:div>
    <w:div w:id="500777896">
      <w:bodyDiv w:val="1"/>
      <w:marLeft w:val="0"/>
      <w:marRight w:val="0"/>
      <w:marTop w:val="0"/>
      <w:marBottom w:val="0"/>
      <w:divBdr>
        <w:top w:val="none" w:sz="0" w:space="0" w:color="auto"/>
        <w:left w:val="none" w:sz="0" w:space="0" w:color="auto"/>
        <w:bottom w:val="none" w:sz="0" w:space="0" w:color="auto"/>
        <w:right w:val="none" w:sz="0" w:space="0" w:color="auto"/>
      </w:divBdr>
    </w:div>
    <w:div w:id="500780769">
      <w:bodyDiv w:val="1"/>
      <w:marLeft w:val="0"/>
      <w:marRight w:val="0"/>
      <w:marTop w:val="0"/>
      <w:marBottom w:val="0"/>
      <w:divBdr>
        <w:top w:val="none" w:sz="0" w:space="0" w:color="auto"/>
        <w:left w:val="none" w:sz="0" w:space="0" w:color="auto"/>
        <w:bottom w:val="none" w:sz="0" w:space="0" w:color="auto"/>
        <w:right w:val="none" w:sz="0" w:space="0" w:color="auto"/>
      </w:divBdr>
    </w:div>
    <w:div w:id="501547596">
      <w:bodyDiv w:val="1"/>
      <w:marLeft w:val="0"/>
      <w:marRight w:val="0"/>
      <w:marTop w:val="0"/>
      <w:marBottom w:val="0"/>
      <w:divBdr>
        <w:top w:val="none" w:sz="0" w:space="0" w:color="auto"/>
        <w:left w:val="none" w:sz="0" w:space="0" w:color="auto"/>
        <w:bottom w:val="none" w:sz="0" w:space="0" w:color="auto"/>
        <w:right w:val="none" w:sz="0" w:space="0" w:color="auto"/>
      </w:divBdr>
    </w:div>
    <w:div w:id="501969798">
      <w:marLeft w:val="480"/>
      <w:marRight w:val="0"/>
      <w:marTop w:val="0"/>
      <w:marBottom w:val="0"/>
      <w:divBdr>
        <w:top w:val="none" w:sz="0" w:space="0" w:color="auto"/>
        <w:left w:val="none" w:sz="0" w:space="0" w:color="auto"/>
        <w:bottom w:val="none" w:sz="0" w:space="0" w:color="auto"/>
        <w:right w:val="none" w:sz="0" w:space="0" w:color="auto"/>
      </w:divBdr>
    </w:div>
    <w:div w:id="502010158">
      <w:bodyDiv w:val="1"/>
      <w:marLeft w:val="0"/>
      <w:marRight w:val="0"/>
      <w:marTop w:val="0"/>
      <w:marBottom w:val="0"/>
      <w:divBdr>
        <w:top w:val="none" w:sz="0" w:space="0" w:color="auto"/>
        <w:left w:val="none" w:sz="0" w:space="0" w:color="auto"/>
        <w:bottom w:val="none" w:sz="0" w:space="0" w:color="auto"/>
        <w:right w:val="none" w:sz="0" w:space="0" w:color="auto"/>
      </w:divBdr>
    </w:div>
    <w:div w:id="502012398">
      <w:bodyDiv w:val="1"/>
      <w:marLeft w:val="0"/>
      <w:marRight w:val="0"/>
      <w:marTop w:val="0"/>
      <w:marBottom w:val="0"/>
      <w:divBdr>
        <w:top w:val="none" w:sz="0" w:space="0" w:color="auto"/>
        <w:left w:val="none" w:sz="0" w:space="0" w:color="auto"/>
        <w:bottom w:val="none" w:sz="0" w:space="0" w:color="auto"/>
        <w:right w:val="none" w:sz="0" w:space="0" w:color="auto"/>
      </w:divBdr>
    </w:div>
    <w:div w:id="502210551">
      <w:marLeft w:val="480"/>
      <w:marRight w:val="0"/>
      <w:marTop w:val="0"/>
      <w:marBottom w:val="0"/>
      <w:divBdr>
        <w:top w:val="none" w:sz="0" w:space="0" w:color="auto"/>
        <w:left w:val="none" w:sz="0" w:space="0" w:color="auto"/>
        <w:bottom w:val="none" w:sz="0" w:space="0" w:color="auto"/>
        <w:right w:val="none" w:sz="0" w:space="0" w:color="auto"/>
      </w:divBdr>
    </w:div>
    <w:div w:id="503326950">
      <w:bodyDiv w:val="1"/>
      <w:marLeft w:val="0"/>
      <w:marRight w:val="0"/>
      <w:marTop w:val="0"/>
      <w:marBottom w:val="0"/>
      <w:divBdr>
        <w:top w:val="none" w:sz="0" w:space="0" w:color="auto"/>
        <w:left w:val="none" w:sz="0" w:space="0" w:color="auto"/>
        <w:bottom w:val="none" w:sz="0" w:space="0" w:color="auto"/>
        <w:right w:val="none" w:sz="0" w:space="0" w:color="auto"/>
      </w:divBdr>
    </w:div>
    <w:div w:id="503395385">
      <w:marLeft w:val="480"/>
      <w:marRight w:val="0"/>
      <w:marTop w:val="0"/>
      <w:marBottom w:val="0"/>
      <w:divBdr>
        <w:top w:val="none" w:sz="0" w:space="0" w:color="auto"/>
        <w:left w:val="none" w:sz="0" w:space="0" w:color="auto"/>
        <w:bottom w:val="none" w:sz="0" w:space="0" w:color="auto"/>
        <w:right w:val="none" w:sz="0" w:space="0" w:color="auto"/>
      </w:divBdr>
    </w:div>
    <w:div w:id="503935618">
      <w:bodyDiv w:val="1"/>
      <w:marLeft w:val="0"/>
      <w:marRight w:val="0"/>
      <w:marTop w:val="0"/>
      <w:marBottom w:val="0"/>
      <w:divBdr>
        <w:top w:val="none" w:sz="0" w:space="0" w:color="auto"/>
        <w:left w:val="none" w:sz="0" w:space="0" w:color="auto"/>
        <w:bottom w:val="none" w:sz="0" w:space="0" w:color="auto"/>
        <w:right w:val="none" w:sz="0" w:space="0" w:color="auto"/>
      </w:divBdr>
    </w:div>
    <w:div w:id="504245838">
      <w:bodyDiv w:val="1"/>
      <w:marLeft w:val="0"/>
      <w:marRight w:val="0"/>
      <w:marTop w:val="0"/>
      <w:marBottom w:val="0"/>
      <w:divBdr>
        <w:top w:val="none" w:sz="0" w:space="0" w:color="auto"/>
        <w:left w:val="none" w:sz="0" w:space="0" w:color="auto"/>
        <w:bottom w:val="none" w:sz="0" w:space="0" w:color="auto"/>
        <w:right w:val="none" w:sz="0" w:space="0" w:color="auto"/>
      </w:divBdr>
    </w:div>
    <w:div w:id="505562817">
      <w:bodyDiv w:val="1"/>
      <w:marLeft w:val="0"/>
      <w:marRight w:val="0"/>
      <w:marTop w:val="0"/>
      <w:marBottom w:val="0"/>
      <w:divBdr>
        <w:top w:val="none" w:sz="0" w:space="0" w:color="auto"/>
        <w:left w:val="none" w:sz="0" w:space="0" w:color="auto"/>
        <w:bottom w:val="none" w:sz="0" w:space="0" w:color="auto"/>
        <w:right w:val="none" w:sz="0" w:space="0" w:color="auto"/>
      </w:divBdr>
    </w:div>
    <w:div w:id="505705738">
      <w:bodyDiv w:val="1"/>
      <w:marLeft w:val="0"/>
      <w:marRight w:val="0"/>
      <w:marTop w:val="0"/>
      <w:marBottom w:val="0"/>
      <w:divBdr>
        <w:top w:val="none" w:sz="0" w:space="0" w:color="auto"/>
        <w:left w:val="none" w:sz="0" w:space="0" w:color="auto"/>
        <w:bottom w:val="none" w:sz="0" w:space="0" w:color="auto"/>
        <w:right w:val="none" w:sz="0" w:space="0" w:color="auto"/>
      </w:divBdr>
    </w:div>
    <w:div w:id="505872662">
      <w:bodyDiv w:val="1"/>
      <w:marLeft w:val="0"/>
      <w:marRight w:val="0"/>
      <w:marTop w:val="0"/>
      <w:marBottom w:val="0"/>
      <w:divBdr>
        <w:top w:val="none" w:sz="0" w:space="0" w:color="auto"/>
        <w:left w:val="none" w:sz="0" w:space="0" w:color="auto"/>
        <w:bottom w:val="none" w:sz="0" w:space="0" w:color="auto"/>
        <w:right w:val="none" w:sz="0" w:space="0" w:color="auto"/>
      </w:divBdr>
    </w:div>
    <w:div w:id="506598046">
      <w:bodyDiv w:val="1"/>
      <w:marLeft w:val="0"/>
      <w:marRight w:val="0"/>
      <w:marTop w:val="0"/>
      <w:marBottom w:val="0"/>
      <w:divBdr>
        <w:top w:val="none" w:sz="0" w:space="0" w:color="auto"/>
        <w:left w:val="none" w:sz="0" w:space="0" w:color="auto"/>
        <w:bottom w:val="none" w:sz="0" w:space="0" w:color="auto"/>
        <w:right w:val="none" w:sz="0" w:space="0" w:color="auto"/>
      </w:divBdr>
    </w:div>
    <w:div w:id="507211909">
      <w:bodyDiv w:val="1"/>
      <w:marLeft w:val="0"/>
      <w:marRight w:val="0"/>
      <w:marTop w:val="0"/>
      <w:marBottom w:val="0"/>
      <w:divBdr>
        <w:top w:val="none" w:sz="0" w:space="0" w:color="auto"/>
        <w:left w:val="none" w:sz="0" w:space="0" w:color="auto"/>
        <w:bottom w:val="none" w:sz="0" w:space="0" w:color="auto"/>
        <w:right w:val="none" w:sz="0" w:space="0" w:color="auto"/>
      </w:divBdr>
    </w:div>
    <w:div w:id="508569678">
      <w:bodyDiv w:val="1"/>
      <w:marLeft w:val="0"/>
      <w:marRight w:val="0"/>
      <w:marTop w:val="0"/>
      <w:marBottom w:val="0"/>
      <w:divBdr>
        <w:top w:val="none" w:sz="0" w:space="0" w:color="auto"/>
        <w:left w:val="none" w:sz="0" w:space="0" w:color="auto"/>
        <w:bottom w:val="none" w:sz="0" w:space="0" w:color="auto"/>
        <w:right w:val="none" w:sz="0" w:space="0" w:color="auto"/>
      </w:divBdr>
    </w:div>
    <w:div w:id="508761763">
      <w:bodyDiv w:val="1"/>
      <w:marLeft w:val="0"/>
      <w:marRight w:val="0"/>
      <w:marTop w:val="0"/>
      <w:marBottom w:val="0"/>
      <w:divBdr>
        <w:top w:val="none" w:sz="0" w:space="0" w:color="auto"/>
        <w:left w:val="none" w:sz="0" w:space="0" w:color="auto"/>
        <w:bottom w:val="none" w:sz="0" w:space="0" w:color="auto"/>
        <w:right w:val="none" w:sz="0" w:space="0" w:color="auto"/>
      </w:divBdr>
    </w:div>
    <w:div w:id="508831221">
      <w:bodyDiv w:val="1"/>
      <w:marLeft w:val="0"/>
      <w:marRight w:val="0"/>
      <w:marTop w:val="0"/>
      <w:marBottom w:val="0"/>
      <w:divBdr>
        <w:top w:val="none" w:sz="0" w:space="0" w:color="auto"/>
        <w:left w:val="none" w:sz="0" w:space="0" w:color="auto"/>
        <w:bottom w:val="none" w:sz="0" w:space="0" w:color="auto"/>
        <w:right w:val="none" w:sz="0" w:space="0" w:color="auto"/>
      </w:divBdr>
    </w:div>
    <w:div w:id="509763577">
      <w:bodyDiv w:val="1"/>
      <w:marLeft w:val="0"/>
      <w:marRight w:val="0"/>
      <w:marTop w:val="0"/>
      <w:marBottom w:val="0"/>
      <w:divBdr>
        <w:top w:val="none" w:sz="0" w:space="0" w:color="auto"/>
        <w:left w:val="none" w:sz="0" w:space="0" w:color="auto"/>
        <w:bottom w:val="none" w:sz="0" w:space="0" w:color="auto"/>
        <w:right w:val="none" w:sz="0" w:space="0" w:color="auto"/>
      </w:divBdr>
    </w:div>
    <w:div w:id="510218459">
      <w:marLeft w:val="480"/>
      <w:marRight w:val="0"/>
      <w:marTop w:val="0"/>
      <w:marBottom w:val="0"/>
      <w:divBdr>
        <w:top w:val="none" w:sz="0" w:space="0" w:color="auto"/>
        <w:left w:val="none" w:sz="0" w:space="0" w:color="auto"/>
        <w:bottom w:val="none" w:sz="0" w:space="0" w:color="auto"/>
        <w:right w:val="none" w:sz="0" w:space="0" w:color="auto"/>
      </w:divBdr>
    </w:div>
    <w:div w:id="510795727">
      <w:marLeft w:val="480"/>
      <w:marRight w:val="0"/>
      <w:marTop w:val="0"/>
      <w:marBottom w:val="0"/>
      <w:divBdr>
        <w:top w:val="none" w:sz="0" w:space="0" w:color="auto"/>
        <w:left w:val="none" w:sz="0" w:space="0" w:color="auto"/>
        <w:bottom w:val="none" w:sz="0" w:space="0" w:color="auto"/>
        <w:right w:val="none" w:sz="0" w:space="0" w:color="auto"/>
      </w:divBdr>
    </w:div>
    <w:div w:id="511534447">
      <w:bodyDiv w:val="1"/>
      <w:marLeft w:val="0"/>
      <w:marRight w:val="0"/>
      <w:marTop w:val="0"/>
      <w:marBottom w:val="0"/>
      <w:divBdr>
        <w:top w:val="none" w:sz="0" w:space="0" w:color="auto"/>
        <w:left w:val="none" w:sz="0" w:space="0" w:color="auto"/>
        <w:bottom w:val="none" w:sz="0" w:space="0" w:color="auto"/>
        <w:right w:val="none" w:sz="0" w:space="0" w:color="auto"/>
      </w:divBdr>
    </w:div>
    <w:div w:id="511922267">
      <w:bodyDiv w:val="1"/>
      <w:marLeft w:val="0"/>
      <w:marRight w:val="0"/>
      <w:marTop w:val="0"/>
      <w:marBottom w:val="0"/>
      <w:divBdr>
        <w:top w:val="none" w:sz="0" w:space="0" w:color="auto"/>
        <w:left w:val="none" w:sz="0" w:space="0" w:color="auto"/>
        <w:bottom w:val="none" w:sz="0" w:space="0" w:color="auto"/>
        <w:right w:val="none" w:sz="0" w:space="0" w:color="auto"/>
      </w:divBdr>
    </w:div>
    <w:div w:id="513148094">
      <w:bodyDiv w:val="1"/>
      <w:marLeft w:val="0"/>
      <w:marRight w:val="0"/>
      <w:marTop w:val="0"/>
      <w:marBottom w:val="0"/>
      <w:divBdr>
        <w:top w:val="none" w:sz="0" w:space="0" w:color="auto"/>
        <w:left w:val="none" w:sz="0" w:space="0" w:color="auto"/>
        <w:bottom w:val="none" w:sz="0" w:space="0" w:color="auto"/>
        <w:right w:val="none" w:sz="0" w:space="0" w:color="auto"/>
      </w:divBdr>
    </w:div>
    <w:div w:id="513500386">
      <w:bodyDiv w:val="1"/>
      <w:marLeft w:val="0"/>
      <w:marRight w:val="0"/>
      <w:marTop w:val="0"/>
      <w:marBottom w:val="0"/>
      <w:divBdr>
        <w:top w:val="none" w:sz="0" w:space="0" w:color="auto"/>
        <w:left w:val="none" w:sz="0" w:space="0" w:color="auto"/>
        <w:bottom w:val="none" w:sz="0" w:space="0" w:color="auto"/>
        <w:right w:val="none" w:sz="0" w:space="0" w:color="auto"/>
      </w:divBdr>
    </w:div>
    <w:div w:id="514616332">
      <w:bodyDiv w:val="1"/>
      <w:marLeft w:val="0"/>
      <w:marRight w:val="0"/>
      <w:marTop w:val="0"/>
      <w:marBottom w:val="0"/>
      <w:divBdr>
        <w:top w:val="none" w:sz="0" w:space="0" w:color="auto"/>
        <w:left w:val="none" w:sz="0" w:space="0" w:color="auto"/>
        <w:bottom w:val="none" w:sz="0" w:space="0" w:color="auto"/>
        <w:right w:val="none" w:sz="0" w:space="0" w:color="auto"/>
      </w:divBdr>
    </w:div>
    <w:div w:id="515116631">
      <w:marLeft w:val="480"/>
      <w:marRight w:val="0"/>
      <w:marTop w:val="0"/>
      <w:marBottom w:val="0"/>
      <w:divBdr>
        <w:top w:val="none" w:sz="0" w:space="0" w:color="auto"/>
        <w:left w:val="none" w:sz="0" w:space="0" w:color="auto"/>
        <w:bottom w:val="none" w:sz="0" w:space="0" w:color="auto"/>
        <w:right w:val="none" w:sz="0" w:space="0" w:color="auto"/>
      </w:divBdr>
    </w:div>
    <w:div w:id="515194081">
      <w:bodyDiv w:val="1"/>
      <w:marLeft w:val="0"/>
      <w:marRight w:val="0"/>
      <w:marTop w:val="0"/>
      <w:marBottom w:val="0"/>
      <w:divBdr>
        <w:top w:val="none" w:sz="0" w:space="0" w:color="auto"/>
        <w:left w:val="none" w:sz="0" w:space="0" w:color="auto"/>
        <w:bottom w:val="none" w:sz="0" w:space="0" w:color="auto"/>
        <w:right w:val="none" w:sz="0" w:space="0" w:color="auto"/>
      </w:divBdr>
    </w:div>
    <w:div w:id="515271314">
      <w:bodyDiv w:val="1"/>
      <w:marLeft w:val="0"/>
      <w:marRight w:val="0"/>
      <w:marTop w:val="0"/>
      <w:marBottom w:val="0"/>
      <w:divBdr>
        <w:top w:val="none" w:sz="0" w:space="0" w:color="auto"/>
        <w:left w:val="none" w:sz="0" w:space="0" w:color="auto"/>
        <w:bottom w:val="none" w:sz="0" w:space="0" w:color="auto"/>
        <w:right w:val="none" w:sz="0" w:space="0" w:color="auto"/>
      </w:divBdr>
    </w:div>
    <w:div w:id="515769733">
      <w:bodyDiv w:val="1"/>
      <w:marLeft w:val="0"/>
      <w:marRight w:val="0"/>
      <w:marTop w:val="0"/>
      <w:marBottom w:val="0"/>
      <w:divBdr>
        <w:top w:val="none" w:sz="0" w:space="0" w:color="auto"/>
        <w:left w:val="none" w:sz="0" w:space="0" w:color="auto"/>
        <w:bottom w:val="none" w:sz="0" w:space="0" w:color="auto"/>
        <w:right w:val="none" w:sz="0" w:space="0" w:color="auto"/>
      </w:divBdr>
    </w:div>
    <w:div w:id="515772316">
      <w:bodyDiv w:val="1"/>
      <w:marLeft w:val="0"/>
      <w:marRight w:val="0"/>
      <w:marTop w:val="0"/>
      <w:marBottom w:val="0"/>
      <w:divBdr>
        <w:top w:val="none" w:sz="0" w:space="0" w:color="auto"/>
        <w:left w:val="none" w:sz="0" w:space="0" w:color="auto"/>
        <w:bottom w:val="none" w:sz="0" w:space="0" w:color="auto"/>
        <w:right w:val="none" w:sz="0" w:space="0" w:color="auto"/>
      </w:divBdr>
    </w:div>
    <w:div w:id="516501302">
      <w:bodyDiv w:val="1"/>
      <w:marLeft w:val="0"/>
      <w:marRight w:val="0"/>
      <w:marTop w:val="0"/>
      <w:marBottom w:val="0"/>
      <w:divBdr>
        <w:top w:val="none" w:sz="0" w:space="0" w:color="auto"/>
        <w:left w:val="none" w:sz="0" w:space="0" w:color="auto"/>
        <w:bottom w:val="none" w:sz="0" w:space="0" w:color="auto"/>
        <w:right w:val="none" w:sz="0" w:space="0" w:color="auto"/>
      </w:divBdr>
    </w:div>
    <w:div w:id="517424051">
      <w:bodyDiv w:val="1"/>
      <w:marLeft w:val="0"/>
      <w:marRight w:val="0"/>
      <w:marTop w:val="0"/>
      <w:marBottom w:val="0"/>
      <w:divBdr>
        <w:top w:val="none" w:sz="0" w:space="0" w:color="auto"/>
        <w:left w:val="none" w:sz="0" w:space="0" w:color="auto"/>
        <w:bottom w:val="none" w:sz="0" w:space="0" w:color="auto"/>
        <w:right w:val="none" w:sz="0" w:space="0" w:color="auto"/>
      </w:divBdr>
    </w:div>
    <w:div w:id="518812363">
      <w:bodyDiv w:val="1"/>
      <w:marLeft w:val="0"/>
      <w:marRight w:val="0"/>
      <w:marTop w:val="0"/>
      <w:marBottom w:val="0"/>
      <w:divBdr>
        <w:top w:val="none" w:sz="0" w:space="0" w:color="auto"/>
        <w:left w:val="none" w:sz="0" w:space="0" w:color="auto"/>
        <w:bottom w:val="none" w:sz="0" w:space="0" w:color="auto"/>
        <w:right w:val="none" w:sz="0" w:space="0" w:color="auto"/>
      </w:divBdr>
    </w:div>
    <w:div w:id="518931814">
      <w:bodyDiv w:val="1"/>
      <w:marLeft w:val="0"/>
      <w:marRight w:val="0"/>
      <w:marTop w:val="0"/>
      <w:marBottom w:val="0"/>
      <w:divBdr>
        <w:top w:val="none" w:sz="0" w:space="0" w:color="auto"/>
        <w:left w:val="none" w:sz="0" w:space="0" w:color="auto"/>
        <w:bottom w:val="none" w:sz="0" w:space="0" w:color="auto"/>
        <w:right w:val="none" w:sz="0" w:space="0" w:color="auto"/>
      </w:divBdr>
    </w:div>
    <w:div w:id="519316830">
      <w:bodyDiv w:val="1"/>
      <w:marLeft w:val="0"/>
      <w:marRight w:val="0"/>
      <w:marTop w:val="0"/>
      <w:marBottom w:val="0"/>
      <w:divBdr>
        <w:top w:val="none" w:sz="0" w:space="0" w:color="auto"/>
        <w:left w:val="none" w:sz="0" w:space="0" w:color="auto"/>
        <w:bottom w:val="none" w:sz="0" w:space="0" w:color="auto"/>
        <w:right w:val="none" w:sz="0" w:space="0" w:color="auto"/>
      </w:divBdr>
    </w:div>
    <w:div w:id="519664669">
      <w:bodyDiv w:val="1"/>
      <w:marLeft w:val="0"/>
      <w:marRight w:val="0"/>
      <w:marTop w:val="0"/>
      <w:marBottom w:val="0"/>
      <w:divBdr>
        <w:top w:val="none" w:sz="0" w:space="0" w:color="auto"/>
        <w:left w:val="none" w:sz="0" w:space="0" w:color="auto"/>
        <w:bottom w:val="none" w:sz="0" w:space="0" w:color="auto"/>
        <w:right w:val="none" w:sz="0" w:space="0" w:color="auto"/>
      </w:divBdr>
    </w:div>
    <w:div w:id="519706978">
      <w:marLeft w:val="480"/>
      <w:marRight w:val="0"/>
      <w:marTop w:val="0"/>
      <w:marBottom w:val="0"/>
      <w:divBdr>
        <w:top w:val="none" w:sz="0" w:space="0" w:color="auto"/>
        <w:left w:val="none" w:sz="0" w:space="0" w:color="auto"/>
        <w:bottom w:val="none" w:sz="0" w:space="0" w:color="auto"/>
        <w:right w:val="none" w:sz="0" w:space="0" w:color="auto"/>
      </w:divBdr>
    </w:div>
    <w:div w:id="521210732">
      <w:bodyDiv w:val="1"/>
      <w:marLeft w:val="0"/>
      <w:marRight w:val="0"/>
      <w:marTop w:val="0"/>
      <w:marBottom w:val="0"/>
      <w:divBdr>
        <w:top w:val="none" w:sz="0" w:space="0" w:color="auto"/>
        <w:left w:val="none" w:sz="0" w:space="0" w:color="auto"/>
        <w:bottom w:val="none" w:sz="0" w:space="0" w:color="auto"/>
        <w:right w:val="none" w:sz="0" w:space="0" w:color="auto"/>
      </w:divBdr>
    </w:div>
    <w:div w:id="521626731">
      <w:bodyDiv w:val="1"/>
      <w:marLeft w:val="0"/>
      <w:marRight w:val="0"/>
      <w:marTop w:val="0"/>
      <w:marBottom w:val="0"/>
      <w:divBdr>
        <w:top w:val="none" w:sz="0" w:space="0" w:color="auto"/>
        <w:left w:val="none" w:sz="0" w:space="0" w:color="auto"/>
        <w:bottom w:val="none" w:sz="0" w:space="0" w:color="auto"/>
        <w:right w:val="none" w:sz="0" w:space="0" w:color="auto"/>
      </w:divBdr>
    </w:div>
    <w:div w:id="521867717">
      <w:bodyDiv w:val="1"/>
      <w:marLeft w:val="0"/>
      <w:marRight w:val="0"/>
      <w:marTop w:val="0"/>
      <w:marBottom w:val="0"/>
      <w:divBdr>
        <w:top w:val="none" w:sz="0" w:space="0" w:color="auto"/>
        <w:left w:val="none" w:sz="0" w:space="0" w:color="auto"/>
        <w:bottom w:val="none" w:sz="0" w:space="0" w:color="auto"/>
        <w:right w:val="none" w:sz="0" w:space="0" w:color="auto"/>
      </w:divBdr>
    </w:div>
    <w:div w:id="522788834">
      <w:marLeft w:val="480"/>
      <w:marRight w:val="0"/>
      <w:marTop w:val="0"/>
      <w:marBottom w:val="0"/>
      <w:divBdr>
        <w:top w:val="none" w:sz="0" w:space="0" w:color="auto"/>
        <w:left w:val="none" w:sz="0" w:space="0" w:color="auto"/>
        <w:bottom w:val="none" w:sz="0" w:space="0" w:color="auto"/>
        <w:right w:val="none" w:sz="0" w:space="0" w:color="auto"/>
      </w:divBdr>
    </w:div>
    <w:div w:id="523442828">
      <w:bodyDiv w:val="1"/>
      <w:marLeft w:val="0"/>
      <w:marRight w:val="0"/>
      <w:marTop w:val="0"/>
      <w:marBottom w:val="0"/>
      <w:divBdr>
        <w:top w:val="none" w:sz="0" w:space="0" w:color="auto"/>
        <w:left w:val="none" w:sz="0" w:space="0" w:color="auto"/>
        <w:bottom w:val="none" w:sz="0" w:space="0" w:color="auto"/>
        <w:right w:val="none" w:sz="0" w:space="0" w:color="auto"/>
      </w:divBdr>
    </w:div>
    <w:div w:id="523522217">
      <w:bodyDiv w:val="1"/>
      <w:marLeft w:val="0"/>
      <w:marRight w:val="0"/>
      <w:marTop w:val="0"/>
      <w:marBottom w:val="0"/>
      <w:divBdr>
        <w:top w:val="none" w:sz="0" w:space="0" w:color="auto"/>
        <w:left w:val="none" w:sz="0" w:space="0" w:color="auto"/>
        <w:bottom w:val="none" w:sz="0" w:space="0" w:color="auto"/>
        <w:right w:val="none" w:sz="0" w:space="0" w:color="auto"/>
      </w:divBdr>
    </w:div>
    <w:div w:id="525094103">
      <w:bodyDiv w:val="1"/>
      <w:marLeft w:val="0"/>
      <w:marRight w:val="0"/>
      <w:marTop w:val="0"/>
      <w:marBottom w:val="0"/>
      <w:divBdr>
        <w:top w:val="none" w:sz="0" w:space="0" w:color="auto"/>
        <w:left w:val="none" w:sz="0" w:space="0" w:color="auto"/>
        <w:bottom w:val="none" w:sz="0" w:space="0" w:color="auto"/>
        <w:right w:val="none" w:sz="0" w:space="0" w:color="auto"/>
      </w:divBdr>
    </w:div>
    <w:div w:id="525412932">
      <w:bodyDiv w:val="1"/>
      <w:marLeft w:val="0"/>
      <w:marRight w:val="0"/>
      <w:marTop w:val="0"/>
      <w:marBottom w:val="0"/>
      <w:divBdr>
        <w:top w:val="none" w:sz="0" w:space="0" w:color="auto"/>
        <w:left w:val="none" w:sz="0" w:space="0" w:color="auto"/>
        <w:bottom w:val="none" w:sz="0" w:space="0" w:color="auto"/>
        <w:right w:val="none" w:sz="0" w:space="0" w:color="auto"/>
      </w:divBdr>
    </w:div>
    <w:div w:id="526136273">
      <w:bodyDiv w:val="1"/>
      <w:marLeft w:val="0"/>
      <w:marRight w:val="0"/>
      <w:marTop w:val="0"/>
      <w:marBottom w:val="0"/>
      <w:divBdr>
        <w:top w:val="none" w:sz="0" w:space="0" w:color="auto"/>
        <w:left w:val="none" w:sz="0" w:space="0" w:color="auto"/>
        <w:bottom w:val="none" w:sz="0" w:space="0" w:color="auto"/>
        <w:right w:val="none" w:sz="0" w:space="0" w:color="auto"/>
      </w:divBdr>
    </w:div>
    <w:div w:id="527184798">
      <w:bodyDiv w:val="1"/>
      <w:marLeft w:val="0"/>
      <w:marRight w:val="0"/>
      <w:marTop w:val="0"/>
      <w:marBottom w:val="0"/>
      <w:divBdr>
        <w:top w:val="none" w:sz="0" w:space="0" w:color="auto"/>
        <w:left w:val="none" w:sz="0" w:space="0" w:color="auto"/>
        <w:bottom w:val="none" w:sz="0" w:space="0" w:color="auto"/>
        <w:right w:val="none" w:sz="0" w:space="0" w:color="auto"/>
      </w:divBdr>
    </w:div>
    <w:div w:id="527330246">
      <w:bodyDiv w:val="1"/>
      <w:marLeft w:val="0"/>
      <w:marRight w:val="0"/>
      <w:marTop w:val="0"/>
      <w:marBottom w:val="0"/>
      <w:divBdr>
        <w:top w:val="none" w:sz="0" w:space="0" w:color="auto"/>
        <w:left w:val="none" w:sz="0" w:space="0" w:color="auto"/>
        <w:bottom w:val="none" w:sz="0" w:space="0" w:color="auto"/>
        <w:right w:val="none" w:sz="0" w:space="0" w:color="auto"/>
      </w:divBdr>
    </w:div>
    <w:div w:id="527959761">
      <w:marLeft w:val="480"/>
      <w:marRight w:val="0"/>
      <w:marTop w:val="0"/>
      <w:marBottom w:val="0"/>
      <w:divBdr>
        <w:top w:val="none" w:sz="0" w:space="0" w:color="auto"/>
        <w:left w:val="none" w:sz="0" w:space="0" w:color="auto"/>
        <w:bottom w:val="none" w:sz="0" w:space="0" w:color="auto"/>
        <w:right w:val="none" w:sz="0" w:space="0" w:color="auto"/>
      </w:divBdr>
    </w:div>
    <w:div w:id="528488173">
      <w:bodyDiv w:val="1"/>
      <w:marLeft w:val="0"/>
      <w:marRight w:val="0"/>
      <w:marTop w:val="0"/>
      <w:marBottom w:val="0"/>
      <w:divBdr>
        <w:top w:val="none" w:sz="0" w:space="0" w:color="auto"/>
        <w:left w:val="none" w:sz="0" w:space="0" w:color="auto"/>
        <w:bottom w:val="none" w:sz="0" w:space="0" w:color="auto"/>
        <w:right w:val="none" w:sz="0" w:space="0" w:color="auto"/>
      </w:divBdr>
    </w:div>
    <w:div w:id="529808007">
      <w:marLeft w:val="480"/>
      <w:marRight w:val="0"/>
      <w:marTop w:val="0"/>
      <w:marBottom w:val="0"/>
      <w:divBdr>
        <w:top w:val="none" w:sz="0" w:space="0" w:color="auto"/>
        <w:left w:val="none" w:sz="0" w:space="0" w:color="auto"/>
        <w:bottom w:val="none" w:sz="0" w:space="0" w:color="auto"/>
        <w:right w:val="none" w:sz="0" w:space="0" w:color="auto"/>
      </w:divBdr>
    </w:div>
    <w:div w:id="530845689">
      <w:bodyDiv w:val="1"/>
      <w:marLeft w:val="0"/>
      <w:marRight w:val="0"/>
      <w:marTop w:val="0"/>
      <w:marBottom w:val="0"/>
      <w:divBdr>
        <w:top w:val="none" w:sz="0" w:space="0" w:color="auto"/>
        <w:left w:val="none" w:sz="0" w:space="0" w:color="auto"/>
        <w:bottom w:val="none" w:sz="0" w:space="0" w:color="auto"/>
        <w:right w:val="none" w:sz="0" w:space="0" w:color="auto"/>
      </w:divBdr>
    </w:div>
    <w:div w:id="531458857">
      <w:bodyDiv w:val="1"/>
      <w:marLeft w:val="0"/>
      <w:marRight w:val="0"/>
      <w:marTop w:val="0"/>
      <w:marBottom w:val="0"/>
      <w:divBdr>
        <w:top w:val="none" w:sz="0" w:space="0" w:color="auto"/>
        <w:left w:val="none" w:sz="0" w:space="0" w:color="auto"/>
        <w:bottom w:val="none" w:sz="0" w:space="0" w:color="auto"/>
        <w:right w:val="none" w:sz="0" w:space="0" w:color="auto"/>
      </w:divBdr>
    </w:div>
    <w:div w:id="531916010">
      <w:bodyDiv w:val="1"/>
      <w:marLeft w:val="0"/>
      <w:marRight w:val="0"/>
      <w:marTop w:val="0"/>
      <w:marBottom w:val="0"/>
      <w:divBdr>
        <w:top w:val="none" w:sz="0" w:space="0" w:color="auto"/>
        <w:left w:val="none" w:sz="0" w:space="0" w:color="auto"/>
        <w:bottom w:val="none" w:sz="0" w:space="0" w:color="auto"/>
        <w:right w:val="none" w:sz="0" w:space="0" w:color="auto"/>
      </w:divBdr>
    </w:div>
    <w:div w:id="532301637">
      <w:bodyDiv w:val="1"/>
      <w:marLeft w:val="0"/>
      <w:marRight w:val="0"/>
      <w:marTop w:val="0"/>
      <w:marBottom w:val="0"/>
      <w:divBdr>
        <w:top w:val="none" w:sz="0" w:space="0" w:color="auto"/>
        <w:left w:val="none" w:sz="0" w:space="0" w:color="auto"/>
        <w:bottom w:val="none" w:sz="0" w:space="0" w:color="auto"/>
        <w:right w:val="none" w:sz="0" w:space="0" w:color="auto"/>
      </w:divBdr>
    </w:div>
    <w:div w:id="532576364">
      <w:bodyDiv w:val="1"/>
      <w:marLeft w:val="0"/>
      <w:marRight w:val="0"/>
      <w:marTop w:val="0"/>
      <w:marBottom w:val="0"/>
      <w:divBdr>
        <w:top w:val="none" w:sz="0" w:space="0" w:color="auto"/>
        <w:left w:val="none" w:sz="0" w:space="0" w:color="auto"/>
        <w:bottom w:val="none" w:sz="0" w:space="0" w:color="auto"/>
        <w:right w:val="none" w:sz="0" w:space="0" w:color="auto"/>
      </w:divBdr>
    </w:div>
    <w:div w:id="533425028">
      <w:bodyDiv w:val="1"/>
      <w:marLeft w:val="0"/>
      <w:marRight w:val="0"/>
      <w:marTop w:val="0"/>
      <w:marBottom w:val="0"/>
      <w:divBdr>
        <w:top w:val="none" w:sz="0" w:space="0" w:color="auto"/>
        <w:left w:val="none" w:sz="0" w:space="0" w:color="auto"/>
        <w:bottom w:val="none" w:sz="0" w:space="0" w:color="auto"/>
        <w:right w:val="none" w:sz="0" w:space="0" w:color="auto"/>
      </w:divBdr>
    </w:div>
    <w:div w:id="533805997">
      <w:bodyDiv w:val="1"/>
      <w:marLeft w:val="0"/>
      <w:marRight w:val="0"/>
      <w:marTop w:val="0"/>
      <w:marBottom w:val="0"/>
      <w:divBdr>
        <w:top w:val="none" w:sz="0" w:space="0" w:color="auto"/>
        <w:left w:val="none" w:sz="0" w:space="0" w:color="auto"/>
        <w:bottom w:val="none" w:sz="0" w:space="0" w:color="auto"/>
        <w:right w:val="none" w:sz="0" w:space="0" w:color="auto"/>
      </w:divBdr>
    </w:div>
    <w:div w:id="534385518">
      <w:bodyDiv w:val="1"/>
      <w:marLeft w:val="0"/>
      <w:marRight w:val="0"/>
      <w:marTop w:val="0"/>
      <w:marBottom w:val="0"/>
      <w:divBdr>
        <w:top w:val="none" w:sz="0" w:space="0" w:color="auto"/>
        <w:left w:val="none" w:sz="0" w:space="0" w:color="auto"/>
        <w:bottom w:val="none" w:sz="0" w:space="0" w:color="auto"/>
        <w:right w:val="none" w:sz="0" w:space="0" w:color="auto"/>
      </w:divBdr>
    </w:div>
    <w:div w:id="535460575">
      <w:bodyDiv w:val="1"/>
      <w:marLeft w:val="0"/>
      <w:marRight w:val="0"/>
      <w:marTop w:val="0"/>
      <w:marBottom w:val="0"/>
      <w:divBdr>
        <w:top w:val="none" w:sz="0" w:space="0" w:color="auto"/>
        <w:left w:val="none" w:sz="0" w:space="0" w:color="auto"/>
        <w:bottom w:val="none" w:sz="0" w:space="0" w:color="auto"/>
        <w:right w:val="none" w:sz="0" w:space="0" w:color="auto"/>
      </w:divBdr>
    </w:div>
    <w:div w:id="537083349">
      <w:marLeft w:val="480"/>
      <w:marRight w:val="0"/>
      <w:marTop w:val="0"/>
      <w:marBottom w:val="0"/>
      <w:divBdr>
        <w:top w:val="none" w:sz="0" w:space="0" w:color="auto"/>
        <w:left w:val="none" w:sz="0" w:space="0" w:color="auto"/>
        <w:bottom w:val="none" w:sz="0" w:space="0" w:color="auto"/>
        <w:right w:val="none" w:sz="0" w:space="0" w:color="auto"/>
      </w:divBdr>
    </w:div>
    <w:div w:id="538249519">
      <w:bodyDiv w:val="1"/>
      <w:marLeft w:val="0"/>
      <w:marRight w:val="0"/>
      <w:marTop w:val="0"/>
      <w:marBottom w:val="0"/>
      <w:divBdr>
        <w:top w:val="none" w:sz="0" w:space="0" w:color="auto"/>
        <w:left w:val="none" w:sz="0" w:space="0" w:color="auto"/>
        <w:bottom w:val="none" w:sz="0" w:space="0" w:color="auto"/>
        <w:right w:val="none" w:sz="0" w:space="0" w:color="auto"/>
      </w:divBdr>
    </w:div>
    <w:div w:id="538469440">
      <w:bodyDiv w:val="1"/>
      <w:marLeft w:val="0"/>
      <w:marRight w:val="0"/>
      <w:marTop w:val="0"/>
      <w:marBottom w:val="0"/>
      <w:divBdr>
        <w:top w:val="none" w:sz="0" w:space="0" w:color="auto"/>
        <w:left w:val="none" w:sz="0" w:space="0" w:color="auto"/>
        <w:bottom w:val="none" w:sz="0" w:space="0" w:color="auto"/>
        <w:right w:val="none" w:sz="0" w:space="0" w:color="auto"/>
      </w:divBdr>
    </w:div>
    <w:div w:id="538668046">
      <w:bodyDiv w:val="1"/>
      <w:marLeft w:val="0"/>
      <w:marRight w:val="0"/>
      <w:marTop w:val="0"/>
      <w:marBottom w:val="0"/>
      <w:divBdr>
        <w:top w:val="none" w:sz="0" w:space="0" w:color="auto"/>
        <w:left w:val="none" w:sz="0" w:space="0" w:color="auto"/>
        <w:bottom w:val="none" w:sz="0" w:space="0" w:color="auto"/>
        <w:right w:val="none" w:sz="0" w:space="0" w:color="auto"/>
      </w:divBdr>
    </w:div>
    <w:div w:id="539510930">
      <w:bodyDiv w:val="1"/>
      <w:marLeft w:val="0"/>
      <w:marRight w:val="0"/>
      <w:marTop w:val="0"/>
      <w:marBottom w:val="0"/>
      <w:divBdr>
        <w:top w:val="none" w:sz="0" w:space="0" w:color="auto"/>
        <w:left w:val="none" w:sz="0" w:space="0" w:color="auto"/>
        <w:bottom w:val="none" w:sz="0" w:space="0" w:color="auto"/>
        <w:right w:val="none" w:sz="0" w:space="0" w:color="auto"/>
      </w:divBdr>
    </w:div>
    <w:div w:id="540016894">
      <w:marLeft w:val="480"/>
      <w:marRight w:val="0"/>
      <w:marTop w:val="0"/>
      <w:marBottom w:val="0"/>
      <w:divBdr>
        <w:top w:val="none" w:sz="0" w:space="0" w:color="auto"/>
        <w:left w:val="none" w:sz="0" w:space="0" w:color="auto"/>
        <w:bottom w:val="none" w:sz="0" w:space="0" w:color="auto"/>
        <w:right w:val="none" w:sz="0" w:space="0" w:color="auto"/>
      </w:divBdr>
    </w:div>
    <w:div w:id="540017487">
      <w:bodyDiv w:val="1"/>
      <w:marLeft w:val="0"/>
      <w:marRight w:val="0"/>
      <w:marTop w:val="0"/>
      <w:marBottom w:val="0"/>
      <w:divBdr>
        <w:top w:val="none" w:sz="0" w:space="0" w:color="auto"/>
        <w:left w:val="none" w:sz="0" w:space="0" w:color="auto"/>
        <w:bottom w:val="none" w:sz="0" w:space="0" w:color="auto"/>
        <w:right w:val="none" w:sz="0" w:space="0" w:color="auto"/>
      </w:divBdr>
    </w:div>
    <w:div w:id="540017686">
      <w:marLeft w:val="480"/>
      <w:marRight w:val="0"/>
      <w:marTop w:val="0"/>
      <w:marBottom w:val="0"/>
      <w:divBdr>
        <w:top w:val="none" w:sz="0" w:space="0" w:color="auto"/>
        <w:left w:val="none" w:sz="0" w:space="0" w:color="auto"/>
        <w:bottom w:val="none" w:sz="0" w:space="0" w:color="auto"/>
        <w:right w:val="none" w:sz="0" w:space="0" w:color="auto"/>
      </w:divBdr>
    </w:div>
    <w:div w:id="540750138">
      <w:bodyDiv w:val="1"/>
      <w:marLeft w:val="0"/>
      <w:marRight w:val="0"/>
      <w:marTop w:val="0"/>
      <w:marBottom w:val="0"/>
      <w:divBdr>
        <w:top w:val="none" w:sz="0" w:space="0" w:color="auto"/>
        <w:left w:val="none" w:sz="0" w:space="0" w:color="auto"/>
        <w:bottom w:val="none" w:sz="0" w:space="0" w:color="auto"/>
        <w:right w:val="none" w:sz="0" w:space="0" w:color="auto"/>
      </w:divBdr>
    </w:div>
    <w:div w:id="541670922">
      <w:marLeft w:val="480"/>
      <w:marRight w:val="0"/>
      <w:marTop w:val="0"/>
      <w:marBottom w:val="0"/>
      <w:divBdr>
        <w:top w:val="none" w:sz="0" w:space="0" w:color="auto"/>
        <w:left w:val="none" w:sz="0" w:space="0" w:color="auto"/>
        <w:bottom w:val="none" w:sz="0" w:space="0" w:color="auto"/>
        <w:right w:val="none" w:sz="0" w:space="0" w:color="auto"/>
      </w:divBdr>
    </w:div>
    <w:div w:id="542718350">
      <w:bodyDiv w:val="1"/>
      <w:marLeft w:val="0"/>
      <w:marRight w:val="0"/>
      <w:marTop w:val="0"/>
      <w:marBottom w:val="0"/>
      <w:divBdr>
        <w:top w:val="none" w:sz="0" w:space="0" w:color="auto"/>
        <w:left w:val="none" w:sz="0" w:space="0" w:color="auto"/>
        <w:bottom w:val="none" w:sz="0" w:space="0" w:color="auto"/>
        <w:right w:val="none" w:sz="0" w:space="0" w:color="auto"/>
      </w:divBdr>
    </w:div>
    <w:div w:id="542981267">
      <w:bodyDiv w:val="1"/>
      <w:marLeft w:val="0"/>
      <w:marRight w:val="0"/>
      <w:marTop w:val="0"/>
      <w:marBottom w:val="0"/>
      <w:divBdr>
        <w:top w:val="none" w:sz="0" w:space="0" w:color="auto"/>
        <w:left w:val="none" w:sz="0" w:space="0" w:color="auto"/>
        <w:bottom w:val="none" w:sz="0" w:space="0" w:color="auto"/>
        <w:right w:val="none" w:sz="0" w:space="0" w:color="auto"/>
      </w:divBdr>
    </w:div>
    <w:div w:id="543181936">
      <w:bodyDiv w:val="1"/>
      <w:marLeft w:val="0"/>
      <w:marRight w:val="0"/>
      <w:marTop w:val="0"/>
      <w:marBottom w:val="0"/>
      <w:divBdr>
        <w:top w:val="none" w:sz="0" w:space="0" w:color="auto"/>
        <w:left w:val="none" w:sz="0" w:space="0" w:color="auto"/>
        <w:bottom w:val="none" w:sz="0" w:space="0" w:color="auto"/>
        <w:right w:val="none" w:sz="0" w:space="0" w:color="auto"/>
      </w:divBdr>
    </w:div>
    <w:div w:id="543762084">
      <w:marLeft w:val="480"/>
      <w:marRight w:val="0"/>
      <w:marTop w:val="0"/>
      <w:marBottom w:val="0"/>
      <w:divBdr>
        <w:top w:val="none" w:sz="0" w:space="0" w:color="auto"/>
        <w:left w:val="none" w:sz="0" w:space="0" w:color="auto"/>
        <w:bottom w:val="none" w:sz="0" w:space="0" w:color="auto"/>
        <w:right w:val="none" w:sz="0" w:space="0" w:color="auto"/>
      </w:divBdr>
    </w:div>
    <w:div w:id="544871051">
      <w:bodyDiv w:val="1"/>
      <w:marLeft w:val="0"/>
      <w:marRight w:val="0"/>
      <w:marTop w:val="0"/>
      <w:marBottom w:val="0"/>
      <w:divBdr>
        <w:top w:val="none" w:sz="0" w:space="0" w:color="auto"/>
        <w:left w:val="none" w:sz="0" w:space="0" w:color="auto"/>
        <w:bottom w:val="none" w:sz="0" w:space="0" w:color="auto"/>
        <w:right w:val="none" w:sz="0" w:space="0" w:color="auto"/>
      </w:divBdr>
    </w:div>
    <w:div w:id="546456706">
      <w:bodyDiv w:val="1"/>
      <w:marLeft w:val="0"/>
      <w:marRight w:val="0"/>
      <w:marTop w:val="0"/>
      <w:marBottom w:val="0"/>
      <w:divBdr>
        <w:top w:val="none" w:sz="0" w:space="0" w:color="auto"/>
        <w:left w:val="none" w:sz="0" w:space="0" w:color="auto"/>
        <w:bottom w:val="none" w:sz="0" w:space="0" w:color="auto"/>
        <w:right w:val="none" w:sz="0" w:space="0" w:color="auto"/>
      </w:divBdr>
    </w:div>
    <w:div w:id="547106183">
      <w:bodyDiv w:val="1"/>
      <w:marLeft w:val="0"/>
      <w:marRight w:val="0"/>
      <w:marTop w:val="0"/>
      <w:marBottom w:val="0"/>
      <w:divBdr>
        <w:top w:val="none" w:sz="0" w:space="0" w:color="auto"/>
        <w:left w:val="none" w:sz="0" w:space="0" w:color="auto"/>
        <w:bottom w:val="none" w:sz="0" w:space="0" w:color="auto"/>
        <w:right w:val="none" w:sz="0" w:space="0" w:color="auto"/>
      </w:divBdr>
    </w:div>
    <w:div w:id="547298192">
      <w:bodyDiv w:val="1"/>
      <w:marLeft w:val="0"/>
      <w:marRight w:val="0"/>
      <w:marTop w:val="0"/>
      <w:marBottom w:val="0"/>
      <w:divBdr>
        <w:top w:val="none" w:sz="0" w:space="0" w:color="auto"/>
        <w:left w:val="none" w:sz="0" w:space="0" w:color="auto"/>
        <w:bottom w:val="none" w:sz="0" w:space="0" w:color="auto"/>
        <w:right w:val="none" w:sz="0" w:space="0" w:color="auto"/>
      </w:divBdr>
    </w:div>
    <w:div w:id="547912198">
      <w:bodyDiv w:val="1"/>
      <w:marLeft w:val="0"/>
      <w:marRight w:val="0"/>
      <w:marTop w:val="0"/>
      <w:marBottom w:val="0"/>
      <w:divBdr>
        <w:top w:val="none" w:sz="0" w:space="0" w:color="auto"/>
        <w:left w:val="none" w:sz="0" w:space="0" w:color="auto"/>
        <w:bottom w:val="none" w:sz="0" w:space="0" w:color="auto"/>
        <w:right w:val="none" w:sz="0" w:space="0" w:color="auto"/>
      </w:divBdr>
    </w:div>
    <w:div w:id="550387900">
      <w:bodyDiv w:val="1"/>
      <w:marLeft w:val="0"/>
      <w:marRight w:val="0"/>
      <w:marTop w:val="0"/>
      <w:marBottom w:val="0"/>
      <w:divBdr>
        <w:top w:val="none" w:sz="0" w:space="0" w:color="auto"/>
        <w:left w:val="none" w:sz="0" w:space="0" w:color="auto"/>
        <w:bottom w:val="none" w:sz="0" w:space="0" w:color="auto"/>
        <w:right w:val="none" w:sz="0" w:space="0" w:color="auto"/>
      </w:divBdr>
    </w:div>
    <w:div w:id="550574805">
      <w:marLeft w:val="480"/>
      <w:marRight w:val="0"/>
      <w:marTop w:val="0"/>
      <w:marBottom w:val="0"/>
      <w:divBdr>
        <w:top w:val="none" w:sz="0" w:space="0" w:color="auto"/>
        <w:left w:val="none" w:sz="0" w:space="0" w:color="auto"/>
        <w:bottom w:val="none" w:sz="0" w:space="0" w:color="auto"/>
        <w:right w:val="none" w:sz="0" w:space="0" w:color="auto"/>
      </w:divBdr>
    </w:div>
    <w:div w:id="550653911">
      <w:bodyDiv w:val="1"/>
      <w:marLeft w:val="0"/>
      <w:marRight w:val="0"/>
      <w:marTop w:val="0"/>
      <w:marBottom w:val="0"/>
      <w:divBdr>
        <w:top w:val="none" w:sz="0" w:space="0" w:color="auto"/>
        <w:left w:val="none" w:sz="0" w:space="0" w:color="auto"/>
        <w:bottom w:val="none" w:sz="0" w:space="0" w:color="auto"/>
        <w:right w:val="none" w:sz="0" w:space="0" w:color="auto"/>
      </w:divBdr>
    </w:div>
    <w:div w:id="551117085">
      <w:bodyDiv w:val="1"/>
      <w:marLeft w:val="0"/>
      <w:marRight w:val="0"/>
      <w:marTop w:val="0"/>
      <w:marBottom w:val="0"/>
      <w:divBdr>
        <w:top w:val="none" w:sz="0" w:space="0" w:color="auto"/>
        <w:left w:val="none" w:sz="0" w:space="0" w:color="auto"/>
        <w:bottom w:val="none" w:sz="0" w:space="0" w:color="auto"/>
        <w:right w:val="none" w:sz="0" w:space="0" w:color="auto"/>
      </w:divBdr>
    </w:div>
    <w:div w:id="552231105">
      <w:marLeft w:val="480"/>
      <w:marRight w:val="0"/>
      <w:marTop w:val="0"/>
      <w:marBottom w:val="0"/>
      <w:divBdr>
        <w:top w:val="none" w:sz="0" w:space="0" w:color="auto"/>
        <w:left w:val="none" w:sz="0" w:space="0" w:color="auto"/>
        <w:bottom w:val="none" w:sz="0" w:space="0" w:color="auto"/>
        <w:right w:val="none" w:sz="0" w:space="0" w:color="auto"/>
      </w:divBdr>
    </w:div>
    <w:div w:id="552236481">
      <w:bodyDiv w:val="1"/>
      <w:marLeft w:val="0"/>
      <w:marRight w:val="0"/>
      <w:marTop w:val="0"/>
      <w:marBottom w:val="0"/>
      <w:divBdr>
        <w:top w:val="none" w:sz="0" w:space="0" w:color="auto"/>
        <w:left w:val="none" w:sz="0" w:space="0" w:color="auto"/>
        <w:bottom w:val="none" w:sz="0" w:space="0" w:color="auto"/>
        <w:right w:val="none" w:sz="0" w:space="0" w:color="auto"/>
      </w:divBdr>
    </w:div>
    <w:div w:id="552354074">
      <w:bodyDiv w:val="1"/>
      <w:marLeft w:val="0"/>
      <w:marRight w:val="0"/>
      <w:marTop w:val="0"/>
      <w:marBottom w:val="0"/>
      <w:divBdr>
        <w:top w:val="none" w:sz="0" w:space="0" w:color="auto"/>
        <w:left w:val="none" w:sz="0" w:space="0" w:color="auto"/>
        <w:bottom w:val="none" w:sz="0" w:space="0" w:color="auto"/>
        <w:right w:val="none" w:sz="0" w:space="0" w:color="auto"/>
      </w:divBdr>
    </w:div>
    <w:div w:id="552741452">
      <w:bodyDiv w:val="1"/>
      <w:marLeft w:val="0"/>
      <w:marRight w:val="0"/>
      <w:marTop w:val="0"/>
      <w:marBottom w:val="0"/>
      <w:divBdr>
        <w:top w:val="none" w:sz="0" w:space="0" w:color="auto"/>
        <w:left w:val="none" w:sz="0" w:space="0" w:color="auto"/>
        <w:bottom w:val="none" w:sz="0" w:space="0" w:color="auto"/>
        <w:right w:val="none" w:sz="0" w:space="0" w:color="auto"/>
      </w:divBdr>
    </w:div>
    <w:div w:id="553124359">
      <w:bodyDiv w:val="1"/>
      <w:marLeft w:val="0"/>
      <w:marRight w:val="0"/>
      <w:marTop w:val="0"/>
      <w:marBottom w:val="0"/>
      <w:divBdr>
        <w:top w:val="none" w:sz="0" w:space="0" w:color="auto"/>
        <w:left w:val="none" w:sz="0" w:space="0" w:color="auto"/>
        <w:bottom w:val="none" w:sz="0" w:space="0" w:color="auto"/>
        <w:right w:val="none" w:sz="0" w:space="0" w:color="auto"/>
      </w:divBdr>
    </w:div>
    <w:div w:id="553202342">
      <w:bodyDiv w:val="1"/>
      <w:marLeft w:val="0"/>
      <w:marRight w:val="0"/>
      <w:marTop w:val="0"/>
      <w:marBottom w:val="0"/>
      <w:divBdr>
        <w:top w:val="none" w:sz="0" w:space="0" w:color="auto"/>
        <w:left w:val="none" w:sz="0" w:space="0" w:color="auto"/>
        <w:bottom w:val="none" w:sz="0" w:space="0" w:color="auto"/>
        <w:right w:val="none" w:sz="0" w:space="0" w:color="auto"/>
      </w:divBdr>
    </w:div>
    <w:div w:id="554509608">
      <w:bodyDiv w:val="1"/>
      <w:marLeft w:val="0"/>
      <w:marRight w:val="0"/>
      <w:marTop w:val="0"/>
      <w:marBottom w:val="0"/>
      <w:divBdr>
        <w:top w:val="none" w:sz="0" w:space="0" w:color="auto"/>
        <w:left w:val="none" w:sz="0" w:space="0" w:color="auto"/>
        <w:bottom w:val="none" w:sz="0" w:space="0" w:color="auto"/>
        <w:right w:val="none" w:sz="0" w:space="0" w:color="auto"/>
      </w:divBdr>
    </w:div>
    <w:div w:id="554511981">
      <w:marLeft w:val="480"/>
      <w:marRight w:val="0"/>
      <w:marTop w:val="0"/>
      <w:marBottom w:val="0"/>
      <w:divBdr>
        <w:top w:val="none" w:sz="0" w:space="0" w:color="auto"/>
        <w:left w:val="none" w:sz="0" w:space="0" w:color="auto"/>
        <w:bottom w:val="none" w:sz="0" w:space="0" w:color="auto"/>
        <w:right w:val="none" w:sz="0" w:space="0" w:color="auto"/>
      </w:divBdr>
    </w:div>
    <w:div w:id="556361208">
      <w:bodyDiv w:val="1"/>
      <w:marLeft w:val="0"/>
      <w:marRight w:val="0"/>
      <w:marTop w:val="0"/>
      <w:marBottom w:val="0"/>
      <w:divBdr>
        <w:top w:val="none" w:sz="0" w:space="0" w:color="auto"/>
        <w:left w:val="none" w:sz="0" w:space="0" w:color="auto"/>
        <w:bottom w:val="none" w:sz="0" w:space="0" w:color="auto"/>
        <w:right w:val="none" w:sz="0" w:space="0" w:color="auto"/>
      </w:divBdr>
    </w:div>
    <w:div w:id="556430225">
      <w:bodyDiv w:val="1"/>
      <w:marLeft w:val="0"/>
      <w:marRight w:val="0"/>
      <w:marTop w:val="0"/>
      <w:marBottom w:val="0"/>
      <w:divBdr>
        <w:top w:val="none" w:sz="0" w:space="0" w:color="auto"/>
        <w:left w:val="none" w:sz="0" w:space="0" w:color="auto"/>
        <w:bottom w:val="none" w:sz="0" w:space="0" w:color="auto"/>
        <w:right w:val="none" w:sz="0" w:space="0" w:color="auto"/>
      </w:divBdr>
    </w:div>
    <w:div w:id="557934064">
      <w:bodyDiv w:val="1"/>
      <w:marLeft w:val="0"/>
      <w:marRight w:val="0"/>
      <w:marTop w:val="0"/>
      <w:marBottom w:val="0"/>
      <w:divBdr>
        <w:top w:val="none" w:sz="0" w:space="0" w:color="auto"/>
        <w:left w:val="none" w:sz="0" w:space="0" w:color="auto"/>
        <w:bottom w:val="none" w:sz="0" w:space="0" w:color="auto"/>
        <w:right w:val="none" w:sz="0" w:space="0" w:color="auto"/>
      </w:divBdr>
    </w:div>
    <w:div w:id="558248559">
      <w:bodyDiv w:val="1"/>
      <w:marLeft w:val="0"/>
      <w:marRight w:val="0"/>
      <w:marTop w:val="0"/>
      <w:marBottom w:val="0"/>
      <w:divBdr>
        <w:top w:val="none" w:sz="0" w:space="0" w:color="auto"/>
        <w:left w:val="none" w:sz="0" w:space="0" w:color="auto"/>
        <w:bottom w:val="none" w:sz="0" w:space="0" w:color="auto"/>
        <w:right w:val="none" w:sz="0" w:space="0" w:color="auto"/>
      </w:divBdr>
    </w:div>
    <w:div w:id="558588708">
      <w:bodyDiv w:val="1"/>
      <w:marLeft w:val="0"/>
      <w:marRight w:val="0"/>
      <w:marTop w:val="0"/>
      <w:marBottom w:val="0"/>
      <w:divBdr>
        <w:top w:val="none" w:sz="0" w:space="0" w:color="auto"/>
        <w:left w:val="none" w:sz="0" w:space="0" w:color="auto"/>
        <w:bottom w:val="none" w:sz="0" w:space="0" w:color="auto"/>
        <w:right w:val="none" w:sz="0" w:space="0" w:color="auto"/>
      </w:divBdr>
      <w:divsChild>
        <w:div w:id="46269356">
          <w:marLeft w:val="480"/>
          <w:marRight w:val="0"/>
          <w:marTop w:val="0"/>
          <w:marBottom w:val="0"/>
          <w:divBdr>
            <w:top w:val="none" w:sz="0" w:space="0" w:color="auto"/>
            <w:left w:val="none" w:sz="0" w:space="0" w:color="auto"/>
            <w:bottom w:val="none" w:sz="0" w:space="0" w:color="auto"/>
            <w:right w:val="none" w:sz="0" w:space="0" w:color="auto"/>
          </w:divBdr>
        </w:div>
        <w:div w:id="253588140">
          <w:marLeft w:val="480"/>
          <w:marRight w:val="0"/>
          <w:marTop w:val="0"/>
          <w:marBottom w:val="0"/>
          <w:divBdr>
            <w:top w:val="none" w:sz="0" w:space="0" w:color="auto"/>
            <w:left w:val="none" w:sz="0" w:space="0" w:color="auto"/>
            <w:bottom w:val="none" w:sz="0" w:space="0" w:color="auto"/>
            <w:right w:val="none" w:sz="0" w:space="0" w:color="auto"/>
          </w:divBdr>
        </w:div>
        <w:div w:id="386686094">
          <w:marLeft w:val="480"/>
          <w:marRight w:val="0"/>
          <w:marTop w:val="0"/>
          <w:marBottom w:val="0"/>
          <w:divBdr>
            <w:top w:val="none" w:sz="0" w:space="0" w:color="auto"/>
            <w:left w:val="none" w:sz="0" w:space="0" w:color="auto"/>
            <w:bottom w:val="none" w:sz="0" w:space="0" w:color="auto"/>
            <w:right w:val="none" w:sz="0" w:space="0" w:color="auto"/>
          </w:divBdr>
        </w:div>
        <w:div w:id="527525752">
          <w:marLeft w:val="480"/>
          <w:marRight w:val="0"/>
          <w:marTop w:val="0"/>
          <w:marBottom w:val="0"/>
          <w:divBdr>
            <w:top w:val="none" w:sz="0" w:space="0" w:color="auto"/>
            <w:left w:val="none" w:sz="0" w:space="0" w:color="auto"/>
            <w:bottom w:val="none" w:sz="0" w:space="0" w:color="auto"/>
            <w:right w:val="none" w:sz="0" w:space="0" w:color="auto"/>
          </w:divBdr>
        </w:div>
        <w:div w:id="623074557">
          <w:marLeft w:val="480"/>
          <w:marRight w:val="0"/>
          <w:marTop w:val="0"/>
          <w:marBottom w:val="0"/>
          <w:divBdr>
            <w:top w:val="none" w:sz="0" w:space="0" w:color="auto"/>
            <w:left w:val="none" w:sz="0" w:space="0" w:color="auto"/>
            <w:bottom w:val="none" w:sz="0" w:space="0" w:color="auto"/>
            <w:right w:val="none" w:sz="0" w:space="0" w:color="auto"/>
          </w:divBdr>
        </w:div>
        <w:div w:id="735855409">
          <w:marLeft w:val="480"/>
          <w:marRight w:val="0"/>
          <w:marTop w:val="0"/>
          <w:marBottom w:val="0"/>
          <w:divBdr>
            <w:top w:val="none" w:sz="0" w:space="0" w:color="auto"/>
            <w:left w:val="none" w:sz="0" w:space="0" w:color="auto"/>
            <w:bottom w:val="none" w:sz="0" w:space="0" w:color="auto"/>
            <w:right w:val="none" w:sz="0" w:space="0" w:color="auto"/>
          </w:divBdr>
        </w:div>
        <w:div w:id="766921102">
          <w:marLeft w:val="480"/>
          <w:marRight w:val="0"/>
          <w:marTop w:val="0"/>
          <w:marBottom w:val="0"/>
          <w:divBdr>
            <w:top w:val="none" w:sz="0" w:space="0" w:color="auto"/>
            <w:left w:val="none" w:sz="0" w:space="0" w:color="auto"/>
            <w:bottom w:val="none" w:sz="0" w:space="0" w:color="auto"/>
            <w:right w:val="none" w:sz="0" w:space="0" w:color="auto"/>
          </w:divBdr>
        </w:div>
        <w:div w:id="813181748">
          <w:marLeft w:val="480"/>
          <w:marRight w:val="0"/>
          <w:marTop w:val="0"/>
          <w:marBottom w:val="0"/>
          <w:divBdr>
            <w:top w:val="none" w:sz="0" w:space="0" w:color="auto"/>
            <w:left w:val="none" w:sz="0" w:space="0" w:color="auto"/>
            <w:bottom w:val="none" w:sz="0" w:space="0" w:color="auto"/>
            <w:right w:val="none" w:sz="0" w:space="0" w:color="auto"/>
          </w:divBdr>
        </w:div>
        <w:div w:id="1034965604">
          <w:marLeft w:val="480"/>
          <w:marRight w:val="0"/>
          <w:marTop w:val="0"/>
          <w:marBottom w:val="0"/>
          <w:divBdr>
            <w:top w:val="none" w:sz="0" w:space="0" w:color="auto"/>
            <w:left w:val="none" w:sz="0" w:space="0" w:color="auto"/>
            <w:bottom w:val="none" w:sz="0" w:space="0" w:color="auto"/>
            <w:right w:val="none" w:sz="0" w:space="0" w:color="auto"/>
          </w:divBdr>
        </w:div>
        <w:div w:id="1211961351">
          <w:marLeft w:val="480"/>
          <w:marRight w:val="0"/>
          <w:marTop w:val="0"/>
          <w:marBottom w:val="0"/>
          <w:divBdr>
            <w:top w:val="none" w:sz="0" w:space="0" w:color="auto"/>
            <w:left w:val="none" w:sz="0" w:space="0" w:color="auto"/>
            <w:bottom w:val="none" w:sz="0" w:space="0" w:color="auto"/>
            <w:right w:val="none" w:sz="0" w:space="0" w:color="auto"/>
          </w:divBdr>
        </w:div>
        <w:div w:id="1236549245">
          <w:marLeft w:val="480"/>
          <w:marRight w:val="0"/>
          <w:marTop w:val="0"/>
          <w:marBottom w:val="0"/>
          <w:divBdr>
            <w:top w:val="none" w:sz="0" w:space="0" w:color="auto"/>
            <w:left w:val="none" w:sz="0" w:space="0" w:color="auto"/>
            <w:bottom w:val="none" w:sz="0" w:space="0" w:color="auto"/>
            <w:right w:val="none" w:sz="0" w:space="0" w:color="auto"/>
          </w:divBdr>
        </w:div>
        <w:div w:id="1270312425">
          <w:marLeft w:val="480"/>
          <w:marRight w:val="0"/>
          <w:marTop w:val="0"/>
          <w:marBottom w:val="0"/>
          <w:divBdr>
            <w:top w:val="none" w:sz="0" w:space="0" w:color="auto"/>
            <w:left w:val="none" w:sz="0" w:space="0" w:color="auto"/>
            <w:bottom w:val="none" w:sz="0" w:space="0" w:color="auto"/>
            <w:right w:val="none" w:sz="0" w:space="0" w:color="auto"/>
          </w:divBdr>
        </w:div>
        <w:div w:id="1302349710">
          <w:marLeft w:val="480"/>
          <w:marRight w:val="0"/>
          <w:marTop w:val="0"/>
          <w:marBottom w:val="0"/>
          <w:divBdr>
            <w:top w:val="none" w:sz="0" w:space="0" w:color="auto"/>
            <w:left w:val="none" w:sz="0" w:space="0" w:color="auto"/>
            <w:bottom w:val="none" w:sz="0" w:space="0" w:color="auto"/>
            <w:right w:val="none" w:sz="0" w:space="0" w:color="auto"/>
          </w:divBdr>
        </w:div>
        <w:div w:id="1365709675">
          <w:marLeft w:val="480"/>
          <w:marRight w:val="0"/>
          <w:marTop w:val="0"/>
          <w:marBottom w:val="0"/>
          <w:divBdr>
            <w:top w:val="none" w:sz="0" w:space="0" w:color="auto"/>
            <w:left w:val="none" w:sz="0" w:space="0" w:color="auto"/>
            <w:bottom w:val="none" w:sz="0" w:space="0" w:color="auto"/>
            <w:right w:val="none" w:sz="0" w:space="0" w:color="auto"/>
          </w:divBdr>
        </w:div>
        <w:div w:id="1457917050">
          <w:marLeft w:val="480"/>
          <w:marRight w:val="0"/>
          <w:marTop w:val="0"/>
          <w:marBottom w:val="0"/>
          <w:divBdr>
            <w:top w:val="none" w:sz="0" w:space="0" w:color="auto"/>
            <w:left w:val="none" w:sz="0" w:space="0" w:color="auto"/>
            <w:bottom w:val="none" w:sz="0" w:space="0" w:color="auto"/>
            <w:right w:val="none" w:sz="0" w:space="0" w:color="auto"/>
          </w:divBdr>
        </w:div>
        <w:div w:id="1515539078">
          <w:marLeft w:val="480"/>
          <w:marRight w:val="0"/>
          <w:marTop w:val="0"/>
          <w:marBottom w:val="0"/>
          <w:divBdr>
            <w:top w:val="none" w:sz="0" w:space="0" w:color="auto"/>
            <w:left w:val="none" w:sz="0" w:space="0" w:color="auto"/>
            <w:bottom w:val="none" w:sz="0" w:space="0" w:color="auto"/>
            <w:right w:val="none" w:sz="0" w:space="0" w:color="auto"/>
          </w:divBdr>
        </w:div>
        <w:div w:id="1539317870">
          <w:marLeft w:val="480"/>
          <w:marRight w:val="0"/>
          <w:marTop w:val="0"/>
          <w:marBottom w:val="0"/>
          <w:divBdr>
            <w:top w:val="none" w:sz="0" w:space="0" w:color="auto"/>
            <w:left w:val="none" w:sz="0" w:space="0" w:color="auto"/>
            <w:bottom w:val="none" w:sz="0" w:space="0" w:color="auto"/>
            <w:right w:val="none" w:sz="0" w:space="0" w:color="auto"/>
          </w:divBdr>
        </w:div>
        <w:div w:id="1567062510">
          <w:marLeft w:val="480"/>
          <w:marRight w:val="0"/>
          <w:marTop w:val="0"/>
          <w:marBottom w:val="0"/>
          <w:divBdr>
            <w:top w:val="none" w:sz="0" w:space="0" w:color="auto"/>
            <w:left w:val="none" w:sz="0" w:space="0" w:color="auto"/>
            <w:bottom w:val="none" w:sz="0" w:space="0" w:color="auto"/>
            <w:right w:val="none" w:sz="0" w:space="0" w:color="auto"/>
          </w:divBdr>
        </w:div>
        <w:div w:id="1646541446">
          <w:marLeft w:val="480"/>
          <w:marRight w:val="0"/>
          <w:marTop w:val="0"/>
          <w:marBottom w:val="0"/>
          <w:divBdr>
            <w:top w:val="none" w:sz="0" w:space="0" w:color="auto"/>
            <w:left w:val="none" w:sz="0" w:space="0" w:color="auto"/>
            <w:bottom w:val="none" w:sz="0" w:space="0" w:color="auto"/>
            <w:right w:val="none" w:sz="0" w:space="0" w:color="auto"/>
          </w:divBdr>
        </w:div>
        <w:div w:id="1733774503">
          <w:marLeft w:val="480"/>
          <w:marRight w:val="0"/>
          <w:marTop w:val="0"/>
          <w:marBottom w:val="0"/>
          <w:divBdr>
            <w:top w:val="none" w:sz="0" w:space="0" w:color="auto"/>
            <w:left w:val="none" w:sz="0" w:space="0" w:color="auto"/>
            <w:bottom w:val="none" w:sz="0" w:space="0" w:color="auto"/>
            <w:right w:val="none" w:sz="0" w:space="0" w:color="auto"/>
          </w:divBdr>
        </w:div>
        <w:div w:id="1898197670">
          <w:marLeft w:val="480"/>
          <w:marRight w:val="0"/>
          <w:marTop w:val="0"/>
          <w:marBottom w:val="0"/>
          <w:divBdr>
            <w:top w:val="none" w:sz="0" w:space="0" w:color="auto"/>
            <w:left w:val="none" w:sz="0" w:space="0" w:color="auto"/>
            <w:bottom w:val="none" w:sz="0" w:space="0" w:color="auto"/>
            <w:right w:val="none" w:sz="0" w:space="0" w:color="auto"/>
          </w:divBdr>
        </w:div>
        <w:div w:id="2093817916">
          <w:marLeft w:val="480"/>
          <w:marRight w:val="0"/>
          <w:marTop w:val="0"/>
          <w:marBottom w:val="0"/>
          <w:divBdr>
            <w:top w:val="none" w:sz="0" w:space="0" w:color="auto"/>
            <w:left w:val="none" w:sz="0" w:space="0" w:color="auto"/>
            <w:bottom w:val="none" w:sz="0" w:space="0" w:color="auto"/>
            <w:right w:val="none" w:sz="0" w:space="0" w:color="auto"/>
          </w:divBdr>
        </w:div>
      </w:divsChild>
    </w:div>
    <w:div w:id="558637759">
      <w:bodyDiv w:val="1"/>
      <w:marLeft w:val="0"/>
      <w:marRight w:val="0"/>
      <w:marTop w:val="0"/>
      <w:marBottom w:val="0"/>
      <w:divBdr>
        <w:top w:val="none" w:sz="0" w:space="0" w:color="auto"/>
        <w:left w:val="none" w:sz="0" w:space="0" w:color="auto"/>
        <w:bottom w:val="none" w:sz="0" w:space="0" w:color="auto"/>
        <w:right w:val="none" w:sz="0" w:space="0" w:color="auto"/>
      </w:divBdr>
    </w:div>
    <w:div w:id="559247493">
      <w:marLeft w:val="480"/>
      <w:marRight w:val="0"/>
      <w:marTop w:val="0"/>
      <w:marBottom w:val="0"/>
      <w:divBdr>
        <w:top w:val="none" w:sz="0" w:space="0" w:color="auto"/>
        <w:left w:val="none" w:sz="0" w:space="0" w:color="auto"/>
        <w:bottom w:val="none" w:sz="0" w:space="0" w:color="auto"/>
        <w:right w:val="none" w:sz="0" w:space="0" w:color="auto"/>
      </w:divBdr>
    </w:div>
    <w:div w:id="560285752">
      <w:bodyDiv w:val="1"/>
      <w:marLeft w:val="0"/>
      <w:marRight w:val="0"/>
      <w:marTop w:val="0"/>
      <w:marBottom w:val="0"/>
      <w:divBdr>
        <w:top w:val="none" w:sz="0" w:space="0" w:color="auto"/>
        <w:left w:val="none" w:sz="0" w:space="0" w:color="auto"/>
        <w:bottom w:val="none" w:sz="0" w:space="0" w:color="auto"/>
        <w:right w:val="none" w:sz="0" w:space="0" w:color="auto"/>
      </w:divBdr>
    </w:div>
    <w:div w:id="560754069">
      <w:bodyDiv w:val="1"/>
      <w:marLeft w:val="0"/>
      <w:marRight w:val="0"/>
      <w:marTop w:val="0"/>
      <w:marBottom w:val="0"/>
      <w:divBdr>
        <w:top w:val="none" w:sz="0" w:space="0" w:color="auto"/>
        <w:left w:val="none" w:sz="0" w:space="0" w:color="auto"/>
        <w:bottom w:val="none" w:sz="0" w:space="0" w:color="auto"/>
        <w:right w:val="none" w:sz="0" w:space="0" w:color="auto"/>
      </w:divBdr>
    </w:div>
    <w:div w:id="561018704">
      <w:marLeft w:val="480"/>
      <w:marRight w:val="0"/>
      <w:marTop w:val="0"/>
      <w:marBottom w:val="0"/>
      <w:divBdr>
        <w:top w:val="none" w:sz="0" w:space="0" w:color="auto"/>
        <w:left w:val="none" w:sz="0" w:space="0" w:color="auto"/>
        <w:bottom w:val="none" w:sz="0" w:space="0" w:color="auto"/>
        <w:right w:val="none" w:sz="0" w:space="0" w:color="auto"/>
      </w:divBdr>
    </w:div>
    <w:div w:id="561600020">
      <w:bodyDiv w:val="1"/>
      <w:marLeft w:val="0"/>
      <w:marRight w:val="0"/>
      <w:marTop w:val="0"/>
      <w:marBottom w:val="0"/>
      <w:divBdr>
        <w:top w:val="none" w:sz="0" w:space="0" w:color="auto"/>
        <w:left w:val="none" w:sz="0" w:space="0" w:color="auto"/>
        <w:bottom w:val="none" w:sz="0" w:space="0" w:color="auto"/>
        <w:right w:val="none" w:sz="0" w:space="0" w:color="auto"/>
      </w:divBdr>
    </w:div>
    <w:div w:id="561671091">
      <w:bodyDiv w:val="1"/>
      <w:marLeft w:val="0"/>
      <w:marRight w:val="0"/>
      <w:marTop w:val="0"/>
      <w:marBottom w:val="0"/>
      <w:divBdr>
        <w:top w:val="none" w:sz="0" w:space="0" w:color="auto"/>
        <w:left w:val="none" w:sz="0" w:space="0" w:color="auto"/>
        <w:bottom w:val="none" w:sz="0" w:space="0" w:color="auto"/>
        <w:right w:val="none" w:sz="0" w:space="0" w:color="auto"/>
      </w:divBdr>
    </w:div>
    <w:div w:id="561789400">
      <w:bodyDiv w:val="1"/>
      <w:marLeft w:val="0"/>
      <w:marRight w:val="0"/>
      <w:marTop w:val="0"/>
      <w:marBottom w:val="0"/>
      <w:divBdr>
        <w:top w:val="none" w:sz="0" w:space="0" w:color="auto"/>
        <w:left w:val="none" w:sz="0" w:space="0" w:color="auto"/>
        <w:bottom w:val="none" w:sz="0" w:space="0" w:color="auto"/>
        <w:right w:val="none" w:sz="0" w:space="0" w:color="auto"/>
      </w:divBdr>
    </w:div>
    <w:div w:id="561790326">
      <w:bodyDiv w:val="1"/>
      <w:marLeft w:val="0"/>
      <w:marRight w:val="0"/>
      <w:marTop w:val="0"/>
      <w:marBottom w:val="0"/>
      <w:divBdr>
        <w:top w:val="none" w:sz="0" w:space="0" w:color="auto"/>
        <w:left w:val="none" w:sz="0" w:space="0" w:color="auto"/>
        <w:bottom w:val="none" w:sz="0" w:space="0" w:color="auto"/>
        <w:right w:val="none" w:sz="0" w:space="0" w:color="auto"/>
      </w:divBdr>
    </w:div>
    <w:div w:id="562058030">
      <w:bodyDiv w:val="1"/>
      <w:marLeft w:val="0"/>
      <w:marRight w:val="0"/>
      <w:marTop w:val="0"/>
      <w:marBottom w:val="0"/>
      <w:divBdr>
        <w:top w:val="none" w:sz="0" w:space="0" w:color="auto"/>
        <w:left w:val="none" w:sz="0" w:space="0" w:color="auto"/>
        <w:bottom w:val="none" w:sz="0" w:space="0" w:color="auto"/>
        <w:right w:val="none" w:sz="0" w:space="0" w:color="auto"/>
      </w:divBdr>
    </w:div>
    <w:div w:id="562181751">
      <w:bodyDiv w:val="1"/>
      <w:marLeft w:val="0"/>
      <w:marRight w:val="0"/>
      <w:marTop w:val="0"/>
      <w:marBottom w:val="0"/>
      <w:divBdr>
        <w:top w:val="none" w:sz="0" w:space="0" w:color="auto"/>
        <w:left w:val="none" w:sz="0" w:space="0" w:color="auto"/>
        <w:bottom w:val="none" w:sz="0" w:space="0" w:color="auto"/>
        <w:right w:val="none" w:sz="0" w:space="0" w:color="auto"/>
      </w:divBdr>
    </w:div>
    <w:div w:id="562378121">
      <w:bodyDiv w:val="1"/>
      <w:marLeft w:val="0"/>
      <w:marRight w:val="0"/>
      <w:marTop w:val="0"/>
      <w:marBottom w:val="0"/>
      <w:divBdr>
        <w:top w:val="none" w:sz="0" w:space="0" w:color="auto"/>
        <w:left w:val="none" w:sz="0" w:space="0" w:color="auto"/>
        <w:bottom w:val="none" w:sz="0" w:space="0" w:color="auto"/>
        <w:right w:val="none" w:sz="0" w:space="0" w:color="auto"/>
      </w:divBdr>
    </w:div>
    <w:div w:id="562524576">
      <w:bodyDiv w:val="1"/>
      <w:marLeft w:val="0"/>
      <w:marRight w:val="0"/>
      <w:marTop w:val="0"/>
      <w:marBottom w:val="0"/>
      <w:divBdr>
        <w:top w:val="none" w:sz="0" w:space="0" w:color="auto"/>
        <w:left w:val="none" w:sz="0" w:space="0" w:color="auto"/>
        <w:bottom w:val="none" w:sz="0" w:space="0" w:color="auto"/>
        <w:right w:val="none" w:sz="0" w:space="0" w:color="auto"/>
      </w:divBdr>
    </w:div>
    <w:div w:id="562716890">
      <w:bodyDiv w:val="1"/>
      <w:marLeft w:val="0"/>
      <w:marRight w:val="0"/>
      <w:marTop w:val="0"/>
      <w:marBottom w:val="0"/>
      <w:divBdr>
        <w:top w:val="none" w:sz="0" w:space="0" w:color="auto"/>
        <w:left w:val="none" w:sz="0" w:space="0" w:color="auto"/>
        <w:bottom w:val="none" w:sz="0" w:space="0" w:color="auto"/>
        <w:right w:val="none" w:sz="0" w:space="0" w:color="auto"/>
      </w:divBdr>
    </w:div>
    <w:div w:id="563179862">
      <w:bodyDiv w:val="1"/>
      <w:marLeft w:val="0"/>
      <w:marRight w:val="0"/>
      <w:marTop w:val="0"/>
      <w:marBottom w:val="0"/>
      <w:divBdr>
        <w:top w:val="none" w:sz="0" w:space="0" w:color="auto"/>
        <w:left w:val="none" w:sz="0" w:space="0" w:color="auto"/>
        <w:bottom w:val="none" w:sz="0" w:space="0" w:color="auto"/>
        <w:right w:val="none" w:sz="0" w:space="0" w:color="auto"/>
      </w:divBdr>
    </w:div>
    <w:div w:id="563680491">
      <w:bodyDiv w:val="1"/>
      <w:marLeft w:val="0"/>
      <w:marRight w:val="0"/>
      <w:marTop w:val="0"/>
      <w:marBottom w:val="0"/>
      <w:divBdr>
        <w:top w:val="none" w:sz="0" w:space="0" w:color="auto"/>
        <w:left w:val="none" w:sz="0" w:space="0" w:color="auto"/>
        <w:bottom w:val="none" w:sz="0" w:space="0" w:color="auto"/>
        <w:right w:val="none" w:sz="0" w:space="0" w:color="auto"/>
      </w:divBdr>
    </w:div>
    <w:div w:id="565191532">
      <w:marLeft w:val="480"/>
      <w:marRight w:val="0"/>
      <w:marTop w:val="0"/>
      <w:marBottom w:val="0"/>
      <w:divBdr>
        <w:top w:val="none" w:sz="0" w:space="0" w:color="auto"/>
        <w:left w:val="none" w:sz="0" w:space="0" w:color="auto"/>
        <w:bottom w:val="none" w:sz="0" w:space="0" w:color="auto"/>
        <w:right w:val="none" w:sz="0" w:space="0" w:color="auto"/>
      </w:divBdr>
    </w:div>
    <w:div w:id="565340219">
      <w:marLeft w:val="480"/>
      <w:marRight w:val="0"/>
      <w:marTop w:val="0"/>
      <w:marBottom w:val="0"/>
      <w:divBdr>
        <w:top w:val="none" w:sz="0" w:space="0" w:color="auto"/>
        <w:left w:val="none" w:sz="0" w:space="0" w:color="auto"/>
        <w:bottom w:val="none" w:sz="0" w:space="0" w:color="auto"/>
        <w:right w:val="none" w:sz="0" w:space="0" w:color="auto"/>
      </w:divBdr>
    </w:div>
    <w:div w:id="566110139">
      <w:bodyDiv w:val="1"/>
      <w:marLeft w:val="0"/>
      <w:marRight w:val="0"/>
      <w:marTop w:val="0"/>
      <w:marBottom w:val="0"/>
      <w:divBdr>
        <w:top w:val="none" w:sz="0" w:space="0" w:color="auto"/>
        <w:left w:val="none" w:sz="0" w:space="0" w:color="auto"/>
        <w:bottom w:val="none" w:sz="0" w:space="0" w:color="auto"/>
        <w:right w:val="none" w:sz="0" w:space="0" w:color="auto"/>
      </w:divBdr>
    </w:div>
    <w:div w:id="566648165">
      <w:bodyDiv w:val="1"/>
      <w:marLeft w:val="0"/>
      <w:marRight w:val="0"/>
      <w:marTop w:val="0"/>
      <w:marBottom w:val="0"/>
      <w:divBdr>
        <w:top w:val="none" w:sz="0" w:space="0" w:color="auto"/>
        <w:left w:val="none" w:sz="0" w:space="0" w:color="auto"/>
        <w:bottom w:val="none" w:sz="0" w:space="0" w:color="auto"/>
        <w:right w:val="none" w:sz="0" w:space="0" w:color="auto"/>
      </w:divBdr>
    </w:div>
    <w:div w:id="568153066">
      <w:bodyDiv w:val="1"/>
      <w:marLeft w:val="0"/>
      <w:marRight w:val="0"/>
      <w:marTop w:val="0"/>
      <w:marBottom w:val="0"/>
      <w:divBdr>
        <w:top w:val="none" w:sz="0" w:space="0" w:color="auto"/>
        <w:left w:val="none" w:sz="0" w:space="0" w:color="auto"/>
        <w:bottom w:val="none" w:sz="0" w:space="0" w:color="auto"/>
        <w:right w:val="none" w:sz="0" w:space="0" w:color="auto"/>
      </w:divBdr>
      <w:divsChild>
        <w:div w:id="20474445">
          <w:marLeft w:val="480"/>
          <w:marRight w:val="0"/>
          <w:marTop w:val="0"/>
          <w:marBottom w:val="0"/>
          <w:divBdr>
            <w:top w:val="none" w:sz="0" w:space="0" w:color="auto"/>
            <w:left w:val="none" w:sz="0" w:space="0" w:color="auto"/>
            <w:bottom w:val="none" w:sz="0" w:space="0" w:color="auto"/>
            <w:right w:val="none" w:sz="0" w:space="0" w:color="auto"/>
          </w:divBdr>
        </w:div>
        <w:div w:id="114636569">
          <w:marLeft w:val="480"/>
          <w:marRight w:val="0"/>
          <w:marTop w:val="0"/>
          <w:marBottom w:val="0"/>
          <w:divBdr>
            <w:top w:val="none" w:sz="0" w:space="0" w:color="auto"/>
            <w:left w:val="none" w:sz="0" w:space="0" w:color="auto"/>
            <w:bottom w:val="none" w:sz="0" w:space="0" w:color="auto"/>
            <w:right w:val="none" w:sz="0" w:space="0" w:color="auto"/>
          </w:divBdr>
        </w:div>
        <w:div w:id="242493103">
          <w:marLeft w:val="480"/>
          <w:marRight w:val="0"/>
          <w:marTop w:val="0"/>
          <w:marBottom w:val="0"/>
          <w:divBdr>
            <w:top w:val="none" w:sz="0" w:space="0" w:color="auto"/>
            <w:left w:val="none" w:sz="0" w:space="0" w:color="auto"/>
            <w:bottom w:val="none" w:sz="0" w:space="0" w:color="auto"/>
            <w:right w:val="none" w:sz="0" w:space="0" w:color="auto"/>
          </w:divBdr>
        </w:div>
        <w:div w:id="257104013">
          <w:marLeft w:val="480"/>
          <w:marRight w:val="0"/>
          <w:marTop w:val="0"/>
          <w:marBottom w:val="0"/>
          <w:divBdr>
            <w:top w:val="none" w:sz="0" w:space="0" w:color="auto"/>
            <w:left w:val="none" w:sz="0" w:space="0" w:color="auto"/>
            <w:bottom w:val="none" w:sz="0" w:space="0" w:color="auto"/>
            <w:right w:val="none" w:sz="0" w:space="0" w:color="auto"/>
          </w:divBdr>
        </w:div>
        <w:div w:id="375933051">
          <w:marLeft w:val="480"/>
          <w:marRight w:val="0"/>
          <w:marTop w:val="0"/>
          <w:marBottom w:val="0"/>
          <w:divBdr>
            <w:top w:val="none" w:sz="0" w:space="0" w:color="auto"/>
            <w:left w:val="none" w:sz="0" w:space="0" w:color="auto"/>
            <w:bottom w:val="none" w:sz="0" w:space="0" w:color="auto"/>
            <w:right w:val="none" w:sz="0" w:space="0" w:color="auto"/>
          </w:divBdr>
        </w:div>
        <w:div w:id="492841628">
          <w:marLeft w:val="480"/>
          <w:marRight w:val="0"/>
          <w:marTop w:val="0"/>
          <w:marBottom w:val="0"/>
          <w:divBdr>
            <w:top w:val="none" w:sz="0" w:space="0" w:color="auto"/>
            <w:left w:val="none" w:sz="0" w:space="0" w:color="auto"/>
            <w:bottom w:val="none" w:sz="0" w:space="0" w:color="auto"/>
            <w:right w:val="none" w:sz="0" w:space="0" w:color="auto"/>
          </w:divBdr>
        </w:div>
        <w:div w:id="500202316">
          <w:marLeft w:val="480"/>
          <w:marRight w:val="0"/>
          <w:marTop w:val="0"/>
          <w:marBottom w:val="0"/>
          <w:divBdr>
            <w:top w:val="none" w:sz="0" w:space="0" w:color="auto"/>
            <w:left w:val="none" w:sz="0" w:space="0" w:color="auto"/>
            <w:bottom w:val="none" w:sz="0" w:space="0" w:color="auto"/>
            <w:right w:val="none" w:sz="0" w:space="0" w:color="auto"/>
          </w:divBdr>
        </w:div>
        <w:div w:id="543837540">
          <w:marLeft w:val="480"/>
          <w:marRight w:val="0"/>
          <w:marTop w:val="0"/>
          <w:marBottom w:val="0"/>
          <w:divBdr>
            <w:top w:val="none" w:sz="0" w:space="0" w:color="auto"/>
            <w:left w:val="none" w:sz="0" w:space="0" w:color="auto"/>
            <w:bottom w:val="none" w:sz="0" w:space="0" w:color="auto"/>
            <w:right w:val="none" w:sz="0" w:space="0" w:color="auto"/>
          </w:divBdr>
        </w:div>
        <w:div w:id="610942749">
          <w:marLeft w:val="480"/>
          <w:marRight w:val="0"/>
          <w:marTop w:val="0"/>
          <w:marBottom w:val="0"/>
          <w:divBdr>
            <w:top w:val="none" w:sz="0" w:space="0" w:color="auto"/>
            <w:left w:val="none" w:sz="0" w:space="0" w:color="auto"/>
            <w:bottom w:val="none" w:sz="0" w:space="0" w:color="auto"/>
            <w:right w:val="none" w:sz="0" w:space="0" w:color="auto"/>
          </w:divBdr>
        </w:div>
        <w:div w:id="612521426">
          <w:marLeft w:val="480"/>
          <w:marRight w:val="0"/>
          <w:marTop w:val="0"/>
          <w:marBottom w:val="0"/>
          <w:divBdr>
            <w:top w:val="none" w:sz="0" w:space="0" w:color="auto"/>
            <w:left w:val="none" w:sz="0" w:space="0" w:color="auto"/>
            <w:bottom w:val="none" w:sz="0" w:space="0" w:color="auto"/>
            <w:right w:val="none" w:sz="0" w:space="0" w:color="auto"/>
          </w:divBdr>
        </w:div>
        <w:div w:id="670062971">
          <w:marLeft w:val="480"/>
          <w:marRight w:val="0"/>
          <w:marTop w:val="0"/>
          <w:marBottom w:val="0"/>
          <w:divBdr>
            <w:top w:val="none" w:sz="0" w:space="0" w:color="auto"/>
            <w:left w:val="none" w:sz="0" w:space="0" w:color="auto"/>
            <w:bottom w:val="none" w:sz="0" w:space="0" w:color="auto"/>
            <w:right w:val="none" w:sz="0" w:space="0" w:color="auto"/>
          </w:divBdr>
        </w:div>
        <w:div w:id="702824436">
          <w:marLeft w:val="480"/>
          <w:marRight w:val="0"/>
          <w:marTop w:val="0"/>
          <w:marBottom w:val="0"/>
          <w:divBdr>
            <w:top w:val="none" w:sz="0" w:space="0" w:color="auto"/>
            <w:left w:val="none" w:sz="0" w:space="0" w:color="auto"/>
            <w:bottom w:val="none" w:sz="0" w:space="0" w:color="auto"/>
            <w:right w:val="none" w:sz="0" w:space="0" w:color="auto"/>
          </w:divBdr>
        </w:div>
        <w:div w:id="729571431">
          <w:marLeft w:val="480"/>
          <w:marRight w:val="0"/>
          <w:marTop w:val="0"/>
          <w:marBottom w:val="0"/>
          <w:divBdr>
            <w:top w:val="none" w:sz="0" w:space="0" w:color="auto"/>
            <w:left w:val="none" w:sz="0" w:space="0" w:color="auto"/>
            <w:bottom w:val="none" w:sz="0" w:space="0" w:color="auto"/>
            <w:right w:val="none" w:sz="0" w:space="0" w:color="auto"/>
          </w:divBdr>
        </w:div>
        <w:div w:id="813761467">
          <w:marLeft w:val="480"/>
          <w:marRight w:val="0"/>
          <w:marTop w:val="0"/>
          <w:marBottom w:val="0"/>
          <w:divBdr>
            <w:top w:val="none" w:sz="0" w:space="0" w:color="auto"/>
            <w:left w:val="none" w:sz="0" w:space="0" w:color="auto"/>
            <w:bottom w:val="none" w:sz="0" w:space="0" w:color="auto"/>
            <w:right w:val="none" w:sz="0" w:space="0" w:color="auto"/>
          </w:divBdr>
        </w:div>
        <w:div w:id="902104308">
          <w:marLeft w:val="480"/>
          <w:marRight w:val="0"/>
          <w:marTop w:val="0"/>
          <w:marBottom w:val="0"/>
          <w:divBdr>
            <w:top w:val="none" w:sz="0" w:space="0" w:color="auto"/>
            <w:left w:val="none" w:sz="0" w:space="0" w:color="auto"/>
            <w:bottom w:val="none" w:sz="0" w:space="0" w:color="auto"/>
            <w:right w:val="none" w:sz="0" w:space="0" w:color="auto"/>
          </w:divBdr>
        </w:div>
        <w:div w:id="961496796">
          <w:marLeft w:val="480"/>
          <w:marRight w:val="0"/>
          <w:marTop w:val="0"/>
          <w:marBottom w:val="0"/>
          <w:divBdr>
            <w:top w:val="none" w:sz="0" w:space="0" w:color="auto"/>
            <w:left w:val="none" w:sz="0" w:space="0" w:color="auto"/>
            <w:bottom w:val="none" w:sz="0" w:space="0" w:color="auto"/>
            <w:right w:val="none" w:sz="0" w:space="0" w:color="auto"/>
          </w:divBdr>
        </w:div>
        <w:div w:id="1053650468">
          <w:marLeft w:val="480"/>
          <w:marRight w:val="0"/>
          <w:marTop w:val="0"/>
          <w:marBottom w:val="0"/>
          <w:divBdr>
            <w:top w:val="none" w:sz="0" w:space="0" w:color="auto"/>
            <w:left w:val="none" w:sz="0" w:space="0" w:color="auto"/>
            <w:bottom w:val="none" w:sz="0" w:space="0" w:color="auto"/>
            <w:right w:val="none" w:sz="0" w:space="0" w:color="auto"/>
          </w:divBdr>
        </w:div>
        <w:div w:id="1123571963">
          <w:marLeft w:val="480"/>
          <w:marRight w:val="0"/>
          <w:marTop w:val="0"/>
          <w:marBottom w:val="0"/>
          <w:divBdr>
            <w:top w:val="none" w:sz="0" w:space="0" w:color="auto"/>
            <w:left w:val="none" w:sz="0" w:space="0" w:color="auto"/>
            <w:bottom w:val="none" w:sz="0" w:space="0" w:color="auto"/>
            <w:right w:val="none" w:sz="0" w:space="0" w:color="auto"/>
          </w:divBdr>
        </w:div>
        <w:div w:id="1148939961">
          <w:marLeft w:val="480"/>
          <w:marRight w:val="0"/>
          <w:marTop w:val="0"/>
          <w:marBottom w:val="0"/>
          <w:divBdr>
            <w:top w:val="none" w:sz="0" w:space="0" w:color="auto"/>
            <w:left w:val="none" w:sz="0" w:space="0" w:color="auto"/>
            <w:bottom w:val="none" w:sz="0" w:space="0" w:color="auto"/>
            <w:right w:val="none" w:sz="0" w:space="0" w:color="auto"/>
          </w:divBdr>
        </w:div>
        <w:div w:id="1213804356">
          <w:marLeft w:val="480"/>
          <w:marRight w:val="0"/>
          <w:marTop w:val="0"/>
          <w:marBottom w:val="0"/>
          <w:divBdr>
            <w:top w:val="none" w:sz="0" w:space="0" w:color="auto"/>
            <w:left w:val="none" w:sz="0" w:space="0" w:color="auto"/>
            <w:bottom w:val="none" w:sz="0" w:space="0" w:color="auto"/>
            <w:right w:val="none" w:sz="0" w:space="0" w:color="auto"/>
          </w:divBdr>
        </w:div>
        <w:div w:id="1235092883">
          <w:marLeft w:val="480"/>
          <w:marRight w:val="0"/>
          <w:marTop w:val="0"/>
          <w:marBottom w:val="0"/>
          <w:divBdr>
            <w:top w:val="none" w:sz="0" w:space="0" w:color="auto"/>
            <w:left w:val="none" w:sz="0" w:space="0" w:color="auto"/>
            <w:bottom w:val="none" w:sz="0" w:space="0" w:color="auto"/>
            <w:right w:val="none" w:sz="0" w:space="0" w:color="auto"/>
          </w:divBdr>
        </w:div>
        <w:div w:id="1259363187">
          <w:marLeft w:val="480"/>
          <w:marRight w:val="0"/>
          <w:marTop w:val="0"/>
          <w:marBottom w:val="0"/>
          <w:divBdr>
            <w:top w:val="none" w:sz="0" w:space="0" w:color="auto"/>
            <w:left w:val="none" w:sz="0" w:space="0" w:color="auto"/>
            <w:bottom w:val="none" w:sz="0" w:space="0" w:color="auto"/>
            <w:right w:val="none" w:sz="0" w:space="0" w:color="auto"/>
          </w:divBdr>
        </w:div>
        <w:div w:id="1514566706">
          <w:marLeft w:val="480"/>
          <w:marRight w:val="0"/>
          <w:marTop w:val="0"/>
          <w:marBottom w:val="0"/>
          <w:divBdr>
            <w:top w:val="none" w:sz="0" w:space="0" w:color="auto"/>
            <w:left w:val="none" w:sz="0" w:space="0" w:color="auto"/>
            <w:bottom w:val="none" w:sz="0" w:space="0" w:color="auto"/>
            <w:right w:val="none" w:sz="0" w:space="0" w:color="auto"/>
          </w:divBdr>
        </w:div>
        <w:div w:id="1519394334">
          <w:marLeft w:val="480"/>
          <w:marRight w:val="0"/>
          <w:marTop w:val="0"/>
          <w:marBottom w:val="0"/>
          <w:divBdr>
            <w:top w:val="none" w:sz="0" w:space="0" w:color="auto"/>
            <w:left w:val="none" w:sz="0" w:space="0" w:color="auto"/>
            <w:bottom w:val="none" w:sz="0" w:space="0" w:color="auto"/>
            <w:right w:val="none" w:sz="0" w:space="0" w:color="auto"/>
          </w:divBdr>
        </w:div>
        <w:div w:id="1534271311">
          <w:marLeft w:val="480"/>
          <w:marRight w:val="0"/>
          <w:marTop w:val="0"/>
          <w:marBottom w:val="0"/>
          <w:divBdr>
            <w:top w:val="none" w:sz="0" w:space="0" w:color="auto"/>
            <w:left w:val="none" w:sz="0" w:space="0" w:color="auto"/>
            <w:bottom w:val="none" w:sz="0" w:space="0" w:color="auto"/>
            <w:right w:val="none" w:sz="0" w:space="0" w:color="auto"/>
          </w:divBdr>
        </w:div>
        <w:div w:id="1547911929">
          <w:marLeft w:val="480"/>
          <w:marRight w:val="0"/>
          <w:marTop w:val="0"/>
          <w:marBottom w:val="0"/>
          <w:divBdr>
            <w:top w:val="none" w:sz="0" w:space="0" w:color="auto"/>
            <w:left w:val="none" w:sz="0" w:space="0" w:color="auto"/>
            <w:bottom w:val="none" w:sz="0" w:space="0" w:color="auto"/>
            <w:right w:val="none" w:sz="0" w:space="0" w:color="auto"/>
          </w:divBdr>
        </w:div>
        <w:div w:id="1666476284">
          <w:marLeft w:val="480"/>
          <w:marRight w:val="0"/>
          <w:marTop w:val="0"/>
          <w:marBottom w:val="0"/>
          <w:divBdr>
            <w:top w:val="none" w:sz="0" w:space="0" w:color="auto"/>
            <w:left w:val="none" w:sz="0" w:space="0" w:color="auto"/>
            <w:bottom w:val="none" w:sz="0" w:space="0" w:color="auto"/>
            <w:right w:val="none" w:sz="0" w:space="0" w:color="auto"/>
          </w:divBdr>
        </w:div>
        <w:div w:id="1678072601">
          <w:marLeft w:val="480"/>
          <w:marRight w:val="0"/>
          <w:marTop w:val="0"/>
          <w:marBottom w:val="0"/>
          <w:divBdr>
            <w:top w:val="none" w:sz="0" w:space="0" w:color="auto"/>
            <w:left w:val="none" w:sz="0" w:space="0" w:color="auto"/>
            <w:bottom w:val="none" w:sz="0" w:space="0" w:color="auto"/>
            <w:right w:val="none" w:sz="0" w:space="0" w:color="auto"/>
          </w:divBdr>
        </w:div>
        <w:div w:id="1737775603">
          <w:marLeft w:val="480"/>
          <w:marRight w:val="0"/>
          <w:marTop w:val="0"/>
          <w:marBottom w:val="0"/>
          <w:divBdr>
            <w:top w:val="none" w:sz="0" w:space="0" w:color="auto"/>
            <w:left w:val="none" w:sz="0" w:space="0" w:color="auto"/>
            <w:bottom w:val="none" w:sz="0" w:space="0" w:color="auto"/>
            <w:right w:val="none" w:sz="0" w:space="0" w:color="auto"/>
          </w:divBdr>
        </w:div>
        <w:div w:id="1741252708">
          <w:marLeft w:val="480"/>
          <w:marRight w:val="0"/>
          <w:marTop w:val="0"/>
          <w:marBottom w:val="0"/>
          <w:divBdr>
            <w:top w:val="none" w:sz="0" w:space="0" w:color="auto"/>
            <w:left w:val="none" w:sz="0" w:space="0" w:color="auto"/>
            <w:bottom w:val="none" w:sz="0" w:space="0" w:color="auto"/>
            <w:right w:val="none" w:sz="0" w:space="0" w:color="auto"/>
          </w:divBdr>
        </w:div>
        <w:div w:id="1753309661">
          <w:marLeft w:val="480"/>
          <w:marRight w:val="0"/>
          <w:marTop w:val="0"/>
          <w:marBottom w:val="0"/>
          <w:divBdr>
            <w:top w:val="none" w:sz="0" w:space="0" w:color="auto"/>
            <w:left w:val="none" w:sz="0" w:space="0" w:color="auto"/>
            <w:bottom w:val="none" w:sz="0" w:space="0" w:color="auto"/>
            <w:right w:val="none" w:sz="0" w:space="0" w:color="auto"/>
          </w:divBdr>
        </w:div>
        <w:div w:id="1811482327">
          <w:marLeft w:val="480"/>
          <w:marRight w:val="0"/>
          <w:marTop w:val="0"/>
          <w:marBottom w:val="0"/>
          <w:divBdr>
            <w:top w:val="none" w:sz="0" w:space="0" w:color="auto"/>
            <w:left w:val="none" w:sz="0" w:space="0" w:color="auto"/>
            <w:bottom w:val="none" w:sz="0" w:space="0" w:color="auto"/>
            <w:right w:val="none" w:sz="0" w:space="0" w:color="auto"/>
          </w:divBdr>
        </w:div>
        <w:div w:id="1818376792">
          <w:marLeft w:val="480"/>
          <w:marRight w:val="0"/>
          <w:marTop w:val="0"/>
          <w:marBottom w:val="0"/>
          <w:divBdr>
            <w:top w:val="none" w:sz="0" w:space="0" w:color="auto"/>
            <w:left w:val="none" w:sz="0" w:space="0" w:color="auto"/>
            <w:bottom w:val="none" w:sz="0" w:space="0" w:color="auto"/>
            <w:right w:val="none" w:sz="0" w:space="0" w:color="auto"/>
          </w:divBdr>
        </w:div>
        <w:div w:id="1965961550">
          <w:marLeft w:val="480"/>
          <w:marRight w:val="0"/>
          <w:marTop w:val="0"/>
          <w:marBottom w:val="0"/>
          <w:divBdr>
            <w:top w:val="none" w:sz="0" w:space="0" w:color="auto"/>
            <w:left w:val="none" w:sz="0" w:space="0" w:color="auto"/>
            <w:bottom w:val="none" w:sz="0" w:space="0" w:color="auto"/>
            <w:right w:val="none" w:sz="0" w:space="0" w:color="auto"/>
          </w:divBdr>
        </w:div>
        <w:div w:id="2046833986">
          <w:marLeft w:val="480"/>
          <w:marRight w:val="0"/>
          <w:marTop w:val="0"/>
          <w:marBottom w:val="0"/>
          <w:divBdr>
            <w:top w:val="none" w:sz="0" w:space="0" w:color="auto"/>
            <w:left w:val="none" w:sz="0" w:space="0" w:color="auto"/>
            <w:bottom w:val="none" w:sz="0" w:space="0" w:color="auto"/>
            <w:right w:val="none" w:sz="0" w:space="0" w:color="auto"/>
          </w:divBdr>
        </w:div>
        <w:div w:id="2129856288">
          <w:marLeft w:val="480"/>
          <w:marRight w:val="0"/>
          <w:marTop w:val="0"/>
          <w:marBottom w:val="0"/>
          <w:divBdr>
            <w:top w:val="none" w:sz="0" w:space="0" w:color="auto"/>
            <w:left w:val="none" w:sz="0" w:space="0" w:color="auto"/>
            <w:bottom w:val="none" w:sz="0" w:space="0" w:color="auto"/>
            <w:right w:val="none" w:sz="0" w:space="0" w:color="auto"/>
          </w:divBdr>
        </w:div>
      </w:divsChild>
    </w:div>
    <w:div w:id="568268822">
      <w:marLeft w:val="480"/>
      <w:marRight w:val="0"/>
      <w:marTop w:val="0"/>
      <w:marBottom w:val="0"/>
      <w:divBdr>
        <w:top w:val="none" w:sz="0" w:space="0" w:color="auto"/>
        <w:left w:val="none" w:sz="0" w:space="0" w:color="auto"/>
        <w:bottom w:val="none" w:sz="0" w:space="0" w:color="auto"/>
        <w:right w:val="none" w:sz="0" w:space="0" w:color="auto"/>
      </w:divBdr>
    </w:div>
    <w:div w:id="568349798">
      <w:marLeft w:val="480"/>
      <w:marRight w:val="0"/>
      <w:marTop w:val="0"/>
      <w:marBottom w:val="0"/>
      <w:divBdr>
        <w:top w:val="none" w:sz="0" w:space="0" w:color="auto"/>
        <w:left w:val="none" w:sz="0" w:space="0" w:color="auto"/>
        <w:bottom w:val="none" w:sz="0" w:space="0" w:color="auto"/>
        <w:right w:val="none" w:sz="0" w:space="0" w:color="auto"/>
      </w:divBdr>
    </w:div>
    <w:div w:id="568658076">
      <w:marLeft w:val="480"/>
      <w:marRight w:val="0"/>
      <w:marTop w:val="0"/>
      <w:marBottom w:val="0"/>
      <w:divBdr>
        <w:top w:val="none" w:sz="0" w:space="0" w:color="auto"/>
        <w:left w:val="none" w:sz="0" w:space="0" w:color="auto"/>
        <w:bottom w:val="none" w:sz="0" w:space="0" w:color="auto"/>
        <w:right w:val="none" w:sz="0" w:space="0" w:color="auto"/>
      </w:divBdr>
    </w:div>
    <w:div w:id="569123017">
      <w:bodyDiv w:val="1"/>
      <w:marLeft w:val="0"/>
      <w:marRight w:val="0"/>
      <w:marTop w:val="0"/>
      <w:marBottom w:val="0"/>
      <w:divBdr>
        <w:top w:val="none" w:sz="0" w:space="0" w:color="auto"/>
        <w:left w:val="none" w:sz="0" w:space="0" w:color="auto"/>
        <w:bottom w:val="none" w:sz="0" w:space="0" w:color="auto"/>
        <w:right w:val="none" w:sz="0" w:space="0" w:color="auto"/>
      </w:divBdr>
    </w:div>
    <w:div w:id="569392559">
      <w:bodyDiv w:val="1"/>
      <w:marLeft w:val="0"/>
      <w:marRight w:val="0"/>
      <w:marTop w:val="0"/>
      <w:marBottom w:val="0"/>
      <w:divBdr>
        <w:top w:val="none" w:sz="0" w:space="0" w:color="auto"/>
        <w:left w:val="none" w:sz="0" w:space="0" w:color="auto"/>
        <w:bottom w:val="none" w:sz="0" w:space="0" w:color="auto"/>
        <w:right w:val="none" w:sz="0" w:space="0" w:color="auto"/>
      </w:divBdr>
    </w:div>
    <w:div w:id="569845413">
      <w:marLeft w:val="480"/>
      <w:marRight w:val="0"/>
      <w:marTop w:val="0"/>
      <w:marBottom w:val="0"/>
      <w:divBdr>
        <w:top w:val="none" w:sz="0" w:space="0" w:color="auto"/>
        <w:left w:val="none" w:sz="0" w:space="0" w:color="auto"/>
        <w:bottom w:val="none" w:sz="0" w:space="0" w:color="auto"/>
        <w:right w:val="none" w:sz="0" w:space="0" w:color="auto"/>
      </w:divBdr>
    </w:div>
    <w:div w:id="569996136">
      <w:bodyDiv w:val="1"/>
      <w:marLeft w:val="0"/>
      <w:marRight w:val="0"/>
      <w:marTop w:val="0"/>
      <w:marBottom w:val="0"/>
      <w:divBdr>
        <w:top w:val="none" w:sz="0" w:space="0" w:color="auto"/>
        <w:left w:val="none" w:sz="0" w:space="0" w:color="auto"/>
        <w:bottom w:val="none" w:sz="0" w:space="0" w:color="auto"/>
        <w:right w:val="none" w:sz="0" w:space="0" w:color="auto"/>
      </w:divBdr>
    </w:div>
    <w:div w:id="571819726">
      <w:marLeft w:val="480"/>
      <w:marRight w:val="0"/>
      <w:marTop w:val="0"/>
      <w:marBottom w:val="0"/>
      <w:divBdr>
        <w:top w:val="none" w:sz="0" w:space="0" w:color="auto"/>
        <w:left w:val="none" w:sz="0" w:space="0" w:color="auto"/>
        <w:bottom w:val="none" w:sz="0" w:space="0" w:color="auto"/>
        <w:right w:val="none" w:sz="0" w:space="0" w:color="auto"/>
      </w:divBdr>
    </w:div>
    <w:div w:id="573197773">
      <w:bodyDiv w:val="1"/>
      <w:marLeft w:val="0"/>
      <w:marRight w:val="0"/>
      <w:marTop w:val="0"/>
      <w:marBottom w:val="0"/>
      <w:divBdr>
        <w:top w:val="none" w:sz="0" w:space="0" w:color="auto"/>
        <w:left w:val="none" w:sz="0" w:space="0" w:color="auto"/>
        <w:bottom w:val="none" w:sz="0" w:space="0" w:color="auto"/>
        <w:right w:val="none" w:sz="0" w:space="0" w:color="auto"/>
      </w:divBdr>
    </w:div>
    <w:div w:id="574510676">
      <w:bodyDiv w:val="1"/>
      <w:marLeft w:val="0"/>
      <w:marRight w:val="0"/>
      <w:marTop w:val="0"/>
      <w:marBottom w:val="0"/>
      <w:divBdr>
        <w:top w:val="none" w:sz="0" w:space="0" w:color="auto"/>
        <w:left w:val="none" w:sz="0" w:space="0" w:color="auto"/>
        <w:bottom w:val="none" w:sz="0" w:space="0" w:color="auto"/>
        <w:right w:val="none" w:sz="0" w:space="0" w:color="auto"/>
      </w:divBdr>
    </w:div>
    <w:div w:id="574626803">
      <w:bodyDiv w:val="1"/>
      <w:marLeft w:val="0"/>
      <w:marRight w:val="0"/>
      <w:marTop w:val="0"/>
      <w:marBottom w:val="0"/>
      <w:divBdr>
        <w:top w:val="none" w:sz="0" w:space="0" w:color="auto"/>
        <w:left w:val="none" w:sz="0" w:space="0" w:color="auto"/>
        <w:bottom w:val="none" w:sz="0" w:space="0" w:color="auto"/>
        <w:right w:val="none" w:sz="0" w:space="0" w:color="auto"/>
      </w:divBdr>
    </w:div>
    <w:div w:id="574824139">
      <w:bodyDiv w:val="1"/>
      <w:marLeft w:val="0"/>
      <w:marRight w:val="0"/>
      <w:marTop w:val="0"/>
      <w:marBottom w:val="0"/>
      <w:divBdr>
        <w:top w:val="none" w:sz="0" w:space="0" w:color="auto"/>
        <w:left w:val="none" w:sz="0" w:space="0" w:color="auto"/>
        <w:bottom w:val="none" w:sz="0" w:space="0" w:color="auto"/>
        <w:right w:val="none" w:sz="0" w:space="0" w:color="auto"/>
      </w:divBdr>
    </w:div>
    <w:div w:id="576135287">
      <w:bodyDiv w:val="1"/>
      <w:marLeft w:val="0"/>
      <w:marRight w:val="0"/>
      <w:marTop w:val="0"/>
      <w:marBottom w:val="0"/>
      <w:divBdr>
        <w:top w:val="none" w:sz="0" w:space="0" w:color="auto"/>
        <w:left w:val="none" w:sz="0" w:space="0" w:color="auto"/>
        <w:bottom w:val="none" w:sz="0" w:space="0" w:color="auto"/>
        <w:right w:val="none" w:sz="0" w:space="0" w:color="auto"/>
      </w:divBdr>
    </w:div>
    <w:div w:id="576325632">
      <w:bodyDiv w:val="1"/>
      <w:marLeft w:val="0"/>
      <w:marRight w:val="0"/>
      <w:marTop w:val="0"/>
      <w:marBottom w:val="0"/>
      <w:divBdr>
        <w:top w:val="none" w:sz="0" w:space="0" w:color="auto"/>
        <w:left w:val="none" w:sz="0" w:space="0" w:color="auto"/>
        <w:bottom w:val="none" w:sz="0" w:space="0" w:color="auto"/>
        <w:right w:val="none" w:sz="0" w:space="0" w:color="auto"/>
      </w:divBdr>
    </w:div>
    <w:div w:id="576743044">
      <w:bodyDiv w:val="1"/>
      <w:marLeft w:val="0"/>
      <w:marRight w:val="0"/>
      <w:marTop w:val="0"/>
      <w:marBottom w:val="0"/>
      <w:divBdr>
        <w:top w:val="none" w:sz="0" w:space="0" w:color="auto"/>
        <w:left w:val="none" w:sz="0" w:space="0" w:color="auto"/>
        <w:bottom w:val="none" w:sz="0" w:space="0" w:color="auto"/>
        <w:right w:val="none" w:sz="0" w:space="0" w:color="auto"/>
      </w:divBdr>
    </w:div>
    <w:div w:id="577636343">
      <w:bodyDiv w:val="1"/>
      <w:marLeft w:val="0"/>
      <w:marRight w:val="0"/>
      <w:marTop w:val="0"/>
      <w:marBottom w:val="0"/>
      <w:divBdr>
        <w:top w:val="none" w:sz="0" w:space="0" w:color="auto"/>
        <w:left w:val="none" w:sz="0" w:space="0" w:color="auto"/>
        <w:bottom w:val="none" w:sz="0" w:space="0" w:color="auto"/>
        <w:right w:val="none" w:sz="0" w:space="0" w:color="auto"/>
      </w:divBdr>
    </w:div>
    <w:div w:id="578098483">
      <w:bodyDiv w:val="1"/>
      <w:marLeft w:val="0"/>
      <w:marRight w:val="0"/>
      <w:marTop w:val="0"/>
      <w:marBottom w:val="0"/>
      <w:divBdr>
        <w:top w:val="none" w:sz="0" w:space="0" w:color="auto"/>
        <w:left w:val="none" w:sz="0" w:space="0" w:color="auto"/>
        <w:bottom w:val="none" w:sz="0" w:space="0" w:color="auto"/>
        <w:right w:val="none" w:sz="0" w:space="0" w:color="auto"/>
      </w:divBdr>
    </w:div>
    <w:div w:id="578098707">
      <w:bodyDiv w:val="1"/>
      <w:marLeft w:val="0"/>
      <w:marRight w:val="0"/>
      <w:marTop w:val="0"/>
      <w:marBottom w:val="0"/>
      <w:divBdr>
        <w:top w:val="none" w:sz="0" w:space="0" w:color="auto"/>
        <w:left w:val="none" w:sz="0" w:space="0" w:color="auto"/>
        <w:bottom w:val="none" w:sz="0" w:space="0" w:color="auto"/>
        <w:right w:val="none" w:sz="0" w:space="0" w:color="auto"/>
      </w:divBdr>
    </w:div>
    <w:div w:id="578291833">
      <w:bodyDiv w:val="1"/>
      <w:marLeft w:val="0"/>
      <w:marRight w:val="0"/>
      <w:marTop w:val="0"/>
      <w:marBottom w:val="0"/>
      <w:divBdr>
        <w:top w:val="none" w:sz="0" w:space="0" w:color="auto"/>
        <w:left w:val="none" w:sz="0" w:space="0" w:color="auto"/>
        <w:bottom w:val="none" w:sz="0" w:space="0" w:color="auto"/>
        <w:right w:val="none" w:sz="0" w:space="0" w:color="auto"/>
      </w:divBdr>
    </w:div>
    <w:div w:id="578560852">
      <w:bodyDiv w:val="1"/>
      <w:marLeft w:val="0"/>
      <w:marRight w:val="0"/>
      <w:marTop w:val="0"/>
      <w:marBottom w:val="0"/>
      <w:divBdr>
        <w:top w:val="none" w:sz="0" w:space="0" w:color="auto"/>
        <w:left w:val="none" w:sz="0" w:space="0" w:color="auto"/>
        <w:bottom w:val="none" w:sz="0" w:space="0" w:color="auto"/>
        <w:right w:val="none" w:sz="0" w:space="0" w:color="auto"/>
      </w:divBdr>
    </w:div>
    <w:div w:id="579757821">
      <w:bodyDiv w:val="1"/>
      <w:marLeft w:val="0"/>
      <w:marRight w:val="0"/>
      <w:marTop w:val="0"/>
      <w:marBottom w:val="0"/>
      <w:divBdr>
        <w:top w:val="none" w:sz="0" w:space="0" w:color="auto"/>
        <w:left w:val="none" w:sz="0" w:space="0" w:color="auto"/>
        <w:bottom w:val="none" w:sz="0" w:space="0" w:color="auto"/>
        <w:right w:val="none" w:sz="0" w:space="0" w:color="auto"/>
      </w:divBdr>
    </w:div>
    <w:div w:id="581259240">
      <w:bodyDiv w:val="1"/>
      <w:marLeft w:val="0"/>
      <w:marRight w:val="0"/>
      <w:marTop w:val="0"/>
      <w:marBottom w:val="0"/>
      <w:divBdr>
        <w:top w:val="none" w:sz="0" w:space="0" w:color="auto"/>
        <w:left w:val="none" w:sz="0" w:space="0" w:color="auto"/>
        <w:bottom w:val="none" w:sz="0" w:space="0" w:color="auto"/>
        <w:right w:val="none" w:sz="0" w:space="0" w:color="auto"/>
      </w:divBdr>
    </w:div>
    <w:div w:id="581331112">
      <w:bodyDiv w:val="1"/>
      <w:marLeft w:val="0"/>
      <w:marRight w:val="0"/>
      <w:marTop w:val="0"/>
      <w:marBottom w:val="0"/>
      <w:divBdr>
        <w:top w:val="none" w:sz="0" w:space="0" w:color="auto"/>
        <w:left w:val="none" w:sz="0" w:space="0" w:color="auto"/>
        <w:bottom w:val="none" w:sz="0" w:space="0" w:color="auto"/>
        <w:right w:val="none" w:sz="0" w:space="0" w:color="auto"/>
      </w:divBdr>
    </w:div>
    <w:div w:id="581449038">
      <w:bodyDiv w:val="1"/>
      <w:marLeft w:val="0"/>
      <w:marRight w:val="0"/>
      <w:marTop w:val="0"/>
      <w:marBottom w:val="0"/>
      <w:divBdr>
        <w:top w:val="none" w:sz="0" w:space="0" w:color="auto"/>
        <w:left w:val="none" w:sz="0" w:space="0" w:color="auto"/>
        <w:bottom w:val="none" w:sz="0" w:space="0" w:color="auto"/>
        <w:right w:val="none" w:sz="0" w:space="0" w:color="auto"/>
      </w:divBdr>
    </w:div>
    <w:div w:id="581456243">
      <w:bodyDiv w:val="1"/>
      <w:marLeft w:val="0"/>
      <w:marRight w:val="0"/>
      <w:marTop w:val="0"/>
      <w:marBottom w:val="0"/>
      <w:divBdr>
        <w:top w:val="none" w:sz="0" w:space="0" w:color="auto"/>
        <w:left w:val="none" w:sz="0" w:space="0" w:color="auto"/>
        <w:bottom w:val="none" w:sz="0" w:space="0" w:color="auto"/>
        <w:right w:val="none" w:sz="0" w:space="0" w:color="auto"/>
      </w:divBdr>
    </w:div>
    <w:div w:id="581723597">
      <w:bodyDiv w:val="1"/>
      <w:marLeft w:val="0"/>
      <w:marRight w:val="0"/>
      <w:marTop w:val="0"/>
      <w:marBottom w:val="0"/>
      <w:divBdr>
        <w:top w:val="none" w:sz="0" w:space="0" w:color="auto"/>
        <w:left w:val="none" w:sz="0" w:space="0" w:color="auto"/>
        <w:bottom w:val="none" w:sz="0" w:space="0" w:color="auto"/>
        <w:right w:val="none" w:sz="0" w:space="0" w:color="auto"/>
      </w:divBdr>
    </w:div>
    <w:div w:id="581991706">
      <w:bodyDiv w:val="1"/>
      <w:marLeft w:val="0"/>
      <w:marRight w:val="0"/>
      <w:marTop w:val="0"/>
      <w:marBottom w:val="0"/>
      <w:divBdr>
        <w:top w:val="none" w:sz="0" w:space="0" w:color="auto"/>
        <w:left w:val="none" w:sz="0" w:space="0" w:color="auto"/>
        <w:bottom w:val="none" w:sz="0" w:space="0" w:color="auto"/>
        <w:right w:val="none" w:sz="0" w:space="0" w:color="auto"/>
      </w:divBdr>
    </w:div>
    <w:div w:id="582842086">
      <w:marLeft w:val="480"/>
      <w:marRight w:val="0"/>
      <w:marTop w:val="0"/>
      <w:marBottom w:val="0"/>
      <w:divBdr>
        <w:top w:val="none" w:sz="0" w:space="0" w:color="auto"/>
        <w:left w:val="none" w:sz="0" w:space="0" w:color="auto"/>
        <w:bottom w:val="none" w:sz="0" w:space="0" w:color="auto"/>
        <w:right w:val="none" w:sz="0" w:space="0" w:color="auto"/>
      </w:divBdr>
    </w:div>
    <w:div w:id="582881818">
      <w:bodyDiv w:val="1"/>
      <w:marLeft w:val="0"/>
      <w:marRight w:val="0"/>
      <w:marTop w:val="0"/>
      <w:marBottom w:val="0"/>
      <w:divBdr>
        <w:top w:val="none" w:sz="0" w:space="0" w:color="auto"/>
        <w:left w:val="none" w:sz="0" w:space="0" w:color="auto"/>
        <w:bottom w:val="none" w:sz="0" w:space="0" w:color="auto"/>
        <w:right w:val="none" w:sz="0" w:space="0" w:color="auto"/>
      </w:divBdr>
    </w:div>
    <w:div w:id="583488531">
      <w:marLeft w:val="480"/>
      <w:marRight w:val="0"/>
      <w:marTop w:val="0"/>
      <w:marBottom w:val="0"/>
      <w:divBdr>
        <w:top w:val="none" w:sz="0" w:space="0" w:color="auto"/>
        <w:left w:val="none" w:sz="0" w:space="0" w:color="auto"/>
        <w:bottom w:val="none" w:sz="0" w:space="0" w:color="auto"/>
        <w:right w:val="none" w:sz="0" w:space="0" w:color="auto"/>
      </w:divBdr>
    </w:div>
    <w:div w:id="583758585">
      <w:bodyDiv w:val="1"/>
      <w:marLeft w:val="0"/>
      <w:marRight w:val="0"/>
      <w:marTop w:val="0"/>
      <w:marBottom w:val="0"/>
      <w:divBdr>
        <w:top w:val="none" w:sz="0" w:space="0" w:color="auto"/>
        <w:left w:val="none" w:sz="0" w:space="0" w:color="auto"/>
        <w:bottom w:val="none" w:sz="0" w:space="0" w:color="auto"/>
        <w:right w:val="none" w:sz="0" w:space="0" w:color="auto"/>
      </w:divBdr>
    </w:div>
    <w:div w:id="583883378">
      <w:bodyDiv w:val="1"/>
      <w:marLeft w:val="0"/>
      <w:marRight w:val="0"/>
      <w:marTop w:val="0"/>
      <w:marBottom w:val="0"/>
      <w:divBdr>
        <w:top w:val="none" w:sz="0" w:space="0" w:color="auto"/>
        <w:left w:val="none" w:sz="0" w:space="0" w:color="auto"/>
        <w:bottom w:val="none" w:sz="0" w:space="0" w:color="auto"/>
        <w:right w:val="none" w:sz="0" w:space="0" w:color="auto"/>
      </w:divBdr>
    </w:div>
    <w:div w:id="583998880">
      <w:marLeft w:val="480"/>
      <w:marRight w:val="0"/>
      <w:marTop w:val="0"/>
      <w:marBottom w:val="0"/>
      <w:divBdr>
        <w:top w:val="none" w:sz="0" w:space="0" w:color="auto"/>
        <w:left w:val="none" w:sz="0" w:space="0" w:color="auto"/>
        <w:bottom w:val="none" w:sz="0" w:space="0" w:color="auto"/>
        <w:right w:val="none" w:sz="0" w:space="0" w:color="auto"/>
      </w:divBdr>
    </w:div>
    <w:div w:id="585382376">
      <w:bodyDiv w:val="1"/>
      <w:marLeft w:val="0"/>
      <w:marRight w:val="0"/>
      <w:marTop w:val="0"/>
      <w:marBottom w:val="0"/>
      <w:divBdr>
        <w:top w:val="none" w:sz="0" w:space="0" w:color="auto"/>
        <w:left w:val="none" w:sz="0" w:space="0" w:color="auto"/>
        <w:bottom w:val="none" w:sz="0" w:space="0" w:color="auto"/>
        <w:right w:val="none" w:sz="0" w:space="0" w:color="auto"/>
      </w:divBdr>
    </w:div>
    <w:div w:id="586813342">
      <w:bodyDiv w:val="1"/>
      <w:marLeft w:val="0"/>
      <w:marRight w:val="0"/>
      <w:marTop w:val="0"/>
      <w:marBottom w:val="0"/>
      <w:divBdr>
        <w:top w:val="none" w:sz="0" w:space="0" w:color="auto"/>
        <w:left w:val="none" w:sz="0" w:space="0" w:color="auto"/>
        <w:bottom w:val="none" w:sz="0" w:space="0" w:color="auto"/>
        <w:right w:val="none" w:sz="0" w:space="0" w:color="auto"/>
      </w:divBdr>
    </w:div>
    <w:div w:id="586959552">
      <w:marLeft w:val="480"/>
      <w:marRight w:val="0"/>
      <w:marTop w:val="0"/>
      <w:marBottom w:val="0"/>
      <w:divBdr>
        <w:top w:val="none" w:sz="0" w:space="0" w:color="auto"/>
        <w:left w:val="none" w:sz="0" w:space="0" w:color="auto"/>
        <w:bottom w:val="none" w:sz="0" w:space="0" w:color="auto"/>
        <w:right w:val="none" w:sz="0" w:space="0" w:color="auto"/>
      </w:divBdr>
    </w:div>
    <w:div w:id="587156509">
      <w:bodyDiv w:val="1"/>
      <w:marLeft w:val="0"/>
      <w:marRight w:val="0"/>
      <w:marTop w:val="0"/>
      <w:marBottom w:val="0"/>
      <w:divBdr>
        <w:top w:val="none" w:sz="0" w:space="0" w:color="auto"/>
        <w:left w:val="none" w:sz="0" w:space="0" w:color="auto"/>
        <w:bottom w:val="none" w:sz="0" w:space="0" w:color="auto"/>
        <w:right w:val="none" w:sz="0" w:space="0" w:color="auto"/>
      </w:divBdr>
    </w:div>
    <w:div w:id="587271026">
      <w:bodyDiv w:val="1"/>
      <w:marLeft w:val="0"/>
      <w:marRight w:val="0"/>
      <w:marTop w:val="0"/>
      <w:marBottom w:val="0"/>
      <w:divBdr>
        <w:top w:val="none" w:sz="0" w:space="0" w:color="auto"/>
        <w:left w:val="none" w:sz="0" w:space="0" w:color="auto"/>
        <w:bottom w:val="none" w:sz="0" w:space="0" w:color="auto"/>
        <w:right w:val="none" w:sz="0" w:space="0" w:color="auto"/>
      </w:divBdr>
    </w:div>
    <w:div w:id="587888771">
      <w:bodyDiv w:val="1"/>
      <w:marLeft w:val="0"/>
      <w:marRight w:val="0"/>
      <w:marTop w:val="0"/>
      <w:marBottom w:val="0"/>
      <w:divBdr>
        <w:top w:val="none" w:sz="0" w:space="0" w:color="auto"/>
        <w:left w:val="none" w:sz="0" w:space="0" w:color="auto"/>
        <w:bottom w:val="none" w:sz="0" w:space="0" w:color="auto"/>
        <w:right w:val="none" w:sz="0" w:space="0" w:color="auto"/>
      </w:divBdr>
    </w:div>
    <w:div w:id="588659698">
      <w:bodyDiv w:val="1"/>
      <w:marLeft w:val="0"/>
      <w:marRight w:val="0"/>
      <w:marTop w:val="0"/>
      <w:marBottom w:val="0"/>
      <w:divBdr>
        <w:top w:val="none" w:sz="0" w:space="0" w:color="auto"/>
        <w:left w:val="none" w:sz="0" w:space="0" w:color="auto"/>
        <w:bottom w:val="none" w:sz="0" w:space="0" w:color="auto"/>
        <w:right w:val="none" w:sz="0" w:space="0" w:color="auto"/>
      </w:divBdr>
    </w:div>
    <w:div w:id="589041669">
      <w:bodyDiv w:val="1"/>
      <w:marLeft w:val="0"/>
      <w:marRight w:val="0"/>
      <w:marTop w:val="0"/>
      <w:marBottom w:val="0"/>
      <w:divBdr>
        <w:top w:val="none" w:sz="0" w:space="0" w:color="auto"/>
        <w:left w:val="none" w:sz="0" w:space="0" w:color="auto"/>
        <w:bottom w:val="none" w:sz="0" w:space="0" w:color="auto"/>
        <w:right w:val="none" w:sz="0" w:space="0" w:color="auto"/>
      </w:divBdr>
    </w:div>
    <w:div w:id="590045137">
      <w:bodyDiv w:val="1"/>
      <w:marLeft w:val="0"/>
      <w:marRight w:val="0"/>
      <w:marTop w:val="0"/>
      <w:marBottom w:val="0"/>
      <w:divBdr>
        <w:top w:val="none" w:sz="0" w:space="0" w:color="auto"/>
        <w:left w:val="none" w:sz="0" w:space="0" w:color="auto"/>
        <w:bottom w:val="none" w:sz="0" w:space="0" w:color="auto"/>
        <w:right w:val="none" w:sz="0" w:space="0" w:color="auto"/>
      </w:divBdr>
    </w:div>
    <w:div w:id="590313027">
      <w:bodyDiv w:val="1"/>
      <w:marLeft w:val="0"/>
      <w:marRight w:val="0"/>
      <w:marTop w:val="0"/>
      <w:marBottom w:val="0"/>
      <w:divBdr>
        <w:top w:val="none" w:sz="0" w:space="0" w:color="auto"/>
        <w:left w:val="none" w:sz="0" w:space="0" w:color="auto"/>
        <w:bottom w:val="none" w:sz="0" w:space="0" w:color="auto"/>
        <w:right w:val="none" w:sz="0" w:space="0" w:color="auto"/>
      </w:divBdr>
    </w:div>
    <w:div w:id="590432317">
      <w:bodyDiv w:val="1"/>
      <w:marLeft w:val="0"/>
      <w:marRight w:val="0"/>
      <w:marTop w:val="0"/>
      <w:marBottom w:val="0"/>
      <w:divBdr>
        <w:top w:val="none" w:sz="0" w:space="0" w:color="auto"/>
        <w:left w:val="none" w:sz="0" w:space="0" w:color="auto"/>
        <w:bottom w:val="none" w:sz="0" w:space="0" w:color="auto"/>
        <w:right w:val="none" w:sz="0" w:space="0" w:color="auto"/>
      </w:divBdr>
    </w:div>
    <w:div w:id="590554220">
      <w:bodyDiv w:val="1"/>
      <w:marLeft w:val="0"/>
      <w:marRight w:val="0"/>
      <w:marTop w:val="0"/>
      <w:marBottom w:val="0"/>
      <w:divBdr>
        <w:top w:val="none" w:sz="0" w:space="0" w:color="auto"/>
        <w:left w:val="none" w:sz="0" w:space="0" w:color="auto"/>
        <w:bottom w:val="none" w:sz="0" w:space="0" w:color="auto"/>
        <w:right w:val="none" w:sz="0" w:space="0" w:color="auto"/>
      </w:divBdr>
    </w:div>
    <w:div w:id="591358883">
      <w:marLeft w:val="480"/>
      <w:marRight w:val="0"/>
      <w:marTop w:val="0"/>
      <w:marBottom w:val="0"/>
      <w:divBdr>
        <w:top w:val="none" w:sz="0" w:space="0" w:color="auto"/>
        <w:left w:val="none" w:sz="0" w:space="0" w:color="auto"/>
        <w:bottom w:val="none" w:sz="0" w:space="0" w:color="auto"/>
        <w:right w:val="none" w:sz="0" w:space="0" w:color="auto"/>
      </w:divBdr>
    </w:div>
    <w:div w:id="591548365">
      <w:bodyDiv w:val="1"/>
      <w:marLeft w:val="0"/>
      <w:marRight w:val="0"/>
      <w:marTop w:val="0"/>
      <w:marBottom w:val="0"/>
      <w:divBdr>
        <w:top w:val="none" w:sz="0" w:space="0" w:color="auto"/>
        <w:left w:val="none" w:sz="0" w:space="0" w:color="auto"/>
        <w:bottom w:val="none" w:sz="0" w:space="0" w:color="auto"/>
        <w:right w:val="none" w:sz="0" w:space="0" w:color="auto"/>
      </w:divBdr>
    </w:div>
    <w:div w:id="591622805">
      <w:bodyDiv w:val="1"/>
      <w:marLeft w:val="0"/>
      <w:marRight w:val="0"/>
      <w:marTop w:val="0"/>
      <w:marBottom w:val="0"/>
      <w:divBdr>
        <w:top w:val="none" w:sz="0" w:space="0" w:color="auto"/>
        <w:left w:val="none" w:sz="0" w:space="0" w:color="auto"/>
        <w:bottom w:val="none" w:sz="0" w:space="0" w:color="auto"/>
        <w:right w:val="none" w:sz="0" w:space="0" w:color="auto"/>
      </w:divBdr>
    </w:div>
    <w:div w:id="591816629">
      <w:bodyDiv w:val="1"/>
      <w:marLeft w:val="0"/>
      <w:marRight w:val="0"/>
      <w:marTop w:val="0"/>
      <w:marBottom w:val="0"/>
      <w:divBdr>
        <w:top w:val="none" w:sz="0" w:space="0" w:color="auto"/>
        <w:left w:val="none" w:sz="0" w:space="0" w:color="auto"/>
        <w:bottom w:val="none" w:sz="0" w:space="0" w:color="auto"/>
        <w:right w:val="none" w:sz="0" w:space="0" w:color="auto"/>
      </w:divBdr>
    </w:div>
    <w:div w:id="592591071">
      <w:marLeft w:val="480"/>
      <w:marRight w:val="0"/>
      <w:marTop w:val="0"/>
      <w:marBottom w:val="0"/>
      <w:divBdr>
        <w:top w:val="none" w:sz="0" w:space="0" w:color="auto"/>
        <w:left w:val="none" w:sz="0" w:space="0" w:color="auto"/>
        <w:bottom w:val="none" w:sz="0" w:space="0" w:color="auto"/>
        <w:right w:val="none" w:sz="0" w:space="0" w:color="auto"/>
      </w:divBdr>
    </w:div>
    <w:div w:id="592667922">
      <w:bodyDiv w:val="1"/>
      <w:marLeft w:val="0"/>
      <w:marRight w:val="0"/>
      <w:marTop w:val="0"/>
      <w:marBottom w:val="0"/>
      <w:divBdr>
        <w:top w:val="none" w:sz="0" w:space="0" w:color="auto"/>
        <w:left w:val="none" w:sz="0" w:space="0" w:color="auto"/>
        <w:bottom w:val="none" w:sz="0" w:space="0" w:color="auto"/>
        <w:right w:val="none" w:sz="0" w:space="0" w:color="auto"/>
      </w:divBdr>
    </w:div>
    <w:div w:id="593051007">
      <w:bodyDiv w:val="1"/>
      <w:marLeft w:val="0"/>
      <w:marRight w:val="0"/>
      <w:marTop w:val="0"/>
      <w:marBottom w:val="0"/>
      <w:divBdr>
        <w:top w:val="none" w:sz="0" w:space="0" w:color="auto"/>
        <w:left w:val="none" w:sz="0" w:space="0" w:color="auto"/>
        <w:bottom w:val="none" w:sz="0" w:space="0" w:color="auto"/>
        <w:right w:val="none" w:sz="0" w:space="0" w:color="auto"/>
      </w:divBdr>
    </w:div>
    <w:div w:id="594099844">
      <w:marLeft w:val="480"/>
      <w:marRight w:val="0"/>
      <w:marTop w:val="0"/>
      <w:marBottom w:val="0"/>
      <w:divBdr>
        <w:top w:val="none" w:sz="0" w:space="0" w:color="auto"/>
        <w:left w:val="none" w:sz="0" w:space="0" w:color="auto"/>
        <w:bottom w:val="none" w:sz="0" w:space="0" w:color="auto"/>
        <w:right w:val="none" w:sz="0" w:space="0" w:color="auto"/>
      </w:divBdr>
    </w:div>
    <w:div w:id="594240926">
      <w:bodyDiv w:val="1"/>
      <w:marLeft w:val="0"/>
      <w:marRight w:val="0"/>
      <w:marTop w:val="0"/>
      <w:marBottom w:val="0"/>
      <w:divBdr>
        <w:top w:val="none" w:sz="0" w:space="0" w:color="auto"/>
        <w:left w:val="none" w:sz="0" w:space="0" w:color="auto"/>
        <w:bottom w:val="none" w:sz="0" w:space="0" w:color="auto"/>
        <w:right w:val="none" w:sz="0" w:space="0" w:color="auto"/>
      </w:divBdr>
    </w:div>
    <w:div w:id="594560476">
      <w:marLeft w:val="480"/>
      <w:marRight w:val="0"/>
      <w:marTop w:val="0"/>
      <w:marBottom w:val="0"/>
      <w:divBdr>
        <w:top w:val="none" w:sz="0" w:space="0" w:color="auto"/>
        <w:left w:val="none" w:sz="0" w:space="0" w:color="auto"/>
        <w:bottom w:val="none" w:sz="0" w:space="0" w:color="auto"/>
        <w:right w:val="none" w:sz="0" w:space="0" w:color="auto"/>
      </w:divBdr>
    </w:div>
    <w:div w:id="594943111">
      <w:bodyDiv w:val="1"/>
      <w:marLeft w:val="0"/>
      <w:marRight w:val="0"/>
      <w:marTop w:val="0"/>
      <w:marBottom w:val="0"/>
      <w:divBdr>
        <w:top w:val="none" w:sz="0" w:space="0" w:color="auto"/>
        <w:left w:val="none" w:sz="0" w:space="0" w:color="auto"/>
        <w:bottom w:val="none" w:sz="0" w:space="0" w:color="auto"/>
        <w:right w:val="none" w:sz="0" w:space="0" w:color="auto"/>
      </w:divBdr>
    </w:div>
    <w:div w:id="595750143">
      <w:bodyDiv w:val="1"/>
      <w:marLeft w:val="0"/>
      <w:marRight w:val="0"/>
      <w:marTop w:val="0"/>
      <w:marBottom w:val="0"/>
      <w:divBdr>
        <w:top w:val="none" w:sz="0" w:space="0" w:color="auto"/>
        <w:left w:val="none" w:sz="0" w:space="0" w:color="auto"/>
        <w:bottom w:val="none" w:sz="0" w:space="0" w:color="auto"/>
        <w:right w:val="none" w:sz="0" w:space="0" w:color="auto"/>
      </w:divBdr>
    </w:div>
    <w:div w:id="596989735">
      <w:bodyDiv w:val="1"/>
      <w:marLeft w:val="0"/>
      <w:marRight w:val="0"/>
      <w:marTop w:val="0"/>
      <w:marBottom w:val="0"/>
      <w:divBdr>
        <w:top w:val="none" w:sz="0" w:space="0" w:color="auto"/>
        <w:left w:val="none" w:sz="0" w:space="0" w:color="auto"/>
        <w:bottom w:val="none" w:sz="0" w:space="0" w:color="auto"/>
        <w:right w:val="none" w:sz="0" w:space="0" w:color="auto"/>
      </w:divBdr>
    </w:div>
    <w:div w:id="597447419">
      <w:bodyDiv w:val="1"/>
      <w:marLeft w:val="0"/>
      <w:marRight w:val="0"/>
      <w:marTop w:val="0"/>
      <w:marBottom w:val="0"/>
      <w:divBdr>
        <w:top w:val="none" w:sz="0" w:space="0" w:color="auto"/>
        <w:left w:val="none" w:sz="0" w:space="0" w:color="auto"/>
        <w:bottom w:val="none" w:sz="0" w:space="0" w:color="auto"/>
        <w:right w:val="none" w:sz="0" w:space="0" w:color="auto"/>
      </w:divBdr>
      <w:divsChild>
        <w:div w:id="47924425">
          <w:marLeft w:val="480"/>
          <w:marRight w:val="0"/>
          <w:marTop w:val="0"/>
          <w:marBottom w:val="0"/>
          <w:divBdr>
            <w:top w:val="none" w:sz="0" w:space="0" w:color="auto"/>
            <w:left w:val="none" w:sz="0" w:space="0" w:color="auto"/>
            <w:bottom w:val="none" w:sz="0" w:space="0" w:color="auto"/>
            <w:right w:val="none" w:sz="0" w:space="0" w:color="auto"/>
          </w:divBdr>
        </w:div>
        <w:div w:id="301548266">
          <w:marLeft w:val="480"/>
          <w:marRight w:val="0"/>
          <w:marTop w:val="0"/>
          <w:marBottom w:val="0"/>
          <w:divBdr>
            <w:top w:val="none" w:sz="0" w:space="0" w:color="auto"/>
            <w:left w:val="none" w:sz="0" w:space="0" w:color="auto"/>
            <w:bottom w:val="none" w:sz="0" w:space="0" w:color="auto"/>
            <w:right w:val="none" w:sz="0" w:space="0" w:color="auto"/>
          </w:divBdr>
        </w:div>
        <w:div w:id="477117295">
          <w:marLeft w:val="480"/>
          <w:marRight w:val="0"/>
          <w:marTop w:val="0"/>
          <w:marBottom w:val="0"/>
          <w:divBdr>
            <w:top w:val="none" w:sz="0" w:space="0" w:color="auto"/>
            <w:left w:val="none" w:sz="0" w:space="0" w:color="auto"/>
            <w:bottom w:val="none" w:sz="0" w:space="0" w:color="auto"/>
            <w:right w:val="none" w:sz="0" w:space="0" w:color="auto"/>
          </w:divBdr>
        </w:div>
        <w:div w:id="502478703">
          <w:marLeft w:val="480"/>
          <w:marRight w:val="0"/>
          <w:marTop w:val="0"/>
          <w:marBottom w:val="0"/>
          <w:divBdr>
            <w:top w:val="none" w:sz="0" w:space="0" w:color="auto"/>
            <w:left w:val="none" w:sz="0" w:space="0" w:color="auto"/>
            <w:bottom w:val="none" w:sz="0" w:space="0" w:color="auto"/>
            <w:right w:val="none" w:sz="0" w:space="0" w:color="auto"/>
          </w:divBdr>
        </w:div>
        <w:div w:id="665866629">
          <w:marLeft w:val="480"/>
          <w:marRight w:val="0"/>
          <w:marTop w:val="0"/>
          <w:marBottom w:val="0"/>
          <w:divBdr>
            <w:top w:val="none" w:sz="0" w:space="0" w:color="auto"/>
            <w:left w:val="none" w:sz="0" w:space="0" w:color="auto"/>
            <w:bottom w:val="none" w:sz="0" w:space="0" w:color="auto"/>
            <w:right w:val="none" w:sz="0" w:space="0" w:color="auto"/>
          </w:divBdr>
        </w:div>
        <w:div w:id="814954473">
          <w:marLeft w:val="480"/>
          <w:marRight w:val="0"/>
          <w:marTop w:val="0"/>
          <w:marBottom w:val="0"/>
          <w:divBdr>
            <w:top w:val="none" w:sz="0" w:space="0" w:color="auto"/>
            <w:left w:val="none" w:sz="0" w:space="0" w:color="auto"/>
            <w:bottom w:val="none" w:sz="0" w:space="0" w:color="auto"/>
            <w:right w:val="none" w:sz="0" w:space="0" w:color="auto"/>
          </w:divBdr>
        </w:div>
        <w:div w:id="842084287">
          <w:marLeft w:val="480"/>
          <w:marRight w:val="0"/>
          <w:marTop w:val="0"/>
          <w:marBottom w:val="0"/>
          <w:divBdr>
            <w:top w:val="none" w:sz="0" w:space="0" w:color="auto"/>
            <w:left w:val="none" w:sz="0" w:space="0" w:color="auto"/>
            <w:bottom w:val="none" w:sz="0" w:space="0" w:color="auto"/>
            <w:right w:val="none" w:sz="0" w:space="0" w:color="auto"/>
          </w:divBdr>
        </w:div>
        <w:div w:id="923759839">
          <w:marLeft w:val="480"/>
          <w:marRight w:val="0"/>
          <w:marTop w:val="0"/>
          <w:marBottom w:val="0"/>
          <w:divBdr>
            <w:top w:val="none" w:sz="0" w:space="0" w:color="auto"/>
            <w:left w:val="none" w:sz="0" w:space="0" w:color="auto"/>
            <w:bottom w:val="none" w:sz="0" w:space="0" w:color="auto"/>
            <w:right w:val="none" w:sz="0" w:space="0" w:color="auto"/>
          </w:divBdr>
        </w:div>
        <w:div w:id="954870050">
          <w:marLeft w:val="480"/>
          <w:marRight w:val="0"/>
          <w:marTop w:val="0"/>
          <w:marBottom w:val="0"/>
          <w:divBdr>
            <w:top w:val="none" w:sz="0" w:space="0" w:color="auto"/>
            <w:left w:val="none" w:sz="0" w:space="0" w:color="auto"/>
            <w:bottom w:val="none" w:sz="0" w:space="0" w:color="auto"/>
            <w:right w:val="none" w:sz="0" w:space="0" w:color="auto"/>
          </w:divBdr>
        </w:div>
        <w:div w:id="1268929234">
          <w:marLeft w:val="480"/>
          <w:marRight w:val="0"/>
          <w:marTop w:val="0"/>
          <w:marBottom w:val="0"/>
          <w:divBdr>
            <w:top w:val="none" w:sz="0" w:space="0" w:color="auto"/>
            <w:left w:val="none" w:sz="0" w:space="0" w:color="auto"/>
            <w:bottom w:val="none" w:sz="0" w:space="0" w:color="auto"/>
            <w:right w:val="none" w:sz="0" w:space="0" w:color="auto"/>
          </w:divBdr>
        </w:div>
        <w:div w:id="1302880576">
          <w:marLeft w:val="480"/>
          <w:marRight w:val="0"/>
          <w:marTop w:val="0"/>
          <w:marBottom w:val="0"/>
          <w:divBdr>
            <w:top w:val="none" w:sz="0" w:space="0" w:color="auto"/>
            <w:left w:val="none" w:sz="0" w:space="0" w:color="auto"/>
            <w:bottom w:val="none" w:sz="0" w:space="0" w:color="auto"/>
            <w:right w:val="none" w:sz="0" w:space="0" w:color="auto"/>
          </w:divBdr>
        </w:div>
        <w:div w:id="1433629990">
          <w:marLeft w:val="480"/>
          <w:marRight w:val="0"/>
          <w:marTop w:val="0"/>
          <w:marBottom w:val="0"/>
          <w:divBdr>
            <w:top w:val="none" w:sz="0" w:space="0" w:color="auto"/>
            <w:left w:val="none" w:sz="0" w:space="0" w:color="auto"/>
            <w:bottom w:val="none" w:sz="0" w:space="0" w:color="auto"/>
            <w:right w:val="none" w:sz="0" w:space="0" w:color="auto"/>
          </w:divBdr>
        </w:div>
        <w:div w:id="1635985707">
          <w:marLeft w:val="480"/>
          <w:marRight w:val="0"/>
          <w:marTop w:val="0"/>
          <w:marBottom w:val="0"/>
          <w:divBdr>
            <w:top w:val="none" w:sz="0" w:space="0" w:color="auto"/>
            <w:left w:val="none" w:sz="0" w:space="0" w:color="auto"/>
            <w:bottom w:val="none" w:sz="0" w:space="0" w:color="auto"/>
            <w:right w:val="none" w:sz="0" w:space="0" w:color="auto"/>
          </w:divBdr>
        </w:div>
        <w:div w:id="1701592712">
          <w:marLeft w:val="480"/>
          <w:marRight w:val="0"/>
          <w:marTop w:val="0"/>
          <w:marBottom w:val="0"/>
          <w:divBdr>
            <w:top w:val="none" w:sz="0" w:space="0" w:color="auto"/>
            <w:left w:val="none" w:sz="0" w:space="0" w:color="auto"/>
            <w:bottom w:val="none" w:sz="0" w:space="0" w:color="auto"/>
            <w:right w:val="none" w:sz="0" w:space="0" w:color="auto"/>
          </w:divBdr>
        </w:div>
        <w:div w:id="1893036107">
          <w:marLeft w:val="480"/>
          <w:marRight w:val="0"/>
          <w:marTop w:val="0"/>
          <w:marBottom w:val="0"/>
          <w:divBdr>
            <w:top w:val="none" w:sz="0" w:space="0" w:color="auto"/>
            <w:left w:val="none" w:sz="0" w:space="0" w:color="auto"/>
            <w:bottom w:val="none" w:sz="0" w:space="0" w:color="auto"/>
            <w:right w:val="none" w:sz="0" w:space="0" w:color="auto"/>
          </w:divBdr>
        </w:div>
        <w:div w:id="1933666306">
          <w:marLeft w:val="480"/>
          <w:marRight w:val="0"/>
          <w:marTop w:val="0"/>
          <w:marBottom w:val="0"/>
          <w:divBdr>
            <w:top w:val="none" w:sz="0" w:space="0" w:color="auto"/>
            <w:left w:val="none" w:sz="0" w:space="0" w:color="auto"/>
            <w:bottom w:val="none" w:sz="0" w:space="0" w:color="auto"/>
            <w:right w:val="none" w:sz="0" w:space="0" w:color="auto"/>
          </w:divBdr>
        </w:div>
        <w:div w:id="1968511464">
          <w:marLeft w:val="480"/>
          <w:marRight w:val="0"/>
          <w:marTop w:val="0"/>
          <w:marBottom w:val="0"/>
          <w:divBdr>
            <w:top w:val="none" w:sz="0" w:space="0" w:color="auto"/>
            <w:left w:val="none" w:sz="0" w:space="0" w:color="auto"/>
            <w:bottom w:val="none" w:sz="0" w:space="0" w:color="auto"/>
            <w:right w:val="none" w:sz="0" w:space="0" w:color="auto"/>
          </w:divBdr>
        </w:div>
        <w:div w:id="1970277236">
          <w:marLeft w:val="480"/>
          <w:marRight w:val="0"/>
          <w:marTop w:val="0"/>
          <w:marBottom w:val="0"/>
          <w:divBdr>
            <w:top w:val="none" w:sz="0" w:space="0" w:color="auto"/>
            <w:left w:val="none" w:sz="0" w:space="0" w:color="auto"/>
            <w:bottom w:val="none" w:sz="0" w:space="0" w:color="auto"/>
            <w:right w:val="none" w:sz="0" w:space="0" w:color="auto"/>
          </w:divBdr>
        </w:div>
        <w:div w:id="1996755831">
          <w:marLeft w:val="480"/>
          <w:marRight w:val="0"/>
          <w:marTop w:val="0"/>
          <w:marBottom w:val="0"/>
          <w:divBdr>
            <w:top w:val="none" w:sz="0" w:space="0" w:color="auto"/>
            <w:left w:val="none" w:sz="0" w:space="0" w:color="auto"/>
            <w:bottom w:val="none" w:sz="0" w:space="0" w:color="auto"/>
            <w:right w:val="none" w:sz="0" w:space="0" w:color="auto"/>
          </w:divBdr>
        </w:div>
        <w:div w:id="2014840960">
          <w:marLeft w:val="480"/>
          <w:marRight w:val="0"/>
          <w:marTop w:val="0"/>
          <w:marBottom w:val="0"/>
          <w:divBdr>
            <w:top w:val="none" w:sz="0" w:space="0" w:color="auto"/>
            <w:left w:val="none" w:sz="0" w:space="0" w:color="auto"/>
            <w:bottom w:val="none" w:sz="0" w:space="0" w:color="auto"/>
            <w:right w:val="none" w:sz="0" w:space="0" w:color="auto"/>
          </w:divBdr>
        </w:div>
        <w:div w:id="2053843707">
          <w:marLeft w:val="480"/>
          <w:marRight w:val="0"/>
          <w:marTop w:val="0"/>
          <w:marBottom w:val="0"/>
          <w:divBdr>
            <w:top w:val="none" w:sz="0" w:space="0" w:color="auto"/>
            <w:left w:val="none" w:sz="0" w:space="0" w:color="auto"/>
            <w:bottom w:val="none" w:sz="0" w:space="0" w:color="auto"/>
            <w:right w:val="none" w:sz="0" w:space="0" w:color="auto"/>
          </w:divBdr>
        </w:div>
        <w:div w:id="2122844927">
          <w:marLeft w:val="480"/>
          <w:marRight w:val="0"/>
          <w:marTop w:val="0"/>
          <w:marBottom w:val="0"/>
          <w:divBdr>
            <w:top w:val="none" w:sz="0" w:space="0" w:color="auto"/>
            <w:left w:val="none" w:sz="0" w:space="0" w:color="auto"/>
            <w:bottom w:val="none" w:sz="0" w:space="0" w:color="auto"/>
            <w:right w:val="none" w:sz="0" w:space="0" w:color="auto"/>
          </w:divBdr>
        </w:div>
      </w:divsChild>
    </w:div>
    <w:div w:id="597521632">
      <w:marLeft w:val="480"/>
      <w:marRight w:val="0"/>
      <w:marTop w:val="0"/>
      <w:marBottom w:val="0"/>
      <w:divBdr>
        <w:top w:val="none" w:sz="0" w:space="0" w:color="auto"/>
        <w:left w:val="none" w:sz="0" w:space="0" w:color="auto"/>
        <w:bottom w:val="none" w:sz="0" w:space="0" w:color="auto"/>
        <w:right w:val="none" w:sz="0" w:space="0" w:color="auto"/>
      </w:divBdr>
    </w:div>
    <w:div w:id="597568232">
      <w:bodyDiv w:val="1"/>
      <w:marLeft w:val="0"/>
      <w:marRight w:val="0"/>
      <w:marTop w:val="0"/>
      <w:marBottom w:val="0"/>
      <w:divBdr>
        <w:top w:val="none" w:sz="0" w:space="0" w:color="auto"/>
        <w:left w:val="none" w:sz="0" w:space="0" w:color="auto"/>
        <w:bottom w:val="none" w:sz="0" w:space="0" w:color="auto"/>
        <w:right w:val="none" w:sz="0" w:space="0" w:color="auto"/>
      </w:divBdr>
    </w:div>
    <w:div w:id="597715913">
      <w:bodyDiv w:val="1"/>
      <w:marLeft w:val="0"/>
      <w:marRight w:val="0"/>
      <w:marTop w:val="0"/>
      <w:marBottom w:val="0"/>
      <w:divBdr>
        <w:top w:val="none" w:sz="0" w:space="0" w:color="auto"/>
        <w:left w:val="none" w:sz="0" w:space="0" w:color="auto"/>
        <w:bottom w:val="none" w:sz="0" w:space="0" w:color="auto"/>
        <w:right w:val="none" w:sz="0" w:space="0" w:color="auto"/>
      </w:divBdr>
    </w:div>
    <w:div w:id="599876372">
      <w:bodyDiv w:val="1"/>
      <w:marLeft w:val="0"/>
      <w:marRight w:val="0"/>
      <w:marTop w:val="0"/>
      <w:marBottom w:val="0"/>
      <w:divBdr>
        <w:top w:val="none" w:sz="0" w:space="0" w:color="auto"/>
        <w:left w:val="none" w:sz="0" w:space="0" w:color="auto"/>
        <w:bottom w:val="none" w:sz="0" w:space="0" w:color="auto"/>
        <w:right w:val="none" w:sz="0" w:space="0" w:color="auto"/>
      </w:divBdr>
    </w:div>
    <w:div w:id="600069979">
      <w:bodyDiv w:val="1"/>
      <w:marLeft w:val="0"/>
      <w:marRight w:val="0"/>
      <w:marTop w:val="0"/>
      <w:marBottom w:val="0"/>
      <w:divBdr>
        <w:top w:val="none" w:sz="0" w:space="0" w:color="auto"/>
        <w:left w:val="none" w:sz="0" w:space="0" w:color="auto"/>
        <w:bottom w:val="none" w:sz="0" w:space="0" w:color="auto"/>
        <w:right w:val="none" w:sz="0" w:space="0" w:color="auto"/>
      </w:divBdr>
    </w:div>
    <w:div w:id="601424428">
      <w:bodyDiv w:val="1"/>
      <w:marLeft w:val="0"/>
      <w:marRight w:val="0"/>
      <w:marTop w:val="0"/>
      <w:marBottom w:val="0"/>
      <w:divBdr>
        <w:top w:val="none" w:sz="0" w:space="0" w:color="auto"/>
        <w:left w:val="none" w:sz="0" w:space="0" w:color="auto"/>
        <w:bottom w:val="none" w:sz="0" w:space="0" w:color="auto"/>
        <w:right w:val="none" w:sz="0" w:space="0" w:color="auto"/>
      </w:divBdr>
    </w:div>
    <w:div w:id="602105286">
      <w:bodyDiv w:val="1"/>
      <w:marLeft w:val="0"/>
      <w:marRight w:val="0"/>
      <w:marTop w:val="0"/>
      <w:marBottom w:val="0"/>
      <w:divBdr>
        <w:top w:val="none" w:sz="0" w:space="0" w:color="auto"/>
        <w:left w:val="none" w:sz="0" w:space="0" w:color="auto"/>
        <w:bottom w:val="none" w:sz="0" w:space="0" w:color="auto"/>
        <w:right w:val="none" w:sz="0" w:space="0" w:color="auto"/>
      </w:divBdr>
    </w:div>
    <w:div w:id="602688290">
      <w:bodyDiv w:val="1"/>
      <w:marLeft w:val="0"/>
      <w:marRight w:val="0"/>
      <w:marTop w:val="0"/>
      <w:marBottom w:val="0"/>
      <w:divBdr>
        <w:top w:val="none" w:sz="0" w:space="0" w:color="auto"/>
        <w:left w:val="none" w:sz="0" w:space="0" w:color="auto"/>
        <w:bottom w:val="none" w:sz="0" w:space="0" w:color="auto"/>
        <w:right w:val="none" w:sz="0" w:space="0" w:color="auto"/>
      </w:divBdr>
    </w:div>
    <w:div w:id="602954959">
      <w:bodyDiv w:val="1"/>
      <w:marLeft w:val="0"/>
      <w:marRight w:val="0"/>
      <w:marTop w:val="0"/>
      <w:marBottom w:val="0"/>
      <w:divBdr>
        <w:top w:val="none" w:sz="0" w:space="0" w:color="auto"/>
        <w:left w:val="none" w:sz="0" w:space="0" w:color="auto"/>
        <w:bottom w:val="none" w:sz="0" w:space="0" w:color="auto"/>
        <w:right w:val="none" w:sz="0" w:space="0" w:color="auto"/>
      </w:divBdr>
    </w:div>
    <w:div w:id="603001608">
      <w:bodyDiv w:val="1"/>
      <w:marLeft w:val="0"/>
      <w:marRight w:val="0"/>
      <w:marTop w:val="0"/>
      <w:marBottom w:val="0"/>
      <w:divBdr>
        <w:top w:val="none" w:sz="0" w:space="0" w:color="auto"/>
        <w:left w:val="none" w:sz="0" w:space="0" w:color="auto"/>
        <w:bottom w:val="none" w:sz="0" w:space="0" w:color="auto"/>
        <w:right w:val="none" w:sz="0" w:space="0" w:color="auto"/>
      </w:divBdr>
    </w:div>
    <w:div w:id="603153051">
      <w:marLeft w:val="480"/>
      <w:marRight w:val="0"/>
      <w:marTop w:val="0"/>
      <w:marBottom w:val="0"/>
      <w:divBdr>
        <w:top w:val="none" w:sz="0" w:space="0" w:color="auto"/>
        <w:left w:val="none" w:sz="0" w:space="0" w:color="auto"/>
        <w:bottom w:val="none" w:sz="0" w:space="0" w:color="auto"/>
        <w:right w:val="none" w:sz="0" w:space="0" w:color="auto"/>
      </w:divBdr>
    </w:div>
    <w:div w:id="604651178">
      <w:bodyDiv w:val="1"/>
      <w:marLeft w:val="0"/>
      <w:marRight w:val="0"/>
      <w:marTop w:val="0"/>
      <w:marBottom w:val="0"/>
      <w:divBdr>
        <w:top w:val="none" w:sz="0" w:space="0" w:color="auto"/>
        <w:left w:val="none" w:sz="0" w:space="0" w:color="auto"/>
        <w:bottom w:val="none" w:sz="0" w:space="0" w:color="auto"/>
        <w:right w:val="none" w:sz="0" w:space="0" w:color="auto"/>
      </w:divBdr>
    </w:div>
    <w:div w:id="604656480">
      <w:bodyDiv w:val="1"/>
      <w:marLeft w:val="0"/>
      <w:marRight w:val="0"/>
      <w:marTop w:val="0"/>
      <w:marBottom w:val="0"/>
      <w:divBdr>
        <w:top w:val="none" w:sz="0" w:space="0" w:color="auto"/>
        <w:left w:val="none" w:sz="0" w:space="0" w:color="auto"/>
        <w:bottom w:val="none" w:sz="0" w:space="0" w:color="auto"/>
        <w:right w:val="none" w:sz="0" w:space="0" w:color="auto"/>
      </w:divBdr>
    </w:div>
    <w:div w:id="604845009">
      <w:marLeft w:val="480"/>
      <w:marRight w:val="0"/>
      <w:marTop w:val="0"/>
      <w:marBottom w:val="0"/>
      <w:divBdr>
        <w:top w:val="none" w:sz="0" w:space="0" w:color="auto"/>
        <w:left w:val="none" w:sz="0" w:space="0" w:color="auto"/>
        <w:bottom w:val="none" w:sz="0" w:space="0" w:color="auto"/>
        <w:right w:val="none" w:sz="0" w:space="0" w:color="auto"/>
      </w:divBdr>
    </w:div>
    <w:div w:id="605044933">
      <w:bodyDiv w:val="1"/>
      <w:marLeft w:val="0"/>
      <w:marRight w:val="0"/>
      <w:marTop w:val="0"/>
      <w:marBottom w:val="0"/>
      <w:divBdr>
        <w:top w:val="none" w:sz="0" w:space="0" w:color="auto"/>
        <w:left w:val="none" w:sz="0" w:space="0" w:color="auto"/>
        <w:bottom w:val="none" w:sz="0" w:space="0" w:color="auto"/>
        <w:right w:val="none" w:sz="0" w:space="0" w:color="auto"/>
      </w:divBdr>
    </w:div>
    <w:div w:id="605693232">
      <w:bodyDiv w:val="1"/>
      <w:marLeft w:val="0"/>
      <w:marRight w:val="0"/>
      <w:marTop w:val="0"/>
      <w:marBottom w:val="0"/>
      <w:divBdr>
        <w:top w:val="none" w:sz="0" w:space="0" w:color="auto"/>
        <w:left w:val="none" w:sz="0" w:space="0" w:color="auto"/>
        <w:bottom w:val="none" w:sz="0" w:space="0" w:color="auto"/>
        <w:right w:val="none" w:sz="0" w:space="0" w:color="auto"/>
      </w:divBdr>
    </w:div>
    <w:div w:id="605968400">
      <w:bodyDiv w:val="1"/>
      <w:marLeft w:val="0"/>
      <w:marRight w:val="0"/>
      <w:marTop w:val="0"/>
      <w:marBottom w:val="0"/>
      <w:divBdr>
        <w:top w:val="none" w:sz="0" w:space="0" w:color="auto"/>
        <w:left w:val="none" w:sz="0" w:space="0" w:color="auto"/>
        <w:bottom w:val="none" w:sz="0" w:space="0" w:color="auto"/>
        <w:right w:val="none" w:sz="0" w:space="0" w:color="auto"/>
      </w:divBdr>
    </w:div>
    <w:div w:id="607011174">
      <w:marLeft w:val="480"/>
      <w:marRight w:val="0"/>
      <w:marTop w:val="0"/>
      <w:marBottom w:val="0"/>
      <w:divBdr>
        <w:top w:val="none" w:sz="0" w:space="0" w:color="auto"/>
        <w:left w:val="none" w:sz="0" w:space="0" w:color="auto"/>
        <w:bottom w:val="none" w:sz="0" w:space="0" w:color="auto"/>
        <w:right w:val="none" w:sz="0" w:space="0" w:color="auto"/>
      </w:divBdr>
    </w:div>
    <w:div w:id="608201047">
      <w:bodyDiv w:val="1"/>
      <w:marLeft w:val="0"/>
      <w:marRight w:val="0"/>
      <w:marTop w:val="0"/>
      <w:marBottom w:val="0"/>
      <w:divBdr>
        <w:top w:val="none" w:sz="0" w:space="0" w:color="auto"/>
        <w:left w:val="none" w:sz="0" w:space="0" w:color="auto"/>
        <w:bottom w:val="none" w:sz="0" w:space="0" w:color="auto"/>
        <w:right w:val="none" w:sz="0" w:space="0" w:color="auto"/>
      </w:divBdr>
    </w:div>
    <w:div w:id="610092399">
      <w:bodyDiv w:val="1"/>
      <w:marLeft w:val="0"/>
      <w:marRight w:val="0"/>
      <w:marTop w:val="0"/>
      <w:marBottom w:val="0"/>
      <w:divBdr>
        <w:top w:val="none" w:sz="0" w:space="0" w:color="auto"/>
        <w:left w:val="none" w:sz="0" w:space="0" w:color="auto"/>
        <w:bottom w:val="none" w:sz="0" w:space="0" w:color="auto"/>
        <w:right w:val="none" w:sz="0" w:space="0" w:color="auto"/>
      </w:divBdr>
    </w:div>
    <w:div w:id="611548501">
      <w:bodyDiv w:val="1"/>
      <w:marLeft w:val="0"/>
      <w:marRight w:val="0"/>
      <w:marTop w:val="0"/>
      <w:marBottom w:val="0"/>
      <w:divBdr>
        <w:top w:val="none" w:sz="0" w:space="0" w:color="auto"/>
        <w:left w:val="none" w:sz="0" w:space="0" w:color="auto"/>
        <w:bottom w:val="none" w:sz="0" w:space="0" w:color="auto"/>
        <w:right w:val="none" w:sz="0" w:space="0" w:color="auto"/>
      </w:divBdr>
    </w:div>
    <w:div w:id="611664556">
      <w:bodyDiv w:val="1"/>
      <w:marLeft w:val="0"/>
      <w:marRight w:val="0"/>
      <w:marTop w:val="0"/>
      <w:marBottom w:val="0"/>
      <w:divBdr>
        <w:top w:val="none" w:sz="0" w:space="0" w:color="auto"/>
        <w:left w:val="none" w:sz="0" w:space="0" w:color="auto"/>
        <w:bottom w:val="none" w:sz="0" w:space="0" w:color="auto"/>
        <w:right w:val="none" w:sz="0" w:space="0" w:color="auto"/>
      </w:divBdr>
    </w:div>
    <w:div w:id="612710823">
      <w:bodyDiv w:val="1"/>
      <w:marLeft w:val="0"/>
      <w:marRight w:val="0"/>
      <w:marTop w:val="0"/>
      <w:marBottom w:val="0"/>
      <w:divBdr>
        <w:top w:val="none" w:sz="0" w:space="0" w:color="auto"/>
        <w:left w:val="none" w:sz="0" w:space="0" w:color="auto"/>
        <w:bottom w:val="none" w:sz="0" w:space="0" w:color="auto"/>
        <w:right w:val="none" w:sz="0" w:space="0" w:color="auto"/>
      </w:divBdr>
    </w:div>
    <w:div w:id="613513652">
      <w:bodyDiv w:val="1"/>
      <w:marLeft w:val="0"/>
      <w:marRight w:val="0"/>
      <w:marTop w:val="0"/>
      <w:marBottom w:val="0"/>
      <w:divBdr>
        <w:top w:val="none" w:sz="0" w:space="0" w:color="auto"/>
        <w:left w:val="none" w:sz="0" w:space="0" w:color="auto"/>
        <w:bottom w:val="none" w:sz="0" w:space="0" w:color="auto"/>
        <w:right w:val="none" w:sz="0" w:space="0" w:color="auto"/>
      </w:divBdr>
    </w:div>
    <w:div w:id="613942591">
      <w:bodyDiv w:val="1"/>
      <w:marLeft w:val="0"/>
      <w:marRight w:val="0"/>
      <w:marTop w:val="0"/>
      <w:marBottom w:val="0"/>
      <w:divBdr>
        <w:top w:val="none" w:sz="0" w:space="0" w:color="auto"/>
        <w:left w:val="none" w:sz="0" w:space="0" w:color="auto"/>
        <w:bottom w:val="none" w:sz="0" w:space="0" w:color="auto"/>
        <w:right w:val="none" w:sz="0" w:space="0" w:color="auto"/>
      </w:divBdr>
    </w:div>
    <w:div w:id="614022514">
      <w:bodyDiv w:val="1"/>
      <w:marLeft w:val="0"/>
      <w:marRight w:val="0"/>
      <w:marTop w:val="0"/>
      <w:marBottom w:val="0"/>
      <w:divBdr>
        <w:top w:val="none" w:sz="0" w:space="0" w:color="auto"/>
        <w:left w:val="none" w:sz="0" w:space="0" w:color="auto"/>
        <w:bottom w:val="none" w:sz="0" w:space="0" w:color="auto"/>
        <w:right w:val="none" w:sz="0" w:space="0" w:color="auto"/>
      </w:divBdr>
    </w:div>
    <w:div w:id="614404732">
      <w:bodyDiv w:val="1"/>
      <w:marLeft w:val="0"/>
      <w:marRight w:val="0"/>
      <w:marTop w:val="0"/>
      <w:marBottom w:val="0"/>
      <w:divBdr>
        <w:top w:val="none" w:sz="0" w:space="0" w:color="auto"/>
        <w:left w:val="none" w:sz="0" w:space="0" w:color="auto"/>
        <w:bottom w:val="none" w:sz="0" w:space="0" w:color="auto"/>
        <w:right w:val="none" w:sz="0" w:space="0" w:color="auto"/>
      </w:divBdr>
      <w:divsChild>
        <w:div w:id="345905286">
          <w:marLeft w:val="480"/>
          <w:marRight w:val="0"/>
          <w:marTop w:val="0"/>
          <w:marBottom w:val="0"/>
          <w:divBdr>
            <w:top w:val="none" w:sz="0" w:space="0" w:color="auto"/>
            <w:left w:val="none" w:sz="0" w:space="0" w:color="auto"/>
            <w:bottom w:val="none" w:sz="0" w:space="0" w:color="auto"/>
            <w:right w:val="none" w:sz="0" w:space="0" w:color="auto"/>
          </w:divBdr>
        </w:div>
        <w:div w:id="480007156">
          <w:marLeft w:val="480"/>
          <w:marRight w:val="0"/>
          <w:marTop w:val="0"/>
          <w:marBottom w:val="0"/>
          <w:divBdr>
            <w:top w:val="none" w:sz="0" w:space="0" w:color="auto"/>
            <w:left w:val="none" w:sz="0" w:space="0" w:color="auto"/>
            <w:bottom w:val="none" w:sz="0" w:space="0" w:color="auto"/>
            <w:right w:val="none" w:sz="0" w:space="0" w:color="auto"/>
          </w:divBdr>
        </w:div>
        <w:div w:id="531650157">
          <w:marLeft w:val="480"/>
          <w:marRight w:val="0"/>
          <w:marTop w:val="0"/>
          <w:marBottom w:val="0"/>
          <w:divBdr>
            <w:top w:val="none" w:sz="0" w:space="0" w:color="auto"/>
            <w:left w:val="none" w:sz="0" w:space="0" w:color="auto"/>
            <w:bottom w:val="none" w:sz="0" w:space="0" w:color="auto"/>
            <w:right w:val="none" w:sz="0" w:space="0" w:color="auto"/>
          </w:divBdr>
        </w:div>
        <w:div w:id="594367395">
          <w:marLeft w:val="480"/>
          <w:marRight w:val="0"/>
          <w:marTop w:val="0"/>
          <w:marBottom w:val="0"/>
          <w:divBdr>
            <w:top w:val="none" w:sz="0" w:space="0" w:color="auto"/>
            <w:left w:val="none" w:sz="0" w:space="0" w:color="auto"/>
            <w:bottom w:val="none" w:sz="0" w:space="0" w:color="auto"/>
            <w:right w:val="none" w:sz="0" w:space="0" w:color="auto"/>
          </w:divBdr>
        </w:div>
        <w:div w:id="1132016790">
          <w:marLeft w:val="480"/>
          <w:marRight w:val="0"/>
          <w:marTop w:val="0"/>
          <w:marBottom w:val="0"/>
          <w:divBdr>
            <w:top w:val="none" w:sz="0" w:space="0" w:color="auto"/>
            <w:left w:val="none" w:sz="0" w:space="0" w:color="auto"/>
            <w:bottom w:val="none" w:sz="0" w:space="0" w:color="auto"/>
            <w:right w:val="none" w:sz="0" w:space="0" w:color="auto"/>
          </w:divBdr>
        </w:div>
        <w:div w:id="1275556429">
          <w:marLeft w:val="480"/>
          <w:marRight w:val="0"/>
          <w:marTop w:val="0"/>
          <w:marBottom w:val="0"/>
          <w:divBdr>
            <w:top w:val="none" w:sz="0" w:space="0" w:color="auto"/>
            <w:left w:val="none" w:sz="0" w:space="0" w:color="auto"/>
            <w:bottom w:val="none" w:sz="0" w:space="0" w:color="auto"/>
            <w:right w:val="none" w:sz="0" w:space="0" w:color="auto"/>
          </w:divBdr>
        </w:div>
        <w:div w:id="1438990268">
          <w:marLeft w:val="480"/>
          <w:marRight w:val="0"/>
          <w:marTop w:val="0"/>
          <w:marBottom w:val="0"/>
          <w:divBdr>
            <w:top w:val="none" w:sz="0" w:space="0" w:color="auto"/>
            <w:left w:val="none" w:sz="0" w:space="0" w:color="auto"/>
            <w:bottom w:val="none" w:sz="0" w:space="0" w:color="auto"/>
            <w:right w:val="none" w:sz="0" w:space="0" w:color="auto"/>
          </w:divBdr>
        </w:div>
        <w:div w:id="1711611933">
          <w:marLeft w:val="480"/>
          <w:marRight w:val="0"/>
          <w:marTop w:val="0"/>
          <w:marBottom w:val="0"/>
          <w:divBdr>
            <w:top w:val="none" w:sz="0" w:space="0" w:color="auto"/>
            <w:left w:val="none" w:sz="0" w:space="0" w:color="auto"/>
            <w:bottom w:val="none" w:sz="0" w:space="0" w:color="auto"/>
            <w:right w:val="none" w:sz="0" w:space="0" w:color="auto"/>
          </w:divBdr>
        </w:div>
        <w:div w:id="1712487477">
          <w:marLeft w:val="480"/>
          <w:marRight w:val="0"/>
          <w:marTop w:val="0"/>
          <w:marBottom w:val="0"/>
          <w:divBdr>
            <w:top w:val="none" w:sz="0" w:space="0" w:color="auto"/>
            <w:left w:val="none" w:sz="0" w:space="0" w:color="auto"/>
            <w:bottom w:val="none" w:sz="0" w:space="0" w:color="auto"/>
            <w:right w:val="none" w:sz="0" w:space="0" w:color="auto"/>
          </w:divBdr>
        </w:div>
      </w:divsChild>
    </w:div>
    <w:div w:id="614561599">
      <w:bodyDiv w:val="1"/>
      <w:marLeft w:val="0"/>
      <w:marRight w:val="0"/>
      <w:marTop w:val="0"/>
      <w:marBottom w:val="0"/>
      <w:divBdr>
        <w:top w:val="none" w:sz="0" w:space="0" w:color="auto"/>
        <w:left w:val="none" w:sz="0" w:space="0" w:color="auto"/>
        <w:bottom w:val="none" w:sz="0" w:space="0" w:color="auto"/>
        <w:right w:val="none" w:sz="0" w:space="0" w:color="auto"/>
      </w:divBdr>
    </w:div>
    <w:div w:id="614603876">
      <w:bodyDiv w:val="1"/>
      <w:marLeft w:val="0"/>
      <w:marRight w:val="0"/>
      <w:marTop w:val="0"/>
      <w:marBottom w:val="0"/>
      <w:divBdr>
        <w:top w:val="none" w:sz="0" w:space="0" w:color="auto"/>
        <w:left w:val="none" w:sz="0" w:space="0" w:color="auto"/>
        <w:bottom w:val="none" w:sz="0" w:space="0" w:color="auto"/>
        <w:right w:val="none" w:sz="0" w:space="0" w:color="auto"/>
      </w:divBdr>
    </w:div>
    <w:div w:id="614673695">
      <w:marLeft w:val="480"/>
      <w:marRight w:val="0"/>
      <w:marTop w:val="0"/>
      <w:marBottom w:val="0"/>
      <w:divBdr>
        <w:top w:val="none" w:sz="0" w:space="0" w:color="auto"/>
        <w:left w:val="none" w:sz="0" w:space="0" w:color="auto"/>
        <w:bottom w:val="none" w:sz="0" w:space="0" w:color="auto"/>
        <w:right w:val="none" w:sz="0" w:space="0" w:color="auto"/>
      </w:divBdr>
    </w:div>
    <w:div w:id="615330035">
      <w:bodyDiv w:val="1"/>
      <w:marLeft w:val="0"/>
      <w:marRight w:val="0"/>
      <w:marTop w:val="0"/>
      <w:marBottom w:val="0"/>
      <w:divBdr>
        <w:top w:val="none" w:sz="0" w:space="0" w:color="auto"/>
        <w:left w:val="none" w:sz="0" w:space="0" w:color="auto"/>
        <w:bottom w:val="none" w:sz="0" w:space="0" w:color="auto"/>
        <w:right w:val="none" w:sz="0" w:space="0" w:color="auto"/>
      </w:divBdr>
    </w:div>
    <w:div w:id="615330084">
      <w:bodyDiv w:val="1"/>
      <w:marLeft w:val="0"/>
      <w:marRight w:val="0"/>
      <w:marTop w:val="0"/>
      <w:marBottom w:val="0"/>
      <w:divBdr>
        <w:top w:val="none" w:sz="0" w:space="0" w:color="auto"/>
        <w:left w:val="none" w:sz="0" w:space="0" w:color="auto"/>
        <w:bottom w:val="none" w:sz="0" w:space="0" w:color="auto"/>
        <w:right w:val="none" w:sz="0" w:space="0" w:color="auto"/>
      </w:divBdr>
    </w:div>
    <w:div w:id="615599082">
      <w:marLeft w:val="480"/>
      <w:marRight w:val="0"/>
      <w:marTop w:val="0"/>
      <w:marBottom w:val="0"/>
      <w:divBdr>
        <w:top w:val="none" w:sz="0" w:space="0" w:color="auto"/>
        <w:left w:val="none" w:sz="0" w:space="0" w:color="auto"/>
        <w:bottom w:val="none" w:sz="0" w:space="0" w:color="auto"/>
        <w:right w:val="none" w:sz="0" w:space="0" w:color="auto"/>
      </w:divBdr>
    </w:div>
    <w:div w:id="615796394">
      <w:bodyDiv w:val="1"/>
      <w:marLeft w:val="0"/>
      <w:marRight w:val="0"/>
      <w:marTop w:val="0"/>
      <w:marBottom w:val="0"/>
      <w:divBdr>
        <w:top w:val="none" w:sz="0" w:space="0" w:color="auto"/>
        <w:left w:val="none" w:sz="0" w:space="0" w:color="auto"/>
        <w:bottom w:val="none" w:sz="0" w:space="0" w:color="auto"/>
        <w:right w:val="none" w:sz="0" w:space="0" w:color="auto"/>
      </w:divBdr>
    </w:div>
    <w:div w:id="616369990">
      <w:marLeft w:val="480"/>
      <w:marRight w:val="0"/>
      <w:marTop w:val="0"/>
      <w:marBottom w:val="0"/>
      <w:divBdr>
        <w:top w:val="none" w:sz="0" w:space="0" w:color="auto"/>
        <w:left w:val="none" w:sz="0" w:space="0" w:color="auto"/>
        <w:bottom w:val="none" w:sz="0" w:space="0" w:color="auto"/>
        <w:right w:val="none" w:sz="0" w:space="0" w:color="auto"/>
      </w:divBdr>
    </w:div>
    <w:div w:id="616985730">
      <w:bodyDiv w:val="1"/>
      <w:marLeft w:val="0"/>
      <w:marRight w:val="0"/>
      <w:marTop w:val="0"/>
      <w:marBottom w:val="0"/>
      <w:divBdr>
        <w:top w:val="none" w:sz="0" w:space="0" w:color="auto"/>
        <w:left w:val="none" w:sz="0" w:space="0" w:color="auto"/>
        <w:bottom w:val="none" w:sz="0" w:space="0" w:color="auto"/>
        <w:right w:val="none" w:sz="0" w:space="0" w:color="auto"/>
      </w:divBdr>
    </w:div>
    <w:div w:id="618073304">
      <w:bodyDiv w:val="1"/>
      <w:marLeft w:val="0"/>
      <w:marRight w:val="0"/>
      <w:marTop w:val="0"/>
      <w:marBottom w:val="0"/>
      <w:divBdr>
        <w:top w:val="none" w:sz="0" w:space="0" w:color="auto"/>
        <w:left w:val="none" w:sz="0" w:space="0" w:color="auto"/>
        <w:bottom w:val="none" w:sz="0" w:space="0" w:color="auto"/>
        <w:right w:val="none" w:sz="0" w:space="0" w:color="auto"/>
      </w:divBdr>
    </w:div>
    <w:div w:id="619337171">
      <w:bodyDiv w:val="1"/>
      <w:marLeft w:val="0"/>
      <w:marRight w:val="0"/>
      <w:marTop w:val="0"/>
      <w:marBottom w:val="0"/>
      <w:divBdr>
        <w:top w:val="none" w:sz="0" w:space="0" w:color="auto"/>
        <w:left w:val="none" w:sz="0" w:space="0" w:color="auto"/>
        <w:bottom w:val="none" w:sz="0" w:space="0" w:color="auto"/>
        <w:right w:val="none" w:sz="0" w:space="0" w:color="auto"/>
      </w:divBdr>
    </w:div>
    <w:div w:id="619652382">
      <w:bodyDiv w:val="1"/>
      <w:marLeft w:val="0"/>
      <w:marRight w:val="0"/>
      <w:marTop w:val="0"/>
      <w:marBottom w:val="0"/>
      <w:divBdr>
        <w:top w:val="none" w:sz="0" w:space="0" w:color="auto"/>
        <w:left w:val="none" w:sz="0" w:space="0" w:color="auto"/>
        <w:bottom w:val="none" w:sz="0" w:space="0" w:color="auto"/>
        <w:right w:val="none" w:sz="0" w:space="0" w:color="auto"/>
      </w:divBdr>
    </w:div>
    <w:div w:id="620301786">
      <w:bodyDiv w:val="1"/>
      <w:marLeft w:val="0"/>
      <w:marRight w:val="0"/>
      <w:marTop w:val="0"/>
      <w:marBottom w:val="0"/>
      <w:divBdr>
        <w:top w:val="none" w:sz="0" w:space="0" w:color="auto"/>
        <w:left w:val="none" w:sz="0" w:space="0" w:color="auto"/>
        <w:bottom w:val="none" w:sz="0" w:space="0" w:color="auto"/>
        <w:right w:val="none" w:sz="0" w:space="0" w:color="auto"/>
      </w:divBdr>
    </w:div>
    <w:div w:id="621617543">
      <w:bodyDiv w:val="1"/>
      <w:marLeft w:val="0"/>
      <w:marRight w:val="0"/>
      <w:marTop w:val="0"/>
      <w:marBottom w:val="0"/>
      <w:divBdr>
        <w:top w:val="none" w:sz="0" w:space="0" w:color="auto"/>
        <w:left w:val="none" w:sz="0" w:space="0" w:color="auto"/>
        <w:bottom w:val="none" w:sz="0" w:space="0" w:color="auto"/>
        <w:right w:val="none" w:sz="0" w:space="0" w:color="auto"/>
      </w:divBdr>
    </w:div>
    <w:div w:id="622736092">
      <w:bodyDiv w:val="1"/>
      <w:marLeft w:val="0"/>
      <w:marRight w:val="0"/>
      <w:marTop w:val="0"/>
      <w:marBottom w:val="0"/>
      <w:divBdr>
        <w:top w:val="none" w:sz="0" w:space="0" w:color="auto"/>
        <w:left w:val="none" w:sz="0" w:space="0" w:color="auto"/>
        <w:bottom w:val="none" w:sz="0" w:space="0" w:color="auto"/>
        <w:right w:val="none" w:sz="0" w:space="0" w:color="auto"/>
      </w:divBdr>
    </w:div>
    <w:div w:id="623655280">
      <w:bodyDiv w:val="1"/>
      <w:marLeft w:val="0"/>
      <w:marRight w:val="0"/>
      <w:marTop w:val="0"/>
      <w:marBottom w:val="0"/>
      <w:divBdr>
        <w:top w:val="none" w:sz="0" w:space="0" w:color="auto"/>
        <w:left w:val="none" w:sz="0" w:space="0" w:color="auto"/>
        <w:bottom w:val="none" w:sz="0" w:space="0" w:color="auto"/>
        <w:right w:val="none" w:sz="0" w:space="0" w:color="auto"/>
      </w:divBdr>
    </w:div>
    <w:div w:id="625046467">
      <w:bodyDiv w:val="1"/>
      <w:marLeft w:val="0"/>
      <w:marRight w:val="0"/>
      <w:marTop w:val="0"/>
      <w:marBottom w:val="0"/>
      <w:divBdr>
        <w:top w:val="none" w:sz="0" w:space="0" w:color="auto"/>
        <w:left w:val="none" w:sz="0" w:space="0" w:color="auto"/>
        <w:bottom w:val="none" w:sz="0" w:space="0" w:color="auto"/>
        <w:right w:val="none" w:sz="0" w:space="0" w:color="auto"/>
      </w:divBdr>
    </w:div>
    <w:div w:id="625163236">
      <w:bodyDiv w:val="1"/>
      <w:marLeft w:val="0"/>
      <w:marRight w:val="0"/>
      <w:marTop w:val="0"/>
      <w:marBottom w:val="0"/>
      <w:divBdr>
        <w:top w:val="none" w:sz="0" w:space="0" w:color="auto"/>
        <w:left w:val="none" w:sz="0" w:space="0" w:color="auto"/>
        <w:bottom w:val="none" w:sz="0" w:space="0" w:color="auto"/>
        <w:right w:val="none" w:sz="0" w:space="0" w:color="auto"/>
      </w:divBdr>
    </w:div>
    <w:div w:id="625357508">
      <w:bodyDiv w:val="1"/>
      <w:marLeft w:val="0"/>
      <w:marRight w:val="0"/>
      <w:marTop w:val="0"/>
      <w:marBottom w:val="0"/>
      <w:divBdr>
        <w:top w:val="none" w:sz="0" w:space="0" w:color="auto"/>
        <w:left w:val="none" w:sz="0" w:space="0" w:color="auto"/>
        <w:bottom w:val="none" w:sz="0" w:space="0" w:color="auto"/>
        <w:right w:val="none" w:sz="0" w:space="0" w:color="auto"/>
      </w:divBdr>
    </w:div>
    <w:div w:id="625622264">
      <w:bodyDiv w:val="1"/>
      <w:marLeft w:val="0"/>
      <w:marRight w:val="0"/>
      <w:marTop w:val="0"/>
      <w:marBottom w:val="0"/>
      <w:divBdr>
        <w:top w:val="none" w:sz="0" w:space="0" w:color="auto"/>
        <w:left w:val="none" w:sz="0" w:space="0" w:color="auto"/>
        <w:bottom w:val="none" w:sz="0" w:space="0" w:color="auto"/>
        <w:right w:val="none" w:sz="0" w:space="0" w:color="auto"/>
      </w:divBdr>
    </w:div>
    <w:div w:id="625624483">
      <w:bodyDiv w:val="1"/>
      <w:marLeft w:val="0"/>
      <w:marRight w:val="0"/>
      <w:marTop w:val="0"/>
      <w:marBottom w:val="0"/>
      <w:divBdr>
        <w:top w:val="none" w:sz="0" w:space="0" w:color="auto"/>
        <w:left w:val="none" w:sz="0" w:space="0" w:color="auto"/>
        <w:bottom w:val="none" w:sz="0" w:space="0" w:color="auto"/>
        <w:right w:val="none" w:sz="0" w:space="0" w:color="auto"/>
      </w:divBdr>
    </w:div>
    <w:div w:id="628440916">
      <w:marLeft w:val="480"/>
      <w:marRight w:val="0"/>
      <w:marTop w:val="0"/>
      <w:marBottom w:val="0"/>
      <w:divBdr>
        <w:top w:val="none" w:sz="0" w:space="0" w:color="auto"/>
        <w:left w:val="none" w:sz="0" w:space="0" w:color="auto"/>
        <w:bottom w:val="none" w:sz="0" w:space="0" w:color="auto"/>
        <w:right w:val="none" w:sz="0" w:space="0" w:color="auto"/>
      </w:divBdr>
    </w:div>
    <w:div w:id="628585498">
      <w:bodyDiv w:val="1"/>
      <w:marLeft w:val="0"/>
      <w:marRight w:val="0"/>
      <w:marTop w:val="0"/>
      <w:marBottom w:val="0"/>
      <w:divBdr>
        <w:top w:val="none" w:sz="0" w:space="0" w:color="auto"/>
        <w:left w:val="none" w:sz="0" w:space="0" w:color="auto"/>
        <w:bottom w:val="none" w:sz="0" w:space="0" w:color="auto"/>
        <w:right w:val="none" w:sz="0" w:space="0" w:color="auto"/>
      </w:divBdr>
    </w:div>
    <w:div w:id="629744150">
      <w:marLeft w:val="480"/>
      <w:marRight w:val="0"/>
      <w:marTop w:val="0"/>
      <w:marBottom w:val="0"/>
      <w:divBdr>
        <w:top w:val="none" w:sz="0" w:space="0" w:color="auto"/>
        <w:left w:val="none" w:sz="0" w:space="0" w:color="auto"/>
        <w:bottom w:val="none" w:sz="0" w:space="0" w:color="auto"/>
        <w:right w:val="none" w:sz="0" w:space="0" w:color="auto"/>
      </w:divBdr>
    </w:div>
    <w:div w:id="629895605">
      <w:marLeft w:val="480"/>
      <w:marRight w:val="0"/>
      <w:marTop w:val="0"/>
      <w:marBottom w:val="0"/>
      <w:divBdr>
        <w:top w:val="none" w:sz="0" w:space="0" w:color="auto"/>
        <w:left w:val="none" w:sz="0" w:space="0" w:color="auto"/>
        <w:bottom w:val="none" w:sz="0" w:space="0" w:color="auto"/>
        <w:right w:val="none" w:sz="0" w:space="0" w:color="auto"/>
      </w:divBdr>
    </w:div>
    <w:div w:id="630675426">
      <w:marLeft w:val="480"/>
      <w:marRight w:val="0"/>
      <w:marTop w:val="0"/>
      <w:marBottom w:val="0"/>
      <w:divBdr>
        <w:top w:val="none" w:sz="0" w:space="0" w:color="auto"/>
        <w:left w:val="none" w:sz="0" w:space="0" w:color="auto"/>
        <w:bottom w:val="none" w:sz="0" w:space="0" w:color="auto"/>
        <w:right w:val="none" w:sz="0" w:space="0" w:color="auto"/>
      </w:divBdr>
    </w:div>
    <w:div w:id="631054078">
      <w:bodyDiv w:val="1"/>
      <w:marLeft w:val="0"/>
      <w:marRight w:val="0"/>
      <w:marTop w:val="0"/>
      <w:marBottom w:val="0"/>
      <w:divBdr>
        <w:top w:val="none" w:sz="0" w:space="0" w:color="auto"/>
        <w:left w:val="none" w:sz="0" w:space="0" w:color="auto"/>
        <w:bottom w:val="none" w:sz="0" w:space="0" w:color="auto"/>
        <w:right w:val="none" w:sz="0" w:space="0" w:color="auto"/>
      </w:divBdr>
    </w:div>
    <w:div w:id="631441991">
      <w:marLeft w:val="480"/>
      <w:marRight w:val="0"/>
      <w:marTop w:val="0"/>
      <w:marBottom w:val="0"/>
      <w:divBdr>
        <w:top w:val="none" w:sz="0" w:space="0" w:color="auto"/>
        <w:left w:val="none" w:sz="0" w:space="0" w:color="auto"/>
        <w:bottom w:val="none" w:sz="0" w:space="0" w:color="auto"/>
        <w:right w:val="none" w:sz="0" w:space="0" w:color="auto"/>
      </w:divBdr>
    </w:div>
    <w:div w:id="632903985">
      <w:bodyDiv w:val="1"/>
      <w:marLeft w:val="0"/>
      <w:marRight w:val="0"/>
      <w:marTop w:val="0"/>
      <w:marBottom w:val="0"/>
      <w:divBdr>
        <w:top w:val="none" w:sz="0" w:space="0" w:color="auto"/>
        <w:left w:val="none" w:sz="0" w:space="0" w:color="auto"/>
        <w:bottom w:val="none" w:sz="0" w:space="0" w:color="auto"/>
        <w:right w:val="none" w:sz="0" w:space="0" w:color="auto"/>
      </w:divBdr>
    </w:div>
    <w:div w:id="632907060">
      <w:bodyDiv w:val="1"/>
      <w:marLeft w:val="0"/>
      <w:marRight w:val="0"/>
      <w:marTop w:val="0"/>
      <w:marBottom w:val="0"/>
      <w:divBdr>
        <w:top w:val="none" w:sz="0" w:space="0" w:color="auto"/>
        <w:left w:val="none" w:sz="0" w:space="0" w:color="auto"/>
        <w:bottom w:val="none" w:sz="0" w:space="0" w:color="auto"/>
        <w:right w:val="none" w:sz="0" w:space="0" w:color="auto"/>
      </w:divBdr>
    </w:div>
    <w:div w:id="633146100">
      <w:bodyDiv w:val="1"/>
      <w:marLeft w:val="0"/>
      <w:marRight w:val="0"/>
      <w:marTop w:val="0"/>
      <w:marBottom w:val="0"/>
      <w:divBdr>
        <w:top w:val="none" w:sz="0" w:space="0" w:color="auto"/>
        <w:left w:val="none" w:sz="0" w:space="0" w:color="auto"/>
        <w:bottom w:val="none" w:sz="0" w:space="0" w:color="auto"/>
        <w:right w:val="none" w:sz="0" w:space="0" w:color="auto"/>
      </w:divBdr>
    </w:div>
    <w:div w:id="635838827">
      <w:bodyDiv w:val="1"/>
      <w:marLeft w:val="0"/>
      <w:marRight w:val="0"/>
      <w:marTop w:val="0"/>
      <w:marBottom w:val="0"/>
      <w:divBdr>
        <w:top w:val="none" w:sz="0" w:space="0" w:color="auto"/>
        <w:left w:val="none" w:sz="0" w:space="0" w:color="auto"/>
        <w:bottom w:val="none" w:sz="0" w:space="0" w:color="auto"/>
        <w:right w:val="none" w:sz="0" w:space="0" w:color="auto"/>
      </w:divBdr>
      <w:divsChild>
        <w:div w:id="12654865">
          <w:marLeft w:val="480"/>
          <w:marRight w:val="0"/>
          <w:marTop w:val="0"/>
          <w:marBottom w:val="0"/>
          <w:divBdr>
            <w:top w:val="none" w:sz="0" w:space="0" w:color="auto"/>
            <w:left w:val="none" w:sz="0" w:space="0" w:color="auto"/>
            <w:bottom w:val="none" w:sz="0" w:space="0" w:color="auto"/>
            <w:right w:val="none" w:sz="0" w:space="0" w:color="auto"/>
          </w:divBdr>
        </w:div>
        <w:div w:id="179666398">
          <w:marLeft w:val="480"/>
          <w:marRight w:val="0"/>
          <w:marTop w:val="0"/>
          <w:marBottom w:val="0"/>
          <w:divBdr>
            <w:top w:val="none" w:sz="0" w:space="0" w:color="auto"/>
            <w:left w:val="none" w:sz="0" w:space="0" w:color="auto"/>
            <w:bottom w:val="none" w:sz="0" w:space="0" w:color="auto"/>
            <w:right w:val="none" w:sz="0" w:space="0" w:color="auto"/>
          </w:divBdr>
        </w:div>
        <w:div w:id="206066618">
          <w:marLeft w:val="480"/>
          <w:marRight w:val="0"/>
          <w:marTop w:val="0"/>
          <w:marBottom w:val="0"/>
          <w:divBdr>
            <w:top w:val="none" w:sz="0" w:space="0" w:color="auto"/>
            <w:left w:val="none" w:sz="0" w:space="0" w:color="auto"/>
            <w:bottom w:val="none" w:sz="0" w:space="0" w:color="auto"/>
            <w:right w:val="none" w:sz="0" w:space="0" w:color="auto"/>
          </w:divBdr>
        </w:div>
        <w:div w:id="391513269">
          <w:marLeft w:val="480"/>
          <w:marRight w:val="0"/>
          <w:marTop w:val="0"/>
          <w:marBottom w:val="0"/>
          <w:divBdr>
            <w:top w:val="none" w:sz="0" w:space="0" w:color="auto"/>
            <w:left w:val="none" w:sz="0" w:space="0" w:color="auto"/>
            <w:bottom w:val="none" w:sz="0" w:space="0" w:color="auto"/>
            <w:right w:val="none" w:sz="0" w:space="0" w:color="auto"/>
          </w:divBdr>
        </w:div>
        <w:div w:id="454296070">
          <w:marLeft w:val="480"/>
          <w:marRight w:val="0"/>
          <w:marTop w:val="0"/>
          <w:marBottom w:val="0"/>
          <w:divBdr>
            <w:top w:val="none" w:sz="0" w:space="0" w:color="auto"/>
            <w:left w:val="none" w:sz="0" w:space="0" w:color="auto"/>
            <w:bottom w:val="none" w:sz="0" w:space="0" w:color="auto"/>
            <w:right w:val="none" w:sz="0" w:space="0" w:color="auto"/>
          </w:divBdr>
        </w:div>
        <w:div w:id="608897575">
          <w:marLeft w:val="480"/>
          <w:marRight w:val="0"/>
          <w:marTop w:val="0"/>
          <w:marBottom w:val="0"/>
          <w:divBdr>
            <w:top w:val="none" w:sz="0" w:space="0" w:color="auto"/>
            <w:left w:val="none" w:sz="0" w:space="0" w:color="auto"/>
            <w:bottom w:val="none" w:sz="0" w:space="0" w:color="auto"/>
            <w:right w:val="none" w:sz="0" w:space="0" w:color="auto"/>
          </w:divBdr>
        </w:div>
        <w:div w:id="676004993">
          <w:marLeft w:val="480"/>
          <w:marRight w:val="0"/>
          <w:marTop w:val="0"/>
          <w:marBottom w:val="0"/>
          <w:divBdr>
            <w:top w:val="none" w:sz="0" w:space="0" w:color="auto"/>
            <w:left w:val="none" w:sz="0" w:space="0" w:color="auto"/>
            <w:bottom w:val="none" w:sz="0" w:space="0" w:color="auto"/>
            <w:right w:val="none" w:sz="0" w:space="0" w:color="auto"/>
          </w:divBdr>
        </w:div>
        <w:div w:id="714738081">
          <w:marLeft w:val="480"/>
          <w:marRight w:val="0"/>
          <w:marTop w:val="0"/>
          <w:marBottom w:val="0"/>
          <w:divBdr>
            <w:top w:val="none" w:sz="0" w:space="0" w:color="auto"/>
            <w:left w:val="none" w:sz="0" w:space="0" w:color="auto"/>
            <w:bottom w:val="none" w:sz="0" w:space="0" w:color="auto"/>
            <w:right w:val="none" w:sz="0" w:space="0" w:color="auto"/>
          </w:divBdr>
        </w:div>
        <w:div w:id="1017006225">
          <w:marLeft w:val="480"/>
          <w:marRight w:val="0"/>
          <w:marTop w:val="0"/>
          <w:marBottom w:val="0"/>
          <w:divBdr>
            <w:top w:val="none" w:sz="0" w:space="0" w:color="auto"/>
            <w:left w:val="none" w:sz="0" w:space="0" w:color="auto"/>
            <w:bottom w:val="none" w:sz="0" w:space="0" w:color="auto"/>
            <w:right w:val="none" w:sz="0" w:space="0" w:color="auto"/>
          </w:divBdr>
        </w:div>
        <w:div w:id="1414358283">
          <w:marLeft w:val="480"/>
          <w:marRight w:val="0"/>
          <w:marTop w:val="0"/>
          <w:marBottom w:val="0"/>
          <w:divBdr>
            <w:top w:val="none" w:sz="0" w:space="0" w:color="auto"/>
            <w:left w:val="none" w:sz="0" w:space="0" w:color="auto"/>
            <w:bottom w:val="none" w:sz="0" w:space="0" w:color="auto"/>
            <w:right w:val="none" w:sz="0" w:space="0" w:color="auto"/>
          </w:divBdr>
        </w:div>
        <w:div w:id="1552956848">
          <w:marLeft w:val="480"/>
          <w:marRight w:val="0"/>
          <w:marTop w:val="0"/>
          <w:marBottom w:val="0"/>
          <w:divBdr>
            <w:top w:val="none" w:sz="0" w:space="0" w:color="auto"/>
            <w:left w:val="none" w:sz="0" w:space="0" w:color="auto"/>
            <w:bottom w:val="none" w:sz="0" w:space="0" w:color="auto"/>
            <w:right w:val="none" w:sz="0" w:space="0" w:color="auto"/>
          </w:divBdr>
        </w:div>
        <w:div w:id="1785147942">
          <w:marLeft w:val="480"/>
          <w:marRight w:val="0"/>
          <w:marTop w:val="0"/>
          <w:marBottom w:val="0"/>
          <w:divBdr>
            <w:top w:val="none" w:sz="0" w:space="0" w:color="auto"/>
            <w:left w:val="none" w:sz="0" w:space="0" w:color="auto"/>
            <w:bottom w:val="none" w:sz="0" w:space="0" w:color="auto"/>
            <w:right w:val="none" w:sz="0" w:space="0" w:color="auto"/>
          </w:divBdr>
        </w:div>
        <w:div w:id="1810898950">
          <w:marLeft w:val="480"/>
          <w:marRight w:val="0"/>
          <w:marTop w:val="0"/>
          <w:marBottom w:val="0"/>
          <w:divBdr>
            <w:top w:val="none" w:sz="0" w:space="0" w:color="auto"/>
            <w:left w:val="none" w:sz="0" w:space="0" w:color="auto"/>
            <w:bottom w:val="none" w:sz="0" w:space="0" w:color="auto"/>
            <w:right w:val="none" w:sz="0" w:space="0" w:color="auto"/>
          </w:divBdr>
        </w:div>
      </w:divsChild>
    </w:div>
    <w:div w:id="638607988">
      <w:bodyDiv w:val="1"/>
      <w:marLeft w:val="0"/>
      <w:marRight w:val="0"/>
      <w:marTop w:val="0"/>
      <w:marBottom w:val="0"/>
      <w:divBdr>
        <w:top w:val="none" w:sz="0" w:space="0" w:color="auto"/>
        <w:left w:val="none" w:sz="0" w:space="0" w:color="auto"/>
        <w:bottom w:val="none" w:sz="0" w:space="0" w:color="auto"/>
        <w:right w:val="none" w:sz="0" w:space="0" w:color="auto"/>
      </w:divBdr>
    </w:div>
    <w:div w:id="639265369">
      <w:marLeft w:val="480"/>
      <w:marRight w:val="0"/>
      <w:marTop w:val="0"/>
      <w:marBottom w:val="0"/>
      <w:divBdr>
        <w:top w:val="none" w:sz="0" w:space="0" w:color="auto"/>
        <w:left w:val="none" w:sz="0" w:space="0" w:color="auto"/>
        <w:bottom w:val="none" w:sz="0" w:space="0" w:color="auto"/>
        <w:right w:val="none" w:sz="0" w:space="0" w:color="auto"/>
      </w:divBdr>
    </w:div>
    <w:div w:id="639574434">
      <w:bodyDiv w:val="1"/>
      <w:marLeft w:val="0"/>
      <w:marRight w:val="0"/>
      <w:marTop w:val="0"/>
      <w:marBottom w:val="0"/>
      <w:divBdr>
        <w:top w:val="none" w:sz="0" w:space="0" w:color="auto"/>
        <w:left w:val="none" w:sz="0" w:space="0" w:color="auto"/>
        <w:bottom w:val="none" w:sz="0" w:space="0" w:color="auto"/>
        <w:right w:val="none" w:sz="0" w:space="0" w:color="auto"/>
      </w:divBdr>
    </w:div>
    <w:div w:id="640110298">
      <w:bodyDiv w:val="1"/>
      <w:marLeft w:val="0"/>
      <w:marRight w:val="0"/>
      <w:marTop w:val="0"/>
      <w:marBottom w:val="0"/>
      <w:divBdr>
        <w:top w:val="none" w:sz="0" w:space="0" w:color="auto"/>
        <w:left w:val="none" w:sz="0" w:space="0" w:color="auto"/>
        <w:bottom w:val="none" w:sz="0" w:space="0" w:color="auto"/>
        <w:right w:val="none" w:sz="0" w:space="0" w:color="auto"/>
      </w:divBdr>
    </w:div>
    <w:div w:id="640231604">
      <w:marLeft w:val="480"/>
      <w:marRight w:val="0"/>
      <w:marTop w:val="0"/>
      <w:marBottom w:val="0"/>
      <w:divBdr>
        <w:top w:val="none" w:sz="0" w:space="0" w:color="auto"/>
        <w:left w:val="none" w:sz="0" w:space="0" w:color="auto"/>
        <w:bottom w:val="none" w:sz="0" w:space="0" w:color="auto"/>
        <w:right w:val="none" w:sz="0" w:space="0" w:color="auto"/>
      </w:divBdr>
    </w:div>
    <w:div w:id="640696186">
      <w:bodyDiv w:val="1"/>
      <w:marLeft w:val="0"/>
      <w:marRight w:val="0"/>
      <w:marTop w:val="0"/>
      <w:marBottom w:val="0"/>
      <w:divBdr>
        <w:top w:val="none" w:sz="0" w:space="0" w:color="auto"/>
        <w:left w:val="none" w:sz="0" w:space="0" w:color="auto"/>
        <w:bottom w:val="none" w:sz="0" w:space="0" w:color="auto"/>
        <w:right w:val="none" w:sz="0" w:space="0" w:color="auto"/>
      </w:divBdr>
    </w:div>
    <w:div w:id="641423070">
      <w:bodyDiv w:val="1"/>
      <w:marLeft w:val="0"/>
      <w:marRight w:val="0"/>
      <w:marTop w:val="0"/>
      <w:marBottom w:val="0"/>
      <w:divBdr>
        <w:top w:val="none" w:sz="0" w:space="0" w:color="auto"/>
        <w:left w:val="none" w:sz="0" w:space="0" w:color="auto"/>
        <w:bottom w:val="none" w:sz="0" w:space="0" w:color="auto"/>
        <w:right w:val="none" w:sz="0" w:space="0" w:color="auto"/>
      </w:divBdr>
    </w:div>
    <w:div w:id="642194018">
      <w:bodyDiv w:val="1"/>
      <w:marLeft w:val="0"/>
      <w:marRight w:val="0"/>
      <w:marTop w:val="0"/>
      <w:marBottom w:val="0"/>
      <w:divBdr>
        <w:top w:val="none" w:sz="0" w:space="0" w:color="auto"/>
        <w:left w:val="none" w:sz="0" w:space="0" w:color="auto"/>
        <w:bottom w:val="none" w:sz="0" w:space="0" w:color="auto"/>
        <w:right w:val="none" w:sz="0" w:space="0" w:color="auto"/>
      </w:divBdr>
    </w:div>
    <w:div w:id="645279427">
      <w:bodyDiv w:val="1"/>
      <w:marLeft w:val="0"/>
      <w:marRight w:val="0"/>
      <w:marTop w:val="0"/>
      <w:marBottom w:val="0"/>
      <w:divBdr>
        <w:top w:val="none" w:sz="0" w:space="0" w:color="auto"/>
        <w:left w:val="none" w:sz="0" w:space="0" w:color="auto"/>
        <w:bottom w:val="none" w:sz="0" w:space="0" w:color="auto"/>
        <w:right w:val="none" w:sz="0" w:space="0" w:color="auto"/>
      </w:divBdr>
    </w:div>
    <w:div w:id="647246379">
      <w:bodyDiv w:val="1"/>
      <w:marLeft w:val="0"/>
      <w:marRight w:val="0"/>
      <w:marTop w:val="0"/>
      <w:marBottom w:val="0"/>
      <w:divBdr>
        <w:top w:val="none" w:sz="0" w:space="0" w:color="auto"/>
        <w:left w:val="none" w:sz="0" w:space="0" w:color="auto"/>
        <w:bottom w:val="none" w:sz="0" w:space="0" w:color="auto"/>
        <w:right w:val="none" w:sz="0" w:space="0" w:color="auto"/>
      </w:divBdr>
    </w:div>
    <w:div w:id="647784271">
      <w:bodyDiv w:val="1"/>
      <w:marLeft w:val="0"/>
      <w:marRight w:val="0"/>
      <w:marTop w:val="0"/>
      <w:marBottom w:val="0"/>
      <w:divBdr>
        <w:top w:val="none" w:sz="0" w:space="0" w:color="auto"/>
        <w:left w:val="none" w:sz="0" w:space="0" w:color="auto"/>
        <w:bottom w:val="none" w:sz="0" w:space="0" w:color="auto"/>
        <w:right w:val="none" w:sz="0" w:space="0" w:color="auto"/>
      </w:divBdr>
    </w:div>
    <w:div w:id="647901991">
      <w:marLeft w:val="480"/>
      <w:marRight w:val="0"/>
      <w:marTop w:val="0"/>
      <w:marBottom w:val="0"/>
      <w:divBdr>
        <w:top w:val="none" w:sz="0" w:space="0" w:color="auto"/>
        <w:left w:val="none" w:sz="0" w:space="0" w:color="auto"/>
        <w:bottom w:val="none" w:sz="0" w:space="0" w:color="auto"/>
        <w:right w:val="none" w:sz="0" w:space="0" w:color="auto"/>
      </w:divBdr>
    </w:div>
    <w:div w:id="650015355">
      <w:bodyDiv w:val="1"/>
      <w:marLeft w:val="0"/>
      <w:marRight w:val="0"/>
      <w:marTop w:val="0"/>
      <w:marBottom w:val="0"/>
      <w:divBdr>
        <w:top w:val="none" w:sz="0" w:space="0" w:color="auto"/>
        <w:left w:val="none" w:sz="0" w:space="0" w:color="auto"/>
        <w:bottom w:val="none" w:sz="0" w:space="0" w:color="auto"/>
        <w:right w:val="none" w:sz="0" w:space="0" w:color="auto"/>
      </w:divBdr>
    </w:div>
    <w:div w:id="653098572">
      <w:bodyDiv w:val="1"/>
      <w:marLeft w:val="0"/>
      <w:marRight w:val="0"/>
      <w:marTop w:val="0"/>
      <w:marBottom w:val="0"/>
      <w:divBdr>
        <w:top w:val="none" w:sz="0" w:space="0" w:color="auto"/>
        <w:left w:val="none" w:sz="0" w:space="0" w:color="auto"/>
        <w:bottom w:val="none" w:sz="0" w:space="0" w:color="auto"/>
        <w:right w:val="none" w:sz="0" w:space="0" w:color="auto"/>
      </w:divBdr>
    </w:div>
    <w:div w:id="653990279">
      <w:bodyDiv w:val="1"/>
      <w:marLeft w:val="0"/>
      <w:marRight w:val="0"/>
      <w:marTop w:val="0"/>
      <w:marBottom w:val="0"/>
      <w:divBdr>
        <w:top w:val="none" w:sz="0" w:space="0" w:color="auto"/>
        <w:left w:val="none" w:sz="0" w:space="0" w:color="auto"/>
        <w:bottom w:val="none" w:sz="0" w:space="0" w:color="auto"/>
        <w:right w:val="none" w:sz="0" w:space="0" w:color="auto"/>
      </w:divBdr>
    </w:div>
    <w:div w:id="654184715">
      <w:bodyDiv w:val="1"/>
      <w:marLeft w:val="0"/>
      <w:marRight w:val="0"/>
      <w:marTop w:val="0"/>
      <w:marBottom w:val="0"/>
      <w:divBdr>
        <w:top w:val="none" w:sz="0" w:space="0" w:color="auto"/>
        <w:left w:val="none" w:sz="0" w:space="0" w:color="auto"/>
        <w:bottom w:val="none" w:sz="0" w:space="0" w:color="auto"/>
        <w:right w:val="none" w:sz="0" w:space="0" w:color="auto"/>
      </w:divBdr>
    </w:div>
    <w:div w:id="655648432">
      <w:marLeft w:val="480"/>
      <w:marRight w:val="0"/>
      <w:marTop w:val="0"/>
      <w:marBottom w:val="0"/>
      <w:divBdr>
        <w:top w:val="none" w:sz="0" w:space="0" w:color="auto"/>
        <w:left w:val="none" w:sz="0" w:space="0" w:color="auto"/>
        <w:bottom w:val="none" w:sz="0" w:space="0" w:color="auto"/>
        <w:right w:val="none" w:sz="0" w:space="0" w:color="auto"/>
      </w:divBdr>
    </w:div>
    <w:div w:id="656760986">
      <w:bodyDiv w:val="1"/>
      <w:marLeft w:val="0"/>
      <w:marRight w:val="0"/>
      <w:marTop w:val="0"/>
      <w:marBottom w:val="0"/>
      <w:divBdr>
        <w:top w:val="none" w:sz="0" w:space="0" w:color="auto"/>
        <w:left w:val="none" w:sz="0" w:space="0" w:color="auto"/>
        <w:bottom w:val="none" w:sz="0" w:space="0" w:color="auto"/>
        <w:right w:val="none" w:sz="0" w:space="0" w:color="auto"/>
      </w:divBdr>
    </w:div>
    <w:div w:id="656879541">
      <w:bodyDiv w:val="1"/>
      <w:marLeft w:val="0"/>
      <w:marRight w:val="0"/>
      <w:marTop w:val="0"/>
      <w:marBottom w:val="0"/>
      <w:divBdr>
        <w:top w:val="none" w:sz="0" w:space="0" w:color="auto"/>
        <w:left w:val="none" w:sz="0" w:space="0" w:color="auto"/>
        <w:bottom w:val="none" w:sz="0" w:space="0" w:color="auto"/>
        <w:right w:val="none" w:sz="0" w:space="0" w:color="auto"/>
      </w:divBdr>
    </w:div>
    <w:div w:id="657802962">
      <w:bodyDiv w:val="1"/>
      <w:marLeft w:val="0"/>
      <w:marRight w:val="0"/>
      <w:marTop w:val="0"/>
      <w:marBottom w:val="0"/>
      <w:divBdr>
        <w:top w:val="none" w:sz="0" w:space="0" w:color="auto"/>
        <w:left w:val="none" w:sz="0" w:space="0" w:color="auto"/>
        <w:bottom w:val="none" w:sz="0" w:space="0" w:color="auto"/>
        <w:right w:val="none" w:sz="0" w:space="0" w:color="auto"/>
      </w:divBdr>
    </w:div>
    <w:div w:id="658387462">
      <w:marLeft w:val="480"/>
      <w:marRight w:val="0"/>
      <w:marTop w:val="0"/>
      <w:marBottom w:val="0"/>
      <w:divBdr>
        <w:top w:val="none" w:sz="0" w:space="0" w:color="auto"/>
        <w:left w:val="none" w:sz="0" w:space="0" w:color="auto"/>
        <w:bottom w:val="none" w:sz="0" w:space="0" w:color="auto"/>
        <w:right w:val="none" w:sz="0" w:space="0" w:color="auto"/>
      </w:divBdr>
    </w:div>
    <w:div w:id="660354921">
      <w:bodyDiv w:val="1"/>
      <w:marLeft w:val="0"/>
      <w:marRight w:val="0"/>
      <w:marTop w:val="0"/>
      <w:marBottom w:val="0"/>
      <w:divBdr>
        <w:top w:val="none" w:sz="0" w:space="0" w:color="auto"/>
        <w:left w:val="none" w:sz="0" w:space="0" w:color="auto"/>
        <w:bottom w:val="none" w:sz="0" w:space="0" w:color="auto"/>
        <w:right w:val="none" w:sz="0" w:space="0" w:color="auto"/>
      </w:divBdr>
    </w:div>
    <w:div w:id="661010282">
      <w:marLeft w:val="480"/>
      <w:marRight w:val="0"/>
      <w:marTop w:val="0"/>
      <w:marBottom w:val="0"/>
      <w:divBdr>
        <w:top w:val="none" w:sz="0" w:space="0" w:color="auto"/>
        <w:left w:val="none" w:sz="0" w:space="0" w:color="auto"/>
        <w:bottom w:val="none" w:sz="0" w:space="0" w:color="auto"/>
        <w:right w:val="none" w:sz="0" w:space="0" w:color="auto"/>
      </w:divBdr>
    </w:div>
    <w:div w:id="661659762">
      <w:bodyDiv w:val="1"/>
      <w:marLeft w:val="0"/>
      <w:marRight w:val="0"/>
      <w:marTop w:val="0"/>
      <w:marBottom w:val="0"/>
      <w:divBdr>
        <w:top w:val="none" w:sz="0" w:space="0" w:color="auto"/>
        <w:left w:val="none" w:sz="0" w:space="0" w:color="auto"/>
        <w:bottom w:val="none" w:sz="0" w:space="0" w:color="auto"/>
        <w:right w:val="none" w:sz="0" w:space="0" w:color="auto"/>
      </w:divBdr>
    </w:div>
    <w:div w:id="661860226">
      <w:bodyDiv w:val="1"/>
      <w:marLeft w:val="0"/>
      <w:marRight w:val="0"/>
      <w:marTop w:val="0"/>
      <w:marBottom w:val="0"/>
      <w:divBdr>
        <w:top w:val="none" w:sz="0" w:space="0" w:color="auto"/>
        <w:left w:val="none" w:sz="0" w:space="0" w:color="auto"/>
        <w:bottom w:val="none" w:sz="0" w:space="0" w:color="auto"/>
        <w:right w:val="none" w:sz="0" w:space="0" w:color="auto"/>
      </w:divBdr>
    </w:div>
    <w:div w:id="662584638">
      <w:bodyDiv w:val="1"/>
      <w:marLeft w:val="0"/>
      <w:marRight w:val="0"/>
      <w:marTop w:val="0"/>
      <w:marBottom w:val="0"/>
      <w:divBdr>
        <w:top w:val="none" w:sz="0" w:space="0" w:color="auto"/>
        <w:left w:val="none" w:sz="0" w:space="0" w:color="auto"/>
        <w:bottom w:val="none" w:sz="0" w:space="0" w:color="auto"/>
        <w:right w:val="none" w:sz="0" w:space="0" w:color="auto"/>
      </w:divBdr>
    </w:div>
    <w:div w:id="662700965">
      <w:bodyDiv w:val="1"/>
      <w:marLeft w:val="0"/>
      <w:marRight w:val="0"/>
      <w:marTop w:val="0"/>
      <w:marBottom w:val="0"/>
      <w:divBdr>
        <w:top w:val="none" w:sz="0" w:space="0" w:color="auto"/>
        <w:left w:val="none" w:sz="0" w:space="0" w:color="auto"/>
        <w:bottom w:val="none" w:sz="0" w:space="0" w:color="auto"/>
        <w:right w:val="none" w:sz="0" w:space="0" w:color="auto"/>
      </w:divBdr>
    </w:div>
    <w:div w:id="662970309">
      <w:bodyDiv w:val="1"/>
      <w:marLeft w:val="0"/>
      <w:marRight w:val="0"/>
      <w:marTop w:val="0"/>
      <w:marBottom w:val="0"/>
      <w:divBdr>
        <w:top w:val="none" w:sz="0" w:space="0" w:color="auto"/>
        <w:left w:val="none" w:sz="0" w:space="0" w:color="auto"/>
        <w:bottom w:val="none" w:sz="0" w:space="0" w:color="auto"/>
        <w:right w:val="none" w:sz="0" w:space="0" w:color="auto"/>
      </w:divBdr>
    </w:div>
    <w:div w:id="663439122">
      <w:bodyDiv w:val="1"/>
      <w:marLeft w:val="0"/>
      <w:marRight w:val="0"/>
      <w:marTop w:val="0"/>
      <w:marBottom w:val="0"/>
      <w:divBdr>
        <w:top w:val="none" w:sz="0" w:space="0" w:color="auto"/>
        <w:left w:val="none" w:sz="0" w:space="0" w:color="auto"/>
        <w:bottom w:val="none" w:sz="0" w:space="0" w:color="auto"/>
        <w:right w:val="none" w:sz="0" w:space="0" w:color="auto"/>
      </w:divBdr>
    </w:div>
    <w:div w:id="663582311">
      <w:bodyDiv w:val="1"/>
      <w:marLeft w:val="0"/>
      <w:marRight w:val="0"/>
      <w:marTop w:val="0"/>
      <w:marBottom w:val="0"/>
      <w:divBdr>
        <w:top w:val="none" w:sz="0" w:space="0" w:color="auto"/>
        <w:left w:val="none" w:sz="0" w:space="0" w:color="auto"/>
        <w:bottom w:val="none" w:sz="0" w:space="0" w:color="auto"/>
        <w:right w:val="none" w:sz="0" w:space="0" w:color="auto"/>
      </w:divBdr>
    </w:div>
    <w:div w:id="663707661">
      <w:bodyDiv w:val="1"/>
      <w:marLeft w:val="0"/>
      <w:marRight w:val="0"/>
      <w:marTop w:val="0"/>
      <w:marBottom w:val="0"/>
      <w:divBdr>
        <w:top w:val="none" w:sz="0" w:space="0" w:color="auto"/>
        <w:left w:val="none" w:sz="0" w:space="0" w:color="auto"/>
        <w:bottom w:val="none" w:sz="0" w:space="0" w:color="auto"/>
        <w:right w:val="none" w:sz="0" w:space="0" w:color="auto"/>
      </w:divBdr>
    </w:div>
    <w:div w:id="664551630">
      <w:bodyDiv w:val="1"/>
      <w:marLeft w:val="0"/>
      <w:marRight w:val="0"/>
      <w:marTop w:val="0"/>
      <w:marBottom w:val="0"/>
      <w:divBdr>
        <w:top w:val="none" w:sz="0" w:space="0" w:color="auto"/>
        <w:left w:val="none" w:sz="0" w:space="0" w:color="auto"/>
        <w:bottom w:val="none" w:sz="0" w:space="0" w:color="auto"/>
        <w:right w:val="none" w:sz="0" w:space="0" w:color="auto"/>
      </w:divBdr>
    </w:div>
    <w:div w:id="665010259">
      <w:bodyDiv w:val="1"/>
      <w:marLeft w:val="0"/>
      <w:marRight w:val="0"/>
      <w:marTop w:val="0"/>
      <w:marBottom w:val="0"/>
      <w:divBdr>
        <w:top w:val="none" w:sz="0" w:space="0" w:color="auto"/>
        <w:left w:val="none" w:sz="0" w:space="0" w:color="auto"/>
        <w:bottom w:val="none" w:sz="0" w:space="0" w:color="auto"/>
        <w:right w:val="none" w:sz="0" w:space="0" w:color="auto"/>
      </w:divBdr>
    </w:div>
    <w:div w:id="665015572">
      <w:bodyDiv w:val="1"/>
      <w:marLeft w:val="0"/>
      <w:marRight w:val="0"/>
      <w:marTop w:val="0"/>
      <w:marBottom w:val="0"/>
      <w:divBdr>
        <w:top w:val="none" w:sz="0" w:space="0" w:color="auto"/>
        <w:left w:val="none" w:sz="0" w:space="0" w:color="auto"/>
        <w:bottom w:val="none" w:sz="0" w:space="0" w:color="auto"/>
        <w:right w:val="none" w:sz="0" w:space="0" w:color="auto"/>
      </w:divBdr>
    </w:div>
    <w:div w:id="665403858">
      <w:bodyDiv w:val="1"/>
      <w:marLeft w:val="0"/>
      <w:marRight w:val="0"/>
      <w:marTop w:val="0"/>
      <w:marBottom w:val="0"/>
      <w:divBdr>
        <w:top w:val="none" w:sz="0" w:space="0" w:color="auto"/>
        <w:left w:val="none" w:sz="0" w:space="0" w:color="auto"/>
        <w:bottom w:val="none" w:sz="0" w:space="0" w:color="auto"/>
        <w:right w:val="none" w:sz="0" w:space="0" w:color="auto"/>
      </w:divBdr>
    </w:div>
    <w:div w:id="667444990">
      <w:bodyDiv w:val="1"/>
      <w:marLeft w:val="0"/>
      <w:marRight w:val="0"/>
      <w:marTop w:val="0"/>
      <w:marBottom w:val="0"/>
      <w:divBdr>
        <w:top w:val="none" w:sz="0" w:space="0" w:color="auto"/>
        <w:left w:val="none" w:sz="0" w:space="0" w:color="auto"/>
        <w:bottom w:val="none" w:sz="0" w:space="0" w:color="auto"/>
        <w:right w:val="none" w:sz="0" w:space="0" w:color="auto"/>
      </w:divBdr>
    </w:div>
    <w:div w:id="667905229">
      <w:bodyDiv w:val="1"/>
      <w:marLeft w:val="0"/>
      <w:marRight w:val="0"/>
      <w:marTop w:val="0"/>
      <w:marBottom w:val="0"/>
      <w:divBdr>
        <w:top w:val="none" w:sz="0" w:space="0" w:color="auto"/>
        <w:left w:val="none" w:sz="0" w:space="0" w:color="auto"/>
        <w:bottom w:val="none" w:sz="0" w:space="0" w:color="auto"/>
        <w:right w:val="none" w:sz="0" w:space="0" w:color="auto"/>
      </w:divBdr>
    </w:div>
    <w:div w:id="668294628">
      <w:bodyDiv w:val="1"/>
      <w:marLeft w:val="0"/>
      <w:marRight w:val="0"/>
      <w:marTop w:val="0"/>
      <w:marBottom w:val="0"/>
      <w:divBdr>
        <w:top w:val="none" w:sz="0" w:space="0" w:color="auto"/>
        <w:left w:val="none" w:sz="0" w:space="0" w:color="auto"/>
        <w:bottom w:val="none" w:sz="0" w:space="0" w:color="auto"/>
        <w:right w:val="none" w:sz="0" w:space="0" w:color="auto"/>
      </w:divBdr>
    </w:div>
    <w:div w:id="668487978">
      <w:bodyDiv w:val="1"/>
      <w:marLeft w:val="0"/>
      <w:marRight w:val="0"/>
      <w:marTop w:val="0"/>
      <w:marBottom w:val="0"/>
      <w:divBdr>
        <w:top w:val="none" w:sz="0" w:space="0" w:color="auto"/>
        <w:left w:val="none" w:sz="0" w:space="0" w:color="auto"/>
        <w:bottom w:val="none" w:sz="0" w:space="0" w:color="auto"/>
        <w:right w:val="none" w:sz="0" w:space="0" w:color="auto"/>
      </w:divBdr>
    </w:div>
    <w:div w:id="669522193">
      <w:bodyDiv w:val="1"/>
      <w:marLeft w:val="0"/>
      <w:marRight w:val="0"/>
      <w:marTop w:val="0"/>
      <w:marBottom w:val="0"/>
      <w:divBdr>
        <w:top w:val="none" w:sz="0" w:space="0" w:color="auto"/>
        <w:left w:val="none" w:sz="0" w:space="0" w:color="auto"/>
        <w:bottom w:val="none" w:sz="0" w:space="0" w:color="auto"/>
        <w:right w:val="none" w:sz="0" w:space="0" w:color="auto"/>
      </w:divBdr>
    </w:div>
    <w:div w:id="671105090">
      <w:bodyDiv w:val="1"/>
      <w:marLeft w:val="0"/>
      <w:marRight w:val="0"/>
      <w:marTop w:val="0"/>
      <w:marBottom w:val="0"/>
      <w:divBdr>
        <w:top w:val="none" w:sz="0" w:space="0" w:color="auto"/>
        <w:left w:val="none" w:sz="0" w:space="0" w:color="auto"/>
        <w:bottom w:val="none" w:sz="0" w:space="0" w:color="auto"/>
        <w:right w:val="none" w:sz="0" w:space="0" w:color="auto"/>
      </w:divBdr>
    </w:div>
    <w:div w:id="672343291">
      <w:bodyDiv w:val="1"/>
      <w:marLeft w:val="0"/>
      <w:marRight w:val="0"/>
      <w:marTop w:val="0"/>
      <w:marBottom w:val="0"/>
      <w:divBdr>
        <w:top w:val="none" w:sz="0" w:space="0" w:color="auto"/>
        <w:left w:val="none" w:sz="0" w:space="0" w:color="auto"/>
        <w:bottom w:val="none" w:sz="0" w:space="0" w:color="auto"/>
        <w:right w:val="none" w:sz="0" w:space="0" w:color="auto"/>
      </w:divBdr>
    </w:div>
    <w:div w:id="673149415">
      <w:bodyDiv w:val="1"/>
      <w:marLeft w:val="0"/>
      <w:marRight w:val="0"/>
      <w:marTop w:val="0"/>
      <w:marBottom w:val="0"/>
      <w:divBdr>
        <w:top w:val="none" w:sz="0" w:space="0" w:color="auto"/>
        <w:left w:val="none" w:sz="0" w:space="0" w:color="auto"/>
        <w:bottom w:val="none" w:sz="0" w:space="0" w:color="auto"/>
        <w:right w:val="none" w:sz="0" w:space="0" w:color="auto"/>
      </w:divBdr>
    </w:div>
    <w:div w:id="673262594">
      <w:bodyDiv w:val="1"/>
      <w:marLeft w:val="0"/>
      <w:marRight w:val="0"/>
      <w:marTop w:val="0"/>
      <w:marBottom w:val="0"/>
      <w:divBdr>
        <w:top w:val="none" w:sz="0" w:space="0" w:color="auto"/>
        <w:left w:val="none" w:sz="0" w:space="0" w:color="auto"/>
        <w:bottom w:val="none" w:sz="0" w:space="0" w:color="auto"/>
        <w:right w:val="none" w:sz="0" w:space="0" w:color="auto"/>
      </w:divBdr>
    </w:div>
    <w:div w:id="673533948">
      <w:bodyDiv w:val="1"/>
      <w:marLeft w:val="0"/>
      <w:marRight w:val="0"/>
      <w:marTop w:val="0"/>
      <w:marBottom w:val="0"/>
      <w:divBdr>
        <w:top w:val="none" w:sz="0" w:space="0" w:color="auto"/>
        <w:left w:val="none" w:sz="0" w:space="0" w:color="auto"/>
        <w:bottom w:val="none" w:sz="0" w:space="0" w:color="auto"/>
        <w:right w:val="none" w:sz="0" w:space="0" w:color="auto"/>
      </w:divBdr>
    </w:div>
    <w:div w:id="676345605">
      <w:bodyDiv w:val="1"/>
      <w:marLeft w:val="0"/>
      <w:marRight w:val="0"/>
      <w:marTop w:val="0"/>
      <w:marBottom w:val="0"/>
      <w:divBdr>
        <w:top w:val="none" w:sz="0" w:space="0" w:color="auto"/>
        <w:left w:val="none" w:sz="0" w:space="0" w:color="auto"/>
        <w:bottom w:val="none" w:sz="0" w:space="0" w:color="auto"/>
        <w:right w:val="none" w:sz="0" w:space="0" w:color="auto"/>
      </w:divBdr>
    </w:div>
    <w:div w:id="676348762">
      <w:bodyDiv w:val="1"/>
      <w:marLeft w:val="0"/>
      <w:marRight w:val="0"/>
      <w:marTop w:val="0"/>
      <w:marBottom w:val="0"/>
      <w:divBdr>
        <w:top w:val="none" w:sz="0" w:space="0" w:color="auto"/>
        <w:left w:val="none" w:sz="0" w:space="0" w:color="auto"/>
        <w:bottom w:val="none" w:sz="0" w:space="0" w:color="auto"/>
        <w:right w:val="none" w:sz="0" w:space="0" w:color="auto"/>
      </w:divBdr>
    </w:div>
    <w:div w:id="677077805">
      <w:bodyDiv w:val="1"/>
      <w:marLeft w:val="0"/>
      <w:marRight w:val="0"/>
      <w:marTop w:val="0"/>
      <w:marBottom w:val="0"/>
      <w:divBdr>
        <w:top w:val="none" w:sz="0" w:space="0" w:color="auto"/>
        <w:left w:val="none" w:sz="0" w:space="0" w:color="auto"/>
        <w:bottom w:val="none" w:sz="0" w:space="0" w:color="auto"/>
        <w:right w:val="none" w:sz="0" w:space="0" w:color="auto"/>
      </w:divBdr>
    </w:div>
    <w:div w:id="677119633">
      <w:bodyDiv w:val="1"/>
      <w:marLeft w:val="0"/>
      <w:marRight w:val="0"/>
      <w:marTop w:val="0"/>
      <w:marBottom w:val="0"/>
      <w:divBdr>
        <w:top w:val="none" w:sz="0" w:space="0" w:color="auto"/>
        <w:left w:val="none" w:sz="0" w:space="0" w:color="auto"/>
        <w:bottom w:val="none" w:sz="0" w:space="0" w:color="auto"/>
        <w:right w:val="none" w:sz="0" w:space="0" w:color="auto"/>
      </w:divBdr>
    </w:div>
    <w:div w:id="678578172">
      <w:bodyDiv w:val="1"/>
      <w:marLeft w:val="0"/>
      <w:marRight w:val="0"/>
      <w:marTop w:val="0"/>
      <w:marBottom w:val="0"/>
      <w:divBdr>
        <w:top w:val="none" w:sz="0" w:space="0" w:color="auto"/>
        <w:left w:val="none" w:sz="0" w:space="0" w:color="auto"/>
        <w:bottom w:val="none" w:sz="0" w:space="0" w:color="auto"/>
        <w:right w:val="none" w:sz="0" w:space="0" w:color="auto"/>
      </w:divBdr>
    </w:div>
    <w:div w:id="679965665">
      <w:bodyDiv w:val="1"/>
      <w:marLeft w:val="0"/>
      <w:marRight w:val="0"/>
      <w:marTop w:val="0"/>
      <w:marBottom w:val="0"/>
      <w:divBdr>
        <w:top w:val="none" w:sz="0" w:space="0" w:color="auto"/>
        <w:left w:val="none" w:sz="0" w:space="0" w:color="auto"/>
        <w:bottom w:val="none" w:sz="0" w:space="0" w:color="auto"/>
        <w:right w:val="none" w:sz="0" w:space="0" w:color="auto"/>
      </w:divBdr>
    </w:div>
    <w:div w:id="680206907">
      <w:bodyDiv w:val="1"/>
      <w:marLeft w:val="0"/>
      <w:marRight w:val="0"/>
      <w:marTop w:val="0"/>
      <w:marBottom w:val="0"/>
      <w:divBdr>
        <w:top w:val="none" w:sz="0" w:space="0" w:color="auto"/>
        <w:left w:val="none" w:sz="0" w:space="0" w:color="auto"/>
        <w:bottom w:val="none" w:sz="0" w:space="0" w:color="auto"/>
        <w:right w:val="none" w:sz="0" w:space="0" w:color="auto"/>
      </w:divBdr>
    </w:div>
    <w:div w:id="681013348">
      <w:bodyDiv w:val="1"/>
      <w:marLeft w:val="0"/>
      <w:marRight w:val="0"/>
      <w:marTop w:val="0"/>
      <w:marBottom w:val="0"/>
      <w:divBdr>
        <w:top w:val="none" w:sz="0" w:space="0" w:color="auto"/>
        <w:left w:val="none" w:sz="0" w:space="0" w:color="auto"/>
        <w:bottom w:val="none" w:sz="0" w:space="0" w:color="auto"/>
        <w:right w:val="none" w:sz="0" w:space="0" w:color="auto"/>
      </w:divBdr>
    </w:div>
    <w:div w:id="681397872">
      <w:bodyDiv w:val="1"/>
      <w:marLeft w:val="0"/>
      <w:marRight w:val="0"/>
      <w:marTop w:val="0"/>
      <w:marBottom w:val="0"/>
      <w:divBdr>
        <w:top w:val="none" w:sz="0" w:space="0" w:color="auto"/>
        <w:left w:val="none" w:sz="0" w:space="0" w:color="auto"/>
        <w:bottom w:val="none" w:sz="0" w:space="0" w:color="auto"/>
        <w:right w:val="none" w:sz="0" w:space="0" w:color="auto"/>
      </w:divBdr>
    </w:div>
    <w:div w:id="681709968">
      <w:bodyDiv w:val="1"/>
      <w:marLeft w:val="0"/>
      <w:marRight w:val="0"/>
      <w:marTop w:val="0"/>
      <w:marBottom w:val="0"/>
      <w:divBdr>
        <w:top w:val="none" w:sz="0" w:space="0" w:color="auto"/>
        <w:left w:val="none" w:sz="0" w:space="0" w:color="auto"/>
        <w:bottom w:val="none" w:sz="0" w:space="0" w:color="auto"/>
        <w:right w:val="none" w:sz="0" w:space="0" w:color="auto"/>
      </w:divBdr>
    </w:div>
    <w:div w:id="682360906">
      <w:bodyDiv w:val="1"/>
      <w:marLeft w:val="0"/>
      <w:marRight w:val="0"/>
      <w:marTop w:val="0"/>
      <w:marBottom w:val="0"/>
      <w:divBdr>
        <w:top w:val="none" w:sz="0" w:space="0" w:color="auto"/>
        <w:left w:val="none" w:sz="0" w:space="0" w:color="auto"/>
        <w:bottom w:val="none" w:sz="0" w:space="0" w:color="auto"/>
        <w:right w:val="none" w:sz="0" w:space="0" w:color="auto"/>
      </w:divBdr>
    </w:div>
    <w:div w:id="682631418">
      <w:bodyDiv w:val="1"/>
      <w:marLeft w:val="0"/>
      <w:marRight w:val="0"/>
      <w:marTop w:val="0"/>
      <w:marBottom w:val="0"/>
      <w:divBdr>
        <w:top w:val="none" w:sz="0" w:space="0" w:color="auto"/>
        <w:left w:val="none" w:sz="0" w:space="0" w:color="auto"/>
        <w:bottom w:val="none" w:sz="0" w:space="0" w:color="auto"/>
        <w:right w:val="none" w:sz="0" w:space="0" w:color="auto"/>
      </w:divBdr>
    </w:div>
    <w:div w:id="682901687">
      <w:marLeft w:val="480"/>
      <w:marRight w:val="0"/>
      <w:marTop w:val="0"/>
      <w:marBottom w:val="0"/>
      <w:divBdr>
        <w:top w:val="none" w:sz="0" w:space="0" w:color="auto"/>
        <w:left w:val="none" w:sz="0" w:space="0" w:color="auto"/>
        <w:bottom w:val="none" w:sz="0" w:space="0" w:color="auto"/>
        <w:right w:val="none" w:sz="0" w:space="0" w:color="auto"/>
      </w:divBdr>
    </w:div>
    <w:div w:id="682905108">
      <w:marLeft w:val="480"/>
      <w:marRight w:val="0"/>
      <w:marTop w:val="0"/>
      <w:marBottom w:val="0"/>
      <w:divBdr>
        <w:top w:val="none" w:sz="0" w:space="0" w:color="auto"/>
        <w:left w:val="none" w:sz="0" w:space="0" w:color="auto"/>
        <w:bottom w:val="none" w:sz="0" w:space="0" w:color="auto"/>
        <w:right w:val="none" w:sz="0" w:space="0" w:color="auto"/>
      </w:divBdr>
    </w:div>
    <w:div w:id="685130111">
      <w:marLeft w:val="480"/>
      <w:marRight w:val="0"/>
      <w:marTop w:val="0"/>
      <w:marBottom w:val="0"/>
      <w:divBdr>
        <w:top w:val="none" w:sz="0" w:space="0" w:color="auto"/>
        <w:left w:val="none" w:sz="0" w:space="0" w:color="auto"/>
        <w:bottom w:val="none" w:sz="0" w:space="0" w:color="auto"/>
        <w:right w:val="none" w:sz="0" w:space="0" w:color="auto"/>
      </w:divBdr>
    </w:div>
    <w:div w:id="685910571">
      <w:bodyDiv w:val="1"/>
      <w:marLeft w:val="0"/>
      <w:marRight w:val="0"/>
      <w:marTop w:val="0"/>
      <w:marBottom w:val="0"/>
      <w:divBdr>
        <w:top w:val="none" w:sz="0" w:space="0" w:color="auto"/>
        <w:left w:val="none" w:sz="0" w:space="0" w:color="auto"/>
        <w:bottom w:val="none" w:sz="0" w:space="0" w:color="auto"/>
        <w:right w:val="none" w:sz="0" w:space="0" w:color="auto"/>
      </w:divBdr>
    </w:div>
    <w:div w:id="685912310">
      <w:bodyDiv w:val="1"/>
      <w:marLeft w:val="0"/>
      <w:marRight w:val="0"/>
      <w:marTop w:val="0"/>
      <w:marBottom w:val="0"/>
      <w:divBdr>
        <w:top w:val="none" w:sz="0" w:space="0" w:color="auto"/>
        <w:left w:val="none" w:sz="0" w:space="0" w:color="auto"/>
        <w:bottom w:val="none" w:sz="0" w:space="0" w:color="auto"/>
        <w:right w:val="none" w:sz="0" w:space="0" w:color="auto"/>
      </w:divBdr>
    </w:div>
    <w:div w:id="686638429">
      <w:bodyDiv w:val="1"/>
      <w:marLeft w:val="0"/>
      <w:marRight w:val="0"/>
      <w:marTop w:val="0"/>
      <w:marBottom w:val="0"/>
      <w:divBdr>
        <w:top w:val="none" w:sz="0" w:space="0" w:color="auto"/>
        <w:left w:val="none" w:sz="0" w:space="0" w:color="auto"/>
        <w:bottom w:val="none" w:sz="0" w:space="0" w:color="auto"/>
        <w:right w:val="none" w:sz="0" w:space="0" w:color="auto"/>
      </w:divBdr>
    </w:div>
    <w:div w:id="687293691">
      <w:bodyDiv w:val="1"/>
      <w:marLeft w:val="0"/>
      <w:marRight w:val="0"/>
      <w:marTop w:val="0"/>
      <w:marBottom w:val="0"/>
      <w:divBdr>
        <w:top w:val="none" w:sz="0" w:space="0" w:color="auto"/>
        <w:left w:val="none" w:sz="0" w:space="0" w:color="auto"/>
        <w:bottom w:val="none" w:sz="0" w:space="0" w:color="auto"/>
        <w:right w:val="none" w:sz="0" w:space="0" w:color="auto"/>
      </w:divBdr>
    </w:div>
    <w:div w:id="687489580">
      <w:marLeft w:val="480"/>
      <w:marRight w:val="0"/>
      <w:marTop w:val="0"/>
      <w:marBottom w:val="0"/>
      <w:divBdr>
        <w:top w:val="none" w:sz="0" w:space="0" w:color="auto"/>
        <w:left w:val="none" w:sz="0" w:space="0" w:color="auto"/>
        <w:bottom w:val="none" w:sz="0" w:space="0" w:color="auto"/>
        <w:right w:val="none" w:sz="0" w:space="0" w:color="auto"/>
      </w:divBdr>
    </w:div>
    <w:div w:id="687802628">
      <w:bodyDiv w:val="1"/>
      <w:marLeft w:val="0"/>
      <w:marRight w:val="0"/>
      <w:marTop w:val="0"/>
      <w:marBottom w:val="0"/>
      <w:divBdr>
        <w:top w:val="none" w:sz="0" w:space="0" w:color="auto"/>
        <w:left w:val="none" w:sz="0" w:space="0" w:color="auto"/>
        <w:bottom w:val="none" w:sz="0" w:space="0" w:color="auto"/>
        <w:right w:val="none" w:sz="0" w:space="0" w:color="auto"/>
      </w:divBdr>
    </w:div>
    <w:div w:id="688916172">
      <w:bodyDiv w:val="1"/>
      <w:marLeft w:val="0"/>
      <w:marRight w:val="0"/>
      <w:marTop w:val="0"/>
      <w:marBottom w:val="0"/>
      <w:divBdr>
        <w:top w:val="none" w:sz="0" w:space="0" w:color="auto"/>
        <w:left w:val="none" w:sz="0" w:space="0" w:color="auto"/>
        <w:bottom w:val="none" w:sz="0" w:space="0" w:color="auto"/>
        <w:right w:val="none" w:sz="0" w:space="0" w:color="auto"/>
      </w:divBdr>
    </w:div>
    <w:div w:id="689571310">
      <w:bodyDiv w:val="1"/>
      <w:marLeft w:val="0"/>
      <w:marRight w:val="0"/>
      <w:marTop w:val="0"/>
      <w:marBottom w:val="0"/>
      <w:divBdr>
        <w:top w:val="none" w:sz="0" w:space="0" w:color="auto"/>
        <w:left w:val="none" w:sz="0" w:space="0" w:color="auto"/>
        <w:bottom w:val="none" w:sz="0" w:space="0" w:color="auto"/>
        <w:right w:val="none" w:sz="0" w:space="0" w:color="auto"/>
      </w:divBdr>
    </w:div>
    <w:div w:id="689990772">
      <w:bodyDiv w:val="1"/>
      <w:marLeft w:val="0"/>
      <w:marRight w:val="0"/>
      <w:marTop w:val="0"/>
      <w:marBottom w:val="0"/>
      <w:divBdr>
        <w:top w:val="none" w:sz="0" w:space="0" w:color="auto"/>
        <w:left w:val="none" w:sz="0" w:space="0" w:color="auto"/>
        <w:bottom w:val="none" w:sz="0" w:space="0" w:color="auto"/>
        <w:right w:val="none" w:sz="0" w:space="0" w:color="auto"/>
      </w:divBdr>
    </w:div>
    <w:div w:id="690029634">
      <w:marLeft w:val="480"/>
      <w:marRight w:val="0"/>
      <w:marTop w:val="0"/>
      <w:marBottom w:val="0"/>
      <w:divBdr>
        <w:top w:val="none" w:sz="0" w:space="0" w:color="auto"/>
        <w:left w:val="none" w:sz="0" w:space="0" w:color="auto"/>
        <w:bottom w:val="none" w:sz="0" w:space="0" w:color="auto"/>
        <w:right w:val="none" w:sz="0" w:space="0" w:color="auto"/>
      </w:divBdr>
    </w:div>
    <w:div w:id="690690908">
      <w:bodyDiv w:val="1"/>
      <w:marLeft w:val="0"/>
      <w:marRight w:val="0"/>
      <w:marTop w:val="0"/>
      <w:marBottom w:val="0"/>
      <w:divBdr>
        <w:top w:val="none" w:sz="0" w:space="0" w:color="auto"/>
        <w:left w:val="none" w:sz="0" w:space="0" w:color="auto"/>
        <w:bottom w:val="none" w:sz="0" w:space="0" w:color="auto"/>
        <w:right w:val="none" w:sz="0" w:space="0" w:color="auto"/>
      </w:divBdr>
    </w:div>
    <w:div w:id="691691726">
      <w:bodyDiv w:val="1"/>
      <w:marLeft w:val="0"/>
      <w:marRight w:val="0"/>
      <w:marTop w:val="0"/>
      <w:marBottom w:val="0"/>
      <w:divBdr>
        <w:top w:val="none" w:sz="0" w:space="0" w:color="auto"/>
        <w:left w:val="none" w:sz="0" w:space="0" w:color="auto"/>
        <w:bottom w:val="none" w:sz="0" w:space="0" w:color="auto"/>
        <w:right w:val="none" w:sz="0" w:space="0" w:color="auto"/>
      </w:divBdr>
    </w:div>
    <w:div w:id="692000077">
      <w:bodyDiv w:val="1"/>
      <w:marLeft w:val="0"/>
      <w:marRight w:val="0"/>
      <w:marTop w:val="0"/>
      <w:marBottom w:val="0"/>
      <w:divBdr>
        <w:top w:val="none" w:sz="0" w:space="0" w:color="auto"/>
        <w:left w:val="none" w:sz="0" w:space="0" w:color="auto"/>
        <w:bottom w:val="none" w:sz="0" w:space="0" w:color="auto"/>
        <w:right w:val="none" w:sz="0" w:space="0" w:color="auto"/>
      </w:divBdr>
      <w:divsChild>
        <w:div w:id="115565177">
          <w:marLeft w:val="480"/>
          <w:marRight w:val="0"/>
          <w:marTop w:val="0"/>
          <w:marBottom w:val="0"/>
          <w:divBdr>
            <w:top w:val="none" w:sz="0" w:space="0" w:color="auto"/>
            <w:left w:val="none" w:sz="0" w:space="0" w:color="auto"/>
            <w:bottom w:val="none" w:sz="0" w:space="0" w:color="auto"/>
            <w:right w:val="none" w:sz="0" w:space="0" w:color="auto"/>
          </w:divBdr>
        </w:div>
        <w:div w:id="884952641">
          <w:marLeft w:val="480"/>
          <w:marRight w:val="0"/>
          <w:marTop w:val="0"/>
          <w:marBottom w:val="0"/>
          <w:divBdr>
            <w:top w:val="none" w:sz="0" w:space="0" w:color="auto"/>
            <w:left w:val="none" w:sz="0" w:space="0" w:color="auto"/>
            <w:bottom w:val="none" w:sz="0" w:space="0" w:color="auto"/>
            <w:right w:val="none" w:sz="0" w:space="0" w:color="auto"/>
          </w:divBdr>
        </w:div>
        <w:div w:id="940188144">
          <w:marLeft w:val="480"/>
          <w:marRight w:val="0"/>
          <w:marTop w:val="0"/>
          <w:marBottom w:val="0"/>
          <w:divBdr>
            <w:top w:val="none" w:sz="0" w:space="0" w:color="auto"/>
            <w:left w:val="none" w:sz="0" w:space="0" w:color="auto"/>
            <w:bottom w:val="none" w:sz="0" w:space="0" w:color="auto"/>
            <w:right w:val="none" w:sz="0" w:space="0" w:color="auto"/>
          </w:divBdr>
        </w:div>
        <w:div w:id="1246299917">
          <w:marLeft w:val="480"/>
          <w:marRight w:val="0"/>
          <w:marTop w:val="0"/>
          <w:marBottom w:val="0"/>
          <w:divBdr>
            <w:top w:val="none" w:sz="0" w:space="0" w:color="auto"/>
            <w:left w:val="none" w:sz="0" w:space="0" w:color="auto"/>
            <w:bottom w:val="none" w:sz="0" w:space="0" w:color="auto"/>
            <w:right w:val="none" w:sz="0" w:space="0" w:color="auto"/>
          </w:divBdr>
        </w:div>
        <w:div w:id="1286038304">
          <w:marLeft w:val="480"/>
          <w:marRight w:val="0"/>
          <w:marTop w:val="0"/>
          <w:marBottom w:val="0"/>
          <w:divBdr>
            <w:top w:val="none" w:sz="0" w:space="0" w:color="auto"/>
            <w:left w:val="none" w:sz="0" w:space="0" w:color="auto"/>
            <w:bottom w:val="none" w:sz="0" w:space="0" w:color="auto"/>
            <w:right w:val="none" w:sz="0" w:space="0" w:color="auto"/>
          </w:divBdr>
        </w:div>
        <w:div w:id="1317683763">
          <w:marLeft w:val="480"/>
          <w:marRight w:val="0"/>
          <w:marTop w:val="0"/>
          <w:marBottom w:val="0"/>
          <w:divBdr>
            <w:top w:val="none" w:sz="0" w:space="0" w:color="auto"/>
            <w:left w:val="none" w:sz="0" w:space="0" w:color="auto"/>
            <w:bottom w:val="none" w:sz="0" w:space="0" w:color="auto"/>
            <w:right w:val="none" w:sz="0" w:space="0" w:color="auto"/>
          </w:divBdr>
        </w:div>
        <w:div w:id="1393654301">
          <w:marLeft w:val="480"/>
          <w:marRight w:val="0"/>
          <w:marTop w:val="0"/>
          <w:marBottom w:val="0"/>
          <w:divBdr>
            <w:top w:val="none" w:sz="0" w:space="0" w:color="auto"/>
            <w:left w:val="none" w:sz="0" w:space="0" w:color="auto"/>
            <w:bottom w:val="none" w:sz="0" w:space="0" w:color="auto"/>
            <w:right w:val="none" w:sz="0" w:space="0" w:color="auto"/>
          </w:divBdr>
        </w:div>
        <w:div w:id="1411346181">
          <w:marLeft w:val="480"/>
          <w:marRight w:val="0"/>
          <w:marTop w:val="0"/>
          <w:marBottom w:val="0"/>
          <w:divBdr>
            <w:top w:val="none" w:sz="0" w:space="0" w:color="auto"/>
            <w:left w:val="none" w:sz="0" w:space="0" w:color="auto"/>
            <w:bottom w:val="none" w:sz="0" w:space="0" w:color="auto"/>
            <w:right w:val="none" w:sz="0" w:space="0" w:color="auto"/>
          </w:divBdr>
        </w:div>
        <w:div w:id="1485128030">
          <w:marLeft w:val="480"/>
          <w:marRight w:val="0"/>
          <w:marTop w:val="0"/>
          <w:marBottom w:val="0"/>
          <w:divBdr>
            <w:top w:val="none" w:sz="0" w:space="0" w:color="auto"/>
            <w:left w:val="none" w:sz="0" w:space="0" w:color="auto"/>
            <w:bottom w:val="none" w:sz="0" w:space="0" w:color="auto"/>
            <w:right w:val="none" w:sz="0" w:space="0" w:color="auto"/>
          </w:divBdr>
        </w:div>
        <w:div w:id="1519352033">
          <w:marLeft w:val="480"/>
          <w:marRight w:val="0"/>
          <w:marTop w:val="0"/>
          <w:marBottom w:val="0"/>
          <w:divBdr>
            <w:top w:val="none" w:sz="0" w:space="0" w:color="auto"/>
            <w:left w:val="none" w:sz="0" w:space="0" w:color="auto"/>
            <w:bottom w:val="none" w:sz="0" w:space="0" w:color="auto"/>
            <w:right w:val="none" w:sz="0" w:space="0" w:color="auto"/>
          </w:divBdr>
        </w:div>
        <w:div w:id="1603146148">
          <w:marLeft w:val="480"/>
          <w:marRight w:val="0"/>
          <w:marTop w:val="0"/>
          <w:marBottom w:val="0"/>
          <w:divBdr>
            <w:top w:val="none" w:sz="0" w:space="0" w:color="auto"/>
            <w:left w:val="none" w:sz="0" w:space="0" w:color="auto"/>
            <w:bottom w:val="none" w:sz="0" w:space="0" w:color="auto"/>
            <w:right w:val="none" w:sz="0" w:space="0" w:color="auto"/>
          </w:divBdr>
        </w:div>
        <w:div w:id="1887527581">
          <w:marLeft w:val="480"/>
          <w:marRight w:val="0"/>
          <w:marTop w:val="0"/>
          <w:marBottom w:val="0"/>
          <w:divBdr>
            <w:top w:val="none" w:sz="0" w:space="0" w:color="auto"/>
            <w:left w:val="none" w:sz="0" w:space="0" w:color="auto"/>
            <w:bottom w:val="none" w:sz="0" w:space="0" w:color="auto"/>
            <w:right w:val="none" w:sz="0" w:space="0" w:color="auto"/>
          </w:divBdr>
        </w:div>
        <w:div w:id="2006088877">
          <w:marLeft w:val="480"/>
          <w:marRight w:val="0"/>
          <w:marTop w:val="0"/>
          <w:marBottom w:val="0"/>
          <w:divBdr>
            <w:top w:val="none" w:sz="0" w:space="0" w:color="auto"/>
            <w:left w:val="none" w:sz="0" w:space="0" w:color="auto"/>
            <w:bottom w:val="none" w:sz="0" w:space="0" w:color="auto"/>
            <w:right w:val="none" w:sz="0" w:space="0" w:color="auto"/>
          </w:divBdr>
        </w:div>
        <w:div w:id="2131821263">
          <w:marLeft w:val="480"/>
          <w:marRight w:val="0"/>
          <w:marTop w:val="0"/>
          <w:marBottom w:val="0"/>
          <w:divBdr>
            <w:top w:val="none" w:sz="0" w:space="0" w:color="auto"/>
            <w:left w:val="none" w:sz="0" w:space="0" w:color="auto"/>
            <w:bottom w:val="none" w:sz="0" w:space="0" w:color="auto"/>
            <w:right w:val="none" w:sz="0" w:space="0" w:color="auto"/>
          </w:divBdr>
        </w:div>
      </w:divsChild>
    </w:div>
    <w:div w:id="695738487">
      <w:bodyDiv w:val="1"/>
      <w:marLeft w:val="0"/>
      <w:marRight w:val="0"/>
      <w:marTop w:val="0"/>
      <w:marBottom w:val="0"/>
      <w:divBdr>
        <w:top w:val="none" w:sz="0" w:space="0" w:color="auto"/>
        <w:left w:val="none" w:sz="0" w:space="0" w:color="auto"/>
        <w:bottom w:val="none" w:sz="0" w:space="0" w:color="auto"/>
        <w:right w:val="none" w:sz="0" w:space="0" w:color="auto"/>
      </w:divBdr>
    </w:div>
    <w:div w:id="696345219">
      <w:bodyDiv w:val="1"/>
      <w:marLeft w:val="0"/>
      <w:marRight w:val="0"/>
      <w:marTop w:val="0"/>
      <w:marBottom w:val="0"/>
      <w:divBdr>
        <w:top w:val="none" w:sz="0" w:space="0" w:color="auto"/>
        <w:left w:val="none" w:sz="0" w:space="0" w:color="auto"/>
        <w:bottom w:val="none" w:sz="0" w:space="0" w:color="auto"/>
        <w:right w:val="none" w:sz="0" w:space="0" w:color="auto"/>
      </w:divBdr>
    </w:div>
    <w:div w:id="696738617">
      <w:bodyDiv w:val="1"/>
      <w:marLeft w:val="0"/>
      <w:marRight w:val="0"/>
      <w:marTop w:val="0"/>
      <w:marBottom w:val="0"/>
      <w:divBdr>
        <w:top w:val="none" w:sz="0" w:space="0" w:color="auto"/>
        <w:left w:val="none" w:sz="0" w:space="0" w:color="auto"/>
        <w:bottom w:val="none" w:sz="0" w:space="0" w:color="auto"/>
        <w:right w:val="none" w:sz="0" w:space="0" w:color="auto"/>
      </w:divBdr>
    </w:div>
    <w:div w:id="696929469">
      <w:marLeft w:val="480"/>
      <w:marRight w:val="0"/>
      <w:marTop w:val="0"/>
      <w:marBottom w:val="0"/>
      <w:divBdr>
        <w:top w:val="none" w:sz="0" w:space="0" w:color="auto"/>
        <w:left w:val="none" w:sz="0" w:space="0" w:color="auto"/>
        <w:bottom w:val="none" w:sz="0" w:space="0" w:color="auto"/>
        <w:right w:val="none" w:sz="0" w:space="0" w:color="auto"/>
      </w:divBdr>
    </w:div>
    <w:div w:id="697051491">
      <w:bodyDiv w:val="1"/>
      <w:marLeft w:val="0"/>
      <w:marRight w:val="0"/>
      <w:marTop w:val="0"/>
      <w:marBottom w:val="0"/>
      <w:divBdr>
        <w:top w:val="none" w:sz="0" w:space="0" w:color="auto"/>
        <w:left w:val="none" w:sz="0" w:space="0" w:color="auto"/>
        <w:bottom w:val="none" w:sz="0" w:space="0" w:color="auto"/>
        <w:right w:val="none" w:sz="0" w:space="0" w:color="auto"/>
      </w:divBdr>
    </w:div>
    <w:div w:id="698241051">
      <w:marLeft w:val="480"/>
      <w:marRight w:val="0"/>
      <w:marTop w:val="0"/>
      <w:marBottom w:val="0"/>
      <w:divBdr>
        <w:top w:val="none" w:sz="0" w:space="0" w:color="auto"/>
        <w:left w:val="none" w:sz="0" w:space="0" w:color="auto"/>
        <w:bottom w:val="none" w:sz="0" w:space="0" w:color="auto"/>
        <w:right w:val="none" w:sz="0" w:space="0" w:color="auto"/>
      </w:divBdr>
    </w:div>
    <w:div w:id="698286737">
      <w:marLeft w:val="480"/>
      <w:marRight w:val="0"/>
      <w:marTop w:val="0"/>
      <w:marBottom w:val="0"/>
      <w:divBdr>
        <w:top w:val="none" w:sz="0" w:space="0" w:color="auto"/>
        <w:left w:val="none" w:sz="0" w:space="0" w:color="auto"/>
        <w:bottom w:val="none" w:sz="0" w:space="0" w:color="auto"/>
        <w:right w:val="none" w:sz="0" w:space="0" w:color="auto"/>
      </w:divBdr>
    </w:div>
    <w:div w:id="698898138">
      <w:bodyDiv w:val="1"/>
      <w:marLeft w:val="0"/>
      <w:marRight w:val="0"/>
      <w:marTop w:val="0"/>
      <w:marBottom w:val="0"/>
      <w:divBdr>
        <w:top w:val="none" w:sz="0" w:space="0" w:color="auto"/>
        <w:left w:val="none" w:sz="0" w:space="0" w:color="auto"/>
        <w:bottom w:val="none" w:sz="0" w:space="0" w:color="auto"/>
        <w:right w:val="none" w:sz="0" w:space="0" w:color="auto"/>
      </w:divBdr>
    </w:div>
    <w:div w:id="699164936">
      <w:marLeft w:val="480"/>
      <w:marRight w:val="0"/>
      <w:marTop w:val="0"/>
      <w:marBottom w:val="0"/>
      <w:divBdr>
        <w:top w:val="none" w:sz="0" w:space="0" w:color="auto"/>
        <w:left w:val="none" w:sz="0" w:space="0" w:color="auto"/>
        <w:bottom w:val="none" w:sz="0" w:space="0" w:color="auto"/>
        <w:right w:val="none" w:sz="0" w:space="0" w:color="auto"/>
      </w:divBdr>
    </w:div>
    <w:div w:id="699478778">
      <w:bodyDiv w:val="1"/>
      <w:marLeft w:val="0"/>
      <w:marRight w:val="0"/>
      <w:marTop w:val="0"/>
      <w:marBottom w:val="0"/>
      <w:divBdr>
        <w:top w:val="none" w:sz="0" w:space="0" w:color="auto"/>
        <w:left w:val="none" w:sz="0" w:space="0" w:color="auto"/>
        <w:bottom w:val="none" w:sz="0" w:space="0" w:color="auto"/>
        <w:right w:val="none" w:sz="0" w:space="0" w:color="auto"/>
      </w:divBdr>
    </w:div>
    <w:div w:id="701243156">
      <w:marLeft w:val="480"/>
      <w:marRight w:val="0"/>
      <w:marTop w:val="0"/>
      <w:marBottom w:val="0"/>
      <w:divBdr>
        <w:top w:val="none" w:sz="0" w:space="0" w:color="auto"/>
        <w:left w:val="none" w:sz="0" w:space="0" w:color="auto"/>
        <w:bottom w:val="none" w:sz="0" w:space="0" w:color="auto"/>
        <w:right w:val="none" w:sz="0" w:space="0" w:color="auto"/>
      </w:divBdr>
    </w:div>
    <w:div w:id="701327417">
      <w:marLeft w:val="480"/>
      <w:marRight w:val="0"/>
      <w:marTop w:val="0"/>
      <w:marBottom w:val="0"/>
      <w:divBdr>
        <w:top w:val="none" w:sz="0" w:space="0" w:color="auto"/>
        <w:left w:val="none" w:sz="0" w:space="0" w:color="auto"/>
        <w:bottom w:val="none" w:sz="0" w:space="0" w:color="auto"/>
        <w:right w:val="none" w:sz="0" w:space="0" w:color="auto"/>
      </w:divBdr>
    </w:div>
    <w:div w:id="702242581">
      <w:marLeft w:val="480"/>
      <w:marRight w:val="0"/>
      <w:marTop w:val="0"/>
      <w:marBottom w:val="0"/>
      <w:divBdr>
        <w:top w:val="none" w:sz="0" w:space="0" w:color="auto"/>
        <w:left w:val="none" w:sz="0" w:space="0" w:color="auto"/>
        <w:bottom w:val="none" w:sz="0" w:space="0" w:color="auto"/>
        <w:right w:val="none" w:sz="0" w:space="0" w:color="auto"/>
      </w:divBdr>
    </w:div>
    <w:div w:id="704255892">
      <w:bodyDiv w:val="1"/>
      <w:marLeft w:val="0"/>
      <w:marRight w:val="0"/>
      <w:marTop w:val="0"/>
      <w:marBottom w:val="0"/>
      <w:divBdr>
        <w:top w:val="none" w:sz="0" w:space="0" w:color="auto"/>
        <w:left w:val="none" w:sz="0" w:space="0" w:color="auto"/>
        <w:bottom w:val="none" w:sz="0" w:space="0" w:color="auto"/>
        <w:right w:val="none" w:sz="0" w:space="0" w:color="auto"/>
      </w:divBdr>
    </w:div>
    <w:div w:id="704645578">
      <w:bodyDiv w:val="1"/>
      <w:marLeft w:val="0"/>
      <w:marRight w:val="0"/>
      <w:marTop w:val="0"/>
      <w:marBottom w:val="0"/>
      <w:divBdr>
        <w:top w:val="none" w:sz="0" w:space="0" w:color="auto"/>
        <w:left w:val="none" w:sz="0" w:space="0" w:color="auto"/>
        <w:bottom w:val="none" w:sz="0" w:space="0" w:color="auto"/>
        <w:right w:val="none" w:sz="0" w:space="0" w:color="auto"/>
      </w:divBdr>
    </w:div>
    <w:div w:id="705718821">
      <w:bodyDiv w:val="1"/>
      <w:marLeft w:val="0"/>
      <w:marRight w:val="0"/>
      <w:marTop w:val="0"/>
      <w:marBottom w:val="0"/>
      <w:divBdr>
        <w:top w:val="none" w:sz="0" w:space="0" w:color="auto"/>
        <w:left w:val="none" w:sz="0" w:space="0" w:color="auto"/>
        <w:bottom w:val="none" w:sz="0" w:space="0" w:color="auto"/>
        <w:right w:val="none" w:sz="0" w:space="0" w:color="auto"/>
      </w:divBdr>
    </w:div>
    <w:div w:id="705986186">
      <w:bodyDiv w:val="1"/>
      <w:marLeft w:val="0"/>
      <w:marRight w:val="0"/>
      <w:marTop w:val="0"/>
      <w:marBottom w:val="0"/>
      <w:divBdr>
        <w:top w:val="none" w:sz="0" w:space="0" w:color="auto"/>
        <w:left w:val="none" w:sz="0" w:space="0" w:color="auto"/>
        <w:bottom w:val="none" w:sz="0" w:space="0" w:color="auto"/>
        <w:right w:val="none" w:sz="0" w:space="0" w:color="auto"/>
      </w:divBdr>
    </w:div>
    <w:div w:id="706954154">
      <w:bodyDiv w:val="1"/>
      <w:marLeft w:val="0"/>
      <w:marRight w:val="0"/>
      <w:marTop w:val="0"/>
      <w:marBottom w:val="0"/>
      <w:divBdr>
        <w:top w:val="none" w:sz="0" w:space="0" w:color="auto"/>
        <w:left w:val="none" w:sz="0" w:space="0" w:color="auto"/>
        <w:bottom w:val="none" w:sz="0" w:space="0" w:color="auto"/>
        <w:right w:val="none" w:sz="0" w:space="0" w:color="auto"/>
      </w:divBdr>
    </w:div>
    <w:div w:id="707728526">
      <w:marLeft w:val="480"/>
      <w:marRight w:val="0"/>
      <w:marTop w:val="0"/>
      <w:marBottom w:val="0"/>
      <w:divBdr>
        <w:top w:val="none" w:sz="0" w:space="0" w:color="auto"/>
        <w:left w:val="none" w:sz="0" w:space="0" w:color="auto"/>
        <w:bottom w:val="none" w:sz="0" w:space="0" w:color="auto"/>
        <w:right w:val="none" w:sz="0" w:space="0" w:color="auto"/>
      </w:divBdr>
    </w:div>
    <w:div w:id="711000517">
      <w:bodyDiv w:val="1"/>
      <w:marLeft w:val="0"/>
      <w:marRight w:val="0"/>
      <w:marTop w:val="0"/>
      <w:marBottom w:val="0"/>
      <w:divBdr>
        <w:top w:val="none" w:sz="0" w:space="0" w:color="auto"/>
        <w:left w:val="none" w:sz="0" w:space="0" w:color="auto"/>
        <w:bottom w:val="none" w:sz="0" w:space="0" w:color="auto"/>
        <w:right w:val="none" w:sz="0" w:space="0" w:color="auto"/>
      </w:divBdr>
    </w:div>
    <w:div w:id="711153289">
      <w:bodyDiv w:val="1"/>
      <w:marLeft w:val="0"/>
      <w:marRight w:val="0"/>
      <w:marTop w:val="0"/>
      <w:marBottom w:val="0"/>
      <w:divBdr>
        <w:top w:val="none" w:sz="0" w:space="0" w:color="auto"/>
        <w:left w:val="none" w:sz="0" w:space="0" w:color="auto"/>
        <w:bottom w:val="none" w:sz="0" w:space="0" w:color="auto"/>
        <w:right w:val="none" w:sz="0" w:space="0" w:color="auto"/>
      </w:divBdr>
    </w:div>
    <w:div w:id="711421328">
      <w:bodyDiv w:val="1"/>
      <w:marLeft w:val="0"/>
      <w:marRight w:val="0"/>
      <w:marTop w:val="0"/>
      <w:marBottom w:val="0"/>
      <w:divBdr>
        <w:top w:val="none" w:sz="0" w:space="0" w:color="auto"/>
        <w:left w:val="none" w:sz="0" w:space="0" w:color="auto"/>
        <w:bottom w:val="none" w:sz="0" w:space="0" w:color="auto"/>
        <w:right w:val="none" w:sz="0" w:space="0" w:color="auto"/>
      </w:divBdr>
    </w:div>
    <w:div w:id="711423741">
      <w:bodyDiv w:val="1"/>
      <w:marLeft w:val="0"/>
      <w:marRight w:val="0"/>
      <w:marTop w:val="0"/>
      <w:marBottom w:val="0"/>
      <w:divBdr>
        <w:top w:val="none" w:sz="0" w:space="0" w:color="auto"/>
        <w:left w:val="none" w:sz="0" w:space="0" w:color="auto"/>
        <w:bottom w:val="none" w:sz="0" w:space="0" w:color="auto"/>
        <w:right w:val="none" w:sz="0" w:space="0" w:color="auto"/>
      </w:divBdr>
    </w:div>
    <w:div w:id="711803068">
      <w:bodyDiv w:val="1"/>
      <w:marLeft w:val="0"/>
      <w:marRight w:val="0"/>
      <w:marTop w:val="0"/>
      <w:marBottom w:val="0"/>
      <w:divBdr>
        <w:top w:val="none" w:sz="0" w:space="0" w:color="auto"/>
        <w:left w:val="none" w:sz="0" w:space="0" w:color="auto"/>
        <w:bottom w:val="none" w:sz="0" w:space="0" w:color="auto"/>
        <w:right w:val="none" w:sz="0" w:space="0" w:color="auto"/>
      </w:divBdr>
    </w:div>
    <w:div w:id="712343543">
      <w:bodyDiv w:val="1"/>
      <w:marLeft w:val="0"/>
      <w:marRight w:val="0"/>
      <w:marTop w:val="0"/>
      <w:marBottom w:val="0"/>
      <w:divBdr>
        <w:top w:val="none" w:sz="0" w:space="0" w:color="auto"/>
        <w:left w:val="none" w:sz="0" w:space="0" w:color="auto"/>
        <w:bottom w:val="none" w:sz="0" w:space="0" w:color="auto"/>
        <w:right w:val="none" w:sz="0" w:space="0" w:color="auto"/>
      </w:divBdr>
    </w:div>
    <w:div w:id="713650785">
      <w:bodyDiv w:val="1"/>
      <w:marLeft w:val="0"/>
      <w:marRight w:val="0"/>
      <w:marTop w:val="0"/>
      <w:marBottom w:val="0"/>
      <w:divBdr>
        <w:top w:val="none" w:sz="0" w:space="0" w:color="auto"/>
        <w:left w:val="none" w:sz="0" w:space="0" w:color="auto"/>
        <w:bottom w:val="none" w:sz="0" w:space="0" w:color="auto"/>
        <w:right w:val="none" w:sz="0" w:space="0" w:color="auto"/>
      </w:divBdr>
    </w:div>
    <w:div w:id="713849495">
      <w:marLeft w:val="480"/>
      <w:marRight w:val="0"/>
      <w:marTop w:val="0"/>
      <w:marBottom w:val="0"/>
      <w:divBdr>
        <w:top w:val="none" w:sz="0" w:space="0" w:color="auto"/>
        <w:left w:val="none" w:sz="0" w:space="0" w:color="auto"/>
        <w:bottom w:val="none" w:sz="0" w:space="0" w:color="auto"/>
        <w:right w:val="none" w:sz="0" w:space="0" w:color="auto"/>
      </w:divBdr>
    </w:div>
    <w:div w:id="713850290">
      <w:marLeft w:val="480"/>
      <w:marRight w:val="0"/>
      <w:marTop w:val="0"/>
      <w:marBottom w:val="0"/>
      <w:divBdr>
        <w:top w:val="none" w:sz="0" w:space="0" w:color="auto"/>
        <w:left w:val="none" w:sz="0" w:space="0" w:color="auto"/>
        <w:bottom w:val="none" w:sz="0" w:space="0" w:color="auto"/>
        <w:right w:val="none" w:sz="0" w:space="0" w:color="auto"/>
      </w:divBdr>
    </w:div>
    <w:div w:id="714238292">
      <w:bodyDiv w:val="1"/>
      <w:marLeft w:val="0"/>
      <w:marRight w:val="0"/>
      <w:marTop w:val="0"/>
      <w:marBottom w:val="0"/>
      <w:divBdr>
        <w:top w:val="none" w:sz="0" w:space="0" w:color="auto"/>
        <w:left w:val="none" w:sz="0" w:space="0" w:color="auto"/>
        <w:bottom w:val="none" w:sz="0" w:space="0" w:color="auto"/>
        <w:right w:val="none" w:sz="0" w:space="0" w:color="auto"/>
      </w:divBdr>
    </w:div>
    <w:div w:id="715809881">
      <w:bodyDiv w:val="1"/>
      <w:marLeft w:val="0"/>
      <w:marRight w:val="0"/>
      <w:marTop w:val="0"/>
      <w:marBottom w:val="0"/>
      <w:divBdr>
        <w:top w:val="none" w:sz="0" w:space="0" w:color="auto"/>
        <w:left w:val="none" w:sz="0" w:space="0" w:color="auto"/>
        <w:bottom w:val="none" w:sz="0" w:space="0" w:color="auto"/>
        <w:right w:val="none" w:sz="0" w:space="0" w:color="auto"/>
      </w:divBdr>
    </w:div>
    <w:div w:id="716852965">
      <w:marLeft w:val="480"/>
      <w:marRight w:val="0"/>
      <w:marTop w:val="0"/>
      <w:marBottom w:val="0"/>
      <w:divBdr>
        <w:top w:val="none" w:sz="0" w:space="0" w:color="auto"/>
        <w:left w:val="none" w:sz="0" w:space="0" w:color="auto"/>
        <w:bottom w:val="none" w:sz="0" w:space="0" w:color="auto"/>
        <w:right w:val="none" w:sz="0" w:space="0" w:color="auto"/>
      </w:divBdr>
    </w:div>
    <w:div w:id="716901039">
      <w:bodyDiv w:val="1"/>
      <w:marLeft w:val="0"/>
      <w:marRight w:val="0"/>
      <w:marTop w:val="0"/>
      <w:marBottom w:val="0"/>
      <w:divBdr>
        <w:top w:val="none" w:sz="0" w:space="0" w:color="auto"/>
        <w:left w:val="none" w:sz="0" w:space="0" w:color="auto"/>
        <w:bottom w:val="none" w:sz="0" w:space="0" w:color="auto"/>
        <w:right w:val="none" w:sz="0" w:space="0" w:color="auto"/>
      </w:divBdr>
    </w:div>
    <w:div w:id="717434381">
      <w:bodyDiv w:val="1"/>
      <w:marLeft w:val="0"/>
      <w:marRight w:val="0"/>
      <w:marTop w:val="0"/>
      <w:marBottom w:val="0"/>
      <w:divBdr>
        <w:top w:val="none" w:sz="0" w:space="0" w:color="auto"/>
        <w:left w:val="none" w:sz="0" w:space="0" w:color="auto"/>
        <w:bottom w:val="none" w:sz="0" w:space="0" w:color="auto"/>
        <w:right w:val="none" w:sz="0" w:space="0" w:color="auto"/>
      </w:divBdr>
    </w:div>
    <w:div w:id="717825382">
      <w:bodyDiv w:val="1"/>
      <w:marLeft w:val="0"/>
      <w:marRight w:val="0"/>
      <w:marTop w:val="0"/>
      <w:marBottom w:val="0"/>
      <w:divBdr>
        <w:top w:val="none" w:sz="0" w:space="0" w:color="auto"/>
        <w:left w:val="none" w:sz="0" w:space="0" w:color="auto"/>
        <w:bottom w:val="none" w:sz="0" w:space="0" w:color="auto"/>
        <w:right w:val="none" w:sz="0" w:space="0" w:color="auto"/>
      </w:divBdr>
    </w:div>
    <w:div w:id="718162378">
      <w:marLeft w:val="480"/>
      <w:marRight w:val="0"/>
      <w:marTop w:val="0"/>
      <w:marBottom w:val="0"/>
      <w:divBdr>
        <w:top w:val="none" w:sz="0" w:space="0" w:color="auto"/>
        <w:left w:val="none" w:sz="0" w:space="0" w:color="auto"/>
        <w:bottom w:val="none" w:sz="0" w:space="0" w:color="auto"/>
        <w:right w:val="none" w:sz="0" w:space="0" w:color="auto"/>
      </w:divBdr>
    </w:div>
    <w:div w:id="718360882">
      <w:marLeft w:val="480"/>
      <w:marRight w:val="0"/>
      <w:marTop w:val="0"/>
      <w:marBottom w:val="0"/>
      <w:divBdr>
        <w:top w:val="none" w:sz="0" w:space="0" w:color="auto"/>
        <w:left w:val="none" w:sz="0" w:space="0" w:color="auto"/>
        <w:bottom w:val="none" w:sz="0" w:space="0" w:color="auto"/>
        <w:right w:val="none" w:sz="0" w:space="0" w:color="auto"/>
      </w:divBdr>
    </w:div>
    <w:div w:id="718556030">
      <w:bodyDiv w:val="1"/>
      <w:marLeft w:val="0"/>
      <w:marRight w:val="0"/>
      <w:marTop w:val="0"/>
      <w:marBottom w:val="0"/>
      <w:divBdr>
        <w:top w:val="none" w:sz="0" w:space="0" w:color="auto"/>
        <w:left w:val="none" w:sz="0" w:space="0" w:color="auto"/>
        <w:bottom w:val="none" w:sz="0" w:space="0" w:color="auto"/>
        <w:right w:val="none" w:sz="0" w:space="0" w:color="auto"/>
      </w:divBdr>
    </w:div>
    <w:div w:id="718556917">
      <w:bodyDiv w:val="1"/>
      <w:marLeft w:val="0"/>
      <w:marRight w:val="0"/>
      <w:marTop w:val="0"/>
      <w:marBottom w:val="0"/>
      <w:divBdr>
        <w:top w:val="none" w:sz="0" w:space="0" w:color="auto"/>
        <w:left w:val="none" w:sz="0" w:space="0" w:color="auto"/>
        <w:bottom w:val="none" w:sz="0" w:space="0" w:color="auto"/>
        <w:right w:val="none" w:sz="0" w:space="0" w:color="auto"/>
      </w:divBdr>
    </w:div>
    <w:div w:id="718668868">
      <w:bodyDiv w:val="1"/>
      <w:marLeft w:val="0"/>
      <w:marRight w:val="0"/>
      <w:marTop w:val="0"/>
      <w:marBottom w:val="0"/>
      <w:divBdr>
        <w:top w:val="none" w:sz="0" w:space="0" w:color="auto"/>
        <w:left w:val="none" w:sz="0" w:space="0" w:color="auto"/>
        <w:bottom w:val="none" w:sz="0" w:space="0" w:color="auto"/>
        <w:right w:val="none" w:sz="0" w:space="0" w:color="auto"/>
      </w:divBdr>
    </w:div>
    <w:div w:id="718671791">
      <w:bodyDiv w:val="1"/>
      <w:marLeft w:val="0"/>
      <w:marRight w:val="0"/>
      <w:marTop w:val="0"/>
      <w:marBottom w:val="0"/>
      <w:divBdr>
        <w:top w:val="none" w:sz="0" w:space="0" w:color="auto"/>
        <w:left w:val="none" w:sz="0" w:space="0" w:color="auto"/>
        <w:bottom w:val="none" w:sz="0" w:space="0" w:color="auto"/>
        <w:right w:val="none" w:sz="0" w:space="0" w:color="auto"/>
      </w:divBdr>
      <w:divsChild>
        <w:div w:id="17629273">
          <w:marLeft w:val="480"/>
          <w:marRight w:val="0"/>
          <w:marTop w:val="0"/>
          <w:marBottom w:val="0"/>
          <w:divBdr>
            <w:top w:val="none" w:sz="0" w:space="0" w:color="auto"/>
            <w:left w:val="none" w:sz="0" w:space="0" w:color="auto"/>
            <w:bottom w:val="none" w:sz="0" w:space="0" w:color="auto"/>
            <w:right w:val="none" w:sz="0" w:space="0" w:color="auto"/>
          </w:divBdr>
        </w:div>
        <w:div w:id="92674796">
          <w:marLeft w:val="480"/>
          <w:marRight w:val="0"/>
          <w:marTop w:val="0"/>
          <w:marBottom w:val="0"/>
          <w:divBdr>
            <w:top w:val="none" w:sz="0" w:space="0" w:color="auto"/>
            <w:left w:val="none" w:sz="0" w:space="0" w:color="auto"/>
            <w:bottom w:val="none" w:sz="0" w:space="0" w:color="auto"/>
            <w:right w:val="none" w:sz="0" w:space="0" w:color="auto"/>
          </w:divBdr>
        </w:div>
        <w:div w:id="161512797">
          <w:marLeft w:val="480"/>
          <w:marRight w:val="0"/>
          <w:marTop w:val="0"/>
          <w:marBottom w:val="0"/>
          <w:divBdr>
            <w:top w:val="none" w:sz="0" w:space="0" w:color="auto"/>
            <w:left w:val="none" w:sz="0" w:space="0" w:color="auto"/>
            <w:bottom w:val="none" w:sz="0" w:space="0" w:color="auto"/>
            <w:right w:val="none" w:sz="0" w:space="0" w:color="auto"/>
          </w:divBdr>
        </w:div>
        <w:div w:id="273023798">
          <w:marLeft w:val="480"/>
          <w:marRight w:val="0"/>
          <w:marTop w:val="0"/>
          <w:marBottom w:val="0"/>
          <w:divBdr>
            <w:top w:val="none" w:sz="0" w:space="0" w:color="auto"/>
            <w:left w:val="none" w:sz="0" w:space="0" w:color="auto"/>
            <w:bottom w:val="none" w:sz="0" w:space="0" w:color="auto"/>
            <w:right w:val="none" w:sz="0" w:space="0" w:color="auto"/>
          </w:divBdr>
        </w:div>
        <w:div w:id="363796689">
          <w:marLeft w:val="480"/>
          <w:marRight w:val="0"/>
          <w:marTop w:val="0"/>
          <w:marBottom w:val="0"/>
          <w:divBdr>
            <w:top w:val="none" w:sz="0" w:space="0" w:color="auto"/>
            <w:left w:val="none" w:sz="0" w:space="0" w:color="auto"/>
            <w:bottom w:val="none" w:sz="0" w:space="0" w:color="auto"/>
            <w:right w:val="none" w:sz="0" w:space="0" w:color="auto"/>
          </w:divBdr>
        </w:div>
        <w:div w:id="490289033">
          <w:marLeft w:val="480"/>
          <w:marRight w:val="0"/>
          <w:marTop w:val="0"/>
          <w:marBottom w:val="0"/>
          <w:divBdr>
            <w:top w:val="none" w:sz="0" w:space="0" w:color="auto"/>
            <w:left w:val="none" w:sz="0" w:space="0" w:color="auto"/>
            <w:bottom w:val="none" w:sz="0" w:space="0" w:color="auto"/>
            <w:right w:val="none" w:sz="0" w:space="0" w:color="auto"/>
          </w:divBdr>
        </w:div>
        <w:div w:id="695156047">
          <w:marLeft w:val="480"/>
          <w:marRight w:val="0"/>
          <w:marTop w:val="0"/>
          <w:marBottom w:val="0"/>
          <w:divBdr>
            <w:top w:val="none" w:sz="0" w:space="0" w:color="auto"/>
            <w:left w:val="none" w:sz="0" w:space="0" w:color="auto"/>
            <w:bottom w:val="none" w:sz="0" w:space="0" w:color="auto"/>
            <w:right w:val="none" w:sz="0" w:space="0" w:color="auto"/>
          </w:divBdr>
        </w:div>
        <w:div w:id="1056662881">
          <w:marLeft w:val="480"/>
          <w:marRight w:val="0"/>
          <w:marTop w:val="0"/>
          <w:marBottom w:val="0"/>
          <w:divBdr>
            <w:top w:val="none" w:sz="0" w:space="0" w:color="auto"/>
            <w:left w:val="none" w:sz="0" w:space="0" w:color="auto"/>
            <w:bottom w:val="none" w:sz="0" w:space="0" w:color="auto"/>
            <w:right w:val="none" w:sz="0" w:space="0" w:color="auto"/>
          </w:divBdr>
        </w:div>
        <w:div w:id="1314992875">
          <w:marLeft w:val="480"/>
          <w:marRight w:val="0"/>
          <w:marTop w:val="0"/>
          <w:marBottom w:val="0"/>
          <w:divBdr>
            <w:top w:val="none" w:sz="0" w:space="0" w:color="auto"/>
            <w:left w:val="none" w:sz="0" w:space="0" w:color="auto"/>
            <w:bottom w:val="none" w:sz="0" w:space="0" w:color="auto"/>
            <w:right w:val="none" w:sz="0" w:space="0" w:color="auto"/>
          </w:divBdr>
        </w:div>
        <w:div w:id="1391541576">
          <w:marLeft w:val="480"/>
          <w:marRight w:val="0"/>
          <w:marTop w:val="0"/>
          <w:marBottom w:val="0"/>
          <w:divBdr>
            <w:top w:val="none" w:sz="0" w:space="0" w:color="auto"/>
            <w:left w:val="none" w:sz="0" w:space="0" w:color="auto"/>
            <w:bottom w:val="none" w:sz="0" w:space="0" w:color="auto"/>
            <w:right w:val="none" w:sz="0" w:space="0" w:color="auto"/>
          </w:divBdr>
        </w:div>
        <w:div w:id="1429346868">
          <w:marLeft w:val="480"/>
          <w:marRight w:val="0"/>
          <w:marTop w:val="0"/>
          <w:marBottom w:val="0"/>
          <w:divBdr>
            <w:top w:val="none" w:sz="0" w:space="0" w:color="auto"/>
            <w:left w:val="none" w:sz="0" w:space="0" w:color="auto"/>
            <w:bottom w:val="none" w:sz="0" w:space="0" w:color="auto"/>
            <w:right w:val="none" w:sz="0" w:space="0" w:color="auto"/>
          </w:divBdr>
        </w:div>
        <w:div w:id="1431927328">
          <w:marLeft w:val="480"/>
          <w:marRight w:val="0"/>
          <w:marTop w:val="0"/>
          <w:marBottom w:val="0"/>
          <w:divBdr>
            <w:top w:val="none" w:sz="0" w:space="0" w:color="auto"/>
            <w:left w:val="none" w:sz="0" w:space="0" w:color="auto"/>
            <w:bottom w:val="none" w:sz="0" w:space="0" w:color="auto"/>
            <w:right w:val="none" w:sz="0" w:space="0" w:color="auto"/>
          </w:divBdr>
        </w:div>
        <w:div w:id="1893685549">
          <w:marLeft w:val="480"/>
          <w:marRight w:val="0"/>
          <w:marTop w:val="0"/>
          <w:marBottom w:val="0"/>
          <w:divBdr>
            <w:top w:val="none" w:sz="0" w:space="0" w:color="auto"/>
            <w:left w:val="none" w:sz="0" w:space="0" w:color="auto"/>
            <w:bottom w:val="none" w:sz="0" w:space="0" w:color="auto"/>
            <w:right w:val="none" w:sz="0" w:space="0" w:color="auto"/>
          </w:divBdr>
        </w:div>
        <w:div w:id="2040161938">
          <w:marLeft w:val="480"/>
          <w:marRight w:val="0"/>
          <w:marTop w:val="0"/>
          <w:marBottom w:val="0"/>
          <w:divBdr>
            <w:top w:val="none" w:sz="0" w:space="0" w:color="auto"/>
            <w:left w:val="none" w:sz="0" w:space="0" w:color="auto"/>
            <w:bottom w:val="none" w:sz="0" w:space="0" w:color="auto"/>
            <w:right w:val="none" w:sz="0" w:space="0" w:color="auto"/>
          </w:divBdr>
        </w:div>
        <w:div w:id="2102482016">
          <w:marLeft w:val="480"/>
          <w:marRight w:val="0"/>
          <w:marTop w:val="0"/>
          <w:marBottom w:val="0"/>
          <w:divBdr>
            <w:top w:val="none" w:sz="0" w:space="0" w:color="auto"/>
            <w:left w:val="none" w:sz="0" w:space="0" w:color="auto"/>
            <w:bottom w:val="none" w:sz="0" w:space="0" w:color="auto"/>
            <w:right w:val="none" w:sz="0" w:space="0" w:color="auto"/>
          </w:divBdr>
        </w:div>
      </w:divsChild>
    </w:div>
    <w:div w:id="718823742">
      <w:marLeft w:val="480"/>
      <w:marRight w:val="0"/>
      <w:marTop w:val="0"/>
      <w:marBottom w:val="0"/>
      <w:divBdr>
        <w:top w:val="none" w:sz="0" w:space="0" w:color="auto"/>
        <w:left w:val="none" w:sz="0" w:space="0" w:color="auto"/>
        <w:bottom w:val="none" w:sz="0" w:space="0" w:color="auto"/>
        <w:right w:val="none" w:sz="0" w:space="0" w:color="auto"/>
      </w:divBdr>
    </w:div>
    <w:div w:id="719745766">
      <w:bodyDiv w:val="1"/>
      <w:marLeft w:val="0"/>
      <w:marRight w:val="0"/>
      <w:marTop w:val="0"/>
      <w:marBottom w:val="0"/>
      <w:divBdr>
        <w:top w:val="none" w:sz="0" w:space="0" w:color="auto"/>
        <w:left w:val="none" w:sz="0" w:space="0" w:color="auto"/>
        <w:bottom w:val="none" w:sz="0" w:space="0" w:color="auto"/>
        <w:right w:val="none" w:sz="0" w:space="0" w:color="auto"/>
      </w:divBdr>
    </w:div>
    <w:div w:id="720858782">
      <w:marLeft w:val="480"/>
      <w:marRight w:val="0"/>
      <w:marTop w:val="0"/>
      <w:marBottom w:val="0"/>
      <w:divBdr>
        <w:top w:val="none" w:sz="0" w:space="0" w:color="auto"/>
        <w:left w:val="none" w:sz="0" w:space="0" w:color="auto"/>
        <w:bottom w:val="none" w:sz="0" w:space="0" w:color="auto"/>
        <w:right w:val="none" w:sz="0" w:space="0" w:color="auto"/>
      </w:divBdr>
    </w:div>
    <w:div w:id="720907858">
      <w:bodyDiv w:val="1"/>
      <w:marLeft w:val="0"/>
      <w:marRight w:val="0"/>
      <w:marTop w:val="0"/>
      <w:marBottom w:val="0"/>
      <w:divBdr>
        <w:top w:val="none" w:sz="0" w:space="0" w:color="auto"/>
        <w:left w:val="none" w:sz="0" w:space="0" w:color="auto"/>
        <w:bottom w:val="none" w:sz="0" w:space="0" w:color="auto"/>
        <w:right w:val="none" w:sz="0" w:space="0" w:color="auto"/>
      </w:divBdr>
    </w:div>
    <w:div w:id="720979187">
      <w:bodyDiv w:val="1"/>
      <w:marLeft w:val="0"/>
      <w:marRight w:val="0"/>
      <w:marTop w:val="0"/>
      <w:marBottom w:val="0"/>
      <w:divBdr>
        <w:top w:val="none" w:sz="0" w:space="0" w:color="auto"/>
        <w:left w:val="none" w:sz="0" w:space="0" w:color="auto"/>
        <w:bottom w:val="none" w:sz="0" w:space="0" w:color="auto"/>
        <w:right w:val="none" w:sz="0" w:space="0" w:color="auto"/>
      </w:divBdr>
    </w:div>
    <w:div w:id="722338025">
      <w:bodyDiv w:val="1"/>
      <w:marLeft w:val="0"/>
      <w:marRight w:val="0"/>
      <w:marTop w:val="0"/>
      <w:marBottom w:val="0"/>
      <w:divBdr>
        <w:top w:val="none" w:sz="0" w:space="0" w:color="auto"/>
        <w:left w:val="none" w:sz="0" w:space="0" w:color="auto"/>
        <w:bottom w:val="none" w:sz="0" w:space="0" w:color="auto"/>
        <w:right w:val="none" w:sz="0" w:space="0" w:color="auto"/>
      </w:divBdr>
    </w:div>
    <w:div w:id="722825258">
      <w:marLeft w:val="480"/>
      <w:marRight w:val="0"/>
      <w:marTop w:val="0"/>
      <w:marBottom w:val="0"/>
      <w:divBdr>
        <w:top w:val="none" w:sz="0" w:space="0" w:color="auto"/>
        <w:left w:val="none" w:sz="0" w:space="0" w:color="auto"/>
        <w:bottom w:val="none" w:sz="0" w:space="0" w:color="auto"/>
        <w:right w:val="none" w:sz="0" w:space="0" w:color="auto"/>
      </w:divBdr>
    </w:div>
    <w:div w:id="723137428">
      <w:bodyDiv w:val="1"/>
      <w:marLeft w:val="0"/>
      <w:marRight w:val="0"/>
      <w:marTop w:val="0"/>
      <w:marBottom w:val="0"/>
      <w:divBdr>
        <w:top w:val="none" w:sz="0" w:space="0" w:color="auto"/>
        <w:left w:val="none" w:sz="0" w:space="0" w:color="auto"/>
        <w:bottom w:val="none" w:sz="0" w:space="0" w:color="auto"/>
        <w:right w:val="none" w:sz="0" w:space="0" w:color="auto"/>
      </w:divBdr>
      <w:divsChild>
        <w:div w:id="194773835">
          <w:marLeft w:val="480"/>
          <w:marRight w:val="0"/>
          <w:marTop w:val="0"/>
          <w:marBottom w:val="0"/>
          <w:divBdr>
            <w:top w:val="none" w:sz="0" w:space="0" w:color="auto"/>
            <w:left w:val="none" w:sz="0" w:space="0" w:color="auto"/>
            <w:bottom w:val="none" w:sz="0" w:space="0" w:color="auto"/>
            <w:right w:val="none" w:sz="0" w:space="0" w:color="auto"/>
          </w:divBdr>
        </w:div>
        <w:div w:id="258411835">
          <w:marLeft w:val="480"/>
          <w:marRight w:val="0"/>
          <w:marTop w:val="0"/>
          <w:marBottom w:val="0"/>
          <w:divBdr>
            <w:top w:val="none" w:sz="0" w:space="0" w:color="auto"/>
            <w:left w:val="none" w:sz="0" w:space="0" w:color="auto"/>
            <w:bottom w:val="none" w:sz="0" w:space="0" w:color="auto"/>
            <w:right w:val="none" w:sz="0" w:space="0" w:color="auto"/>
          </w:divBdr>
        </w:div>
        <w:div w:id="276528274">
          <w:marLeft w:val="480"/>
          <w:marRight w:val="0"/>
          <w:marTop w:val="0"/>
          <w:marBottom w:val="0"/>
          <w:divBdr>
            <w:top w:val="none" w:sz="0" w:space="0" w:color="auto"/>
            <w:left w:val="none" w:sz="0" w:space="0" w:color="auto"/>
            <w:bottom w:val="none" w:sz="0" w:space="0" w:color="auto"/>
            <w:right w:val="none" w:sz="0" w:space="0" w:color="auto"/>
          </w:divBdr>
        </w:div>
        <w:div w:id="322783831">
          <w:marLeft w:val="480"/>
          <w:marRight w:val="0"/>
          <w:marTop w:val="0"/>
          <w:marBottom w:val="0"/>
          <w:divBdr>
            <w:top w:val="none" w:sz="0" w:space="0" w:color="auto"/>
            <w:left w:val="none" w:sz="0" w:space="0" w:color="auto"/>
            <w:bottom w:val="none" w:sz="0" w:space="0" w:color="auto"/>
            <w:right w:val="none" w:sz="0" w:space="0" w:color="auto"/>
          </w:divBdr>
        </w:div>
        <w:div w:id="345132111">
          <w:marLeft w:val="480"/>
          <w:marRight w:val="0"/>
          <w:marTop w:val="0"/>
          <w:marBottom w:val="0"/>
          <w:divBdr>
            <w:top w:val="none" w:sz="0" w:space="0" w:color="auto"/>
            <w:left w:val="none" w:sz="0" w:space="0" w:color="auto"/>
            <w:bottom w:val="none" w:sz="0" w:space="0" w:color="auto"/>
            <w:right w:val="none" w:sz="0" w:space="0" w:color="auto"/>
          </w:divBdr>
        </w:div>
        <w:div w:id="430973293">
          <w:marLeft w:val="480"/>
          <w:marRight w:val="0"/>
          <w:marTop w:val="0"/>
          <w:marBottom w:val="0"/>
          <w:divBdr>
            <w:top w:val="none" w:sz="0" w:space="0" w:color="auto"/>
            <w:left w:val="none" w:sz="0" w:space="0" w:color="auto"/>
            <w:bottom w:val="none" w:sz="0" w:space="0" w:color="auto"/>
            <w:right w:val="none" w:sz="0" w:space="0" w:color="auto"/>
          </w:divBdr>
        </w:div>
        <w:div w:id="533463170">
          <w:marLeft w:val="480"/>
          <w:marRight w:val="0"/>
          <w:marTop w:val="0"/>
          <w:marBottom w:val="0"/>
          <w:divBdr>
            <w:top w:val="none" w:sz="0" w:space="0" w:color="auto"/>
            <w:left w:val="none" w:sz="0" w:space="0" w:color="auto"/>
            <w:bottom w:val="none" w:sz="0" w:space="0" w:color="auto"/>
            <w:right w:val="none" w:sz="0" w:space="0" w:color="auto"/>
          </w:divBdr>
        </w:div>
        <w:div w:id="566108383">
          <w:marLeft w:val="480"/>
          <w:marRight w:val="0"/>
          <w:marTop w:val="0"/>
          <w:marBottom w:val="0"/>
          <w:divBdr>
            <w:top w:val="none" w:sz="0" w:space="0" w:color="auto"/>
            <w:left w:val="none" w:sz="0" w:space="0" w:color="auto"/>
            <w:bottom w:val="none" w:sz="0" w:space="0" w:color="auto"/>
            <w:right w:val="none" w:sz="0" w:space="0" w:color="auto"/>
          </w:divBdr>
        </w:div>
        <w:div w:id="581449953">
          <w:marLeft w:val="480"/>
          <w:marRight w:val="0"/>
          <w:marTop w:val="0"/>
          <w:marBottom w:val="0"/>
          <w:divBdr>
            <w:top w:val="none" w:sz="0" w:space="0" w:color="auto"/>
            <w:left w:val="none" w:sz="0" w:space="0" w:color="auto"/>
            <w:bottom w:val="none" w:sz="0" w:space="0" w:color="auto"/>
            <w:right w:val="none" w:sz="0" w:space="0" w:color="auto"/>
          </w:divBdr>
        </w:div>
        <w:div w:id="594024051">
          <w:marLeft w:val="480"/>
          <w:marRight w:val="0"/>
          <w:marTop w:val="0"/>
          <w:marBottom w:val="0"/>
          <w:divBdr>
            <w:top w:val="none" w:sz="0" w:space="0" w:color="auto"/>
            <w:left w:val="none" w:sz="0" w:space="0" w:color="auto"/>
            <w:bottom w:val="none" w:sz="0" w:space="0" w:color="auto"/>
            <w:right w:val="none" w:sz="0" w:space="0" w:color="auto"/>
          </w:divBdr>
        </w:div>
        <w:div w:id="611286216">
          <w:marLeft w:val="480"/>
          <w:marRight w:val="0"/>
          <w:marTop w:val="0"/>
          <w:marBottom w:val="0"/>
          <w:divBdr>
            <w:top w:val="none" w:sz="0" w:space="0" w:color="auto"/>
            <w:left w:val="none" w:sz="0" w:space="0" w:color="auto"/>
            <w:bottom w:val="none" w:sz="0" w:space="0" w:color="auto"/>
            <w:right w:val="none" w:sz="0" w:space="0" w:color="auto"/>
          </w:divBdr>
        </w:div>
        <w:div w:id="698890738">
          <w:marLeft w:val="480"/>
          <w:marRight w:val="0"/>
          <w:marTop w:val="0"/>
          <w:marBottom w:val="0"/>
          <w:divBdr>
            <w:top w:val="none" w:sz="0" w:space="0" w:color="auto"/>
            <w:left w:val="none" w:sz="0" w:space="0" w:color="auto"/>
            <w:bottom w:val="none" w:sz="0" w:space="0" w:color="auto"/>
            <w:right w:val="none" w:sz="0" w:space="0" w:color="auto"/>
          </w:divBdr>
        </w:div>
        <w:div w:id="745998592">
          <w:marLeft w:val="480"/>
          <w:marRight w:val="0"/>
          <w:marTop w:val="0"/>
          <w:marBottom w:val="0"/>
          <w:divBdr>
            <w:top w:val="none" w:sz="0" w:space="0" w:color="auto"/>
            <w:left w:val="none" w:sz="0" w:space="0" w:color="auto"/>
            <w:bottom w:val="none" w:sz="0" w:space="0" w:color="auto"/>
            <w:right w:val="none" w:sz="0" w:space="0" w:color="auto"/>
          </w:divBdr>
        </w:div>
        <w:div w:id="808942725">
          <w:marLeft w:val="480"/>
          <w:marRight w:val="0"/>
          <w:marTop w:val="0"/>
          <w:marBottom w:val="0"/>
          <w:divBdr>
            <w:top w:val="none" w:sz="0" w:space="0" w:color="auto"/>
            <w:left w:val="none" w:sz="0" w:space="0" w:color="auto"/>
            <w:bottom w:val="none" w:sz="0" w:space="0" w:color="auto"/>
            <w:right w:val="none" w:sz="0" w:space="0" w:color="auto"/>
          </w:divBdr>
        </w:div>
        <w:div w:id="1018506768">
          <w:marLeft w:val="480"/>
          <w:marRight w:val="0"/>
          <w:marTop w:val="0"/>
          <w:marBottom w:val="0"/>
          <w:divBdr>
            <w:top w:val="none" w:sz="0" w:space="0" w:color="auto"/>
            <w:left w:val="none" w:sz="0" w:space="0" w:color="auto"/>
            <w:bottom w:val="none" w:sz="0" w:space="0" w:color="auto"/>
            <w:right w:val="none" w:sz="0" w:space="0" w:color="auto"/>
          </w:divBdr>
        </w:div>
        <w:div w:id="1115909965">
          <w:marLeft w:val="480"/>
          <w:marRight w:val="0"/>
          <w:marTop w:val="0"/>
          <w:marBottom w:val="0"/>
          <w:divBdr>
            <w:top w:val="none" w:sz="0" w:space="0" w:color="auto"/>
            <w:left w:val="none" w:sz="0" w:space="0" w:color="auto"/>
            <w:bottom w:val="none" w:sz="0" w:space="0" w:color="auto"/>
            <w:right w:val="none" w:sz="0" w:space="0" w:color="auto"/>
          </w:divBdr>
        </w:div>
        <w:div w:id="1184590044">
          <w:marLeft w:val="480"/>
          <w:marRight w:val="0"/>
          <w:marTop w:val="0"/>
          <w:marBottom w:val="0"/>
          <w:divBdr>
            <w:top w:val="none" w:sz="0" w:space="0" w:color="auto"/>
            <w:left w:val="none" w:sz="0" w:space="0" w:color="auto"/>
            <w:bottom w:val="none" w:sz="0" w:space="0" w:color="auto"/>
            <w:right w:val="none" w:sz="0" w:space="0" w:color="auto"/>
          </w:divBdr>
        </w:div>
        <w:div w:id="1401250579">
          <w:marLeft w:val="480"/>
          <w:marRight w:val="0"/>
          <w:marTop w:val="0"/>
          <w:marBottom w:val="0"/>
          <w:divBdr>
            <w:top w:val="none" w:sz="0" w:space="0" w:color="auto"/>
            <w:left w:val="none" w:sz="0" w:space="0" w:color="auto"/>
            <w:bottom w:val="none" w:sz="0" w:space="0" w:color="auto"/>
            <w:right w:val="none" w:sz="0" w:space="0" w:color="auto"/>
          </w:divBdr>
        </w:div>
        <w:div w:id="1486553657">
          <w:marLeft w:val="480"/>
          <w:marRight w:val="0"/>
          <w:marTop w:val="0"/>
          <w:marBottom w:val="0"/>
          <w:divBdr>
            <w:top w:val="none" w:sz="0" w:space="0" w:color="auto"/>
            <w:left w:val="none" w:sz="0" w:space="0" w:color="auto"/>
            <w:bottom w:val="none" w:sz="0" w:space="0" w:color="auto"/>
            <w:right w:val="none" w:sz="0" w:space="0" w:color="auto"/>
          </w:divBdr>
        </w:div>
        <w:div w:id="1491018417">
          <w:marLeft w:val="480"/>
          <w:marRight w:val="0"/>
          <w:marTop w:val="0"/>
          <w:marBottom w:val="0"/>
          <w:divBdr>
            <w:top w:val="none" w:sz="0" w:space="0" w:color="auto"/>
            <w:left w:val="none" w:sz="0" w:space="0" w:color="auto"/>
            <w:bottom w:val="none" w:sz="0" w:space="0" w:color="auto"/>
            <w:right w:val="none" w:sz="0" w:space="0" w:color="auto"/>
          </w:divBdr>
        </w:div>
        <w:div w:id="1501653777">
          <w:marLeft w:val="480"/>
          <w:marRight w:val="0"/>
          <w:marTop w:val="0"/>
          <w:marBottom w:val="0"/>
          <w:divBdr>
            <w:top w:val="none" w:sz="0" w:space="0" w:color="auto"/>
            <w:left w:val="none" w:sz="0" w:space="0" w:color="auto"/>
            <w:bottom w:val="none" w:sz="0" w:space="0" w:color="auto"/>
            <w:right w:val="none" w:sz="0" w:space="0" w:color="auto"/>
          </w:divBdr>
        </w:div>
        <w:div w:id="1592271524">
          <w:marLeft w:val="480"/>
          <w:marRight w:val="0"/>
          <w:marTop w:val="0"/>
          <w:marBottom w:val="0"/>
          <w:divBdr>
            <w:top w:val="none" w:sz="0" w:space="0" w:color="auto"/>
            <w:left w:val="none" w:sz="0" w:space="0" w:color="auto"/>
            <w:bottom w:val="none" w:sz="0" w:space="0" w:color="auto"/>
            <w:right w:val="none" w:sz="0" w:space="0" w:color="auto"/>
          </w:divBdr>
        </w:div>
        <w:div w:id="1629779039">
          <w:marLeft w:val="480"/>
          <w:marRight w:val="0"/>
          <w:marTop w:val="0"/>
          <w:marBottom w:val="0"/>
          <w:divBdr>
            <w:top w:val="none" w:sz="0" w:space="0" w:color="auto"/>
            <w:left w:val="none" w:sz="0" w:space="0" w:color="auto"/>
            <w:bottom w:val="none" w:sz="0" w:space="0" w:color="auto"/>
            <w:right w:val="none" w:sz="0" w:space="0" w:color="auto"/>
          </w:divBdr>
        </w:div>
        <w:div w:id="1804545374">
          <w:marLeft w:val="480"/>
          <w:marRight w:val="0"/>
          <w:marTop w:val="0"/>
          <w:marBottom w:val="0"/>
          <w:divBdr>
            <w:top w:val="none" w:sz="0" w:space="0" w:color="auto"/>
            <w:left w:val="none" w:sz="0" w:space="0" w:color="auto"/>
            <w:bottom w:val="none" w:sz="0" w:space="0" w:color="auto"/>
            <w:right w:val="none" w:sz="0" w:space="0" w:color="auto"/>
          </w:divBdr>
        </w:div>
        <w:div w:id="1828281967">
          <w:marLeft w:val="480"/>
          <w:marRight w:val="0"/>
          <w:marTop w:val="0"/>
          <w:marBottom w:val="0"/>
          <w:divBdr>
            <w:top w:val="none" w:sz="0" w:space="0" w:color="auto"/>
            <w:left w:val="none" w:sz="0" w:space="0" w:color="auto"/>
            <w:bottom w:val="none" w:sz="0" w:space="0" w:color="auto"/>
            <w:right w:val="none" w:sz="0" w:space="0" w:color="auto"/>
          </w:divBdr>
        </w:div>
        <w:div w:id="1834299195">
          <w:marLeft w:val="480"/>
          <w:marRight w:val="0"/>
          <w:marTop w:val="0"/>
          <w:marBottom w:val="0"/>
          <w:divBdr>
            <w:top w:val="none" w:sz="0" w:space="0" w:color="auto"/>
            <w:left w:val="none" w:sz="0" w:space="0" w:color="auto"/>
            <w:bottom w:val="none" w:sz="0" w:space="0" w:color="auto"/>
            <w:right w:val="none" w:sz="0" w:space="0" w:color="auto"/>
          </w:divBdr>
        </w:div>
        <w:div w:id="1922370343">
          <w:marLeft w:val="480"/>
          <w:marRight w:val="0"/>
          <w:marTop w:val="0"/>
          <w:marBottom w:val="0"/>
          <w:divBdr>
            <w:top w:val="none" w:sz="0" w:space="0" w:color="auto"/>
            <w:left w:val="none" w:sz="0" w:space="0" w:color="auto"/>
            <w:bottom w:val="none" w:sz="0" w:space="0" w:color="auto"/>
            <w:right w:val="none" w:sz="0" w:space="0" w:color="auto"/>
          </w:divBdr>
        </w:div>
        <w:div w:id="1929650835">
          <w:marLeft w:val="480"/>
          <w:marRight w:val="0"/>
          <w:marTop w:val="0"/>
          <w:marBottom w:val="0"/>
          <w:divBdr>
            <w:top w:val="none" w:sz="0" w:space="0" w:color="auto"/>
            <w:left w:val="none" w:sz="0" w:space="0" w:color="auto"/>
            <w:bottom w:val="none" w:sz="0" w:space="0" w:color="auto"/>
            <w:right w:val="none" w:sz="0" w:space="0" w:color="auto"/>
          </w:divBdr>
        </w:div>
        <w:div w:id="1941790995">
          <w:marLeft w:val="480"/>
          <w:marRight w:val="0"/>
          <w:marTop w:val="0"/>
          <w:marBottom w:val="0"/>
          <w:divBdr>
            <w:top w:val="none" w:sz="0" w:space="0" w:color="auto"/>
            <w:left w:val="none" w:sz="0" w:space="0" w:color="auto"/>
            <w:bottom w:val="none" w:sz="0" w:space="0" w:color="auto"/>
            <w:right w:val="none" w:sz="0" w:space="0" w:color="auto"/>
          </w:divBdr>
        </w:div>
        <w:div w:id="2039160322">
          <w:marLeft w:val="480"/>
          <w:marRight w:val="0"/>
          <w:marTop w:val="0"/>
          <w:marBottom w:val="0"/>
          <w:divBdr>
            <w:top w:val="none" w:sz="0" w:space="0" w:color="auto"/>
            <w:left w:val="none" w:sz="0" w:space="0" w:color="auto"/>
            <w:bottom w:val="none" w:sz="0" w:space="0" w:color="auto"/>
            <w:right w:val="none" w:sz="0" w:space="0" w:color="auto"/>
          </w:divBdr>
        </w:div>
        <w:div w:id="2063475960">
          <w:marLeft w:val="480"/>
          <w:marRight w:val="0"/>
          <w:marTop w:val="0"/>
          <w:marBottom w:val="0"/>
          <w:divBdr>
            <w:top w:val="none" w:sz="0" w:space="0" w:color="auto"/>
            <w:left w:val="none" w:sz="0" w:space="0" w:color="auto"/>
            <w:bottom w:val="none" w:sz="0" w:space="0" w:color="auto"/>
            <w:right w:val="none" w:sz="0" w:space="0" w:color="auto"/>
          </w:divBdr>
        </w:div>
        <w:div w:id="2078477525">
          <w:marLeft w:val="480"/>
          <w:marRight w:val="0"/>
          <w:marTop w:val="0"/>
          <w:marBottom w:val="0"/>
          <w:divBdr>
            <w:top w:val="none" w:sz="0" w:space="0" w:color="auto"/>
            <w:left w:val="none" w:sz="0" w:space="0" w:color="auto"/>
            <w:bottom w:val="none" w:sz="0" w:space="0" w:color="auto"/>
            <w:right w:val="none" w:sz="0" w:space="0" w:color="auto"/>
          </w:divBdr>
        </w:div>
      </w:divsChild>
    </w:div>
    <w:div w:id="725223215">
      <w:bodyDiv w:val="1"/>
      <w:marLeft w:val="0"/>
      <w:marRight w:val="0"/>
      <w:marTop w:val="0"/>
      <w:marBottom w:val="0"/>
      <w:divBdr>
        <w:top w:val="none" w:sz="0" w:space="0" w:color="auto"/>
        <w:left w:val="none" w:sz="0" w:space="0" w:color="auto"/>
        <w:bottom w:val="none" w:sz="0" w:space="0" w:color="auto"/>
        <w:right w:val="none" w:sz="0" w:space="0" w:color="auto"/>
      </w:divBdr>
    </w:div>
    <w:div w:id="725379027">
      <w:bodyDiv w:val="1"/>
      <w:marLeft w:val="0"/>
      <w:marRight w:val="0"/>
      <w:marTop w:val="0"/>
      <w:marBottom w:val="0"/>
      <w:divBdr>
        <w:top w:val="none" w:sz="0" w:space="0" w:color="auto"/>
        <w:left w:val="none" w:sz="0" w:space="0" w:color="auto"/>
        <w:bottom w:val="none" w:sz="0" w:space="0" w:color="auto"/>
        <w:right w:val="none" w:sz="0" w:space="0" w:color="auto"/>
      </w:divBdr>
    </w:div>
    <w:div w:id="726149347">
      <w:marLeft w:val="480"/>
      <w:marRight w:val="0"/>
      <w:marTop w:val="0"/>
      <w:marBottom w:val="0"/>
      <w:divBdr>
        <w:top w:val="none" w:sz="0" w:space="0" w:color="auto"/>
        <w:left w:val="none" w:sz="0" w:space="0" w:color="auto"/>
        <w:bottom w:val="none" w:sz="0" w:space="0" w:color="auto"/>
        <w:right w:val="none" w:sz="0" w:space="0" w:color="auto"/>
      </w:divBdr>
    </w:div>
    <w:div w:id="726488799">
      <w:marLeft w:val="480"/>
      <w:marRight w:val="0"/>
      <w:marTop w:val="0"/>
      <w:marBottom w:val="0"/>
      <w:divBdr>
        <w:top w:val="none" w:sz="0" w:space="0" w:color="auto"/>
        <w:left w:val="none" w:sz="0" w:space="0" w:color="auto"/>
        <w:bottom w:val="none" w:sz="0" w:space="0" w:color="auto"/>
        <w:right w:val="none" w:sz="0" w:space="0" w:color="auto"/>
      </w:divBdr>
    </w:div>
    <w:div w:id="726994988">
      <w:bodyDiv w:val="1"/>
      <w:marLeft w:val="0"/>
      <w:marRight w:val="0"/>
      <w:marTop w:val="0"/>
      <w:marBottom w:val="0"/>
      <w:divBdr>
        <w:top w:val="none" w:sz="0" w:space="0" w:color="auto"/>
        <w:left w:val="none" w:sz="0" w:space="0" w:color="auto"/>
        <w:bottom w:val="none" w:sz="0" w:space="0" w:color="auto"/>
        <w:right w:val="none" w:sz="0" w:space="0" w:color="auto"/>
      </w:divBdr>
    </w:div>
    <w:div w:id="727387785">
      <w:bodyDiv w:val="1"/>
      <w:marLeft w:val="0"/>
      <w:marRight w:val="0"/>
      <w:marTop w:val="0"/>
      <w:marBottom w:val="0"/>
      <w:divBdr>
        <w:top w:val="none" w:sz="0" w:space="0" w:color="auto"/>
        <w:left w:val="none" w:sz="0" w:space="0" w:color="auto"/>
        <w:bottom w:val="none" w:sz="0" w:space="0" w:color="auto"/>
        <w:right w:val="none" w:sz="0" w:space="0" w:color="auto"/>
      </w:divBdr>
    </w:div>
    <w:div w:id="727610722">
      <w:bodyDiv w:val="1"/>
      <w:marLeft w:val="0"/>
      <w:marRight w:val="0"/>
      <w:marTop w:val="0"/>
      <w:marBottom w:val="0"/>
      <w:divBdr>
        <w:top w:val="none" w:sz="0" w:space="0" w:color="auto"/>
        <w:left w:val="none" w:sz="0" w:space="0" w:color="auto"/>
        <w:bottom w:val="none" w:sz="0" w:space="0" w:color="auto"/>
        <w:right w:val="none" w:sz="0" w:space="0" w:color="auto"/>
      </w:divBdr>
    </w:div>
    <w:div w:id="728111933">
      <w:marLeft w:val="480"/>
      <w:marRight w:val="0"/>
      <w:marTop w:val="0"/>
      <w:marBottom w:val="0"/>
      <w:divBdr>
        <w:top w:val="none" w:sz="0" w:space="0" w:color="auto"/>
        <w:left w:val="none" w:sz="0" w:space="0" w:color="auto"/>
        <w:bottom w:val="none" w:sz="0" w:space="0" w:color="auto"/>
        <w:right w:val="none" w:sz="0" w:space="0" w:color="auto"/>
      </w:divBdr>
    </w:div>
    <w:div w:id="728116126">
      <w:bodyDiv w:val="1"/>
      <w:marLeft w:val="0"/>
      <w:marRight w:val="0"/>
      <w:marTop w:val="0"/>
      <w:marBottom w:val="0"/>
      <w:divBdr>
        <w:top w:val="none" w:sz="0" w:space="0" w:color="auto"/>
        <w:left w:val="none" w:sz="0" w:space="0" w:color="auto"/>
        <w:bottom w:val="none" w:sz="0" w:space="0" w:color="auto"/>
        <w:right w:val="none" w:sz="0" w:space="0" w:color="auto"/>
      </w:divBdr>
    </w:div>
    <w:div w:id="729117053">
      <w:marLeft w:val="480"/>
      <w:marRight w:val="0"/>
      <w:marTop w:val="0"/>
      <w:marBottom w:val="0"/>
      <w:divBdr>
        <w:top w:val="none" w:sz="0" w:space="0" w:color="auto"/>
        <w:left w:val="none" w:sz="0" w:space="0" w:color="auto"/>
        <w:bottom w:val="none" w:sz="0" w:space="0" w:color="auto"/>
        <w:right w:val="none" w:sz="0" w:space="0" w:color="auto"/>
      </w:divBdr>
    </w:div>
    <w:div w:id="729185154">
      <w:bodyDiv w:val="1"/>
      <w:marLeft w:val="0"/>
      <w:marRight w:val="0"/>
      <w:marTop w:val="0"/>
      <w:marBottom w:val="0"/>
      <w:divBdr>
        <w:top w:val="none" w:sz="0" w:space="0" w:color="auto"/>
        <w:left w:val="none" w:sz="0" w:space="0" w:color="auto"/>
        <w:bottom w:val="none" w:sz="0" w:space="0" w:color="auto"/>
        <w:right w:val="none" w:sz="0" w:space="0" w:color="auto"/>
      </w:divBdr>
    </w:div>
    <w:div w:id="729302895">
      <w:bodyDiv w:val="1"/>
      <w:marLeft w:val="0"/>
      <w:marRight w:val="0"/>
      <w:marTop w:val="0"/>
      <w:marBottom w:val="0"/>
      <w:divBdr>
        <w:top w:val="none" w:sz="0" w:space="0" w:color="auto"/>
        <w:left w:val="none" w:sz="0" w:space="0" w:color="auto"/>
        <w:bottom w:val="none" w:sz="0" w:space="0" w:color="auto"/>
        <w:right w:val="none" w:sz="0" w:space="0" w:color="auto"/>
      </w:divBdr>
    </w:div>
    <w:div w:id="729697090">
      <w:marLeft w:val="480"/>
      <w:marRight w:val="0"/>
      <w:marTop w:val="0"/>
      <w:marBottom w:val="0"/>
      <w:divBdr>
        <w:top w:val="none" w:sz="0" w:space="0" w:color="auto"/>
        <w:left w:val="none" w:sz="0" w:space="0" w:color="auto"/>
        <w:bottom w:val="none" w:sz="0" w:space="0" w:color="auto"/>
        <w:right w:val="none" w:sz="0" w:space="0" w:color="auto"/>
      </w:divBdr>
    </w:div>
    <w:div w:id="729809441">
      <w:bodyDiv w:val="1"/>
      <w:marLeft w:val="0"/>
      <w:marRight w:val="0"/>
      <w:marTop w:val="0"/>
      <w:marBottom w:val="0"/>
      <w:divBdr>
        <w:top w:val="none" w:sz="0" w:space="0" w:color="auto"/>
        <w:left w:val="none" w:sz="0" w:space="0" w:color="auto"/>
        <w:bottom w:val="none" w:sz="0" w:space="0" w:color="auto"/>
        <w:right w:val="none" w:sz="0" w:space="0" w:color="auto"/>
      </w:divBdr>
    </w:div>
    <w:div w:id="730151458">
      <w:bodyDiv w:val="1"/>
      <w:marLeft w:val="0"/>
      <w:marRight w:val="0"/>
      <w:marTop w:val="0"/>
      <w:marBottom w:val="0"/>
      <w:divBdr>
        <w:top w:val="none" w:sz="0" w:space="0" w:color="auto"/>
        <w:left w:val="none" w:sz="0" w:space="0" w:color="auto"/>
        <w:bottom w:val="none" w:sz="0" w:space="0" w:color="auto"/>
        <w:right w:val="none" w:sz="0" w:space="0" w:color="auto"/>
      </w:divBdr>
    </w:div>
    <w:div w:id="730421856">
      <w:bodyDiv w:val="1"/>
      <w:marLeft w:val="0"/>
      <w:marRight w:val="0"/>
      <w:marTop w:val="0"/>
      <w:marBottom w:val="0"/>
      <w:divBdr>
        <w:top w:val="none" w:sz="0" w:space="0" w:color="auto"/>
        <w:left w:val="none" w:sz="0" w:space="0" w:color="auto"/>
        <w:bottom w:val="none" w:sz="0" w:space="0" w:color="auto"/>
        <w:right w:val="none" w:sz="0" w:space="0" w:color="auto"/>
      </w:divBdr>
    </w:div>
    <w:div w:id="730621642">
      <w:bodyDiv w:val="1"/>
      <w:marLeft w:val="0"/>
      <w:marRight w:val="0"/>
      <w:marTop w:val="0"/>
      <w:marBottom w:val="0"/>
      <w:divBdr>
        <w:top w:val="none" w:sz="0" w:space="0" w:color="auto"/>
        <w:left w:val="none" w:sz="0" w:space="0" w:color="auto"/>
        <w:bottom w:val="none" w:sz="0" w:space="0" w:color="auto"/>
        <w:right w:val="none" w:sz="0" w:space="0" w:color="auto"/>
      </w:divBdr>
    </w:div>
    <w:div w:id="730810966">
      <w:bodyDiv w:val="1"/>
      <w:marLeft w:val="0"/>
      <w:marRight w:val="0"/>
      <w:marTop w:val="0"/>
      <w:marBottom w:val="0"/>
      <w:divBdr>
        <w:top w:val="none" w:sz="0" w:space="0" w:color="auto"/>
        <w:left w:val="none" w:sz="0" w:space="0" w:color="auto"/>
        <w:bottom w:val="none" w:sz="0" w:space="0" w:color="auto"/>
        <w:right w:val="none" w:sz="0" w:space="0" w:color="auto"/>
      </w:divBdr>
    </w:div>
    <w:div w:id="730883789">
      <w:marLeft w:val="480"/>
      <w:marRight w:val="0"/>
      <w:marTop w:val="0"/>
      <w:marBottom w:val="0"/>
      <w:divBdr>
        <w:top w:val="none" w:sz="0" w:space="0" w:color="auto"/>
        <w:left w:val="none" w:sz="0" w:space="0" w:color="auto"/>
        <w:bottom w:val="none" w:sz="0" w:space="0" w:color="auto"/>
        <w:right w:val="none" w:sz="0" w:space="0" w:color="auto"/>
      </w:divBdr>
    </w:div>
    <w:div w:id="731270438">
      <w:marLeft w:val="480"/>
      <w:marRight w:val="0"/>
      <w:marTop w:val="0"/>
      <w:marBottom w:val="0"/>
      <w:divBdr>
        <w:top w:val="none" w:sz="0" w:space="0" w:color="auto"/>
        <w:left w:val="none" w:sz="0" w:space="0" w:color="auto"/>
        <w:bottom w:val="none" w:sz="0" w:space="0" w:color="auto"/>
        <w:right w:val="none" w:sz="0" w:space="0" w:color="auto"/>
      </w:divBdr>
    </w:div>
    <w:div w:id="731781521">
      <w:bodyDiv w:val="1"/>
      <w:marLeft w:val="0"/>
      <w:marRight w:val="0"/>
      <w:marTop w:val="0"/>
      <w:marBottom w:val="0"/>
      <w:divBdr>
        <w:top w:val="none" w:sz="0" w:space="0" w:color="auto"/>
        <w:left w:val="none" w:sz="0" w:space="0" w:color="auto"/>
        <w:bottom w:val="none" w:sz="0" w:space="0" w:color="auto"/>
        <w:right w:val="none" w:sz="0" w:space="0" w:color="auto"/>
      </w:divBdr>
    </w:div>
    <w:div w:id="731927506">
      <w:bodyDiv w:val="1"/>
      <w:marLeft w:val="0"/>
      <w:marRight w:val="0"/>
      <w:marTop w:val="0"/>
      <w:marBottom w:val="0"/>
      <w:divBdr>
        <w:top w:val="none" w:sz="0" w:space="0" w:color="auto"/>
        <w:left w:val="none" w:sz="0" w:space="0" w:color="auto"/>
        <w:bottom w:val="none" w:sz="0" w:space="0" w:color="auto"/>
        <w:right w:val="none" w:sz="0" w:space="0" w:color="auto"/>
      </w:divBdr>
    </w:div>
    <w:div w:id="732123765">
      <w:bodyDiv w:val="1"/>
      <w:marLeft w:val="0"/>
      <w:marRight w:val="0"/>
      <w:marTop w:val="0"/>
      <w:marBottom w:val="0"/>
      <w:divBdr>
        <w:top w:val="none" w:sz="0" w:space="0" w:color="auto"/>
        <w:left w:val="none" w:sz="0" w:space="0" w:color="auto"/>
        <w:bottom w:val="none" w:sz="0" w:space="0" w:color="auto"/>
        <w:right w:val="none" w:sz="0" w:space="0" w:color="auto"/>
      </w:divBdr>
    </w:div>
    <w:div w:id="732431967">
      <w:bodyDiv w:val="1"/>
      <w:marLeft w:val="0"/>
      <w:marRight w:val="0"/>
      <w:marTop w:val="0"/>
      <w:marBottom w:val="0"/>
      <w:divBdr>
        <w:top w:val="none" w:sz="0" w:space="0" w:color="auto"/>
        <w:left w:val="none" w:sz="0" w:space="0" w:color="auto"/>
        <w:bottom w:val="none" w:sz="0" w:space="0" w:color="auto"/>
        <w:right w:val="none" w:sz="0" w:space="0" w:color="auto"/>
      </w:divBdr>
    </w:div>
    <w:div w:id="734164895">
      <w:bodyDiv w:val="1"/>
      <w:marLeft w:val="0"/>
      <w:marRight w:val="0"/>
      <w:marTop w:val="0"/>
      <w:marBottom w:val="0"/>
      <w:divBdr>
        <w:top w:val="none" w:sz="0" w:space="0" w:color="auto"/>
        <w:left w:val="none" w:sz="0" w:space="0" w:color="auto"/>
        <w:bottom w:val="none" w:sz="0" w:space="0" w:color="auto"/>
        <w:right w:val="none" w:sz="0" w:space="0" w:color="auto"/>
      </w:divBdr>
    </w:div>
    <w:div w:id="734548832">
      <w:bodyDiv w:val="1"/>
      <w:marLeft w:val="0"/>
      <w:marRight w:val="0"/>
      <w:marTop w:val="0"/>
      <w:marBottom w:val="0"/>
      <w:divBdr>
        <w:top w:val="none" w:sz="0" w:space="0" w:color="auto"/>
        <w:left w:val="none" w:sz="0" w:space="0" w:color="auto"/>
        <w:bottom w:val="none" w:sz="0" w:space="0" w:color="auto"/>
        <w:right w:val="none" w:sz="0" w:space="0" w:color="auto"/>
      </w:divBdr>
    </w:div>
    <w:div w:id="734552396">
      <w:bodyDiv w:val="1"/>
      <w:marLeft w:val="0"/>
      <w:marRight w:val="0"/>
      <w:marTop w:val="0"/>
      <w:marBottom w:val="0"/>
      <w:divBdr>
        <w:top w:val="none" w:sz="0" w:space="0" w:color="auto"/>
        <w:left w:val="none" w:sz="0" w:space="0" w:color="auto"/>
        <w:bottom w:val="none" w:sz="0" w:space="0" w:color="auto"/>
        <w:right w:val="none" w:sz="0" w:space="0" w:color="auto"/>
      </w:divBdr>
    </w:div>
    <w:div w:id="735130068">
      <w:bodyDiv w:val="1"/>
      <w:marLeft w:val="0"/>
      <w:marRight w:val="0"/>
      <w:marTop w:val="0"/>
      <w:marBottom w:val="0"/>
      <w:divBdr>
        <w:top w:val="none" w:sz="0" w:space="0" w:color="auto"/>
        <w:left w:val="none" w:sz="0" w:space="0" w:color="auto"/>
        <w:bottom w:val="none" w:sz="0" w:space="0" w:color="auto"/>
        <w:right w:val="none" w:sz="0" w:space="0" w:color="auto"/>
      </w:divBdr>
    </w:div>
    <w:div w:id="735932277">
      <w:bodyDiv w:val="1"/>
      <w:marLeft w:val="0"/>
      <w:marRight w:val="0"/>
      <w:marTop w:val="0"/>
      <w:marBottom w:val="0"/>
      <w:divBdr>
        <w:top w:val="none" w:sz="0" w:space="0" w:color="auto"/>
        <w:left w:val="none" w:sz="0" w:space="0" w:color="auto"/>
        <w:bottom w:val="none" w:sz="0" w:space="0" w:color="auto"/>
        <w:right w:val="none" w:sz="0" w:space="0" w:color="auto"/>
      </w:divBdr>
    </w:div>
    <w:div w:id="736364991">
      <w:bodyDiv w:val="1"/>
      <w:marLeft w:val="0"/>
      <w:marRight w:val="0"/>
      <w:marTop w:val="0"/>
      <w:marBottom w:val="0"/>
      <w:divBdr>
        <w:top w:val="none" w:sz="0" w:space="0" w:color="auto"/>
        <w:left w:val="none" w:sz="0" w:space="0" w:color="auto"/>
        <w:bottom w:val="none" w:sz="0" w:space="0" w:color="auto"/>
        <w:right w:val="none" w:sz="0" w:space="0" w:color="auto"/>
      </w:divBdr>
    </w:div>
    <w:div w:id="736829015">
      <w:bodyDiv w:val="1"/>
      <w:marLeft w:val="0"/>
      <w:marRight w:val="0"/>
      <w:marTop w:val="0"/>
      <w:marBottom w:val="0"/>
      <w:divBdr>
        <w:top w:val="none" w:sz="0" w:space="0" w:color="auto"/>
        <w:left w:val="none" w:sz="0" w:space="0" w:color="auto"/>
        <w:bottom w:val="none" w:sz="0" w:space="0" w:color="auto"/>
        <w:right w:val="none" w:sz="0" w:space="0" w:color="auto"/>
      </w:divBdr>
    </w:div>
    <w:div w:id="737747654">
      <w:bodyDiv w:val="1"/>
      <w:marLeft w:val="0"/>
      <w:marRight w:val="0"/>
      <w:marTop w:val="0"/>
      <w:marBottom w:val="0"/>
      <w:divBdr>
        <w:top w:val="none" w:sz="0" w:space="0" w:color="auto"/>
        <w:left w:val="none" w:sz="0" w:space="0" w:color="auto"/>
        <w:bottom w:val="none" w:sz="0" w:space="0" w:color="auto"/>
        <w:right w:val="none" w:sz="0" w:space="0" w:color="auto"/>
      </w:divBdr>
    </w:div>
    <w:div w:id="738210375">
      <w:bodyDiv w:val="1"/>
      <w:marLeft w:val="0"/>
      <w:marRight w:val="0"/>
      <w:marTop w:val="0"/>
      <w:marBottom w:val="0"/>
      <w:divBdr>
        <w:top w:val="none" w:sz="0" w:space="0" w:color="auto"/>
        <w:left w:val="none" w:sz="0" w:space="0" w:color="auto"/>
        <w:bottom w:val="none" w:sz="0" w:space="0" w:color="auto"/>
        <w:right w:val="none" w:sz="0" w:space="0" w:color="auto"/>
      </w:divBdr>
    </w:div>
    <w:div w:id="738409523">
      <w:bodyDiv w:val="1"/>
      <w:marLeft w:val="0"/>
      <w:marRight w:val="0"/>
      <w:marTop w:val="0"/>
      <w:marBottom w:val="0"/>
      <w:divBdr>
        <w:top w:val="none" w:sz="0" w:space="0" w:color="auto"/>
        <w:left w:val="none" w:sz="0" w:space="0" w:color="auto"/>
        <w:bottom w:val="none" w:sz="0" w:space="0" w:color="auto"/>
        <w:right w:val="none" w:sz="0" w:space="0" w:color="auto"/>
      </w:divBdr>
    </w:div>
    <w:div w:id="738477085">
      <w:marLeft w:val="480"/>
      <w:marRight w:val="0"/>
      <w:marTop w:val="0"/>
      <w:marBottom w:val="0"/>
      <w:divBdr>
        <w:top w:val="none" w:sz="0" w:space="0" w:color="auto"/>
        <w:left w:val="none" w:sz="0" w:space="0" w:color="auto"/>
        <w:bottom w:val="none" w:sz="0" w:space="0" w:color="auto"/>
        <w:right w:val="none" w:sz="0" w:space="0" w:color="auto"/>
      </w:divBdr>
    </w:div>
    <w:div w:id="738791020">
      <w:marLeft w:val="480"/>
      <w:marRight w:val="0"/>
      <w:marTop w:val="0"/>
      <w:marBottom w:val="0"/>
      <w:divBdr>
        <w:top w:val="none" w:sz="0" w:space="0" w:color="auto"/>
        <w:left w:val="none" w:sz="0" w:space="0" w:color="auto"/>
        <w:bottom w:val="none" w:sz="0" w:space="0" w:color="auto"/>
        <w:right w:val="none" w:sz="0" w:space="0" w:color="auto"/>
      </w:divBdr>
    </w:div>
    <w:div w:id="738867023">
      <w:bodyDiv w:val="1"/>
      <w:marLeft w:val="0"/>
      <w:marRight w:val="0"/>
      <w:marTop w:val="0"/>
      <w:marBottom w:val="0"/>
      <w:divBdr>
        <w:top w:val="none" w:sz="0" w:space="0" w:color="auto"/>
        <w:left w:val="none" w:sz="0" w:space="0" w:color="auto"/>
        <w:bottom w:val="none" w:sz="0" w:space="0" w:color="auto"/>
        <w:right w:val="none" w:sz="0" w:space="0" w:color="auto"/>
      </w:divBdr>
    </w:div>
    <w:div w:id="739135592">
      <w:marLeft w:val="480"/>
      <w:marRight w:val="0"/>
      <w:marTop w:val="0"/>
      <w:marBottom w:val="0"/>
      <w:divBdr>
        <w:top w:val="none" w:sz="0" w:space="0" w:color="auto"/>
        <w:left w:val="none" w:sz="0" w:space="0" w:color="auto"/>
        <w:bottom w:val="none" w:sz="0" w:space="0" w:color="auto"/>
        <w:right w:val="none" w:sz="0" w:space="0" w:color="auto"/>
      </w:divBdr>
    </w:div>
    <w:div w:id="739909713">
      <w:marLeft w:val="480"/>
      <w:marRight w:val="0"/>
      <w:marTop w:val="0"/>
      <w:marBottom w:val="0"/>
      <w:divBdr>
        <w:top w:val="none" w:sz="0" w:space="0" w:color="auto"/>
        <w:left w:val="none" w:sz="0" w:space="0" w:color="auto"/>
        <w:bottom w:val="none" w:sz="0" w:space="0" w:color="auto"/>
        <w:right w:val="none" w:sz="0" w:space="0" w:color="auto"/>
      </w:divBdr>
    </w:div>
    <w:div w:id="740064203">
      <w:bodyDiv w:val="1"/>
      <w:marLeft w:val="0"/>
      <w:marRight w:val="0"/>
      <w:marTop w:val="0"/>
      <w:marBottom w:val="0"/>
      <w:divBdr>
        <w:top w:val="none" w:sz="0" w:space="0" w:color="auto"/>
        <w:left w:val="none" w:sz="0" w:space="0" w:color="auto"/>
        <w:bottom w:val="none" w:sz="0" w:space="0" w:color="auto"/>
        <w:right w:val="none" w:sz="0" w:space="0" w:color="auto"/>
      </w:divBdr>
    </w:div>
    <w:div w:id="740565233">
      <w:bodyDiv w:val="1"/>
      <w:marLeft w:val="0"/>
      <w:marRight w:val="0"/>
      <w:marTop w:val="0"/>
      <w:marBottom w:val="0"/>
      <w:divBdr>
        <w:top w:val="none" w:sz="0" w:space="0" w:color="auto"/>
        <w:left w:val="none" w:sz="0" w:space="0" w:color="auto"/>
        <w:bottom w:val="none" w:sz="0" w:space="0" w:color="auto"/>
        <w:right w:val="none" w:sz="0" w:space="0" w:color="auto"/>
      </w:divBdr>
    </w:div>
    <w:div w:id="740719542">
      <w:bodyDiv w:val="1"/>
      <w:marLeft w:val="0"/>
      <w:marRight w:val="0"/>
      <w:marTop w:val="0"/>
      <w:marBottom w:val="0"/>
      <w:divBdr>
        <w:top w:val="none" w:sz="0" w:space="0" w:color="auto"/>
        <w:left w:val="none" w:sz="0" w:space="0" w:color="auto"/>
        <w:bottom w:val="none" w:sz="0" w:space="0" w:color="auto"/>
        <w:right w:val="none" w:sz="0" w:space="0" w:color="auto"/>
      </w:divBdr>
    </w:div>
    <w:div w:id="741217652">
      <w:bodyDiv w:val="1"/>
      <w:marLeft w:val="0"/>
      <w:marRight w:val="0"/>
      <w:marTop w:val="0"/>
      <w:marBottom w:val="0"/>
      <w:divBdr>
        <w:top w:val="none" w:sz="0" w:space="0" w:color="auto"/>
        <w:left w:val="none" w:sz="0" w:space="0" w:color="auto"/>
        <w:bottom w:val="none" w:sz="0" w:space="0" w:color="auto"/>
        <w:right w:val="none" w:sz="0" w:space="0" w:color="auto"/>
      </w:divBdr>
    </w:div>
    <w:div w:id="741679250">
      <w:bodyDiv w:val="1"/>
      <w:marLeft w:val="0"/>
      <w:marRight w:val="0"/>
      <w:marTop w:val="0"/>
      <w:marBottom w:val="0"/>
      <w:divBdr>
        <w:top w:val="none" w:sz="0" w:space="0" w:color="auto"/>
        <w:left w:val="none" w:sz="0" w:space="0" w:color="auto"/>
        <w:bottom w:val="none" w:sz="0" w:space="0" w:color="auto"/>
        <w:right w:val="none" w:sz="0" w:space="0" w:color="auto"/>
      </w:divBdr>
    </w:div>
    <w:div w:id="741760253">
      <w:bodyDiv w:val="1"/>
      <w:marLeft w:val="0"/>
      <w:marRight w:val="0"/>
      <w:marTop w:val="0"/>
      <w:marBottom w:val="0"/>
      <w:divBdr>
        <w:top w:val="none" w:sz="0" w:space="0" w:color="auto"/>
        <w:left w:val="none" w:sz="0" w:space="0" w:color="auto"/>
        <w:bottom w:val="none" w:sz="0" w:space="0" w:color="auto"/>
        <w:right w:val="none" w:sz="0" w:space="0" w:color="auto"/>
      </w:divBdr>
    </w:div>
    <w:div w:id="744107977">
      <w:marLeft w:val="480"/>
      <w:marRight w:val="0"/>
      <w:marTop w:val="0"/>
      <w:marBottom w:val="0"/>
      <w:divBdr>
        <w:top w:val="none" w:sz="0" w:space="0" w:color="auto"/>
        <w:left w:val="none" w:sz="0" w:space="0" w:color="auto"/>
        <w:bottom w:val="none" w:sz="0" w:space="0" w:color="auto"/>
        <w:right w:val="none" w:sz="0" w:space="0" w:color="auto"/>
      </w:divBdr>
    </w:div>
    <w:div w:id="744644118">
      <w:bodyDiv w:val="1"/>
      <w:marLeft w:val="0"/>
      <w:marRight w:val="0"/>
      <w:marTop w:val="0"/>
      <w:marBottom w:val="0"/>
      <w:divBdr>
        <w:top w:val="none" w:sz="0" w:space="0" w:color="auto"/>
        <w:left w:val="none" w:sz="0" w:space="0" w:color="auto"/>
        <w:bottom w:val="none" w:sz="0" w:space="0" w:color="auto"/>
        <w:right w:val="none" w:sz="0" w:space="0" w:color="auto"/>
      </w:divBdr>
    </w:div>
    <w:div w:id="745341117">
      <w:marLeft w:val="480"/>
      <w:marRight w:val="0"/>
      <w:marTop w:val="0"/>
      <w:marBottom w:val="0"/>
      <w:divBdr>
        <w:top w:val="none" w:sz="0" w:space="0" w:color="auto"/>
        <w:left w:val="none" w:sz="0" w:space="0" w:color="auto"/>
        <w:bottom w:val="none" w:sz="0" w:space="0" w:color="auto"/>
        <w:right w:val="none" w:sz="0" w:space="0" w:color="auto"/>
      </w:divBdr>
    </w:div>
    <w:div w:id="745498842">
      <w:bodyDiv w:val="1"/>
      <w:marLeft w:val="0"/>
      <w:marRight w:val="0"/>
      <w:marTop w:val="0"/>
      <w:marBottom w:val="0"/>
      <w:divBdr>
        <w:top w:val="none" w:sz="0" w:space="0" w:color="auto"/>
        <w:left w:val="none" w:sz="0" w:space="0" w:color="auto"/>
        <w:bottom w:val="none" w:sz="0" w:space="0" w:color="auto"/>
        <w:right w:val="none" w:sz="0" w:space="0" w:color="auto"/>
      </w:divBdr>
    </w:div>
    <w:div w:id="745610287">
      <w:bodyDiv w:val="1"/>
      <w:marLeft w:val="0"/>
      <w:marRight w:val="0"/>
      <w:marTop w:val="0"/>
      <w:marBottom w:val="0"/>
      <w:divBdr>
        <w:top w:val="none" w:sz="0" w:space="0" w:color="auto"/>
        <w:left w:val="none" w:sz="0" w:space="0" w:color="auto"/>
        <w:bottom w:val="none" w:sz="0" w:space="0" w:color="auto"/>
        <w:right w:val="none" w:sz="0" w:space="0" w:color="auto"/>
      </w:divBdr>
    </w:div>
    <w:div w:id="746195517">
      <w:bodyDiv w:val="1"/>
      <w:marLeft w:val="0"/>
      <w:marRight w:val="0"/>
      <w:marTop w:val="0"/>
      <w:marBottom w:val="0"/>
      <w:divBdr>
        <w:top w:val="none" w:sz="0" w:space="0" w:color="auto"/>
        <w:left w:val="none" w:sz="0" w:space="0" w:color="auto"/>
        <w:bottom w:val="none" w:sz="0" w:space="0" w:color="auto"/>
        <w:right w:val="none" w:sz="0" w:space="0" w:color="auto"/>
      </w:divBdr>
    </w:div>
    <w:div w:id="746347279">
      <w:bodyDiv w:val="1"/>
      <w:marLeft w:val="0"/>
      <w:marRight w:val="0"/>
      <w:marTop w:val="0"/>
      <w:marBottom w:val="0"/>
      <w:divBdr>
        <w:top w:val="none" w:sz="0" w:space="0" w:color="auto"/>
        <w:left w:val="none" w:sz="0" w:space="0" w:color="auto"/>
        <w:bottom w:val="none" w:sz="0" w:space="0" w:color="auto"/>
        <w:right w:val="none" w:sz="0" w:space="0" w:color="auto"/>
      </w:divBdr>
    </w:div>
    <w:div w:id="746614106">
      <w:marLeft w:val="480"/>
      <w:marRight w:val="0"/>
      <w:marTop w:val="0"/>
      <w:marBottom w:val="0"/>
      <w:divBdr>
        <w:top w:val="none" w:sz="0" w:space="0" w:color="auto"/>
        <w:left w:val="none" w:sz="0" w:space="0" w:color="auto"/>
        <w:bottom w:val="none" w:sz="0" w:space="0" w:color="auto"/>
        <w:right w:val="none" w:sz="0" w:space="0" w:color="auto"/>
      </w:divBdr>
    </w:div>
    <w:div w:id="747385552">
      <w:bodyDiv w:val="1"/>
      <w:marLeft w:val="0"/>
      <w:marRight w:val="0"/>
      <w:marTop w:val="0"/>
      <w:marBottom w:val="0"/>
      <w:divBdr>
        <w:top w:val="none" w:sz="0" w:space="0" w:color="auto"/>
        <w:left w:val="none" w:sz="0" w:space="0" w:color="auto"/>
        <w:bottom w:val="none" w:sz="0" w:space="0" w:color="auto"/>
        <w:right w:val="none" w:sz="0" w:space="0" w:color="auto"/>
      </w:divBdr>
    </w:div>
    <w:div w:id="747464949">
      <w:bodyDiv w:val="1"/>
      <w:marLeft w:val="0"/>
      <w:marRight w:val="0"/>
      <w:marTop w:val="0"/>
      <w:marBottom w:val="0"/>
      <w:divBdr>
        <w:top w:val="none" w:sz="0" w:space="0" w:color="auto"/>
        <w:left w:val="none" w:sz="0" w:space="0" w:color="auto"/>
        <w:bottom w:val="none" w:sz="0" w:space="0" w:color="auto"/>
        <w:right w:val="none" w:sz="0" w:space="0" w:color="auto"/>
      </w:divBdr>
    </w:div>
    <w:div w:id="747844311">
      <w:bodyDiv w:val="1"/>
      <w:marLeft w:val="0"/>
      <w:marRight w:val="0"/>
      <w:marTop w:val="0"/>
      <w:marBottom w:val="0"/>
      <w:divBdr>
        <w:top w:val="none" w:sz="0" w:space="0" w:color="auto"/>
        <w:left w:val="none" w:sz="0" w:space="0" w:color="auto"/>
        <w:bottom w:val="none" w:sz="0" w:space="0" w:color="auto"/>
        <w:right w:val="none" w:sz="0" w:space="0" w:color="auto"/>
      </w:divBdr>
    </w:div>
    <w:div w:id="747966092">
      <w:bodyDiv w:val="1"/>
      <w:marLeft w:val="0"/>
      <w:marRight w:val="0"/>
      <w:marTop w:val="0"/>
      <w:marBottom w:val="0"/>
      <w:divBdr>
        <w:top w:val="none" w:sz="0" w:space="0" w:color="auto"/>
        <w:left w:val="none" w:sz="0" w:space="0" w:color="auto"/>
        <w:bottom w:val="none" w:sz="0" w:space="0" w:color="auto"/>
        <w:right w:val="none" w:sz="0" w:space="0" w:color="auto"/>
      </w:divBdr>
    </w:div>
    <w:div w:id="748111389">
      <w:marLeft w:val="480"/>
      <w:marRight w:val="0"/>
      <w:marTop w:val="0"/>
      <w:marBottom w:val="0"/>
      <w:divBdr>
        <w:top w:val="none" w:sz="0" w:space="0" w:color="auto"/>
        <w:left w:val="none" w:sz="0" w:space="0" w:color="auto"/>
        <w:bottom w:val="none" w:sz="0" w:space="0" w:color="auto"/>
        <w:right w:val="none" w:sz="0" w:space="0" w:color="auto"/>
      </w:divBdr>
    </w:div>
    <w:div w:id="749542716">
      <w:bodyDiv w:val="1"/>
      <w:marLeft w:val="0"/>
      <w:marRight w:val="0"/>
      <w:marTop w:val="0"/>
      <w:marBottom w:val="0"/>
      <w:divBdr>
        <w:top w:val="none" w:sz="0" w:space="0" w:color="auto"/>
        <w:left w:val="none" w:sz="0" w:space="0" w:color="auto"/>
        <w:bottom w:val="none" w:sz="0" w:space="0" w:color="auto"/>
        <w:right w:val="none" w:sz="0" w:space="0" w:color="auto"/>
      </w:divBdr>
    </w:div>
    <w:div w:id="749739975">
      <w:bodyDiv w:val="1"/>
      <w:marLeft w:val="0"/>
      <w:marRight w:val="0"/>
      <w:marTop w:val="0"/>
      <w:marBottom w:val="0"/>
      <w:divBdr>
        <w:top w:val="none" w:sz="0" w:space="0" w:color="auto"/>
        <w:left w:val="none" w:sz="0" w:space="0" w:color="auto"/>
        <w:bottom w:val="none" w:sz="0" w:space="0" w:color="auto"/>
        <w:right w:val="none" w:sz="0" w:space="0" w:color="auto"/>
      </w:divBdr>
    </w:div>
    <w:div w:id="750466750">
      <w:bodyDiv w:val="1"/>
      <w:marLeft w:val="0"/>
      <w:marRight w:val="0"/>
      <w:marTop w:val="0"/>
      <w:marBottom w:val="0"/>
      <w:divBdr>
        <w:top w:val="none" w:sz="0" w:space="0" w:color="auto"/>
        <w:left w:val="none" w:sz="0" w:space="0" w:color="auto"/>
        <w:bottom w:val="none" w:sz="0" w:space="0" w:color="auto"/>
        <w:right w:val="none" w:sz="0" w:space="0" w:color="auto"/>
      </w:divBdr>
    </w:div>
    <w:div w:id="750614846">
      <w:bodyDiv w:val="1"/>
      <w:marLeft w:val="0"/>
      <w:marRight w:val="0"/>
      <w:marTop w:val="0"/>
      <w:marBottom w:val="0"/>
      <w:divBdr>
        <w:top w:val="none" w:sz="0" w:space="0" w:color="auto"/>
        <w:left w:val="none" w:sz="0" w:space="0" w:color="auto"/>
        <w:bottom w:val="none" w:sz="0" w:space="0" w:color="auto"/>
        <w:right w:val="none" w:sz="0" w:space="0" w:color="auto"/>
      </w:divBdr>
    </w:div>
    <w:div w:id="750616223">
      <w:bodyDiv w:val="1"/>
      <w:marLeft w:val="0"/>
      <w:marRight w:val="0"/>
      <w:marTop w:val="0"/>
      <w:marBottom w:val="0"/>
      <w:divBdr>
        <w:top w:val="none" w:sz="0" w:space="0" w:color="auto"/>
        <w:left w:val="none" w:sz="0" w:space="0" w:color="auto"/>
        <w:bottom w:val="none" w:sz="0" w:space="0" w:color="auto"/>
        <w:right w:val="none" w:sz="0" w:space="0" w:color="auto"/>
      </w:divBdr>
    </w:div>
    <w:div w:id="750811985">
      <w:bodyDiv w:val="1"/>
      <w:marLeft w:val="0"/>
      <w:marRight w:val="0"/>
      <w:marTop w:val="0"/>
      <w:marBottom w:val="0"/>
      <w:divBdr>
        <w:top w:val="none" w:sz="0" w:space="0" w:color="auto"/>
        <w:left w:val="none" w:sz="0" w:space="0" w:color="auto"/>
        <w:bottom w:val="none" w:sz="0" w:space="0" w:color="auto"/>
        <w:right w:val="none" w:sz="0" w:space="0" w:color="auto"/>
      </w:divBdr>
    </w:div>
    <w:div w:id="750932435">
      <w:bodyDiv w:val="1"/>
      <w:marLeft w:val="0"/>
      <w:marRight w:val="0"/>
      <w:marTop w:val="0"/>
      <w:marBottom w:val="0"/>
      <w:divBdr>
        <w:top w:val="none" w:sz="0" w:space="0" w:color="auto"/>
        <w:left w:val="none" w:sz="0" w:space="0" w:color="auto"/>
        <w:bottom w:val="none" w:sz="0" w:space="0" w:color="auto"/>
        <w:right w:val="none" w:sz="0" w:space="0" w:color="auto"/>
      </w:divBdr>
    </w:div>
    <w:div w:id="751514087">
      <w:bodyDiv w:val="1"/>
      <w:marLeft w:val="0"/>
      <w:marRight w:val="0"/>
      <w:marTop w:val="0"/>
      <w:marBottom w:val="0"/>
      <w:divBdr>
        <w:top w:val="none" w:sz="0" w:space="0" w:color="auto"/>
        <w:left w:val="none" w:sz="0" w:space="0" w:color="auto"/>
        <w:bottom w:val="none" w:sz="0" w:space="0" w:color="auto"/>
        <w:right w:val="none" w:sz="0" w:space="0" w:color="auto"/>
      </w:divBdr>
    </w:div>
    <w:div w:id="751706889">
      <w:bodyDiv w:val="1"/>
      <w:marLeft w:val="0"/>
      <w:marRight w:val="0"/>
      <w:marTop w:val="0"/>
      <w:marBottom w:val="0"/>
      <w:divBdr>
        <w:top w:val="none" w:sz="0" w:space="0" w:color="auto"/>
        <w:left w:val="none" w:sz="0" w:space="0" w:color="auto"/>
        <w:bottom w:val="none" w:sz="0" w:space="0" w:color="auto"/>
        <w:right w:val="none" w:sz="0" w:space="0" w:color="auto"/>
      </w:divBdr>
    </w:div>
    <w:div w:id="751779451">
      <w:bodyDiv w:val="1"/>
      <w:marLeft w:val="0"/>
      <w:marRight w:val="0"/>
      <w:marTop w:val="0"/>
      <w:marBottom w:val="0"/>
      <w:divBdr>
        <w:top w:val="none" w:sz="0" w:space="0" w:color="auto"/>
        <w:left w:val="none" w:sz="0" w:space="0" w:color="auto"/>
        <w:bottom w:val="none" w:sz="0" w:space="0" w:color="auto"/>
        <w:right w:val="none" w:sz="0" w:space="0" w:color="auto"/>
      </w:divBdr>
    </w:div>
    <w:div w:id="752623915">
      <w:marLeft w:val="480"/>
      <w:marRight w:val="0"/>
      <w:marTop w:val="0"/>
      <w:marBottom w:val="0"/>
      <w:divBdr>
        <w:top w:val="none" w:sz="0" w:space="0" w:color="auto"/>
        <w:left w:val="none" w:sz="0" w:space="0" w:color="auto"/>
        <w:bottom w:val="none" w:sz="0" w:space="0" w:color="auto"/>
        <w:right w:val="none" w:sz="0" w:space="0" w:color="auto"/>
      </w:divBdr>
    </w:div>
    <w:div w:id="753092891">
      <w:bodyDiv w:val="1"/>
      <w:marLeft w:val="0"/>
      <w:marRight w:val="0"/>
      <w:marTop w:val="0"/>
      <w:marBottom w:val="0"/>
      <w:divBdr>
        <w:top w:val="none" w:sz="0" w:space="0" w:color="auto"/>
        <w:left w:val="none" w:sz="0" w:space="0" w:color="auto"/>
        <w:bottom w:val="none" w:sz="0" w:space="0" w:color="auto"/>
        <w:right w:val="none" w:sz="0" w:space="0" w:color="auto"/>
      </w:divBdr>
    </w:div>
    <w:div w:id="753357117">
      <w:marLeft w:val="480"/>
      <w:marRight w:val="0"/>
      <w:marTop w:val="0"/>
      <w:marBottom w:val="0"/>
      <w:divBdr>
        <w:top w:val="none" w:sz="0" w:space="0" w:color="auto"/>
        <w:left w:val="none" w:sz="0" w:space="0" w:color="auto"/>
        <w:bottom w:val="none" w:sz="0" w:space="0" w:color="auto"/>
        <w:right w:val="none" w:sz="0" w:space="0" w:color="auto"/>
      </w:divBdr>
    </w:div>
    <w:div w:id="753823092">
      <w:bodyDiv w:val="1"/>
      <w:marLeft w:val="0"/>
      <w:marRight w:val="0"/>
      <w:marTop w:val="0"/>
      <w:marBottom w:val="0"/>
      <w:divBdr>
        <w:top w:val="none" w:sz="0" w:space="0" w:color="auto"/>
        <w:left w:val="none" w:sz="0" w:space="0" w:color="auto"/>
        <w:bottom w:val="none" w:sz="0" w:space="0" w:color="auto"/>
        <w:right w:val="none" w:sz="0" w:space="0" w:color="auto"/>
      </w:divBdr>
    </w:div>
    <w:div w:id="754086473">
      <w:bodyDiv w:val="1"/>
      <w:marLeft w:val="0"/>
      <w:marRight w:val="0"/>
      <w:marTop w:val="0"/>
      <w:marBottom w:val="0"/>
      <w:divBdr>
        <w:top w:val="none" w:sz="0" w:space="0" w:color="auto"/>
        <w:left w:val="none" w:sz="0" w:space="0" w:color="auto"/>
        <w:bottom w:val="none" w:sz="0" w:space="0" w:color="auto"/>
        <w:right w:val="none" w:sz="0" w:space="0" w:color="auto"/>
      </w:divBdr>
    </w:div>
    <w:div w:id="755203089">
      <w:bodyDiv w:val="1"/>
      <w:marLeft w:val="0"/>
      <w:marRight w:val="0"/>
      <w:marTop w:val="0"/>
      <w:marBottom w:val="0"/>
      <w:divBdr>
        <w:top w:val="none" w:sz="0" w:space="0" w:color="auto"/>
        <w:left w:val="none" w:sz="0" w:space="0" w:color="auto"/>
        <w:bottom w:val="none" w:sz="0" w:space="0" w:color="auto"/>
        <w:right w:val="none" w:sz="0" w:space="0" w:color="auto"/>
      </w:divBdr>
    </w:div>
    <w:div w:id="756176776">
      <w:bodyDiv w:val="1"/>
      <w:marLeft w:val="0"/>
      <w:marRight w:val="0"/>
      <w:marTop w:val="0"/>
      <w:marBottom w:val="0"/>
      <w:divBdr>
        <w:top w:val="none" w:sz="0" w:space="0" w:color="auto"/>
        <w:left w:val="none" w:sz="0" w:space="0" w:color="auto"/>
        <w:bottom w:val="none" w:sz="0" w:space="0" w:color="auto"/>
        <w:right w:val="none" w:sz="0" w:space="0" w:color="auto"/>
      </w:divBdr>
    </w:div>
    <w:div w:id="757141876">
      <w:bodyDiv w:val="1"/>
      <w:marLeft w:val="0"/>
      <w:marRight w:val="0"/>
      <w:marTop w:val="0"/>
      <w:marBottom w:val="0"/>
      <w:divBdr>
        <w:top w:val="none" w:sz="0" w:space="0" w:color="auto"/>
        <w:left w:val="none" w:sz="0" w:space="0" w:color="auto"/>
        <w:bottom w:val="none" w:sz="0" w:space="0" w:color="auto"/>
        <w:right w:val="none" w:sz="0" w:space="0" w:color="auto"/>
      </w:divBdr>
    </w:div>
    <w:div w:id="757365871">
      <w:bodyDiv w:val="1"/>
      <w:marLeft w:val="0"/>
      <w:marRight w:val="0"/>
      <w:marTop w:val="0"/>
      <w:marBottom w:val="0"/>
      <w:divBdr>
        <w:top w:val="none" w:sz="0" w:space="0" w:color="auto"/>
        <w:left w:val="none" w:sz="0" w:space="0" w:color="auto"/>
        <w:bottom w:val="none" w:sz="0" w:space="0" w:color="auto"/>
        <w:right w:val="none" w:sz="0" w:space="0" w:color="auto"/>
      </w:divBdr>
    </w:div>
    <w:div w:id="758211883">
      <w:bodyDiv w:val="1"/>
      <w:marLeft w:val="0"/>
      <w:marRight w:val="0"/>
      <w:marTop w:val="0"/>
      <w:marBottom w:val="0"/>
      <w:divBdr>
        <w:top w:val="none" w:sz="0" w:space="0" w:color="auto"/>
        <w:left w:val="none" w:sz="0" w:space="0" w:color="auto"/>
        <w:bottom w:val="none" w:sz="0" w:space="0" w:color="auto"/>
        <w:right w:val="none" w:sz="0" w:space="0" w:color="auto"/>
      </w:divBdr>
    </w:div>
    <w:div w:id="758599530">
      <w:marLeft w:val="480"/>
      <w:marRight w:val="0"/>
      <w:marTop w:val="0"/>
      <w:marBottom w:val="0"/>
      <w:divBdr>
        <w:top w:val="none" w:sz="0" w:space="0" w:color="auto"/>
        <w:left w:val="none" w:sz="0" w:space="0" w:color="auto"/>
        <w:bottom w:val="none" w:sz="0" w:space="0" w:color="auto"/>
        <w:right w:val="none" w:sz="0" w:space="0" w:color="auto"/>
      </w:divBdr>
    </w:div>
    <w:div w:id="760763527">
      <w:bodyDiv w:val="1"/>
      <w:marLeft w:val="0"/>
      <w:marRight w:val="0"/>
      <w:marTop w:val="0"/>
      <w:marBottom w:val="0"/>
      <w:divBdr>
        <w:top w:val="none" w:sz="0" w:space="0" w:color="auto"/>
        <w:left w:val="none" w:sz="0" w:space="0" w:color="auto"/>
        <w:bottom w:val="none" w:sz="0" w:space="0" w:color="auto"/>
        <w:right w:val="none" w:sz="0" w:space="0" w:color="auto"/>
      </w:divBdr>
    </w:div>
    <w:div w:id="761099864">
      <w:bodyDiv w:val="1"/>
      <w:marLeft w:val="0"/>
      <w:marRight w:val="0"/>
      <w:marTop w:val="0"/>
      <w:marBottom w:val="0"/>
      <w:divBdr>
        <w:top w:val="none" w:sz="0" w:space="0" w:color="auto"/>
        <w:left w:val="none" w:sz="0" w:space="0" w:color="auto"/>
        <w:bottom w:val="none" w:sz="0" w:space="0" w:color="auto"/>
        <w:right w:val="none" w:sz="0" w:space="0" w:color="auto"/>
      </w:divBdr>
    </w:div>
    <w:div w:id="762848098">
      <w:bodyDiv w:val="1"/>
      <w:marLeft w:val="0"/>
      <w:marRight w:val="0"/>
      <w:marTop w:val="0"/>
      <w:marBottom w:val="0"/>
      <w:divBdr>
        <w:top w:val="none" w:sz="0" w:space="0" w:color="auto"/>
        <w:left w:val="none" w:sz="0" w:space="0" w:color="auto"/>
        <w:bottom w:val="none" w:sz="0" w:space="0" w:color="auto"/>
        <w:right w:val="none" w:sz="0" w:space="0" w:color="auto"/>
      </w:divBdr>
    </w:div>
    <w:div w:id="763038641">
      <w:bodyDiv w:val="1"/>
      <w:marLeft w:val="0"/>
      <w:marRight w:val="0"/>
      <w:marTop w:val="0"/>
      <w:marBottom w:val="0"/>
      <w:divBdr>
        <w:top w:val="none" w:sz="0" w:space="0" w:color="auto"/>
        <w:left w:val="none" w:sz="0" w:space="0" w:color="auto"/>
        <w:bottom w:val="none" w:sz="0" w:space="0" w:color="auto"/>
        <w:right w:val="none" w:sz="0" w:space="0" w:color="auto"/>
      </w:divBdr>
    </w:div>
    <w:div w:id="763577833">
      <w:bodyDiv w:val="1"/>
      <w:marLeft w:val="0"/>
      <w:marRight w:val="0"/>
      <w:marTop w:val="0"/>
      <w:marBottom w:val="0"/>
      <w:divBdr>
        <w:top w:val="none" w:sz="0" w:space="0" w:color="auto"/>
        <w:left w:val="none" w:sz="0" w:space="0" w:color="auto"/>
        <w:bottom w:val="none" w:sz="0" w:space="0" w:color="auto"/>
        <w:right w:val="none" w:sz="0" w:space="0" w:color="auto"/>
      </w:divBdr>
    </w:div>
    <w:div w:id="766122491">
      <w:marLeft w:val="480"/>
      <w:marRight w:val="0"/>
      <w:marTop w:val="0"/>
      <w:marBottom w:val="0"/>
      <w:divBdr>
        <w:top w:val="none" w:sz="0" w:space="0" w:color="auto"/>
        <w:left w:val="none" w:sz="0" w:space="0" w:color="auto"/>
        <w:bottom w:val="none" w:sz="0" w:space="0" w:color="auto"/>
        <w:right w:val="none" w:sz="0" w:space="0" w:color="auto"/>
      </w:divBdr>
    </w:div>
    <w:div w:id="766775908">
      <w:bodyDiv w:val="1"/>
      <w:marLeft w:val="0"/>
      <w:marRight w:val="0"/>
      <w:marTop w:val="0"/>
      <w:marBottom w:val="0"/>
      <w:divBdr>
        <w:top w:val="none" w:sz="0" w:space="0" w:color="auto"/>
        <w:left w:val="none" w:sz="0" w:space="0" w:color="auto"/>
        <w:bottom w:val="none" w:sz="0" w:space="0" w:color="auto"/>
        <w:right w:val="none" w:sz="0" w:space="0" w:color="auto"/>
      </w:divBdr>
    </w:div>
    <w:div w:id="767042132">
      <w:bodyDiv w:val="1"/>
      <w:marLeft w:val="0"/>
      <w:marRight w:val="0"/>
      <w:marTop w:val="0"/>
      <w:marBottom w:val="0"/>
      <w:divBdr>
        <w:top w:val="none" w:sz="0" w:space="0" w:color="auto"/>
        <w:left w:val="none" w:sz="0" w:space="0" w:color="auto"/>
        <w:bottom w:val="none" w:sz="0" w:space="0" w:color="auto"/>
        <w:right w:val="none" w:sz="0" w:space="0" w:color="auto"/>
      </w:divBdr>
    </w:div>
    <w:div w:id="768164641">
      <w:bodyDiv w:val="1"/>
      <w:marLeft w:val="0"/>
      <w:marRight w:val="0"/>
      <w:marTop w:val="0"/>
      <w:marBottom w:val="0"/>
      <w:divBdr>
        <w:top w:val="none" w:sz="0" w:space="0" w:color="auto"/>
        <w:left w:val="none" w:sz="0" w:space="0" w:color="auto"/>
        <w:bottom w:val="none" w:sz="0" w:space="0" w:color="auto"/>
        <w:right w:val="none" w:sz="0" w:space="0" w:color="auto"/>
      </w:divBdr>
    </w:div>
    <w:div w:id="768935499">
      <w:bodyDiv w:val="1"/>
      <w:marLeft w:val="0"/>
      <w:marRight w:val="0"/>
      <w:marTop w:val="0"/>
      <w:marBottom w:val="0"/>
      <w:divBdr>
        <w:top w:val="none" w:sz="0" w:space="0" w:color="auto"/>
        <w:left w:val="none" w:sz="0" w:space="0" w:color="auto"/>
        <w:bottom w:val="none" w:sz="0" w:space="0" w:color="auto"/>
        <w:right w:val="none" w:sz="0" w:space="0" w:color="auto"/>
      </w:divBdr>
    </w:div>
    <w:div w:id="769818234">
      <w:bodyDiv w:val="1"/>
      <w:marLeft w:val="0"/>
      <w:marRight w:val="0"/>
      <w:marTop w:val="0"/>
      <w:marBottom w:val="0"/>
      <w:divBdr>
        <w:top w:val="none" w:sz="0" w:space="0" w:color="auto"/>
        <w:left w:val="none" w:sz="0" w:space="0" w:color="auto"/>
        <w:bottom w:val="none" w:sz="0" w:space="0" w:color="auto"/>
        <w:right w:val="none" w:sz="0" w:space="0" w:color="auto"/>
      </w:divBdr>
    </w:div>
    <w:div w:id="770012587">
      <w:bodyDiv w:val="1"/>
      <w:marLeft w:val="0"/>
      <w:marRight w:val="0"/>
      <w:marTop w:val="0"/>
      <w:marBottom w:val="0"/>
      <w:divBdr>
        <w:top w:val="none" w:sz="0" w:space="0" w:color="auto"/>
        <w:left w:val="none" w:sz="0" w:space="0" w:color="auto"/>
        <w:bottom w:val="none" w:sz="0" w:space="0" w:color="auto"/>
        <w:right w:val="none" w:sz="0" w:space="0" w:color="auto"/>
      </w:divBdr>
    </w:div>
    <w:div w:id="770589405">
      <w:bodyDiv w:val="1"/>
      <w:marLeft w:val="0"/>
      <w:marRight w:val="0"/>
      <w:marTop w:val="0"/>
      <w:marBottom w:val="0"/>
      <w:divBdr>
        <w:top w:val="none" w:sz="0" w:space="0" w:color="auto"/>
        <w:left w:val="none" w:sz="0" w:space="0" w:color="auto"/>
        <w:bottom w:val="none" w:sz="0" w:space="0" w:color="auto"/>
        <w:right w:val="none" w:sz="0" w:space="0" w:color="auto"/>
      </w:divBdr>
    </w:div>
    <w:div w:id="771440678">
      <w:bodyDiv w:val="1"/>
      <w:marLeft w:val="0"/>
      <w:marRight w:val="0"/>
      <w:marTop w:val="0"/>
      <w:marBottom w:val="0"/>
      <w:divBdr>
        <w:top w:val="none" w:sz="0" w:space="0" w:color="auto"/>
        <w:left w:val="none" w:sz="0" w:space="0" w:color="auto"/>
        <w:bottom w:val="none" w:sz="0" w:space="0" w:color="auto"/>
        <w:right w:val="none" w:sz="0" w:space="0" w:color="auto"/>
      </w:divBdr>
    </w:div>
    <w:div w:id="771628844">
      <w:bodyDiv w:val="1"/>
      <w:marLeft w:val="0"/>
      <w:marRight w:val="0"/>
      <w:marTop w:val="0"/>
      <w:marBottom w:val="0"/>
      <w:divBdr>
        <w:top w:val="none" w:sz="0" w:space="0" w:color="auto"/>
        <w:left w:val="none" w:sz="0" w:space="0" w:color="auto"/>
        <w:bottom w:val="none" w:sz="0" w:space="0" w:color="auto"/>
        <w:right w:val="none" w:sz="0" w:space="0" w:color="auto"/>
      </w:divBdr>
    </w:div>
    <w:div w:id="771898859">
      <w:bodyDiv w:val="1"/>
      <w:marLeft w:val="0"/>
      <w:marRight w:val="0"/>
      <w:marTop w:val="0"/>
      <w:marBottom w:val="0"/>
      <w:divBdr>
        <w:top w:val="none" w:sz="0" w:space="0" w:color="auto"/>
        <w:left w:val="none" w:sz="0" w:space="0" w:color="auto"/>
        <w:bottom w:val="none" w:sz="0" w:space="0" w:color="auto"/>
        <w:right w:val="none" w:sz="0" w:space="0" w:color="auto"/>
      </w:divBdr>
    </w:div>
    <w:div w:id="772288857">
      <w:marLeft w:val="480"/>
      <w:marRight w:val="0"/>
      <w:marTop w:val="0"/>
      <w:marBottom w:val="0"/>
      <w:divBdr>
        <w:top w:val="none" w:sz="0" w:space="0" w:color="auto"/>
        <w:left w:val="none" w:sz="0" w:space="0" w:color="auto"/>
        <w:bottom w:val="none" w:sz="0" w:space="0" w:color="auto"/>
        <w:right w:val="none" w:sz="0" w:space="0" w:color="auto"/>
      </w:divBdr>
    </w:div>
    <w:div w:id="773398563">
      <w:bodyDiv w:val="1"/>
      <w:marLeft w:val="0"/>
      <w:marRight w:val="0"/>
      <w:marTop w:val="0"/>
      <w:marBottom w:val="0"/>
      <w:divBdr>
        <w:top w:val="none" w:sz="0" w:space="0" w:color="auto"/>
        <w:left w:val="none" w:sz="0" w:space="0" w:color="auto"/>
        <w:bottom w:val="none" w:sz="0" w:space="0" w:color="auto"/>
        <w:right w:val="none" w:sz="0" w:space="0" w:color="auto"/>
      </w:divBdr>
    </w:div>
    <w:div w:id="773599530">
      <w:bodyDiv w:val="1"/>
      <w:marLeft w:val="0"/>
      <w:marRight w:val="0"/>
      <w:marTop w:val="0"/>
      <w:marBottom w:val="0"/>
      <w:divBdr>
        <w:top w:val="none" w:sz="0" w:space="0" w:color="auto"/>
        <w:left w:val="none" w:sz="0" w:space="0" w:color="auto"/>
        <w:bottom w:val="none" w:sz="0" w:space="0" w:color="auto"/>
        <w:right w:val="none" w:sz="0" w:space="0" w:color="auto"/>
      </w:divBdr>
    </w:div>
    <w:div w:id="773600057">
      <w:bodyDiv w:val="1"/>
      <w:marLeft w:val="0"/>
      <w:marRight w:val="0"/>
      <w:marTop w:val="0"/>
      <w:marBottom w:val="0"/>
      <w:divBdr>
        <w:top w:val="none" w:sz="0" w:space="0" w:color="auto"/>
        <w:left w:val="none" w:sz="0" w:space="0" w:color="auto"/>
        <w:bottom w:val="none" w:sz="0" w:space="0" w:color="auto"/>
        <w:right w:val="none" w:sz="0" w:space="0" w:color="auto"/>
      </w:divBdr>
    </w:div>
    <w:div w:id="774129642">
      <w:bodyDiv w:val="1"/>
      <w:marLeft w:val="0"/>
      <w:marRight w:val="0"/>
      <w:marTop w:val="0"/>
      <w:marBottom w:val="0"/>
      <w:divBdr>
        <w:top w:val="none" w:sz="0" w:space="0" w:color="auto"/>
        <w:left w:val="none" w:sz="0" w:space="0" w:color="auto"/>
        <w:bottom w:val="none" w:sz="0" w:space="0" w:color="auto"/>
        <w:right w:val="none" w:sz="0" w:space="0" w:color="auto"/>
      </w:divBdr>
    </w:div>
    <w:div w:id="774516528">
      <w:marLeft w:val="480"/>
      <w:marRight w:val="0"/>
      <w:marTop w:val="0"/>
      <w:marBottom w:val="0"/>
      <w:divBdr>
        <w:top w:val="none" w:sz="0" w:space="0" w:color="auto"/>
        <w:left w:val="none" w:sz="0" w:space="0" w:color="auto"/>
        <w:bottom w:val="none" w:sz="0" w:space="0" w:color="auto"/>
        <w:right w:val="none" w:sz="0" w:space="0" w:color="auto"/>
      </w:divBdr>
    </w:div>
    <w:div w:id="775172856">
      <w:bodyDiv w:val="1"/>
      <w:marLeft w:val="0"/>
      <w:marRight w:val="0"/>
      <w:marTop w:val="0"/>
      <w:marBottom w:val="0"/>
      <w:divBdr>
        <w:top w:val="none" w:sz="0" w:space="0" w:color="auto"/>
        <w:left w:val="none" w:sz="0" w:space="0" w:color="auto"/>
        <w:bottom w:val="none" w:sz="0" w:space="0" w:color="auto"/>
        <w:right w:val="none" w:sz="0" w:space="0" w:color="auto"/>
      </w:divBdr>
    </w:div>
    <w:div w:id="775295493">
      <w:bodyDiv w:val="1"/>
      <w:marLeft w:val="0"/>
      <w:marRight w:val="0"/>
      <w:marTop w:val="0"/>
      <w:marBottom w:val="0"/>
      <w:divBdr>
        <w:top w:val="none" w:sz="0" w:space="0" w:color="auto"/>
        <w:left w:val="none" w:sz="0" w:space="0" w:color="auto"/>
        <w:bottom w:val="none" w:sz="0" w:space="0" w:color="auto"/>
        <w:right w:val="none" w:sz="0" w:space="0" w:color="auto"/>
      </w:divBdr>
    </w:div>
    <w:div w:id="775489501">
      <w:bodyDiv w:val="1"/>
      <w:marLeft w:val="0"/>
      <w:marRight w:val="0"/>
      <w:marTop w:val="0"/>
      <w:marBottom w:val="0"/>
      <w:divBdr>
        <w:top w:val="none" w:sz="0" w:space="0" w:color="auto"/>
        <w:left w:val="none" w:sz="0" w:space="0" w:color="auto"/>
        <w:bottom w:val="none" w:sz="0" w:space="0" w:color="auto"/>
        <w:right w:val="none" w:sz="0" w:space="0" w:color="auto"/>
      </w:divBdr>
    </w:div>
    <w:div w:id="775709011">
      <w:bodyDiv w:val="1"/>
      <w:marLeft w:val="0"/>
      <w:marRight w:val="0"/>
      <w:marTop w:val="0"/>
      <w:marBottom w:val="0"/>
      <w:divBdr>
        <w:top w:val="none" w:sz="0" w:space="0" w:color="auto"/>
        <w:left w:val="none" w:sz="0" w:space="0" w:color="auto"/>
        <w:bottom w:val="none" w:sz="0" w:space="0" w:color="auto"/>
        <w:right w:val="none" w:sz="0" w:space="0" w:color="auto"/>
      </w:divBdr>
    </w:div>
    <w:div w:id="777027314">
      <w:bodyDiv w:val="1"/>
      <w:marLeft w:val="0"/>
      <w:marRight w:val="0"/>
      <w:marTop w:val="0"/>
      <w:marBottom w:val="0"/>
      <w:divBdr>
        <w:top w:val="none" w:sz="0" w:space="0" w:color="auto"/>
        <w:left w:val="none" w:sz="0" w:space="0" w:color="auto"/>
        <w:bottom w:val="none" w:sz="0" w:space="0" w:color="auto"/>
        <w:right w:val="none" w:sz="0" w:space="0" w:color="auto"/>
      </w:divBdr>
    </w:div>
    <w:div w:id="777600612">
      <w:bodyDiv w:val="1"/>
      <w:marLeft w:val="0"/>
      <w:marRight w:val="0"/>
      <w:marTop w:val="0"/>
      <w:marBottom w:val="0"/>
      <w:divBdr>
        <w:top w:val="none" w:sz="0" w:space="0" w:color="auto"/>
        <w:left w:val="none" w:sz="0" w:space="0" w:color="auto"/>
        <w:bottom w:val="none" w:sz="0" w:space="0" w:color="auto"/>
        <w:right w:val="none" w:sz="0" w:space="0" w:color="auto"/>
      </w:divBdr>
    </w:div>
    <w:div w:id="778452901">
      <w:bodyDiv w:val="1"/>
      <w:marLeft w:val="0"/>
      <w:marRight w:val="0"/>
      <w:marTop w:val="0"/>
      <w:marBottom w:val="0"/>
      <w:divBdr>
        <w:top w:val="none" w:sz="0" w:space="0" w:color="auto"/>
        <w:left w:val="none" w:sz="0" w:space="0" w:color="auto"/>
        <w:bottom w:val="none" w:sz="0" w:space="0" w:color="auto"/>
        <w:right w:val="none" w:sz="0" w:space="0" w:color="auto"/>
      </w:divBdr>
    </w:div>
    <w:div w:id="778643625">
      <w:bodyDiv w:val="1"/>
      <w:marLeft w:val="0"/>
      <w:marRight w:val="0"/>
      <w:marTop w:val="0"/>
      <w:marBottom w:val="0"/>
      <w:divBdr>
        <w:top w:val="none" w:sz="0" w:space="0" w:color="auto"/>
        <w:left w:val="none" w:sz="0" w:space="0" w:color="auto"/>
        <w:bottom w:val="none" w:sz="0" w:space="0" w:color="auto"/>
        <w:right w:val="none" w:sz="0" w:space="0" w:color="auto"/>
      </w:divBdr>
    </w:div>
    <w:div w:id="780339951">
      <w:marLeft w:val="480"/>
      <w:marRight w:val="0"/>
      <w:marTop w:val="0"/>
      <w:marBottom w:val="0"/>
      <w:divBdr>
        <w:top w:val="none" w:sz="0" w:space="0" w:color="auto"/>
        <w:left w:val="none" w:sz="0" w:space="0" w:color="auto"/>
        <w:bottom w:val="none" w:sz="0" w:space="0" w:color="auto"/>
        <w:right w:val="none" w:sz="0" w:space="0" w:color="auto"/>
      </w:divBdr>
    </w:div>
    <w:div w:id="780341258">
      <w:marLeft w:val="480"/>
      <w:marRight w:val="0"/>
      <w:marTop w:val="0"/>
      <w:marBottom w:val="0"/>
      <w:divBdr>
        <w:top w:val="none" w:sz="0" w:space="0" w:color="auto"/>
        <w:left w:val="none" w:sz="0" w:space="0" w:color="auto"/>
        <w:bottom w:val="none" w:sz="0" w:space="0" w:color="auto"/>
        <w:right w:val="none" w:sz="0" w:space="0" w:color="auto"/>
      </w:divBdr>
    </w:div>
    <w:div w:id="780682808">
      <w:marLeft w:val="480"/>
      <w:marRight w:val="0"/>
      <w:marTop w:val="0"/>
      <w:marBottom w:val="0"/>
      <w:divBdr>
        <w:top w:val="none" w:sz="0" w:space="0" w:color="auto"/>
        <w:left w:val="none" w:sz="0" w:space="0" w:color="auto"/>
        <w:bottom w:val="none" w:sz="0" w:space="0" w:color="auto"/>
        <w:right w:val="none" w:sz="0" w:space="0" w:color="auto"/>
      </w:divBdr>
    </w:div>
    <w:div w:id="780762172">
      <w:bodyDiv w:val="1"/>
      <w:marLeft w:val="0"/>
      <w:marRight w:val="0"/>
      <w:marTop w:val="0"/>
      <w:marBottom w:val="0"/>
      <w:divBdr>
        <w:top w:val="none" w:sz="0" w:space="0" w:color="auto"/>
        <w:left w:val="none" w:sz="0" w:space="0" w:color="auto"/>
        <w:bottom w:val="none" w:sz="0" w:space="0" w:color="auto"/>
        <w:right w:val="none" w:sz="0" w:space="0" w:color="auto"/>
      </w:divBdr>
    </w:div>
    <w:div w:id="781807908">
      <w:marLeft w:val="480"/>
      <w:marRight w:val="0"/>
      <w:marTop w:val="0"/>
      <w:marBottom w:val="0"/>
      <w:divBdr>
        <w:top w:val="none" w:sz="0" w:space="0" w:color="auto"/>
        <w:left w:val="none" w:sz="0" w:space="0" w:color="auto"/>
        <w:bottom w:val="none" w:sz="0" w:space="0" w:color="auto"/>
        <w:right w:val="none" w:sz="0" w:space="0" w:color="auto"/>
      </w:divBdr>
    </w:div>
    <w:div w:id="782192693">
      <w:bodyDiv w:val="1"/>
      <w:marLeft w:val="0"/>
      <w:marRight w:val="0"/>
      <w:marTop w:val="0"/>
      <w:marBottom w:val="0"/>
      <w:divBdr>
        <w:top w:val="none" w:sz="0" w:space="0" w:color="auto"/>
        <w:left w:val="none" w:sz="0" w:space="0" w:color="auto"/>
        <w:bottom w:val="none" w:sz="0" w:space="0" w:color="auto"/>
        <w:right w:val="none" w:sz="0" w:space="0" w:color="auto"/>
      </w:divBdr>
    </w:div>
    <w:div w:id="782578650">
      <w:bodyDiv w:val="1"/>
      <w:marLeft w:val="0"/>
      <w:marRight w:val="0"/>
      <w:marTop w:val="0"/>
      <w:marBottom w:val="0"/>
      <w:divBdr>
        <w:top w:val="none" w:sz="0" w:space="0" w:color="auto"/>
        <w:left w:val="none" w:sz="0" w:space="0" w:color="auto"/>
        <w:bottom w:val="none" w:sz="0" w:space="0" w:color="auto"/>
        <w:right w:val="none" w:sz="0" w:space="0" w:color="auto"/>
      </w:divBdr>
    </w:div>
    <w:div w:id="782771210">
      <w:bodyDiv w:val="1"/>
      <w:marLeft w:val="0"/>
      <w:marRight w:val="0"/>
      <w:marTop w:val="0"/>
      <w:marBottom w:val="0"/>
      <w:divBdr>
        <w:top w:val="none" w:sz="0" w:space="0" w:color="auto"/>
        <w:left w:val="none" w:sz="0" w:space="0" w:color="auto"/>
        <w:bottom w:val="none" w:sz="0" w:space="0" w:color="auto"/>
        <w:right w:val="none" w:sz="0" w:space="0" w:color="auto"/>
      </w:divBdr>
    </w:div>
    <w:div w:id="784228382">
      <w:marLeft w:val="480"/>
      <w:marRight w:val="0"/>
      <w:marTop w:val="0"/>
      <w:marBottom w:val="0"/>
      <w:divBdr>
        <w:top w:val="none" w:sz="0" w:space="0" w:color="auto"/>
        <w:left w:val="none" w:sz="0" w:space="0" w:color="auto"/>
        <w:bottom w:val="none" w:sz="0" w:space="0" w:color="auto"/>
        <w:right w:val="none" w:sz="0" w:space="0" w:color="auto"/>
      </w:divBdr>
    </w:div>
    <w:div w:id="784274370">
      <w:marLeft w:val="480"/>
      <w:marRight w:val="0"/>
      <w:marTop w:val="0"/>
      <w:marBottom w:val="0"/>
      <w:divBdr>
        <w:top w:val="none" w:sz="0" w:space="0" w:color="auto"/>
        <w:left w:val="none" w:sz="0" w:space="0" w:color="auto"/>
        <w:bottom w:val="none" w:sz="0" w:space="0" w:color="auto"/>
        <w:right w:val="none" w:sz="0" w:space="0" w:color="auto"/>
      </w:divBdr>
    </w:div>
    <w:div w:id="784538985">
      <w:bodyDiv w:val="1"/>
      <w:marLeft w:val="0"/>
      <w:marRight w:val="0"/>
      <w:marTop w:val="0"/>
      <w:marBottom w:val="0"/>
      <w:divBdr>
        <w:top w:val="none" w:sz="0" w:space="0" w:color="auto"/>
        <w:left w:val="none" w:sz="0" w:space="0" w:color="auto"/>
        <w:bottom w:val="none" w:sz="0" w:space="0" w:color="auto"/>
        <w:right w:val="none" w:sz="0" w:space="0" w:color="auto"/>
      </w:divBdr>
    </w:div>
    <w:div w:id="784734017">
      <w:bodyDiv w:val="1"/>
      <w:marLeft w:val="0"/>
      <w:marRight w:val="0"/>
      <w:marTop w:val="0"/>
      <w:marBottom w:val="0"/>
      <w:divBdr>
        <w:top w:val="none" w:sz="0" w:space="0" w:color="auto"/>
        <w:left w:val="none" w:sz="0" w:space="0" w:color="auto"/>
        <w:bottom w:val="none" w:sz="0" w:space="0" w:color="auto"/>
        <w:right w:val="none" w:sz="0" w:space="0" w:color="auto"/>
      </w:divBdr>
    </w:div>
    <w:div w:id="785540334">
      <w:bodyDiv w:val="1"/>
      <w:marLeft w:val="0"/>
      <w:marRight w:val="0"/>
      <w:marTop w:val="0"/>
      <w:marBottom w:val="0"/>
      <w:divBdr>
        <w:top w:val="none" w:sz="0" w:space="0" w:color="auto"/>
        <w:left w:val="none" w:sz="0" w:space="0" w:color="auto"/>
        <w:bottom w:val="none" w:sz="0" w:space="0" w:color="auto"/>
        <w:right w:val="none" w:sz="0" w:space="0" w:color="auto"/>
      </w:divBdr>
    </w:div>
    <w:div w:id="787118742">
      <w:bodyDiv w:val="1"/>
      <w:marLeft w:val="0"/>
      <w:marRight w:val="0"/>
      <w:marTop w:val="0"/>
      <w:marBottom w:val="0"/>
      <w:divBdr>
        <w:top w:val="none" w:sz="0" w:space="0" w:color="auto"/>
        <w:left w:val="none" w:sz="0" w:space="0" w:color="auto"/>
        <w:bottom w:val="none" w:sz="0" w:space="0" w:color="auto"/>
        <w:right w:val="none" w:sz="0" w:space="0" w:color="auto"/>
      </w:divBdr>
    </w:div>
    <w:div w:id="787553860">
      <w:marLeft w:val="480"/>
      <w:marRight w:val="0"/>
      <w:marTop w:val="0"/>
      <w:marBottom w:val="0"/>
      <w:divBdr>
        <w:top w:val="none" w:sz="0" w:space="0" w:color="auto"/>
        <w:left w:val="none" w:sz="0" w:space="0" w:color="auto"/>
        <w:bottom w:val="none" w:sz="0" w:space="0" w:color="auto"/>
        <w:right w:val="none" w:sz="0" w:space="0" w:color="auto"/>
      </w:divBdr>
    </w:div>
    <w:div w:id="789781301">
      <w:marLeft w:val="480"/>
      <w:marRight w:val="0"/>
      <w:marTop w:val="0"/>
      <w:marBottom w:val="0"/>
      <w:divBdr>
        <w:top w:val="none" w:sz="0" w:space="0" w:color="auto"/>
        <w:left w:val="none" w:sz="0" w:space="0" w:color="auto"/>
        <w:bottom w:val="none" w:sz="0" w:space="0" w:color="auto"/>
        <w:right w:val="none" w:sz="0" w:space="0" w:color="auto"/>
      </w:divBdr>
    </w:div>
    <w:div w:id="791705162">
      <w:bodyDiv w:val="1"/>
      <w:marLeft w:val="0"/>
      <w:marRight w:val="0"/>
      <w:marTop w:val="0"/>
      <w:marBottom w:val="0"/>
      <w:divBdr>
        <w:top w:val="none" w:sz="0" w:space="0" w:color="auto"/>
        <w:left w:val="none" w:sz="0" w:space="0" w:color="auto"/>
        <w:bottom w:val="none" w:sz="0" w:space="0" w:color="auto"/>
        <w:right w:val="none" w:sz="0" w:space="0" w:color="auto"/>
      </w:divBdr>
    </w:div>
    <w:div w:id="792483226">
      <w:bodyDiv w:val="1"/>
      <w:marLeft w:val="0"/>
      <w:marRight w:val="0"/>
      <w:marTop w:val="0"/>
      <w:marBottom w:val="0"/>
      <w:divBdr>
        <w:top w:val="none" w:sz="0" w:space="0" w:color="auto"/>
        <w:left w:val="none" w:sz="0" w:space="0" w:color="auto"/>
        <w:bottom w:val="none" w:sz="0" w:space="0" w:color="auto"/>
        <w:right w:val="none" w:sz="0" w:space="0" w:color="auto"/>
      </w:divBdr>
    </w:div>
    <w:div w:id="792556352">
      <w:marLeft w:val="480"/>
      <w:marRight w:val="0"/>
      <w:marTop w:val="0"/>
      <w:marBottom w:val="0"/>
      <w:divBdr>
        <w:top w:val="none" w:sz="0" w:space="0" w:color="auto"/>
        <w:left w:val="none" w:sz="0" w:space="0" w:color="auto"/>
        <w:bottom w:val="none" w:sz="0" w:space="0" w:color="auto"/>
        <w:right w:val="none" w:sz="0" w:space="0" w:color="auto"/>
      </w:divBdr>
    </w:div>
    <w:div w:id="792747504">
      <w:bodyDiv w:val="1"/>
      <w:marLeft w:val="0"/>
      <w:marRight w:val="0"/>
      <w:marTop w:val="0"/>
      <w:marBottom w:val="0"/>
      <w:divBdr>
        <w:top w:val="none" w:sz="0" w:space="0" w:color="auto"/>
        <w:left w:val="none" w:sz="0" w:space="0" w:color="auto"/>
        <w:bottom w:val="none" w:sz="0" w:space="0" w:color="auto"/>
        <w:right w:val="none" w:sz="0" w:space="0" w:color="auto"/>
      </w:divBdr>
    </w:div>
    <w:div w:id="793062547">
      <w:bodyDiv w:val="1"/>
      <w:marLeft w:val="0"/>
      <w:marRight w:val="0"/>
      <w:marTop w:val="0"/>
      <w:marBottom w:val="0"/>
      <w:divBdr>
        <w:top w:val="none" w:sz="0" w:space="0" w:color="auto"/>
        <w:left w:val="none" w:sz="0" w:space="0" w:color="auto"/>
        <w:bottom w:val="none" w:sz="0" w:space="0" w:color="auto"/>
        <w:right w:val="none" w:sz="0" w:space="0" w:color="auto"/>
      </w:divBdr>
    </w:div>
    <w:div w:id="796218291">
      <w:bodyDiv w:val="1"/>
      <w:marLeft w:val="0"/>
      <w:marRight w:val="0"/>
      <w:marTop w:val="0"/>
      <w:marBottom w:val="0"/>
      <w:divBdr>
        <w:top w:val="none" w:sz="0" w:space="0" w:color="auto"/>
        <w:left w:val="none" w:sz="0" w:space="0" w:color="auto"/>
        <w:bottom w:val="none" w:sz="0" w:space="0" w:color="auto"/>
        <w:right w:val="none" w:sz="0" w:space="0" w:color="auto"/>
      </w:divBdr>
    </w:div>
    <w:div w:id="796684535">
      <w:bodyDiv w:val="1"/>
      <w:marLeft w:val="0"/>
      <w:marRight w:val="0"/>
      <w:marTop w:val="0"/>
      <w:marBottom w:val="0"/>
      <w:divBdr>
        <w:top w:val="none" w:sz="0" w:space="0" w:color="auto"/>
        <w:left w:val="none" w:sz="0" w:space="0" w:color="auto"/>
        <w:bottom w:val="none" w:sz="0" w:space="0" w:color="auto"/>
        <w:right w:val="none" w:sz="0" w:space="0" w:color="auto"/>
      </w:divBdr>
    </w:div>
    <w:div w:id="796725172">
      <w:bodyDiv w:val="1"/>
      <w:marLeft w:val="0"/>
      <w:marRight w:val="0"/>
      <w:marTop w:val="0"/>
      <w:marBottom w:val="0"/>
      <w:divBdr>
        <w:top w:val="none" w:sz="0" w:space="0" w:color="auto"/>
        <w:left w:val="none" w:sz="0" w:space="0" w:color="auto"/>
        <w:bottom w:val="none" w:sz="0" w:space="0" w:color="auto"/>
        <w:right w:val="none" w:sz="0" w:space="0" w:color="auto"/>
      </w:divBdr>
    </w:div>
    <w:div w:id="796918053">
      <w:bodyDiv w:val="1"/>
      <w:marLeft w:val="0"/>
      <w:marRight w:val="0"/>
      <w:marTop w:val="0"/>
      <w:marBottom w:val="0"/>
      <w:divBdr>
        <w:top w:val="none" w:sz="0" w:space="0" w:color="auto"/>
        <w:left w:val="none" w:sz="0" w:space="0" w:color="auto"/>
        <w:bottom w:val="none" w:sz="0" w:space="0" w:color="auto"/>
        <w:right w:val="none" w:sz="0" w:space="0" w:color="auto"/>
      </w:divBdr>
    </w:div>
    <w:div w:id="796948148">
      <w:bodyDiv w:val="1"/>
      <w:marLeft w:val="0"/>
      <w:marRight w:val="0"/>
      <w:marTop w:val="0"/>
      <w:marBottom w:val="0"/>
      <w:divBdr>
        <w:top w:val="none" w:sz="0" w:space="0" w:color="auto"/>
        <w:left w:val="none" w:sz="0" w:space="0" w:color="auto"/>
        <w:bottom w:val="none" w:sz="0" w:space="0" w:color="auto"/>
        <w:right w:val="none" w:sz="0" w:space="0" w:color="auto"/>
      </w:divBdr>
    </w:div>
    <w:div w:id="797845500">
      <w:bodyDiv w:val="1"/>
      <w:marLeft w:val="0"/>
      <w:marRight w:val="0"/>
      <w:marTop w:val="0"/>
      <w:marBottom w:val="0"/>
      <w:divBdr>
        <w:top w:val="none" w:sz="0" w:space="0" w:color="auto"/>
        <w:left w:val="none" w:sz="0" w:space="0" w:color="auto"/>
        <w:bottom w:val="none" w:sz="0" w:space="0" w:color="auto"/>
        <w:right w:val="none" w:sz="0" w:space="0" w:color="auto"/>
      </w:divBdr>
    </w:div>
    <w:div w:id="799764891">
      <w:bodyDiv w:val="1"/>
      <w:marLeft w:val="0"/>
      <w:marRight w:val="0"/>
      <w:marTop w:val="0"/>
      <w:marBottom w:val="0"/>
      <w:divBdr>
        <w:top w:val="none" w:sz="0" w:space="0" w:color="auto"/>
        <w:left w:val="none" w:sz="0" w:space="0" w:color="auto"/>
        <w:bottom w:val="none" w:sz="0" w:space="0" w:color="auto"/>
        <w:right w:val="none" w:sz="0" w:space="0" w:color="auto"/>
      </w:divBdr>
    </w:div>
    <w:div w:id="799957914">
      <w:bodyDiv w:val="1"/>
      <w:marLeft w:val="0"/>
      <w:marRight w:val="0"/>
      <w:marTop w:val="0"/>
      <w:marBottom w:val="0"/>
      <w:divBdr>
        <w:top w:val="none" w:sz="0" w:space="0" w:color="auto"/>
        <w:left w:val="none" w:sz="0" w:space="0" w:color="auto"/>
        <w:bottom w:val="none" w:sz="0" w:space="0" w:color="auto"/>
        <w:right w:val="none" w:sz="0" w:space="0" w:color="auto"/>
      </w:divBdr>
    </w:div>
    <w:div w:id="800346416">
      <w:bodyDiv w:val="1"/>
      <w:marLeft w:val="0"/>
      <w:marRight w:val="0"/>
      <w:marTop w:val="0"/>
      <w:marBottom w:val="0"/>
      <w:divBdr>
        <w:top w:val="none" w:sz="0" w:space="0" w:color="auto"/>
        <w:left w:val="none" w:sz="0" w:space="0" w:color="auto"/>
        <w:bottom w:val="none" w:sz="0" w:space="0" w:color="auto"/>
        <w:right w:val="none" w:sz="0" w:space="0" w:color="auto"/>
      </w:divBdr>
    </w:div>
    <w:div w:id="801382052">
      <w:bodyDiv w:val="1"/>
      <w:marLeft w:val="0"/>
      <w:marRight w:val="0"/>
      <w:marTop w:val="0"/>
      <w:marBottom w:val="0"/>
      <w:divBdr>
        <w:top w:val="none" w:sz="0" w:space="0" w:color="auto"/>
        <w:left w:val="none" w:sz="0" w:space="0" w:color="auto"/>
        <w:bottom w:val="none" w:sz="0" w:space="0" w:color="auto"/>
        <w:right w:val="none" w:sz="0" w:space="0" w:color="auto"/>
      </w:divBdr>
    </w:div>
    <w:div w:id="801729178">
      <w:bodyDiv w:val="1"/>
      <w:marLeft w:val="0"/>
      <w:marRight w:val="0"/>
      <w:marTop w:val="0"/>
      <w:marBottom w:val="0"/>
      <w:divBdr>
        <w:top w:val="none" w:sz="0" w:space="0" w:color="auto"/>
        <w:left w:val="none" w:sz="0" w:space="0" w:color="auto"/>
        <w:bottom w:val="none" w:sz="0" w:space="0" w:color="auto"/>
        <w:right w:val="none" w:sz="0" w:space="0" w:color="auto"/>
      </w:divBdr>
    </w:div>
    <w:div w:id="802694426">
      <w:bodyDiv w:val="1"/>
      <w:marLeft w:val="0"/>
      <w:marRight w:val="0"/>
      <w:marTop w:val="0"/>
      <w:marBottom w:val="0"/>
      <w:divBdr>
        <w:top w:val="none" w:sz="0" w:space="0" w:color="auto"/>
        <w:left w:val="none" w:sz="0" w:space="0" w:color="auto"/>
        <w:bottom w:val="none" w:sz="0" w:space="0" w:color="auto"/>
        <w:right w:val="none" w:sz="0" w:space="0" w:color="auto"/>
      </w:divBdr>
    </w:div>
    <w:div w:id="803042472">
      <w:bodyDiv w:val="1"/>
      <w:marLeft w:val="0"/>
      <w:marRight w:val="0"/>
      <w:marTop w:val="0"/>
      <w:marBottom w:val="0"/>
      <w:divBdr>
        <w:top w:val="none" w:sz="0" w:space="0" w:color="auto"/>
        <w:left w:val="none" w:sz="0" w:space="0" w:color="auto"/>
        <w:bottom w:val="none" w:sz="0" w:space="0" w:color="auto"/>
        <w:right w:val="none" w:sz="0" w:space="0" w:color="auto"/>
      </w:divBdr>
    </w:div>
    <w:div w:id="803237941">
      <w:bodyDiv w:val="1"/>
      <w:marLeft w:val="0"/>
      <w:marRight w:val="0"/>
      <w:marTop w:val="0"/>
      <w:marBottom w:val="0"/>
      <w:divBdr>
        <w:top w:val="none" w:sz="0" w:space="0" w:color="auto"/>
        <w:left w:val="none" w:sz="0" w:space="0" w:color="auto"/>
        <w:bottom w:val="none" w:sz="0" w:space="0" w:color="auto"/>
        <w:right w:val="none" w:sz="0" w:space="0" w:color="auto"/>
      </w:divBdr>
    </w:div>
    <w:div w:id="805664903">
      <w:bodyDiv w:val="1"/>
      <w:marLeft w:val="0"/>
      <w:marRight w:val="0"/>
      <w:marTop w:val="0"/>
      <w:marBottom w:val="0"/>
      <w:divBdr>
        <w:top w:val="none" w:sz="0" w:space="0" w:color="auto"/>
        <w:left w:val="none" w:sz="0" w:space="0" w:color="auto"/>
        <w:bottom w:val="none" w:sz="0" w:space="0" w:color="auto"/>
        <w:right w:val="none" w:sz="0" w:space="0" w:color="auto"/>
      </w:divBdr>
    </w:div>
    <w:div w:id="807166954">
      <w:bodyDiv w:val="1"/>
      <w:marLeft w:val="0"/>
      <w:marRight w:val="0"/>
      <w:marTop w:val="0"/>
      <w:marBottom w:val="0"/>
      <w:divBdr>
        <w:top w:val="none" w:sz="0" w:space="0" w:color="auto"/>
        <w:left w:val="none" w:sz="0" w:space="0" w:color="auto"/>
        <w:bottom w:val="none" w:sz="0" w:space="0" w:color="auto"/>
        <w:right w:val="none" w:sz="0" w:space="0" w:color="auto"/>
      </w:divBdr>
    </w:div>
    <w:div w:id="808283323">
      <w:bodyDiv w:val="1"/>
      <w:marLeft w:val="0"/>
      <w:marRight w:val="0"/>
      <w:marTop w:val="0"/>
      <w:marBottom w:val="0"/>
      <w:divBdr>
        <w:top w:val="none" w:sz="0" w:space="0" w:color="auto"/>
        <w:left w:val="none" w:sz="0" w:space="0" w:color="auto"/>
        <w:bottom w:val="none" w:sz="0" w:space="0" w:color="auto"/>
        <w:right w:val="none" w:sz="0" w:space="0" w:color="auto"/>
      </w:divBdr>
    </w:div>
    <w:div w:id="808478945">
      <w:bodyDiv w:val="1"/>
      <w:marLeft w:val="0"/>
      <w:marRight w:val="0"/>
      <w:marTop w:val="0"/>
      <w:marBottom w:val="0"/>
      <w:divBdr>
        <w:top w:val="none" w:sz="0" w:space="0" w:color="auto"/>
        <w:left w:val="none" w:sz="0" w:space="0" w:color="auto"/>
        <w:bottom w:val="none" w:sz="0" w:space="0" w:color="auto"/>
        <w:right w:val="none" w:sz="0" w:space="0" w:color="auto"/>
      </w:divBdr>
    </w:div>
    <w:div w:id="808939496">
      <w:bodyDiv w:val="1"/>
      <w:marLeft w:val="0"/>
      <w:marRight w:val="0"/>
      <w:marTop w:val="0"/>
      <w:marBottom w:val="0"/>
      <w:divBdr>
        <w:top w:val="none" w:sz="0" w:space="0" w:color="auto"/>
        <w:left w:val="none" w:sz="0" w:space="0" w:color="auto"/>
        <w:bottom w:val="none" w:sz="0" w:space="0" w:color="auto"/>
        <w:right w:val="none" w:sz="0" w:space="0" w:color="auto"/>
      </w:divBdr>
    </w:div>
    <w:div w:id="810513351">
      <w:bodyDiv w:val="1"/>
      <w:marLeft w:val="0"/>
      <w:marRight w:val="0"/>
      <w:marTop w:val="0"/>
      <w:marBottom w:val="0"/>
      <w:divBdr>
        <w:top w:val="none" w:sz="0" w:space="0" w:color="auto"/>
        <w:left w:val="none" w:sz="0" w:space="0" w:color="auto"/>
        <w:bottom w:val="none" w:sz="0" w:space="0" w:color="auto"/>
        <w:right w:val="none" w:sz="0" w:space="0" w:color="auto"/>
      </w:divBdr>
    </w:div>
    <w:div w:id="810561504">
      <w:bodyDiv w:val="1"/>
      <w:marLeft w:val="0"/>
      <w:marRight w:val="0"/>
      <w:marTop w:val="0"/>
      <w:marBottom w:val="0"/>
      <w:divBdr>
        <w:top w:val="none" w:sz="0" w:space="0" w:color="auto"/>
        <w:left w:val="none" w:sz="0" w:space="0" w:color="auto"/>
        <w:bottom w:val="none" w:sz="0" w:space="0" w:color="auto"/>
        <w:right w:val="none" w:sz="0" w:space="0" w:color="auto"/>
      </w:divBdr>
    </w:div>
    <w:div w:id="811219384">
      <w:marLeft w:val="480"/>
      <w:marRight w:val="0"/>
      <w:marTop w:val="0"/>
      <w:marBottom w:val="0"/>
      <w:divBdr>
        <w:top w:val="none" w:sz="0" w:space="0" w:color="auto"/>
        <w:left w:val="none" w:sz="0" w:space="0" w:color="auto"/>
        <w:bottom w:val="none" w:sz="0" w:space="0" w:color="auto"/>
        <w:right w:val="none" w:sz="0" w:space="0" w:color="auto"/>
      </w:divBdr>
    </w:div>
    <w:div w:id="812067922">
      <w:bodyDiv w:val="1"/>
      <w:marLeft w:val="0"/>
      <w:marRight w:val="0"/>
      <w:marTop w:val="0"/>
      <w:marBottom w:val="0"/>
      <w:divBdr>
        <w:top w:val="none" w:sz="0" w:space="0" w:color="auto"/>
        <w:left w:val="none" w:sz="0" w:space="0" w:color="auto"/>
        <w:bottom w:val="none" w:sz="0" w:space="0" w:color="auto"/>
        <w:right w:val="none" w:sz="0" w:space="0" w:color="auto"/>
      </w:divBdr>
    </w:div>
    <w:div w:id="812989293">
      <w:marLeft w:val="480"/>
      <w:marRight w:val="0"/>
      <w:marTop w:val="0"/>
      <w:marBottom w:val="0"/>
      <w:divBdr>
        <w:top w:val="none" w:sz="0" w:space="0" w:color="auto"/>
        <w:left w:val="none" w:sz="0" w:space="0" w:color="auto"/>
        <w:bottom w:val="none" w:sz="0" w:space="0" w:color="auto"/>
        <w:right w:val="none" w:sz="0" w:space="0" w:color="auto"/>
      </w:divBdr>
    </w:div>
    <w:div w:id="813133904">
      <w:bodyDiv w:val="1"/>
      <w:marLeft w:val="0"/>
      <w:marRight w:val="0"/>
      <w:marTop w:val="0"/>
      <w:marBottom w:val="0"/>
      <w:divBdr>
        <w:top w:val="none" w:sz="0" w:space="0" w:color="auto"/>
        <w:left w:val="none" w:sz="0" w:space="0" w:color="auto"/>
        <w:bottom w:val="none" w:sz="0" w:space="0" w:color="auto"/>
        <w:right w:val="none" w:sz="0" w:space="0" w:color="auto"/>
      </w:divBdr>
    </w:div>
    <w:div w:id="813596421">
      <w:bodyDiv w:val="1"/>
      <w:marLeft w:val="0"/>
      <w:marRight w:val="0"/>
      <w:marTop w:val="0"/>
      <w:marBottom w:val="0"/>
      <w:divBdr>
        <w:top w:val="none" w:sz="0" w:space="0" w:color="auto"/>
        <w:left w:val="none" w:sz="0" w:space="0" w:color="auto"/>
        <w:bottom w:val="none" w:sz="0" w:space="0" w:color="auto"/>
        <w:right w:val="none" w:sz="0" w:space="0" w:color="auto"/>
      </w:divBdr>
    </w:div>
    <w:div w:id="813835552">
      <w:marLeft w:val="480"/>
      <w:marRight w:val="0"/>
      <w:marTop w:val="0"/>
      <w:marBottom w:val="0"/>
      <w:divBdr>
        <w:top w:val="none" w:sz="0" w:space="0" w:color="auto"/>
        <w:left w:val="none" w:sz="0" w:space="0" w:color="auto"/>
        <w:bottom w:val="none" w:sz="0" w:space="0" w:color="auto"/>
        <w:right w:val="none" w:sz="0" w:space="0" w:color="auto"/>
      </w:divBdr>
    </w:div>
    <w:div w:id="814181518">
      <w:marLeft w:val="480"/>
      <w:marRight w:val="0"/>
      <w:marTop w:val="0"/>
      <w:marBottom w:val="0"/>
      <w:divBdr>
        <w:top w:val="none" w:sz="0" w:space="0" w:color="auto"/>
        <w:left w:val="none" w:sz="0" w:space="0" w:color="auto"/>
        <w:bottom w:val="none" w:sz="0" w:space="0" w:color="auto"/>
        <w:right w:val="none" w:sz="0" w:space="0" w:color="auto"/>
      </w:divBdr>
    </w:div>
    <w:div w:id="814184372">
      <w:bodyDiv w:val="1"/>
      <w:marLeft w:val="0"/>
      <w:marRight w:val="0"/>
      <w:marTop w:val="0"/>
      <w:marBottom w:val="0"/>
      <w:divBdr>
        <w:top w:val="none" w:sz="0" w:space="0" w:color="auto"/>
        <w:left w:val="none" w:sz="0" w:space="0" w:color="auto"/>
        <w:bottom w:val="none" w:sz="0" w:space="0" w:color="auto"/>
        <w:right w:val="none" w:sz="0" w:space="0" w:color="auto"/>
      </w:divBdr>
    </w:div>
    <w:div w:id="815028723">
      <w:marLeft w:val="480"/>
      <w:marRight w:val="0"/>
      <w:marTop w:val="0"/>
      <w:marBottom w:val="0"/>
      <w:divBdr>
        <w:top w:val="none" w:sz="0" w:space="0" w:color="auto"/>
        <w:left w:val="none" w:sz="0" w:space="0" w:color="auto"/>
        <w:bottom w:val="none" w:sz="0" w:space="0" w:color="auto"/>
        <w:right w:val="none" w:sz="0" w:space="0" w:color="auto"/>
      </w:divBdr>
    </w:div>
    <w:div w:id="817575323">
      <w:bodyDiv w:val="1"/>
      <w:marLeft w:val="0"/>
      <w:marRight w:val="0"/>
      <w:marTop w:val="0"/>
      <w:marBottom w:val="0"/>
      <w:divBdr>
        <w:top w:val="none" w:sz="0" w:space="0" w:color="auto"/>
        <w:left w:val="none" w:sz="0" w:space="0" w:color="auto"/>
        <w:bottom w:val="none" w:sz="0" w:space="0" w:color="auto"/>
        <w:right w:val="none" w:sz="0" w:space="0" w:color="auto"/>
      </w:divBdr>
    </w:div>
    <w:div w:id="818427764">
      <w:bodyDiv w:val="1"/>
      <w:marLeft w:val="0"/>
      <w:marRight w:val="0"/>
      <w:marTop w:val="0"/>
      <w:marBottom w:val="0"/>
      <w:divBdr>
        <w:top w:val="none" w:sz="0" w:space="0" w:color="auto"/>
        <w:left w:val="none" w:sz="0" w:space="0" w:color="auto"/>
        <w:bottom w:val="none" w:sz="0" w:space="0" w:color="auto"/>
        <w:right w:val="none" w:sz="0" w:space="0" w:color="auto"/>
      </w:divBdr>
    </w:div>
    <w:div w:id="819348693">
      <w:marLeft w:val="480"/>
      <w:marRight w:val="0"/>
      <w:marTop w:val="0"/>
      <w:marBottom w:val="0"/>
      <w:divBdr>
        <w:top w:val="none" w:sz="0" w:space="0" w:color="auto"/>
        <w:left w:val="none" w:sz="0" w:space="0" w:color="auto"/>
        <w:bottom w:val="none" w:sz="0" w:space="0" w:color="auto"/>
        <w:right w:val="none" w:sz="0" w:space="0" w:color="auto"/>
      </w:divBdr>
    </w:div>
    <w:div w:id="819421231">
      <w:bodyDiv w:val="1"/>
      <w:marLeft w:val="0"/>
      <w:marRight w:val="0"/>
      <w:marTop w:val="0"/>
      <w:marBottom w:val="0"/>
      <w:divBdr>
        <w:top w:val="none" w:sz="0" w:space="0" w:color="auto"/>
        <w:left w:val="none" w:sz="0" w:space="0" w:color="auto"/>
        <w:bottom w:val="none" w:sz="0" w:space="0" w:color="auto"/>
        <w:right w:val="none" w:sz="0" w:space="0" w:color="auto"/>
      </w:divBdr>
    </w:div>
    <w:div w:id="819613303">
      <w:bodyDiv w:val="1"/>
      <w:marLeft w:val="0"/>
      <w:marRight w:val="0"/>
      <w:marTop w:val="0"/>
      <w:marBottom w:val="0"/>
      <w:divBdr>
        <w:top w:val="none" w:sz="0" w:space="0" w:color="auto"/>
        <w:left w:val="none" w:sz="0" w:space="0" w:color="auto"/>
        <w:bottom w:val="none" w:sz="0" w:space="0" w:color="auto"/>
        <w:right w:val="none" w:sz="0" w:space="0" w:color="auto"/>
      </w:divBdr>
    </w:div>
    <w:div w:id="819883932">
      <w:bodyDiv w:val="1"/>
      <w:marLeft w:val="0"/>
      <w:marRight w:val="0"/>
      <w:marTop w:val="0"/>
      <w:marBottom w:val="0"/>
      <w:divBdr>
        <w:top w:val="none" w:sz="0" w:space="0" w:color="auto"/>
        <w:left w:val="none" w:sz="0" w:space="0" w:color="auto"/>
        <w:bottom w:val="none" w:sz="0" w:space="0" w:color="auto"/>
        <w:right w:val="none" w:sz="0" w:space="0" w:color="auto"/>
      </w:divBdr>
    </w:div>
    <w:div w:id="820777922">
      <w:bodyDiv w:val="1"/>
      <w:marLeft w:val="0"/>
      <w:marRight w:val="0"/>
      <w:marTop w:val="0"/>
      <w:marBottom w:val="0"/>
      <w:divBdr>
        <w:top w:val="none" w:sz="0" w:space="0" w:color="auto"/>
        <w:left w:val="none" w:sz="0" w:space="0" w:color="auto"/>
        <w:bottom w:val="none" w:sz="0" w:space="0" w:color="auto"/>
        <w:right w:val="none" w:sz="0" w:space="0" w:color="auto"/>
      </w:divBdr>
    </w:div>
    <w:div w:id="820969594">
      <w:bodyDiv w:val="1"/>
      <w:marLeft w:val="0"/>
      <w:marRight w:val="0"/>
      <w:marTop w:val="0"/>
      <w:marBottom w:val="0"/>
      <w:divBdr>
        <w:top w:val="none" w:sz="0" w:space="0" w:color="auto"/>
        <w:left w:val="none" w:sz="0" w:space="0" w:color="auto"/>
        <w:bottom w:val="none" w:sz="0" w:space="0" w:color="auto"/>
        <w:right w:val="none" w:sz="0" w:space="0" w:color="auto"/>
      </w:divBdr>
    </w:div>
    <w:div w:id="821777399">
      <w:bodyDiv w:val="1"/>
      <w:marLeft w:val="0"/>
      <w:marRight w:val="0"/>
      <w:marTop w:val="0"/>
      <w:marBottom w:val="0"/>
      <w:divBdr>
        <w:top w:val="none" w:sz="0" w:space="0" w:color="auto"/>
        <w:left w:val="none" w:sz="0" w:space="0" w:color="auto"/>
        <w:bottom w:val="none" w:sz="0" w:space="0" w:color="auto"/>
        <w:right w:val="none" w:sz="0" w:space="0" w:color="auto"/>
      </w:divBdr>
    </w:div>
    <w:div w:id="822045240">
      <w:bodyDiv w:val="1"/>
      <w:marLeft w:val="0"/>
      <w:marRight w:val="0"/>
      <w:marTop w:val="0"/>
      <w:marBottom w:val="0"/>
      <w:divBdr>
        <w:top w:val="none" w:sz="0" w:space="0" w:color="auto"/>
        <w:left w:val="none" w:sz="0" w:space="0" w:color="auto"/>
        <w:bottom w:val="none" w:sz="0" w:space="0" w:color="auto"/>
        <w:right w:val="none" w:sz="0" w:space="0" w:color="auto"/>
      </w:divBdr>
    </w:div>
    <w:div w:id="822046264">
      <w:marLeft w:val="480"/>
      <w:marRight w:val="0"/>
      <w:marTop w:val="0"/>
      <w:marBottom w:val="0"/>
      <w:divBdr>
        <w:top w:val="none" w:sz="0" w:space="0" w:color="auto"/>
        <w:left w:val="none" w:sz="0" w:space="0" w:color="auto"/>
        <w:bottom w:val="none" w:sz="0" w:space="0" w:color="auto"/>
        <w:right w:val="none" w:sz="0" w:space="0" w:color="auto"/>
      </w:divBdr>
    </w:div>
    <w:div w:id="822308152">
      <w:marLeft w:val="480"/>
      <w:marRight w:val="0"/>
      <w:marTop w:val="0"/>
      <w:marBottom w:val="0"/>
      <w:divBdr>
        <w:top w:val="none" w:sz="0" w:space="0" w:color="auto"/>
        <w:left w:val="none" w:sz="0" w:space="0" w:color="auto"/>
        <w:bottom w:val="none" w:sz="0" w:space="0" w:color="auto"/>
        <w:right w:val="none" w:sz="0" w:space="0" w:color="auto"/>
      </w:divBdr>
    </w:div>
    <w:div w:id="823356132">
      <w:marLeft w:val="480"/>
      <w:marRight w:val="0"/>
      <w:marTop w:val="0"/>
      <w:marBottom w:val="0"/>
      <w:divBdr>
        <w:top w:val="none" w:sz="0" w:space="0" w:color="auto"/>
        <w:left w:val="none" w:sz="0" w:space="0" w:color="auto"/>
        <w:bottom w:val="none" w:sz="0" w:space="0" w:color="auto"/>
        <w:right w:val="none" w:sz="0" w:space="0" w:color="auto"/>
      </w:divBdr>
    </w:div>
    <w:div w:id="824053171">
      <w:bodyDiv w:val="1"/>
      <w:marLeft w:val="0"/>
      <w:marRight w:val="0"/>
      <w:marTop w:val="0"/>
      <w:marBottom w:val="0"/>
      <w:divBdr>
        <w:top w:val="none" w:sz="0" w:space="0" w:color="auto"/>
        <w:left w:val="none" w:sz="0" w:space="0" w:color="auto"/>
        <w:bottom w:val="none" w:sz="0" w:space="0" w:color="auto"/>
        <w:right w:val="none" w:sz="0" w:space="0" w:color="auto"/>
      </w:divBdr>
    </w:div>
    <w:div w:id="824512709">
      <w:bodyDiv w:val="1"/>
      <w:marLeft w:val="0"/>
      <w:marRight w:val="0"/>
      <w:marTop w:val="0"/>
      <w:marBottom w:val="0"/>
      <w:divBdr>
        <w:top w:val="none" w:sz="0" w:space="0" w:color="auto"/>
        <w:left w:val="none" w:sz="0" w:space="0" w:color="auto"/>
        <w:bottom w:val="none" w:sz="0" w:space="0" w:color="auto"/>
        <w:right w:val="none" w:sz="0" w:space="0" w:color="auto"/>
      </w:divBdr>
    </w:div>
    <w:div w:id="825129941">
      <w:bodyDiv w:val="1"/>
      <w:marLeft w:val="0"/>
      <w:marRight w:val="0"/>
      <w:marTop w:val="0"/>
      <w:marBottom w:val="0"/>
      <w:divBdr>
        <w:top w:val="none" w:sz="0" w:space="0" w:color="auto"/>
        <w:left w:val="none" w:sz="0" w:space="0" w:color="auto"/>
        <w:bottom w:val="none" w:sz="0" w:space="0" w:color="auto"/>
        <w:right w:val="none" w:sz="0" w:space="0" w:color="auto"/>
      </w:divBdr>
    </w:div>
    <w:div w:id="825165561">
      <w:bodyDiv w:val="1"/>
      <w:marLeft w:val="0"/>
      <w:marRight w:val="0"/>
      <w:marTop w:val="0"/>
      <w:marBottom w:val="0"/>
      <w:divBdr>
        <w:top w:val="none" w:sz="0" w:space="0" w:color="auto"/>
        <w:left w:val="none" w:sz="0" w:space="0" w:color="auto"/>
        <w:bottom w:val="none" w:sz="0" w:space="0" w:color="auto"/>
        <w:right w:val="none" w:sz="0" w:space="0" w:color="auto"/>
      </w:divBdr>
    </w:div>
    <w:div w:id="825240847">
      <w:bodyDiv w:val="1"/>
      <w:marLeft w:val="0"/>
      <w:marRight w:val="0"/>
      <w:marTop w:val="0"/>
      <w:marBottom w:val="0"/>
      <w:divBdr>
        <w:top w:val="none" w:sz="0" w:space="0" w:color="auto"/>
        <w:left w:val="none" w:sz="0" w:space="0" w:color="auto"/>
        <w:bottom w:val="none" w:sz="0" w:space="0" w:color="auto"/>
        <w:right w:val="none" w:sz="0" w:space="0" w:color="auto"/>
      </w:divBdr>
    </w:div>
    <w:div w:id="825436729">
      <w:bodyDiv w:val="1"/>
      <w:marLeft w:val="0"/>
      <w:marRight w:val="0"/>
      <w:marTop w:val="0"/>
      <w:marBottom w:val="0"/>
      <w:divBdr>
        <w:top w:val="none" w:sz="0" w:space="0" w:color="auto"/>
        <w:left w:val="none" w:sz="0" w:space="0" w:color="auto"/>
        <w:bottom w:val="none" w:sz="0" w:space="0" w:color="auto"/>
        <w:right w:val="none" w:sz="0" w:space="0" w:color="auto"/>
      </w:divBdr>
    </w:div>
    <w:div w:id="825516284">
      <w:bodyDiv w:val="1"/>
      <w:marLeft w:val="0"/>
      <w:marRight w:val="0"/>
      <w:marTop w:val="0"/>
      <w:marBottom w:val="0"/>
      <w:divBdr>
        <w:top w:val="none" w:sz="0" w:space="0" w:color="auto"/>
        <w:left w:val="none" w:sz="0" w:space="0" w:color="auto"/>
        <w:bottom w:val="none" w:sz="0" w:space="0" w:color="auto"/>
        <w:right w:val="none" w:sz="0" w:space="0" w:color="auto"/>
      </w:divBdr>
    </w:div>
    <w:div w:id="826749508">
      <w:bodyDiv w:val="1"/>
      <w:marLeft w:val="0"/>
      <w:marRight w:val="0"/>
      <w:marTop w:val="0"/>
      <w:marBottom w:val="0"/>
      <w:divBdr>
        <w:top w:val="none" w:sz="0" w:space="0" w:color="auto"/>
        <w:left w:val="none" w:sz="0" w:space="0" w:color="auto"/>
        <w:bottom w:val="none" w:sz="0" w:space="0" w:color="auto"/>
        <w:right w:val="none" w:sz="0" w:space="0" w:color="auto"/>
      </w:divBdr>
    </w:div>
    <w:div w:id="828521332">
      <w:marLeft w:val="480"/>
      <w:marRight w:val="0"/>
      <w:marTop w:val="0"/>
      <w:marBottom w:val="0"/>
      <w:divBdr>
        <w:top w:val="none" w:sz="0" w:space="0" w:color="auto"/>
        <w:left w:val="none" w:sz="0" w:space="0" w:color="auto"/>
        <w:bottom w:val="none" w:sz="0" w:space="0" w:color="auto"/>
        <w:right w:val="none" w:sz="0" w:space="0" w:color="auto"/>
      </w:divBdr>
    </w:div>
    <w:div w:id="828669825">
      <w:bodyDiv w:val="1"/>
      <w:marLeft w:val="0"/>
      <w:marRight w:val="0"/>
      <w:marTop w:val="0"/>
      <w:marBottom w:val="0"/>
      <w:divBdr>
        <w:top w:val="none" w:sz="0" w:space="0" w:color="auto"/>
        <w:left w:val="none" w:sz="0" w:space="0" w:color="auto"/>
        <w:bottom w:val="none" w:sz="0" w:space="0" w:color="auto"/>
        <w:right w:val="none" w:sz="0" w:space="0" w:color="auto"/>
      </w:divBdr>
    </w:div>
    <w:div w:id="829751486">
      <w:bodyDiv w:val="1"/>
      <w:marLeft w:val="0"/>
      <w:marRight w:val="0"/>
      <w:marTop w:val="0"/>
      <w:marBottom w:val="0"/>
      <w:divBdr>
        <w:top w:val="none" w:sz="0" w:space="0" w:color="auto"/>
        <w:left w:val="none" w:sz="0" w:space="0" w:color="auto"/>
        <w:bottom w:val="none" w:sz="0" w:space="0" w:color="auto"/>
        <w:right w:val="none" w:sz="0" w:space="0" w:color="auto"/>
      </w:divBdr>
    </w:div>
    <w:div w:id="829831678">
      <w:bodyDiv w:val="1"/>
      <w:marLeft w:val="0"/>
      <w:marRight w:val="0"/>
      <w:marTop w:val="0"/>
      <w:marBottom w:val="0"/>
      <w:divBdr>
        <w:top w:val="none" w:sz="0" w:space="0" w:color="auto"/>
        <w:left w:val="none" w:sz="0" w:space="0" w:color="auto"/>
        <w:bottom w:val="none" w:sz="0" w:space="0" w:color="auto"/>
        <w:right w:val="none" w:sz="0" w:space="0" w:color="auto"/>
      </w:divBdr>
    </w:div>
    <w:div w:id="830147038">
      <w:marLeft w:val="480"/>
      <w:marRight w:val="0"/>
      <w:marTop w:val="0"/>
      <w:marBottom w:val="0"/>
      <w:divBdr>
        <w:top w:val="none" w:sz="0" w:space="0" w:color="auto"/>
        <w:left w:val="none" w:sz="0" w:space="0" w:color="auto"/>
        <w:bottom w:val="none" w:sz="0" w:space="0" w:color="auto"/>
        <w:right w:val="none" w:sz="0" w:space="0" w:color="auto"/>
      </w:divBdr>
    </w:div>
    <w:div w:id="830950438">
      <w:bodyDiv w:val="1"/>
      <w:marLeft w:val="0"/>
      <w:marRight w:val="0"/>
      <w:marTop w:val="0"/>
      <w:marBottom w:val="0"/>
      <w:divBdr>
        <w:top w:val="none" w:sz="0" w:space="0" w:color="auto"/>
        <w:left w:val="none" w:sz="0" w:space="0" w:color="auto"/>
        <w:bottom w:val="none" w:sz="0" w:space="0" w:color="auto"/>
        <w:right w:val="none" w:sz="0" w:space="0" w:color="auto"/>
      </w:divBdr>
    </w:div>
    <w:div w:id="831219271">
      <w:bodyDiv w:val="1"/>
      <w:marLeft w:val="0"/>
      <w:marRight w:val="0"/>
      <w:marTop w:val="0"/>
      <w:marBottom w:val="0"/>
      <w:divBdr>
        <w:top w:val="none" w:sz="0" w:space="0" w:color="auto"/>
        <w:left w:val="none" w:sz="0" w:space="0" w:color="auto"/>
        <w:bottom w:val="none" w:sz="0" w:space="0" w:color="auto"/>
        <w:right w:val="none" w:sz="0" w:space="0" w:color="auto"/>
      </w:divBdr>
    </w:div>
    <w:div w:id="832373102">
      <w:bodyDiv w:val="1"/>
      <w:marLeft w:val="0"/>
      <w:marRight w:val="0"/>
      <w:marTop w:val="0"/>
      <w:marBottom w:val="0"/>
      <w:divBdr>
        <w:top w:val="none" w:sz="0" w:space="0" w:color="auto"/>
        <w:left w:val="none" w:sz="0" w:space="0" w:color="auto"/>
        <w:bottom w:val="none" w:sz="0" w:space="0" w:color="auto"/>
        <w:right w:val="none" w:sz="0" w:space="0" w:color="auto"/>
      </w:divBdr>
    </w:div>
    <w:div w:id="832378190">
      <w:bodyDiv w:val="1"/>
      <w:marLeft w:val="0"/>
      <w:marRight w:val="0"/>
      <w:marTop w:val="0"/>
      <w:marBottom w:val="0"/>
      <w:divBdr>
        <w:top w:val="none" w:sz="0" w:space="0" w:color="auto"/>
        <w:left w:val="none" w:sz="0" w:space="0" w:color="auto"/>
        <w:bottom w:val="none" w:sz="0" w:space="0" w:color="auto"/>
        <w:right w:val="none" w:sz="0" w:space="0" w:color="auto"/>
      </w:divBdr>
    </w:div>
    <w:div w:id="832992671">
      <w:bodyDiv w:val="1"/>
      <w:marLeft w:val="0"/>
      <w:marRight w:val="0"/>
      <w:marTop w:val="0"/>
      <w:marBottom w:val="0"/>
      <w:divBdr>
        <w:top w:val="none" w:sz="0" w:space="0" w:color="auto"/>
        <w:left w:val="none" w:sz="0" w:space="0" w:color="auto"/>
        <w:bottom w:val="none" w:sz="0" w:space="0" w:color="auto"/>
        <w:right w:val="none" w:sz="0" w:space="0" w:color="auto"/>
      </w:divBdr>
    </w:div>
    <w:div w:id="834303931">
      <w:bodyDiv w:val="1"/>
      <w:marLeft w:val="0"/>
      <w:marRight w:val="0"/>
      <w:marTop w:val="0"/>
      <w:marBottom w:val="0"/>
      <w:divBdr>
        <w:top w:val="none" w:sz="0" w:space="0" w:color="auto"/>
        <w:left w:val="none" w:sz="0" w:space="0" w:color="auto"/>
        <w:bottom w:val="none" w:sz="0" w:space="0" w:color="auto"/>
        <w:right w:val="none" w:sz="0" w:space="0" w:color="auto"/>
      </w:divBdr>
    </w:div>
    <w:div w:id="834883386">
      <w:bodyDiv w:val="1"/>
      <w:marLeft w:val="0"/>
      <w:marRight w:val="0"/>
      <w:marTop w:val="0"/>
      <w:marBottom w:val="0"/>
      <w:divBdr>
        <w:top w:val="none" w:sz="0" w:space="0" w:color="auto"/>
        <w:left w:val="none" w:sz="0" w:space="0" w:color="auto"/>
        <w:bottom w:val="none" w:sz="0" w:space="0" w:color="auto"/>
        <w:right w:val="none" w:sz="0" w:space="0" w:color="auto"/>
      </w:divBdr>
    </w:div>
    <w:div w:id="835075180">
      <w:bodyDiv w:val="1"/>
      <w:marLeft w:val="0"/>
      <w:marRight w:val="0"/>
      <w:marTop w:val="0"/>
      <w:marBottom w:val="0"/>
      <w:divBdr>
        <w:top w:val="none" w:sz="0" w:space="0" w:color="auto"/>
        <w:left w:val="none" w:sz="0" w:space="0" w:color="auto"/>
        <w:bottom w:val="none" w:sz="0" w:space="0" w:color="auto"/>
        <w:right w:val="none" w:sz="0" w:space="0" w:color="auto"/>
      </w:divBdr>
    </w:div>
    <w:div w:id="835262991">
      <w:bodyDiv w:val="1"/>
      <w:marLeft w:val="0"/>
      <w:marRight w:val="0"/>
      <w:marTop w:val="0"/>
      <w:marBottom w:val="0"/>
      <w:divBdr>
        <w:top w:val="none" w:sz="0" w:space="0" w:color="auto"/>
        <w:left w:val="none" w:sz="0" w:space="0" w:color="auto"/>
        <w:bottom w:val="none" w:sz="0" w:space="0" w:color="auto"/>
        <w:right w:val="none" w:sz="0" w:space="0" w:color="auto"/>
      </w:divBdr>
    </w:div>
    <w:div w:id="835653962">
      <w:bodyDiv w:val="1"/>
      <w:marLeft w:val="0"/>
      <w:marRight w:val="0"/>
      <w:marTop w:val="0"/>
      <w:marBottom w:val="0"/>
      <w:divBdr>
        <w:top w:val="none" w:sz="0" w:space="0" w:color="auto"/>
        <w:left w:val="none" w:sz="0" w:space="0" w:color="auto"/>
        <w:bottom w:val="none" w:sz="0" w:space="0" w:color="auto"/>
        <w:right w:val="none" w:sz="0" w:space="0" w:color="auto"/>
      </w:divBdr>
    </w:div>
    <w:div w:id="835724943">
      <w:bodyDiv w:val="1"/>
      <w:marLeft w:val="0"/>
      <w:marRight w:val="0"/>
      <w:marTop w:val="0"/>
      <w:marBottom w:val="0"/>
      <w:divBdr>
        <w:top w:val="none" w:sz="0" w:space="0" w:color="auto"/>
        <w:left w:val="none" w:sz="0" w:space="0" w:color="auto"/>
        <w:bottom w:val="none" w:sz="0" w:space="0" w:color="auto"/>
        <w:right w:val="none" w:sz="0" w:space="0" w:color="auto"/>
      </w:divBdr>
    </w:div>
    <w:div w:id="835878102">
      <w:bodyDiv w:val="1"/>
      <w:marLeft w:val="0"/>
      <w:marRight w:val="0"/>
      <w:marTop w:val="0"/>
      <w:marBottom w:val="0"/>
      <w:divBdr>
        <w:top w:val="none" w:sz="0" w:space="0" w:color="auto"/>
        <w:left w:val="none" w:sz="0" w:space="0" w:color="auto"/>
        <w:bottom w:val="none" w:sz="0" w:space="0" w:color="auto"/>
        <w:right w:val="none" w:sz="0" w:space="0" w:color="auto"/>
      </w:divBdr>
    </w:div>
    <w:div w:id="836117509">
      <w:bodyDiv w:val="1"/>
      <w:marLeft w:val="0"/>
      <w:marRight w:val="0"/>
      <w:marTop w:val="0"/>
      <w:marBottom w:val="0"/>
      <w:divBdr>
        <w:top w:val="none" w:sz="0" w:space="0" w:color="auto"/>
        <w:left w:val="none" w:sz="0" w:space="0" w:color="auto"/>
        <w:bottom w:val="none" w:sz="0" w:space="0" w:color="auto"/>
        <w:right w:val="none" w:sz="0" w:space="0" w:color="auto"/>
      </w:divBdr>
    </w:div>
    <w:div w:id="837159313">
      <w:bodyDiv w:val="1"/>
      <w:marLeft w:val="0"/>
      <w:marRight w:val="0"/>
      <w:marTop w:val="0"/>
      <w:marBottom w:val="0"/>
      <w:divBdr>
        <w:top w:val="none" w:sz="0" w:space="0" w:color="auto"/>
        <w:left w:val="none" w:sz="0" w:space="0" w:color="auto"/>
        <w:bottom w:val="none" w:sz="0" w:space="0" w:color="auto"/>
        <w:right w:val="none" w:sz="0" w:space="0" w:color="auto"/>
      </w:divBdr>
      <w:divsChild>
        <w:div w:id="126557169">
          <w:marLeft w:val="480"/>
          <w:marRight w:val="0"/>
          <w:marTop w:val="0"/>
          <w:marBottom w:val="0"/>
          <w:divBdr>
            <w:top w:val="none" w:sz="0" w:space="0" w:color="auto"/>
            <w:left w:val="none" w:sz="0" w:space="0" w:color="auto"/>
            <w:bottom w:val="none" w:sz="0" w:space="0" w:color="auto"/>
            <w:right w:val="none" w:sz="0" w:space="0" w:color="auto"/>
          </w:divBdr>
        </w:div>
        <w:div w:id="494615835">
          <w:marLeft w:val="480"/>
          <w:marRight w:val="0"/>
          <w:marTop w:val="0"/>
          <w:marBottom w:val="0"/>
          <w:divBdr>
            <w:top w:val="none" w:sz="0" w:space="0" w:color="auto"/>
            <w:left w:val="none" w:sz="0" w:space="0" w:color="auto"/>
            <w:bottom w:val="none" w:sz="0" w:space="0" w:color="auto"/>
            <w:right w:val="none" w:sz="0" w:space="0" w:color="auto"/>
          </w:divBdr>
        </w:div>
        <w:div w:id="551499484">
          <w:marLeft w:val="480"/>
          <w:marRight w:val="0"/>
          <w:marTop w:val="0"/>
          <w:marBottom w:val="0"/>
          <w:divBdr>
            <w:top w:val="none" w:sz="0" w:space="0" w:color="auto"/>
            <w:left w:val="none" w:sz="0" w:space="0" w:color="auto"/>
            <w:bottom w:val="none" w:sz="0" w:space="0" w:color="auto"/>
            <w:right w:val="none" w:sz="0" w:space="0" w:color="auto"/>
          </w:divBdr>
        </w:div>
        <w:div w:id="687296185">
          <w:marLeft w:val="480"/>
          <w:marRight w:val="0"/>
          <w:marTop w:val="0"/>
          <w:marBottom w:val="0"/>
          <w:divBdr>
            <w:top w:val="none" w:sz="0" w:space="0" w:color="auto"/>
            <w:left w:val="none" w:sz="0" w:space="0" w:color="auto"/>
            <w:bottom w:val="none" w:sz="0" w:space="0" w:color="auto"/>
            <w:right w:val="none" w:sz="0" w:space="0" w:color="auto"/>
          </w:divBdr>
        </w:div>
        <w:div w:id="862672138">
          <w:marLeft w:val="480"/>
          <w:marRight w:val="0"/>
          <w:marTop w:val="0"/>
          <w:marBottom w:val="0"/>
          <w:divBdr>
            <w:top w:val="none" w:sz="0" w:space="0" w:color="auto"/>
            <w:left w:val="none" w:sz="0" w:space="0" w:color="auto"/>
            <w:bottom w:val="none" w:sz="0" w:space="0" w:color="auto"/>
            <w:right w:val="none" w:sz="0" w:space="0" w:color="auto"/>
          </w:divBdr>
        </w:div>
        <w:div w:id="927424558">
          <w:marLeft w:val="480"/>
          <w:marRight w:val="0"/>
          <w:marTop w:val="0"/>
          <w:marBottom w:val="0"/>
          <w:divBdr>
            <w:top w:val="none" w:sz="0" w:space="0" w:color="auto"/>
            <w:left w:val="none" w:sz="0" w:space="0" w:color="auto"/>
            <w:bottom w:val="none" w:sz="0" w:space="0" w:color="auto"/>
            <w:right w:val="none" w:sz="0" w:space="0" w:color="auto"/>
          </w:divBdr>
        </w:div>
        <w:div w:id="933057424">
          <w:marLeft w:val="480"/>
          <w:marRight w:val="0"/>
          <w:marTop w:val="0"/>
          <w:marBottom w:val="0"/>
          <w:divBdr>
            <w:top w:val="none" w:sz="0" w:space="0" w:color="auto"/>
            <w:left w:val="none" w:sz="0" w:space="0" w:color="auto"/>
            <w:bottom w:val="none" w:sz="0" w:space="0" w:color="auto"/>
            <w:right w:val="none" w:sz="0" w:space="0" w:color="auto"/>
          </w:divBdr>
        </w:div>
        <w:div w:id="991107181">
          <w:marLeft w:val="480"/>
          <w:marRight w:val="0"/>
          <w:marTop w:val="0"/>
          <w:marBottom w:val="0"/>
          <w:divBdr>
            <w:top w:val="none" w:sz="0" w:space="0" w:color="auto"/>
            <w:left w:val="none" w:sz="0" w:space="0" w:color="auto"/>
            <w:bottom w:val="none" w:sz="0" w:space="0" w:color="auto"/>
            <w:right w:val="none" w:sz="0" w:space="0" w:color="auto"/>
          </w:divBdr>
        </w:div>
        <w:div w:id="1138305040">
          <w:marLeft w:val="480"/>
          <w:marRight w:val="0"/>
          <w:marTop w:val="0"/>
          <w:marBottom w:val="0"/>
          <w:divBdr>
            <w:top w:val="none" w:sz="0" w:space="0" w:color="auto"/>
            <w:left w:val="none" w:sz="0" w:space="0" w:color="auto"/>
            <w:bottom w:val="none" w:sz="0" w:space="0" w:color="auto"/>
            <w:right w:val="none" w:sz="0" w:space="0" w:color="auto"/>
          </w:divBdr>
        </w:div>
        <w:div w:id="1216545665">
          <w:marLeft w:val="480"/>
          <w:marRight w:val="0"/>
          <w:marTop w:val="0"/>
          <w:marBottom w:val="0"/>
          <w:divBdr>
            <w:top w:val="none" w:sz="0" w:space="0" w:color="auto"/>
            <w:left w:val="none" w:sz="0" w:space="0" w:color="auto"/>
            <w:bottom w:val="none" w:sz="0" w:space="0" w:color="auto"/>
            <w:right w:val="none" w:sz="0" w:space="0" w:color="auto"/>
          </w:divBdr>
        </w:div>
        <w:div w:id="1393698694">
          <w:marLeft w:val="480"/>
          <w:marRight w:val="0"/>
          <w:marTop w:val="0"/>
          <w:marBottom w:val="0"/>
          <w:divBdr>
            <w:top w:val="none" w:sz="0" w:space="0" w:color="auto"/>
            <w:left w:val="none" w:sz="0" w:space="0" w:color="auto"/>
            <w:bottom w:val="none" w:sz="0" w:space="0" w:color="auto"/>
            <w:right w:val="none" w:sz="0" w:space="0" w:color="auto"/>
          </w:divBdr>
        </w:div>
        <w:div w:id="1612467881">
          <w:marLeft w:val="480"/>
          <w:marRight w:val="0"/>
          <w:marTop w:val="0"/>
          <w:marBottom w:val="0"/>
          <w:divBdr>
            <w:top w:val="none" w:sz="0" w:space="0" w:color="auto"/>
            <w:left w:val="none" w:sz="0" w:space="0" w:color="auto"/>
            <w:bottom w:val="none" w:sz="0" w:space="0" w:color="auto"/>
            <w:right w:val="none" w:sz="0" w:space="0" w:color="auto"/>
          </w:divBdr>
        </w:div>
        <w:div w:id="1625573420">
          <w:marLeft w:val="480"/>
          <w:marRight w:val="0"/>
          <w:marTop w:val="0"/>
          <w:marBottom w:val="0"/>
          <w:divBdr>
            <w:top w:val="none" w:sz="0" w:space="0" w:color="auto"/>
            <w:left w:val="none" w:sz="0" w:space="0" w:color="auto"/>
            <w:bottom w:val="none" w:sz="0" w:space="0" w:color="auto"/>
            <w:right w:val="none" w:sz="0" w:space="0" w:color="auto"/>
          </w:divBdr>
        </w:div>
        <w:div w:id="1671984895">
          <w:marLeft w:val="480"/>
          <w:marRight w:val="0"/>
          <w:marTop w:val="0"/>
          <w:marBottom w:val="0"/>
          <w:divBdr>
            <w:top w:val="none" w:sz="0" w:space="0" w:color="auto"/>
            <w:left w:val="none" w:sz="0" w:space="0" w:color="auto"/>
            <w:bottom w:val="none" w:sz="0" w:space="0" w:color="auto"/>
            <w:right w:val="none" w:sz="0" w:space="0" w:color="auto"/>
          </w:divBdr>
        </w:div>
        <w:div w:id="1726567043">
          <w:marLeft w:val="480"/>
          <w:marRight w:val="0"/>
          <w:marTop w:val="0"/>
          <w:marBottom w:val="0"/>
          <w:divBdr>
            <w:top w:val="none" w:sz="0" w:space="0" w:color="auto"/>
            <w:left w:val="none" w:sz="0" w:space="0" w:color="auto"/>
            <w:bottom w:val="none" w:sz="0" w:space="0" w:color="auto"/>
            <w:right w:val="none" w:sz="0" w:space="0" w:color="auto"/>
          </w:divBdr>
        </w:div>
        <w:div w:id="1910846120">
          <w:marLeft w:val="480"/>
          <w:marRight w:val="0"/>
          <w:marTop w:val="0"/>
          <w:marBottom w:val="0"/>
          <w:divBdr>
            <w:top w:val="none" w:sz="0" w:space="0" w:color="auto"/>
            <w:left w:val="none" w:sz="0" w:space="0" w:color="auto"/>
            <w:bottom w:val="none" w:sz="0" w:space="0" w:color="auto"/>
            <w:right w:val="none" w:sz="0" w:space="0" w:color="auto"/>
          </w:divBdr>
        </w:div>
        <w:div w:id="1949190808">
          <w:marLeft w:val="480"/>
          <w:marRight w:val="0"/>
          <w:marTop w:val="0"/>
          <w:marBottom w:val="0"/>
          <w:divBdr>
            <w:top w:val="none" w:sz="0" w:space="0" w:color="auto"/>
            <w:left w:val="none" w:sz="0" w:space="0" w:color="auto"/>
            <w:bottom w:val="none" w:sz="0" w:space="0" w:color="auto"/>
            <w:right w:val="none" w:sz="0" w:space="0" w:color="auto"/>
          </w:divBdr>
        </w:div>
        <w:div w:id="2098093444">
          <w:marLeft w:val="480"/>
          <w:marRight w:val="0"/>
          <w:marTop w:val="0"/>
          <w:marBottom w:val="0"/>
          <w:divBdr>
            <w:top w:val="none" w:sz="0" w:space="0" w:color="auto"/>
            <w:left w:val="none" w:sz="0" w:space="0" w:color="auto"/>
            <w:bottom w:val="none" w:sz="0" w:space="0" w:color="auto"/>
            <w:right w:val="none" w:sz="0" w:space="0" w:color="auto"/>
          </w:divBdr>
        </w:div>
      </w:divsChild>
    </w:div>
    <w:div w:id="837961498">
      <w:marLeft w:val="480"/>
      <w:marRight w:val="0"/>
      <w:marTop w:val="0"/>
      <w:marBottom w:val="0"/>
      <w:divBdr>
        <w:top w:val="none" w:sz="0" w:space="0" w:color="auto"/>
        <w:left w:val="none" w:sz="0" w:space="0" w:color="auto"/>
        <w:bottom w:val="none" w:sz="0" w:space="0" w:color="auto"/>
        <w:right w:val="none" w:sz="0" w:space="0" w:color="auto"/>
      </w:divBdr>
    </w:div>
    <w:div w:id="839854231">
      <w:bodyDiv w:val="1"/>
      <w:marLeft w:val="0"/>
      <w:marRight w:val="0"/>
      <w:marTop w:val="0"/>
      <w:marBottom w:val="0"/>
      <w:divBdr>
        <w:top w:val="none" w:sz="0" w:space="0" w:color="auto"/>
        <w:left w:val="none" w:sz="0" w:space="0" w:color="auto"/>
        <w:bottom w:val="none" w:sz="0" w:space="0" w:color="auto"/>
        <w:right w:val="none" w:sz="0" w:space="0" w:color="auto"/>
      </w:divBdr>
    </w:div>
    <w:div w:id="840461559">
      <w:bodyDiv w:val="1"/>
      <w:marLeft w:val="0"/>
      <w:marRight w:val="0"/>
      <w:marTop w:val="0"/>
      <w:marBottom w:val="0"/>
      <w:divBdr>
        <w:top w:val="none" w:sz="0" w:space="0" w:color="auto"/>
        <w:left w:val="none" w:sz="0" w:space="0" w:color="auto"/>
        <w:bottom w:val="none" w:sz="0" w:space="0" w:color="auto"/>
        <w:right w:val="none" w:sz="0" w:space="0" w:color="auto"/>
      </w:divBdr>
    </w:div>
    <w:div w:id="840580242">
      <w:bodyDiv w:val="1"/>
      <w:marLeft w:val="0"/>
      <w:marRight w:val="0"/>
      <w:marTop w:val="0"/>
      <w:marBottom w:val="0"/>
      <w:divBdr>
        <w:top w:val="none" w:sz="0" w:space="0" w:color="auto"/>
        <w:left w:val="none" w:sz="0" w:space="0" w:color="auto"/>
        <w:bottom w:val="none" w:sz="0" w:space="0" w:color="auto"/>
        <w:right w:val="none" w:sz="0" w:space="0" w:color="auto"/>
      </w:divBdr>
    </w:div>
    <w:div w:id="841042229">
      <w:bodyDiv w:val="1"/>
      <w:marLeft w:val="0"/>
      <w:marRight w:val="0"/>
      <w:marTop w:val="0"/>
      <w:marBottom w:val="0"/>
      <w:divBdr>
        <w:top w:val="none" w:sz="0" w:space="0" w:color="auto"/>
        <w:left w:val="none" w:sz="0" w:space="0" w:color="auto"/>
        <w:bottom w:val="none" w:sz="0" w:space="0" w:color="auto"/>
        <w:right w:val="none" w:sz="0" w:space="0" w:color="auto"/>
      </w:divBdr>
    </w:div>
    <w:div w:id="841089592">
      <w:bodyDiv w:val="1"/>
      <w:marLeft w:val="0"/>
      <w:marRight w:val="0"/>
      <w:marTop w:val="0"/>
      <w:marBottom w:val="0"/>
      <w:divBdr>
        <w:top w:val="none" w:sz="0" w:space="0" w:color="auto"/>
        <w:left w:val="none" w:sz="0" w:space="0" w:color="auto"/>
        <w:bottom w:val="none" w:sz="0" w:space="0" w:color="auto"/>
        <w:right w:val="none" w:sz="0" w:space="0" w:color="auto"/>
      </w:divBdr>
    </w:div>
    <w:div w:id="841314237">
      <w:bodyDiv w:val="1"/>
      <w:marLeft w:val="0"/>
      <w:marRight w:val="0"/>
      <w:marTop w:val="0"/>
      <w:marBottom w:val="0"/>
      <w:divBdr>
        <w:top w:val="none" w:sz="0" w:space="0" w:color="auto"/>
        <w:left w:val="none" w:sz="0" w:space="0" w:color="auto"/>
        <w:bottom w:val="none" w:sz="0" w:space="0" w:color="auto"/>
        <w:right w:val="none" w:sz="0" w:space="0" w:color="auto"/>
      </w:divBdr>
    </w:div>
    <w:div w:id="841772979">
      <w:marLeft w:val="480"/>
      <w:marRight w:val="0"/>
      <w:marTop w:val="0"/>
      <w:marBottom w:val="0"/>
      <w:divBdr>
        <w:top w:val="none" w:sz="0" w:space="0" w:color="auto"/>
        <w:left w:val="none" w:sz="0" w:space="0" w:color="auto"/>
        <w:bottom w:val="none" w:sz="0" w:space="0" w:color="auto"/>
        <w:right w:val="none" w:sz="0" w:space="0" w:color="auto"/>
      </w:divBdr>
    </w:div>
    <w:div w:id="842276623">
      <w:bodyDiv w:val="1"/>
      <w:marLeft w:val="0"/>
      <w:marRight w:val="0"/>
      <w:marTop w:val="0"/>
      <w:marBottom w:val="0"/>
      <w:divBdr>
        <w:top w:val="none" w:sz="0" w:space="0" w:color="auto"/>
        <w:left w:val="none" w:sz="0" w:space="0" w:color="auto"/>
        <w:bottom w:val="none" w:sz="0" w:space="0" w:color="auto"/>
        <w:right w:val="none" w:sz="0" w:space="0" w:color="auto"/>
      </w:divBdr>
    </w:div>
    <w:div w:id="842282367">
      <w:bodyDiv w:val="1"/>
      <w:marLeft w:val="0"/>
      <w:marRight w:val="0"/>
      <w:marTop w:val="0"/>
      <w:marBottom w:val="0"/>
      <w:divBdr>
        <w:top w:val="none" w:sz="0" w:space="0" w:color="auto"/>
        <w:left w:val="none" w:sz="0" w:space="0" w:color="auto"/>
        <w:bottom w:val="none" w:sz="0" w:space="0" w:color="auto"/>
        <w:right w:val="none" w:sz="0" w:space="0" w:color="auto"/>
      </w:divBdr>
    </w:div>
    <w:div w:id="843058551">
      <w:bodyDiv w:val="1"/>
      <w:marLeft w:val="0"/>
      <w:marRight w:val="0"/>
      <w:marTop w:val="0"/>
      <w:marBottom w:val="0"/>
      <w:divBdr>
        <w:top w:val="none" w:sz="0" w:space="0" w:color="auto"/>
        <w:left w:val="none" w:sz="0" w:space="0" w:color="auto"/>
        <w:bottom w:val="none" w:sz="0" w:space="0" w:color="auto"/>
        <w:right w:val="none" w:sz="0" w:space="0" w:color="auto"/>
      </w:divBdr>
    </w:div>
    <w:div w:id="845025346">
      <w:bodyDiv w:val="1"/>
      <w:marLeft w:val="0"/>
      <w:marRight w:val="0"/>
      <w:marTop w:val="0"/>
      <w:marBottom w:val="0"/>
      <w:divBdr>
        <w:top w:val="none" w:sz="0" w:space="0" w:color="auto"/>
        <w:left w:val="none" w:sz="0" w:space="0" w:color="auto"/>
        <w:bottom w:val="none" w:sz="0" w:space="0" w:color="auto"/>
        <w:right w:val="none" w:sz="0" w:space="0" w:color="auto"/>
      </w:divBdr>
    </w:div>
    <w:div w:id="846748437">
      <w:bodyDiv w:val="1"/>
      <w:marLeft w:val="0"/>
      <w:marRight w:val="0"/>
      <w:marTop w:val="0"/>
      <w:marBottom w:val="0"/>
      <w:divBdr>
        <w:top w:val="none" w:sz="0" w:space="0" w:color="auto"/>
        <w:left w:val="none" w:sz="0" w:space="0" w:color="auto"/>
        <w:bottom w:val="none" w:sz="0" w:space="0" w:color="auto"/>
        <w:right w:val="none" w:sz="0" w:space="0" w:color="auto"/>
      </w:divBdr>
    </w:div>
    <w:div w:id="847325815">
      <w:bodyDiv w:val="1"/>
      <w:marLeft w:val="0"/>
      <w:marRight w:val="0"/>
      <w:marTop w:val="0"/>
      <w:marBottom w:val="0"/>
      <w:divBdr>
        <w:top w:val="none" w:sz="0" w:space="0" w:color="auto"/>
        <w:left w:val="none" w:sz="0" w:space="0" w:color="auto"/>
        <w:bottom w:val="none" w:sz="0" w:space="0" w:color="auto"/>
        <w:right w:val="none" w:sz="0" w:space="0" w:color="auto"/>
      </w:divBdr>
    </w:div>
    <w:div w:id="847522813">
      <w:bodyDiv w:val="1"/>
      <w:marLeft w:val="0"/>
      <w:marRight w:val="0"/>
      <w:marTop w:val="0"/>
      <w:marBottom w:val="0"/>
      <w:divBdr>
        <w:top w:val="none" w:sz="0" w:space="0" w:color="auto"/>
        <w:left w:val="none" w:sz="0" w:space="0" w:color="auto"/>
        <w:bottom w:val="none" w:sz="0" w:space="0" w:color="auto"/>
        <w:right w:val="none" w:sz="0" w:space="0" w:color="auto"/>
      </w:divBdr>
    </w:div>
    <w:div w:id="847792215">
      <w:bodyDiv w:val="1"/>
      <w:marLeft w:val="0"/>
      <w:marRight w:val="0"/>
      <w:marTop w:val="0"/>
      <w:marBottom w:val="0"/>
      <w:divBdr>
        <w:top w:val="none" w:sz="0" w:space="0" w:color="auto"/>
        <w:left w:val="none" w:sz="0" w:space="0" w:color="auto"/>
        <w:bottom w:val="none" w:sz="0" w:space="0" w:color="auto"/>
        <w:right w:val="none" w:sz="0" w:space="0" w:color="auto"/>
      </w:divBdr>
    </w:div>
    <w:div w:id="849296846">
      <w:marLeft w:val="480"/>
      <w:marRight w:val="0"/>
      <w:marTop w:val="0"/>
      <w:marBottom w:val="0"/>
      <w:divBdr>
        <w:top w:val="none" w:sz="0" w:space="0" w:color="auto"/>
        <w:left w:val="none" w:sz="0" w:space="0" w:color="auto"/>
        <w:bottom w:val="none" w:sz="0" w:space="0" w:color="auto"/>
        <w:right w:val="none" w:sz="0" w:space="0" w:color="auto"/>
      </w:divBdr>
    </w:div>
    <w:div w:id="849680534">
      <w:marLeft w:val="480"/>
      <w:marRight w:val="0"/>
      <w:marTop w:val="0"/>
      <w:marBottom w:val="0"/>
      <w:divBdr>
        <w:top w:val="none" w:sz="0" w:space="0" w:color="auto"/>
        <w:left w:val="none" w:sz="0" w:space="0" w:color="auto"/>
        <w:bottom w:val="none" w:sz="0" w:space="0" w:color="auto"/>
        <w:right w:val="none" w:sz="0" w:space="0" w:color="auto"/>
      </w:divBdr>
    </w:div>
    <w:div w:id="849686614">
      <w:bodyDiv w:val="1"/>
      <w:marLeft w:val="0"/>
      <w:marRight w:val="0"/>
      <w:marTop w:val="0"/>
      <w:marBottom w:val="0"/>
      <w:divBdr>
        <w:top w:val="none" w:sz="0" w:space="0" w:color="auto"/>
        <w:left w:val="none" w:sz="0" w:space="0" w:color="auto"/>
        <w:bottom w:val="none" w:sz="0" w:space="0" w:color="auto"/>
        <w:right w:val="none" w:sz="0" w:space="0" w:color="auto"/>
      </w:divBdr>
    </w:div>
    <w:div w:id="849836460">
      <w:bodyDiv w:val="1"/>
      <w:marLeft w:val="0"/>
      <w:marRight w:val="0"/>
      <w:marTop w:val="0"/>
      <w:marBottom w:val="0"/>
      <w:divBdr>
        <w:top w:val="none" w:sz="0" w:space="0" w:color="auto"/>
        <w:left w:val="none" w:sz="0" w:space="0" w:color="auto"/>
        <w:bottom w:val="none" w:sz="0" w:space="0" w:color="auto"/>
        <w:right w:val="none" w:sz="0" w:space="0" w:color="auto"/>
      </w:divBdr>
    </w:div>
    <w:div w:id="850873264">
      <w:bodyDiv w:val="1"/>
      <w:marLeft w:val="0"/>
      <w:marRight w:val="0"/>
      <w:marTop w:val="0"/>
      <w:marBottom w:val="0"/>
      <w:divBdr>
        <w:top w:val="none" w:sz="0" w:space="0" w:color="auto"/>
        <w:left w:val="none" w:sz="0" w:space="0" w:color="auto"/>
        <w:bottom w:val="none" w:sz="0" w:space="0" w:color="auto"/>
        <w:right w:val="none" w:sz="0" w:space="0" w:color="auto"/>
      </w:divBdr>
    </w:div>
    <w:div w:id="852500782">
      <w:bodyDiv w:val="1"/>
      <w:marLeft w:val="0"/>
      <w:marRight w:val="0"/>
      <w:marTop w:val="0"/>
      <w:marBottom w:val="0"/>
      <w:divBdr>
        <w:top w:val="none" w:sz="0" w:space="0" w:color="auto"/>
        <w:left w:val="none" w:sz="0" w:space="0" w:color="auto"/>
        <w:bottom w:val="none" w:sz="0" w:space="0" w:color="auto"/>
        <w:right w:val="none" w:sz="0" w:space="0" w:color="auto"/>
      </w:divBdr>
    </w:div>
    <w:div w:id="852957128">
      <w:bodyDiv w:val="1"/>
      <w:marLeft w:val="0"/>
      <w:marRight w:val="0"/>
      <w:marTop w:val="0"/>
      <w:marBottom w:val="0"/>
      <w:divBdr>
        <w:top w:val="none" w:sz="0" w:space="0" w:color="auto"/>
        <w:left w:val="none" w:sz="0" w:space="0" w:color="auto"/>
        <w:bottom w:val="none" w:sz="0" w:space="0" w:color="auto"/>
        <w:right w:val="none" w:sz="0" w:space="0" w:color="auto"/>
      </w:divBdr>
      <w:divsChild>
        <w:div w:id="7752253">
          <w:marLeft w:val="480"/>
          <w:marRight w:val="0"/>
          <w:marTop w:val="0"/>
          <w:marBottom w:val="0"/>
          <w:divBdr>
            <w:top w:val="none" w:sz="0" w:space="0" w:color="auto"/>
            <w:left w:val="none" w:sz="0" w:space="0" w:color="auto"/>
            <w:bottom w:val="none" w:sz="0" w:space="0" w:color="auto"/>
            <w:right w:val="none" w:sz="0" w:space="0" w:color="auto"/>
          </w:divBdr>
        </w:div>
        <w:div w:id="145440853">
          <w:marLeft w:val="480"/>
          <w:marRight w:val="0"/>
          <w:marTop w:val="0"/>
          <w:marBottom w:val="0"/>
          <w:divBdr>
            <w:top w:val="none" w:sz="0" w:space="0" w:color="auto"/>
            <w:left w:val="none" w:sz="0" w:space="0" w:color="auto"/>
            <w:bottom w:val="none" w:sz="0" w:space="0" w:color="auto"/>
            <w:right w:val="none" w:sz="0" w:space="0" w:color="auto"/>
          </w:divBdr>
        </w:div>
        <w:div w:id="313873041">
          <w:marLeft w:val="480"/>
          <w:marRight w:val="0"/>
          <w:marTop w:val="0"/>
          <w:marBottom w:val="0"/>
          <w:divBdr>
            <w:top w:val="none" w:sz="0" w:space="0" w:color="auto"/>
            <w:left w:val="none" w:sz="0" w:space="0" w:color="auto"/>
            <w:bottom w:val="none" w:sz="0" w:space="0" w:color="auto"/>
            <w:right w:val="none" w:sz="0" w:space="0" w:color="auto"/>
          </w:divBdr>
        </w:div>
        <w:div w:id="459878603">
          <w:marLeft w:val="480"/>
          <w:marRight w:val="0"/>
          <w:marTop w:val="0"/>
          <w:marBottom w:val="0"/>
          <w:divBdr>
            <w:top w:val="none" w:sz="0" w:space="0" w:color="auto"/>
            <w:left w:val="none" w:sz="0" w:space="0" w:color="auto"/>
            <w:bottom w:val="none" w:sz="0" w:space="0" w:color="auto"/>
            <w:right w:val="none" w:sz="0" w:space="0" w:color="auto"/>
          </w:divBdr>
        </w:div>
        <w:div w:id="655569957">
          <w:marLeft w:val="480"/>
          <w:marRight w:val="0"/>
          <w:marTop w:val="0"/>
          <w:marBottom w:val="0"/>
          <w:divBdr>
            <w:top w:val="none" w:sz="0" w:space="0" w:color="auto"/>
            <w:left w:val="none" w:sz="0" w:space="0" w:color="auto"/>
            <w:bottom w:val="none" w:sz="0" w:space="0" w:color="auto"/>
            <w:right w:val="none" w:sz="0" w:space="0" w:color="auto"/>
          </w:divBdr>
        </w:div>
        <w:div w:id="734593592">
          <w:marLeft w:val="480"/>
          <w:marRight w:val="0"/>
          <w:marTop w:val="0"/>
          <w:marBottom w:val="0"/>
          <w:divBdr>
            <w:top w:val="none" w:sz="0" w:space="0" w:color="auto"/>
            <w:left w:val="none" w:sz="0" w:space="0" w:color="auto"/>
            <w:bottom w:val="none" w:sz="0" w:space="0" w:color="auto"/>
            <w:right w:val="none" w:sz="0" w:space="0" w:color="auto"/>
          </w:divBdr>
        </w:div>
        <w:div w:id="795560232">
          <w:marLeft w:val="480"/>
          <w:marRight w:val="0"/>
          <w:marTop w:val="0"/>
          <w:marBottom w:val="0"/>
          <w:divBdr>
            <w:top w:val="none" w:sz="0" w:space="0" w:color="auto"/>
            <w:left w:val="none" w:sz="0" w:space="0" w:color="auto"/>
            <w:bottom w:val="none" w:sz="0" w:space="0" w:color="auto"/>
            <w:right w:val="none" w:sz="0" w:space="0" w:color="auto"/>
          </w:divBdr>
        </w:div>
        <w:div w:id="1847747335">
          <w:marLeft w:val="480"/>
          <w:marRight w:val="0"/>
          <w:marTop w:val="0"/>
          <w:marBottom w:val="0"/>
          <w:divBdr>
            <w:top w:val="none" w:sz="0" w:space="0" w:color="auto"/>
            <w:left w:val="none" w:sz="0" w:space="0" w:color="auto"/>
            <w:bottom w:val="none" w:sz="0" w:space="0" w:color="auto"/>
            <w:right w:val="none" w:sz="0" w:space="0" w:color="auto"/>
          </w:divBdr>
        </w:div>
        <w:div w:id="2115782107">
          <w:marLeft w:val="480"/>
          <w:marRight w:val="0"/>
          <w:marTop w:val="0"/>
          <w:marBottom w:val="0"/>
          <w:divBdr>
            <w:top w:val="none" w:sz="0" w:space="0" w:color="auto"/>
            <w:left w:val="none" w:sz="0" w:space="0" w:color="auto"/>
            <w:bottom w:val="none" w:sz="0" w:space="0" w:color="auto"/>
            <w:right w:val="none" w:sz="0" w:space="0" w:color="auto"/>
          </w:divBdr>
        </w:div>
      </w:divsChild>
    </w:div>
    <w:div w:id="853034646">
      <w:marLeft w:val="480"/>
      <w:marRight w:val="0"/>
      <w:marTop w:val="0"/>
      <w:marBottom w:val="0"/>
      <w:divBdr>
        <w:top w:val="none" w:sz="0" w:space="0" w:color="auto"/>
        <w:left w:val="none" w:sz="0" w:space="0" w:color="auto"/>
        <w:bottom w:val="none" w:sz="0" w:space="0" w:color="auto"/>
        <w:right w:val="none" w:sz="0" w:space="0" w:color="auto"/>
      </w:divBdr>
    </w:div>
    <w:div w:id="853109295">
      <w:bodyDiv w:val="1"/>
      <w:marLeft w:val="0"/>
      <w:marRight w:val="0"/>
      <w:marTop w:val="0"/>
      <w:marBottom w:val="0"/>
      <w:divBdr>
        <w:top w:val="none" w:sz="0" w:space="0" w:color="auto"/>
        <w:left w:val="none" w:sz="0" w:space="0" w:color="auto"/>
        <w:bottom w:val="none" w:sz="0" w:space="0" w:color="auto"/>
        <w:right w:val="none" w:sz="0" w:space="0" w:color="auto"/>
      </w:divBdr>
    </w:div>
    <w:div w:id="853344328">
      <w:marLeft w:val="480"/>
      <w:marRight w:val="0"/>
      <w:marTop w:val="0"/>
      <w:marBottom w:val="0"/>
      <w:divBdr>
        <w:top w:val="none" w:sz="0" w:space="0" w:color="auto"/>
        <w:left w:val="none" w:sz="0" w:space="0" w:color="auto"/>
        <w:bottom w:val="none" w:sz="0" w:space="0" w:color="auto"/>
        <w:right w:val="none" w:sz="0" w:space="0" w:color="auto"/>
      </w:divBdr>
    </w:div>
    <w:div w:id="853419529">
      <w:bodyDiv w:val="1"/>
      <w:marLeft w:val="0"/>
      <w:marRight w:val="0"/>
      <w:marTop w:val="0"/>
      <w:marBottom w:val="0"/>
      <w:divBdr>
        <w:top w:val="none" w:sz="0" w:space="0" w:color="auto"/>
        <w:left w:val="none" w:sz="0" w:space="0" w:color="auto"/>
        <w:bottom w:val="none" w:sz="0" w:space="0" w:color="auto"/>
        <w:right w:val="none" w:sz="0" w:space="0" w:color="auto"/>
      </w:divBdr>
    </w:div>
    <w:div w:id="857155814">
      <w:bodyDiv w:val="1"/>
      <w:marLeft w:val="0"/>
      <w:marRight w:val="0"/>
      <w:marTop w:val="0"/>
      <w:marBottom w:val="0"/>
      <w:divBdr>
        <w:top w:val="none" w:sz="0" w:space="0" w:color="auto"/>
        <w:left w:val="none" w:sz="0" w:space="0" w:color="auto"/>
        <w:bottom w:val="none" w:sz="0" w:space="0" w:color="auto"/>
        <w:right w:val="none" w:sz="0" w:space="0" w:color="auto"/>
      </w:divBdr>
    </w:div>
    <w:div w:id="857817677">
      <w:bodyDiv w:val="1"/>
      <w:marLeft w:val="0"/>
      <w:marRight w:val="0"/>
      <w:marTop w:val="0"/>
      <w:marBottom w:val="0"/>
      <w:divBdr>
        <w:top w:val="none" w:sz="0" w:space="0" w:color="auto"/>
        <w:left w:val="none" w:sz="0" w:space="0" w:color="auto"/>
        <w:bottom w:val="none" w:sz="0" w:space="0" w:color="auto"/>
        <w:right w:val="none" w:sz="0" w:space="0" w:color="auto"/>
      </w:divBdr>
    </w:div>
    <w:div w:id="858155716">
      <w:bodyDiv w:val="1"/>
      <w:marLeft w:val="0"/>
      <w:marRight w:val="0"/>
      <w:marTop w:val="0"/>
      <w:marBottom w:val="0"/>
      <w:divBdr>
        <w:top w:val="none" w:sz="0" w:space="0" w:color="auto"/>
        <w:left w:val="none" w:sz="0" w:space="0" w:color="auto"/>
        <w:bottom w:val="none" w:sz="0" w:space="0" w:color="auto"/>
        <w:right w:val="none" w:sz="0" w:space="0" w:color="auto"/>
      </w:divBdr>
    </w:div>
    <w:div w:id="859465939">
      <w:bodyDiv w:val="1"/>
      <w:marLeft w:val="0"/>
      <w:marRight w:val="0"/>
      <w:marTop w:val="0"/>
      <w:marBottom w:val="0"/>
      <w:divBdr>
        <w:top w:val="none" w:sz="0" w:space="0" w:color="auto"/>
        <w:left w:val="none" w:sz="0" w:space="0" w:color="auto"/>
        <w:bottom w:val="none" w:sz="0" w:space="0" w:color="auto"/>
        <w:right w:val="none" w:sz="0" w:space="0" w:color="auto"/>
      </w:divBdr>
    </w:div>
    <w:div w:id="859859173">
      <w:bodyDiv w:val="1"/>
      <w:marLeft w:val="0"/>
      <w:marRight w:val="0"/>
      <w:marTop w:val="0"/>
      <w:marBottom w:val="0"/>
      <w:divBdr>
        <w:top w:val="none" w:sz="0" w:space="0" w:color="auto"/>
        <w:left w:val="none" w:sz="0" w:space="0" w:color="auto"/>
        <w:bottom w:val="none" w:sz="0" w:space="0" w:color="auto"/>
        <w:right w:val="none" w:sz="0" w:space="0" w:color="auto"/>
      </w:divBdr>
    </w:div>
    <w:div w:id="860044298">
      <w:marLeft w:val="480"/>
      <w:marRight w:val="0"/>
      <w:marTop w:val="0"/>
      <w:marBottom w:val="0"/>
      <w:divBdr>
        <w:top w:val="none" w:sz="0" w:space="0" w:color="auto"/>
        <w:left w:val="none" w:sz="0" w:space="0" w:color="auto"/>
        <w:bottom w:val="none" w:sz="0" w:space="0" w:color="auto"/>
        <w:right w:val="none" w:sz="0" w:space="0" w:color="auto"/>
      </w:divBdr>
    </w:div>
    <w:div w:id="860902301">
      <w:bodyDiv w:val="1"/>
      <w:marLeft w:val="0"/>
      <w:marRight w:val="0"/>
      <w:marTop w:val="0"/>
      <w:marBottom w:val="0"/>
      <w:divBdr>
        <w:top w:val="none" w:sz="0" w:space="0" w:color="auto"/>
        <w:left w:val="none" w:sz="0" w:space="0" w:color="auto"/>
        <w:bottom w:val="none" w:sz="0" w:space="0" w:color="auto"/>
        <w:right w:val="none" w:sz="0" w:space="0" w:color="auto"/>
      </w:divBdr>
    </w:div>
    <w:div w:id="860977170">
      <w:bodyDiv w:val="1"/>
      <w:marLeft w:val="0"/>
      <w:marRight w:val="0"/>
      <w:marTop w:val="0"/>
      <w:marBottom w:val="0"/>
      <w:divBdr>
        <w:top w:val="none" w:sz="0" w:space="0" w:color="auto"/>
        <w:left w:val="none" w:sz="0" w:space="0" w:color="auto"/>
        <w:bottom w:val="none" w:sz="0" w:space="0" w:color="auto"/>
        <w:right w:val="none" w:sz="0" w:space="0" w:color="auto"/>
      </w:divBdr>
    </w:div>
    <w:div w:id="861433808">
      <w:bodyDiv w:val="1"/>
      <w:marLeft w:val="0"/>
      <w:marRight w:val="0"/>
      <w:marTop w:val="0"/>
      <w:marBottom w:val="0"/>
      <w:divBdr>
        <w:top w:val="none" w:sz="0" w:space="0" w:color="auto"/>
        <w:left w:val="none" w:sz="0" w:space="0" w:color="auto"/>
        <w:bottom w:val="none" w:sz="0" w:space="0" w:color="auto"/>
        <w:right w:val="none" w:sz="0" w:space="0" w:color="auto"/>
      </w:divBdr>
    </w:div>
    <w:div w:id="861548495">
      <w:bodyDiv w:val="1"/>
      <w:marLeft w:val="0"/>
      <w:marRight w:val="0"/>
      <w:marTop w:val="0"/>
      <w:marBottom w:val="0"/>
      <w:divBdr>
        <w:top w:val="none" w:sz="0" w:space="0" w:color="auto"/>
        <w:left w:val="none" w:sz="0" w:space="0" w:color="auto"/>
        <w:bottom w:val="none" w:sz="0" w:space="0" w:color="auto"/>
        <w:right w:val="none" w:sz="0" w:space="0" w:color="auto"/>
      </w:divBdr>
    </w:div>
    <w:div w:id="862548365">
      <w:bodyDiv w:val="1"/>
      <w:marLeft w:val="0"/>
      <w:marRight w:val="0"/>
      <w:marTop w:val="0"/>
      <w:marBottom w:val="0"/>
      <w:divBdr>
        <w:top w:val="none" w:sz="0" w:space="0" w:color="auto"/>
        <w:left w:val="none" w:sz="0" w:space="0" w:color="auto"/>
        <w:bottom w:val="none" w:sz="0" w:space="0" w:color="auto"/>
        <w:right w:val="none" w:sz="0" w:space="0" w:color="auto"/>
      </w:divBdr>
    </w:div>
    <w:div w:id="862594464">
      <w:bodyDiv w:val="1"/>
      <w:marLeft w:val="0"/>
      <w:marRight w:val="0"/>
      <w:marTop w:val="0"/>
      <w:marBottom w:val="0"/>
      <w:divBdr>
        <w:top w:val="none" w:sz="0" w:space="0" w:color="auto"/>
        <w:left w:val="none" w:sz="0" w:space="0" w:color="auto"/>
        <w:bottom w:val="none" w:sz="0" w:space="0" w:color="auto"/>
        <w:right w:val="none" w:sz="0" w:space="0" w:color="auto"/>
      </w:divBdr>
    </w:div>
    <w:div w:id="862784212">
      <w:bodyDiv w:val="1"/>
      <w:marLeft w:val="0"/>
      <w:marRight w:val="0"/>
      <w:marTop w:val="0"/>
      <w:marBottom w:val="0"/>
      <w:divBdr>
        <w:top w:val="none" w:sz="0" w:space="0" w:color="auto"/>
        <w:left w:val="none" w:sz="0" w:space="0" w:color="auto"/>
        <w:bottom w:val="none" w:sz="0" w:space="0" w:color="auto"/>
        <w:right w:val="none" w:sz="0" w:space="0" w:color="auto"/>
      </w:divBdr>
    </w:div>
    <w:div w:id="863711013">
      <w:marLeft w:val="480"/>
      <w:marRight w:val="0"/>
      <w:marTop w:val="0"/>
      <w:marBottom w:val="0"/>
      <w:divBdr>
        <w:top w:val="none" w:sz="0" w:space="0" w:color="auto"/>
        <w:left w:val="none" w:sz="0" w:space="0" w:color="auto"/>
        <w:bottom w:val="none" w:sz="0" w:space="0" w:color="auto"/>
        <w:right w:val="none" w:sz="0" w:space="0" w:color="auto"/>
      </w:divBdr>
    </w:div>
    <w:div w:id="864027249">
      <w:bodyDiv w:val="1"/>
      <w:marLeft w:val="0"/>
      <w:marRight w:val="0"/>
      <w:marTop w:val="0"/>
      <w:marBottom w:val="0"/>
      <w:divBdr>
        <w:top w:val="none" w:sz="0" w:space="0" w:color="auto"/>
        <w:left w:val="none" w:sz="0" w:space="0" w:color="auto"/>
        <w:bottom w:val="none" w:sz="0" w:space="0" w:color="auto"/>
        <w:right w:val="none" w:sz="0" w:space="0" w:color="auto"/>
      </w:divBdr>
    </w:div>
    <w:div w:id="864296392">
      <w:bodyDiv w:val="1"/>
      <w:marLeft w:val="0"/>
      <w:marRight w:val="0"/>
      <w:marTop w:val="0"/>
      <w:marBottom w:val="0"/>
      <w:divBdr>
        <w:top w:val="none" w:sz="0" w:space="0" w:color="auto"/>
        <w:left w:val="none" w:sz="0" w:space="0" w:color="auto"/>
        <w:bottom w:val="none" w:sz="0" w:space="0" w:color="auto"/>
        <w:right w:val="none" w:sz="0" w:space="0" w:color="auto"/>
      </w:divBdr>
    </w:div>
    <w:div w:id="865095931">
      <w:bodyDiv w:val="1"/>
      <w:marLeft w:val="0"/>
      <w:marRight w:val="0"/>
      <w:marTop w:val="0"/>
      <w:marBottom w:val="0"/>
      <w:divBdr>
        <w:top w:val="none" w:sz="0" w:space="0" w:color="auto"/>
        <w:left w:val="none" w:sz="0" w:space="0" w:color="auto"/>
        <w:bottom w:val="none" w:sz="0" w:space="0" w:color="auto"/>
        <w:right w:val="none" w:sz="0" w:space="0" w:color="auto"/>
      </w:divBdr>
    </w:div>
    <w:div w:id="866286418">
      <w:bodyDiv w:val="1"/>
      <w:marLeft w:val="0"/>
      <w:marRight w:val="0"/>
      <w:marTop w:val="0"/>
      <w:marBottom w:val="0"/>
      <w:divBdr>
        <w:top w:val="none" w:sz="0" w:space="0" w:color="auto"/>
        <w:left w:val="none" w:sz="0" w:space="0" w:color="auto"/>
        <w:bottom w:val="none" w:sz="0" w:space="0" w:color="auto"/>
        <w:right w:val="none" w:sz="0" w:space="0" w:color="auto"/>
      </w:divBdr>
    </w:div>
    <w:div w:id="866721268">
      <w:bodyDiv w:val="1"/>
      <w:marLeft w:val="0"/>
      <w:marRight w:val="0"/>
      <w:marTop w:val="0"/>
      <w:marBottom w:val="0"/>
      <w:divBdr>
        <w:top w:val="none" w:sz="0" w:space="0" w:color="auto"/>
        <w:left w:val="none" w:sz="0" w:space="0" w:color="auto"/>
        <w:bottom w:val="none" w:sz="0" w:space="0" w:color="auto"/>
        <w:right w:val="none" w:sz="0" w:space="0" w:color="auto"/>
      </w:divBdr>
      <w:divsChild>
        <w:div w:id="235357163">
          <w:marLeft w:val="480"/>
          <w:marRight w:val="0"/>
          <w:marTop w:val="0"/>
          <w:marBottom w:val="0"/>
          <w:divBdr>
            <w:top w:val="none" w:sz="0" w:space="0" w:color="auto"/>
            <w:left w:val="none" w:sz="0" w:space="0" w:color="auto"/>
            <w:bottom w:val="none" w:sz="0" w:space="0" w:color="auto"/>
            <w:right w:val="none" w:sz="0" w:space="0" w:color="auto"/>
          </w:divBdr>
        </w:div>
        <w:div w:id="448934020">
          <w:marLeft w:val="480"/>
          <w:marRight w:val="0"/>
          <w:marTop w:val="0"/>
          <w:marBottom w:val="0"/>
          <w:divBdr>
            <w:top w:val="none" w:sz="0" w:space="0" w:color="auto"/>
            <w:left w:val="none" w:sz="0" w:space="0" w:color="auto"/>
            <w:bottom w:val="none" w:sz="0" w:space="0" w:color="auto"/>
            <w:right w:val="none" w:sz="0" w:space="0" w:color="auto"/>
          </w:divBdr>
        </w:div>
        <w:div w:id="955913740">
          <w:marLeft w:val="480"/>
          <w:marRight w:val="0"/>
          <w:marTop w:val="0"/>
          <w:marBottom w:val="0"/>
          <w:divBdr>
            <w:top w:val="none" w:sz="0" w:space="0" w:color="auto"/>
            <w:left w:val="none" w:sz="0" w:space="0" w:color="auto"/>
            <w:bottom w:val="none" w:sz="0" w:space="0" w:color="auto"/>
            <w:right w:val="none" w:sz="0" w:space="0" w:color="auto"/>
          </w:divBdr>
        </w:div>
        <w:div w:id="1058360733">
          <w:marLeft w:val="480"/>
          <w:marRight w:val="0"/>
          <w:marTop w:val="0"/>
          <w:marBottom w:val="0"/>
          <w:divBdr>
            <w:top w:val="none" w:sz="0" w:space="0" w:color="auto"/>
            <w:left w:val="none" w:sz="0" w:space="0" w:color="auto"/>
            <w:bottom w:val="none" w:sz="0" w:space="0" w:color="auto"/>
            <w:right w:val="none" w:sz="0" w:space="0" w:color="auto"/>
          </w:divBdr>
        </w:div>
        <w:div w:id="1170094659">
          <w:marLeft w:val="480"/>
          <w:marRight w:val="0"/>
          <w:marTop w:val="0"/>
          <w:marBottom w:val="0"/>
          <w:divBdr>
            <w:top w:val="none" w:sz="0" w:space="0" w:color="auto"/>
            <w:left w:val="none" w:sz="0" w:space="0" w:color="auto"/>
            <w:bottom w:val="none" w:sz="0" w:space="0" w:color="auto"/>
            <w:right w:val="none" w:sz="0" w:space="0" w:color="auto"/>
          </w:divBdr>
        </w:div>
        <w:div w:id="1355181913">
          <w:marLeft w:val="480"/>
          <w:marRight w:val="0"/>
          <w:marTop w:val="0"/>
          <w:marBottom w:val="0"/>
          <w:divBdr>
            <w:top w:val="none" w:sz="0" w:space="0" w:color="auto"/>
            <w:left w:val="none" w:sz="0" w:space="0" w:color="auto"/>
            <w:bottom w:val="none" w:sz="0" w:space="0" w:color="auto"/>
            <w:right w:val="none" w:sz="0" w:space="0" w:color="auto"/>
          </w:divBdr>
        </w:div>
        <w:div w:id="1436709131">
          <w:marLeft w:val="480"/>
          <w:marRight w:val="0"/>
          <w:marTop w:val="0"/>
          <w:marBottom w:val="0"/>
          <w:divBdr>
            <w:top w:val="none" w:sz="0" w:space="0" w:color="auto"/>
            <w:left w:val="none" w:sz="0" w:space="0" w:color="auto"/>
            <w:bottom w:val="none" w:sz="0" w:space="0" w:color="auto"/>
            <w:right w:val="none" w:sz="0" w:space="0" w:color="auto"/>
          </w:divBdr>
        </w:div>
        <w:div w:id="1475874276">
          <w:marLeft w:val="480"/>
          <w:marRight w:val="0"/>
          <w:marTop w:val="0"/>
          <w:marBottom w:val="0"/>
          <w:divBdr>
            <w:top w:val="none" w:sz="0" w:space="0" w:color="auto"/>
            <w:left w:val="none" w:sz="0" w:space="0" w:color="auto"/>
            <w:bottom w:val="none" w:sz="0" w:space="0" w:color="auto"/>
            <w:right w:val="none" w:sz="0" w:space="0" w:color="auto"/>
          </w:divBdr>
        </w:div>
        <w:div w:id="1606301232">
          <w:marLeft w:val="480"/>
          <w:marRight w:val="0"/>
          <w:marTop w:val="0"/>
          <w:marBottom w:val="0"/>
          <w:divBdr>
            <w:top w:val="none" w:sz="0" w:space="0" w:color="auto"/>
            <w:left w:val="none" w:sz="0" w:space="0" w:color="auto"/>
            <w:bottom w:val="none" w:sz="0" w:space="0" w:color="auto"/>
            <w:right w:val="none" w:sz="0" w:space="0" w:color="auto"/>
          </w:divBdr>
        </w:div>
        <w:div w:id="1774980561">
          <w:marLeft w:val="480"/>
          <w:marRight w:val="0"/>
          <w:marTop w:val="0"/>
          <w:marBottom w:val="0"/>
          <w:divBdr>
            <w:top w:val="none" w:sz="0" w:space="0" w:color="auto"/>
            <w:left w:val="none" w:sz="0" w:space="0" w:color="auto"/>
            <w:bottom w:val="none" w:sz="0" w:space="0" w:color="auto"/>
            <w:right w:val="none" w:sz="0" w:space="0" w:color="auto"/>
          </w:divBdr>
        </w:div>
        <w:div w:id="1781602620">
          <w:marLeft w:val="480"/>
          <w:marRight w:val="0"/>
          <w:marTop w:val="0"/>
          <w:marBottom w:val="0"/>
          <w:divBdr>
            <w:top w:val="none" w:sz="0" w:space="0" w:color="auto"/>
            <w:left w:val="none" w:sz="0" w:space="0" w:color="auto"/>
            <w:bottom w:val="none" w:sz="0" w:space="0" w:color="auto"/>
            <w:right w:val="none" w:sz="0" w:space="0" w:color="auto"/>
          </w:divBdr>
        </w:div>
        <w:div w:id="1818958588">
          <w:marLeft w:val="480"/>
          <w:marRight w:val="0"/>
          <w:marTop w:val="0"/>
          <w:marBottom w:val="0"/>
          <w:divBdr>
            <w:top w:val="none" w:sz="0" w:space="0" w:color="auto"/>
            <w:left w:val="none" w:sz="0" w:space="0" w:color="auto"/>
            <w:bottom w:val="none" w:sz="0" w:space="0" w:color="auto"/>
            <w:right w:val="none" w:sz="0" w:space="0" w:color="auto"/>
          </w:divBdr>
        </w:div>
      </w:divsChild>
    </w:div>
    <w:div w:id="866990213">
      <w:bodyDiv w:val="1"/>
      <w:marLeft w:val="0"/>
      <w:marRight w:val="0"/>
      <w:marTop w:val="0"/>
      <w:marBottom w:val="0"/>
      <w:divBdr>
        <w:top w:val="none" w:sz="0" w:space="0" w:color="auto"/>
        <w:left w:val="none" w:sz="0" w:space="0" w:color="auto"/>
        <w:bottom w:val="none" w:sz="0" w:space="0" w:color="auto"/>
        <w:right w:val="none" w:sz="0" w:space="0" w:color="auto"/>
      </w:divBdr>
    </w:div>
    <w:div w:id="867916289">
      <w:bodyDiv w:val="1"/>
      <w:marLeft w:val="0"/>
      <w:marRight w:val="0"/>
      <w:marTop w:val="0"/>
      <w:marBottom w:val="0"/>
      <w:divBdr>
        <w:top w:val="none" w:sz="0" w:space="0" w:color="auto"/>
        <w:left w:val="none" w:sz="0" w:space="0" w:color="auto"/>
        <w:bottom w:val="none" w:sz="0" w:space="0" w:color="auto"/>
        <w:right w:val="none" w:sz="0" w:space="0" w:color="auto"/>
      </w:divBdr>
    </w:div>
    <w:div w:id="868418826">
      <w:marLeft w:val="480"/>
      <w:marRight w:val="0"/>
      <w:marTop w:val="0"/>
      <w:marBottom w:val="0"/>
      <w:divBdr>
        <w:top w:val="none" w:sz="0" w:space="0" w:color="auto"/>
        <w:left w:val="none" w:sz="0" w:space="0" w:color="auto"/>
        <w:bottom w:val="none" w:sz="0" w:space="0" w:color="auto"/>
        <w:right w:val="none" w:sz="0" w:space="0" w:color="auto"/>
      </w:divBdr>
    </w:div>
    <w:div w:id="868638642">
      <w:bodyDiv w:val="1"/>
      <w:marLeft w:val="0"/>
      <w:marRight w:val="0"/>
      <w:marTop w:val="0"/>
      <w:marBottom w:val="0"/>
      <w:divBdr>
        <w:top w:val="none" w:sz="0" w:space="0" w:color="auto"/>
        <w:left w:val="none" w:sz="0" w:space="0" w:color="auto"/>
        <w:bottom w:val="none" w:sz="0" w:space="0" w:color="auto"/>
        <w:right w:val="none" w:sz="0" w:space="0" w:color="auto"/>
      </w:divBdr>
    </w:div>
    <w:div w:id="868882248">
      <w:bodyDiv w:val="1"/>
      <w:marLeft w:val="0"/>
      <w:marRight w:val="0"/>
      <w:marTop w:val="0"/>
      <w:marBottom w:val="0"/>
      <w:divBdr>
        <w:top w:val="none" w:sz="0" w:space="0" w:color="auto"/>
        <w:left w:val="none" w:sz="0" w:space="0" w:color="auto"/>
        <w:bottom w:val="none" w:sz="0" w:space="0" w:color="auto"/>
        <w:right w:val="none" w:sz="0" w:space="0" w:color="auto"/>
      </w:divBdr>
    </w:div>
    <w:div w:id="870385523">
      <w:bodyDiv w:val="1"/>
      <w:marLeft w:val="0"/>
      <w:marRight w:val="0"/>
      <w:marTop w:val="0"/>
      <w:marBottom w:val="0"/>
      <w:divBdr>
        <w:top w:val="none" w:sz="0" w:space="0" w:color="auto"/>
        <w:left w:val="none" w:sz="0" w:space="0" w:color="auto"/>
        <w:bottom w:val="none" w:sz="0" w:space="0" w:color="auto"/>
        <w:right w:val="none" w:sz="0" w:space="0" w:color="auto"/>
      </w:divBdr>
    </w:div>
    <w:div w:id="871378268">
      <w:bodyDiv w:val="1"/>
      <w:marLeft w:val="0"/>
      <w:marRight w:val="0"/>
      <w:marTop w:val="0"/>
      <w:marBottom w:val="0"/>
      <w:divBdr>
        <w:top w:val="none" w:sz="0" w:space="0" w:color="auto"/>
        <w:left w:val="none" w:sz="0" w:space="0" w:color="auto"/>
        <w:bottom w:val="none" w:sz="0" w:space="0" w:color="auto"/>
        <w:right w:val="none" w:sz="0" w:space="0" w:color="auto"/>
      </w:divBdr>
    </w:div>
    <w:div w:id="872889213">
      <w:bodyDiv w:val="1"/>
      <w:marLeft w:val="0"/>
      <w:marRight w:val="0"/>
      <w:marTop w:val="0"/>
      <w:marBottom w:val="0"/>
      <w:divBdr>
        <w:top w:val="none" w:sz="0" w:space="0" w:color="auto"/>
        <w:left w:val="none" w:sz="0" w:space="0" w:color="auto"/>
        <w:bottom w:val="none" w:sz="0" w:space="0" w:color="auto"/>
        <w:right w:val="none" w:sz="0" w:space="0" w:color="auto"/>
      </w:divBdr>
    </w:div>
    <w:div w:id="874347993">
      <w:bodyDiv w:val="1"/>
      <w:marLeft w:val="0"/>
      <w:marRight w:val="0"/>
      <w:marTop w:val="0"/>
      <w:marBottom w:val="0"/>
      <w:divBdr>
        <w:top w:val="none" w:sz="0" w:space="0" w:color="auto"/>
        <w:left w:val="none" w:sz="0" w:space="0" w:color="auto"/>
        <w:bottom w:val="none" w:sz="0" w:space="0" w:color="auto"/>
        <w:right w:val="none" w:sz="0" w:space="0" w:color="auto"/>
      </w:divBdr>
    </w:div>
    <w:div w:id="874541173">
      <w:bodyDiv w:val="1"/>
      <w:marLeft w:val="0"/>
      <w:marRight w:val="0"/>
      <w:marTop w:val="0"/>
      <w:marBottom w:val="0"/>
      <w:divBdr>
        <w:top w:val="none" w:sz="0" w:space="0" w:color="auto"/>
        <w:left w:val="none" w:sz="0" w:space="0" w:color="auto"/>
        <w:bottom w:val="none" w:sz="0" w:space="0" w:color="auto"/>
        <w:right w:val="none" w:sz="0" w:space="0" w:color="auto"/>
      </w:divBdr>
    </w:div>
    <w:div w:id="874929226">
      <w:bodyDiv w:val="1"/>
      <w:marLeft w:val="0"/>
      <w:marRight w:val="0"/>
      <w:marTop w:val="0"/>
      <w:marBottom w:val="0"/>
      <w:divBdr>
        <w:top w:val="none" w:sz="0" w:space="0" w:color="auto"/>
        <w:left w:val="none" w:sz="0" w:space="0" w:color="auto"/>
        <w:bottom w:val="none" w:sz="0" w:space="0" w:color="auto"/>
        <w:right w:val="none" w:sz="0" w:space="0" w:color="auto"/>
      </w:divBdr>
    </w:div>
    <w:div w:id="875118738">
      <w:bodyDiv w:val="1"/>
      <w:marLeft w:val="0"/>
      <w:marRight w:val="0"/>
      <w:marTop w:val="0"/>
      <w:marBottom w:val="0"/>
      <w:divBdr>
        <w:top w:val="none" w:sz="0" w:space="0" w:color="auto"/>
        <w:left w:val="none" w:sz="0" w:space="0" w:color="auto"/>
        <w:bottom w:val="none" w:sz="0" w:space="0" w:color="auto"/>
        <w:right w:val="none" w:sz="0" w:space="0" w:color="auto"/>
      </w:divBdr>
    </w:div>
    <w:div w:id="875898055">
      <w:marLeft w:val="480"/>
      <w:marRight w:val="0"/>
      <w:marTop w:val="0"/>
      <w:marBottom w:val="0"/>
      <w:divBdr>
        <w:top w:val="none" w:sz="0" w:space="0" w:color="auto"/>
        <w:left w:val="none" w:sz="0" w:space="0" w:color="auto"/>
        <w:bottom w:val="none" w:sz="0" w:space="0" w:color="auto"/>
        <w:right w:val="none" w:sz="0" w:space="0" w:color="auto"/>
      </w:divBdr>
    </w:div>
    <w:div w:id="877278348">
      <w:bodyDiv w:val="1"/>
      <w:marLeft w:val="0"/>
      <w:marRight w:val="0"/>
      <w:marTop w:val="0"/>
      <w:marBottom w:val="0"/>
      <w:divBdr>
        <w:top w:val="none" w:sz="0" w:space="0" w:color="auto"/>
        <w:left w:val="none" w:sz="0" w:space="0" w:color="auto"/>
        <w:bottom w:val="none" w:sz="0" w:space="0" w:color="auto"/>
        <w:right w:val="none" w:sz="0" w:space="0" w:color="auto"/>
      </w:divBdr>
    </w:div>
    <w:div w:id="878594181">
      <w:bodyDiv w:val="1"/>
      <w:marLeft w:val="0"/>
      <w:marRight w:val="0"/>
      <w:marTop w:val="0"/>
      <w:marBottom w:val="0"/>
      <w:divBdr>
        <w:top w:val="none" w:sz="0" w:space="0" w:color="auto"/>
        <w:left w:val="none" w:sz="0" w:space="0" w:color="auto"/>
        <w:bottom w:val="none" w:sz="0" w:space="0" w:color="auto"/>
        <w:right w:val="none" w:sz="0" w:space="0" w:color="auto"/>
      </w:divBdr>
    </w:div>
    <w:div w:id="878783927">
      <w:bodyDiv w:val="1"/>
      <w:marLeft w:val="0"/>
      <w:marRight w:val="0"/>
      <w:marTop w:val="0"/>
      <w:marBottom w:val="0"/>
      <w:divBdr>
        <w:top w:val="none" w:sz="0" w:space="0" w:color="auto"/>
        <w:left w:val="none" w:sz="0" w:space="0" w:color="auto"/>
        <w:bottom w:val="none" w:sz="0" w:space="0" w:color="auto"/>
        <w:right w:val="none" w:sz="0" w:space="0" w:color="auto"/>
      </w:divBdr>
    </w:div>
    <w:div w:id="878784423">
      <w:bodyDiv w:val="1"/>
      <w:marLeft w:val="0"/>
      <w:marRight w:val="0"/>
      <w:marTop w:val="0"/>
      <w:marBottom w:val="0"/>
      <w:divBdr>
        <w:top w:val="none" w:sz="0" w:space="0" w:color="auto"/>
        <w:left w:val="none" w:sz="0" w:space="0" w:color="auto"/>
        <w:bottom w:val="none" w:sz="0" w:space="0" w:color="auto"/>
        <w:right w:val="none" w:sz="0" w:space="0" w:color="auto"/>
      </w:divBdr>
    </w:div>
    <w:div w:id="879324132">
      <w:bodyDiv w:val="1"/>
      <w:marLeft w:val="0"/>
      <w:marRight w:val="0"/>
      <w:marTop w:val="0"/>
      <w:marBottom w:val="0"/>
      <w:divBdr>
        <w:top w:val="none" w:sz="0" w:space="0" w:color="auto"/>
        <w:left w:val="none" w:sz="0" w:space="0" w:color="auto"/>
        <w:bottom w:val="none" w:sz="0" w:space="0" w:color="auto"/>
        <w:right w:val="none" w:sz="0" w:space="0" w:color="auto"/>
      </w:divBdr>
    </w:div>
    <w:div w:id="879785103">
      <w:bodyDiv w:val="1"/>
      <w:marLeft w:val="0"/>
      <w:marRight w:val="0"/>
      <w:marTop w:val="0"/>
      <w:marBottom w:val="0"/>
      <w:divBdr>
        <w:top w:val="none" w:sz="0" w:space="0" w:color="auto"/>
        <w:left w:val="none" w:sz="0" w:space="0" w:color="auto"/>
        <w:bottom w:val="none" w:sz="0" w:space="0" w:color="auto"/>
        <w:right w:val="none" w:sz="0" w:space="0" w:color="auto"/>
      </w:divBdr>
    </w:div>
    <w:div w:id="880362840">
      <w:bodyDiv w:val="1"/>
      <w:marLeft w:val="0"/>
      <w:marRight w:val="0"/>
      <w:marTop w:val="0"/>
      <w:marBottom w:val="0"/>
      <w:divBdr>
        <w:top w:val="none" w:sz="0" w:space="0" w:color="auto"/>
        <w:left w:val="none" w:sz="0" w:space="0" w:color="auto"/>
        <w:bottom w:val="none" w:sz="0" w:space="0" w:color="auto"/>
        <w:right w:val="none" w:sz="0" w:space="0" w:color="auto"/>
      </w:divBdr>
    </w:div>
    <w:div w:id="882592768">
      <w:bodyDiv w:val="1"/>
      <w:marLeft w:val="0"/>
      <w:marRight w:val="0"/>
      <w:marTop w:val="0"/>
      <w:marBottom w:val="0"/>
      <w:divBdr>
        <w:top w:val="none" w:sz="0" w:space="0" w:color="auto"/>
        <w:left w:val="none" w:sz="0" w:space="0" w:color="auto"/>
        <w:bottom w:val="none" w:sz="0" w:space="0" w:color="auto"/>
        <w:right w:val="none" w:sz="0" w:space="0" w:color="auto"/>
      </w:divBdr>
    </w:div>
    <w:div w:id="882866697">
      <w:bodyDiv w:val="1"/>
      <w:marLeft w:val="0"/>
      <w:marRight w:val="0"/>
      <w:marTop w:val="0"/>
      <w:marBottom w:val="0"/>
      <w:divBdr>
        <w:top w:val="none" w:sz="0" w:space="0" w:color="auto"/>
        <w:left w:val="none" w:sz="0" w:space="0" w:color="auto"/>
        <w:bottom w:val="none" w:sz="0" w:space="0" w:color="auto"/>
        <w:right w:val="none" w:sz="0" w:space="0" w:color="auto"/>
      </w:divBdr>
    </w:div>
    <w:div w:id="883558694">
      <w:bodyDiv w:val="1"/>
      <w:marLeft w:val="0"/>
      <w:marRight w:val="0"/>
      <w:marTop w:val="0"/>
      <w:marBottom w:val="0"/>
      <w:divBdr>
        <w:top w:val="none" w:sz="0" w:space="0" w:color="auto"/>
        <w:left w:val="none" w:sz="0" w:space="0" w:color="auto"/>
        <w:bottom w:val="none" w:sz="0" w:space="0" w:color="auto"/>
        <w:right w:val="none" w:sz="0" w:space="0" w:color="auto"/>
      </w:divBdr>
    </w:div>
    <w:div w:id="885139353">
      <w:bodyDiv w:val="1"/>
      <w:marLeft w:val="0"/>
      <w:marRight w:val="0"/>
      <w:marTop w:val="0"/>
      <w:marBottom w:val="0"/>
      <w:divBdr>
        <w:top w:val="none" w:sz="0" w:space="0" w:color="auto"/>
        <w:left w:val="none" w:sz="0" w:space="0" w:color="auto"/>
        <w:bottom w:val="none" w:sz="0" w:space="0" w:color="auto"/>
        <w:right w:val="none" w:sz="0" w:space="0" w:color="auto"/>
      </w:divBdr>
    </w:div>
    <w:div w:id="886339078">
      <w:marLeft w:val="480"/>
      <w:marRight w:val="0"/>
      <w:marTop w:val="0"/>
      <w:marBottom w:val="0"/>
      <w:divBdr>
        <w:top w:val="none" w:sz="0" w:space="0" w:color="auto"/>
        <w:left w:val="none" w:sz="0" w:space="0" w:color="auto"/>
        <w:bottom w:val="none" w:sz="0" w:space="0" w:color="auto"/>
        <w:right w:val="none" w:sz="0" w:space="0" w:color="auto"/>
      </w:divBdr>
    </w:div>
    <w:div w:id="888494058">
      <w:bodyDiv w:val="1"/>
      <w:marLeft w:val="0"/>
      <w:marRight w:val="0"/>
      <w:marTop w:val="0"/>
      <w:marBottom w:val="0"/>
      <w:divBdr>
        <w:top w:val="none" w:sz="0" w:space="0" w:color="auto"/>
        <w:left w:val="none" w:sz="0" w:space="0" w:color="auto"/>
        <w:bottom w:val="none" w:sz="0" w:space="0" w:color="auto"/>
        <w:right w:val="none" w:sz="0" w:space="0" w:color="auto"/>
      </w:divBdr>
    </w:div>
    <w:div w:id="888684668">
      <w:bodyDiv w:val="1"/>
      <w:marLeft w:val="0"/>
      <w:marRight w:val="0"/>
      <w:marTop w:val="0"/>
      <w:marBottom w:val="0"/>
      <w:divBdr>
        <w:top w:val="none" w:sz="0" w:space="0" w:color="auto"/>
        <w:left w:val="none" w:sz="0" w:space="0" w:color="auto"/>
        <w:bottom w:val="none" w:sz="0" w:space="0" w:color="auto"/>
        <w:right w:val="none" w:sz="0" w:space="0" w:color="auto"/>
      </w:divBdr>
    </w:div>
    <w:div w:id="889076042">
      <w:bodyDiv w:val="1"/>
      <w:marLeft w:val="0"/>
      <w:marRight w:val="0"/>
      <w:marTop w:val="0"/>
      <w:marBottom w:val="0"/>
      <w:divBdr>
        <w:top w:val="none" w:sz="0" w:space="0" w:color="auto"/>
        <w:left w:val="none" w:sz="0" w:space="0" w:color="auto"/>
        <w:bottom w:val="none" w:sz="0" w:space="0" w:color="auto"/>
        <w:right w:val="none" w:sz="0" w:space="0" w:color="auto"/>
      </w:divBdr>
    </w:div>
    <w:div w:id="891040996">
      <w:marLeft w:val="480"/>
      <w:marRight w:val="0"/>
      <w:marTop w:val="0"/>
      <w:marBottom w:val="0"/>
      <w:divBdr>
        <w:top w:val="none" w:sz="0" w:space="0" w:color="auto"/>
        <w:left w:val="none" w:sz="0" w:space="0" w:color="auto"/>
        <w:bottom w:val="none" w:sz="0" w:space="0" w:color="auto"/>
        <w:right w:val="none" w:sz="0" w:space="0" w:color="auto"/>
      </w:divBdr>
    </w:div>
    <w:div w:id="891190937">
      <w:bodyDiv w:val="1"/>
      <w:marLeft w:val="0"/>
      <w:marRight w:val="0"/>
      <w:marTop w:val="0"/>
      <w:marBottom w:val="0"/>
      <w:divBdr>
        <w:top w:val="none" w:sz="0" w:space="0" w:color="auto"/>
        <w:left w:val="none" w:sz="0" w:space="0" w:color="auto"/>
        <w:bottom w:val="none" w:sz="0" w:space="0" w:color="auto"/>
        <w:right w:val="none" w:sz="0" w:space="0" w:color="auto"/>
      </w:divBdr>
    </w:div>
    <w:div w:id="893394768">
      <w:bodyDiv w:val="1"/>
      <w:marLeft w:val="0"/>
      <w:marRight w:val="0"/>
      <w:marTop w:val="0"/>
      <w:marBottom w:val="0"/>
      <w:divBdr>
        <w:top w:val="none" w:sz="0" w:space="0" w:color="auto"/>
        <w:left w:val="none" w:sz="0" w:space="0" w:color="auto"/>
        <w:bottom w:val="none" w:sz="0" w:space="0" w:color="auto"/>
        <w:right w:val="none" w:sz="0" w:space="0" w:color="auto"/>
      </w:divBdr>
    </w:div>
    <w:div w:id="894506387">
      <w:bodyDiv w:val="1"/>
      <w:marLeft w:val="0"/>
      <w:marRight w:val="0"/>
      <w:marTop w:val="0"/>
      <w:marBottom w:val="0"/>
      <w:divBdr>
        <w:top w:val="none" w:sz="0" w:space="0" w:color="auto"/>
        <w:left w:val="none" w:sz="0" w:space="0" w:color="auto"/>
        <w:bottom w:val="none" w:sz="0" w:space="0" w:color="auto"/>
        <w:right w:val="none" w:sz="0" w:space="0" w:color="auto"/>
      </w:divBdr>
    </w:div>
    <w:div w:id="895623760">
      <w:bodyDiv w:val="1"/>
      <w:marLeft w:val="0"/>
      <w:marRight w:val="0"/>
      <w:marTop w:val="0"/>
      <w:marBottom w:val="0"/>
      <w:divBdr>
        <w:top w:val="none" w:sz="0" w:space="0" w:color="auto"/>
        <w:left w:val="none" w:sz="0" w:space="0" w:color="auto"/>
        <w:bottom w:val="none" w:sz="0" w:space="0" w:color="auto"/>
        <w:right w:val="none" w:sz="0" w:space="0" w:color="auto"/>
      </w:divBdr>
    </w:div>
    <w:div w:id="895898224">
      <w:bodyDiv w:val="1"/>
      <w:marLeft w:val="0"/>
      <w:marRight w:val="0"/>
      <w:marTop w:val="0"/>
      <w:marBottom w:val="0"/>
      <w:divBdr>
        <w:top w:val="none" w:sz="0" w:space="0" w:color="auto"/>
        <w:left w:val="none" w:sz="0" w:space="0" w:color="auto"/>
        <w:bottom w:val="none" w:sz="0" w:space="0" w:color="auto"/>
        <w:right w:val="none" w:sz="0" w:space="0" w:color="auto"/>
      </w:divBdr>
    </w:div>
    <w:div w:id="896205035">
      <w:bodyDiv w:val="1"/>
      <w:marLeft w:val="0"/>
      <w:marRight w:val="0"/>
      <w:marTop w:val="0"/>
      <w:marBottom w:val="0"/>
      <w:divBdr>
        <w:top w:val="none" w:sz="0" w:space="0" w:color="auto"/>
        <w:left w:val="none" w:sz="0" w:space="0" w:color="auto"/>
        <w:bottom w:val="none" w:sz="0" w:space="0" w:color="auto"/>
        <w:right w:val="none" w:sz="0" w:space="0" w:color="auto"/>
      </w:divBdr>
    </w:div>
    <w:div w:id="896669229">
      <w:bodyDiv w:val="1"/>
      <w:marLeft w:val="0"/>
      <w:marRight w:val="0"/>
      <w:marTop w:val="0"/>
      <w:marBottom w:val="0"/>
      <w:divBdr>
        <w:top w:val="none" w:sz="0" w:space="0" w:color="auto"/>
        <w:left w:val="none" w:sz="0" w:space="0" w:color="auto"/>
        <w:bottom w:val="none" w:sz="0" w:space="0" w:color="auto"/>
        <w:right w:val="none" w:sz="0" w:space="0" w:color="auto"/>
      </w:divBdr>
    </w:div>
    <w:div w:id="898201061">
      <w:bodyDiv w:val="1"/>
      <w:marLeft w:val="0"/>
      <w:marRight w:val="0"/>
      <w:marTop w:val="0"/>
      <w:marBottom w:val="0"/>
      <w:divBdr>
        <w:top w:val="none" w:sz="0" w:space="0" w:color="auto"/>
        <w:left w:val="none" w:sz="0" w:space="0" w:color="auto"/>
        <w:bottom w:val="none" w:sz="0" w:space="0" w:color="auto"/>
        <w:right w:val="none" w:sz="0" w:space="0" w:color="auto"/>
      </w:divBdr>
    </w:div>
    <w:div w:id="898975445">
      <w:marLeft w:val="480"/>
      <w:marRight w:val="0"/>
      <w:marTop w:val="0"/>
      <w:marBottom w:val="0"/>
      <w:divBdr>
        <w:top w:val="none" w:sz="0" w:space="0" w:color="auto"/>
        <w:left w:val="none" w:sz="0" w:space="0" w:color="auto"/>
        <w:bottom w:val="none" w:sz="0" w:space="0" w:color="auto"/>
        <w:right w:val="none" w:sz="0" w:space="0" w:color="auto"/>
      </w:divBdr>
    </w:div>
    <w:div w:id="899366632">
      <w:bodyDiv w:val="1"/>
      <w:marLeft w:val="0"/>
      <w:marRight w:val="0"/>
      <w:marTop w:val="0"/>
      <w:marBottom w:val="0"/>
      <w:divBdr>
        <w:top w:val="none" w:sz="0" w:space="0" w:color="auto"/>
        <w:left w:val="none" w:sz="0" w:space="0" w:color="auto"/>
        <w:bottom w:val="none" w:sz="0" w:space="0" w:color="auto"/>
        <w:right w:val="none" w:sz="0" w:space="0" w:color="auto"/>
      </w:divBdr>
    </w:div>
    <w:div w:id="899828477">
      <w:bodyDiv w:val="1"/>
      <w:marLeft w:val="0"/>
      <w:marRight w:val="0"/>
      <w:marTop w:val="0"/>
      <w:marBottom w:val="0"/>
      <w:divBdr>
        <w:top w:val="none" w:sz="0" w:space="0" w:color="auto"/>
        <w:left w:val="none" w:sz="0" w:space="0" w:color="auto"/>
        <w:bottom w:val="none" w:sz="0" w:space="0" w:color="auto"/>
        <w:right w:val="none" w:sz="0" w:space="0" w:color="auto"/>
      </w:divBdr>
    </w:div>
    <w:div w:id="900599022">
      <w:bodyDiv w:val="1"/>
      <w:marLeft w:val="0"/>
      <w:marRight w:val="0"/>
      <w:marTop w:val="0"/>
      <w:marBottom w:val="0"/>
      <w:divBdr>
        <w:top w:val="none" w:sz="0" w:space="0" w:color="auto"/>
        <w:left w:val="none" w:sz="0" w:space="0" w:color="auto"/>
        <w:bottom w:val="none" w:sz="0" w:space="0" w:color="auto"/>
        <w:right w:val="none" w:sz="0" w:space="0" w:color="auto"/>
      </w:divBdr>
      <w:divsChild>
        <w:div w:id="255985526">
          <w:marLeft w:val="480"/>
          <w:marRight w:val="0"/>
          <w:marTop w:val="0"/>
          <w:marBottom w:val="0"/>
          <w:divBdr>
            <w:top w:val="none" w:sz="0" w:space="0" w:color="auto"/>
            <w:left w:val="none" w:sz="0" w:space="0" w:color="auto"/>
            <w:bottom w:val="none" w:sz="0" w:space="0" w:color="auto"/>
            <w:right w:val="none" w:sz="0" w:space="0" w:color="auto"/>
          </w:divBdr>
        </w:div>
        <w:div w:id="370888267">
          <w:marLeft w:val="480"/>
          <w:marRight w:val="0"/>
          <w:marTop w:val="0"/>
          <w:marBottom w:val="0"/>
          <w:divBdr>
            <w:top w:val="none" w:sz="0" w:space="0" w:color="auto"/>
            <w:left w:val="none" w:sz="0" w:space="0" w:color="auto"/>
            <w:bottom w:val="none" w:sz="0" w:space="0" w:color="auto"/>
            <w:right w:val="none" w:sz="0" w:space="0" w:color="auto"/>
          </w:divBdr>
        </w:div>
        <w:div w:id="592514719">
          <w:marLeft w:val="480"/>
          <w:marRight w:val="0"/>
          <w:marTop w:val="0"/>
          <w:marBottom w:val="0"/>
          <w:divBdr>
            <w:top w:val="none" w:sz="0" w:space="0" w:color="auto"/>
            <w:left w:val="none" w:sz="0" w:space="0" w:color="auto"/>
            <w:bottom w:val="none" w:sz="0" w:space="0" w:color="auto"/>
            <w:right w:val="none" w:sz="0" w:space="0" w:color="auto"/>
          </w:divBdr>
        </w:div>
        <w:div w:id="699937728">
          <w:marLeft w:val="480"/>
          <w:marRight w:val="0"/>
          <w:marTop w:val="0"/>
          <w:marBottom w:val="0"/>
          <w:divBdr>
            <w:top w:val="none" w:sz="0" w:space="0" w:color="auto"/>
            <w:left w:val="none" w:sz="0" w:space="0" w:color="auto"/>
            <w:bottom w:val="none" w:sz="0" w:space="0" w:color="auto"/>
            <w:right w:val="none" w:sz="0" w:space="0" w:color="auto"/>
          </w:divBdr>
        </w:div>
        <w:div w:id="710573510">
          <w:marLeft w:val="480"/>
          <w:marRight w:val="0"/>
          <w:marTop w:val="0"/>
          <w:marBottom w:val="0"/>
          <w:divBdr>
            <w:top w:val="none" w:sz="0" w:space="0" w:color="auto"/>
            <w:left w:val="none" w:sz="0" w:space="0" w:color="auto"/>
            <w:bottom w:val="none" w:sz="0" w:space="0" w:color="auto"/>
            <w:right w:val="none" w:sz="0" w:space="0" w:color="auto"/>
          </w:divBdr>
        </w:div>
        <w:div w:id="1158426487">
          <w:marLeft w:val="480"/>
          <w:marRight w:val="0"/>
          <w:marTop w:val="0"/>
          <w:marBottom w:val="0"/>
          <w:divBdr>
            <w:top w:val="none" w:sz="0" w:space="0" w:color="auto"/>
            <w:left w:val="none" w:sz="0" w:space="0" w:color="auto"/>
            <w:bottom w:val="none" w:sz="0" w:space="0" w:color="auto"/>
            <w:right w:val="none" w:sz="0" w:space="0" w:color="auto"/>
          </w:divBdr>
        </w:div>
        <w:div w:id="1189097678">
          <w:marLeft w:val="480"/>
          <w:marRight w:val="0"/>
          <w:marTop w:val="0"/>
          <w:marBottom w:val="0"/>
          <w:divBdr>
            <w:top w:val="none" w:sz="0" w:space="0" w:color="auto"/>
            <w:left w:val="none" w:sz="0" w:space="0" w:color="auto"/>
            <w:bottom w:val="none" w:sz="0" w:space="0" w:color="auto"/>
            <w:right w:val="none" w:sz="0" w:space="0" w:color="auto"/>
          </w:divBdr>
        </w:div>
        <w:div w:id="1449355121">
          <w:marLeft w:val="480"/>
          <w:marRight w:val="0"/>
          <w:marTop w:val="0"/>
          <w:marBottom w:val="0"/>
          <w:divBdr>
            <w:top w:val="none" w:sz="0" w:space="0" w:color="auto"/>
            <w:left w:val="none" w:sz="0" w:space="0" w:color="auto"/>
            <w:bottom w:val="none" w:sz="0" w:space="0" w:color="auto"/>
            <w:right w:val="none" w:sz="0" w:space="0" w:color="auto"/>
          </w:divBdr>
        </w:div>
        <w:div w:id="1492789111">
          <w:marLeft w:val="480"/>
          <w:marRight w:val="0"/>
          <w:marTop w:val="0"/>
          <w:marBottom w:val="0"/>
          <w:divBdr>
            <w:top w:val="none" w:sz="0" w:space="0" w:color="auto"/>
            <w:left w:val="none" w:sz="0" w:space="0" w:color="auto"/>
            <w:bottom w:val="none" w:sz="0" w:space="0" w:color="auto"/>
            <w:right w:val="none" w:sz="0" w:space="0" w:color="auto"/>
          </w:divBdr>
        </w:div>
        <w:div w:id="1655913640">
          <w:marLeft w:val="480"/>
          <w:marRight w:val="0"/>
          <w:marTop w:val="0"/>
          <w:marBottom w:val="0"/>
          <w:divBdr>
            <w:top w:val="none" w:sz="0" w:space="0" w:color="auto"/>
            <w:left w:val="none" w:sz="0" w:space="0" w:color="auto"/>
            <w:bottom w:val="none" w:sz="0" w:space="0" w:color="auto"/>
            <w:right w:val="none" w:sz="0" w:space="0" w:color="auto"/>
          </w:divBdr>
        </w:div>
        <w:div w:id="1940869328">
          <w:marLeft w:val="480"/>
          <w:marRight w:val="0"/>
          <w:marTop w:val="0"/>
          <w:marBottom w:val="0"/>
          <w:divBdr>
            <w:top w:val="none" w:sz="0" w:space="0" w:color="auto"/>
            <w:left w:val="none" w:sz="0" w:space="0" w:color="auto"/>
            <w:bottom w:val="none" w:sz="0" w:space="0" w:color="auto"/>
            <w:right w:val="none" w:sz="0" w:space="0" w:color="auto"/>
          </w:divBdr>
        </w:div>
        <w:div w:id="2131580855">
          <w:marLeft w:val="480"/>
          <w:marRight w:val="0"/>
          <w:marTop w:val="0"/>
          <w:marBottom w:val="0"/>
          <w:divBdr>
            <w:top w:val="none" w:sz="0" w:space="0" w:color="auto"/>
            <w:left w:val="none" w:sz="0" w:space="0" w:color="auto"/>
            <w:bottom w:val="none" w:sz="0" w:space="0" w:color="auto"/>
            <w:right w:val="none" w:sz="0" w:space="0" w:color="auto"/>
          </w:divBdr>
        </w:div>
      </w:divsChild>
    </w:div>
    <w:div w:id="900870558">
      <w:marLeft w:val="480"/>
      <w:marRight w:val="0"/>
      <w:marTop w:val="0"/>
      <w:marBottom w:val="0"/>
      <w:divBdr>
        <w:top w:val="none" w:sz="0" w:space="0" w:color="auto"/>
        <w:left w:val="none" w:sz="0" w:space="0" w:color="auto"/>
        <w:bottom w:val="none" w:sz="0" w:space="0" w:color="auto"/>
        <w:right w:val="none" w:sz="0" w:space="0" w:color="auto"/>
      </w:divBdr>
    </w:div>
    <w:div w:id="901988736">
      <w:bodyDiv w:val="1"/>
      <w:marLeft w:val="0"/>
      <w:marRight w:val="0"/>
      <w:marTop w:val="0"/>
      <w:marBottom w:val="0"/>
      <w:divBdr>
        <w:top w:val="none" w:sz="0" w:space="0" w:color="auto"/>
        <w:left w:val="none" w:sz="0" w:space="0" w:color="auto"/>
        <w:bottom w:val="none" w:sz="0" w:space="0" w:color="auto"/>
        <w:right w:val="none" w:sz="0" w:space="0" w:color="auto"/>
      </w:divBdr>
    </w:div>
    <w:div w:id="902645851">
      <w:bodyDiv w:val="1"/>
      <w:marLeft w:val="0"/>
      <w:marRight w:val="0"/>
      <w:marTop w:val="0"/>
      <w:marBottom w:val="0"/>
      <w:divBdr>
        <w:top w:val="none" w:sz="0" w:space="0" w:color="auto"/>
        <w:left w:val="none" w:sz="0" w:space="0" w:color="auto"/>
        <w:bottom w:val="none" w:sz="0" w:space="0" w:color="auto"/>
        <w:right w:val="none" w:sz="0" w:space="0" w:color="auto"/>
      </w:divBdr>
    </w:div>
    <w:div w:id="903763688">
      <w:marLeft w:val="480"/>
      <w:marRight w:val="0"/>
      <w:marTop w:val="0"/>
      <w:marBottom w:val="0"/>
      <w:divBdr>
        <w:top w:val="none" w:sz="0" w:space="0" w:color="auto"/>
        <w:left w:val="none" w:sz="0" w:space="0" w:color="auto"/>
        <w:bottom w:val="none" w:sz="0" w:space="0" w:color="auto"/>
        <w:right w:val="none" w:sz="0" w:space="0" w:color="auto"/>
      </w:divBdr>
    </w:div>
    <w:div w:id="904292796">
      <w:bodyDiv w:val="1"/>
      <w:marLeft w:val="0"/>
      <w:marRight w:val="0"/>
      <w:marTop w:val="0"/>
      <w:marBottom w:val="0"/>
      <w:divBdr>
        <w:top w:val="none" w:sz="0" w:space="0" w:color="auto"/>
        <w:left w:val="none" w:sz="0" w:space="0" w:color="auto"/>
        <w:bottom w:val="none" w:sz="0" w:space="0" w:color="auto"/>
        <w:right w:val="none" w:sz="0" w:space="0" w:color="auto"/>
      </w:divBdr>
    </w:div>
    <w:div w:id="904611947">
      <w:marLeft w:val="480"/>
      <w:marRight w:val="0"/>
      <w:marTop w:val="0"/>
      <w:marBottom w:val="0"/>
      <w:divBdr>
        <w:top w:val="none" w:sz="0" w:space="0" w:color="auto"/>
        <w:left w:val="none" w:sz="0" w:space="0" w:color="auto"/>
        <w:bottom w:val="none" w:sz="0" w:space="0" w:color="auto"/>
        <w:right w:val="none" w:sz="0" w:space="0" w:color="auto"/>
      </w:divBdr>
    </w:div>
    <w:div w:id="904799331">
      <w:marLeft w:val="480"/>
      <w:marRight w:val="0"/>
      <w:marTop w:val="0"/>
      <w:marBottom w:val="0"/>
      <w:divBdr>
        <w:top w:val="none" w:sz="0" w:space="0" w:color="auto"/>
        <w:left w:val="none" w:sz="0" w:space="0" w:color="auto"/>
        <w:bottom w:val="none" w:sz="0" w:space="0" w:color="auto"/>
        <w:right w:val="none" w:sz="0" w:space="0" w:color="auto"/>
      </w:divBdr>
    </w:div>
    <w:div w:id="905266666">
      <w:bodyDiv w:val="1"/>
      <w:marLeft w:val="0"/>
      <w:marRight w:val="0"/>
      <w:marTop w:val="0"/>
      <w:marBottom w:val="0"/>
      <w:divBdr>
        <w:top w:val="none" w:sz="0" w:space="0" w:color="auto"/>
        <w:left w:val="none" w:sz="0" w:space="0" w:color="auto"/>
        <w:bottom w:val="none" w:sz="0" w:space="0" w:color="auto"/>
        <w:right w:val="none" w:sz="0" w:space="0" w:color="auto"/>
      </w:divBdr>
    </w:div>
    <w:div w:id="905457465">
      <w:bodyDiv w:val="1"/>
      <w:marLeft w:val="0"/>
      <w:marRight w:val="0"/>
      <w:marTop w:val="0"/>
      <w:marBottom w:val="0"/>
      <w:divBdr>
        <w:top w:val="none" w:sz="0" w:space="0" w:color="auto"/>
        <w:left w:val="none" w:sz="0" w:space="0" w:color="auto"/>
        <w:bottom w:val="none" w:sz="0" w:space="0" w:color="auto"/>
        <w:right w:val="none" w:sz="0" w:space="0" w:color="auto"/>
      </w:divBdr>
    </w:div>
    <w:div w:id="906888678">
      <w:bodyDiv w:val="1"/>
      <w:marLeft w:val="0"/>
      <w:marRight w:val="0"/>
      <w:marTop w:val="0"/>
      <w:marBottom w:val="0"/>
      <w:divBdr>
        <w:top w:val="none" w:sz="0" w:space="0" w:color="auto"/>
        <w:left w:val="none" w:sz="0" w:space="0" w:color="auto"/>
        <w:bottom w:val="none" w:sz="0" w:space="0" w:color="auto"/>
        <w:right w:val="none" w:sz="0" w:space="0" w:color="auto"/>
      </w:divBdr>
    </w:div>
    <w:div w:id="907810930">
      <w:marLeft w:val="480"/>
      <w:marRight w:val="0"/>
      <w:marTop w:val="0"/>
      <w:marBottom w:val="0"/>
      <w:divBdr>
        <w:top w:val="none" w:sz="0" w:space="0" w:color="auto"/>
        <w:left w:val="none" w:sz="0" w:space="0" w:color="auto"/>
        <w:bottom w:val="none" w:sz="0" w:space="0" w:color="auto"/>
        <w:right w:val="none" w:sz="0" w:space="0" w:color="auto"/>
      </w:divBdr>
    </w:div>
    <w:div w:id="908078951">
      <w:bodyDiv w:val="1"/>
      <w:marLeft w:val="0"/>
      <w:marRight w:val="0"/>
      <w:marTop w:val="0"/>
      <w:marBottom w:val="0"/>
      <w:divBdr>
        <w:top w:val="none" w:sz="0" w:space="0" w:color="auto"/>
        <w:left w:val="none" w:sz="0" w:space="0" w:color="auto"/>
        <w:bottom w:val="none" w:sz="0" w:space="0" w:color="auto"/>
        <w:right w:val="none" w:sz="0" w:space="0" w:color="auto"/>
      </w:divBdr>
    </w:div>
    <w:div w:id="908618497">
      <w:bodyDiv w:val="1"/>
      <w:marLeft w:val="0"/>
      <w:marRight w:val="0"/>
      <w:marTop w:val="0"/>
      <w:marBottom w:val="0"/>
      <w:divBdr>
        <w:top w:val="none" w:sz="0" w:space="0" w:color="auto"/>
        <w:left w:val="none" w:sz="0" w:space="0" w:color="auto"/>
        <w:bottom w:val="none" w:sz="0" w:space="0" w:color="auto"/>
        <w:right w:val="none" w:sz="0" w:space="0" w:color="auto"/>
      </w:divBdr>
    </w:div>
    <w:div w:id="909854315">
      <w:bodyDiv w:val="1"/>
      <w:marLeft w:val="0"/>
      <w:marRight w:val="0"/>
      <w:marTop w:val="0"/>
      <w:marBottom w:val="0"/>
      <w:divBdr>
        <w:top w:val="none" w:sz="0" w:space="0" w:color="auto"/>
        <w:left w:val="none" w:sz="0" w:space="0" w:color="auto"/>
        <w:bottom w:val="none" w:sz="0" w:space="0" w:color="auto"/>
        <w:right w:val="none" w:sz="0" w:space="0" w:color="auto"/>
      </w:divBdr>
    </w:div>
    <w:div w:id="910894450">
      <w:bodyDiv w:val="1"/>
      <w:marLeft w:val="0"/>
      <w:marRight w:val="0"/>
      <w:marTop w:val="0"/>
      <w:marBottom w:val="0"/>
      <w:divBdr>
        <w:top w:val="none" w:sz="0" w:space="0" w:color="auto"/>
        <w:left w:val="none" w:sz="0" w:space="0" w:color="auto"/>
        <w:bottom w:val="none" w:sz="0" w:space="0" w:color="auto"/>
        <w:right w:val="none" w:sz="0" w:space="0" w:color="auto"/>
      </w:divBdr>
    </w:div>
    <w:div w:id="911428788">
      <w:bodyDiv w:val="1"/>
      <w:marLeft w:val="0"/>
      <w:marRight w:val="0"/>
      <w:marTop w:val="0"/>
      <w:marBottom w:val="0"/>
      <w:divBdr>
        <w:top w:val="none" w:sz="0" w:space="0" w:color="auto"/>
        <w:left w:val="none" w:sz="0" w:space="0" w:color="auto"/>
        <w:bottom w:val="none" w:sz="0" w:space="0" w:color="auto"/>
        <w:right w:val="none" w:sz="0" w:space="0" w:color="auto"/>
      </w:divBdr>
    </w:div>
    <w:div w:id="911621161">
      <w:bodyDiv w:val="1"/>
      <w:marLeft w:val="0"/>
      <w:marRight w:val="0"/>
      <w:marTop w:val="0"/>
      <w:marBottom w:val="0"/>
      <w:divBdr>
        <w:top w:val="none" w:sz="0" w:space="0" w:color="auto"/>
        <w:left w:val="none" w:sz="0" w:space="0" w:color="auto"/>
        <w:bottom w:val="none" w:sz="0" w:space="0" w:color="auto"/>
        <w:right w:val="none" w:sz="0" w:space="0" w:color="auto"/>
      </w:divBdr>
    </w:div>
    <w:div w:id="912281241">
      <w:marLeft w:val="480"/>
      <w:marRight w:val="0"/>
      <w:marTop w:val="0"/>
      <w:marBottom w:val="0"/>
      <w:divBdr>
        <w:top w:val="none" w:sz="0" w:space="0" w:color="auto"/>
        <w:left w:val="none" w:sz="0" w:space="0" w:color="auto"/>
        <w:bottom w:val="none" w:sz="0" w:space="0" w:color="auto"/>
        <w:right w:val="none" w:sz="0" w:space="0" w:color="auto"/>
      </w:divBdr>
    </w:div>
    <w:div w:id="913052878">
      <w:bodyDiv w:val="1"/>
      <w:marLeft w:val="0"/>
      <w:marRight w:val="0"/>
      <w:marTop w:val="0"/>
      <w:marBottom w:val="0"/>
      <w:divBdr>
        <w:top w:val="none" w:sz="0" w:space="0" w:color="auto"/>
        <w:left w:val="none" w:sz="0" w:space="0" w:color="auto"/>
        <w:bottom w:val="none" w:sz="0" w:space="0" w:color="auto"/>
        <w:right w:val="none" w:sz="0" w:space="0" w:color="auto"/>
      </w:divBdr>
    </w:div>
    <w:div w:id="914127923">
      <w:bodyDiv w:val="1"/>
      <w:marLeft w:val="0"/>
      <w:marRight w:val="0"/>
      <w:marTop w:val="0"/>
      <w:marBottom w:val="0"/>
      <w:divBdr>
        <w:top w:val="none" w:sz="0" w:space="0" w:color="auto"/>
        <w:left w:val="none" w:sz="0" w:space="0" w:color="auto"/>
        <w:bottom w:val="none" w:sz="0" w:space="0" w:color="auto"/>
        <w:right w:val="none" w:sz="0" w:space="0" w:color="auto"/>
      </w:divBdr>
    </w:div>
    <w:div w:id="915091064">
      <w:marLeft w:val="480"/>
      <w:marRight w:val="0"/>
      <w:marTop w:val="0"/>
      <w:marBottom w:val="0"/>
      <w:divBdr>
        <w:top w:val="none" w:sz="0" w:space="0" w:color="auto"/>
        <w:left w:val="none" w:sz="0" w:space="0" w:color="auto"/>
        <w:bottom w:val="none" w:sz="0" w:space="0" w:color="auto"/>
        <w:right w:val="none" w:sz="0" w:space="0" w:color="auto"/>
      </w:divBdr>
    </w:div>
    <w:div w:id="916474259">
      <w:bodyDiv w:val="1"/>
      <w:marLeft w:val="0"/>
      <w:marRight w:val="0"/>
      <w:marTop w:val="0"/>
      <w:marBottom w:val="0"/>
      <w:divBdr>
        <w:top w:val="none" w:sz="0" w:space="0" w:color="auto"/>
        <w:left w:val="none" w:sz="0" w:space="0" w:color="auto"/>
        <w:bottom w:val="none" w:sz="0" w:space="0" w:color="auto"/>
        <w:right w:val="none" w:sz="0" w:space="0" w:color="auto"/>
      </w:divBdr>
    </w:div>
    <w:div w:id="916592157">
      <w:bodyDiv w:val="1"/>
      <w:marLeft w:val="0"/>
      <w:marRight w:val="0"/>
      <w:marTop w:val="0"/>
      <w:marBottom w:val="0"/>
      <w:divBdr>
        <w:top w:val="none" w:sz="0" w:space="0" w:color="auto"/>
        <w:left w:val="none" w:sz="0" w:space="0" w:color="auto"/>
        <w:bottom w:val="none" w:sz="0" w:space="0" w:color="auto"/>
        <w:right w:val="none" w:sz="0" w:space="0" w:color="auto"/>
      </w:divBdr>
    </w:div>
    <w:div w:id="916745452">
      <w:bodyDiv w:val="1"/>
      <w:marLeft w:val="0"/>
      <w:marRight w:val="0"/>
      <w:marTop w:val="0"/>
      <w:marBottom w:val="0"/>
      <w:divBdr>
        <w:top w:val="none" w:sz="0" w:space="0" w:color="auto"/>
        <w:left w:val="none" w:sz="0" w:space="0" w:color="auto"/>
        <w:bottom w:val="none" w:sz="0" w:space="0" w:color="auto"/>
        <w:right w:val="none" w:sz="0" w:space="0" w:color="auto"/>
      </w:divBdr>
    </w:div>
    <w:div w:id="916786924">
      <w:marLeft w:val="480"/>
      <w:marRight w:val="0"/>
      <w:marTop w:val="0"/>
      <w:marBottom w:val="0"/>
      <w:divBdr>
        <w:top w:val="none" w:sz="0" w:space="0" w:color="auto"/>
        <w:left w:val="none" w:sz="0" w:space="0" w:color="auto"/>
        <w:bottom w:val="none" w:sz="0" w:space="0" w:color="auto"/>
        <w:right w:val="none" w:sz="0" w:space="0" w:color="auto"/>
      </w:divBdr>
    </w:div>
    <w:div w:id="917521271">
      <w:bodyDiv w:val="1"/>
      <w:marLeft w:val="0"/>
      <w:marRight w:val="0"/>
      <w:marTop w:val="0"/>
      <w:marBottom w:val="0"/>
      <w:divBdr>
        <w:top w:val="none" w:sz="0" w:space="0" w:color="auto"/>
        <w:left w:val="none" w:sz="0" w:space="0" w:color="auto"/>
        <w:bottom w:val="none" w:sz="0" w:space="0" w:color="auto"/>
        <w:right w:val="none" w:sz="0" w:space="0" w:color="auto"/>
      </w:divBdr>
    </w:div>
    <w:div w:id="918058754">
      <w:bodyDiv w:val="1"/>
      <w:marLeft w:val="0"/>
      <w:marRight w:val="0"/>
      <w:marTop w:val="0"/>
      <w:marBottom w:val="0"/>
      <w:divBdr>
        <w:top w:val="none" w:sz="0" w:space="0" w:color="auto"/>
        <w:left w:val="none" w:sz="0" w:space="0" w:color="auto"/>
        <w:bottom w:val="none" w:sz="0" w:space="0" w:color="auto"/>
        <w:right w:val="none" w:sz="0" w:space="0" w:color="auto"/>
      </w:divBdr>
    </w:div>
    <w:div w:id="919215325">
      <w:bodyDiv w:val="1"/>
      <w:marLeft w:val="0"/>
      <w:marRight w:val="0"/>
      <w:marTop w:val="0"/>
      <w:marBottom w:val="0"/>
      <w:divBdr>
        <w:top w:val="none" w:sz="0" w:space="0" w:color="auto"/>
        <w:left w:val="none" w:sz="0" w:space="0" w:color="auto"/>
        <w:bottom w:val="none" w:sz="0" w:space="0" w:color="auto"/>
        <w:right w:val="none" w:sz="0" w:space="0" w:color="auto"/>
      </w:divBdr>
    </w:div>
    <w:div w:id="919291845">
      <w:bodyDiv w:val="1"/>
      <w:marLeft w:val="0"/>
      <w:marRight w:val="0"/>
      <w:marTop w:val="0"/>
      <w:marBottom w:val="0"/>
      <w:divBdr>
        <w:top w:val="none" w:sz="0" w:space="0" w:color="auto"/>
        <w:left w:val="none" w:sz="0" w:space="0" w:color="auto"/>
        <w:bottom w:val="none" w:sz="0" w:space="0" w:color="auto"/>
        <w:right w:val="none" w:sz="0" w:space="0" w:color="auto"/>
      </w:divBdr>
    </w:div>
    <w:div w:id="919605663">
      <w:bodyDiv w:val="1"/>
      <w:marLeft w:val="0"/>
      <w:marRight w:val="0"/>
      <w:marTop w:val="0"/>
      <w:marBottom w:val="0"/>
      <w:divBdr>
        <w:top w:val="none" w:sz="0" w:space="0" w:color="auto"/>
        <w:left w:val="none" w:sz="0" w:space="0" w:color="auto"/>
        <w:bottom w:val="none" w:sz="0" w:space="0" w:color="auto"/>
        <w:right w:val="none" w:sz="0" w:space="0" w:color="auto"/>
      </w:divBdr>
    </w:div>
    <w:div w:id="919749688">
      <w:bodyDiv w:val="1"/>
      <w:marLeft w:val="0"/>
      <w:marRight w:val="0"/>
      <w:marTop w:val="0"/>
      <w:marBottom w:val="0"/>
      <w:divBdr>
        <w:top w:val="none" w:sz="0" w:space="0" w:color="auto"/>
        <w:left w:val="none" w:sz="0" w:space="0" w:color="auto"/>
        <w:bottom w:val="none" w:sz="0" w:space="0" w:color="auto"/>
        <w:right w:val="none" w:sz="0" w:space="0" w:color="auto"/>
      </w:divBdr>
    </w:div>
    <w:div w:id="919799929">
      <w:marLeft w:val="480"/>
      <w:marRight w:val="0"/>
      <w:marTop w:val="0"/>
      <w:marBottom w:val="0"/>
      <w:divBdr>
        <w:top w:val="none" w:sz="0" w:space="0" w:color="auto"/>
        <w:left w:val="none" w:sz="0" w:space="0" w:color="auto"/>
        <w:bottom w:val="none" w:sz="0" w:space="0" w:color="auto"/>
        <w:right w:val="none" w:sz="0" w:space="0" w:color="auto"/>
      </w:divBdr>
    </w:div>
    <w:div w:id="920480046">
      <w:bodyDiv w:val="1"/>
      <w:marLeft w:val="0"/>
      <w:marRight w:val="0"/>
      <w:marTop w:val="0"/>
      <w:marBottom w:val="0"/>
      <w:divBdr>
        <w:top w:val="none" w:sz="0" w:space="0" w:color="auto"/>
        <w:left w:val="none" w:sz="0" w:space="0" w:color="auto"/>
        <w:bottom w:val="none" w:sz="0" w:space="0" w:color="auto"/>
        <w:right w:val="none" w:sz="0" w:space="0" w:color="auto"/>
      </w:divBdr>
    </w:div>
    <w:div w:id="920798535">
      <w:bodyDiv w:val="1"/>
      <w:marLeft w:val="0"/>
      <w:marRight w:val="0"/>
      <w:marTop w:val="0"/>
      <w:marBottom w:val="0"/>
      <w:divBdr>
        <w:top w:val="none" w:sz="0" w:space="0" w:color="auto"/>
        <w:left w:val="none" w:sz="0" w:space="0" w:color="auto"/>
        <w:bottom w:val="none" w:sz="0" w:space="0" w:color="auto"/>
        <w:right w:val="none" w:sz="0" w:space="0" w:color="auto"/>
      </w:divBdr>
    </w:div>
    <w:div w:id="921185337">
      <w:marLeft w:val="480"/>
      <w:marRight w:val="0"/>
      <w:marTop w:val="0"/>
      <w:marBottom w:val="0"/>
      <w:divBdr>
        <w:top w:val="none" w:sz="0" w:space="0" w:color="auto"/>
        <w:left w:val="none" w:sz="0" w:space="0" w:color="auto"/>
        <w:bottom w:val="none" w:sz="0" w:space="0" w:color="auto"/>
        <w:right w:val="none" w:sz="0" w:space="0" w:color="auto"/>
      </w:divBdr>
    </w:div>
    <w:div w:id="922110035">
      <w:bodyDiv w:val="1"/>
      <w:marLeft w:val="0"/>
      <w:marRight w:val="0"/>
      <w:marTop w:val="0"/>
      <w:marBottom w:val="0"/>
      <w:divBdr>
        <w:top w:val="none" w:sz="0" w:space="0" w:color="auto"/>
        <w:left w:val="none" w:sz="0" w:space="0" w:color="auto"/>
        <w:bottom w:val="none" w:sz="0" w:space="0" w:color="auto"/>
        <w:right w:val="none" w:sz="0" w:space="0" w:color="auto"/>
      </w:divBdr>
    </w:div>
    <w:div w:id="922445985">
      <w:bodyDiv w:val="1"/>
      <w:marLeft w:val="0"/>
      <w:marRight w:val="0"/>
      <w:marTop w:val="0"/>
      <w:marBottom w:val="0"/>
      <w:divBdr>
        <w:top w:val="none" w:sz="0" w:space="0" w:color="auto"/>
        <w:left w:val="none" w:sz="0" w:space="0" w:color="auto"/>
        <w:bottom w:val="none" w:sz="0" w:space="0" w:color="auto"/>
        <w:right w:val="none" w:sz="0" w:space="0" w:color="auto"/>
      </w:divBdr>
      <w:divsChild>
        <w:div w:id="31469544">
          <w:marLeft w:val="480"/>
          <w:marRight w:val="0"/>
          <w:marTop w:val="0"/>
          <w:marBottom w:val="0"/>
          <w:divBdr>
            <w:top w:val="none" w:sz="0" w:space="0" w:color="auto"/>
            <w:left w:val="none" w:sz="0" w:space="0" w:color="auto"/>
            <w:bottom w:val="none" w:sz="0" w:space="0" w:color="auto"/>
            <w:right w:val="none" w:sz="0" w:space="0" w:color="auto"/>
          </w:divBdr>
        </w:div>
        <w:div w:id="37247044">
          <w:marLeft w:val="480"/>
          <w:marRight w:val="0"/>
          <w:marTop w:val="0"/>
          <w:marBottom w:val="0"/>
          <w:divBdr>
            <w:top w:val="none" w:sz="0" w:space="0" w:color="auto"/>
            <w:left w:val="none" w:sz="0" w:space="0" w:color="auto"/>
            <w:bottom w:val="none" w:sz="0" w:space="0" w:color="auto"/>
            <w:right w:val="none" w:sz="0" w:space="0" w:color="auto"/>
          </w:divBdr>
        </w:div>
        <w:div w:id="825436812">
          <w:marLeft w:val="480"/>
          <w:marRight w:val="0"/>
          <w:marTop w:val="0"/>
          <w:marBottom w:val="0"/>
          <w:divBdr>
            <w:top w:val="none" w:sz="0" w:space="0" w:color="auto"/>
            <w:left w:val="none" w:sz="0" w:space="0" w:color="auto"/>
            <w:bottom w:val="none" w:sz="0" w:space="0" w:color="auto"/>
            <w:right w:val="none" w:sz="0" w:space="0" w:color="auto"/>
          </w:divBdr>
        </w:div>
        <w:div w:id="856968758">
          <w:marLeft w:val="480"/>
          <w:marRight w:val="0"/>
          <w:marTop w:val="0"/>
          <w:marBottom w:val="0"/>
          <w:divBdr>
            <w:top w:val="none" w:sz="0" w:space="0" w:color="auto"/>
            <w:left w:val="none" w:sz="0" w:space="0" w:color="auto"/>
            <w:bottom w:val="none" w:sz="0" w:space="0" w:color="auto"/>
            <w:right w:val="none" w:sz="0" w:space="0" w:color="auto"/>
          </w:divBdr>
        </w:div>
        <w:div w:id="954336059">
          <w:marLeft w:val="480"/>
          <w:marRight w:val="0"/>
          <w:marTop w:val="0"/>
          <w:marBottom w:val="0"/>
          <w:divBdr>
            <w:top w:val="none" w:sz="0" w:space="0" w:color="auto"/>
            <w:left w:val="none" w:sz="0" w:space="0" w:color="auto"/>
            <w:bottom w:val="none" w:sz="0" w:space="0" w:color="auto"/>
            <w:right w:val="none" w:sz="0" w:space="0" w:color="auto"/>
          </w:divBdr>
        </w:div>
        <w:div w:id="1024213952">
          <w:marLeft w:val="480"/>
          <w:marRight w:val="0"/>
          <w:marTop w:val="0"/>
          <w:marBottom w:val="0"/>
          <w:divBdr>
            <w:top w:val="none" w:sz="0" w:space="0" w:color="auto"/>
            <w:left w:val="none" w:sz="0" w:space="0" w:color="auto"/>
            <w:bottom w:val="none" w:sz="0" w:space="0" w:color="auto"/>
            <w:right w:val="none" w:sz="0" w:space="0" w:color="auto"/>
          </w:divBdr>
        </w:div>
        <w:div w:id="1106343871">
          <w:marLeft w:val="480"/>
          <w:marRight w:val="0"/>
          <w:marTop w:val="0"/>
          <w:marBottom w:val="0"/>
          <w:divBdr>
            <w:top w:val="none" w:sz="0" w:space="0" w:color="auto"/>
            <w:left w:val="none" w:sz="0" w:space="0" w:color="auto"/>
            <w:bottom w:val="none" w:sz="0" w:space="0" w:color="auto"/>
            <w:right w:val="none" w:sz="0" w:space="0" w:color="auto"/>
          </w:divBdr>
        </w:div>
        <w:div w:id="1117794439">
          <w:marLeft w:val="480"/>
          <w:marRight w:val="0"/>
          <w:marTop w:val="0"/>
          <w:marBottom w:val="0"/>
          <w:divBdr>
            <w:top w:val="none" w:sz="0" w:space="0" w:color="auto"/>
            <w:left w:val="none" w:sz="0" w:space="0" w:color="auto"/>
            <w:bottom w:val="none" w:sz="0" w:space="0" w:color="auto"/>
            <w:right w:val="none" w:sz="0" w:space="0" w:color="auto"/>
          </w:divBdr>
        </w:div>
        <w:div w:id="1877155100">
          <w:marLeft w:val="480"/>
          <w:marRight w:val="0"/>
          <w:marTop w:val="0"/>
          <w:marBottom w:val="0"/>
          <w:divBdr>
            <w:top w:val="none" w:sz="0" w:space="0" w:color="auto"/>
            <w:left w:val="none" w:sz="0" w:space="0" w:color="auto"/>
            <w:bottom w:val="none" w:sz="0" w:space="0" w:color="auto"/>
            <w:right w:val="none" w:sz="0" w:space="0" w:color="auto"/>
          </w:divBdr>
        </w:div>
        <w:div w:id="2043939685">
          <w:marLeft w:val="480"/>
          <w:marRight w:val="0"/>
          <w:marTop w:val="0"/>
          <w:marBottom w:val="0"/>
          <w:divBdr>
            <w:top w:val="none" w:sz="0" w:space="0" w:color="auto"/>
            <w:left w:val="none" w:sz="0" w:space="0" w:color="auto"/>
            <w:bottom w:val="none" w:sz="0" w:space="0" w:color="auto"/>
            <w:right w:val="none" w:sz="0" w:space="0" w:color="auto"/>
          </w:divBdr>
        </w:div>
        <w:div w:id="2119374335">
          <w:marLeft w:val="480"/>
          <w:marRight w:val="0"/>
          <w:marTop w:val="0"/>
          <w:marBottom w:val="0"/>
          <w:divBdr>
            <w:top w:val="none" w:sz="0" w:space="0" w:color="auto"/>
            <w:left w:val="none" w:sz="0" w:space="0" w:color="auto"/>
            <w:bottom w:val="none" w:sz="0" w:space="0" w:color="auto"/>
            <w:right w:val="none" w:sz="0" w:space="0" w:color="auto"/>
          </w:divBdr>
        </w:div>
      </w:divsChild>
    </w:div>
    <w:div w:id="922446010">
      <w:marLeft w:val="480"/>
      <w:marRight w:val="0"/>
      <w:marTop w:val="0"/>
      <w:marBottom w:val="0"/>
      <w:divBdr>
        <w:top w:val="none" w:sz="0" w:space="0" w:color="auto"/>
        <w:left w:val="none" w:sz="0" w:space="0" w:color="auto"/>
        <w:bottom w:val="none" w:sz="0" w:space="0" w:color="auto"/>
        <w:right w:val="none" w:sz="0" w:space="0" w:color="auto"/>
      </w:divBdr>
    </w:div>
    <w:div w:id="923033094">
      <w:bodyDiv w:val="1"/>
      <w:marLeft w:val="0"/>
      <w:marRight w:val="0"/>
      <w:marTop w:val="0"/>
      <w:marBottom w:val="0"/>
      <w:divBdr>
        <w:top w:val="none" w:sz="0" w:space="0" w:color="auto"/>
        <w:left w:val="none" w:sz="0" w:space="0" w:color="auto"/>
        <w:bottom w:val="none" w:sz="0" w:space="0" w:color="auto"/>
        <w:right w:val="none" w:sz="0" w:space="0" w:color="auto"/>
      </w:divBdr>
    </w:div>
    <w:div w:id="923076847">
      <w:bodyDiv w:val="1"/>
      <w:marLeft w:val="0"/>
      <w:marRight w:val="0"/>
      <w:marTop w:val="0"/>
      <w:marBottom w:val="0"/>
      <w:divBdr>
        <w:top w:val="none" w:sz="0" w:space="0" w:color="auto"/>
        <w:left w:val="none" w:sz="0" w:space="0" w:color="auto"/>
        <w:bottom w:val="none" w:sz="0" w:space="0" w:color="auto"/>
        <w:right w:val="none" w:sz="0" w:space="0" w:color="auto"/>
      </w:divBdr>
    </w:div>
    <w:div w:id="923415103">
      <w:bodyDiv w:val="1"/>
      <w:marLeft w:val="0"/>
      <w:marRight w:val="0"/>
      <w:marTop w:val="0"/>
      <w:marBottom w:val="0"/>
      <w:divBdr>
        <w:top w:val="none" w:sz="0" w:space="0" w:color="auto"/>
        <w:left w:val="none" w:sz="0" w:space="0" w:color="auto"/>
        <w:bottom w:val="none" w:sz="0" w:space="0" w:color="auto"/>
        <w:right w:val="none" w:sz="0" w:space="0" w:color="auto"/>
      </w:divBdr>
    </w:div>
    <w:div w:id="923799526">
      <w:bodyDiv w:val="1"/>
      <w:marLeft w:val="0"/>
      <w:marRight w:val="0"/>
      <w:marTop w:val="0"/>
      <w:marBottom w:val="0"/>
      <w:divBdr>
        <w:top w:val="none" w:sz="0" w:space="0" w:color="auto"/>
        <w:left w:val="none" w:sz="0" w:space="0" w:color="auto"/>
        <w:bottom w:val="none" w:sz="0" w:space="0" w:color="auto"/>
        <w:right w:val="none" w:sz="0" w:space="0" w:color="auto"/>
      </w:divBdr>
    </w:div>
    <w:div w:id="923958175">
      <w:bodyDiv w:val="1"/>
      <w:marLeft w:val="0"/>
      <w:marRight w:val="0"/>
      <w:marTop w:val="0"/>
      <w:marBottom w:val="0"/>
      <w:divBdr>
        <w:top w:val="none" w:sz="0" w:space="0" w:color="auto"/>
        <w:left w:val="none" w:sz="0" w:space="0" w:color="auto"/>
        <w:bottom w:val="none" w:sz="0" w:space="0" w:color="auto"/>
        <w:right w:val="none" w:sz="0" w:space="0" w:color="auto"/>
      </w:divBdr>
      <w:divsChild>
        <w:div w:id="137187728">
          <w:marLeft w:val="480"/>
          <w:marRight w:val="0"/>
          <w:marTop w:val="0"/>
          <w:marBottom w:val="0"/>
          <w:divBdr>
            <w:top w:val="none" w:sz="0" w:space="0" w:color="auto"/>
            <w:left w:val="none" w:sz="0" w:space="0" w:color="auto"/>
            <w:bottom w:val="none" w:sz="0" w:space="0" w:color="auto"/>
            <w:right w:val="none" w:sz="0" w:space="0" w:color="auto"/>
          </w:divBdr>
        </w:div>
        <w:div w:id="333995551">
          <w:marLeft w:val="480"/>
          <w:marRight w:val="0"/>
          <w:marTop w:val="0"/>
          <w:marBottom w:val="0"/>
          <w:divBdr>
            <w:top w:val="none" w:sz="0" w:space="0" w:color="auto"/>
            <w:left w:val="none" w:sz="0" w:space="0" w:color="auto"/>
            <w:bottom w:val="none" w:sz="0" w:space="0" w:color="auto"/>
            <w:right w:val="none" w:sz="0" w:space="0" w:color="auto"/>
          </w:divBdr>
        </w:div>
        <w:div w:id="686297242">
          <w:marLeft w:val="480"/>
          <w:marRight w:val="0"/>
          <w:marTop w:val="0"/>
          <w:marBottom w:val="0"/>
          <w:divBdr>
            <w:top w:val="none" w:sz="0" w:space="0" w:color="auto"/>
            <w:left w:val="none" w:sz="0" w:space="0" w:color="auto"/>
            <w:bottom w:val="none" w:sz="0" w:space="0" w:color="auto"/>
            <w:right w:val="none" w:sz="0" w:space="0" w:color="auto"/>
          </w:divBdr>
        </w:div>
        <w:div w:id="761875785">
          <w:marLeft w:val="480"/>
          <w:marRight w:val="0"/>
          <w:marTop w:val="0"/>
          <w:marBottom w:val="0"/>
          <w:divBdr>
            <w:top w:val="none" w:sz="0" w:space="0" w:color="auto"/>
            <w:left w:val="none" w:sz="0" w:space="0" w:color="auto"/>
            <w:bottom w:val="none" w:sz="0" w:space="0" w:color="auto"/>
            <w:right w:val="none" w:sz="0" w:space="0" w:color="auto"/>
          </w:divBdr>
        </w:div>
        <w:div w:id="827746991">
          <w:marLeft w:val="480"/>
          <w:marRight w:val="0"/>
          <w:marTop w:val="0"/>
          <w:marBottom w:val="0"/>
          <w:divBdr>
            <w:top w:val="none" w:sz="0" w:space="0" w:color="auto"/>
            <w:left w:val="none" w:sz="0" w:space="0" w:color="auto"/>
            <w:bottom w:val="none" w:sz="0" w:space="0" w:color="auto"/>
            <w:right w:val="none" w:sz="0" w:space="0" w:color="auto"/>
          </w:divBdr>
        </w:div>
        <w:div w:id="896086144">
          <w:marLeft w:val="480"/>
          <w:marRight w:val="0"/>
          <w:marTop w:val="0"/>
          <w:marBottom w:val="0"/>
          <w:divBdr>
            <w:top w:val="none" w:sz="0" w:space="0" w:color="auto"/>
            <w:left w:val="none" w:sz="0" w:space="0" w:color="auto"/>
            <w:bottom w:val="none" w:sz="0" w:space="0" w:color="auto"/>
            <w:right w:val="none" w:sz="0" w:space="0" w:color="auto"/>
          </w:divBdr>
        </w:div>
        <w:div w:id="1022169151">
          <w:marLeft w:val="480"/>
          <w:marRight w:val="0"/>
          <w:marTop w:val="0"/>
          <w:marBottom w:val="0"/>
          <w:divBdr>
            <w:top w:val="none" w:sz="0" w:space="0" w:color="auto"/>
            <w:left w:val="none" w:sz="0" w:space="0" w:color="auto"/>
            <w:bottom w:val="none" w:sz="0" w:space="0" w:color="auto"/>
            <w:right w:val="none" w:sz="0" w:space="0" w:color="auto"/>
          </w:divBdr>
        </w:div>
        <w:div w:id="1108348858">
          <w:marLeft w:val="480"/>
          <w:marRight w:val="0"/>
          <w:marTop w:val="0"/>
          <w:marBottom w:val="0"/>
          <w:divBdr>
            <w:top w:val="none" w:sz="0" w:space="0" w:color="auto"/>
            <w:left w:val="none" w:sz="0" w:space="0" w:color="auto"/>
            <w:bottom w:val="none" w:sz="0" w:space="0" w:color="auto"/>
            <w:right w:val="none" w:sz="0" w:space="0" w:color="auto"/>
          </w:divBdr>
        </w:div>
        <w:div w:id="1318607966">
          <w:marLeft w:val="480"/>
          <w:marRight w:val="0"/>
          <w:marTop w:val="0"/>
          <w:marBottom w:val="0"/>
          <w:divBdr>
            <w:top w:val="none" w:sz="0" w:space="0" w:color="auto"/>
            <w:left w:val="none" w:sz="0" w:space="0" w:color="auto"/>
            <w:bottom w:val="none" w:sz="0" w:space="0" w:color="auto"/>
            <w:right w:val="none" w:sz="0" w:space="0" w:color="auto"/>
          </w:divBdr>
        </w:div>
        <w:div w:id="1344553855">
          <w:marLeft w:val="480"/>
          <w:marRight w:val="0"/>
          <w:marTop w:val="0"/>
          <w:marBottom w:val="0"/>
          <w:divBdr>
            <w:top w:val="none" w:sz="0" w:space="0" w:color="auto"/>
            <w:left w:val="none" w:sz="0" w:space="0" w:color="auto"/>
            <w:bottom w:val="none" w:sz="0" w:space="0" w:color="auto"/>
            <w:right w:val="none" w:sz="0" w:space="0" w:color="auto"/>
          </w:divBdr>
        </w:div>
        <w:div w:id="1394308712">
          <w:marLeft w:val="480"/>
          <w:marRight w:val="0"/>
          <w:marTop w:val="0"/>
          <w:marBottom w:val="0"/>
          <w:divBdr>
            <w:top w:val="none" w:sz="0" w:space="0" w:color="auto"/>
            <w:left w:val="none" w:sz="0" w:space="0" w:color="auto"/>
            <w:bottom w:val="none" w:sz="0" w:space="0" w:color="auto"/>
            <w:right w:val="none" w:sz="0" w:space="0" w:color="auto"/>
          </w:divBdr>
        </w:div>
        <w:div w:id="1477338257">
          <w:marLeft w:val="480"/>
          <w:marRight w:val="0"/>
          <w:marTop w:val="0"/>
          <w:marBottom w:val="0"/>
          <w:divBdr>
            <w:top w:val="none" w:sz="0" w:space="0" w:color="auto"/>
            <w:left w:val="none" w:sz="0" w:space="0" w:color="auto"/>
            <w:bottom w:val="none" w:sz="0" w:space="0" w:color="auto"/>
            <w:right w:val="none" w:sz="0" w:space="0" w:color="auto"/>
          </w:divBdr>
        </w:div>
        <w:div w:id="1625305372">
          <w:marLeft w:val="480"/>
          <w:marRight w:val="0"/>
          <w:marTop w:val="0"/>
          <w:marBottom w:val="0"/>
          <w:divBdr>
            <w:top w:val="none" w:sz="0" w:space="0" w:color="auto"/>
            <w:left w:val="none" w:sz="0" w:space="0" w:color="auto"/>
            <w:bottom w:val="none" w:sz="0" w:space="0" w:color="auto"/>
            <w:right w:val="none" w:sz="0" w:space="0" w:color="auto"/>
          </w:divBdr>
        </w:div>
        <w:div w:id="1664815859">
          <w:marLeft w:val="480"/>
          <w:marRight w:val="0"/>
          <w:marTop w:val="0"/>
          <w:marBottom w:val="0"/>
          <w:divBdr>
            <w:top w:val="none" w:sz="0" w:space="0" w:color="auto"/>
            <w:left w:val="none" w:sz="0" w:space="0" w:color="auto"/>
            <w:bottom w:val="none" w:sz="0" w:space="0" w:color="auto"/>
            <w:right w:val="none" w:sz="0" w:space="0" w:color="auto"/>
          </w:divBdr>
        </w:div>
        <w:div w:id="1674379927">
          <w:marLeft w:val="480"/>
          <w:marRight w:val="0"/>
          <w:marTop w:val="0"/>
          <w:marBottom w:val="0"/>
          <w:divBdr>
            <w:top w:val="none" w:sz="0" w:space="0" w:color="auto"/>
            <w:left w:val="none" w:sz="0" w:space="0" w:color="auto"/>
            <w:bottom w:val="none" w:sz="0" w:space="0" w:color="auto"/>
            <w:right w:val="none" w:sz="0" w:space="0" w:color="auto"/>
          </w:divBdr>
        </w:div>
        <w:div w:id="1753811662">
          <w:marLeft w:val="480"/>
          <w:marRight w:val="0"/>
          <w:marTop w:val="0"/>
          <w:marBottom w:val="0"/>
          <w:divBdr>
            <w:top w:val="none" w:sz="0" w:space="0" w:color="auto"/>
            <w:left w:val="none" w:sz="0" w:space="0" w:color="auto"/>
            <w:bottom w:val="none" w:sz="0" w:space="0" w:color="auto"/>
            <w:right w:val="none" w:sz="0" w:space="0" w:color="auto"/>
          </w:divBdr>
        </w:div>
        <w:div w:id="1817843326">
          <w:marLeft w:val="480"/>
          <w:marRight w:val="0"/>
          <w:marTop w:val="0"/>
          <w:marBottom w:val="0"/>
          <w:divBdr>
            <w:top w:val="none" w:sz="0" w:space="0" w:color="auto"/>
            <w:left w:val="none" w:sz="0" w:space="0" w:color="auto"/>
            <w:bottom w:val="none" w:sz="0" w:space="0" w:color="auto"/>
            <w:right w:val="none" w:sz="0" w:space="0" w:color="auto"/>
          </w:divBdr>
        </w:div>
      </w:divsChild>
    </w:div>
    <w:div w:id="924076422">
      <w:bodyDiv w:val="1"/>
      <w:marLeft w:val="0"/>
      <w:marRight w:val="0"/>
      <w:marTop w:val="0"/>
      <w:marBottom w:val="0"/>
      <w:divBdr>
        <w:top w:val="none" w:sz="0" w:space="0" w:color="auto"/>
        <w:left w:val="none" w:sz="0" w:space="0" w:color="auto"/>
        <w:bottom w:val="none" w:sz="0" w:space="0" w:color="auto"/>
        <w:right w:val="none" w:sz="0" w:space="0" w:color="auto"/>
      </w:divBdr>
    </w:div>
    <w:div w:id="925267326">
      <w:bodyDiv w:val="1"/>
      <w:marLeft w:val="0"/>
      <w:marRight w:val="0"/>
      <w:marTop w:val="0"/>
      <w:marBottom w:val="0"/>
      <w:divBdr>
        <w:top w:val="none" w:sz="0" w:space="0" w:color="auto"/>
        <w:left w:val="none" w:sz="0" w:space="0" w:color="auto"/>
        <w:bottom w:val="none" w:sz="0" w:space="0" w:color="auto"/>
        <w:right w:val="none" w:sz="0" w:space="0" w:color="auto"/>
      </w:divBdr>
    </w:div>
    <w:div w:id="925499644">
      <w:bodyDiv w:val="1"/>
      <w:marLeft w:val="0"/>
      <w:marRight w:val="0"/>
      <w:marTop w:val="0"/>
      <w:marBottom w:val="0"/>
      <w:divBdr>
        <w:top w:val="none" w:sz="0" w:space="0" w:color="auto"/>
        <w:left w:val="none" w:sz="0" w:space="0" w:color="auto"/>
        <w:bottom w:val="none" w:sz="0" w:space="0" w:color="auto"/>
        <w:right w:val="none" w:sz="0" w:space="0" w:color="auto"/>
      </w:divBdr>
    </w:div>
    <w:div w:id="925723297">
      <w:marLeft w:val="480"/>
      <w:marRight w:val="0"/>
      <w:marTop w:val="0"/>
      <w:marBottom w:val="0"/>
      <w:divBdr>
        <w:top w:val="none" w:sz="0" w:space="0" w:color="auto"/>
        <w:left w:val="none" w:sz="0" w:space="0" w:color="auto"/>
        <w:bottom w:val="none" w:sz="0" w:space="0" w:color="auto"/>
        <w:right w:val="none" w:sz="0" w:space="0" w:color="auto"/>
      </w:divBdr>
    </w:div>
    <w:div w:id="925923064">
      <w:marLeft w:val="480"/>
      <w:marRight w:val="0"/>
      <w:marTop w:val="0"/>
      <w:marBottom w:val="0"/>
      <w:divBdr>
        <w:top w:val="none" w:sz="0" w:space="0" w:color="auto"/>
        <w:left w:val="none" w:sz="0" w:space="0" w:color="auto"/>
        <w:bottom w:val="none" w:sz="0" w:space="0" w:color="auto"/>
        <w:right w:val="none" w:sz="0" w:space="0" w:color="auto"/>
      </w:divBdr>
    </w:div>
    <w:div w:id="925924510">
      <w:bodyDiv w:val="1"/>
      <w:marLeft w:val="0"/>
      <w:marRight w:val="0"/>
      <w:marTop w:val="0"/>
      <w:marBottom w:val="0"/>
      <w:divBdr>
        <w:top w:val="none" w:sz="0" w:space="0" w:color="auto"/>
        <w:left w:val="none" w:sz="0" w:space="0" w:color="auto"/>
        <w:bottom w:val="none" w:sz="0" w:space="0" w:color="auto"/>
        <w:right w:val="none" w:sz="0" w:space="0" w:color="auto"/>
      </w:divBdr>
    </w:div>
    <w:div w:id="926041437">
      <w:bodyDiv w:val="1"/>
      <w:marLeft w:val="0"/>
      <w:marRight w:val="0"/>
      <w:marTop w:val="0"/>
      <w:marBottom w:val="0"/>
      <w:divBdr>
        <w:top w:val="none" w:sz="0" w:space="0" w:color="auto"/>
        <w:left w:val="none" w:sz="0" w:space="0" w:color="auto"/>
        <w:bottom w:val="none" w:sz="0" w:space="0" w:color="auto"/>
        <w:right w:val="none" w:sz="0" w:space="0" w:color="auto"/>
      </w:divBdr>
    </w:div>
    <w:div w:id="927275730">
      <w:bodyDiv w:val="1"/>
      <w:marLeft w:val="0"/>
      <w:marRight w:val="0"/>
      <w:marTop w:val="0"/>
      <w:marBottom w:val="0"/>
      <w:divBdr>
        <w:top w:val="none" w:sz="0" w:space="0" w:color="auto"/>
        <w:left w:val="none" w:sz="0" w:space="0" w:color="auto"/>
        <w:bottom w:val="none" w:sz="0" w:space="0" w:color="auto"/>
        <w:right w:val="none" w:sz="0" w:space="0" w:color="auto"/>
      </w:divBdr>
    </w:div>
    <w:div w:id="927620418">
      <w:bodyDiv w:val="1"/>
      <w:marLeft w:val="0"/>
      <w:marRight w:val="0"/>
      <w:marTop w:val="0"/>
      <w:marBottom w:val="0"/>
      <w:divBdr>
        <w:top w:val="none" w:sz="0" w:space="0" w:color="auto"/>
        <w:left w:val="none" w:sz="0" w:space="0" w:color="auto"/>
        <w:bottom w:val="none" w:sz="0" w:space="0" w:color="auto"/>
        <w:right w:val="none" w:sz="0" w:space="0" w:color="auto"/>
      </w:divBdr>
    </w:div>
    <w:div w:id="927928256">
      <w:bodyDiv w:val="1"/>
      <w:marLeft w:val="0"/>
      <w:marRight w:val="0"/>
      <w:marTop w:val="0"/>
      <w:marBottom w:val="0"/>
      <w:divBdr>
        <w:top w:val="none" w:sz="0" w:space="0" w:color="auto"/>
        <w:left w:val="none" w:sz="0" w:space="0" w:color="auto"/>
        <w:bottom w:val="none" w:sz="0" w:space="0" w:color="auto"/>
        <w:right w:val="none" w:sz="0" w:space="0" w:color="auto"/>
      </w:divBdr>
    </w:div>
    <w:div w:id="928781693">
      <w:bodyDiv w:val="1"/>
      <w:marLeft w:val="0"/>
      <w:marRight w:val="0"/>
      <w:marTop w:val="0"/>
      <w:marBottom w:val="0"/>
      <w:divBdr>
        <w:top w:val="none" w:sz="0" w:space="0" w:color="auto"/>
        <w:left w:val="none" w:sz="0" w:space="0" w:color="auto"/>
        <w:bottom w:val="none" w:sz="0" w:space="0" w:color="auto"/>
        <w:right w:val="none" w:sz="0" w:space="0" w:color="auto"/>
      </w:divBdr>
    </w:div>
    <w:div w:id="930242935">
      <w:marLeft w:val="480"/>
      <w:marRight w:val="0"/>
      <w:marTop w:val="0"/>
      <w:marBottom w:val="0"/>
      <w:divBdr>
        <w:top w:val="none" w:sz="0" w:space="0" w:color="auto"/>
        <w:left w:val="none" w:sz="0" w:space="0" w:color="auto"/>
        <w:bottom w:val="none" w:sz="0" w:space="0" w:color="auto"/>
        <w:right w:val="none" w:sz="0" w:space="0" w:color="auto"/>
      </w:divBdr>
    </w:div>
    <w:div w:id="930284016">
      <w:bodyDiv w:val="1"/>
      <w:marLeft w:val="0"/>
      <w:marRight w:val="0"/>
      <w:marTop w:val="0"/>
      <w:marBottom w:val="0"/>
      <w:divBdr>
        <w:top w:val="none" w:sz="0" w:space="0" w:color="auto"/>
        <w:left w:val="none" w:sz="0" w:space="0" w:color="auto"/>
        <w:bottom w:val="none" w:sz="0" w:space="0" w:color="auto"/>
        <w:right w:val="none" w:sz="0" w:space="0" w:color="auto"/>
      </w:divBdr>
    </w:div>
    <w:div w:id="930430213">
      <w:marLeft w:val="480"/>
      <w:marRight w:val="0"/>
      <w:marTop w:val="0"/>
      <w:marBottom w:val="0"/>
      <w:divBdr>
        <w:top w:val="none" w:sz="0" w:space="0" w:color="auto"/>
        <w:left w:val="none" w:sz="0" w:space="0" w:color="auto"/>
        <w:bottom w:val="none" w:sz="0" w:space="0" w:color="auto"/>
        <w:right w:val="none" w:sz="0" w:space="0" w:color="auto"/>
      </w:divBdr>
    </w:div>
    <w:div w:id="930940422">
      <w:bodyDiv w:val="1"/>
      <w:marLeft w:val="0"/>
      <w:marRight w:val="0"/>
      <w:marTop w:val="0"/>
      <w:marBottom w:val="0"/>
      <w:divBdr>
        <w:top w:val="none" w:sz="0" w:space="0" w:color="auto"/>
        <w:left w:val="none" w:sz="0" w:space="0" w:color="auto"/>
        <w:bottom w:val="none" w:sz="0" w:space="0" w:color="auto"/>
        <w:right w:val="none" w:sz="0" w:space="0" w:color="auto"/>
      </w:divBdr>
    </w:div>
    <w:div w:id="931359303">
      <w:marLeft w:val="480"/>
      <w:marRight w:val="0"/>
      <w:marTop w:val="0"/>
      <w:marBottom w:val="0"/>
      <w:divBdr>
        <w:top w:val="none" w:sz="0" w:space="0" w:color="auto"/>
        <w:left w:val="none" w:sz="0" w:space="0" w:color="auto"/>
        <w:bottom w:val="none" w:sz="0" w:space="0" w:color="auto"/>
        <w:right w:val="none" w:sz="0" w:space="0" w:color="auto"/>
      </w:divBdr>
    </w:div>
    <w:div w:id="931669861">
      <w:bodyDiv w:val="1"/>
      <w:marLeft w:val="0"/>
      <w:marRight w:val="0"/>
      <w:marTop w:val="0"/>
      <w:marBottom w:val="0"/>
      <w:divBdr>
        <w:top w:val="none" w:sz="0" w:space="0" w:color="auto"/>
        <w:left w:val="none" w:sz="0" w:space="0" w:color="auto"/>
        <w:bottom w:val="none" w:sz="0" w:space="0" w:color="auto"/>
        <w:right w:val="none" w:sz="0" w:space="0" w:color="auto"/>
      </w:divBdr>
    </w:div>
    <w:div w:id="932128595">
      <w:bodyDiv w:val="1"/>
      <w:marLeft w:val="0"/>
      <w:marRight w:val="0"/>
      <w:marTop w:val="0"/>
      <w:marBottom w:val="0"/>
      <w:divBdr>
        <w:top w:val="none" w:sz="0" w:space="0" w:color="auto"/>
        <w:left w:val="none" w:sz="0" w:space="0" w:color="auto"/>
        <w:bottom w:val="none" w:sz="0" w:space="0" w:color="auto"/>
        <w:right w:val="none" w:sz="0" w:space="0" w:color="auto"/>
      </w:divBdr>
    </w:div>
    <w:div w:id="933318869">
      <w:bodyDiv w:val="1"/>
      <w:marLeft w:val="0"/>
      <w:marRight w:val="0"/>
      <w:marTop w:val="0"/>
      <w:marBottom w:val="0"/>
      <w:divBdr>
        <w:top w:val="none" w:sz="0" w:space="0" w:color="auto"/>
        <w:left w:val="none" w:sz="0" w:space="0" w:color="auto"/>
        <w:bottom w:val="none" w:sz="0" w:space="0" w:color="auto"/>
        <w:right w:val="none" w:sz="0" w:space="0" w:color="auto"/>
      </w:divBdr>
    </w:div>
    <w:div w:id="933591731">
      <w:bodyDiv w:val="1"/>
      <w:marLeft w:val="0"/>
      <w:marRight w:val="0"/>
      <w:marTop w:val="0"/>
      <w:marBottom w:val="0"/>
      <w:divBdr>
        <w:top w:val="none" w:sz="0" w:space="0" w:color="auto"/>
        <w:left w:val="none" w:sz="0" w:space="0" w:color="auto"/>
        <w:bottom w:val="none" w:sz="0" w:space="0" w:color="auto"/>
        <w:right w:val="none" w:sz="0" w:space="0" w:color="auto"/>
      </w:divBdr>
    </w:div>
    <w:div w:id="933704632">
      <w:marLeft w:val="480"/>
      <w:marRight w:val="0"/>
      <w:marTop w:val="0"/>
      <w:marBottom w:val="0"/>
      <w:divBdr>
        <w:top w:val="none" w:sz="0" w:space="0" w:color="auto"/>
        <w:left w:val="none" w:sz="0" w:space="0" w:color="auto"/>
        <w:bottom w:val="none" w:sz="0" w:space="0" w:color="auto"/>
        <w:right w:val="none" w:sz="0" w:space="0" w:color="auto"/>
      </w:divBdr>
    </w:div>
    <w:div w:id="935864277">
      <w:bodyDiv w:val="1"/>
      <w:marLeft w:val="0"/>
      <w:marRight w:val="0"/>
      <w:marTop w:val="0"/>
      <w:marBottom w:val="0"/>
      <w:divBdr>
        <w:top w:val="none" w:sz="0" w:space="0" w:color="auto"/>
        <w:left w:val="none" w:sz="0" w:space="0" w:color="auto"/>
        <w:bottom w:val="none" w:sz="0" w:space="0" w:color="auto"/>
        <w:right w:val="none" w:sz="0" w:space="0" w:color="auto"/>
      </w:divBdr>
    </w:div>
    <w:div w:id="936213408">
      <w:bodyDiv w:val="1"/>
      <w:marLeft w:val="0"/>
      <w:marRight w:val="0"/>
      <w:marTop w:val="0"/>
      <w:marBottom w:val="0"/>
      <w:divBdr>
        <w:top w:val="none" w:sz="0" w:space="0" w:color="auto"/>
        <w:left w:val="none" w:sz="0" w:space="0" w:color="auto"/>
        <w:bottom w:val="none" w:sz="0" w:space="0" w:color="auto"/>
        <w:right w:val="none" w:sz="0" w:space="0" w:color="auto"/>
      </w:divBdr>
    </w:div>
    <w:div w:id="936329440">
      <w:bodyDiv w:val="1"/>
      <w:marLeft w:val="0"/>
      <w:marRight w:val="0"/>
      <w:marTop w:val="0"/>
      <w:marBottom w:val="0"/>
      <w:divBdr>
        <w:top w:val="none" w:sz="0" w:space="0" w:color="auto"/>
        <w:left w:val="none" w:sz="0" w:space="0" w:color="auto"/>
        <w:bottom w:val="none" w:sz="0" w:space="0" w:color="auto"/>
        <w:right w:val="none" w:sz="0" w:space="0" w:color="auto"/>
      </w:divBdr>
    </w:div>
    <w:div w:id="936670797">
      <w:bodyDiv w:val="1"/>
      <w:marLeft w:val="0"/>
      <w:marRight w:val="0"/>
      <w:marTop w:val="0"/>
      <w:marBottom w:val="0"/>
      <w:divBdr>
        <w:top w:val="none" w:sz="0" w:space="0" w:color="auto"/>
        <w:left w:val="none" w:sz="0" w:space="0" w:color="auto"/>
        <w:bottom w:val="none" w:sz="0" w:space="0" w:color="auto"/>
        <w:right w:val="none" w:sz="0" w:space="0" w:color="auto"/>
      </w:divBdr>
    </w:div>
    <w:div w:id="938172500">
      <w:bodyDiv w:val="1"/>
      <w:marLeft w:val="0"/>
      <w:marRight w:val="0"/>
      <w:marTop w:val="0"/>
      <w:marBottom w:val="0"/>
      <w:divBdr>
        <w:top w:val="none" w:sz="0" w:space="0" w:color="auto"/>
        <w:left w:val="none" w:sz="0" w:space="0" w:color="auto"/>
        <w:bottom w:val="none" w:sz="0" w:space="0" w:color="auto"/>
        <w:right w:val="none" w:sz="0" w:space="0" w:color="auto"/>
      </w:divBdr>
    </w:div>
    <w:div w:id="938441794">
      <w:marLeft w:val="480"/>
      <w:marRight w:val="0"/>
      <w:marTop w:val="0"/>
      <w:marBottom w:val="0"/>
      <w:divBdr>
        <w:top w:val="none" w:sz="0" w:space="0" w:color="auto"/>
        <w:left w:val="none" w:sz="0" w:space="0" w:color="auto"/>
        <w:bottom w:val="none" w:sz="0" w:space="0" w:color="auto"/>
        <w:right w:val="none" w:sz="0" w:space="0" w:color="auto"/>
      </w:divBdr>
    </w:div>
    <w:div w:id="938489154">
      <w:bodyDiv w:val="1"/>
      <w:marLeft w:val="0"/>
      <w:marRight w:val="0"/>
      <w:marTop w:val="0"/>
      <w:marBottom w:val="0"/>
      <w:divBdr>
        <w:top w:val="none" w:sz="0" w:space="0" w:color="auto"/>
        <w:left w:val="none" w:sz="0" w:space="0" w:color="auto"/>
        <w:bottom w:val="none" w:sz="0" w:space="0" w:color="auto"/>
        <w:right w:val="none" w:sz="0" w:space="0" w:color="auto"/>
      </w:divBdr>
    </w:div>
    <w:div w:id="938948162">
      <w:bodyDiv w:val="1"/>
      <w:marLeft w:val="0"/>
      <w:marRight w:val="0"/>
      <w:marTop w:val="0"/>
      <w:marBottom w:val="0"/>
      <w:divBdr>
        <w:top w:val="none" w:sz="0" w:space="0" w:color="auto"/>
        <w:left w:val="none" w:sz="0" w:space="0" w:color="auto"/>
        <w:bottom w:val="none" w:sz="0" w:space="0" w:color="auto"/>
        <w:right w:val="none" w:sz="0" w:space="0" w:color="auto"/>
      </w:divBdr>
    </w:div>
    <w:div w:id="939800494">
      <w:bodyDiv w:val="1"/>
      <w:marLeft w:val="0"/>
      <w:marRight w:val="0"/>
      <w:marTop w:val="0"/>
      <w:marBottom w:val="0"/>
      <w:divBdr>
        <w:top w:val="none" w:sz="0" w:space="0" w:color="auto"/>
        <w:left w:val="none" w:sz="0" w:space="0" w:color="auto"/>
        <w:bottom w:val="none" w:sz="0" w:space="0" w:color="auto"/>
        <w:right w:val="none" w:sz="0" w:space="0" w:color="auto"/>
      </w:divBdr>
    </w:div>
    <w:div w:id="940601376">
      <w:bodyDiv w:val="1"/>
      <w:marLeft w:val="0"/>
      <w:marRight w:val="0"/>
      <w:marTop w:val="0"/>
      <w:marBottom w:val="0"/>
      <w:divBdr>
        <w:top w:val="none" w:sz="0" w:space="0" w:color="auto"/>
        <w:left w:val="none" w:sz="0" w:space="0" w:color="auto"/>
        <w:bottom w:val="none" w:sz="0" w:space="0" w:color="auto"/>
        <w:right w:val="none" w:sz="0" w:space="0" w:color="auto"/>
      </w:divBdr>
    </w:div>
    <w:div w:id="943613442">
      <w:bodyDiv w:val="1"/>
      <w:marLeft w:val="0"/>
      <w:marRight w:val="0"/>
      <w:marTop w:val="0"/>
      <w:marBottom w:val="0"/>
      <w:divBdr>
        <w:top w:val="none" w:sz="0" w:space="0" w:color="auto"/>
        <w:left w:val="none" w:sz="0" w:space="0" w:color="auto"/>
        <w:bottom w:val="none" w:sz="0" w:space="0" w:color="auto"/>
        <w:right w:val="none" w:sz="0" w:space="0" w:color="auto"/>
      </w:divBdr>
    </w:div>
    <w:div w:id="943732605">
      <w:bodyDiv w:val="1"/>
      <w:marLeft w:val="0"/>
      <w:marRight w:val="0"/>
      <w:marTop w:val="0"/>
      <w:marBottom w:val="0"/>
      <w:divBdr>
        <w:top w:val="none" w:sz="0" w:space="0" w:color="auto"/>
        <w:left w:val="none" w:sz="0" w:space="0" w:color="auto"/>
        <w:bottom w:val="none" w:sz="0" w:space="0" w:color="auto"/>
        <w:right w:val="none" w:sz="0" w:space="0" w:color="auto"/>
      </w:divBdr>
    </w:div>
    <w:div w:id="944651144">
      <w:bodyDiv w:val="1"/>
      <w:marLeft w:val="0"/>
      <w:marRight w:val="0"/>
      <w:marTop w:val="0"/>
      <w:marBottom w:val="0"/>
      <w:divBdr>
        <w:top w:val="none" w:sz="0" w:space="0" w:color="auto"/>
        <w:left w:val="none" w:sz="0" w:space="0" w:color="auto"/>
        <w:bottom w:val="none" w:sz="0" w:space="0" w:color="auto"/>
        <w:right w:val="none" w:sz="0" w:space="0" w:color="auto"/>
      </w:divBdr>
    </w:div>
    <w:div w:id="944847582">
      <w:bodyDiv w:val="1"/>
      <w:marLeft w:val="0"/>
      <w:marRight w:val="0"/>
      <w:marTop w:val="0"/>
      <w:marBottom w:val="0"/>
      <w:divBdr>
        <w:top w:val="none" w:sz="0" w:space="0" w:color="auto"/>
        <w:left w:val="none" w:sz="0" w:space="0" w:color="auto"/>
        <w:bottom w:val="none" w:sz="0" w:space="0" w:color="auto"/>
        <w:right w:val="none" w:sz="0" w:space="0" w:color="auto"/>
      </w:divBdr>
    </w:div>
    <w:div w:id="945960738">
      <w:bodyDiv w:val="1"/>
      <w:marLeft w:val="0"/>
      <w:marRight w:val="0"/>
      <w:marTop w:val="0"/>
      <w:marBottom w:val="0"/>
      <w:divBdr>
        <w:top w:val="none" w:sz="0" w:space="0" w:color="auto"/>
        <w:left w:val="none" w:sz="0" w:space="0" w:color="auto"/>
        <w:bottom w:val="none" w:sz="0" w:space="0" w:color="auto"/>
        <w:right w:val="none" w:sz="0" w:space="0" w:color="auto"/>
      </w:divBdr>
    </w:div>
    <w:div w:id="946694423">
      <w:bodyDiv w:val="1"/>
      <w:marLeft w:val="0"/>
      <w:marRight w:val="0"/>
      <w:marTop w:val="0"/>
      <w:marBottom w:val="0"/>
      <w:divBdr>
        <w:top w:val="none" w:sz="0" w:space="0" w:color="auto"/>
        <w:left w:val="none" w:sz="0" w:space="0" w:color="auto"/>
        <w:bottom w:val="none" w:sz="0" w:space="0" w:color="auto"/>
        <w:right w:val="none" w:sz="0" w:space="0" w:color="auto"/>
      </w:divBdr>
    </w:div>
    <w:div w:id="946697158">
      <w:marLeft w:val="480"/>
      <w:marRight w:val="0"/>
      <w:marTop w:val="0"/>
      <w:marBottom w:val="0"/>
      <w:divBdr>
        <w:top w:val="none" w:sz="0" w:space="0" w:color="auto"/>
        <w:left w:val="none" w:sz="0" w:space="0" w:color="auto"/>
        <w:bottom w:val="none" w:sz="0" w:space="0" w:color="auto"/>
        <w:right w:val="none" w:sz="0" w:space="0" w:color="auto"/>
      </w:divBdr>
    </w:div>
    <w:div w:id="946741664">
      <w:bodyDiv w:val="1"/>
      <w:marLeft w:val="0"/>
      <w:marRight w:val="0"/>
      <w:marTop w:val="0"/>
      <w:marBottom w:val="0"/>
      <w:divBdr>
        <w:top w:val="none" w:sz="0" w:space="0" w:color="auto"/>
        <w:left w:val="none" w:sz="0" w:space="0" w:color="auto"/>
        <w:bottom w:val="none" w:sz="0" w:space="0" w:color="auto"/>
        <w:right w:val="none" w:sz="0" w:space="0" w:color="auto"/>
      </w:divBdr>
    </w:div>
    <w:div w:id="947086864">
      <w:bodyDiv w:val="1"/>
      <w:marLeft w:val="0"/>
      <w:marRight w:val="0"/>
      <w:marTop w:val="0"/>
      <w:marBottom w:val="0"/>
      <w:divBdr>
        <w:top w:val="none" w:sz="0" w:space="0" w:color="auto"/>
        <w:left w:val="none" w:sz="0" w:space="0" w:color="auto"/>
        <w:bottom w:val="none" w:sz="0" w:space="0" w:color="auto"/>
        <w:right w:val="none" w:sz="0" w:space="0" w:color="auto"/>
      </w:divBdr>
    </w:div>
    <w:div w:id="947471785">
      <w:marLeft w:val="480"/>
      <w:marRight w:val="0"/>
      <w:marTop w:val="0"/>
      <w:marBottom w:val="0"/>
      <w:divBdr>
        <w:top w:val="none" w:sz="0" w:space="0" w:color="auto"/>
        <w:left w:val="none" w:sz="0" w:space="0" w:color="auto"/>
        <w:bottom w:val="none" w:sz="0" w:space="0" w:color="auto"/>
        <w:right w:val="none" w:sz="0" w:space="0" w:color="auto"/>
      </w:divBdr>
    </w:div>
    <w:div w:id="947734995">
      <w:bodyDiv w:val="1"/>
      <w:marLeft w:val="0"/>
      <w:marRight w:val="0"/>
      <w:marTop w:val="0"/>
      <w:marBottom w:val="0"/>
      <w:divBdr>
        <w:top w:val="none" w:sz="0" w:space="0" w:color="auto"/>
        <w:left w:val="none" w:sz="0" w:space="0" w:color="auto"/>
        <w:bottom w:val="none" w:sz="0" w:space="0" w:color="auto"/>
        <w:right w:val="none" w:sz="0" w:space="0" w:color="auto"/>
      </w:divBdr>
    </w:div>
    <w:div w:id="948316419">
      <w:bodyDiv w:val="1"/>
      <w:marLeft w:val="0"/>
      <w:marRight w:val="0"/>
      <w:marTop w:val="0"/>
      <w:marBottom w:val="0"/>
      <w:divBdr>
        <w:top w:val="none" w:sz="0" w:space="0" w:color="auto"/>
        <w:left w:val="none" w:sz="0" w:space="0" w:color="auto"/>
        <w:bottom w:val="none" w:sz="0" w:space="0" w:color="auto"/>
        <w:right w:val="none" w:sz="0" w:space="0" w:color="auto"/>
      </w:divBdr>
    </w:div>
    <w:div w:id="948438717">
      <w:bodyDiv w:val="1"/>
      <w:marLeft w:val="0"/>
      <w:marRight w:val="0"/>
      <w:marTop w:val="0"/>
      <w:marBottom w:val="0"/>
      <w:divBdr>
        <w:top w:val="none" w:sz="0" w:space="0" w:color="auto"/>
        <w:left w:val="none" w:sz="0" w:space="0" w:color="auto"/>
        <w:bottom w:val="none" w:sz="0" w:space="0" w:color="auto"/>
        <w:right w:val="none" w:sz="0" w:space="0" w:color="auto"/>
      </w:divBdr>
    </w:div>
    <w:div w:id="948590154">
      <w:bodyDiv w:val="1"/>
      <w:marLeft w:val="0"/>
      <w:marRight w:val="0"/>
      <w:marTop w:val="0"/>
      <w:marBottom w:val="0"/>
      <w:divBdr>
        <w:top w:val="none" w:sz="0" w:space="0" w:color="auto"/>
        <w:left w:val="none" w:sz="0" w:space="0" w:color="auto"/>
        <w:bottom w:val="none" w:sz="0" w:space="0" w:color="auto"/>
        <w:right w:val="none" w:sz="0" w:space="0" w:color="auto"/>
      </w:divBdr>
    </w:div>
    <w:div w:id="948782787">
      <w:bodyDiv w:val="1"/>
      <w:marLeft w:val="0"/>
      <w:marRight w:val="0"/>
      <w:marTop w:val="0"/>
      <w:marBottom w:val="0"/>
      <w:divBdr>
        <w:top w:val="none" w:sz="0" w:space="0" w:color="auto"/>
        <w:left w:val="none" w:sz="0" w:space="0" w:color="auto"/>
        <w:bottom w:val="none" w:sz="0" w:space="0" w:color="auto"/>
        <w:right w:val="none" w:sz="0" w:space="0" w:color="auto"/>
      </w:divBdr>
    </w:div>
    <w:div w:id="949043062">
      <w:marLeft w:val="480"/>
      <w:marRight w:val="0"/>
      <w:marTop w:val="0"/>
      <w:marBottom w:val="0"/>
      <w:divBdr>
        <w:top w:val="none" w:sz="0" w:space="0" w:color="auto"/>
        <w:left w:val="none" w:sz="0" w:space="0" w:color="auto"/>
        <w:bottom w:val="none" w:sz="0" w:space="0" w:color="auto"/>
        <w:right w:val="none" w:sz="0" w:space="0" w:color="auto"/>
      </w:divBdr>
    </w:div>
    <w:div w:id="949094592">
      <w:bodyDiv w:val="1"/>
      <w:marLeft w:val="0"/>
      <w:marRight w:val="0"/>
      <w:marTop w:val="0"/>
      <w:marBottom w:val="0"/>
      <w:divBdr>
        <w:top w:val="none" w:sz="0" w:space="0" w:color="auto"/>
        <w:left w:val="none" w:sz="0" w:space="0" w:color="auto"/>
        <w:bottom w:val="none" w:sz="0" w:space="0" w:color="auto"/>
        <w:right w:val="none" w:sz="0" w:space="0" w:color="auto"/>
      </w:divBdr>
    </w:div>
    <w:div w:id="949895727">
      <w:bodyDiv w:val="1"/>
      <w:marLeft w:val="0"/>
      <w:marRight w:val="0"/>
      <w:marTop w:val="0"/>
      <w:marBottom w:val="0"/>
      <w:divBdr>
        <w:top w:val="none" w:sz="0" w:space="0" w:color="auto"/>
        <w:left w:val="none" w:sz="0" w:space="0" w:color="auto"/>
        <w:bottom w:val="none" w:sz="0" w:space="0" w:color="auto"/>
        <w:right w:val="none" w:sz="0" w:space="0" w:color="auto"/>
      </w:divBdr>
    </w:div>
    <w:div w:id="951939498">
      <w:bodyDiv w:val="1"/>
      <w:marLeft w:val="0"/>
      <w:marRight w:val="0"/>
      <w:marTop w:val="0"/>
      <w:marBottom w:val="0"/>
      <w:divBdr>
        <w:top w:val="none" w:sz="0" w:space="0" w:color="auto"/>
        <w:left w:val="none" w:sz="0" w:space="0" w:color="auto"/>
        <w:bottom w:val="none" w:sz="0" w:space="0" w:color="auto"/>
        <w:right w:val="none" w:sz="0" w:space="0" w:color="auto"/>
      </w:divBdr>
    </w:div>
    <w:div w:id="951983069">
      <w:bodyDiv w:val="1"/>
      <w:marLeft w:val="0"/>
      <w:marRight w:val="0"/>
      <w:marTop w:val="0"/>
      <w:marBottom w:val="0"/>
      <w:divBdr>
        <w:top w:val="none" w:sz="0" w:space="0" w:color="auto"/>
        <w:left w:val="none" w:sz="0" w:space="0" w:color="auto"/>
        <w:bottom w:val="none" w:sz="0" w:space="0" w:color="auto"/>
        <w:right w:val="none" w:sz="0" w:space="0" w:color="auto"/>
      </w:divBdr>
    </w:div>
    <w:div w:id="952980543">
      <w:bodyDiv w:val="1"/>
      <w:marLeft w:val="0"/>
      <w:marRight w:val="0"/>
      <w:marTop w:val="0"/>
      <w:marBottom w:val="0"/>
      <w:divBdr>
        <w:top w:val="none" w:sz="0" w:space="0" w:color="auto"/>
        <w:left w:val="none" w:sz="0" w:space="0" w:color="auto"/>
        <w:bottom w:val="none" w:sz="0" w:space="0" w:color="auto"/>
        <w:right w:val="none" w:sz="0" w:space="0" w:color="auto"/>
      </w:divBdr>
    </w:div>
    <w:div w:id="953369182">
      <w:bodyDiv w:val="1"/>
      <w:marLeft w:val="0"/>
      <w:marRight w:val="0"/>
      <w:marTop w:val="0"/>
      <w:marBottom w:val="0"/>
      <w:divBdr>
        <w:top w:val="none" w:sz="0" w:space="0" w:color="auto"/>
        <w:left w:val="none" w:sz="0" w:space="0" w:color="auto"/>
        <w:bottom w:val="none" w:sz="0" w:space="0" w:color="auto"/>
        <w:right w:val="none" w:sz="0" w:space="0" w:color="auto"/>
      </w:divBdr>
    </w:div>
    <w:div w:id="953437927">
      <w:bodyDiv w:val="1"/>
      <w:marLeft w:val="0"/>
      <w:marRight w:val="0"/>
      <w:marTop w:val="0"/>
      <w:marBottom w:val="0"/>
      <w:divBdr>
        <w:top w:val="none" w:sz="0" w:space="0" w:color="auto"/>
        <w:left w:val="none" w:sz="0" w:space="0" w:color="auto"/>
        <w:bottom w:val="none" w:sz="0" w:space="0" w:color="auto"/>
        <w:right w:val="none" w:sz="0" w:space="0" w:color="auto"/>
      </w:divBdr>
    </w:div>
    <w:div w:id="954483945">
      <w:bodyDiv w:val="1"/>
      <w:marLeft w:val="0"/>
      <w:marRight w:val="0"/>
      <w:marTop w:val="0"/>
      <w:marBottom w:val="0"/>
      <w:divBdr>
        <w:top w:val="none" w:sz="0" w:space="0" w:color="auto"/>
        <w:left w:val="none" w:sz="0" w:space="0" w:color="auto"/>
        <w:bottom w:val="none" w:sz="0" w:space="0" w:color="auto"/>
        <w:right w:val="none" w:sz="0" w:space="0" w:color="auto"/>
      </w:divBdr>
    </w:div>
    <w:div w:id="954603242">
      <w:bodyDiv w:val="1"/>
      <w:marLeft w:val="0"/>
      <w:marRight w:val="0"/>
      <w:marTop w:val="0"/>
      <w:marBottom w:val="0"/>
      <w:divBdr>
        <w:top w:val="none" w:sz="0" w:space="0" w:color="auto"/>
        <w:left w:val="none" w:sz="0" w:space="0" w:color="auto"/>
        <w:bottom w:val="none" w:sz="0" w:space="0" w:color="auto"/>
        <w:right w:val="none" w:sz="0" w:space="0" w:color="auto"/>
      </w:divBdr>
    </w:div>
    <w:div w:id="954755026">
      <w:bodyDiv w:val="1"/>
      <w:marLeft w:val="0"/>
      <w:marRight w:val="0"/>
      <w:marTop w:val="0"/>
      <w:marBottom w:val="0"/>
      <w:divBdr>
        <w:top w:val="none" w:sz="0" w:space="0" w:color="auto"/>
        <w:left w:val="none" w:sz="0" w:space="0" w:color="auto"/>
        <w:bottom w:val="none" w:sz="0" w:space="0" w:color="auto"/>
        <w:right w:val="none" w:sz="0" w:space="0" w:color="auto"/>
      </w:divBdr>
    </w:div>
    <w:div w:id="957024199">
      <w:marLeft w:val="480"/>
      <w:marRight w:val="0"/>
      <w:marTop w:val="0"/>
      <w:marBottom w:val="0"/>
      <w:divBdr>
        <w:top w:val="none" w:sz="0" w:space="0" w:color="auto"/>
        <w:left w:val="none" w:sz="0" w:space="0" w:color="auto"/>
        <w:bottom w:val="none" w:sz="0" w:space="0" w:color="auto"/>
        <w:right w:val="none" w:sz="0" w:space="0" w:color="auto"/>
      </w:divBdr>
    </w:div>
    <w:div w:id="957179736">
      <w:bodyDiv w:val="1"/>
      <w:marLeft w:val="0"/>
      <w:marRight w:val="0"/>
      <w:marTop w:val="0"/>
      <w:marBottom w:val="0"/>
      <w:divBdr>
        <w:top w:val="none" w:sz="0" w:space="0" w:color="auto"/>
        <w:left w:val="none" w:sz="0" w:space="0" w:color="auto"/>
        <w:bottom w:val="none" w:sz="0" w:space="0" w:color="auto"/>
        <w:right w:val="none" w:sz="0" w:space="0" w:color="auto"/>
      </w:divBdr>
    </w:div>
    <w:div w:id="957377015">
      <w:bodyDiv w:val="1"/>
      <w:marLeft w:val="0"/>
      <w:marRight w:val="0"/>
      <w:marTop w:val="0"/>
      <w:marBottom w:val="0"/>
      <w:divBdr>
        <w:top w:val="none" w:sz="0" w:space="0" w:color="auto"/>
        <w:left w:val="none" w:sz="0" w:space="0" w:color="auto"/>
        <w:bottom w:val="none" w:sz="0" w:space="0" w:color="auto"/>
        <w:right w:val="none" w:sz="0" w:space="0" w:color="auto"/>
      </w:divBdr>
    </w:div>
    <w:div w:id="957569089">
      <w:bodyDiv w:val="1"/>
      <w:marLeft w:val="0"/>
      <w:marRight w:val="0"/>
      <w:marTop w:val="0"/>
      <w:marBottom w:val="0"/>
      <w:divBdr>
        <w:top w:val="none" w:sz="0" w:space="0" w:color="auto"/>
        <w:left w:val="none" w:sz="0" w:space="0" w:color="auto"/>
        <w:bottom w:val="none" w:sz="0" w:space="0" w:color="auto"/>
        <w:right w:val="none" w:sz="0" w:space="0" w:color="auto"/>
      </w:divBdr>
    </w:div>
    <w:div w:id="957684538">
      <w:bodyDiv w:val="1"/>
      <w:marLeft w:val="0"/>
      <w:marRight w:val="0"/>
      <w:marTop w:val="0"/>
      <w:marBottom w:val="0"/>
      <w:divBdr>
        <w:top w:val="none" w:sz="0" w:space="0" w:color="auto"/>
        <w:left w:val="none" w:sz="0" w:space="0" w:color="auto"/>
        <w:bottom w:val="none" w:sz="0" w:space="0" w:color="auto"/>
        <w:right w:val="none" w:sz="0" w:space="0" w:color="auto"/>
      </w:divBdr>
    </w:div>
    <w:div w:id="958532639">
      <w:bodyDiv w:val="1"/>
      <w:marLeft w:val="0"/>
      <w:marRight w:val="0"/>
      <w:marTop w:val="0"/>
      <w:marBottom w:val="0"/>
      <w:divBdr>
        <w:top w:val="none" w:sz="0" w:space="0" w:color="auto"/>
        <w:left w:val="none" w:sz="0" w:space="0" w:color="auto"/>
        <w:bottom w:val="none" w:sz="0" w:space="0" w:color="auto"/>
        <w:right w:val="none" w:sz="0" w:space="0" w:color="auto"/>
      </w:divBdr>
    </w:div>
    <w:div w:id="959458818">
      <w:bodyDiv w:val="1"/>
      <w:marLeft w:val="0"/>
      <w:marRight w:val="0"/>
      <w:marTop w:val="0"/>
      <w:marBottom w:val="0"/>
      <w:divBdr>
        <w:top w:val="none" w:sz="0" w:space="0" w:color="auto"/>
        <w:left w:val="none" w:sz="0" w:space="0" w:color="auto"/>
        <w:bottom w:val="none" w:sz="0" w:space="0" w:color="auto"/>
        <w:right w:val="none" w:sz="0" w:space="0" w:color="auto"/>
      </w:divBdr>
    </w:div>
    <w:div w:id="960459510">
      <w:marLeft w:val="480"/>
      <w:marRight w:val="0"/>
      <w:marTop w:val="0"/>
      <w:marBottom w:val="0"/>
      <w:divBdr>
        <w:top w:val="none" w:sz="0" w:space="0" w:color="auto"/>
        <w:left w:val="none" w:sz="0" w:space="0" w:color="auto"/>
        <w:bottom w:val="none" w:sz="0" w:space="0" w:color="auto"/>
        <w:right w:val="none" w:sz="0" w:space="0" w:color="auto"/>
      </w:divBdr>
    </w:div>
    <w:div w:id="960694304">
      <w:bodyDiv w:val="1"/>
      <w:marLeft w:val="0"/>
      <w:marRight w:val="0"/>
      <w:marTop w:val="0"/>
      <w:marBottom w:val="0"/>
      <w:divBdr>
        <w:top w:val="none" w:sz="0" w:space="0" w:color="auto"/>
        <w:left w:val="none" w:sz="0" w:space="0" w:color="auto"/>
        <w:bottom w:val="none" w:sz="0" w:space="0" w:color="auto"/>
        <w:right w:val="none" w:sz="0" w:space="0" w:color="auto"/>
      </w:divBdr>
    </w:div>
    <w:div w:id="961113393">
      <w:bodyDiv w:val="1"/>
      <w:marLeft w:val="0"/>
      <w:marRight w:val="0"/>
      <w:marTop w:val="0"/>
      <w:marBottom w:val="0"/>
      <w:divBdr>
        <w:top w:val="none" w:sz="0" w:space="0" w:color="auto"/>
        <w:left w:val="none" w:sz="0" w:space="0" w:color="auto"/>
        <w:bottom w:val="none" w:sz="0" w:space="0" w:color="auto"/>
        <w:right w:val="none" w:sz="0" w:space="0" w:color="auto"/>
      </w:divBdr>
    </w:div>
    <w:div w:id="962351007">
      <w:bodyDiv w:val="1"/>
      <w:marLeft w:val="0"/>
      <w:marRight w:val="0"/>
      <w:marTop w:val="0"/>
      <w:marBottom w:val="0"/>
      <w:divBdr>
        <w:top w:val="none" w:sz="0" w:space="0" w:color="auto"/>
        <w:left w:val="none" w:sz="0" w:space="0" w:color="auto"/>
        <w:bottom w:val="none" w:sz="0" w:space="0" w:color="auto"/>
        <w:right w:val="none" w:sz="0" w:space="0" w:color="auto"/>
      </w:divBdr>
    </w:div>
    <w:div w:id="962997439">
      <w:bodyDiv w:val="1"/>
      <w:marLeft w:val="0"/>
      <w:marRight w:val="0"/>
      <w:marTop w:val="0"/>
      <w:marBottom w:val="0"/>
      <w:divBdr>
        <w:top w:val="none" w:sz="0" w:space="0" w:color="auto"/>
        <w:left w:val="none" w:sz="0" w:space="0" w:color="auto"/>
        <w:bottom w:val="none" w:sz="0" w:space="0" w:color="auto"/>
        <w:right w:val="none" w:sz="0" w:space="0" w:color="auto"/>
      </w:divBdr>
    </w:div>
    <w:div w:id="964315076">
      <w:bodyDiv w:val="1"/>
      <w:marLeft w:val="0"/>
      <w:marRight w:val="0"/>
      <w:marTop w:val="0"/>
      <w:marBottom w:val="0"/>
      <w:divBdr>
        <w:top w:val="none" w:sz="0" w:space="0" w:color="auto"/>
        <w:left w:val="none" w:sz="0" w:space="0" w:color="auto"/>
        <w:bottom w:val="none" w:sz="0" w:space="0" w:color="auto"/>
        <w:right w:val="none" w:sz="0" w:space="0" w:color="auto"/>
      </w:divBdr>
    </w:div>
    <w:div w:id="965308984">
      <w:bodyDiv w:val="1"/>
      <w:marLeft w:val="0"/>
      <w:marRight w:val="0"/>
      <w:marTop w:val="0"/>
      <w:marBottom w:val="0"/>
      <w:divBdr>
        <w:top w:val="none" w:sz="0" w:space="0" w:color="auto"/>
        <w:left w:val="none" w:sz="0" w:space="0" w:color="auto"/>
        <w:bottom w:val="none" w:sz="0" w:space="0" w:color="auto"/>
        <w:right w:val="none" w:sz="0" w:space="0" w:color="auto"/>
      </w:divBdr>
    </w:div>
    <w:div w:id="967055712">
      <w:bodyDiv w:val="1"/>
      <w:marLeft w:val="0"/>
      <w:marRight w:val="0"/>
      <w:marTop w:val="0"/>
      <w:marBottom w:val="0"/>
      <w:divBdr>
        <w:top w:val="none" w:sz="0" w:space="0" w:color="auto"/>
        <w:left w:val="none" w:sz="0" w:space="0" w:color="auto"/>
        <w:bottom w:val="none" w:sz="0" w:space="0" w:color="auto"/>
        <w:right w:val="none" w:sz="0" w:space="0" w:color="auto"/>
      </w:divBdr>
    </w:div>
    <w:div w:id="968163634">
      <w:bodyDiv w:val="1"/>
      <w:marLeft w:val="0"/>
      <w:marRight w:val="0"/>
      <w:marTop w:val="0"/>
      <w:marBottom w:val="0"/>
      <w:divBdr>
        <w:top w:val="none" w:sz="0" w:space="0" w:color="auto"/>
        <w:left w:val="none" w:sz="0" w:space="0" w:color="auto"/>
        <w:bottom w:val="none" w:sz="0" w:space="0" w:color="auto"/>
        <w:right w:val="none" w:sz="0" w:space="0" w:color="auto"/>
      </w:divBdr>
    </w:div>
    <w:div w:id="968239725">
      <w:bodyDiv w:val="1"/>
      <w:marLeft w:val="0"/>
      <w:marRight w:val="0"/>
      <w:marTop w:val="0"/>
      <w:marBottom w:val="0"/>
      <w:divBdr>
        <w:top w:val="none" w:sz="0" w:space="0" w:color="auto"/>
        <w:left w:val="none" w:sz="0" w:space="0" w:color="auto"/>
        <w:bottom w:val="none" w:sz="0" w:space="0" w:color="auto"/>
        <w:right w:val="none" w:sz="0" w:space="0" w:color="auto"/>
      </w:divBdr>
    </w:div>
    <w:div w:id="971784426">
      <w:bodyDiv w:val="1"/>
      <w:marLeft w:val="0"/>
      <w:marRight w:val="0"/>
      <w:marTop w:val="0"/>
      <w:marBottom w:val="0"/>
      <w:divBdr>
        <w:top w:val="none" w:sz="0" w:space="0" w:color="auto"/>
        <w:left w:val="none" w:sz="0" w:space="0" w:color="auto"/>
        <w:bottom w:val="none" w:sz="0" w:space="0" w:color="auto"/>
        <w:right w:val="none" w:sz="0" w:space="0" w:color="auto"/>
      </w:divBdr>
    </w:div>
    <w:div w:id="973485732">
      <w:bodyDiv w:val="1"/>
      <w:marLeft w:val="0"/>
      <w:marRight w:val="0"/>
      <w:marTop w:val="0"/>
      <w:marBottom w:val="0"/>
      <w:divBdr>
        <w:top w:val="none" w:sz="0" w:space="0" w:color="auto"/>
        <w:left w:val="none" w:sz="0" w:space="0" w:color="auto"/>
        <w:bottom w:val="none" w:sz="0" w:space="0" w:color="auto"/>
        <w:right w:val="none" w:sz="0" w:space="0" w:color="auto"/>
      </w:divBdr>
    </w:div>
    <w:div w:id="973674940">
      <w:bodyDiv w:val="1"/>
      <w:marLeft w:val="0"/>
      <w:marRight w:val="0"/>
      <w:marTop w:val="0"/>
      <w:marBottom w:val="0"/>
      <w:divBdr>
        <w:top w:val="none" w:sz="0" w:space="0" w:color="auto"/>
        <w:left w:val="none" w:sz="0" w:space="0" w:color="auto"/>
        <w:bottom w:val="none" w:sz="0" w:space="0" w:color="auto"/>
        <w:right w:val="none" w:sz="0" w:space="0" w:color="auto"/>
      </w:divBdr>
    </w:div>
    <w:div w:id="974409273">
      <w:bodyDiv w:val="1"/>
      <w:marLeft w:val="0"/>
      <w:marRight w:val="0"/>
      <w:marTop w:val="0"/>
      <w:marBottom w:val="0"/>
      <w:divBdr>
        <w:top w:val="none" w:sz="0" w:space="0" w:color="auto"/>
        <w:left w:val="none" w:sz="0" w:space="0" w:color="auto"/>
        <w:bottom w:val="none" w:sz="0" w:space="0" w:color="auto"/>
        <w:right w:val="none" w:sz="0" w:space="0" w:color="auto"/>
      </w:divBdr>
    </w:div>
    <w:div w:id="974720325">
      <w:bodyDiv w:val="1"/>
      <w:marLeft w:val="0"/>
      <w:marRight w:val="0"/>
      <w:marTop w:val="0"/>
      <w:marBottom w:val="0"/>
      <w:divBdr>
        <w:top w:val="none" w:sz="0" w:space="0" w:color="auto"/>
        <w:left w:val="none" w:sz="0" w:space="0" w:color="auto"/>
        <w:bottom w:val="none" w:sz="0" w:space="0" w:color="auto"/>
        <w:right w:val="none" w:sz="0" w:space="0" w:color="auto"/>
      </w:divBdr>
    </w:div>
    <w:div w:id="975525657">
      <w:bodyDiv w:val="1"/>
      <w:marLeft w:val="0"/>
      <w:marRight w:val="0"/>
      <w:marTop w:val="0"/>
      <w:marBottom w:val="0"/>
      <w:divBdr>
        <w:top w:val="none" w:sz="0" w:space="0" w:color="auto"/>
        <w:left w:val="none" w:sz="0" w:space="0" w:color="auto"/>
        <w:bottom w:val="none" w:sz="0" w:space="0" w:color="auto"/>
        <w:right w:val="none" w:sz="0" w:space="0" w:color="auto"/>
      </w:divBdr>
    </w:div>
    <w:div w:id="975571055">
      <w:bodyDiv w:val="1"/>
      <w:marLeft w:val="0"/>
      <w:marRight w:val="0"/>
      <w:marTop w:val="0"/>
      <w:marBottom w:val="0"/>
      <w:divBdr>
        <w:top w:val="none" w:sz="0" w:space="0" w:color="auto"/>
        <w:left w:val="none" w:sz="0" w:space="0" w:color="auto"/>
        <w:bottom w:val="none" w:sz="0" w:space="0" w:color="auto"/>
        <w:right w:val="none" w:sz="0" w:space="0" w:color="auto"/>
      </w:divBdr>
    </w:div>
    <w:div w:id="975910282">
      <w:bodyDiv w:val="1"/>
      <w:marLeft w:val="0"/>
      <w:marRight w:val="0"/>
      <w:marTop w:val="0"/>
      <w:marBottom w:val="0"/>
      <w:divBdr>
        <w:top w:val="none" w:sz="0" w:space="0" w:color="auto"/>
        <w:left w:val="none" w:sz="0" w:space="0" w:color="auto"/>
        <w:bottom w:val="none" w:sz="0" w:space="0" w:color="auto"/>
        <w:right w:val="none" w:sz="0" w:space="0" w:color="auto"/>
      </w:divBdr>
    </w:div>
    <w:div w:id="976566907">
      <w:bodyDiv w:val="1"/>
      <w:marLeft w:val="0"/>
      <w:marRight w:val="0"/>
      <w:marTop w:val="0"/>
      <w:marBottom w:val="0"/>
      <w:divBdr>
        <w:top w:val="none" w:sz="0" w:space="0" w:color="auto"/>
        <w:left w:val="none" w:sz="0" w:space="0" w:color="auto"/>
        <w:bottom w:val="none" w:sz="0" w:space="0" w:color="auto"/>
        <w:right w:val="none" w:sz="0" w:space="0" w:color="auto"/>
      </w:divBdr>
    </w:div>
    <w:div w:id="977612907">
      <w:bodyDiv w:val="1"/>
      <w:marLeft w:val="0"/>
      <w:marRight w:val="0"/>
      <w:marTop w:val="0"/>
      <w:marBottom w:val="0"/>
      <w:divBdr>
        <w:top w:val="none" w:sz="0" w:space="0" w:color="auto"/>
        <w:left w:val="none" w:sz="0" w:space="0" w:color="auto"/>
        <w:bottom w:val="none" w:sz="0" w:space="0" w:color="auto"/>
        <w:right w:val="none" w:sz="0" w:space="0" w:color="auto"/>
      </w:divBdr>
    </w:div>
    <w:div w:id="978269949">
      <w:bodyDiv w:val="1"/>
      <w:marLeft w:val="0"/>
      <w:marRight w:val="0"/>
      <w:marTop w:val="0"/>
      <w:marBottom w:val="0"/>
      <w:divBdr>
        <w:top w:val="none" w:sz="0" w:space="0" w:color="auto"/>
        <w:left w:val="none" w:sz="0" w:space="0" w:color="auto"/>
        <w:bottom w:val="none" w:sz="0" w:space="0" w:color="auto"/>
        <w:right w:val="none" w:sz="0" w:space="0" w:color="auto"/>
      </w:divBdr>
    </w:div>
    <w:div w:id="979503293">
      <w:bodyDiv w:val="1"/>
      <w:marLeft w:val="0"/>
      <w:marRight w:val="0"/>
      <w:marTop w:val="0"/>
      <w:marBottom w:val="0"/>
      <w:divBdr>
        <w:top w:val="none" w:sz="0" w:space="0" w:color="auto"/>
        <w:left w:val="none" w:sz="0" w:space="0" w:color="auto"/>
        <w:bottom w:val="none" w:sz="0" w:space="0" w:color="auto"/>
        <w:right w:val="none" w:sz="0" w:space="0" w:color="auto"/>
      </w:divBdr>
    </w:div>
    <w:div w:id="979848119">
      <w:bodyDiv w:val="1"/>
      <w:marLeft w:val="0"/>
      <w:marRight w:val="0"/>
      <w:marTop w:val="0"/>
      <w:marBottom w:val="0"/>
      <w:divBdr>
        <w:top w:val="none" w:sz="0" w:space="0" w:color="auto"/>
        <w:left w:val="none" w:sz="0" w:space="0" w:color="auto"/>
        <w:bottom w:val="none" w:sz="0" w:space="0" w:color="auto"/>
        <w:right w:val="none" w:sz="0" w:space="0" w:color="auto"/>
      </w:divBdr>
    </w:div>
    <w:div w:id="979916723">
      <w:marLeft w:val="480"/>
      <w:marRight w:val="0"/>
      <w:marTop w:val="0"/>
      <w:marBottom w:val="0"/>
      <w:divBdr>
        <w:top w:val="none" w:sz="0" w:space="0" w:color="auto"/>
        <w:left w:val="none" w:sz="0" w:space="0" w:color="auto"/>
        <w:bottom w:val="none" w:sz="0" w:space="0" w:color="auto"/>
        <w:right w:val="none" w:sz="0" w:space="0" w:color="auto"/>
      </w:divBdr>
    </w:div>
    <w:div w:id="981546325">
      <w:bodyDiv w:val="1"/>
      <w:marLeft w:val="0"/>
      <w:marRight w:val="0"/>
      <w:marTop w:val="0"/>
      <w:marBottom w:val="0"/>
      <w:divBdr>
        <w:top w:val="none" w:sz="0" w:space="0" w:color="auto"/>
        <w:left w:val="none" w:sz="0" w:space="0" w:color="auto"/>
        <w:bottom w:val="none" w:sz="0" w:space="0" w:color="auto"/>
        <w:right w:val="none" w:sz="0" w:space="0" w:color="auto"/>
      </w:divBdr>
    </w:div>
    <w:div w:id="982932870">
      <w:bodyDiv w:val="1"/>
      <w:marLeft w:val="0"/>
      <w:marRight w:val="0"/>
      <w:marTop w:val="0"/>
      <w:marBottom w:val="0"/>
      <w:divBdr>
        <w:top w:val="none" w:sz="0" w:space="0" w:color="auto"/>
        <w:left w:val="none" w:sz="0" w:space="0" w:color="auto"/>
        <w:bottom w:val="none" w:sz="0" w:space="0" w:color="auto"/>
        <w:right w:val="none" w:sz="0" w:space="0" w:color="auto"/>
      </w:divBdr>
      <w:divsChild>
        <w:div w:id="251860332">
          <w:marLeft w:val="480"/>
          <w:marRight w:val="0"/>
          <w:marTop w:val="0"/>
          <w:marBottom w:val="0"/>
          <w:divBdr>
            <w:top w:val="none" w:sz="0" w:space="0" w:color="auto"/>
            <w:left w:val="none" w:sz="0" w:space="0" w:color="auto"/>
            <w:bottom w:val="none" w:sz="0" w:space="0" w:color="auto"/>
            <w:right w:val="none" w:sz="0" w:space="0" w:color="auto"/>
          </w:divBdr>
        </w:div>
        <w:div w:id="418869412">
          <w:marLeft w:val="480"/>
          <w:marRight w:val="0"/>
          <w:marTop w:val="0"/>
          <w:marBottom w:val="0"/>
          <w:divBdr>
            <w:top w:val="none" w:sz="0" w:space="0" w:color="auto"/>
            <w:left w:val="none" w:sz="0" w:space="0" w:color="auto"/>
            <w:bottom w:val="none" w:sz="0" w:space="0" w:color="auto"/>
            <w:right w:val="none" w:sz="0" w:space="0" w:color="auto"/>
          </w:divBdr>
        </w:div>
        <w:div w:id="534463489">
          <w:marLeft w:val="480"/>
          <w:marRight w:val="0"/>
          <w:marTop w:val="0"/>
          <w:marBottom w:val="0"/>
          <w:divBdr>
            <w:top w:val="none" w:sz="0" w:space="0" w:color="auto"/>
            <w:left w:val="none" w:sz="0" w:space="0" w:color="auto"/>
            <w:bottom w:val="none" w:sz="0" w:space="0" w:color="auto"/>
            <w:right w:val="none" w:sz="0" w:space="0" w:color="auto"/>
          </w:divBdr>
        </w:div>
        <w:div w:id="566309980">
          <w:marLeft w:val="480"/>
          <w:marRight w:val="0"/>
          <w:marTop w:val="0"/>
          <w:marBottom w:val="0"/>
          <w:divBdr>
            <w:top w:val="none" w:sz="0" w:space="0" w:color="auto"/>
            <w:left w:val="none" w:sz="0" w:space="0" w:color="auto"/>
            <w:bottom w:val="none" w:sz="0" w:space="0" w:color="auto"/>
            <w:right w:val="none" w:sz="0" w:space="0" w:color="auto"/>
          </w:divBdr>
        </w:div>
        <w:div w:id="782962954">
          <w:marLeft w:val="480"/>
          <w:marRight w:val="0"/>
          <w:marTop w:val="0"/>
          <w:marBottom w:val="0"/>
          <w:divBdr>
            <w:top w:val="none" w:sz="0" w:space="0" w:color="auto"/>
            <w:left w:val="none" w:sz="0" w:space="0" w:color="auto"/>
            <w:bottom w:val="none" w:sz="0" w:space="0" w:color="auto"/>
            <w:right w:val="none" w:sz="0" w:space="0" w:color="auto"/>
          </w:divBdr>
        </w:div>
        <w:div w:id="1004088096">
          <w:marLeft w:val="480"/>
          <w:marRight w:val="0"/>
          <w:marTop w:val="0"/>
          <w:marBottom w:val="0"/>
          <w:divBdr>
            <w:top w:val="none" w:sz="0" w:space="0" w:color="auto"/>
            <w:left w:val="none" w:sz="0" w:space="0" w:color="auto"/>
            <w:bottom w:val="none" w:sz="0" w:space="0" w:color="auto"/>
            <w:right w:val="none" w:sz="0" w:space="0" w:color="auto"/>
          </w:divBdr>
        </w:div>
        <w:div w:id="1121260704">
          <w:marLeft w:val="480"/>
          <w:marRight w:val="0"/>
          <w:marTop w:val="0"/>
          <w:marBottom w:val="0"/>
          <w:divBdr>
            <w:top w:val="none" w:sz="0" w:space="0" w:color="auto"/>
            <w:left w:val="none" w:sz="0" w:space="0" w:color="auto"/>
            <w:bottom w:val="none" w:sz="0" w:space="0" w:color="auto"/>
            <w:right w:val="none" w:sz="0" w:space="0" w:color="auto"/>
          </w:divBdr>
        </w:div>
        <w:div w:id="1141538289">
          <w:marLeft w:val="480"/>
          <w:marRight w:val="0"/>
          <w:marTop w:val="0"/>
          <w:marBottom w:val="0"/>
          <w:divBdr>
            <w:top w:val="none" w:sz="0" w:space="0" w:color="auto"/>
            <w:left w:val="none" w:sz="0" w:space="0" w:color="auto"/>
            <w:bottom w:val="none" w:sz="0" w:space="0" w:color="auto"/>
            <w:right w:val="none" w:sz="0" w:space="0" w:color="auto"/>
          </w:divBdr>
        </w:div>
        <w:div w:id="1359434071">
          <w:marLeft w:val="480"/>
          <w:marRight w:val="0"/>
          <w:marTop w:val="0"/>
          <w:marBottom w:val="0"/>
          <w:divBdr>
            <w:top w:val="none" w:sz="0" w:space="0" w:color="auto"/>
            <w:left w:val="none" w:sz="0" w:space="0" w:color="auto"/>
            <w:bottom w:val="none" w:sz="0" w:space="0" w:color="auto"/>
            <w:right w:val="none" w:sz="0" w:space="0" w:color="auto"/>
          </w:divBdr>
        </w:div>
        <w:div w:id="1525903386">
          <w:marLeft w:val="480"/>
          <w:marRight w:val="0"/>
          <w:marTop w:val="0"/>
          <w:marBottom w:val="0"/>
          <w:divBdr>
            <w:top w:val="none" w:sz="0" w:space="0" w:color="auto"/>
            <w:left w:val="none" w:sz="0" w:space="0" w:color="auto"/>
            <w:bottom w:val="none" w:sz="0" w:space="0" w:color="auto"/>
            <w:right w:val="none" w:sz="0" w:space="0" w:color="auto"/>
          </w:divBdr>
        </w:div>
        <w:div w:id="1904680816">
          <w:marLeft w:val="480"/>
          <w:marRight w:val="0"/>
          <w:marTop w:val="0"/>
          <w:marBottom w:val="0"/>
          <w:divBdr>
            <w:top w:val="none" w:sz="0" w:space="0" w:color="auto"/>
            <w:left w:val="none" w:sz="0" w:space="0" w:color="auto"/>
            <w:bottom w:val="none" w:sz="0" w:space="0" w:color="auto"/>
            <w:right w:val="none" w:sz="0" w:space="0" w:color="auto"/>
          </w:divBdr>
        </w:div>
        <w:div w:id="1989049587">
          <w:marLeft w:val="480"/>
          <w:marRight w:val="0"/>
          <w:marTop w:val="0"/>
          <w:marBottom w:val="0"/>
          <w:divBdr>
            <w:top w:val="none" w:sz="0" w:space="0" w:color="auto"/>
            <w:left w:val="none" w:sz="0" w:space="0" w:color="auto"/>
            <w:bottom w:val="none" w:sz="0" w:space="0" w:color="auto"/>
            <w:right w:val="none" w:sz="0" w:space="0" w:color="auto"/>
          </w:divBdr>
        </w:div>
        <w:div w:id="2028024849">
          <w:marLeft w:val="480"/>
          <w:marRight w:val="0"/>
          <w:marTop w:val="0"/>
          <w:marBottom w:val="0"/>
          <w:divBdr>
            <w:top w:val="none" w:sz="0" w:space="0" w:color="auto"/>
            <w:left w:val="none" w:sz="0" w:space="0" w:color="auto"/>
            <w:bottom w:val="none" w:sz="0" w:space="0" w:color="auto"/>
            <w:right w:val="none" w:sz="0" w:space="0" w:color="auto"/>
          </w:divBdr>
        </w:div>
      </w:divsChild>
    </w:div>
    <w:div w:id="983312726">
      <w:bodyDiv w:val="1"/>
      <w:marLeft w:val="0"/>
      <w:marRight w:val="0"/>
      <w:marTop w:val="0"/>
      <w:marBottom w:val="0"/>
      <w:divBdr>
        <w:top w:val="none" w:sz="0" w:space="0" w:color="auto"/>
        <w:left w:val="none" w:sz="0" w:space="0" w:color="auto"/>
        <w:bottom w:val="none" w:sz="0" w:space="0" w:color="auto"/>
        <w:right w:val="none" w:sz="0" w:space="0" w:color="auto"/>
      </w:divBdr>
    </w:div>
    <w:div w:id="983893731">
      <w:bodyDiv w:val="1"/>
      <w:marLeft w:val="0"/>
      <w:marRight w:val="0"/>
      <w:marTop w:val="0"/>
      <w:marBottom w:val="0"/>
      <w:divBdr>
        <w:top w:val="none" w:sz="0" w:space="0" w:color="auto"/>
        <w:left w:val="none" w:sz="0" w:space="0" w:color="auto"/>
        <w:bottom w:val="none" w:sz="0" w:space="0" w:color="auto"/>
        <w:right w:val="none" w:sz="0" w:space="0" w:color="auto"/>
      </w:divBdr>
    </w:div>
    <w:div w:id="986058250">
      <w:marLeft w:val="480"/>
      <w:marRight w:val="0"/>
      <w:marTop w:val="0"/>
      <w:marBottom w:val="0"/>
      <w:divBdr>
        <w:top w:val="none" w:sz="0" w:space="0" w:color="auto"/>
        <w:left w:val="none" w:sz="0" w:space="0" w:color="auto"/>
        <w:bottom w:val="none" w:sz="0" w:space="0" w:color="auto"/>
        <w:right w:val="none" w:sz="0" w:space="0" w:color="auto"/>
      </w:divBdr>
    </w:div>
    <w:div w:id="986664762">
      <w:bodyDiv w:val="1"/>
      <w:marLeft w:val="0"/>
      <w:marRight w:val="0"/>
      <w:marTop w:val="0"/>
      <w:marBottom w:val="0"/>
      <w:divBdr>
        <w:top w:val="none" w:sz="0" w:space="0" w:color="auto"/>
        <w:left w:val="none" w:sz="0" w:space="0" w:color="auto"/>
        <w:bottom w:val="none" w:sz="0" w:space="0" w:color="auto"/>
        <w:right w:val="none" w:sz="0" w:space="0" w:color="auto"/>
      </w:divBdr>
    </w:div>
    <w:div w:id="986668030">
      <w:bodyDiv w:val="1"/>
      <w:marLeft w:val="0"/>
      <w:marRight w:val="0"/>
      <w:marTop w:val="0"/>
      <w:marBottom w:val="0"/>
      <w:divBdr>
        <w:top w:val="none" w:sz="0" w:space="0" w:color="auto"/>
        <w:left w:val="none" w:sz="0" w:space="0" w:color="auto"/>
        <w:bottom w:val="none" w:sz="0" w:space="0" w:color="auto"/>
        <w:right w:val="none" w:sz="0" w:space="0" w:color="auto"/>
      </w:divBdr>
    </w:div>
    <w:div w:id="987785343">
      <w:marLeft w:val="480"/>
      <w:marRight w:val="0"/>
      <w:marTop w:val="0"/>
      <w:marBottom w:val="0"/>
      <w:divBdr>
        <w:top w:val="none" w:sz="0" w:space="0" w:color="auto"/>
        <w:left w:val="none" w:sz="0" w:space="0" w:color="auto"/>
        <w:bottom w:val="none" w:sz="0" w:space="0" w:color="auto"/>
        <w:right w:val="none" w:sz="0" w:space="0" w:color="auto"/>
      </w:divBdr>
    </w:div>
    <w:div w:id="987786896">
      <w:bodyDiv w:val="1"/>
      <w:marLeft w:val="0"/>
      <w:marRight w:val="0"/>
      <w:marTop w:val="0"/>
      <w:marBottom w:val="0"/>
      <w:divBdr>
        <w:top w:val="none" w:sz="0" w:space="0" w:color="auto"/>
        <w:left w:val="none" w:sz="0" w:space="0" w:color="auto"/>
        <w:bottom w:val="none" w:sz="0" w:space="0" w:color="auto"/>
        <w:right w:val="none" w:sz="0" w:space="0" w:color="auto"/>
      </w:divBdr>
    </w:div>
    <w:div w:id="987981757">
      <w:marLeft w:val="480"/>
      <w:marRight w:val="0"/>
      <w:marTop w:val="0"/>
      <w:marBottom w:val="0"/>
      <w:divBdr>
        <w:top w:val="none" w:sz="0" w:space="0" w:color="auto"/>
        <w:left w:val="none" w:sz="0" w:space="0" w:color="auto"/>
        <w:bottom w:val="none" w:sz="0" w:space="0" w:color="auto"/>
        <w:right w:val="none" w:sz="0" w:space="0" w:color="auto"/>
      </w:divBdr>
    </w:div>
    <w:div w:id="989794718">
      <w:bodyDiv w:val="1"/>
      <w:marLeft w:val="0"/>
      <w:marRight w:val="0"/>
      <w:marTop w:val="0"/>
      <w:marBottom w:val="0"/>
      <w:divBdr>
        <w:top w:val="none" w:sz="0" w:space="0" w:color="auto"/>
        <w:left w:val="none" w:sz="0" w:space="0" w:color="auto"/>
        <w:bottom w:val="none" w:sz="0" w:space="0" w:color="auto"/>
        <w:right w:val="none" w:sz="0" w:space="0" w:color="auto"/>
      </w:divBdr>
    </w:div>
    <w:div w:id="990060219">
      <w:bodyDiv w:val="1"/>
      <w:marLeft w:val="0"/>
      <w:marRight w:val="0"/>
      <w:marTop w:val="0"/>
      <w:marBottom w:val="0"/>
      <w:divBdr>
        <w:top w:val="none" w:sz="0" w:space="0" w:color="auto"/>
        <w:left w:val="none" w:sz="0" w:space="0" w:color="auto"/>
        <w:bottom w:val="none" w:sz="0" w:space="0" w:color="auto"/>
        <w:right w:val="none" w:sz="0" w:space="0" w:color="auto"/>
      </w:divBdr>
    </w:div>
    <w:div w:id="990065917">
      <w:bodyDiv w:val="1"/>
      <w:marLeft w:val="0"/>
      <w:marRight w:val="0"/>
      <w:marTop w:val="0"/>
      <w:marBottom w:val="0"/>
      <w:divBdr>
        <w:top w:val="none" w:sz="0" w:space="0" w:color="auto"/>
        <w:left w:val="none" w:sz="0" w:space="0" w:color="auto"/>
        <w:bottom w:val="none" w:sz="0" w:space="0" w:color="auto"/>
        <w:right w:val="none" w:sz="0" w:space="0" w:color="auto"/>
      </w:divBdr>
    </w:div>
    <w:div w:id="990448188">
      <w:bodyDiv w:val="1"/>
      <w:marLeft w:val="0"/>
      <w:marRight w:val="0"/>
      <w:marTop w:val="0"/>
      <w:marBottom w:val="0"/>
      <w:divBdr>
        <w:top w:val="none" w:sz="0" w:space="0" w:color="auto"/>
        <w:left w:val="none" w:sz="0" w:space="0" w:color="auto"/>
        <w:bottom w:val="none" w:sz="0" w:space="0" w:color="auto"/>
        <w:right w:val="none" w:sz="0" w:space="0" w:color="auto"/>
      </w:divBdr>
    </w:div>
    <w:div w:id="990864236">
      <w:bodyDiv w:val="1"/>
      <w:marLeft w:val="0"/>
      <w:marRight w:val="0"/>
      <w:marTop w:val="0"/>
      <w:marBottom w:val="0"/>
      <w:divBdr>
        <w:top w:val="none" w:sz="0" w:space="0" w:color="auto"/>
        <w:left w:val="none" w:sz="0" w:space="0" w:color="auto"/>
        <w:bottom w:val="none" w:sz="0" w:space="0" w:color="auto"/>
        <w:right w:val="none" w:sz="0" w:space="0" w:color="auto"/>
      </w:divBdr>
    </w:div>
    <w:div w:id="991561644">
      <w:bodyDiv w:val="1"/>
      <w:marLeft w:val="0"/>
      <w:marRight w:val="0"/>
      <w:marTop w:val="0"/>
      <w:marBottom w:val="0"/>
      <w:divBdr>
        <w:top w:val="none" w:sz="0" w:space="0" w:color="auto"/>
        <w:left w:val="none" w:sz="0" w:space="0" w:color="auto"/>
        <w:bottom w:val="none" w:sz="0" w:space="0" w:color="auto"/>
        <w:right w:val="none" w:sz="0" w:space="0" w:color="auto"/>
      </w:divBdr>
    </w:div>
    <w:div w:id="991715234">
      <w:bodyDiv w:val="1"/>
      <w:marLeft w:val="0"/>
      <w:marRight w:val="0"/>
      <w:marTop w:val="0"/>
      <w:marBottom w:val="0"/>
      <w:divBdr>
        <w:top w:val="none" w:sz="0" w:space="0" w:color="auto"/>
        <w:left w:val="none" w:sz="0" w:space="0" w:color="auto"/>
        <w:bottom w:val="none" w:sz="0" w:space="0" w:color="auto"/>
        <w:right w:val="none" w:sz="0" w:space="0" w:color="auto"/>
      </w:divBdr>
    </w:div>
    <w:div w:id="991717028">
      <w:bodyDiv w:val="1"/>
      <w:marLeft w:val="0"/>
      <w:marRight w:val="0"/>
      <w:marTop w:val="0"/>
      <w:marBottom w:val="0"/>
      <w:divBdr>
        <w:top w:val="none" w:sz="0" w:space="0" w:color="auto"/>
        <w:left w:val="none" w:sz="0" w:space="0" w:color="auto"/>
        <w:bottom w:val="none" w:sz="0" w:space="0" w:color="auto"/>
        <w:right w:val="none" w:sz="0" w:space="0" w:color="auto"/>
      </w:divBdr>
    </w:div>
    <w:div w:id="992175695">
      <w:marLeft w:val="480"/>
      <w:marRight w:val="0"/>
      <w:marTop w:val="0"/>
      <w:marBottom w:val="0"/>
      <w:divBdr>
        <w:top w:val="none" w:sz="0" w:space="0" w:color="auto"/>
        <w:left w:val="none" w:sz="0" w:space="0" w:color="auto"/>
        <w:bottom w:val="none" w:sz="0" w:space="0" w:color="auto"/>
        <w:right w:val="none" w:sz="0" w:space="0" w:color="auto"/>
      </w:divBdr>
    </w:div>
    <w:div w:id="992563523">
      <w:bodyDiv w:val="1"/>
      <w:marLeft w:val="0"/>
      <w:marRight w:val="0"/>
      <w:marTop w:val="0"/>
      <w:marBottom w:val="0"/>
      <w:divBdr>
        <w:top w:val="none" w:sz="0" w:space="0" w:color="auto"/>
        <w:left w:val="none" w:sz="0" w:space="0" w:color="auto"/>
        <w:bottom w:val="none" w:sz="0" w:space="0" w:color="auto"/>
        <w:right w:val="none" w:sz="0" w:space="0" w:color="auto"/>
      </w:divBdr>
      <w:divsChild>
        <w:div w:id="64302543">
          <w:marLeft w:val="480"/>
          <w:marRight w:val="0"/>
          <w:marTop w:val="0"/>
          <w:marBottom w:val="0"/>
          <w:divBdr>
            <w:top w:val="none" w:sz="0" w:space="0" w:color="auto"/>
            <w:left w:val="none" w:sz="0" w:space="0" w:color="auto"/>
            <w:bottom w:val="none" w:sz="0" w:space="0" w:color="auto"/>
            <w:right w:val="none" w:sz="0" w:space="0" w:color="auto"/>
          </w:divBdr>
        </w:div>
        <w:div w:id="70546897">
          <w:marLeft w:val="480"/>
          <w:marRight w:val="0"/>
          <w:marTop w:val="0"/>
          <w:marBottom w:val="0"/>
          <w:divBdr>
            <w:top w:val="none" w:sz="0" w:space="0" w:color="auto"/>
            <w:left w:val="none" w:sz="0" w:space="0" w:color="auto"/>
            <w:bottom w:val="none" w:sz="0" w:space="0" w:color="auto"/>
            <w:right w:val="none" w:sz="0" w:space="0" w:color="auto"/>
          </w:divBdr>
        </w:div>
        <w:div w:id="612980338">
          <w:marLeft w:val="480"/>
          <w:marRight w:val="0"/>
          <w:marTop w:val="0"/>
          <w:marBottom w:val="0"/>
          <w:divBdr>
            <w:top w:val="none" w:sz="0" w:space="0" w:color="auto"/>
            <w:left w:val="none" w:sz="0" w:space="0" w:color="auto"/>
            <w:bottom w:val="none" w:sz="0" w:space="0" w:color="auto"/>
            <w:right w:val="none" w:sz="0" w:space="0" w:color="auto"/>
          </w:divBdr>
        </w:div>
        <w:div w:id="666175190">
          <w:marLeft w:val="480"/>
          <w:marRight w:val="0"/>
          <w:marTop w:val="0"/>
          <w:marBottom w:val="0"/>
          <w:divBdr>
            <w:top w:val="none" w:sz="0" w:space="0" w:color="auto"/>
            <w:left w:val="none" w:sz="0" w:space="0" w:color="auto"/>
            <w:bottom w:val="none" w:sz="0" w:space="0" w:color="auto"/>
            <w:right w:val="none" w:sz="0" w:space="0" w:color="auto"/>
          </w:divBdr>
        </w:div>
        <w:div w:id="686835364">
          <w:marLeft w:val="480"/>
          <w:marRight w:val="0"/>
          <w:marTop w:val="0"/>
          <w:marBottom w:val="0"/>
          <w:divBdr>
            <w:top w:val="none" w:sz="0" w:space="0" w:color="auto"/>
            <w:left w:val="none" w:sz="0" w:space="0" w:color="auto"/>
            <w:bottom w:val="none" w:sz="0" w:space="0" w:color="auto"/>
            <w:right w:val="none" w:sz="0" w:space="0" w:color="auto"/>
          </w:divBdr>
        </w:div>
        <w:div w:id="723022425">
          <w:marLeft w:val="480"/>
          <w:marRight w:val="0"/>
          <w:marTop w:val="0"/>
          <w:marBottom w:val="0"/>
          <w:divBdr>
            <w:top w:val="none" w:sz="0" w:space="0" w:color="auto"/>
            <w:left w:val="none" w:sz="0" w:space="0" w:color="auto"/>
            <w:bottom w:val="none" w:sz="0" w:space="0" w:color="auto"/>
            <w:right w:val="none" w:sz="0" w:space="0" w:color="auto"/>
          </w:divBdr>
        </w:div>
        <w:div w:id="963582365">
          <w:marLeft w:val="480"/>
          <w:marRight w:val="0"/>
          <w:marTop w:val="0"/>
          <w:marBottom w:val="0"/>
          <w:divBdr>
            <w:top w:val="none" w:sz="0" w:space="0" w:color="auto"/>
            <w:left w:val="none" w:sz="0" w:space="0" w:color="auto"/>
            <w:bottom w:val="none" w:sz="0" w:space="0" w:color="auto"/>
            <w:right w:val="none" w:sz="0" w:space="0" w:color="auto"/>
          </w:divBdr>
        </w:div>
        <w:div w:id="1510633815">
          <w:marLeft w:val="480"/>
          <w:marRight w:val="0"/>
          <w:marTop w:val="0"/>
          <w:marBottom w:val="0"/>
          <w:divBdr>
            <w:top w:val="none" w:sz="0" w:space="0" w:color="auto"/>
            <w:left w:val="none" w:sz="0" w:space="0" w:color="auto"/>
            <w:bottom w:val="none" w:sz="0" w:space="0" w:color="auto"/>
            <w:right w:val="none" w:sz="0" w:space="0" w:color="auto"/>
          </w:divBdr>
        </w:div>
        <w:div w:id="1577325837">
          <w:marLeft w:val="480"/>
          <w:marRight w:val="0"/>
          <w:marTop w:val="0"/>
          <w:marBottom w:val="0"/>
          <w:divBdr>
            <w:top w:val="none" w:sz="0" w:space="0" w:color="auto"/>
            <w:left w:val="none" w:sz="0" w:space="0" w:color="auto"/>
            <w:bottom w:val="none" w:sz="0" w:space="0" w:color="auto"/>
            <w:right w:val="none" w:sz="0" w:space="0" w:color="auto"/>
          </w:divBdr>
        </w:div>
        <w:div w:id="1987737831">
          <w:marLeft w:val="480"/>
          <w:marRight w:val="0"/>
          <w:marTop w:val="0"/>
          <w:marBottom w:val="0"/>
          <w:divBdr>
            <w:top w:val="none" w:sz="0" w:space="0" w:color="auto"/>
            <w:left w:val="none" w:sz="0" w:space="0" w:color="auto"/>
            <w:bottom w:val="none" w:sz="0" w:space="0" w:color="auto"/>
            <w:right w:val="none" w:sz="0" w:space="0" w:color="auto"/>
          </w:divBdr>
        </w:div>
        <w:div w:id="2071342898">
          <w:marLeft w:val="480"/>
          <w:marRight w:val="0"/>
          <w:marTop w:val="0"/>
          <w:marBottom w:val="0"/>
          <w:divBdr>
            <w:top w:val="none" w:sz="0" w:space="0" w:color="auto"/>
            <w:left w:val="none" w:sz="0" w:space="0" w:color="auto"/>
            <w:bottom w:val="none" w:sz="0" w:space="0" w:color="auto"/>
            <w:right w:val="none" w:sz="0" w:space="0" w:color="auto"/>
          </w:divBdr>
        </w:div>
      </w:divsChild>
    </w:div>
    <w:div w:id="993921244">
      <w:bodyDiv w:val="1"/>
      <w:marLeft w:val="0"/>
      <w:marRight w:val="0"/>
      <w:marTop w:val="0"/>
      <w:marBottom w:val="0"/>
      <w:divBdr>
        <w:top w:val="none" w:sz="0" w:space="0" w:color="auto"/>
        <w:left w:val="none" w:sz="0" w:space="0" w:color="auto"/>
        <w:bottom w:val="none" w:sz="0" w:space="0" w:color="auto"/>
        <w:right w:val="none" w:sz="0" w:space="0" w:color="auto"/>
      </w:divBdr>
    </w:div>
    <w:div w:id="994917006">
      <w:bodyDiv w:val="1"/>
      <w:marLeft w:val="0"/>
      <w:marRight w:val="0"/>
      <w:marTop w:val="0"/>
      <w:marBottom w:val="0"/>
      <w:divBdr>
        <w:top w:val="none" w:sz="0" w:space="0" w:color="auto"/>
        <w:left w:val="none" w:sz="0" w:space="0" w:color="auto"/>
        <w:bottom w:val="none" w:sz="0" w:space="0" w:color="auto"/>
        <w:right w:val="none" w:sz="0" w:space="0" w:color="auto"/>
      </w:divBdr>
    </w:div>
    <w:div w:id="995961017">
      <w:bodyDiv w:val="1"/>
      <w:marLeft w:val="0"/>
      <w:marRight w:val="0"/>
      <w:marTop w:val="0"/>
      <w:marBottom w:val="0"/>
      <w:divBdr>
        <w:top w:val="none" w:sz="0" w:space="0" w:color="auto"/>
        <w:left w:val="none" w:sz="0" w:space="0" w:color="auto"/>
        <w:bottom w:val="none" w:sz="0" w:space="0" w:color="auto"/>
        <w:right w:val="none" w:sz="0" w:space="0" w:color="auto"/>
      </w:divBdr>
      <w:divsChild>
        <w:div w:id="3827484">
          <w:marLeft w:val="480"/>
          <w:marRight w:val="0"/>
          <w:marTop w:val="0"/>
          <w:marBottom w:val="0"/>
          <w:divBdr>
            <w:top w:val="none" w:sz="0" w:space="0" w:color="auto"/>
            <w:left w:val="none" w:sz="0" w:space="0" w:color="auto"/>
            <w:bottom w:val="none" w:sz="0" w:space="0" w:color="auto"/>
            <w:right w:val="none" w:sz="0" w:space="0" w:color="auto"/>
          </w:divBdr>
        </w:div>
        <w:div w:id="10381947">
          <w:marLeft w:val="480"/>
          <w:marRight w:val="0"/>
          <w:marTop w:val="0"/>
          <w:marBottom w:val="0"/>
          <w:divBdr>
            <w:top w:val="none" w:sz="0" w:space="0" w:color="auto"/>
            <w:left w:val="none" w:sz="0" w:space="0" w:color="auto"/>
            <w:bottom w:val="none" w:sz="0" w:space="0" w:color="auto"/>
            <w:right w:val="none" w:sz="0" w:space="0" w:color="auto"/>
          </w:divBdr>
        </w:div>
        <w:div w:id="116604011">
          <w:marLeft w:val="480"/>
          <w:marRight w:val="0"/>
          <w:marTop w:val="0"/>
          <w:marBottom w:val="0"/>
          <w:divBdr>
            <w:top w:val="none" w:sz="0" w:space="0" w:color="auto"/>
            <w:left w:val="none" w:sz="0" w:space="0" w:color="auto"/>
            <w:bottom w:val="none" w:sz="0" w:space="0" w:color="auto"/>
            <w:right w:val="none" w:sz="0" w:space="0" w:color="auto"/>
          </w:divBdr>
        </w:div>
        <w:div w:id="209419727">
          <w:marLeft w:val="480"/>
          <w:marRight w:val="0"/>
          <w:marTop w:val="0"/>
          <w:marBottom w:val="0"/>
          <w:divBdr>
            <w:top w:val="none" w:sz="0" w:space="0" w:color="auto"/>
            <w:left w:val="none" w:sz="0" w:space="0" w:color="auto"/>
            <w:bottom w:val="none" w:sz="0" w:space="0" w:color="auto"/>
            <w:right w:val="none" w:sz="0" w:space="0" w:color="auto"/>
          </w:divBdr>
        </w:div>
        <w:div w:id="247464858">
          <w:marLeft w:val="480"/>
          <w:marRight w:val="0"/>
          <w:marTop w:val="0"/>
          <w:marBottom w:val="0"/>
          <w:divBdr>
            <w:top w:val="none" w:sz="0" w:space="0" w:color="auto"/>
            <w:left w:val="none" w:sz="0" w:space="0" w:color="auto"/>
            <w:bottom w:val="none" w:sz="0" w:space="0" w:color="auto"/>
            <w:right w:val="none" w:sz="0" w:space="0" w:color="auto"/>
          </w:divBdr>
        </w:div>
        <w:div w:id="262230388">
          <w:marLeft w:val="480"/>
          <w:marRight w:val="0"/>
          <w:marTop w:val="0"/>
          <w:marBottom w:val="0"/>
          <w:divBdr>
            <w:top w:val="none" w:sz="0" w:space="0" w:color="auto"/>
            <w:left w:val="none" w:sz="0" w:space="0" w:color="auto"/>
            <w:bottom w:val="none" w:sz="0" w:space="0" w:color="auto"/>
            <w:right w:val="none" w:sz="0" w:space="0" w:color="auto"/>
          </w:divBdr>
        </w:div>
        <w:div w:id="385221505">
          <w:marLeft w:val="480"/>
          <w:marRight w:val="0"/>
          <w:marTop w:val="0"/>
          <w:marBottom w:val="0"/>
          <w:divBdr>
            <w:top w:val="none" w:sz="0" w:space="0" w:color="auto"/>
            <w:left w:val="none" w:sz="0" w:space="0" w:color="auto"/>
            <w:bottom w:val="none" w:sz="0" w:space="0" w:color="auto"/>
            <w:right w:val="none" w:sz="0" w:space="0" w:color="auto"/>
          </w:divBdr>
        </w:div>
        <w:div w:id="398939060">
          <w:marLeft w:val="480"/>
          <w:marRight w:val="0"/>
          <w:marTop w:val="0"/>
          <w:marBottom w:val="0"/>
          <w:divBdr>
            <w:top w:val="none" w:sz="0" w:space="0" w:color="auto"/>
            <w:left w:val="none" w:sz="0" w:space="0" w:color="auto"/>
            <w:bottom w:val="none" w:sz="0" w:space="0" w:color="auto"/>
            <w:right w:val="none" w:sz="0" w:space="0" w:color="auto"/>
          </w:divBdr>
        </w:div>
        <w:div w:id="442844081">
          <w:marLeft w:val="480"/>
          <w:marRight w:val="0"/>
          <w:marTop w:val="0"/>
          <w:marBottom w:val="0"/>
          <w:divBdr>
            <w:top w:val="none" w:sz="0" w:space="0" w:color="auto"/>
            <w:left w:val="none" w:sz="0" w:space="0" w:color="auto"/>
            <w:bottom w:val="none" w:sz="0" w:space="0" w:color="auto"/>
            <w:right w:val="none" w:sz="0" w:space="0" w:color="auto"/>
          </w:divBdr>
        </w:div>
        <w:div w:id="443354239">
          <w:marLeft w:val="480"/>
          <w:marRight w:val="0"/>
          <w:marTop w:val="0"/>
          <w:marBottom w:val="0"/>
          <w:divBdr>
            <w:top w:val="none" w:sz="0" w:space="0" w:color="auto"/>
            <w:left w:val="none" w:sz="0" w:space="0" w:color="auto"/>
            <w:bottom w:val="none" w:sz="0" w:space="0" w:color="auto"/>
            <w:right w:val="none" w:sz="0" w:space="0" w:color="auto"/>
          </w:divBdr>
        </w:div>
        <w:div w:id="499080324">
          <w:marLeft w:val="480"/>
          <w:marRight w:val="0"/>
          <w:marTop w:val="0"/>
          <w:marBottom w:val="0"/>
          <w:divBdr>
            <w:top w:val="none" w:sz="0" w:space="0" w:color="auto"/>
            <w:left w:val="none" w:sz="0" w:space="0" w:color="auto"/>
            <w:bottom w:val="none" w:sz="0" w:space="0" w:color="auto"/>
            <w:right w:val="none" w:sz="0" w:space="0" w:color="auto"/>
          </w:divBdr>
        </w:div>
        <w:div w:id="526991241">
          <w:marLeft w:val="480"/>
          <w:marRight w:val="0"/>
          <w:marTop w:val="0"/>
          <w:marBottom w:val="0"/>
          <w:divBdr>
            <w:top w:val="none" w:sz="0" w:space="0" w:color="auto"/>
            <w:left w:val="none" w:sz="0" w:space="0" w:color="auto"/>
            <w:bottom w:val="none" w:sz="0" w:space="0" w:color="auto"/>
            <w:right w:val="none" w:sz="0" w:space="0" w:color="auto"/>
          </w:divBdr>
        </w:div>
        <w:div w:id="550846116">
          <w:marLeft w:val="480"/>
          <w:marRight w:val="0"/>
          <w:marTop w:val="0"/>
          <w:marBottom w:val="0"/>
          <w:divBdr>
            <w:top w:val="none" w:sz="0" w:space="0" w:color="auto"/>
            <w:left w:val="none" w:sz="0" w:space="0" w:color="auto"/>
            <w:bottom w:val="none" w:sz="0" w:space="0" w:color="auto"/>
            <w:right w:val="none" w:sz="0" w:space="0" w:color="auto"/>
          </w:divBdr>
        </w:div>
        <w:div w:id="591815199">
          <w:marLeft w:val="480"/>
          <w:marRight w:val="0"/>
          <w:marTop w:val="0"/>
          <w:marBottom w:val="0"/>
          <w:divBdr>
            <w:top w:val="none" w:sz="0" w:space="0" w:color="auto"/>
            <w:left w:val="none" w:sz="0" w:space="0" w:color="auto"/>
            <w:bottom w:val="none" w:sz="0" w:space="0" w:color="auto"/>
            <w:right w:val="none" w:sz="0" w:space="0" w:color="auto"/>
          </w:divBdr>
        </w:div>
        <w:div w:id="615721904">
          <w:marLeft w:val="480"/>
          <w:marRight w:val="0"/>
          <w:marTop w:val="0"/>
          <w:marBottom w:val="0"/>
          <w:divBdr>
            <w:top w:val="none" w:sz="0" w:space="0" w:color="auto"/>
            <w:left w:val="none" w:sz="0" w:space="0" w:color="auto"/>
            <w:bottom w:val="none" w:sz="0" w:space="0" w:color="auto"/>
            <w:right w:val="none" w:sz="0" w:space="0" w:color="auto"/>
          </w:divBdr>
        </w:div>
        <w:div w:id="641809963">
          <w:marLeft w:val="480"/>
          <w:marRight w:val="0"/>
          <w:marTop w:val="0"/>
          <w:marBottom w:val="0"/>
          <w:divBdr>
            <w:top w:val="none" w:sz="0" w:space="0" w:color="auto"/>
            <w:left w:val="none" w:sz="0" w:space="0" w:color="auto"/>
            <w:bottom w:val="none" w:sz="0" w:space="0" w:color="auto"/>
            <w:right w:val="none" w:sz="0" w:space="0" w:color="auto"/>
          </w:divBdr>
        </w:div>
        <w:div w:id="879828182">
          <w:marLeft w:val="480"/>
          <w:marRight w:val="0"/>
          <w:marTop w:val="0"/>
          <w:marBottom w:val="0"/>
          <w:divBdr>
            <w:top w:val="none" w:sz="0" w:space="0" w:color="auto"/>
            <w:left w:val="none" w:sz="0" w:space="0" w:color="auto"/>
            <w:bottom w:val="none" w:sz="0" w:space="0" w:color="auto"/>
            <w:right w:val="none" w:sz="0" w:space="0" w:color="auto"/>
          </w:divBdr>
        </w:div>
        <w:div w:id="936869097">
          <w:marLeft w:val="480"/>
          <w:marRight w:val="0"/>
          <w:marTop w:val="0"/>
          <w:marBottom w:val="0"/>
          <w:divBdr>
            <w:top w:val="none" w:sz="0" w:space="0" w:color="auto"/>
            <w:left w:val="none" w:sz="0" w:space="0" w:color="auto"/>
            <w:bottom w:val="none" w:sz="0" w:space="0" w:color="auto"/>
            <w:right w:val="none" w:sz="0" w:space="0" w:color="auto"/>
          </w:divBdr>
        </w:div>
        <w:div w:id="968317169">
          <w:marLeft w:val="480"/>
          <w:marRight w:val="0"/>
          <w:marTop w:val="0"/>
          <w:marBottom w:val="0"/>
          <w:divBdr>
            <w:top w:val="none" w:sz="0" w:space="0" w:color="auto"/>
            <w:left w:val="none" w:sz="0" w:space="0" w:color="auto"/>
            <w:bottom w:val="none" w:sz="0" w:space="0" w:color="auto"/>
            <w:right w:val="none" w:sz="0" w:space="0" w:color="auto"/>
          </w:divBdr>
        </w:div>
        <w:div w:id="1112940034">
          <w:marLeft w:val="480"/>
          <w:marRight w:val="0"/>
          <w:marTop w:val="0"/>
          <w:marBottom w:val="0"/>
          <w:divBdr>
            <w:top w:val="none" w:sz="0" w:space="0" w:color="auto"/>
            <w:left w:val="none" w:sz="0" w:space="0" w:color="auto"/>
            <w:bottom w:val="none" w:sz="0" w:space="0" w:color="auto"/>
            <w:right w:val="none" w:sz="0" w:space="0" w:color="auto"/>
          </w:divBdr>
        </w:div>
        <w:div w:id="1290666477">
          <w:marLeft w:val="480"/>
          <w:marRight w:val="0"/>
          <w:marTop w:val="0"/>
          <w:marBottom w:val="0"/>
          <w:divBdr>
            <w:top w:val="none" w:sz="0" w:space="0" w:color="auto"/>
            <w:left w:val="none" w:sz="0" w:space="0" w:color="auto"/>
            <w:bottom w:val="none" w:sz="0" w:space="0" w:color="auto"/>
            <w:right w:val="none" w:sz="0" w:space="0" w:color="auto"/>
          </w:divBdr>
        </w:div>
        <w:div w:id="1357002908">
          <w:marLeft w:val="480"/>
          <w:marRight w:val="0"/>
          <w:marTop w:val="0"/>
          <w:marBottom w:val="0"/>
          <w:divBdr>
            <w:top w:val="none" w:sz="0" w:space="0" w:color="auto"/>
            <w:left w:val="none" w:sz="0" w:space="0" w:color="auto"/>
            <w:bottom w:val="none" w:sz="0" w:space="0" w:color="auto"/>
            <w:right w:val="none" w:sz="0" w:space="0" w:color="auto"/>
          </w:divBdr>
        </w:div>
        <w:div w:id="1360155920">
          <w:marLeft w:val="480"/>
          <w:marRight w:val="0"/>
          <w:marTop w:val="0"/>
          <w:marBottom w:val="0"/>
          <w:divBdr>
            <w:top w:val="none" w:sz="0" w:space="0" w:color="auto"/>
            <w:left w:val="none" w:sz="0" w:space="0" w:color="auto"/>
            <w:bottom w:val="none" w:sz="0" w:space="0" w:color="auto"/>
            <w:right w:val="none" w:sz="0" w:space="0" w:color="auto"/>
          </w:divBdr>
        </w:div>
        <w:div w:id="1376002739">
          <w:marLeft w:val="480"/>
          <w:marRight w:val="0"/>
          <w:marTop w:val="0"/>
          <w:marBottom w:val="0"/>
          <w:divBdr>
            <w:top w:val="none" w:sz="0" w:space="0" w:color="auto"/>
            <w:left w:val="none" w:sz="0" w:space="0" w:color="auto"/>
            <w:bottom w:val="none" w:sz="0" w:space="0" w:color="auto"/>
            <w:right w:val="none" w:sz="0" w:space="0" w:color="auto"/>
          </w:divBdr>
        </w:div>
        <w:div w:id="1382054662">
          <w:marLeft w:val="480"/>
          <w:marRight w:val="0"/>
          <w:marTop w:val="0"/>
          <w:marBottom w:val="0"/>
          <w:divBdr>
            <w:top w:val="none" w:sz="0" w:space="0" w:color="auto"/>
            <w:left w:val="none" w:sz="0" w:space="0" w:color="auto"/>
            <w:bottom w:val="none" w:sz="0" w:space="0" w:color="auto"/>
            <w:right w:val="none" w:sz="0" w:space="0" w:color="auto"/>
          </w:divBdr>
        </w:div>
        <w:div w:id="1487163002">
          <w:marLeft w:val="480"/>
          <w:marRight w:val="0"/>
          <w:marTop w:val="0"/>
          <w:marBottom w:val="0"/>
          <w:divBdr>
            <w:top w:val="none" w:sz="0" w:space="0" w:color="auto"/>
            <w:left w:val="none" w:sz="0" w:space="0" w:color="auto"/>
            <w:bottom w:val="none" w:sz="0" w:space="0" w:color="auto"/>
            <w:right w:val="none" w:sz="0" w:space="0" w:color="auto"/>
          </w:divBdr>
        </w:div>
        <w:div w:id="1579436229">
          <w:marLeft w:val="480"/>
          <w:marRight w:val="0"/>
          <w:marTop w:val="0"/>
          <w:marBottom w:val="0"/>
          <w:divBdr>
            <w:top w:val="none" w:sz="0" w:space="0" w:color="auto"/>
            <w:left w:val="none" w:sz="0" w:space="0" w:color="auto"/>
            <w:bottom w:val="none" w:sz="0" w:space="0" w:color="auto"/>
            <w:right w:val="none" w:sz="0" w:space="0" w:color="auto"/>
          </w:divBdr>
        </w:div>
        <w:div w:id="1581602912">
          <w:marLeft w:val="480"/>
          <w:marRight w:val="0"/>
          <w:marTop w:val="0"/>
          <w:marBottom w:val="0"/>
          <w:divBdr>
            <w:top w:val="none" w:sz="0" w:space="0" w:color="auto"/>
            <w:left w:val="none" w:sz="0" w:space="0" w:color="auto"/>
            <w:bottom w:val="none" w:sz="0" w:space="0" w:color="auto"/>
            <w:right w:val="none" w:sz="0" w:space="0" w:color="auto"/>
          </w:divBdr>
        </w:div>
        <w:div w:id="1632976731">
          <w:marLeft w:val="480"/>
          <w:marRight w:val="0"/>
          <w:marTop w:val="0"/>
          <w:marBottom w:val="0"/>
          <w:divBdr>
            <w:top w:val="none" w:sz="0" w:space="0" w:color="auto"/>
            <w:left w:val="none" w:sz="0" w:space="0" w:color="auto"/>
            <w:bottom w:val="none" w:sz="0" w:space="0" w:color="auto"/>
            <w:right w:val="none" w:sz="0" w:space="0" w:color="auto"/>
          </w:divBdr>
        </w:div>
        <w:div w:id="1663964918">
          <w:marLeft w:val="480"/>
          <w:marRight w:val="0"/>
          <w:marTop w:val="0"/>
          <w:marBottom w:val="0"/>
          <w:divBdr>
            <w:top w:val="none" w:sz="0" w:space="0" w:color="auto"/>
            <w:left w:val="none" w:sz="0" w:space="0" w:color="auto"/>
            <w:bottom w:val="none" w:sz="0" w:space="0" w:color="auto"/>
            <w:right w:val="none" w:sz="0" w:space="0" w:color="auto"/>
          </w:divBdr>
        </w:div>
        <w:div w:id="1679040086">
          <w:marLeft w:val="480"/>
          <w:marRight w:val="0"/>
          <w:marTop w:val="0"/>
          <w:marBottom w:val="0"/>
          <w:divBdr>
            <w:top w:val="none" w:sz="0" w:space="0" w:color="auto"/>
            <w:left w:val="none" w:sz="0" w:space="0" w:color="auto"/>
            <w:bottom w:val="none" w:sz="0" w:space="0" w:color="auto"/>
            <w:right w:val="none" w:sz="0" w:space="0" w:color="auto"/>
          </w:divBdr>
        </w:div>
        <w:div w:id="1723483653">
          <w:marLeft w:val="480"/>
          <w:marRight w:val="0"/>
          <w:marTop w:val="0"/>
          <w:marBottom w:val="0"/>
          <w:divBdr>
            <w:top w:val="none" w:sz="0" w:space="0" w:color="auto"/>
            <w:left w:val="none" w:sz="0" w:space="0" w:color="auto"/>
            <w:bottom w:val="none" w:sz="0" w:space="0" w:color="auto"/>
            <w:right w:val="none" w:sz="0" w:space="0" w:color="auto"/>
          </w:divBdr>
        </w:div>
        <w:div w:id="1751196866">
          <w:marLeft w:val="480"/>
          <w:marRight w:val="0"/>
          <w:marTop w:val="0"/>
          <w:marBottom w:val="0"/>
          <w:divBdr>
            <w:top w:val="none" w:sz="0" w:space="0" w:color="auto"/>
            <w:left w:val="none" w:sz="0" w:space="0" w:color="auto"/>
            <w:bottom w:val="none" w:sz="0" w:space="0" w:color="auto"/>
            <w:right w:val="none" w:sz="0" w:space="0" w:color="auto"/>
          </w:divBdr>
        </w:div>
        <w:div w:id="1951621273">
          <w:marLeft w:val="480"/>
          <w:marRight w:val="0"/>
          <w:marTop w:val="0"/>
          <w:marBottom w:val="0"/>
          <w:divBdr>
            <w:top w:val="none" w:sz="0" w:space="0" w:color="auto"/>
            <w:left w:val="none" w:sz="0" w:space="0" w:color="auto"/>
            <w:bottom w:val="none" w:sz="0" w:space="0" w:color="auto"/>
            <w:right w:val="none" w:sz="0" w:space="0" w:color="auto"/>
          </w:divBdr>
        </w:div>
        <w:div w:id="1961105001">
          <w:marLeft w:val="480"/>
          <w:marRight w:val="0"/>
          <w:marTop w:val="0"/>
          <w:marBottom w:val="0"/>
          <w:divBdr>
            <w:top w:val="none" w:sz="0" w:space="0" w:color="auto"/>
            <w:left w:val="none" w:sz="0" w:space="0" w:color="auto"/>
            <w:bottom w:val="none" w:sz="0" w:space="0" w:color="auto"/>
            <w:right w:val="none" w:sz="0" w:space="0" w:color="auto"/>
          </w:divBdr>
        </w:div>
        <w:div w:id="2033340157">
          <w:marLeft w:val="480"/>
          <w:marRight w:val="0"/>
          <w:marTop w:val="0"/>
          <w:marBottom w:val="0"/>
          <w:divBdr>
            <w:top w:val="none" w:sz="0" w:space="0" w:color="auto"/>
            <w:left w:val="none" w:sz="0" w:space="0" w:color="auto"/>
            <w:bottom w:val="none" w:sz="0" w:space="0" w:color="auto"/>
            <w:right w:val="none" w:sz="0" w:space="0" w:color="auto"/>
          </w:divBdr>
        </w:div>
      </w:divsChild>
    </w:div>
    <w:div w:id="997609561">
      <w:bodyDiv w:val="1"/>
      <w:marLeft w:val="0"/>
      <w:marRight w:val="0"/>
      <w:marTop w:val="0"/>
      <w:marBottom w:val="0"/>
      <w:divBdr>
        <w:top w:val="none" w:sz="0" w:space="0" w:color="auto"/>
        <w:left w:val="none" w:sz="0" w:space="0" w:color="auto"/>
        <w:bottom w:val="none" w:sz="0" w:space="0" w:color="auto"/>
        <w:right w:val="none" w:sz="0" w:space="0" w:color="auto"/>
      </w:divBdr>
    </w:div>
    <w:div w:id="997659242">
      <w:bodyDiv w:val="1"/>
      <w:marLeft w:val="0"/>
      <w:marRight w:val="0"/>
      <w:marTop w:val="0"/>
      <w:marBottom w:val="0"/>
      <w:divBdr>
        <w:top w:val="none" w:sz="0" w:space="0" w:color="auto"/>
        <w:left w:val="none" w:sz="0" w:space="0" w:color="auto"/>
        <w:bottom w:val="none" w:sz="0" w:space="0" w:color="auto"/>
        <w:right w:val="none" w:sz="0" w:space="0" w:color="auto"/>
      </w:divBdr>
    </w:div>
    <w:div w:id="997995883">
      <w:bodyDiv w:val="1"/>
      <w:marLeft w:val="0"/>
      <w:marRight w:val="0"/>
      <w:marTop w:val="0"/>
      <w:marBottom w:val="0"/>
      <w:divBdr>
        <w:top w:val="none" w:sz="0" w:space="0" w:color="auto"/>
        <w:left w:val="none" w:sz="0" w:space="0" w:color="auto"/>
        <w:bottom w:val="none" w:sz="0" w:space="0" w:color="auto"/>
        <w:right w:val="none" w:sz="0" w:space="0" w:color="auto"/>
      </w:divBdr>
    </w:div>
    <w:div w:id="998075122">
      <w:bodyDiv w:val="1"/>
      <w:marLeft w:val="0"/>
      <w:marRight w:val="0"/>
      <w:marTop w:val="0"/>
      <w:marBottom w:val="0"/>
      <w:divBdr>
        <w:top w:val="none" w:sz="0" w:space="0" w:color="auto"/>
        <w:left w:val="none" w:sz="0" w:space="0" w:color="auto"/>
        <w:bottom w:val="none" w:sz="0" w:space="0" w:color="auto"/>
        <w:right w:val="none" w:sz="0" w:space="0" w:color="auto"/>
      </w:divBdr>
    </w:div>
    <w:div w:id="999389129">
      <w:bodyDiv w:val="1"/>
      <w:marLeft w:val="0"/>
      <w:marRight w:val="0"/>
      <w:marTop w:val="0"/>
      <w:marBottom w:val="0"/>
      <w:divBdr>
        <w:top w:val="none" w:sz="0" w:space="0" w:color="auto"/>
        <w:left w:val="none" w:sz="0" w:space="0" w:color="auto"/>
        <w:bottom w:val="none" w:sz="0" w:space="0" w:color="auto"/>
        <w:right w:val="none" w:sz="0" w:space="0" w:color="auto"/>
      </w:divBdr>
    </w:div>
    <w:div w:id="999651227">
      <w:bodyDiv w:val="1"/>
      <w:marLeft w:val="0"/>
      <w:marRight w:val="0"/>
      <w:marTop w:val="0"/>
      <w:marBottom w:val="0"/>
      <w:divBdr>
        <w:top w:val="none" w:sz="0" w:space="0" w:color="auto"/>
        <w:left w:val="none" w:sz="0" w:space="0" w:color="auto"/>
        <w:bottom w:val="none" w:sz="0" w:space="0" w:color="auto"/>
        <w:right w:val="none" w:sz="0" w:space="0" w:color="auto"/>
      </w:divBdr>
    </w:div>
    <w:div w:id="999968225">
      <w:bodyDiv w:val="1"/>
      <w:marLeft w:val="0"/>
      <w:marRight w:val="0"/>
      <w:marTop w:val="0"/>
      <w:marBottom w:val="0"/>
      <w:divBdr>
        <w:top w:val="none" w:sz="0" w:space="0" w:color="auto"/>
        <w:left w:val="none" w:sz="0" w:space="0" w:color="auto"/>
        <w:bottom w:val="none" w:sz="0" w:space="0" w:color="auto"/>
        <w:right w:val="none" w:sz="0" w:space="0" w:color="auto"/>
      </w:divBdr>
    </w:div>
    <w:div w:id="1000351685">
      <w:bodyDiv w:val="1"/>
      <w:marLeft w:val="0"/>
      <w:marRight w:val="0"/>
      <w:marTop w:val="0"/>
      <w:marBottom w:val="0"/>
      <w:divBdr>
        <w:top w:val="none" w:sz="0" w:space="0" w:color="auto"/>
        <w:left w:val="none" w:sz="0" w:space="0" w:color="auto"/>
        <w:bottom w:val="none" w:sz="0" w:space="0" w:color="auto"/>
        <w:right w:val="none" w:sz="0" w:space="0" w:color="auto"/>
      </w:divBdr>
    </w:div>
    <w:div w:id="1000502661">
      <w:marLeft w:val="480"/>
      <w:marRight w:val="0"/>
      <w:marTop w:val="0"/>
      <w:marBottom w:val="0"/>
      <w:divBdr>
        <w:top w:val="none" w:sz="0" w:space="0" w:color="auto"/>
        <w:left w:val="none" w:sz="0" w:space="0" w:color="auto"/>
        <w:bottom w:val="none" w:sz="0" w:space="0" w:color="auto"/>
        <w:right w:val="none" w:sz="0" w:space="0" w:color="auto"/>
      </w:divBdr>
    </w:div>
    <w:div w:id="1000549092">
      <w:bodyDiv w:val="1"/>
      <w:marLeft w:val="0"/>
      <w:marRight w:val="0"/>
      <w:marTop w:val="0"/>
      <w:marBottom w:val="0"/>
      <w:divBdr>
        <w:top w:val="none" w:sz="0" w:space="0" w:color="auto"/>
        <w:left w:val="none" w:sz="0" w:space="0" w:color="auto"/>
        <w:bottom w:val="none" w:sz="0" w:space="0" w:color="auto"/>
        <w:right w:val="none" w:sz="0" w:space="0" w:color="auto"/>
      </w:divBdr>
    </w:div>
    <w:div w:id="1001203999">
      <w:bodyDiv w:val="1"/>
      <w:marLeft w:val="0"/>
      <w:marRight w:val="0"/>
      <w:marTop w:val="0"/>
      <w:marBottom w:val="0"/>
      <w:divBdr>
        <w:top w:val="none" w:sz="0" w:space="0" w:color="auto"/>
        <w:left w:val="none" w:sz="0" w:space="0" w:color="auto"/>
        <w:bottom w:val="none" w:sz="0" w:space="0" w:color="auto"/>
        <w:right w:val="none" w:sz="0" w:space="0" w:color="auto"/>
      </w:divBdr>
    </w:div>
    <w:div w:id="1001588283">
      <w:bodyDiv w:val="1"/>
      <w:marLeft w:val="0"/>
      <w:marRight w:val="0"/>
      <w:marTop w:val="0"/>
      <w:marBottom w:val="0"/>
      <w:divBdr>
        <w:top w:val="none" w:sz="0" w:space="0" w:color="auto"/>
        <w:left w:val="none" w:sz="0" w:space="0" w:color="auto"/>
        <w:bottom w:val="none" w:sz="0" w:space="0" w:color="auto"/>
        <w:right w:val="none" w:sz="0" w:space="0" w:color="auto"/>
      </w:divBdr>
    </w:div>
    <w:div w:id="1001739838">
      <w:marLeft w:val="480"/>
      <w:marRight w:val="0"/>
      <w:marTop w:val="0"/>
      <w:marBottom w:val="0"/>
      <w:divBdr>
        <w:top w:val="none" w:sz="0" w:space="0" w:color="auto"/>
        <w:left w:val="none" w:sz="0" w:space="0" w:color="auto"/>
        <w:bottom w:val="none" w:sz="0" w:space="0" w:color="auto"/>
        <w:right w:val="none" w:sz="0" w:space="0" w:color="auto"/>
      </w:divBdr>
    </w:div>
    <w:div w:id="1002203708">
      <w:marLeft w:val="480"/>
      <w:marRight w:val="0"/>
      <w:marTop w:val="0"/>
      <w:marBottom w:val="0"/>
      <w:divBdr>
        <w:top w:val="none" w:sz="0" w:space="0" w:color="auto"/>
        <w:left w:val="none" w:sz="0" w:space="0" w:color="auto"/>
        <w:bottom w:val="none" w:sz="0" w:space="0" w:color="auto"/>
        <w:right w:val="none" w:sz="0" w:space="0" w:color="auto"/>
      </w:divBdr>
    </w:div>
    <w:div w:id="1002390389">
      <w:bodyDiv w:val="1"/>
      <w:marLeft w:val="0"/>
      <w:marRight w:val="0"/>
      <w:marTop w:val="0"/>
      <w:marBottom w:val="0"/>
      <w:divBdr>
        <w:top w:val="none" w:sz="0" w:space="0" w:color="auto"/>
        <w:left w:val="none" w:sz="0" w:space="0" w:color="auto"/>
        <w:bottom w:val="none" w:sz="0" w:space="0" w:color="auto"/>
        <w:right w:val="none" w:sz="0" w:space="0" w:color="auto"/>
      </w:divBdr>
    </w:div>
    <w:div w:id="1002467330">
      <w:bodyDiv w:val="1"/>
      <w:marLeft w:val="0"/>
      <w:marRight w:val="0"/>
      <w:marTop w:val="0"/>
      <w:marBottom w:val="0"/>
      <w:divBdr>
        <w:top w:val="none" w:sz="0" w:space="0" w:color="auto"/>
        <w:left w:val="none" w:sz="0" w:space="0" w:color="auto"/>
        <w:bottom w:val="none" w:sz="0" w:space="0" w:color="auto"/>
        <w:right w:val="none" w:sz="0" w:space="0" w:color="auto"/>
      </w:divBdr>
    </w:div>
    <w:div w:id="1002586090">
      <w:bodyDiv w:val="1"/>
      <w:marLeft w:val="0"/>
      <w:marRight w:val="0"/>
      <w:marTop w:val="0"/>
      <w:marBottom w:val="0"/>
      <w:divBdr>
        <w:top w:val="none" w:sz="0" w:space="0" w:color="auto"/>
        <w:left w:val="none" w:sz="0" w:space="0" w:color="auto"/>
        <w:bottom w:val="none" w:sz="0" w:space="0" w:color="auto"/>
        <w:right w:val="none" w:sz="0" w:space="0" w:color="auto"/>
      </w:divBdr>
    </w:div>
    <w:div w:id="1002701173">
      <w:bodyDiv w:val="1"/>
      <w:marLeft w:val="0"/>
      <w:marRight w:val="0"/>
      <w:marTop w:val="0"/>
      <w:marBottom w:val="0"/>
      <w:divBdr>
        <w:top w:val="none" w:sz="0" w:space="0" w:color="auto"/>
        <w:left w:val="none" w:sz="0" w:space="0" w:color="auto"/>
        <w:bottom w:val="none" w:sz="0" w:space="0" w:color="auto"/>
        <w:right w:val="none" w:sz="0" w:space="0" w:color="auto"/>
      </w:divBdr>
    </w:div>
    <w:div w:id="1006706793">
      <w:marLeft w:val="480"/>
      <w:marRight w:val="0"/>
      <w:marTop w:val="0"/>
      <w:marBottom w:val="0"/>
      <w:divBdr>
        <w:top w:val="none" w:sz="0" w:space="0" w:color="auto"/>
        <w:left w:val="none" w:sz="0" w:space="0" w:color="auto"/>
        <w:bottom w:val="none" w:sz="0" w:space="0" w:color="auto"/>
        <w:right w:val="none" w:sz="0" w:space="0" w:color="auto"/>
      </w:divBdr>
    </w:div>
    <w:div w:id="1007290784">
      <w:marLeft w:val="480"/>
      <w:marRight w:val="0"/>
      <w:marTop w:val="0"/>
      <w:marBottom w:val="0"/>
      <w:divBdr>
        <w:top w:val="none" w:sz="0" w:space="0" w:color="auto"/>
        <w:left w:val="none" w:sz="0" w:space="0" w:color="auto"/>
        <w:bottom w:val="none" w:sz="0" w:space="0" w:color="auto"/>
        <w:right w:val="none" w:sz="0" w:space="0" w:color="auto"/>
      </w:divBdr>
    </w:div>
    <w:div w:id="1007562715">
      <w:bodyDiv w:val="1"/>
      <w:marLeft w:val="0"/>
      <w:marRight w:val="0"/>
      <w:marTop w:val="0"/>
      <w:marBottom w:val="0"/>
      <w:divBdr>
        <w:top w:val="none" w:sz="0" w:space="0" w:color="auto"/>
        <w:left w:val="none" w:sz="0" w:space="0" w:color="auto"/>
        <w:bottom w:val="none" w:sz="0" w:space="0" w:color="auto"/>
        <w:right w:val="none" w:sz="0" w:space="0" w:color="auto"/>
      </w:divBdr>
    </w:div>
    <w:div w:id="1009136986">
      <w:bodyDiv w:val="1"/>
      <w:marLeft w:val="0"/>
      <w:marRight w:val="0"/>
      <w:marTop w:val="0"/>
      <w:marBottom w:val="0"/>
      <w:divBdr>
        <w:top w:val="none" w:sz="0" w:space="0" w:color="auto"/>
        <w:left w:val="none" w:sz="0" w:space="0" w:color="auto"/>
        <w:bottom w:val="none" w:sz="0" w:space="0" w:color="auto"/>
        <w:right w:val="none" w:sz="0" w:space="0" w:color="auto"/>
      </w:divBdr>
    </w:div>
    <w:div w:id="1009215156">
      <w:marLeft w:val="480"/>
      <w:marRight w:val="0"/>
      <w:marTop w:val="0"/>
      <w:marBottom w:val="0"/>
      <w:divBdr>
        <w:top w:val="none" w:sz="0" w:space="0" w:color="auto"/>
        <w:left w:val="none" w:sz="0" w:space="0" w:color="auto"/>
        <w:bottom w:val="none" w:sz="0" w:space="0" w:color="auto"/>
        <w:right w:val="none" w:sz="0" w:space="0" w:color="auto"/>
      </w:divBdr>
    </w:div>
    <w:div w:id="1009455173">
      <w:bodyDiv w:val="1"/>
      <w:marLeft w:val="0"/>
      <w:marRight w:val="0"/>
      <w:marTop w:val="0"/>
      <w:marBottom w:val="0"/>
      <w:divBdr>
        <w:top w:val="none" w:sz="0" w:space="0" w:color="auto"/>
        <w:left w:val="none" w:sz="0" w:space="0" w:color="auto"/>
        <w:bottom w:val="none" w:sz="0" w:space="0" w:color="auto"/>
        <w:right w:val="none" w:sz="0" w:space="0" w:color="auto"/>
      </w:divBdr>
    </w:div>
    <w:div w:id="1009479760">
      <w:bodyDiv w:val="1"/>
      <w:marLeft w:val="0"/>
      <w:marRight w:val="0"/>
      <w:marTop w:val="0"/>
      <w:marBottom w:val="0"/>
      <w:divBdr>
        <w:top w:val="none" w:sz="0" w:space="0" w:color="auto"/>
        <w:left w:val="none" w:sz="0" w:space="0" w:color="auto"/>
        <w:bottom w:val="none" w:sz="0" w:space="0" w:color="auto"/>
        <w:right w:val="none" w:sz="0" w:space="0" w:color="auto"/>
      </w:divBdr>
    </w:div>
    <w:div w:id="1009605822">
      <w:bodyDiv w:val="1"/>
      <w:marLeft w:val="0"/>
      <w:marRight w:val="0"/>
      <w:marTop w:val="0"/>
      <w:marBottom w:val="0"/>
      <w:divBdr>
        <w:top w:val="none" w:sz="0" w:space="0" w:color="auto"/>
        <w:left w:val="none" w:sz="0" w:space="0" w:color="auto"/>
        <w:bottom w:val="none" w:sz="0" w:space="0" w:color="auto"/>
        <w:right w:val="none" w:sz="0" w:space="0" w:color="auto"/>
      </w:divBdr>
    </w:div>
    <w:div w:id="1009942363">
      <w:bodyDiv w:val="1"/>
      <w:marLeft w:val="0"/>
      <w:marRight w:val="0"/>
      <w:marTop w:val="0"/>
      <w:marBottom w:val="0"/>
      <w:divBdr>
        <w:top w:val="none" w:sz="0" w:space="0" w:color="auto"/>
        <w:left w:val="none" w:sz="0" w:space="0" w:color="auto"/>
        <w:bottom w:val="none" w:sz="0" w:space="0" w:color="auto"/>
        <w:right w:val="none" w:sz="0" w:space="0" w:color="auto"/>
      </w:divBdr>
    </w:div>
    <w:div w:id="1010520357">
      <w:bodyDiv w:val="1"/>
      <w:marLeft w:val="0"/>
      <w:marRight w:val="0"/>
      <w:marTop w:val="0"/>
      <w:marBottom w:val="0"/>
      <w:divBdr>
        <w:top w:val="none" w:sz="0" w:space="0" w:color="auto"/>
        <w:left w:val="none" w:sz="0" w:space="0" w:color="auto"/>
        <w:bottom w:val="none" w:sz="0" w:space="0" w:color="auto"/>
        <w:right w:val="none" w:sz="0" w:space="0" w:color="auto"/>
      </w:divBdr>
    </w:div>
    <w:div w:id="1010840366">
      <w:marLeft w:val="480"/>
      <w:marRight w:val="0"/>
      <w:marTop w:val="0"/>
      <w:marBottom w:val="0"/>
      <w:divBdr>
        <w:top w:val="none" w:sz="0" w:space="0" w:color="auto"/>
        <w:left w:val="none" w:sz="0" w:space="0" w:color="auto"/>
        <w:bottom w:val="none" w:sz="0" w:space="0" w:color="auto"/>
        <w:right w:val="none" w:sz="0" w:space="0" w:color="auto"/>
      </w:divBdr>
    </w:div>
    <w:div w:id="1012105205">
      <w:marLeft w:val="480"/>
      <w:marRight w:val="0"/>
      <w:marTop w:val="0"/>
      <w:marBottom w:val="0"/>
      <w:divBdr>
        <w:top w:val="none" w:sz="0" w:space="0" w:color="auto"/>
        <w:left w:val="none" w:sz="0" w:space="0" w:color="auto"/>
        <w:bottom w:val="none" w:sz="0" w:space="0" w:color="auto"/>
        <w:right w:val="none" w:sz="0" w:space="0" w:color="auto"/>
      </w:divBdr>
    </w:div>
    <w:div w:id="1012417035">
      <w:bodyDiv w:val="1"/>
      <w:marLeft w:val="0"/>
      <w:marRight w:val="0"/>
      <w:marTop w:val="0"/>
      <w:marBottom w:val="0"/>
      <w:divBdr>
        <w:top w:val="none" w:sz="0" w:space="0" w:color="auto"/>
        <w:left w:val="none" w:sz="0" w:space="0" w:color="auto"/>
        <w:bottom w:val="none" w:sz="0" w:space="0" w:color="auto"/>
        <w:right w:val="none" w:sz="0" w:space="0" w:color="auto"/>
      </w:divBdr>
      <w:divsChild>
        <w:div w:id="16662996">
          <w:marLeft w:val="480"/>
          <w:marRight w:val="0"/>
          <w:marTop w:val="0"/>
          <w:marBottom w:val="0"/>
          <w:divBdr>
            <w:top w:val="none" w:sz="0" w:space="0" w:color="auto"/>
            <w:left w:val="none" w:sz="0" w:space="0" w:color="auto"/>
            <w:bottom w:val="none" w:sz="0" w:space="0" w:color="auto"/>
            <w:right w:val="none" w:sz="0" w:space="0" w:color="auto"/>
          </w:divBdr>
        </w:div>
        <w:div w:id="240919673">
          <w:marLeft w:val="480"/>
          <w:marRight w:val="0"/>
          <w:marTop w:val="0"/>
          <w:marBottom w:val="0"/>
          <w:divBdr>
            <w:top w:val="none" w:sz="0" w:space="0" w:color="auto"/>
            <w:left w:val="none" w:sz="0" w:space="0" w:color="auto"/>
            <w:bottom w:val="none" w:sz="0" w:space="0" w:color="auto"/>
            <w:right w:val="none" w:sz="0" w:space="0" w:color="auto"/>
          </w:divBdr>
        </w:div>
        <w:div w:id="298808581">
          <w:marLeft w:val="480"/>
          <w:marRight w:val="0"/>
          <w:marTop w:val="0"/>
          <w:marBottom w:val="0"/>
          <w:divBdr>
            <w:top w:val="none" w:sz="0" w:space="0" w:color="auto"/>
            <w:left w:val="none" w:sz="0" w:space="0" w:color="auto"/>
            <w:bottom w:val="none" w:sz="0" w:space="0" w:color="auto"/>
            <w:right w:val="none" w:sz="0" w:space="0" w:color="auto"/>
          </w:divBdr>
        </w:div>
        <w:div w:id="395318989">
          <w:marLeft w:val="480"/>
          <w:marRight w:val="0"/>
          <w:marTop w:val="0"/>
          <w:marBottom w:val="0"/>
          <w:divBdr>
            <w:top w:val="none" w:sz="0" w:space="0" w:color="auto"/>
            <w:left w:val="none" w:sz="0" w:space="0" w:color="auto"/>
            <w:bottom w:val="none" w:sz="0" w:space="0" w:color="auto"/>
            <w:right w:val="none" w:sz="0" w:space="0" w:color="auto"/>
          </w:divBdr>
        </w:div>
        <w:div w:id="563175626">
          <w:marLeft w:val="480"/>
          <w:marRight w:val="0"/>
          <w:marTop w:val="0"/>
          <w:marBottom w:val="0"/>
          <w:divBdr>
            <w:top w:val="none" w:sz="0" w:space="0" w:color="auto"/>
            <w:left w:val="none" w:sz="0" w:space="0" w:color="auto"/>
            <w:bottom w:val="none" w:sz="0" w:space="0" w:color="auto"/>
            <w:right w:val="none" w:sz="0" w:space="0" w:color="auto"/>
          </w:divBdr>
        </w:div>
        <w:div w:id="667556975">
          <w:marLeft w:val="480"/>
          <w:marRight w:val="0"/>
          <w:marTop w:val="0"/>
          <w:marBottom w:val="0"/>
          <w:divBdr>
            <w:top w:val="none" w:sz="0" w:space="0" w:color="auto"/>
            <w:left w:val="none" w:sz="0" w:space="0" w:color="auto"/>
            <w:bottom w:val="none" w:sz="0" w:space="0" w:color="auto"/>
            <w:right w:val="none" w:sz="0" w:space="0" w:color="auto"/>
          </w:divBdr>
        </w:div>
        <w:div w:id="685791218">
          <w:marLeft w:val="480"/>
          <w:marRight w:val="0"/>
          <w:marTop w:val="0"/>
          <w:marBottom w:val="0"/>
          <w:divBdr>
            <w:top w:val="none" w:sz="0" w:space="0" w:color="auto"/>
            <w:left w:val="none" w:sz="0" w:space="0" w:color="auto"/>
            <w:bottom w:val="none" w:sz="0" w:space="0" w:color="auto"/>
            <w:right w:val="none" w:sz="0" w:space="0" w:color="auto"/>
          </w:divBdr>
        </w:div>
        <w:div w:id="783233925">
          <w:marLeft w:val="480"/>
          <w:marRight w:val="0"/>
          <w:marTop w:val="0"/>
          <w:marBottom w:val="0"/>
          <w:divBdr>
            <w:top w:val="none" w:sz="0" w:space="0" w:color="auto"/>
            <w:left w:val="none" w:sz="0" w:space="0" w:color="auto"/>
            <w:bottom w:val="none" w:sz="0" w:space="0" w:color="auto"/>
            <w:right w:val="none" w:sz="0" w:space="0" w:color="auto"/>
          </w:divBdr>
        </w:div>
        <w:div w:id="909727877">
          <w:marLeft w:val="480"/>
          <w:marRight w:val="0"/>
          <w:marTop w:val="0"/>
          <w:marBottom w:val="0"/>
          <w:divBdr>
            <w:top w:val="none" w:sz="0" w:space="0" w:color="auto"/>
            <w:left w:val="none" w:sz="0" w:space="0" w:color="auto"/>
            <w:bottom w:val="none" w:sz="0" w:space="0" w:color="auto"/>
            <w:right w:val="none" w:sz="0" w:space="0" w:color="auto"/>
          </w:divBdr>
        </w:div>
        <w:div w:id="1032654115">
          <w:marLeft w:val="480"/>
          <w:marRight w:val="0"/>
          <w:marTop w:val="0"/>
          <w:marBottom w:val="0"/>
          <w:divBdr>
            <w:top w:val="none" w:sz="0" w:space="0" w:color="auto"/>
            <w:left w:val="none" w:sz="0" w:space="0" w:color="auto"/>
            <w:bottom w:val="none" w:sz="0" w:space="0" w:color="auto"/>
            <w:right w:val="none" w:sz="0" w:space="0" w:color="auto"/>
          </w:divBdr>
        </w:div>
        <w:div w:id="1290698174">
          <w:marLeft w:val="480"/>
          <w:marRight w:val="0"/>
          <w:marTop w:val="0"/>
          <w:marBottom w:val="0"/>
          <w:divBdr>
            <w:top w:val="none" w:sz="0" w:space="0" w:color="auto"/>
            <w:left w:val="none" w:sz="0" w:space="0" w:color="auto"/>
            <w:bottom w:val="none" w:sz="0" w:space="0" w:color="auto"/>
            <w:right w:val="none" w:sz="0" w:space="0" w:color="auto"/>
          </w:divBdr>
        </w:div>
        <w:div w:id="1467042624">
          <w:marLeft w:val="480"/>
          <w:marRight w:val="0"/>
          <w:marTop w:val="0"/>
          <w:marBottom w:val="0"/>
          <w:divBdr>
            <w:top w:val="none" w:sz="0" w:space="0" w:color="auto"/>
            <w:left w:val="none" w:sz="0" w:space="0" w:color="auto"/>
            <w:bottom w:val="none" w:sz="0" w:space="0" w:color="auto"/>
            <w:right w:val="none" w:sz="0" w:space="0" w:color="auto"/>
          </w:divBdr>
        </w:div>
        <w:div w:id="1467238046">
          <w:marLeft w:val="480"/>
          <w:marRight w:val="0"/>
          <w:marTop w:val="0"/>
          <w:marBottom w:val="0"/>
          <w:divBdr>
            <w:top w:val="none" w:sz="0" w:space="0" w:color="auto"/>
            <w:left w:val="none" w:sz="0" w:space="0" w:color="auto"/>
            <w:bottom w:val="none" w:sz="0" w:space="0" w:color="auto"/>
            <w:right w:val="none" w:sz="0" w:space="0" w:color="auto"/>
          </w:divBdr>
        </w:div>
        <w:div w:id="1617716369">
          <w:marLeft w:val="480"/>
          <w:marRight w:val="0"/>
          <w:marTop w:val="0"/>
          <w:marBottom w:val="0"/>
          <w:divBdr>
            <w:top w:val="none" w:sz="0" w:space="0" w:color="auto"/>
            <w:left w:val="none" w:sz="0" w:space="0" w:color="auto"/>
            <w:bottom w:val="none" w:sz="0" w:space="0" w:color="auto"/>
            <w:right w:val="none" w:sz="0" w:space="0" w:color="auto"/>
          </w:divBdr>
        </w:div>
        <w:div w:id="1857035622">
          <w:marLeft w:val="480"/>
          <w:marRight w:val="0"/>
          <w:marTop w:val="0"/>
          <w:marBottom w:val="0"/>
          <w:divBdr>
            <w:top w:val="none" w:sz="0" w:space="0" w:color="auto"/>
            <w:left w:val="none" w:sz="0" w:space="0" w:color="auto"/>
            <w:bottom w:val="none" w:sz="0" w:space="0" w:color="auto"/>
            <w:right w:val="none" w:sz="0" w:space="0" w:color="auto"/>
          </w:divBdr>
        </w:div>
        <w:div w:id="1874417501">
          <w:marLeft w:val="480"/>
          <w:marRight w:val="0"/>
          <w:marTop w:val="0"/>
          <w:marBottom w:val="0"/>
          <w:divBdr>
            <w:top w:val="none" w:sz="0" w:space="0" w:color="auto"/>
            <w:left w:val="none" w:sz="0" w:space="0" w:color="auto"/>
            <w:bottom w:val="none" w:sz="0" w:space="0" w:color="auto"/>
            <w:right w:val="none" w:sz="0" w:space="0" w:color="auto"/>
          </w:divBdr>
        </w:div>
        <w:div w:id="1923366882">
          <w:marLeft w:val="480"/>
          <w:marRight w:val="0"/>
          <w:marTop w:val="0"/>
          <w:marBottom w:val="0"/>
          <w:divBdr>
            <w:top w:val="none" w:sz="0" w:space="0" w:color="auto"/>
            <w:left w:val="none" w:sz="0" w:space="0" w:color="auto"/>
            <w:bottom w:val="none" w:sz="0" w:space="0" w:color="auto"/>
            <w:right w:val="none" w:sz="0" w:space="0" w:color="auto"/>
          </w:divBdr>
        </w:div>
        <w:div w:id="2012951280">
          <w:marLeft w:val="480"/>
          <w:marRight w:val="0"/>
          <w:marTop w:val="0"/>
          <w:marBottom w:val="0"/>
          <w:divBdr>
            <w:top w:val="none" w:sz="0" w:space="0" w:color="auto"/>
            <w:left w:val="none" w:sz="0" w:space="0" w:color="auto"/>
            <w:bottom w:val="none" w:sz="0" w:space="0" w:color="auto"/>
            <w:right w:val="none" w:sz="0" w:space="0" w:color="auto"/>
          </w:divBdr>
        </w:div>
        <w:div w:id="2085294637">
          <w:marLeft w:val="480"/>
          <w:marRight w:val="0"/>
          <w:marTop w:val="0"/>
          <w:marBottom w:val="0"/>
          <w:divBdr>
            <w:top w:val="none" w:sz="0" w:space="0" w:color="auto"/>
            <w:left w:val="none" w:sz="0" w:space="0" w:color="auto"/>
            <w:bottom w:val="none" w:sz="0" w:space="0" w:color="auto"/>
            <w:right w:val="none" w:sz="0" w:space="0" w:color="auto"/>
          </w:divBdr>
        </w:div>
      </w:divsChild>
    </w:div>
    <w:div w:id="1012419147">
      <w:bodyDiv w:val="1"/>
      <w:marLeft w:val="0"/>
      <w:marRight w:val="0"/>
      <w:marTop w:val="0"/>
      <w:marBottom w:val="0"/>
      <w:divBdr>
        <w:top w:val="none" w:sz="0" w:space="0" w:color="auto"/>
        <w:left w:val="none" w:sz="0" w:space="0" w:color="auto"/>
        <w:bottom w:val="none" w:sz="0" w:space="0" w:color="auto"/>
        <w:right w:val="none" w:sz="0" w:space="0" w:color="auto"/>
      </w:divBdr>
    </w:div>
    <w:div w:id="1012611811">
      <w:bodyDiv w:val="1"/>
      <w:marLeft w:val="0"/>
      <w:marRight w:val="0"/>
      <w:marTop w:val="0"/>
      <w:marBottom w:val="0"/>
      <w:divBdr>
        <w:top w:val="none" w:sz="0" w:space="0" w:color="auto"/>
        <w:left w:val="none" w:sz="0" w:space="0" w:color="auto"/>
        <w:bottom w:val="none" w:sz="0" w:space="0" w:color="auto"/>
        <w:right w:val="none" w:sz="0" w:space="0" w:color="auto"/>
      </w:divBdr>
    </w:div>
    <w:div w:id="1012730333">
      <w:bodyDiv w:val="1"/>
      <w:marLeft w:val="0"/>
      <w:marRight w:val="0"/>
      <w:marTop w:val="0"/>
      <w:marBottom w:val="0"/>
      <w:divBdr>
        <w:top w:val="none" w:sz="0" w:space="0" w:color="auto"/>
        <w:left w:val="none" w:sz="0" w:space="0" w:color="auto"/>
        <w:bottom w:val="none" w:sz="0" w:space="0" w:color="auto"/>
        <w:right w:val="none" w:sz="0" w:space="0" w:color="auto"/>
      </w:divBdr>
    </w:div>
    <w:div w:id="1012998988">
      <w:bodyDiv w:val="1"/>
      <w:marLeft w:val="0"/>
      <w:marRight w:val="0"/>
      <w:marTop w:val="0"/>
      <w:marBottom w:val="0"/>
      <w:divBdr>
        <w:top w:val="none" w:sz="0" w:space="0" w:color="auto"/>
        <w:left w:val="none" w:sz="0" w:space="0" w:color="auto"/>
        <w:bottom w:val="none" w:sz="0" w:space="0" w:color="auto"/>
        <w:right w:val="none" w:sz="0" w:space="0" w:color="auto"/>
      </w:divBdr>
    </w:div>
    <w:div w:id="1013149335">
      <w:bodyDiv w:val="1"/>
      <w:marLeft w:val="0"/>
      <w:marRight w:val="0"/>
      <w:marTop w:val="0"/>
      <w:marBottom w:val="0"/>
      <w:divBdr>
        <w:top w:val="none" w:sz="0" w:space="0" w:color="auto"/>
        <w:left w:val="none" w:sz="0" w:space="0" w:color="auto"/>
        <w:bottom w:val="none" w:sz="0" w:space="0" w:color="auto"/>
        <w:right w:val="none" w:sz="0" w:space="0" w:color="auto"/>
      </w:divBdr>
    </w:div>
    <w:div w:id="1013262080">
      <w:bodyDiv w:val="1"/>
      <w:marLeft w:val="0"/>
      <w:marRight w:val="0"/>
      <w:marTop w:val="0"/>
      <w:marBottom w:val="0"/>
      <w:divBdr>
        <w:top w:val="none" w:sz="0" w:space="0" w:color="auto"/>
        <w:left w:val="none" w:sz="0" w:space="0" w:color="auto"/>
        <w:bottom w:val="none" w:sz="0" w:space="0" w:color="auto"/>
        <w:right w:val="none" w:sz="0" w:space="0" w:color="auto"/>
      </w:divBdr>
    </w:div>
    <w:div w:id="1014184257">
      <w:marLeft w:val="480"/>
      <w:marRight w:val="0"/>
      <w:marTop w:val="0"/>
      <w:marBottom w:val="0"/>
      <w:divBdr>
        <w:top w:val="none" w:sz="0" w:space="0" w:color="auto"/>
        <w:left w:val="none" w:sz="0" w:space="0" w:color="auto"/>
        <w:bottom w:val="none" w:sz="0" w:space="0" w:color="auto"/>
        <w:right w:val="none" w:sz="0" w:space="0" w:color="auto"/>
      </w:divBdr>
    </w:div>
    <w:div w:id="1014304538">
      <w:bodyDiv w:val="1"/>
      <w:marLeft w:val="0"/>
      <w:marRight w:val="0"/>
      <w:marTop w:val="0"/>
      <w:marBottom w:val="0"/>
      <w:divBdr>
        <w:top w:val="none" w:sz="0" w:space="0" w:color="auto"/>
        <w:left w:val="none" w:sz="0" w:space="0" w:color="auto"/>
        <w:bottom w:val="none" w:sz="0" w:space="0" w:color="auto"/>
        <w:right w:val="none" w:sz="0" w:space="0" w:color="auto"/>
      </w:divBdr>
    </w:div>
    <w:div w:id="1014768838">
      <w:bodyDiv w:val="1"/>
      <w:marLeft w:val="0"/>
      <w:marRight w:val="0"/>
      <w:marTop w:val="0"/>
      <w:marBottom w:val="0"/>
      <w:divBdr>
        <w:top w:val="none" w:sz="0" w:space="0" w:color="auto"/>
        <w:left w:val="none" w:sz="0" w:space="0" w:color="auto"/>
        <w:bottom w:val="none" w:sz="0" w:space="0" w:color="auto"/>
        <w:right w:val="none" w:sz="0" w:space="0" w:color="auto"/>
      </w:divBdr>
    </w:div>
    <w:div w:id="1015228764">
      <w:bodyDiv w:val="1"/>
      <w:marLeft w:val="0"/>
      <w:marRight w:val="0"/>
      <w:marTop w:val="0"/>
      <w:marBottom w:val="0"/>
      <w:divBdr>
        <w:top w:val="none" w:sz="0" w:space="0" w:color="auto"/>
        <w:left w:val="none" w:sz="0" w:space="0" w:color="auto"/>
        <w:bottom w:val="none" w:sz="0" w:space="0" w:color="auto"/>
        <w:right w:val="none" w:sz="0" w:space="0" w:color="auto"/>
      </w:divBdr>
    </w:div>
    <w:div w:id="1016663179">
      <w:bodyDiv w:val="1"/>
      <w:marLeft w:val="0"/>
      <w:marRight w:val="0"/>
      <w:marTop w:val="0"/>
      <w:marBottom w:val="0"/>
      <w:divBdr>
        <w:top w:val="none" w:sz="0" w:space="0" w:color="auto"/>
        <w:left w:val="none" w:sz="0" w:space="0" w:color="auto"/>
        <w:bottom w:val="none" w:sz="0" w:space="0" w:color="auto"/>
        <w:right w:val="none" w:sz="0" w:space="0" w:color="auto"/>
      </w:divBdr>
    </w:div>
    <w:div w:id="1017266509">
      <w:bodyDiv w:val="1"/>
      <w:marLeft w:val="0"/>
      <w:marRight w:val="0"/>
      <w:marTop w:val="0"/>
      <w:marBottom w:val="0"/>
      <w:divBdr>
        <w:top w:val="none" w:sz="0" w:space="0" w:color="auto"/>
        <w:left w:val="none" w:sz="0" w:space="0" w:color="auto"/>
        <w:bottom w:val="none" w:sz="0" w:space="0" w:color="auto"/>
        <w:right w:val="none" w:sz="0" w:space="0" w:color="auto"/>
      </w:divBdr>
    </w:div>
    <w:div w:id="1017539485">
      <w:marLeft w:val="480"/>
      <w:marRight w:val="0"/>
      <w:marTop w:val="0"/>
      <w:marBottom w:val="0"/>
      <w:divBdr>
        <w:top w:val="none" w:sz="0" w:space="0" w:color="auto"/>
        <w:left w:val="none" w:sz="0" w:space="0" w:color="auto"/>
        <w:bottom w:val="none" w:sz="0" w:space="0" w:color="auto"/>
        <w:right w:val="none" w:sz="0" w:space="0" w:color="auto"/>
      </w:divBdr>
    </w:div>
    <w:div w:id="1017929752">
      <w:bodyDiv w:val="1"/>
      <w:marLeft w:val="0"/>
      <w:marRight w:val="0"/>
      <w:marTop w:val="0"/>
      <w:marBottom w:val="0"/>
      <w:divBdr>
        <w:top w:val="none" w:sz="0" w:space="0" w:color="auto"/>
        <w:left w:val="none" w:sz="0" w:space="0" w:color="auto"/>
        <w:bottom w:val="none" w:sz="0" w:space="0" w:color="auto"/>
        <w:right w:val="none" w:sz="0" w:space="0" w:color="auto"/>
      </w:divBdr>
    </w:div>
    <w:div w:id="1019354619">
      <w:bodyDiv w:val="1"/>
      <w:marLeft w:val="0"/>
      <w:marRight w:val="0"/>
      <w:marTop w:val="0"/>
      <w:marBottom w:val="0"/>
      <w:divBdr>
        <w:top w:val="none" w:sz="0" w:space="0" w:color="auto"/>
        <w:left w:val="none" w:sz="0" w:space="0" w:color="auto"/>
        <w:bottom w:val="none" w:sz="0" w:space="0" w:color="auto"/>
        <w:right w:val="none" w:sz="0" w:space="0" w:color="auto"/>
      </w:divBdr>
    </w:div>
    <w:div w:id="1019769567">
      <w:marLeft w:val="480"/>
      <w:marRight w:val="0"/>
      <w:marTop w:val="0"/>
      <w:marBottom w:val="0"/>
      <w:divBdr>
        <w:top w:val="none" w:sz="0" w:space="0" w:color="auto"/>
        <w:left w:val="none" w:sz="0" w:space="0" w:color="auto"/>
        <w:bottom w:val="none" w:sz="0" w:space="0" w:color="auto"/>
        <w:right w:val="none" w:sz="0" w:space="0" w:color="auto"/>
      </w:divBdr>
    </w:div>
    <w:div w:id="1020357014">
      <w:bodyDiv w:val="1"/>
      <w:marLeft w:val="0"/>
      <w:marRight w:val="0"/>
      <w:marTop w:val="0"/>
      <w:marBottom w:val="0"/>
      <w:divBdr>
        <w:top w:val="none" w:sz="0" w:space="0" w:color="auto"/>
        <w:left w:val="none" w:sz="0" w:space="0" w:color="auto"/>
        <w:bottom w:val="none" w:sz="0" w:space="0" w:color="auto"/>
        <w:right w:val="none" w:sz="0" w:space="0" w:color="auto"/>
      </w:divBdr>
    </w:div>
    <w:div w:id="1021593154">
      <w:bodyDiv w:val="1"/>
      <w:marLeft w:val="0"/>
      <w:marRight w:val="0"/>
      <w:marTop w:val="0"/>
      <w:marBottom w:val="0"/>
      <w:divBdr>
        <w:top w:val="none" w:sz="0" w:space="0" w:color="auto"/>
        <w:left w:val="none" w:sz="0" w:space="0" w:color="auto"/>
        <w:bottom w:val="none" w:sz="0" w:space="0" w:color="auto"/>
        <w:right w:val="none" w:sz="0" w:space="0" w:color="auto"/>
      </w:divBdr>
    </w:div>
    <w:div w:id="1022248234">
      <w:bodyDiv w:val="1"/>
      <w:marLeft w:val="0"/>
      <w:marRight w:val="0"/>
      <w:marTop w:val="0"/>
      <w:marBottom w:val="0"/>
      <w:divBdr>
        <w:top w:val="none" w:sz="0" w:space="0" w:color="auto"/>
        <w:left w:val="none" w:sz="0" w:space="0" w:color="auto"/>
        <w:bottom w:val="none" w:sz="0" w:space="0" w:color="auto"/>
        <w:right w:val="none" w:sz="0" w:space="0" w:color="auto"/>
      </w:divBdr>
    </w:div>
    <w:div w:id="1022434324">
      <w:bodyDiv w:val="1"/>
      <w:marLeft w:val="0"/>
      <w:marRight w:val="0"/>
      <w:marTop w:val="0"/>
      <w:marBottom w:val="0"/>
      <w:divBdr>
        <w:top w:val="none" w:sz="0" w:space="0" w:color="auto"/>
        <w:left w:val="none" w:sz="0" w:space="0" w:color="auto"/>
        <w:bottom w:val="none" w:sz="0" w:space="0" w:color="auto"/>
        <w:right w:val="none" w:sz="0" w:space="0" w:color="auto"/>
      </w:divBdr>
    </w:div>
    <w:div w:id="1022628576">
      <w:bodyDiv w:val="1"/>
      <w:marLeft w:val="0"/>
      <w:marRight w:val="0"/>
      <w:marTop w:val="0"/>
      <w:marBottom w:val="0"/>
      <w:divBdr>
        <w:top w:val="none" w:sz="0" w:space="0" w:color="auto"/>
        <w:left w:val="none" w:sz="0" w:space="0" w:color="auto"/>
        <w:bottom w:val="none" w:sz="0" w:space="0" w:color="auto"/>
        <w:right w:val="none" w:sz="0" w:space="0" w:color="auto"/>
      </w:divBdr>
    </w:div>
    <w:div w:id="1023049058">
      <w:bodyDiv w:val="1"/>
      <w:marLeft w:val="0"/>
      <w:marRight w:val="0"/>
      <w:marTop w:val="0"/>
      <w:marBottom w:val="0"/>
      <w:divBdr>
        <w:top w:val="none" w:sz="0" w:space="0" w:color="auto"/>
        <w:left w:val="none" w:sz="0" w:space="0" w:color="auto"/>
        <w:bottom w:val="none" w:sz="0" w:space="0" w:color="auto"/>
        <w:right w:val="none" w:sz="0" w:space="0" w:color="auto"/>
      </w:divBdr>
    </w:div>
    <w:div w:id="1023092055">
      <w:bodyDiv w:val="1"/>
      <w:marLeft w:val="0"/>
      <w:marRight w:val="0"/>
      <w:marTop w:val="0"/>
      <w:marBottom w:val="0"/>
      <w:divBdr>
        <w:top w:val="none" w:sz="0" w:space="0" w:color="auto"/>
        <w:left w:val="none" w:sz="0" w:space="0" w:color="auto"/>
        <w:bottom w:val="none" w:sz="0" w:space="0" w:color="auto"/>
        <w:right w:val="none" w:sz="0" w:space="0" w:color="auto"/>
      </w:divBdr>
    </w:div>
    <w:div w:id="1024673768">
      <w:bodyDiv w:val="1"/>
      <w:marLeft w:val="0"/>
      <w:marRight w:val="0"/>
      <w:marTop w:val="0"/>
      <w:marBottom w:val="0"/>
      <w:divBdr>
        <w:top w:val="none" w:sz="0" w:space="0" w:color="auto"/>
        <w:left w:val="none" w:sz="0" w:space="0" w:color="auto"/>
        <w:bottom w:val="none" w:sz="0" w:space="0" w:color="auto"/>
        <w:right w:val="none" w:sz="0" w:space="0" w:color="auto"/>
      </w:divBdr>
    </w:div>
    <w:div w:id="1024940177">
      <w:marLeft w:val="480"/>
      <w:marRight w:val="0"/>
      <w:marTop w:val="0"/>
      <w:marBottom w:val="0"/>
      <w:divBdr>
        <w:top w:val="none" w:sz="0" w:space="0" w:color="auto"/>
        <w:left w:val="none" w:sz="0" w:space="0" w:color="auto"/>
        <w:bottom w:val="none" w:sz="0" w:space="0" w:color="auto"/>
        <w:right w:val="none" w:sz="0" w:space="0" w:color="auto"/>
      </w:divBdr>
    </w:div>
    <w:div w:id="1025836521">
      <w:bodyDiv w:val="1"/>
      <w:marLeft w:val="0"/>
      <w:marRight w:val="0"/>
      <w:marTop w:val="0"/>
      <w:marBottom w:val="0"/>
      <w:divBdr>
        <w:top w:val="none" w:sz="0" w:space="0" w:color="auto"/>
        <w:left w:val="none" w:sz="0" w:space="0" w:color="auto"/>
        <w:bottom w:val="none" w:sz="0" w:space="0" w:color="auto"/>
        <w:right w:val="none" w:sz="0" w:space="0" w:color="auto"/>
      </w:divBdr>
    </w:div>
    <w:div w:id="1026829407">
      <w:marLeft w:val="480"/>
      <w:marRight w:val="0"/>
      <w:marTop w:val="0"/>
      <w:marBottom w:val="0"/>
      <w:divBdr>
        <w:top w:val="none" w:sz="0" w:space="0" w:color="auto"/>
        <w:left w:val="none" w:sz="0" w:space="0" w:color="auto"/>
        <w:bottom w:val="none" w:sz="0" w:space="0" w:color="auto"/>
        <w:right w:val="none" w:sz="0" w:space="0" w:color="auto"/>
      </w:divBdr>
    </w:div>
    <w:div w:id="1027221963">
      <w:bodyDiv w:val="1"/>
      <w:marLeft w:val="0"/>
      <w:marRight w:val="0"/>
      <w:marTop w:val="0"/>
      <w:marBottom w:val="0"/>
      <w:divBdr>
        <w:top w:val="none" w:sz="0" w:space="0" w:color="auto"/>
        <w:left w:val="none" w:sz="0" w:space="0" w:color="auto"/>
        <w:bottom w:val="none" w:sz="0" w:space="0" w:color="auto"/>
        <w:right w:val="none" w:sz="0" w:space="0" w:color="auto"/>
      </w:divBdr>
    </w:div>
    <w:div w:id="1027412431">
      <w:bodyDiv w:val="1"/>
      <w:marLeft w:val="0"/>
      <w:marRight w:val="0"/>
      <w:marTop w:val="0"/>
      <w:marBottom w:val="0"/>
      <w:divBdr>
        <w:top w:val="none" w:sz="0" w:space="0" w:color="auto"/>
        <w:left w:val="none" w:sz="0" w:space="0" w:color="auto"/>
        <w:bottom w:val="none" w:sz="0" w:space="0" w:color="auto"/>
        <w:right w:val="none" w:sz="0" w:space="0" w:color="auto"/>
      </w:divBdr>
    </w:div>
    <w:div w:id="1028289643">
      <w:bodyDiv w:val="1"/>
      <w:marLeft w:val="0"/>
      <w:marRight w:val="0"/>
      <w:marTop w:val="0"/>
      <w:marBottom w:val="0"/>
      <w:divBdr>
        <w:top w:val="none" w:sz="0" w:space="0" w:color="auto"/>
        <w:left w:val="none" w:sz="0" w:space="0" w:color="auto"/>
        <w:bottom w:val="none" w:sz="0" w:space="0" w:color="auto"/>
        <w:right w:val="none" w:sz="0" w:space="0" w:color="auto"/>
      </w:divBdr>
    </w:div>
    <w:div w:id="1028603138">
      <w:bodyDiv w:val="1"/>
      <w:marLeft w:val="0"/>
      <w:marRight w:val="0"/>
      <w:marTop w:val="0"/>
      <w:marBottom w:val="0"/>
      <w:divBdr>
        <w:top w:val="none" w:sz="0" w:space="0" w:color="auto"/>
        <w:left w:val="none" w:sz="0" w:space="0" w:color="auto"/>
        <w:bottom w:val="none" w:sz="0" w:space="0" w:color="auto"/>
        <w:right w:val="none" w:sz="0" w:space="0" w:color="auto"/>
      </w:divBdr>
    </w:div>
    <w:div w:id="1028721800">
      <w:bodyDiv w:val="1"/>
      <w:marLeft w:val="0"/>
      <w:marRight w:val="0"/>
      <w:marTop w:val="0"/>
      <w:marBottom w:val="0"/>
      <w:divBdr>
        <w:top w:val="none" w:sz="0" w:space="0" w:color="auto"/>
        <w:left w:val="none" w:sz="0" w:space="0" w:color="auto"/>
        <w:bottom w:val="none" w:sz="0" w:space="0" w:color="auto"/>
        <w:right w:val="none" w:sz="0" w:space="0" w:color="auto"/>
      </w:divBdr>
    </w:div>
    <w:div w:id="1028918200">
      <w:bodyDiv w:val="1"/>
      <w:marLeft w:val="0"/>
      <w:marRight w:val="0"/>
      <w:marTop w:val="0"/>
      <w:marBottom w:val="0"/>
      <w:divBdr>
        <w:top w:val="none" w:sz="0" w:space="0" w:color="auto"/>
        <w:left w:val="none" w:sz="0" w:space="0" w:color="auto"/>
        <w:bottom w:val="none" w:sz="0" w:space="0" w:color="auto"/>
        <w:right w:val="none" w:sz="0" w:space="0" w:color="auto"/>
      </w:divBdr>
    </w:div>
    <w:div w:id="1029137874">
      <w:bodyDiv w:val="1"/>
      <w:marLeft w:val="0"/>
      <w:marRight w:val="0"/>
      <w:marTop w:val="0"/>
      <w:marBottom w:val="0"/>
      <w:divBdr>
        <w:top w:val="none" w:sz="0" w:space="0" w:color="auto"/>
        <w:left w:val="none" w:sz="0" w:space="0" w:color="auto"/>
        <w:bottom w:val="none" w:sz="0" w:space="0" w:color="auto"/>
        <w:right w:val="none" w:sz="0" w:space="0" w:color="auto"/>
      </w:divBdr>
    </w:div>
    <w:div w:id="1029380207">
      <w:bodyDiv w:val="1"/>
      <w:marLeft w:val="0"/>
      <w:marRight w:val="0"/>
      <w:marTop w:val="0"/>
      <w:marBottom w:val="0"/>
      <w:divBdr>
        <w:top w:val="none" w:sz="0" w:space="0" w:color="auto"/>
        <w:left w:val="none" w:sz="0" w:space="0" w:color="auto"/>
        <w:bottom w:val="none" w:sz="0" w:space="0" w:color="auto"/>
        <w:right w:val="none" w:sz="0" w:space="0" w:color="auto"/>
      </w:divBdr>
    </w:div>
    <w:div w:id="1029452260">
      <w:bodyDiv w:val="1"/>
      <w:marLeft w:val="0"/>
      <w:marRight w:val="0"/>
      <w:marTop w:val="0"/>
      <w:marBottom w:val="0"/>
      <w:divBdr>
        <w:top w:val="none" w:sz="0" w:space="0" w:color="auto"/>
        <w:left w:val="none" w:sz="0" w:space="0" w:color="auto"/>
        <w:bottom w:val="none" w:sz="0" w:space="0" w:color="auto"/>
        <w:right w:val="none" w:sz="0" w:space="0" w:color="auto"/>
      </w:divBdr>
    </w:div>
    <w:div w:id="1029842985">
      <w:marLeft w:val="480"/>
      <w:marRight w:val="0"/>
      <w:marTop w:val="0"/>
      <w:marBottom w:val="0"/>
      <w:divBdr>
        <w:top w:val="none" w:sz="0" w:space="0" w:color="auto"/>
        <w:left w:val="none" w:sz="0" w:space="0" w:color="auto"/>
        <w:bottom w:val="none" w:sz="0" w:space="0" w:color="auto"/>
        <w:right w:val="none" w:sz="0" w:space="0" w:color="auto"/>
      </w:divBdr>
    </w:div>
    <w:div w:id="1030687201">
      <w:bodyDiv w:val="1"/>
      <w:marLeft w:val="0"/>
      <w:marRight w:val="0"/>
      <w:marTop w:val="0"/>
      <w:marBottom w:val="0"/>
      <w:divBdr>
        <w:top w:val="none" w:sz="0" w:space="0" w:color="auto"/>
        <w:left w:val="none" w:sz="0" w:space="0" w:color="auto"/>
        <w:bottom w:val="none" w:sz="0" w:space="0" w:color="auto"/>
        <w:right w:val="none" w:sz="0" w:space="0" w:color="auto"/>
      </w:divBdr>
    </w:div>
    <w:div w:id="1031227628">
      <w:bodyDiv w:val="1"/>
      <w:marLeft w:val="0"/>
      <w:marRight w:val="0"/>
      <w:marTop w:val="0"/>
      <w:marBottom w:val="0"/>
      <w:divBdr>
        <w:top w:val="none" w:sz="0" w:space="0" w:color="auto"/>
        <w:left w:val="none" w:sz="0" w:space="0" w:color="auto"/>
        <w:bottom w:val="none" w:sz="0" w:space="0" w:color="auto"/>
        <w:right w:val="none" w:sz="0" w:space="0" w:color="auto"/>
      </w:divBdr>
    </w:div>
    <w:div w:id="1031689605">
      <w:bodyDiv w:val="1"/>
      <w:marLeft w:val="0"/>
      <w:marRight w:val="0"/>
      <w:marTop w:val="0"/>
      <w:marBottom w:val="0"/>
      <w:divBdr>
        <w:top w:val="none" w:sz="0" w:space="0" w:color="auto"/>
        <w:left w:val="none" w:sz="0" w:space="0" w:color="auto"/>
        <w:bottom w:val="none" w:sz="0" w:space="0" w:color="auto"/>
        <w:right w:val="none" w:sz="0" w:space="0" w:color="auto"/>
      </w:divBdr>
    </w:div>
    <w:div w:id="1031806460">
      <w:bodyDiv w:val="1"/>
      <w:marLeft w:val="0"/>
      <w:marRight w:val="0"/>
      <w:marTop w:val="0"/>
      <w:marBottom w:val="0"/>
      <w:divBdr>
        <w:top w:val="none" w:sz="0" w:space="0" w:color="auto"/>
        <w:left w:val="none" w:sz="0" w:space="0" w:color="auto"/>
        <w:bottom w:val="none" w:sz="0" w:space="0" w:color="auto"/>
        <w:right w:val="none" w:sz="0" w:space="0" w:color="auto"/>
      </w:divBdr>
    </w:div>
    <w:div w:id="1033919788">
      <w:bodyDiv w:val="1"/>
      <w:marLeft w:val="0"/>
      <w:marRight w:val="0"/>
      <w:marTop w:val="0"/>
      <w:marBottom w:val="0"/>
      <w:divBdr>
        <w:top w:val="none" w:sz="0" w:space="0" w:color="auto"/>
        <w:left w:val="none" w:sz="0" w:space="0" w:color="auto"/>
        <w:bottom w:val="none" w:sz="0" w:space="0" w:color="auto"/>
        <w:right w:val="none" w:sz="0" w:space="0" w:color="auto"/>
      </w:divBdr>
    </w:div>
    <w:div w:id="1035353706">
      <w:bodyDiv w:val="1"/>
      <w:marLeft w:val="0"/>
      <w:marRight w:val="0"/>
      <w:marTop w:val="0"/>
      <w:marBottom w:val="0"/>
      <w:divBdr>
        <w:top w:val="none" w:sz="0" w:space="0" w:color="auto"/>
        <w:left w:val="none" w:sz="0" w:space="0" w:color="auto"/>
        <w:bottom w:val="none" w:sz="0" w:space="0" w:color="auto"/>
        <w:right w:val="none" w:sz="0" w:space="0" w:color="auto"/>
      </w:divBdr>
    </w:div>
    <w:div w:id="1035543428">
      <w:bodyDiv w:val="1"/>
      <w:marLeft w:val="0"/>
      <w:marRight w:val="0"/>
      <w:marTop w:val="0"/>
      <w:marBottom w:val="0"/>
      <w:divBdr>
        <w:top w:val="none" w:sz="0" w:space="0" w:color="auto"/>
        <w:left w:val="none" w:sz="0" w:space="0" w:color="auto"/>
        <w:bottom w:val="none" w:sz="0" w:space="0" w:color="auto"/>
        <w:right w:val="none" w:sz="0" w:space="0" w:color="auto"/>
      </w:divBdr>
    </w:div>
    <w:div w:id="1036391522">
      <w:bodyDiv w:val="1"/>
      <w:marLeft w:val="0"/>
      <w:marRight w:val="0"/>
      <w:marTop w:val="0"/>
      <w:marBottom w:val="0"/>
      <w:divBdr>
        <w:top w:val="none" w:sz="0" w:space="0" w:color="auto"/>
        <w:left w:val="none" w:sz="0" w:space="0" w:color="auto"/>
        <w:bottom w:val="none" w:sz="0" w:space="0" w:color="auto"/>
        <w:right w:val="none" w:sz="0" w:space="0" w:color="auto"/>
      </w:divBdr>
    </w:div>
    <w:div w:id="1037048044">
      <w:bodyDiv w:val="1"/>
      <w:marLeft w:val="0"/>
      <w:marRight w:val="0"/>
      <w:marTop w:val="0"/>
      <w:marBottom w:val="0"/>
      <w:divBdr>
        <w:top w:val="none" w:sz="0" w:space="0" w:color="auto"/>
        <w:left w:val="none" w:sz="0" w:space="0" w:color="auto"/>
        <w:bottom w:val="none" w:sz="0" w:space="0" w:color="auto"/>
        <w:right w:val="none" w:sz="0" w:space="0" w:color="auto"/>
      </w:divBdr>
    </w:div>
    <w:div w:id="1038160602">
      <w:bodyDiv w:val="1"/>
      <w:marLeft w:val="0"/>
      <w:marRight w:val="0"/>
      <w:marTop w:val="0"/>
      <w:marBottom w:val="0"/>
      <w:divBdr>
        <w:top w:val="none" w:sz="0" w:space="0" w:color="auto"/>
        <w:left w:val="none" w:sz="0" w:space="0" w:color="auto"/>
        <w:bottom w:val="none" w:sz="0" w:space="0" w:color="auto"/>
        <w:right w:val="none" w:sz="0" w:space="0" w:color="auto"/>
      </w:divBdr>
    </w:div>
    <w:div w:id="1039234689">
      <w:bodyDiv w:val="1"/>
      <w:marLeft w:val="0"/>
      <w:marRight w:val="0"/>
      <w:marTop w:val="0"/>
      <w:marBottom w:val="0"/>
      <w:divBdr>
        <w:top w:val="none" w:sz="0" w:space="0" w:color="auto"/>
        <w:left w:val="none" w:sz="0" w:space="0" w:color="auto"/>
        <w:bottom w:val="none" w:sz="0" w:space="0" w:color="auto"/>
        <w:right w:val="none" w:sz="0" w:space="0" w:color="auto"/>
      </w:divBdr>
    </w:div>
    <w:div w:id="1039629755">
      <w:bodyDiv w:val="1"/>
      <w:marLeft w:val="0"/>
      <w:marRight w:val="0"/>
      <w:marTop w:val="0"/>
      <w:marBottom w:val="0"/>
      <w:divBdr>
        <w:top w:val="none" w:sz="0" w:space="0" w:color="auto"/>
        <w:left w:val="none" w:sz="0" w:space="0" w:color="auto"/>
        <w:bottom w:val="none" w:sz="0" w:space="0" w:color="auto"/>
        <w:right w:val="none" w:sz="0" w:space="0" w:color="auto"/>
      </w:divBdr>
    </w:div>
    <w:div w:id="1039665331">
      <w:bodyDiv w:val="1"/>
      <w:marLeft w:val="0"/>
      <w:marRight w:val="0"/>
      <w:marTop w:val="0"/>
      <w:marBottom w:val="0"/>
      <w:divBdr>
        <w:top w:val="none" w:sz="0" w:space="0" w:color="auto"/>
        <w:left w:val="none" w:sz="0" w:space="0" w:color="auto"/>
        <w:bottom w:val="none" w:sz="0" w:space="0" w:color="auto"/>
        <w:right w:val="none" w:sz="0" w:space="0" w:color="auto"/>
      </w:divBdr>
    </w:div>
    <w:div w:id="1039745913">
      <w:bodyDiv w:val="1"/>
      <w:marLeft w:val="0"/>
      <w:marRight w:val="0"/>
      <w:marTop w:val="0"/>
      <w:marBottom w:val="0"/>
      <w:divBdr>
        <w:top w:val="none" w:sz="0" w:space="0" w:color="auto"/>
        <w:left w:val="none" w:sz="0" w:space="0" w:color="auto"/>
        <w:bottom w:val="none" w:sz="0" w:space="0" w:color="auto"/>
        <w:right w:val="none" w:sz="0" w:space="0" w:color="auto"/>
      </w:divBdr>
    </w:div>
    <w:div w:id="1041704816">
      <w:bodyDiv w:val="1"/>
      <w:marLeft w:val="0"/>
      <w:marRight w:val="0"/>
      <w:marTop w:val="0"/>
      <w:marBottom w:val="0"/>
      <w:divBdr>
        <w:top w:val="none" w:sz="0" w:space="0" w:color="auto"/>
        <w:left w:val="none" w:sz="0" w:space="0" w:color="auto"/>
        <w:bottom w:val="none" w:sz="0" w:space="0" w:color="auto"/>
        <w:right w:val="none" w:sz="0" w:space="0" w:color="auto"/>
      </w:divBdr>
    </w:div>
    <w:div w:id="1041856541">
      <w:bodyDiv w:val="1"/>
      <w:marLeft w:val="0"/>
      <w:marRight w:val="0"/>
      <w:marTop w:val="0"/>
      <w:marBottom w:val="0"/>
      <w:divBdr>
        <w:top w:val="none" w:sz="0" w:space="0" w:color="auto"/>
        <w:left w:val="none" w:sz="0" w:space="0" w:color="auto"/>
        <w:bottom w:val="none" w:sz="0" w:space="0" w:color="auto"/>
        <w:right w:val="none" w:sz="0" w:space="0" w:color="auto"/>
      </w:divBdr>
    </w:div>
    <w:div w:id="1042099861">
      <w:bodyDiv w:val="1"/>
      <w:marLeft w:val="0"/>
      <w:marRight w:val="0"/>
      <w:marTop w:val="0"/>
      <w:marBottom w:val="0"/>
      <w:divBdr>
        <w:top w:val="none" w:sz="0" w:space="0" w:color="auto"/>
        <w:left w:val="none" w:sz="0" w:space="0" w:color="auto"/>
        <w:bottom w:val="none" w:sz="0" w:space="0" w:color="auto"/>
        <w:right w:val="none" w:sz="0" w:space="0" w:color="auto"/>
      </w:divBdr>
    </w:div>
    <w:div w:id="1042939943">
      <w:bodyDiv w:val="1"/>
      <w:marLeft w:val="0"/>
      <w:marRight w:val="0"/>
      <w:marTop w:val="0"/>
      <w:marBottom w:val="0"/>
      <w:divBdr>
        <w:top w:val="none" w:sz="0" w:space="0" w:color="auto"/>
        <w:left w:val="none" w:sz="0" w:space="0" w:color="auto"/>
        <w:bottom w:val="none" w:sz="0" w:space="0" w:color="auto"/>
        <w:right w:val="none" w:sz="0" w:space="0" w:color="auto"/>
      </w:divBdr>
    </w:div>
    <w:div w:id="1043017101">
      <w:bodyDiv w:val="1"/>
      <w:marLeft w:val="0"/>
      <w:marRight w:val="0"/>
      <w:marTop w:val="0"/>
      <w:marBottom w:val="0"/>
      <w:divBdr>
        <w:top w:val="none" w:sz="0" w:space="0" w:color="auto"/>
        <w:left w:val="none" w:sz="0" w:space="0" w:color="auto"/>
        <w:bottom w:val="none" w:sz="0" w:space="0" w:color="auto"/>
        <w:right w:val="none" w:sz="0" w:space="0" w:color="auto"/>
      </w:divBdr>
    </w:div>
    <w:div w:id="1043168109">
      <w:bodyDiv w:val="1"/>
      <w:marLeft w:val="0"/>
      <w:marRight w:val="0"/>
      <w:marTop w:val="0"/>
      <w:marBottom w:val="0"/>
      <w:divBdr>
        <w:top w:val="none" w:sz="0" w:space="0" w:color="auto"/>
        <w:left w:val="none" w:sz="0" w:space="0" w:color="auto"/>
        <w:bottom w:val="none" w:sz="0" w:space="0" w:color="auto"/>
        <w:right w:val="none" w:sz="0" w:space="0" w:color="auto"/>
      </w:divBdr>
    </w:div>
    <w:div w:id="1043554912">
      <w:bodyDiv w:val="1"/>
      <w:marLeft w:val="0"/>
      <w:marRight w:val="0"/>
      <w:marTop w:val="0"/>
      <w:marBottom w:val="0"/>
      <w:divBdr>
        <w:top w:val="none" w:sz="0" w:space="0" w:color="auto"/>
        <w:left w:val="none" w:sz="0" w:space="0" w:color="auto"/>
        <w:bottom w:val="none" w:sz="0" w:space="0" w:color="auto"/>
        <w:right w:val="none" w:sz="0" w:space="0" w:color="auto"/>
      </w:divBdr>
    </w:div>
    <w:div w:id="1044063124">
      <w:bodyDiv w:val="1"/>
      <w:marLeft w:val="0"/>
      <w:marRight w:val="0"/>
      <w:marTop w:val="0"/>
      <w:marBottom w:val="0"/>
      <w:divBdr>
        <w:top w:val="none" w:sz="0" w:space="0" w:color="auto"/>
        <w:left w:val="none" w:sz="0" w:space="0" w:color="auto"/>
        <w:bottom w:val="none" w:sz="0" w:space="0" w:color="auto"/>
        <w:right w:val="none" w:sz="0" w:space="0" w:color="auto"/>
      </w:divBdr>
      <w:divsChild>
        <w:div w:id="234291296">
          <w:marLeft w:val="480"/>
          <w:marRight w:val="0"/>
          <w:marTop w:val="0"/>
          <w:marBottom w:val="0"/>
          <w:divBdr>
            <w:top w:val="none" w:sz="0" w:space="0" w:color="auto"/>
            <w:left w:val="none" w:sz="0" w:space="0" w:color="auto"/>
            <w:bottom w:val="none" w:sz="0" w:space="0" w:color="auto"/>
            <w:right w:val="none" w:sz="0" w:space="0" w:color="auto"/>
          </w:divBdr>
        </w:div>
        <w:div w:id="258830304">
          <w:marLeft w:val="480"/>
          <w:marRight w:val="0"/>
          <w:marTop w:val="0"/>
          <w:marBottom w:val="0"/>
          <w:divBdr>
            <w:top w:val="none" w:sz="0" w:space="0" w:color="auto"/>
            <w:left w:val="none" w:sz="0" w:space="0" w:color="auto"/>
            <w:bottom w:val="none" w:sz="0" w:space="0" w:color="auto"/>
            <w:right w:val="none" w:sz="0" w:space="0" w:color="auto"/>
          </w:divBdr>
        </w:div>
        <w:div w:id="406923746">
          <w:marLeft w:val="480"/>
          <w:marRight w:val="0"/>
          <w:marTop w:val="0"/>
          <w:marBottom w:val="0"/>
          <w:divBdr>
            <w:top w:val="none" w:sz="0" w:space="0" w:color="auto"/>
            <w:left w:val="none" w:sz="0" w:space="0" w:color="auto"/>
            <w:bottom w:val="none" w:sz="0" w:space="0" w:color="auto"/>
            <w:right w:val="none" w:sz="0" w:space="0" w:color="auto"/>
          </w:divBdr>
        </w:div>
        <w:div w:id="414864276">
          <w:marLeft w:val="480"/>
          <w:marRight w:val="0"/>
          <w:marTop w:val="0"/>
          <w:marBottom w:val="0"/>
          <w:divBdr>
            <w:top w:val="none" w:sz="0" w:space="0" w:color="auto"/>
            <w:left w:val="none" w:sz="0" w:space="0" w:color="auto"/>
            <w:bottom w:val="none" w:sz="0" w:space="0" w:color="auto"/>
            <w:right w:val="none" w:sz="0" w:space="0" w:color="auto"/>
          </w:divBdr>
        </w:div>
        <w:div w:id="546648933">
          <w:marLeft w:val="480"/>
          <w:marRight w:val="0"/>
          <w:marTop w:val="0"/>
          <w:marBottom w:val="0"/>
          <w:divBdr>
            <w:top w:val="none" w:sz="0" w:space="0" w:color="auto"/>
            <w:left w:val="none" w:sz="0" w:space="0" w:color="auto"/>
            <w:bottom w:val="none" w:sz="0" w:space="0" w:color="auto"/>
            <w:right w:val="none" w:sz="0" w:space="0" w:color="auto"/>
          </w:divBdr>
        </w:div>
        <w:div w:id="645739214">
          <w:marLeft w:val="480"/>
          <w:marRight w:val="0"/>
          <w:marTop w:val="0"/>
          <w:marBottom w:val="0"/>
          <w:divBdr>
            <w:top w:val="none" w:sz="0" w:space="0" w:color="auto"/>
            <w:left w:val="none" w:sz="0" w:space="0" w:color="auto"/>
            <w:bottom w:val="none" w:sz="0" w:space="0" w:color="auto"/>
            <w:right w:val="none" w:sz="0" w:space="0" w:color="auto"/>
          </w:divBdr>
        </w:div>
        <w:div w:id="686832811">
          <w:marLeft w:val="480"/>
          <w:marRight w:val="0"/>
          <w:marTop w:val="0"/>
          <w:marBottom w:val="0"/>
          <w:divBdr>
            <w:top w:val="none" w:sz="0" w:space="0" w:color="auto"/>
            <w:left w:val="none" w:sz="0" w:space="0" w:color="auto"/>
            <w:bottom w:val="none" w:sz="0" w:space="0" w:color="auto"/>
            <w:right w:val="none" w:sz="0" w:space="0" w:color="auto"/>
          </w:divBdr>
        </w:div>
        <w:div w:id="693505356">
          <w:marLeft w:val="480"/>
          <w:marRight w:val="0"/>
          <w:marTop w:val="0"/>
          <w:marBottom w:val="0"/>
          <w:divBdr>
            <w:top w:val="none" w:sz="0" w:space="0" w:color="auto"/>
            <w:left w:val="none" w:sz="0" w:space="0" w:color="auto"/>
            <w:bottom w:val="none" w:sz="0" w:space="0" w:color="auto"/>
            <w:right w:val="none" w:sz="0" w:space="0" w:color="auto"/>
          </w:divBdr>
        </w:div>
        <w:div w:id="738676766">
          <w:marLeft w:val="480"/>
          <w:marRight w:val="0"/>
          <w:marTop w:val="0"/>
          <w:marBottom w:val="0"/>
          <w:divBdr>
            <w:top w:val="none" w:sz="0" w:space="0" w:color="auto"/>
            <w:left w:val="none" w:sz="0" w:space="0" w:color="auto"/>
            <w:bottom w:val="none" w:sz="0" w:space="0" w:color="auto"/>
            <w:right w:val="none" w:sz="0" w:space="0" w:color="auto"/>
          </w:divBdr>
        </w:div>
        <w:div w:id="810824388">
          <w:marLeft w:val="480"/>
          <w:marRight w:val="0"/>
          <w:marTop w:val="0"/>
          <w:marBottom w:val="0"/>
          <w:divBdr>
            <w:top w:val="none" w:sz="0" w:space="0" w:color="auto"/>
            <w:left w:val="none" w:sz="0" w:space="0" w:color="auto"/>
            <w:bottom w:val="none" w:sz="0" w:space="0" w:color="auto"/>
            <w:right w:val="none" w:sz="0" w:space="0" w:color="auto"/>
          </w:divBdr>
        </w:div>
        <w:div w:id="998071290">
          <w:marLeft w:val="480"/>
          <w:marRight w:val="0"/>
          <w:marTop w:val="0"/>
          <w:marBottom w:val="0"/>
          <w:divBdr>
            <w:top w:val="none" w:sz="0" w:space="0" w:color="auto"/>
            <w:left w:val="none" w:sz="0" w:space="0" w:color="auto"/>
            <w:bottom w:val="none" w:sz="0" w:space="0" w:color="auto"/>
            <w:right w:val="none" w:sz="0" w:space="0" w:color="auto"/>
          </w:divBdr>
        </w:div>
        <w:div w:id="1080639124">
          <w:marLeft w:val="480"/>
          <w:marRight w:val="0"/>
          <w:marTop w:val="0"/>
          <w:marBottom w:val="0"/>
          <w:divBdr>
            <w:top w:val="none" w:sz="0" w:space="0" w:color="auto"/>
            <w:left w:val="none" w:sz="0" w:space="0" w:color="auto"/>
            <w:bottom w:val="none" w:sz="0" w:space="0" w:color="auto"/>
            <w:right w:val="none" w:sz="0" w:space="0" w:color="auto"/>
          </w:divBdr>
        </w:div>
        <w:div w:id="1290742538">
          <w:marLeft w:val="480"/>
          <w:marRight w:val="0"/>
          <w:marTop w:val="0"/>
          <w:marBottom w:val="0"/>
          <w:divBdr>
            <w:top w:val="none" w:sz="0" w:space="0" w:color="auto"/>
            <w:left w:val="none" w:sz="0" w:space="0" w:color="auto"/>
            <w:bottom w:val="none" w:sz="0" w:space="0" w:color="auto"/>
            <w:right w:val="none" w:sz="0" w:space="0" w:color="auto"/>
          </w:divBdr>
        </w:div>
        <w:div w:id="1321886144">
          <w:marLeft w:val="480"/>
          <w:marRight w:val="0"/>
          <w:marTop w:val="0"/>
          <w:marBottom w:val="0"/>
          <w:divBdr>
            <w:top w:val="none" w:sz="0" w:space="0" w:color="auto"/>
            <w:left w:val="none" w:sz="0" w:space="0" w:color="auto"/>
            <w:bottom w:val="none" w:sz="0" w:space="0" w:color="auto"/>
            <w:right w:val="none" w:sz="0" w:space="0" w:color="auto"/>
          </w:divBdr>
        </w:div>
        <w:div w:id="1479109628">
          <w:marLeft w:val="480"/>
          <w:marRight w:val="0"/>
          <w:marTop w:val="0"/>
          <w:marBottom w:val="0"/>
          <w:divBdr>
            <w:top w:val="none" w:sz="0" w:space="0" w:color="auto"/>
            <w:left w:val="none" w:sz="0" w:space="0" w:color="auto"/>
            <w:bottom w:val="none" w:sz="0" w:space="0" w:color="auto"/>
            <w:right w:val="none" w:sz="0" w:space="0" w:color="auto"/>
          </w:divBdr>
        </w:div>
        <w:div w:id="1683241795">
          <w:marLeft w:val="480"/>
          <w:marRight w:val="0"/>
          <w:marTop w:val="0"/>
          <w:marBottom w:val="0"/>
          <w:divBdr>
            <w:top w:val="none" w:sz="0" w:space="0" w:color="auto"/>
            <w:left w:val="none" w:sz="0" w:space="0" w:color="auto"/>
            <w:bottom w:val="none" w:sz="0" w:space="0" w:color="auto"/>
            <w:right w:val="none" w:sz="0" w:space="0" w:color="auto"/>
          </w:divBdr>
        </w:div>
        <w:div w:id="2026130258">
          <w:marLeft w:val="480"/>
          <w:marRight w:val="0"/>
          <w:marTop w:val="0"/>
          <w:marBottom w:val="0"/>
          <w:divBdr>
            <w:top w:val="none" w:sz="0" w:space="0" w:color="auto"/>
            <w:left w:val="none" w:sz="0" w:space="0" w:color="auto"/>
            <w:bottom w:val="none" w:sz="0" w:space="0" w:color="auto"/>
            <w:right w:val="none" w:sz="0" w:space="0" w:color="auto"/>
          </w:divBdr>
        </w:div>
        <w:div w:id="2074506260">
          <w:marLeft w:val="480"/>
          <w:marRight w:val="0"/>
          <w:marTop w:val="0"/>
          <w:marBottom w:val="0"/>
          <w:divBdr>
            <w:top w:val="none" w:sz="0" w:space="0" w:color="auto"/>
            <w:left w:val="none" w:sz="0" w:space="0" w:color="auto"/>
            <w:bottom w:val="none" w:sz="0" w:space="0" w:color="auto"/>
            <w:right w:val="none" w:sz="0" w:space="0" w:color="auto"/>
          </w:divBdr>
        </w:div>
      </w:divsChild>
    </w:div>
    <w:div w:id="1044913839">
      <w:marLeft w:val="480"/>
      <w:marRight w:val="0"/>
      <w:marTop w:val="0"/>
      <w:marBottom w:val="0"/>
      <w:divBdr>
        <w:top w:val="none" w:sz="0" w:space="0" w:color="auto"/>
        <w:left w:val="none" w:sz="0" w:space="0" w:color="auto"/>
        <w:bottom w:val="none" w:sz="0" w:space="0" w:color="auto"/>
        <w:right w:val="none" w:sz="0" w:space="0" w:color="auto"/>
      </w:divBdr>
    </w:div>
    <w:div w:id="1044982574">
      <w:marLeft w:val="480"/>
      <w:marRight w:val="0"/>
      <w:marTop w:val="0"/>
      <w:marBottom w:val="0"/>
      <w:divBdr>
        <w:top w:val="none" w:sz="0" w:space="0" w:color="auto"/>
        <w:left w:val="none" w:sz="0" w:space="0" w:color="auto"/>
        <w:bottom w:val="none" w:sz="0" w:space="0" w:color="auto"/>
        <w:right w:val="none" w:sz="0" w:space="0" w:color="auto"/>
      </w:divBdr>
    </w:div>
    <w:div w:id="1045326652">
      <w:marLeft w:val="480"/>
      <w:marRight w:val="0"/>
      <w:marTop w:val="0"/>
      <w:marBottom w:val="0"/>
      <w:divBdr>
        <w:top w:val="none" w:sz="0" w:space="0" w:color="auto"/>
        <w:left w:val="none" w:sz="0" w:space="0" w:color="auto"/>
        <w:bottom w:val="none" w:sz="0" w:space="0" w:color="auto"/>
        <w:right w:val="none" w:sz="0" w:space="0" w:color="auto"/>
      </w:divBdr>
    </w:div>
    <w:div w:id="1045642825">
      <w:bodyDiv w:val="1"/>
      <w:marLeft w:val="0"/>
      <w:marRight w:val="0"/>
      <w:marTop w:val="0"/>
      <w:marBottom w:val="0"/>
      <w:divBdr>
        <w:top w:val="none" w:sz="0" w:space="0" w:color="auto"/>
        <w:left w:val="none" w:sz="0" w:space="0" w:color="auto"/>
        <w:bottom w:val="none" w:sz="0" w:space="0" w:color="auto"/>
        <w:right w:val="none" w:sz="0" w:space="0" w:color="auto"/>
      </w:divBdr>
    </w:div>
    <w:div w:id="1048335866">
      <w:bodyDiv w:val="1"/>
      <w:marLeft w:val="0"/>
      <w:marRight w:val="0"/>
      <w:marTop w:val="0"/>
      <w:marBottom w:val="0"/>
      <w:divBdr>
        <w:top w:val="none" w:sz="0" w:space="0" w:color="auto"/>
        <w:left w:val="none" w:sz="0" w:space="0" w:color="auto"/>
        <w:bottom w:val="none" w:sz="0" w:space="0" w:color="auto"/>
        <w:right w:val="none" w:sz="0" w:space="0" w:color="auto"/>
      </w:divBdr>
    </w:div>
    <w:div w:id="1049190570">
      <w:bodyDiv w:val="1"/>
      <w:marLeft w:val="0"/>
      <w:marRight w:val="0"/>
      <w:marTop w:val="0"/>
      <w:marBottom w:val="0"/>
      <w:divBdr>
        <w:top w:val="none" w:sz="0" w:space="0" w:color="auto"/>
        <w:left w:val="none" w:sz="0" w:space="0" w:color="auto"/>
        <w:bottom w:val="none" w:sz="0" w:space="0" w:color="auto"/>
        <w:right w:val="none" w:sz="0" w:space="0" w:color="auto"/>
      </w:divBdr>
    </w:div>
    <w:div w:id="1049691196">
      <w:bodyDiv w:val="1"/>
      <w:marLeft w:val="0"/>
      <w:marRight w:val="0"/>
      <w:marTop w:val="0"/>
      <w:marBottom w:val="0"/>
      <w:divBdr>
        <w:top w:val="none" w:sz="0" w:space="0" w:color="auto"/>
        <w:left w:val="none" w:sz="0" w:space="0" w:color="auto"/>
        <w:bottom w:val="none" w:sz="0" w:space="0" w:color="auto"/>
        <w:right w:val="none" w:sz="0" w:space="0" w:color="auto"/>
      </w:divBdr>
    </w:div>
    <w:div w:id="1050031609">
      <w:marLeft w:val="480"/>
      <w:marRight w:val="0"/>
      <w:marTop w:val="0"/>
      <w:marBottom w:val="0"/>
      <w:divBdr>
        <w:top w:val="none" w:sz="0" w:space="0" w:color="auto"/>
        <w:left w:val="none" w:sz="0" w:space="0" w:color="auto"/>
        <w:bottom w:val="none" w:sz="0" w:space="0" w:color="auto"/>
        <w:right w:val="none" w:sz="0" w:space="0" w:color="auto"/>
      </w:divBdr>
    </w:div>
    <w:div w:id="1050228759">
      <w:bodyDiv w:val="1"/>
      <w:marLeft w:val="0"/>
      <w:marRight w:val="0"/>
      <w:marTop w:val="0"/>
      <w:marBottom w:val="0"/>
      <w:divBdr>
        <w:top w:val="none" w:sz="0" w:space="0" w:color="auto"/>
        <w:left w:val="none" w:sz="0" w:space="0" w:color="auto"/>
        <w:bottom w:val="none" w:sz="0" w:space="0" w:color="auto"/>
        <w:right w:val="none" w:sz="0" w:space="0" w:color="auto"/>
      </w:divBdr>
    </w:div>
    <w:div w:id="1051344255">
      <w:bodyDiv w:val="1"/>
      <w:marLeft w:val="0"/>
      <w:marRight w:val="0"/>
      <w:marTop w:val="0"/>
      <w:marBottom w:val="0"/>
      <w:divBdr>
        <w:top w:val="none" w:sz="0" w:space="0" w:color="auto"/>
        <w:left w:val="none" w:sz="0" w:space="0" w:color="auto"/>
        <w:bottom w:val="none" w:sz="0" w:space="0" w:color="auto"/>
        <w:right w:val="none" w:sz="0" w:space="0" w:color="auto"/>
      </w:divBdr>
    </w:div>
    <w:div w:id="1051853030">
      <w:bodyDiv w:val="1"/>
      <w:marLeft w:val="0"/>
      <w:marRight w:val="0"/>
      <w:marTop w:val="0"/>
      <w:marBottom w:val="0"/>
      <w:divBdr>
        <w:top w:val="none" w:sz="0" w:space="0" w:color="auto"/>
        <w:left w:val="none" w:sz="0" w:space="0" w:color="auto"/>
        <w:bottom w:val="none" w:sz="0" w:space="0" w:color="auto"/>
        <w:right w:val="none" w:sz="0" w:space="0" w:color="auto"/>
      </w:divBdr>
    </w:div>
    <w:div w:id="1052391316">
      <w:bodyDiv w:val="1"/>
      <w:marLeft w:val="0"/>
      <w:marRight w:val="0"/>
      <w:marTop w:val="0"/>
      <w:marBottom w:val="0"/>
      <w:divBdr>
        <w:top w:val="none" w:sz="0" w:space="0" w:color="auto"/>
        <w:left w:val="none" w:sz="0" w:space="0" w:color="auto"/>
        <w:bottom w:val="none" w:sz="0" w:space="0" w:color="auto"/>
        <w:right w:val="none" w:sz="0" w:space="0" w:color="auto"/>
      </w:divBdr>
    </w:div>
    <w:div w:id="1053383116">
      <w:marLeft w:val="480"/>
      <w:marRight w:val="0"/>
      <w:marTop w:val="0"/>
      <w:marBottom w:val="0"/>
      <w:divBdr>
        <w:top w:val="none" w:sz="0" w:space="0" w:color="auto"/>
        <w:left w:val="none" w:sz="0" w:space="0" w:color="auto"/>
        <w:bottom w:val="none" w:sz="0" w:space="0" w:color="auto"/>
        <w:right w:val="none" w:sz="0" w:space="0" w:color="auto"/>
      </w:divBdr>
    </w:div>
    <w:div w:id="1053388294">
      <w:bodyDiv w:val="1"/>
      <w:marLeft w:val="0"/>
      <w:marRight w:val="0"/>
      <w:marTop w:val="0"/>
      <w:marBottom w:val="0"/>
      <w:divBdr>
        <w:top w:val="none" w:sz="0" w:space="0" w:color="auto"/>
        <w:left w:val="none" w:sz="0" w:space="0" w:color="auto"/>
        <w:bottom w:val="none" w:sz="0" w:space="0" w:color="auto"/>
        <w:right w:val="none" w:sz="0" w:space="0" w:color="auto"/>
      </w:divBdr>
    </w:div>
    <w:div w:id="1053699893">
      <w:bodyDiv w:val="1"/>
      <w:marLeft w:val="0"/>
      <w:marRight w:val="0"/>
      <w:marTop w:val="0"/>
      <w:marBottom w:val="0"/>
      <w:divBdr>
        <w:top w:val="none" w:sz="0" w:space="0" w:color="auto"/>
        <w:left w:val="none" w:sz="0" w:space="0" w:color="auto"/>
        <w:bottom w:val="none" w:sz="0" w:space="0" w:color="auto"/>
        <w:right w:val="none" w:sz="0" w:space="0" w:color="auto"/>
      </w:divBdr>
    </w:div>
    <w:div w:id="1053843607">
      <w:bodyDiv w:val="1"/>
      <w:marLeft w:val="0"/>
      <w:marRight w:val="0"/>
      <w:marTop w:val="0"/>
      <w:marBottom w:val="0"/>
      <w:divBdr>
        <w:top w:val="none" w:sz="0" w:space="0" w:color="auto"/>
        <w:left w:val="none" w:sz="0" w:space="0" w:color="auto"/>
        <w:bottom w:val="none" w:sz="0" w:space="0" w:color="auto"/>
        <w:right w:val="none" w:sz="0" w:space="0" w:color="auto"/>
      </w:divBdr>
    </w:div>
    <w:div w:id="1053895247">
      <w:bodyDiv w:val="1"/>
      <w:marLeft w:val="0"/>
      <w:marRight w:val="0"/>
      <w:marTop w:val="0"/>
      <w:marBottom w:val="0"/>
      <w:divBdr>
        <w:top w:val="none" w:sz="0" w:space="0" w:color="auto"/>
        <w:left w:val="none" w:sz="0" w:space="0" w:color="auto"/>
        <w:bottom w:val="none" w:sz="0" w:space="0" w:color="auto"/>
        <w:right w:val="none" w:sz="0" w:space="0" w:color="auto"/>
      </w:divBdr>
    </w:div>
    <w:div w:id="1054155435">
      <w:marLeft w:val="480"/>
      <w:marRight w:val="0"/>
      <w:marTop w:val="0"/>
      <w:marBottom w:val="0"/>
      <w:divBdr>
        <w:top w:val="none" w:sz="0" w:space="0" w:color="auto"/>
        <w:left w:val="none" w:sz="0" w:space="0" w:color="auto"/>
        <w:bottom w:val="none" w:sz="0" w:space="0" w:color="auto"/>
        <w:right w:val="none" w:sz="0" w:space="0" w:color="auto"/>
      </w:divBdr>
    </w:div>
    <w:div w:id="1054423331">
      <w:bodyDiv w:val="1"/>
      <w:marLeft w:val="0"/>
      <w:marRight w:val="0"/>
      <w:marTop w:val="0"/>
      <w:marBottom w:val="0"/>
      <w:divBdr>
        <w:top w:val="none" w:sz="0" w:space="0" w:color="auto"/>
        <w:left w:val="none" w:sz="0" w:space="0" w:color="auto"/>
        <w:bottom w:val="none" w:sz="0" w:space="0" w:color="auto"/>
        <w:right w:val="none" w:sz="0" w:space="0" w:color="auto"/>
      </w:divBdr>
    </w:div>
    <w:div w:id="1055398408">
      <w:bodyDiv w:val="1"/>
      <w:marLeft w:val="0"/>
      <w:marRight w:val="0"/>
      <w:marTop w:val="0"/>
      <w:marBottom w:val="0"/>
      <w:divBdr>
        <w:top w:val="none" w:sz="0" w:space="0" w:color="auto"/>
        <w:left w:val="none" w:sz="0" w:space="0" w:color="auto"/>
        <w:bottom w:val="none" w:sz="0" w:space="0" w:color="auto"/>
        <w:right w:val="none" w:sz="0" w:space="0" w:color="auto"/>
      </w:divBdr>
    </w:div>
    <w:div w:id="1055930727">
      <w:bodyDiv w:val="1"/>
      <w:marLeft w:val="0"/>
      <w:marRight w:val="0"/>
      <w:marTop w:val="0"/>
      <w:marBottom w:val="0"/>
      <w:divBdr>
        <w:top w:val="none" w:sz="0" w:space="0" w:color="auto"/>
        <w:left w:val="none" w:sz="0" w:space="0" w:color="auto"/>
        <w:bottom w:val="none" w:sz="0" w:space="0" w:color="auto"/>
        <w:right w:val="none" w:sz="0" w:space="0" w:color="auto"/>
      </w:divBdr>
    </w:div>
    <w:div w:id="1056272027">
      <w:bodyDiv w:val="1"/>
      <w:marLeft w:val="0"/>
      <w:marRight w:val="0"/>
      <w:marTop w:val="0"/>
      <w:marBottom w:val="0"/>
      <w:divBdr>
        <w:top w:val="none" w:sz="0" w:space="0" w:color="auto"/>
        <w:left w:val="none" w:sz="0" w:space="0" w:color="auto"/>
        <w:bottom w:val="none" w:sz="0" w:space="0" w:color="auto"/>
        <w:right w:val="none" w:sz="0" w:space="0" w:color="auto"/>
      </w:divBdr>
    </w:div>
    <w:div w:id="1056465593">
      <w:marLeft w:val="480"/>
      <w:marRight w:val="0"/>
      <w:marTop w:val="0"/>
      <w:marBottom w:val="0"/>
      <w:divBdr>
        <w:top w:val="none" w:sz="0" w:space="0" w:color="auto"/>
        <w:left w:val="none" w:sz="0" w:space="0" w:color="auto"/>
        <w:bottom w:val="none" w:sz="0" w:space="0" w:color="auto"/>
        <w:right w:val="none" w:sz="0" w:space="0" w:color="auto"/>
      </w:divBdr>
    </w:div>
    <w:div w:id="1056977442">
      <w:marLeft w:val="480"/>
      <w:marRight w:val="0"/>
      <w:marTop w:val="0"/>
      <w:marBottom w:val="0"/>
      <w:divBdr>
        <w:top w:val="none" w:sz="0" w:space="0" w:color="auto"/>
        <w:left w:val="none" w:sz="0" w:space="0" w:color="auto"/>
        <w:bottom w:val="none" w:sz="0" w:space="0" w:color="auto"/>
        <w:right w:val="none" w:sz="0" w:space="0" w:color="auto"/>
      </w:divBdr>
    </w:div>
    <w:div w:id="1058281751">
      <w:bodyDiv w:val="1"/>
      <w:marLeft w:val="0"/>
      <w:marRight w:val="0"/>
      <w:marTop w:val="0"/>
      <w:marBottom w:val="0"/>
      <w:divBdr>
        <w:top w:val="none" w:sz="0" w:space="0" w:color="auto"/>
        <w:left w:val="none" w:sz="0" w:space="0" w:color="auto"/>
        <w:bottom w:val="none" w:sz="0" w:space="0" w:color="auto"/>
        <w:right w:val="none" w:sz="0" w:space="0" w:color="auto"/>
      </w:divBdr>
    </w:div>
    <w:div w:id="1058284338">
      <w:bodyDiv w:val="1"/>
      <w:marLeft w:val="0"/>
      <w:marRight w:val="0"/>
      <w:marTop w:val="0"/>
      <w:marBottom w:val="0"/>
      <w:divBdr>
        <w:top w:val="none" w:sz="0" w:space="0" w:color="auto"/>
        <w:left w:val="none" w:sz="0" w:space="0" w:color="auto"/>
        <w:bottom w:val="none" w:sz="0" w:space="0" w:color="auto"/>
        <w:right w:val="none" w:sz="0" w:space="0" w:color="auto"/>
      </w:divBdr>
    </w:div>
    <w:div w:id="1058821253">
      <w:bodyDiv w:val="1"/>
      <w:marLeft w:val="0"/>
      <w:marRight w:val="0"/>
      <w:marTop w:val="0"/>
      <w:marBottom w:val="0"/>
      <w:divBdr>
        <w:top w:val="none" w:sz="0" w:space="0" w:color="auto"/>
        <w:left w:val="none" w:sz="0" w:space="0" w:color="auto"/>
        <w:bottom w:val="none" w:sz="0" w:space="0" w:color="auto"/>
        <w:right w:val="none" w:sz="0" w:space="0" w:color="auto"/>
      </w:divBdr>
    </w:div>
    <w:div w:id="1060787464">
      <w:bodyDiv w:val="1"/>
      <w:marLeft w:val="0"/>
      <w:marRight w:val="0"/>
      <w:marTop w:val="0"/>
      <w:marBottom w:val="0"/>
      <w:divBdr>
        <w:top w:val="none" w:sz="0" w:space="0" w:color="auto"/>
        <w:left w:val="none" w:sz="0" w:space="0" w:color="auto"/>
        <w:bottom w:val="none" w:sz="0" w:space="0" w:color="auto"/>
        <w:right w:val="none" w:sz="0" w:space="0" w:color="auto"/>
      </w:divBdr>
    </w:div>
    <w:div w:id="1062681037">
      <w:bodyDiv w:val="1"/>
      <w:marLeft w:val="0"/>
      <w:marRight w:val="0"/>
      <w:marTop w:val="0"/>
      <w:marBottom w:val="0"/>
      <w:divBdr>
        <w:top w:val="none" w:sz="0" w:space="0" w:color="auto"/>
        <w:left w:val="none" w:sz="0" w:space="0" w:color="auto"/>
        <w:bottom w:val="none" w:sz="0" w:space="0" w:color="auto"/>
        <w:right w:val="none" w:sz="0" w:space="0" w:color="auto"/>
      </w:divBdr>
    </w:div>
    <w:div w:id="1062749001">
      <w:bodyDiv w:val="1"/>
      <w:marLeft w:val="0"/>
      <w:marRight w:val="0"/>
      <w:marTop w:val="0"/>
      <w:marBottom w:val="0"/>
      <w:divBdr>
        <w:top w:val="none" w:sz="0" w:space="0" w:color="auto"/>
        <w:left w:val="none" w:sz="0" w:space="0" w:color="auto"/>
        <w:bottom w:val="none" w:sz="0" w:space="0" w:color="auto"/>
        <w:right w:val="none" w:sz="0" w:space="0" w:color="auto"/>
      </w:divBdr>
    </w:div>
    <w:div w:id="1063142542">
      <w:bodyDiv w:val="1"/>
      <w:marLeft w:val="0"/>
      <w:marRight w:val="0"/>
      <w:marTop w:val="0"/>
      <w:marBottom w:val="0"/>
      <w:divBdr>
        <w:top w:val="none" w:sz="0" w:space="0" w:color="auto"/>
        <w:left w:val="none" w:sz="0" w:space="0" w:color="auto"/>
        <w:bottom w:val="none" w:sz="0" w:space="0" w:color="auto"/>
        <w:right w:val="none" w:sz="0" w:space="0" w:color="auto"/>
      </w:divBdr>
    </w:div>
    <w:div w:id="1064254437">
      <w:marLeft w:val="480"/>
      <w:marRight w:val="0"/>
      <w:marTop w:val="0"/>
      <w:marBottom w:val="0"/>
      <w:divBdr>
        <w:top w:val="none" w:sz="0" w:space="0" w:color="auto"/>
        <w:left w:val="none" w:sz="0" w:space="0" w:color="auto"/>
        <w:bottom w:val="none" w:sz="0" w:space="0" w:color="auto"/>
        <w:right w:val="none" w:sz="0" w:space="0" w:color="auto"/>
      </w:divBdr>
    </w:div>
    <w:div w:id="1065178315">
      <w:bodyDiv w:val="1"/>
      <w:marLeft w:val="0"/>
      <w:marRight w:val="0"/>
      <w:marTop w:val="0"/>
      <w:marBottom w:val="0"/>
      <w:divBdr>
        <w:top w:val="none" w:sz="0" w:space="0" w:color="auto"/>
        <w:left w:val="none" w:sz="0" w:space="0" w:color="auto"/>
        <w:bottom w:val="none" w:sz="0" w:space="0" w:color="auto"/>
        <w:right w:val="none" w:sz="0" w:space="0" w:color="auto"/>
      </w:divBdr>
    </w:div>
    <w:div w:id="1065687150">
      <w:bodyDiv w:val="1"/>
      <w:marLeft w:val="0"/>
      <w:marRight w:val="0"/>
      <w:marTop w:val="0"/>
      <w:marBottom w:val="0"/>
      <w:divBdr>
        <w:top w:val="none" w:sz="0" w:space="0" w:color="auto"/>
        <w:left w:val="none" w:sz="0" w:space="0" w:color="auto"/>
        <w:bottom w:val="none" w:sz="0" w:space="0" w:color="auto"/>
        <w:right w:val="none" w:sz="0" w:space="0" w:color="auto"/>
      </w:divBdr>
    </w:div>
    <w:div w:id="1066418597">
      <w:bodyDiv w:val="1"/>
      <w:marLeft w:val="0"/>
      <w:marRight w:val="0"/>
      <w:marTop w:val="0"/>
      <w:marBottom w:val="0"/>
      <w:divBdr>
        <w:top w:val="none" w:sz="0" w:space="0" w:color="auto"/>
        <w:left w:val="none" w:sz="0" w:space="0" w:color="auto"/>
        <w:bottom w:val="none" w:sz="0" w:space="0" w:color="auto"/>
        <w:right w:val="none" w:sz="0" w:space="0" w:color="auto"/>
      </w:divBdr>
    </w:div>
    <w:div w:id="1067413727">
      <w:marLeft w:val="480"/>
      <w:marRight w:val="0"/>
      <w:marTop w:val="0"/>
      <w:marBottom w:val="0"/>
      <w:divBdr>
        <w:top w:val="none" w:sz="0" w:space="0" w:color="auto"/>
        <w:left w:val="none" w:sz="0" w:space="0" w:color="auto"/>
        <w:bottom w:val="none" w:sz="0" w:space="0" w:color="auto"/>
        <w:right w:val="none" w:sz="0" w:space="0" w:color="auto"/>
      </w:divBdr>
    </w:div>
    <w:div w:id="1067532448">
      <w:bodyDiv w:val="1"/>
      <w:marLeft w:val="0"/>
      <w:marRight w:val="0"/>
      <w:marTop w:val="0"/>
      <w:marBottom w:val="0"/>
      <w:divBdr>
        <w:top w:val="none" w:sz="0" w:space="0" w:color="auto"/>
        <w:left w:val="none" w:sz="0" w:space="0" w:color="auto"/>
        <w:bottom w:val="none" w:sz="0" w:space="0" w:color="auto"/>
        <w:right w:val="none" w:sz="0" w:space="0" w:color="auto"/>
      </w:divBdr>
    </w:div>
    <w:div w:id="1067613776">
      <w:bodyDiv w:val="1"/>
      <w:marLeft w:val="0"/>
      <w:marRight w:val="0"/>
      <w:marTop w:val="0"/>
      <w:marBottom w:val="0"/>
      <w:divBdr>
        <w:top w:val="none" w:sz="0" w:space="0" w:color="auto"/>
        <w:left w:val="none" w:sz="0" w:space="0" w:color="auto"/>
        <w:bottom w:val="none" w:sz="0" w:space="0" w:color="auto"/>
        <w:right w:val="none" w:sz="0" w:space="0" w:color="auto"/>
      </w:divBdr>
    </w:div>
    <w:div w:id="1068067950">
      <w:marLeft w:val="480"/>
      <w:marRight w:val="0"/>
      <w:marTop w:val="0"/>
      <w:marBottom w:val="0"/>
      <w:divBdr>
        <w:top w:val="none" w:sz="0" w:space="0" w:color="auto"/>
        <w:left w:val="none" w:sz="0" w:space="0" w:color="auto"/>
        <w:bottom w:val="none" w:sz="0" w:space="0" w:color="auto"/>
        <w:right w:val="none" w:sz="0" w:space="0" w:color="auto"/>
      </w:divBdr>
    </w:div>
    <w:div w:id="1068457148">
      <w:bodyDiv w:val="1"/>
      <w:marLeft w:val="0"/>
      <w:marRight w:val="0"/>
      <w:marTop w:val="0"/>
      <w:marBottom w:val="0"/>
      <w:divBdr>
        <w:top w:val="none" w:sz="0" w:space="0" w:color="auto"/>
        <w:left w:val="none" w:sz="0" w:space="0" w:color="auto"/>
        <w:bottom w:val="none" w:sz="0" w:space="0" w:color="auto"/>
        <w:right w:val="none" w:sz="0" w:space="0" w:color="auto"/>
      </w:divBdr>
    </w:div>
    <w:div w:id="1068499805">
      <w:bodyDiv w:val="1"/>
      <w:marLeft w:val="0"/>
      <w:marRight w:val="0"/>
      <w:marTop w:val="0"/>
      <w:marBottom w:val="0"/>
      <w:divBdr>
        <w:top w:val="none" w:sz="0" w:space="0" w:color="auto"/>
        <w:left w:val="none" w:sz="0" w:space="0" w:color="auto"/>
        <w:bottom w:val="none" w:sz="0" w:space="0" w:color="auto"/>
        <w:right w:val="none" w:sz="0" w:space="0" w:color="auto"/>
      </w:divBdr>
    </w:div>
    <w:div w:id="1068841495">
      <w:bodyDiv w:val="1"/>
      <w:marLeft w:val="0"/>
      <w:marRight w:val="0"/>
      <w:marTop w:val="0"/>
      <w:marBottom w:val="0"/>
      <w:divBdr>
        <w:top w:val="none" w:sz="0" w:space="0" w:color="auto"/>
        <w:left w:val="none" w:sz="0" w:space="0" w:color="auto"/>
        <w:bottom w:val="none" w:sz="0" w:space="0" w:color="auto"/>
        <w:right w:val="none" w:sz="0" w:space="0" w:color="auto"/>
      </w:divBdr>
    </w:div>
    <w:div w:id="1070423828">
      <w:bodyDiv w:val="1"/>
      <w:marLeft w:val="0"/>
      <w:marRight w:val="0"/>
      <w:marTop w:val="0"/>
      <w:marBottom w:val="0"/>
      <w:divBdr>
        <w:top w:val="none" w:sz="0" w:space="0" w:color="auto"/>
        <w:left w:val="none" w:sz="0" w:space="0" w:color="auto"/>
        <w:bottom w:val="none" w:sz="0" w:space="0" w:color="auto"/>
        <w:right w:val="none" w:sz="0" w:space="0" w:color="auto"/>
      </w:divBdr>
    </w:div>
    <w:div w:id="1071123417">
      <w:bodyDiv w:val="1"/>
      <w:marLeft w:val="0"/>
      <w:marRight w:val="0"/>
      <w:marTop w:val="0"/>
      <w:marBottom w:val="0"/>
      <w:divBdr>
        <w:top w:val="none" w:sz="0" w:space="0" w:color="auto"/>
        <w:left w:val="none" w:sz="0" w:space="0" w:color="auto"/>
        <w:bottom w:val="none" w:sz="0" w:space="0" w:color="auto"/>
        <w:right w:val="none" w:sz="0" w:space="0" w:color="auto"/>
      </w:divBdr>
    </w:div>
    <w:div w:id="1071385322">
      <w:bodyDiv w:val="1"/>
      <w:marLeft w:val="0"/>
      <w:marRight w:val="0"/>
      <w:marTop w:val="0"/>
      <w:marBottom w:val="0"/>
      <w:divBdr>
        <w:top w:val="none" w:sz="0" w:space="0" w:color="auto"/>
        <w:left w:val="none" w:sz="0" w:space="0" w:color="auto"/>
        <w:bottom w:val="none" w:sz="0" w:space="0" w:color="auto"/>
        <w:right w:val="none" w:sz="0" w:space="0" w:color="auto"/>
      </w:divBdr>
    </w:div>
    <w:div w:id="1072003188">
      <w:bodyDiv w:val="1"/>
      <w:marLeft w:val="0"/>
      <w:marRight w:val="0"/>
      <w:marTop w:val="0"/>
      <w:marBottom w:val="0"/>
      <w:divBdr>
        <w:top w:val="none" w:sz="0" w:space="0" w:color="auto"/>
        <w:left w:val="none" w:sz="0" w:space="0" w:color="auto"/>
        <w:bottom w:val="none" w:sz="0" w:space="0" w:color="auto"/>
        <w:right w:val="none" w:sz="0" w:space="0" w:color="auto"/>
      </w:divBdr>
    </w:div>
    <w:div w:id="1072584615">
      <w:bodyDiv w:val="1"/>
      <w:marLeft w:val="0"/>
      <w:marRight w:val="0"/>
      <w:marTop w:val="0"/>
      <w:marBottom w:val="0"/>
      <w:divBdr>
        <w:top w:val="none" w:sz="0" w:space="0" w:color="auto"/>
        <w:left w:val="none" w:sz="0" w:space="0" w:color="auto"/>
        <w:bottom w:val="none" w:sz="0" w:space="0" w:color="auto"/>
        <w:right w:val="none" w:sz="0" w:space="0" w:color="auto"/>
      </w:divBdr>
    </w:div>
    <w:div w:id="1074284386">
      <w:marLeft w:val="480"/>
      <w:marRight w:val="0"/>
      <w:marTop w:val="0"/>
      <w:marBottom w:val="0"/>
      <w:divBdr>
        <w:top w:val="none" w:sz="0" w:space="0" w:color="auto"/>
        <w:left w:val="none" w:sz="0" w:space="0" w:color="auto"/>
        <w:bottom w:val="none" w:sz="0" w:space="0" w:color="auto"/>
        <w:right w:val="none" w:sz="0" w:space="0" w:color="auto"/>
      </w:divBdr>
    </w:div>
    <w:div w:id="1075397388">
      <w:bodyDiv w:val="1"/>
      <w:marLeft w:val="0"/>
      <w:marRight w:val="0"/>
      <w:marTop w:val="0"/>
      <w:marBottom w:val="0"/>
      <w:divBdr>
        <w:top w:val="none" w:sz="0" w:space="0" w:color="auto"/>
        <w:left w:val="none" w:sz="0" w:space="0" w:color="auto"/>
        <w:bottom w:val="none" w:sz="0" w:space="0" w:color="auto"/>
        <w:right w:val="none" w:sz="0" w:space="0" w:color="auto"/>
      </w:divBdr>
    </w:div>
    <w:div w:id="1075974697">
      <w:bodyDiv w:val="1"/>
      <w:marLeft w:val="0"/>
      <w:marRight w:val="0"/>
      <w:marTop w:val="0"/>
      <w:marBottom w:val="0"/>
      <w:divBdr>
        <w:top w:val="none" w:sz="0" w:space="0" w:color="auto"/>
        <w:left w:val="none" w:sz="0" w:space="0" w:color="auto"/>
        <w:bottom w:val="none" w:sz="0" w:space="0" w:color="auto"/>
        <w:right w:val="none" w:sz="0" w:space="0" w:color="auto"/>
      </w:divBdr>
    </w:div>
    <w:div w:id="1076248684">
      <w:bodyDiv w:val="1"/>
      <w:marLeft w:val="0"/>
      <w:marRight w:val="0"/>
      <w:marTop w:val="0"/>
      <w:marBottom w:val="0"/>
      <w:divBdr>
        <w:top w:val="none" w:sz="0" w:space="0" w:color="auto"/>
        <w:left w:val="none" w:sz="0" w:space="0" w:color="auto"/>
        <w:bottom w:val="none" w:sz="0" w:space="0" w:color="auto"/>
        <w:right w:val="none" w:sz="0" w:space="0" w:color="auto"/>
      </w:divBdr>
      <w:divsChild>
        <w:div w:id="231552158">
          <w:marLeft w:val="480"/>
          <w:marRight w:val="0"/>
          <w:marTop w:val="0"/>
          <w:marBottom w:val="0"/>
          <w:divBdr>
            <w:top w:val="none" w:sz="0" w:space="0" w:color="auto"/>
            <w:left w:val="none" w:sz="0" w:space="0" w:color="auto"/>
            <w:bottom w:val="none" w:sz="0" w:space="0" w:color="auto"/>
            <w:right w:val="none" w:sz="0" w:space="0" w:color="auto"/>
          </w:divBdr>
        </w:div>
        <w:div w:id="282620228">
          <w:marLeft w:val="480"/>
          <w:marRight w:val="0"/>
          <w:marTop w:val="0"/>
          <w:marBottom w:val="0"/>
          <w:divBdr>
            <w:top w:val="none" w:sz="0" w:space="0" w:color="auto"/>
            <w:left w:val="none" w:sz="0" w:space="0" w:color="auto"/>
            <w:bottom w:val="none" w:sz="0" w:space="0" w:color="auto"/>
            <w:right w:val="none" w:sz="0" w:space="0" w:color="auto"/>
          </w:divBdr>
        </w:div>
        <w:div w:id="288240249">
          <w:marLeft w:val="480"/>
          <w:marRight w:val="0"/>
          <w:marTop w:val="0"/>
          <w:marBottom w:val="0"/>
          <w:divBdr>
            <w:top w:val="none" w:sz="0" w:space="0" w:color="auto"/>
            <w:left w:val="none" w:sz="0" w:space="0" w:color="auto"/>
            <w:bottom w:val="none" w:sz="0" w:space="0" w:color="auto"/>
            <w:right w:val="none" w:sz="0" w:space="0" w:color="auto"/>
          </w:divBdr>
        </w:div>
        <w:div w:id="454982166">
          <w:marLeft w:val="480"/>
          <w:marRight w:val="0"/>
          <w:marTop w:val="0"/>
          <w:marBottom w:val="0"/>
          <w:divBdr>
            <w:top w:val="none" w:sz="0" w:space="0" w:color="auto"/>
            <w:left w:val="none" w:sz="0" w:space="0" w:color="auto"/>
            <w:bottom w:val="none" w:sz="0" w:space="0" w:color="auto"/>
            <w:right w:val="none" w:sz="0" w:space="0" w:color="auto"/>
          </w:divBdr>
        </w:div>
        <w:div w:id="504709678">
          <w:marLeft w:val="480"/>
          <w:marRight w:val="0"/>
          <w:marTop w:val="0"/>
          <w:marBottom w:val="0"/>
          <w:divBdr>
            <w:top w:val="none" w:sz="0" w:space="0" w:color="auto"/>
            <w:left w:val="none" w:sz="0" w:space="0" w:color="auto"/>
            <w:bottom w:val="none" w:sz="0" w:space="0" w:color="auto"/>
            <w:right w:val="none" w:sz="0" w:space="0" w:color="auto"/>
          </w:divBdr>
        </w:div>
        <w:div w:id="536772137">
          <w:marLeft w:val="480"/>
          <w:marRight w:val="0"/>
          <w:marTop w:val="0"/>
          <w:marBottom w:val="0"/>
          <w:divBdr>
            <w:top w:val="none" w:sz="0" w:space="0" w:color="auto"/>
            <w:left w:val="none" w:sz="0" w:space="0" w:color="auto"/>
            <w:bottom w:val="none" w:sz="0" w:space="0" w:color="auto"/>
            <w:right w:val="none" w:sz="0" w:space="0" w:color="auto"/>
          </w:divBdr>
        </w:div>
        <w:div w:id="814684115">
          <w:marLeft w:val="480"/>
          <w:marRight w:val="0"/>
          <w:marTop w:val="0"/>
          <w:marBottom w:val="0"/>
          <w:divBdr>
            <w:top w:val="none" w:sz="0" w:space="0" w:color="auto"/>
            <w:left w:val="none" w:sz="0" w:space="0" w:color="auto"/>
            <w:bottom w:val="none" w:sz="0" w:space="0" w:color="auto"/>
            <w:right w:val="none" w:sz="0" w:space="0" w:color="auto"/>
          </w:divBdr>
        </w:div>
        <w:div w:id="898370104">
          <w:marLeft w:val="480"/>
          <w:marRight w:val="0"/>
          <w:marTop w:val="0"/>
          <w:marBottom w:val="0"/>
          <w:divBdr>
            <w:top w:val="none" w:sz="0" w:space="0" w:color="auto"/>
            <w:left w:val="none" w:sz="0" w:space="0" w:color="auto"/>
            <w:bottom w:val="none" w:sz="0" w:space="0" w:color="auto"/>
            <w:right w:val="none" w:sz="0" w:space="0" w:color="auto"/>
          </w:divBdr>
        </w:div>
        <w:div w:id="1136944625">
          <w:marLeft w:val="480"/>
          <w:marRight w:val="0"/>
          <w:marTop w:val="0"/>
          <w:marBottom w:val="0"/>
          <w:divBdr>
            <w:top w:val="none" w:sz="0" w:space="0" w:color="auto"/>
            <w:left w:val="none" w:sz="0" w:space="0" w:color="auto"/>
            <w:bottom w:val="none" w:sz="0" w:space="0" w:color="auto"/>
            <w:right w:val="none" w:sz="0" w:space="0" w:color="auto"/>
          </w:divBdr>
        </w:div>
        <w:div w:id="1247113634">
          <w:marLeft w:val="480"/>
          <w:marRight w:val="0"/>
          <w:marTop w:val="0"/>
          <w:marBottom w:val="0"/>
          <w:divBdr>
            <w:top w:val="none" w:sz="0" w:space="0" w:color="auto"/>
            <w:left w:val="none" w:sz="0" w:space="0" w:color="auto"/>
            <w:bottom w:val="none" w:sz="0" w:space="0" w:color="auto"/>
            <w:right w:val="none" w:sz="0" w:space="0" w:color="auto"/>
          </w:divBdr>
        </w:div>
        <w:div w:id="1316837463">
          <w:marLeft w:val="480"/>
          <w:marRight w:val="0"/>
          <w:marTop w:val="0"/>
          <w:marBottom w:val="0"/>
          <w:divBdr>
            <w:top w:val="none" w:sz="0" w:space="0" w:color="auto"/>
            <w:left w:val="none" w:sz="0" w:space="0" w:color="auto"/>
            <w:bottom w:val="none" w:sz="0" w:space="0" w:color="auto"/>
            <w:right w:val="none" w:sz="0" w:space="0" w:color="auto"/>
          </w:divBdr>
        </w:div>
        <w:div w:id="1369717474">
          <w:marLeft w:val="480"/>
          <w:marRight w:val="0"/>
          <w:marTop w:val="0"/>
          <w:marBottom w:val="0"/>
          <w:divBdr>
            <w:top w:val="none" w:sz="0" w:space="0" w:color="auto"/>
            <w:left w:val="none" w:sz="0" w:space="0" w:color="auto"/>
            <w:bottom w:val="none" w:sz="0" w:space="0" w:color="auto"/>
            <w:right w:val="none" w:sz="0" w:space="0" w:color="auto"/>
          </w:divBdr>
        </w:div>
        <w:div w:id="1449467412">
          <w:marLeft w:val="480"/>
          <w:marRight w:val="0"/>
          <w:marTop w:val="0"/>
          <w:marBottom w:val="0"/>
          <w:divBdr>
            <w:top w:val="none" w:sz="0" w:space="0" w:color="auto"/>
            <w:left w:val="none" w:sz="0" w:space="0" w:color="auto"/>
            <w:bottom w:val="none" w:sz="0" w:space="0" w:color="auto"/>
            <w:right w:val="none" w:sz="0" w:space="0" w:color="auto"/>
          </w:divBdr>
        </w:div>
        <w:div w:id="1457985008">
          <w:marLeft w:val="480"/>
          <w:marRight w:val="0"/>
          <w:marTop w:val="0"/>
          <w:marBottom w:val="0"/>
          <w:divBdr>
            <w:top w:val="none" w:sz="0" w:space="0" w:color="auto"/>
            <w:left w:val="none" w:sz="0" w:space="0" w:color="auto"/>
            <w:bottom w:val="none" w:sz="0" w:space="0" w:color="auto"/>
            <w:right w:val="none" w:sz="0" w:space="0" w:color="auto"/>
          </w:divBdr>
        </w:div>
        <w:div w:id="1554384496">
          <w:marLeft w:val="480"/>
          <w:marRight w:val="0"/>
          <w:marTop w:val="0"/>
          <w:marBottom w:val="0"/>
          <w:divBdr>
            <w:top w:val="none" w:sz="0" w:space="0" w:color="auto"/>
            <w:left w:val="none" w:sz="0" w:space="0" w:color="auto"/>
            <w:bottom w:val="none" w:sz="0" w:space="0" w:color="auto"/>
            <w:right w:val="none" w:sz="0" w:space="0" w:color="auto"/>
          </w:divBdr>
        </w:div>
        <w:div w:id="1844540720">
          <w:marLeft w:val="480"/>
          <w:marRight w:val="0"/>
          <w:marTop w:val="0"/>
          <w:marBottom w:val="0"/>
          <w:divBdr>
            <w:top w:val="none" w:sz="0" w:space="0" w:color="auto"/>
            <w:left w:val="none" w:sz="0" w:space="0" w:color="auto"/>
            <w:bottom w:val="none" w:sz="0" w:space="0" w:color="auto"/>
            <w:right w:val="none" w:sz="0" w:space="0" w:color="auto"/>
          </w:divBdr>
        </w:div>
        <w:div w:id="1941328239">
          <w:marLeft w:val="480"/>
          <w:marRight w:val="0"/>
          <w:marTop w:val="0"/>
          <w:marBottom w:val="0"/>
          <w:divBdr>
            <w:top w:val="none" w:sz="0" w:space="0" w:color="auto"/>
            <w:left w:val="none" w:sz="0" w:space="0" w:color="auto"/>
            <w:bottom w:val="none" w:sz="0" w:space="0" w:color="auto"/>
            <w:right w:val="none" w:sz="0" w:space="0" w:color="auto"/>
          </w:divBdr>
        </w:div>
        <w:div w:id="2005820137">
          <w:marLeft w:val="480"/>
          <w:marRight w:val="0"/>
          <w:marTop w:val="0"/>
          <w:marBottom w:val="0"/>
          <w:divBdr>
            <w:top w:val="none" w:sz="0" w:space="0" w:color="auto"/>
            <w:left w:val="none" w:sz="0" w:space="0" w:color="auto"/>
            <w:bottom w:val="none" w:sz="0" w:space="0" w:color="auto"/>
            <w:right w:val="none" w:sz="0" w:space="0" w:color="auto"/>
          </w:divBdr>
        </w:div>
        <w:div w:id="2011103724">
          <w:marLeft w:val="480"/>
          <w:marRight w:val="0"/>
          <w:marTop w:val="0"/>
          <w:marBottom w:val="0"/>
          <w:divBdr>
            <w:top w:val="none" w:sz="0" w:space="0" w:color="auto"/>
            <w:left w:val="none" w:sz="0" w:space="0" w:color="auto"/>
            <w:bottom w:val="none" w:sz="0" w:space="0" w:color="auto"/>
            <w:right w:val="none" w:sz="0" w:space="0" w:color="auto"/>
          </w:divBdr>
        </w:div>
        <w:div w:id="2023428665">
          <w:marLeft w:val="480"/>
          <w:marRight w:val="0"/>
          <w:marTop w:val="0"/>
          <w:marBottom w:val="0"/>
          <w:divBdr>
            <w:top w:val="none" w:sz="0" w:space="0" w:color="auto"/>
            <w:left w:val="none" w:sz="0" w:space="0" w:color="auto"/>
            <w:bottom w:val="none" w:sz="0" w:space="0" w:color="auto"/>
            <w:right w:val="none" w:sz="0" w:space="0" w:color="auto"/>
          </w:divBdr>
        </w:div>
        <w:div w:id="2040279009">
          <w:marLeft w:val="480"/>
          <w:marRight w:val="0"/>
          <w:marTop w:val="0"/>
          <w:marBottom w:val="0"/>
          <w:divBdr>
            <w:top w:val="none" w:sz="0" w:space="0" w:color="auto"/>
            <w:left w:val="none" w:sz="0" w:space="0" w:color="auto"/>
            <w:bottom w:val="none" w:sz="0" w:space="0" w:color="auto"/>
            <w:right w:val="none" w:sz="0" w:space="0" w:color="auto"/>
          </w:divBdr>
        </w:div>
        <w:div w:id="2079209609">
          <w:marLeft w:val="480"/>
          <w:marRight w:val="0"/>
          <w:marTop w:val="0"/>
          <w:marBottom w:val="0"/>
          <w:divBdr>
            <w:top w:val="none" w:sz="0" w:space="0" w:color="auto"/>
            <w:left w:val="none" w:sz="0" w:space="0" w:color="auto"/>
            <w:bottom w:val="none" w:sz="0" w:space="0" w:color="auto"/>
            <w:right w:val="none" w:sz="0" w:space="0" w:color="auto"/>
          </w:divBdr>
        </w:div>
      </w:divsChild>
    </w:div>
    <w:div w:id="1076782754">
      <w:marLeft w:val="480"/>
      <w:marRight w:val="0"/>
      <w:marTop w:val="0"/>
      <w:marBottom w:val="0"/>
      <w:divBdr>
        <w:top w:val="none" w:sz="0" w:space="0" w:color="auto"/>
        <w:left w:val="none" w:sz="0" w:space="0" w:color="auto"/>
        <w:bottom w:val="none" w:sz="0" w:space="0" w:color="auto"/>
        <w:right w:val="none" w:sz="0" w:space="0" w:color="auto"/>
      </w:divBdr>
    </w:div>
    <w:div w:id="1077170828">
      <w:bodyDiv w:val="1"/>
      <w:marLeft w:val="0"/>
      <w:marRight w:val="0"/>
      <w:marTop w:val="0"/>
      <w:marBottom w:val="0"/>
      <w:divBdr>
        <w:top w:val="none" w:sz="0" w:space="0" w:color="auto"/>
        <w:left w:val="none" w:sz="0" w:space="0" w:color="auto"/>
        <w:bottom w:val="none" w:sz="0" w:space="0" w:color="auto"/>
        <w:right w:val="none" w:sz="0" w:space="0" w:color="auto"/>
      </w:divBdr>
      <w:divsChild>
        <w:div w:id="30418872">
          <w:marLeft w:val="480"/>
          <w:marRight w:val="0"/>
          <w:marTop w:val="0"/>
          <w:marBottom w:val="0"/>
          <w:divBdr>
            <w:top w:val="none" w:sz="0" w:space="0" w:color="auto"/>
            <w:left w:val="none" w:sz="0" w:space="0" w:color="auto"/>
            <w:bottom w:val="none" w:sz="0" w:space="0" w:color="auto"/>
            <w:right w:val="none" w:sz="0" w:space="0" w:color="auto"/>
          </w:divBdr>
        </w:div>
        <w:div w:id="64307006">
          <w:marLeft w:val="480"/>
          <w:marRight w:val="0"/>
          <w:marTop w:val="0"/>
          <w:marBottom w:val="0"/>
          <w:divBdr>
            <w:top w:val="none" w:sz="0" w:space="0" w:color="auto"/>
            <w:left w:val="none" w:sz="0" w:space="0" w:color="auto"/>
            <w:bottom w:val="none" w:sz="0" w:space="0" w:color="auto"/>
            <w:right w:val="none" w:sz="0" w:space="0" w:color="auto"/>
          </w:divBdr>
        </w:div>
        <w:div w:id="185410474">
          <w:marLeft w:val="480"/>
          <w:marRight w:val="0"/>
          <w:marTop w:val="0"/>
          <w:marBottom w:val="0"/>
          <w:divBdr>
            <w:top w:val="none" w:sz="0" w:space="0" w:color="auto"/>
            <w:left w:val="none" w:sz="0" w:space="0" w:color="auto"/>
            <w:bottom w:val="none" w:sz="0" w:space="0" w:color="auto"/>
            <w:right w:val="none" w:sz="0" w:space="0" w:color="auto"/>
          </w:divBdr>
        </w:div>
        <w:div w:id="256836358">
          <w:marLeft w:val="480"/>
          <w:marRight w:val="0"/>
          <w:marTop w:val="0"/>
          <w:marBottom w:val="0"/>
          <w:divBdr>
            <w:top w:val="none" w:sz="0" w:space="0" w:color="auto"/>
            <w:left w:val="none" w:sz="0" w:space="0" w:color="auto"/>
            <w:bottom w:val="none" w:sz="0" w:space="0" w:color="auto"/>
            <w:right w:val="none" w:sz="0" w:space="0" w:color="auto"/>
          </w:divBdr>
        </w:div>
        <w:div w:id="265967191">
          <w:marLeft w:val="480"/>
          <w:marRight w:val="0"/>
          <w:marTop w:val="0"/>
          <w:marBottom w:val="0"/>
          <w:divBdr>
            <w:top w:val="none" w:sz="0" w:space="0" w:color="auto"/>
            <w:left w:val="none" w:sz="0" w:space="0" w:color="auto"/>
            <w:bottom w:val="none" w:sz="0" w:space="0" w:color="auto"/>
            <w:right w:val="none" w:sz="0" w:space="0" w:color="auto"/>
          </w:divBdr>
        </w:div>
        <w:div w:id="339426901">
          <w:marLeft w:val="480"/>
          <w:marRight w:val="0"/>
          <w:marTop w:val="0"/>
          <w:marBottom w:val="0"/>
          <w:divBdr>
            <w:top w:val="none" w:sz="0" w:space="0" w:color="auto"/>
            <w:left w:val="none" w:sz="0" w:space="0" w:color="auto"/>
            <w:bottom w:val="none" w:sz="0" w:space="0" w:color="auto"/>
            <w:right w:val="none" w:sz="0" w:space="0" w:color="auto"/>
          </w:divBdr>
        </w:div>
        <w:div w:id="371853781">
          <w:marLeft w:val="480"/>
          <w:marRight w:val="0"/>
          <w:marTop w:val="0"/>
          <w:marBottom w:val="0"/>
          <w:divBdr>
            <w:top w:val="none" w:sz="0" w:space="0" w:color="auto"/>
            <w:left w:val="none" w:sz="0" w:space="0" w:color="auto"/>
            <w:bottom w:val="none" w:sz="0" w:space="0" w:color="auto"/>
            <w:right w:val="none" w:sz="0" w:space="0" w:color="auto"/>
          </w:divBdr>
        </w:div>
        <w:div w:id="566889608">
          <w:marLeft w:val="480"/>
          <w:marRight w:val="0"/>
          <w:marTop w:val="0"/>
          <w:marBottom w:val="0"/>
          <w:divBdr>
            <w:top w:val="none" w:sz="0" w:space="0" w:color="auto"/>
            <w:left w:val="none" w:sz="0" w:space="0" w:color="auto"/>
            <w:bottom w:val="none" w:sz="0" w:space="0" w:color="auto"/>
            <w:right w:val="none" w:sz="0" w:space="0" w:color="auto"/>
          </w:divBdr>
        </w:div>
        <w:div w:id="591280774">
          <w:marLeft w:val="480"/>
          <w:marRight w:val="0"/>
          <w:marTop w:val="0"/>
          <w:marBottom w:val="0"/>
          <w:divBdr>
            <w:top w:val="none" w:sz="0" w:space="0" w:color="auto"/>
            <w:left w:val="none" w:sz="0" w:space="0" w:color="auto"/>
            <w:bottom w:val="none" w:sz="0" w:space="0" w:color="auto"/>
            <w:right w:val="none" w:sz="0" w:space="0" w:color="auto"/>
          </w:divBdr>
        </w:div>
        <w:div w:id="665790494">
          <w:marLeft w:val="480"/>
          <w:marRight w:val="0"/>
          <w:marTop w:val="0"/>
          <w:marBottom w:val="0"/>
          <w:divBdr>
            <w:top w:val="none" w:sz="0" w:space="0" w:color="auto"/>
            <w:left w:val="none" w:sz="0" w:space="0" w:color="auto"/>
            <w:bottom w:val="none" w:sz="0" w:space="0" w:color="auto"/>
            <w:right w:val="none" w:sz="0" w:space="0" w:color="auto"/>
          </w:divBdr>
        </w:div>
        <w:div w:id="782576683">
          <w:marLeft w:val="480"/>
          <w:marRight w:val="0"/>
          <w:marTop w:val="0"/>
          <w:marBottom w:val="0"/>
          <w:divBdr>
            <w:top w:val="none" w:sz="0" w:space="0" w:color="auto"/>
            <w:left w:val="none" w:sz="0" w:space="0" w:color="auto"/>
            <w:bottom w:val="none" w:sz="0" w:space="0" w:color="auto"/>
            <w:right w:val="none" w:sz="0" w:space="0" w:color="auto"/>
          </w:divBdr>
        </w:div>
        <w:div w:id="838811203">
          <w:marLeft w:val="480"/>
          <w:marRight w:val="0"/>
          <w:marTop w:val="0"/>
          <w:marBottom w:val="0"/>
          <w:divBdr>
            <w:top w:val="none" w:sz="0" w:space="0" w:color="auto"/>
            <w:left w:val="none" w:sz="0" w:space="0" w:color="auto"/>
            <w:bottom w:val="none" w:sz="0" w:space="0" w:color="auto"/>
            <w:right w:val="none" w:sz="0" w:space="0" w:color="auto"/>
          </w:divBdr>
        </w:div>
        <w:div w:id="1006981804">
          <w:marLeft w:val="480"/>
          <w:marRight w:val="0"/>
          <w:marTop w:val="0"/>
          <w:marBottom w:val="0"/>
          <w:divBdr>
            <w:top w:val="none" w:sz="0" w:space="0" w:color="auto"/>
            <w:left w:val="none" w:sz="0" w:space="0" w:color="auto"/>
            <w:bottom w:val="none" w:sz="0" w:space="0" w:color="auto"/>
            <w:right w:val="none" w:sz="0" w:space="0" w:color="auto"/>
          </w:divBdr>
        </w:div>
        <w:div w:id="1381438278">
          <w:marLeft w:val="480"/>
          <w:marRight w:val="0"/>
          <w:marTop w:val="0"/>
          <w:marBottom w:val="0"/>
          <w:divBdr>
            <w:top w:val="none" w:sz="0" w:space="0" w:color="auto"/>
            <w:left w:val="none" w:sz="0" w:space="0" w:color="auto"/>
            <w:bottom w:val="none" w:sz="0" w:space="0" w:color="auto"/>
            <w:right w:val="none" w:sz="0" w:space="0" w:color="auto"/>
          </w:divBdr>
        </w:div>
        <w:div w:id="1700664483">
          <w:marLeft w:val="480"/>
          <w:marRight w:val="0"/>
          <w:marTop w:val="0"/>
          <w:marBottom w:val="0"/>
          <w:divBdr>
            <w:top w:val="none" w:sz="0" w:space="0" w:color="auto"/>
            <w:left w:val="none" w:sz="0" w:space="0" w:color="auto"/>
            <w:bottom w:val="none" w:sz="0" w:space="0" w:color="auto"/>
            <w:right w:val="none" w:sz="0" w:space="0" w:color="auto"/>
          </w:divBdr>
        </w:div>
        <w:div w:id="1769231478">
          <w:marLeft w:val="480"/>
          <w:marRight w:val="0"/>
          <w:marTop w:val="0"/>
          <w:marBottom w:val="0"/>
          <w:divBdr>
            <w:top w:val="none" w:sz="0" w:space="0" w:color="auto"/>
            <w:left w:val="none" w:sz="0" w:space="0" w:color="auto"/>
            <w:bottom w:val="none" w:sz="0" w:space="0" w:color="auto"/>
            <w:right w:val="none" w:sz="0" w:space="0" w:color="auto"/>
          </w:divBdr>
        </w:div>
        <w:div w:id="1780300202">
          <w:marLeft w:val="480"/>
          <w:marRight w:val="0"/>
          <w:marTop w:val="0"/>
          <w:marBottom w:val="0"/>
          <w:divBdr>
            <w:top w:val="none" w:sz="0" w:space="0" w:color="auto"/>
            <w:left w:val="none" w:sz="0" w:space="0" w:color="auto"/>
            <w:bottom w:val="none" w:sz="0" w:space="0" w:color="auto"/>
            <w:right w:val="none" w:sz="0" w:space="0" w:color="auto"/>
          </w:divBdr>
        </w:div>
        <w:div w:id="1937787793">
          <w:marLeft w:val="480"/>
          <w:marRight w:val="0"/>
          <w:marTop w:val="0"/>
          <w:marBottom w:val="0"/>
          <w:divBdr>
            <w:top w:val="none" w:sz="0" w:space="0" w:color="auto"/>
            <w:left w:val="none" w:sz="0" w:space="0" w:color="auto"/>
            <w:bottom w:val="none" w:sz="0" w:space="0" w:color="auto"/>
            <w:right w:val="none" w:sz="0" w:space="0" w:color="auto"/>
          </w:divBdr>
        </w:div>
      </w:divsChild>
    </w:div>
    <w:div w:id="1077478408">
      <w:marLeft w:val="480"/>
      <w:marRight w:val="0"/>
      <w:marTop w:val="0"/>
      <w:marBottom w:val="0"/>
      <w:divBdr>
        <w:top w:val="none" w:sz="0" w:space="0" w:color="auto"/>
        <w:left w:val="none" w:sz="0" w:space="0" w:color="auto"/>
        <w:bottom w:val="none" w:sz="0" w:space="0" w:color="auto"/>
        <w:right w:val="none" w:sz="0" w:space="0" w:color="auto"/>
      </w:divBdr>
    </w:div>
    <w:div w:id="1078557816">
      <w:bodyDiv w:val="1"/>
      <w:marLeft w:val="0"/>
      <w:marRight w:val="0"/>
      <w:marTop w:val="0"/>
      <w:marBottom w:val="0"/>
      <w:divBdr>
        <w:top w:val="none" w:sz="0" w:space="0" w:color="auto"/>
        <w:left w:val="none" w:sz="0" w:space="0" w:color="auto"/>
        <w:bottom w:val="none" w:sz="0" w:space="0" w:color="auto"/>
        <w:right w:val="none" w:sz="0" w:space="0" w:color="auto"/>
      </w:divBdr>
    </w:div>
    <w:div w:id="1078868736">
      <w:bodyDiv w:val="1"/>
      <w:marLeft w:val="0"/>
      <w:marRight w:val="0"/>
      <w:marTop w:val="0"/>
      <w:marBottom w:val="0"/>
      <w:divBdr>
        <w:top w:val="none" w:sz="0" w:space="0" w:color="auto"/>
        <w:left w:val="none" w:sz="0" w:space="0" w:color="auto"/>
        <w:bottom w:val="none" w:sz="0" w:space="0" w:color="auto"/>
        <w:right w:val="none" w:sz="0" w:space="0" w:color="auto"/>
      </w:divBdr>
    </w:div>
    <w:div w:id="1079325942">
      <w:bodyDiv w:val="1"/>
      <w:marLeft w:val="0"/>
      <w:marRight w:val="0"/>
      <w:marTop w:val="0"/>
      <w:marBottom w:val="0"/>
      <w:divBdr>
        <w:top w:val="none" w:sz="0" w:space="0" w:color="auto"/>
        <w:left w:val="none" w:sz="0" w:space="0" w:color="auto"/>
        <w:bottom w:val="none" w:sz="0" w:space="0" w:color="auto"/>
        <w:right w:val="none" w:sz="0" w:space="0" w:color="auto"/>
      </w:divBdr>
    </w:div>
    <w:div w:id="1079716436">
      <w:marLeft w:val="480"/>
      <w:marRight w:val="0"/>
      <w:marTop w:val="0"/>
      <w:marBottom w:val="0"/>
      <w:divBdr>
        <w:top w:val="none" w:sz="0" w:space="0" w:color="auto"/>
        <w:left w:val="none" w:sz="0" w:space="0" w:color="auto"/>
        <w:bottom w:val="none" w:sz="0" w:space="0" w:color="auto"/>
        <w:right w:val="none" w:sz="0" w:space="0" w:color="auto"/>
      </w:divBdr>
    </w:div>
    <w:div w:id="1079982213">
      <w:bodyDiv w:val="1"/>
      <w:marLeft w:val="0"/>
      <w:marRight w:val="0"/>
      <w:marTop w:val="0"/>
      <w:marBottom w:val="0"/>
      <w:divBdr>
        <w:top w:val="none" w:sz="0" w:space="0" w:color="auto"/>
        <w:left w:val="none" w:sz="0" w:space="0" w:color="auto"/>
        <w:bottom w:val="none" w:sz="0" w:space="0" w:color="auto"/>
        <w:right w:val="none" w:sz="0" w:space="0" w:color="auto"/>
      </w:divBdr>
    </w:div>
    <w:div w:id="1080250657">
      <w:bodyDiv w:val="1"/>
      <w:marLeft w:val="0"/>
      <w:marRight w:val="0"/>
      <w:marTop w:val="0"/>
      <w:marBottom w:val="0"/>
      <w:divBdr>
        <w:top w:val="none" w:sz="0" w:space="0" w:color="auto"/>
        <w:left w:val="none" w:sz="0" w:space="0" w:color="auto"/>
        <w:bottom w:val="none" w:sz="0" w:space="0" w:color="auto"/>
        <w:right w:val="none" w:sz="0" w:space="0" w:color="auto"/>
      </w:divBdr>
    </w:div>
    <w:div w:id="1080373937">
      <w:bodyDiv w:val="1"/>
      <w:marLeft w:val="0"/>
      <w:marRight w:val="0"/>
      <w:marTop w:val="0"/>
      <w:marBottom w:val="0"/>
      <w:divBdr>
        <w:top w:val="none" w:sz="0" w:space="0" w:color="auto"/>
        <w:left w:val="none" w:sz="0" w:space="0" w:color="auto"/>
        <w:bottom w:val="none" w:sz="0" w:space="0" w:color="auto"/>
        <w:right w:val="none" w:sz="0" w:space="0" w:color="auto"/>
      </w:divBdr>
    </w:div>
    <w:div w:id="1080559726">
      <w:bodyDiv w:val="1"/>
      <w:marLeft w:val="0"/>
      <w:marRight w:val="0"/>
      <w:marTop w:val="0"/>
      <w:marBottom w:val="0"/>
      <w:divBdr>
        <w:top w:val="none" w:sz="0" w:space="0" w:color="auto"/>
        <w:left w:val="none" w:sz="0" w:space="0" w:color="auto"/>
        <w:bottom w:val="none" w:sz="0" w:space="0" w:color="auto"/>
        <w:right w:val="none" w:sz="0" w:space="0" w:color="auto"/>
      </w:divBdr>
    </w:div>
    <w:div w:id="1081413324">
      <w:bodyDiv w:val="1"/>
      <w:marLeft w:val="0"/>
      <w:marRight w:val="0"/>
      <w:marTop w:val="0"/>
      <w:marBottom w:val="0"/>
      <w:divBdr>
        <w:top w:val="none" w:sz="0" w:space="0" w:color="auto"/>
        <w:left w:val="none" w:sz="0" w:space="0" w:color="auto"/>
        <w:bottom w:val="none" w:sz="0" w:space="0" w:color="auto"/>
        <w:right w:val="none" w:sz="0" w:space="0" w:color="auto"/>
      </w:divBdr>
    </w:div>
    <w:div w:id="1081680671">
      <w:bodyDiv w:val="1"/>
      <w:marLeft w:val="0"/>
      <w:marRight w:val="0"/>
      <w:marTop w:val="0"/>
      <w:marBottom w:val="0"/>
      <w:divBdr>
        <w:top w:val="none" w:sz="0" w:space="0" w:color="auto"/>
        <w:left w:val="none" w:sz="0" w:space="0" w:color="auto"/>
        <w:bottom w:val="none" w:sz="0" w:space="0" w:color="auto"/>
        <w:right w:val="none" w:sz="0" w:space="0" w:color="auto"/>
      </w:divBdr>
    </w:div>
    <w:div w:id="1082751075">
      <w:bodyDiv w:val="1"/>
      <w:marLeft w:val="0"/>
      <w:marRight w:val="0"/>
      <w:marTop w:val="0"/>
      <w:marBottom w:val="0"/>
      <w:divBdr>
        <w:top w:val="none" w:sz="0" w:space="0" w:color="auto"/>
        <w:left w:val="none" w:sz="0" w:space="0" w:color="auto"/>
        <w:bottom w:val="none" w:sz="0" w:space="0" w:color="auto"/>
        <w:right w:val="none" w:sz="0" w:space="0" w:color="auto"/>
      </w:divBdr>
    </w:div>
    <w:div w:id="1083139921">
      <w:bodyDiv w:val="1"/>
      <w:marLeft w:val="0"/>
      <w:marRight w:val="0"/>
      <w:marTop w:val="0"/>
      <w:marBottom w:val="0"/>
      <w:divBdr>
        <w:top w:val="none" w:sz="0" w:space="0" w:color="auto"/>
        <w:left w:val="none" w:sz="0" w:space="0" w:color="auto"/>
        <w:bottom w:val="none" w:sz="0" w:space="0" w:color="auto"/>
        <w:right w:val="none" w:sz="0" w:space="0" w:color="auto"/>
      </w:divBdr>
    </w:div>
    <w:div w:id="1083719248">
      <w:bodyDiv w:val="1"/>
      <w:marLeft w:val="0"/>
      <w:marRight w:val="0"/>
      <w:marTop w:val="0"/>
      <w:marBottom w:val="0"/>
      <w:divBdr>
        <w:top w:val="none" w:sz="0" w:space="0" w:color="auto"/>
        <w:left w:val="none" w:sz="0" w:space="0" w:color="auto"/>
        <w:bottom w:val="none" w:sz="0" w:space="0" w:color="auto"/>
        <w:right w:val="none" w:sz="0" w:space="0" w:color="auto"/>
      </w:divBdr>
    </w:div>
    <w:div w:id="1083722646">
      <w:bodyDiv w:val="1"/>
      <w:marLeft w:val="0"/>
      <w:marRight w:val="0"/>
      <w:marTop w:val="0"/>
      <w:marBottom w:val="0"/>
      <w:divBdr>
        <w:top w:val="none" w:sz="0" w:space="0" w:color="auto"/>
        <w:left w:val="none" w:sz="0" w:space="0" w:color="auto"/>
        <w:bottom w:val="none" w:sz="0" w:space="0" w:color="auto"/>
        <w:right w:val="none" w:sz="0" w:space="0" w:color="auto"/>
      </w:divBdr>
      <w:divsChild>
        <w:div w:id="95373934">
          <w:marLeft w:val="480"/>
          <w:marRight w:val="0"/>
          <w:marTop w:val="0"/>
          <w:marBottom w:val="0"/>
          <w:divBdr>
            <w:top w:val="none" w:sz="0" w:space="0" w:color="auto"/>
            <w:left w:val="none" w:sz="0" w:space="0" w:color="auto"/>
            <w:bottom w:val="none" w:sz="0" w:space="0" w:color="auto"/>
            <w:right w:val="none" w:sz="0" w:space="0" w:color="auto"/>
          </w:divBdr>
        </w:div>
        <w:div w:id="238027370">
          <w:marLeft w:val="480"/>
          <w:marRight w:val="0"/>
          <w:marTop w:val="0"/>
          <w:marBottom w:val="0"/>
          <w:divBdr>
            <w:top w:val="none" w:sz="0" w:space="0" w:color="auto"/>
            <w:left w:val="none" w:sz="0" w:space="0" w:color="auto"/>
            <w:bottom w:val="none" w:sz="0" w:space="0" w:color="auto"/>
            <w:right w:val="none" w:sz="0" w:space="0" w:color="auto"/>
          </w:divBdr>
        </w:div>
        <w:div w:id="580525373">
          <w:marLeft w:val="480"/>
          <w:marRight w:val="0"/>
          <w:marTop w:val="0"/>
          <w:marBottom w:val="0"/>
          <w:divBdr>
            <w:top w:val="none" w:sz="0" w:space="0" w:color="auto"/>
            <w:left w:val="none" w:sz="0" w:space="0" w:color="auto"/>
            <w:bottom w:val="none" w:sz="0" w:space="0" w:color="auto"/>
            <w:right w:val="none" w:sz="0" w:space="0" w:color="auto"/>
          </w:divBdr>
        </w:div>
        <w:div w:id="589896751">
          <w:marLeft w:val="480"/>
          <w:marRight w:val="0"/>
          <w:marTop w:val="0"/>
          <w:marBottom w:val="0"/>
          <w:divBdr>
            <w:top w:val="none" w:sz="0" w:space="0" w:color="auto"/>
            <w:left w:val="none" w:sz="0" w:space="0" w:color="auto"/>
            <w:bottom w:val="none" w:sz="0" w:space="0" w:color="auto"/>
            <w:right w:val="none" w:sz="0" w:space="0" w:color="auto"/>
          </w:divBdr>
        </w:div>
        <w:div w:id="726761019">
          <w:marLeft w:val="480"/>
          <w:marRight w:val="0"/>
          <w:marTop w:val="0"/>
          <w:marBottom w:val="0"/>
          <w:divBdr>
            <w:top w:val="none" w:sz="0" w:space="0" w:color="auto"/>
            <w:left w:val="none" w:sz="0" w:space="0" w:color="auto"/>
            <w:bottom w:val="none" w:sz="0" w:space="0" w:color="auto"/>
            <w:right w:val="none" w:sz="0" w:space="0" w:color="auto"/>
          </w:divBdr>
        </w:div>
        <w:div w:id="844436661">
          <w:marLeft w:val="480"/>
          <w:marRight w:val="0"/>
          <w:marTop w:val="0"/>
          <w:marBottom w:val="0"/>
          <w:divBdr>
            <w:top w:val="none" w:sz="0" w:space="0" w:color="auto"/>
            <w:left w:val="none" w:sz="0" w:space="0" w:color="auto"/>
            <w:bottom w:val="none" w:sz="0" w:space="0" w:color="auto"/>
            <w:right w:val="none" w:sz="0" w:space="0" w:color="auto"/>
          </w:divBdr>
        </w:div>
        <w:div w:id="1089081706">
          <w:marLeft w:val="480"/>
          <w:marRight w:val="0"/>
          <w:marTop w:val="0"/>
          <w:marBottom w:val="0"/>
          <w:divBdr>
            <w:top w:val="none" w:sz="0" w:space="0" w:color="auto"/>
            <w:left w:val="none" w:sz="0" w:space="0" w:color="auto"/>
            <w:bottom w:val="none" w:sz="0" w:space="0" w:color="auto"/>
            <w:right w:val="none" w:sz="0" w:space="0" w:color="auto"/>
          </w:divBdr>
        </w:div>
        <w:div w:id="1130125302">
          <w:marLeft w:val="480"/>
          <w:marRight w:val="0"/>
          <w:marTop w:val="0"/>
          <w:marBottom w:val="0"/>
          <w:divBdr>
            <w:top w:val="none" w:sz="0" w:space="0" w:color="auto"/>
            <w:left w:val="none" w:sz="0" w:space="0" w:color="auto"/>
            <w:bottom w:val="none" w:sz="0" w:space="0" w:color="auto"/>
            <w:right w:val="none" w:sz="0" w:space="0" w:color="auto"/>
          </w:divBdr>
        </w:div>
        <w:div w:id="1443647078">
          <w:marLeft w:val="480"/>
          <w:marRight w:val="0"/>
          <w:marTop w:val="0"/>
          <w:marBottom w:val="0"/>
          <w:divBdr>
            <w:top w:val="none" w:sz="0" w:space="0" w:color="auto"/>
            <w:left w:val="none" w:sz="0" w:space="0" w:color="auto"/>
            <w:bottom w:val="none" w:sz="0" w:space="0" w:color="auto"/>
            <w:right w:val="none" w:sz="0" w:space="0" w:color="auto"/>
          </w:divBdr>
        </w:div>
        <w:div w:id="1591965905">
          <w:marLeft w:val="480"/>
          <w:marRight w:val="0"/>
          <w:marTop w:val="0"/>
          <w:marBottom w:val="0"/>
          <w:divBdr>
            <w:top w:val="none" w:sz="0" w:space="0" w:color="auto"/>
            <w:left w:val="none" w:sz="0" w:space="0" w:color="auto"/>
            <w:bottom w:val="none" w:sz="0" w:space="0" w:color="auto"/>
            <w:right w:val="none" w:sz="0" w:space="0" w:color="auto"/>
          </w:divBdr>
        </w:div>
        <w:div w:id="1903246673">
          <w:marLeft w:val="480"/>
          <w:marRight w:val="0"/>
          <w:marTop w:val="0"/>
          <w:marBottom w:val="0"/>
          <w:divBdr>
            <w:top w:val="none" w:sz="0" w:space="0" w:color="auto"/>
            <w:left w:val="none" w:sz="0" w:space="0" w:color="auto"/>
            <w:bottom w:val="none" w:sz="0" w:space="0" w:color="auto"/>
            <w:right w:val="none" w:sz="0" w:space="0" w:color="auto"/>
          </w:divBdr>
        </w:div>
        <w:div w:id="1929726339">
          <w:marLeft w:val="480"/>
          <w:marRight w:val="0"/>
          <w:marTop w:val="0"/>
          <w:marBottom w:val="0"/>
          <w:divBdr>
            <w:top w:val="none" w:sz="0" w:space="0" w:color="auto"/>
            <w:left w:val="none" w:sz="0" w:space="0" w:color="auto"/>
            <w:bottom w:val="none" w:sz="0" w:space="0" w:color="auto"/>
            <w:right w:val="none" w:sz="0" w:space="0" w:color="auto"/>
          </w:divBdr>
        </w:div>
      </w:divsChild>
    </w:div>
    <w:div w:id="1083796550">
      <w:bodyDiv w:val="1"/>
      <w:marLeft w:val="0"/>
      <w:marRight w:val="0"/>
      <w:marTop w:val="0"/>
      <w:marBottom w:val="0"/>
      <w:divBdr>
        <w:top w:val="none" w:sz="0" w:space="0" w:color="auto"/>
        <w:left w:val="none" w:sz="0" w:space="0" w:color="auto"/>
        <w:bottom w:val="none" w:sz="0" w:space="0" w:color="auto"/>
        <w:right w:val="none" w:sz="0" w:space="0" w:color="auto"/>
      </w:divBdr>
    </w:div>
    <w:div w:id="1083837285">
      <w:bodyDiv w:val="1"/>
      <w:marLeft w:val="0"/>
      <w:marRight w:val="0"/>
      <w:marTop w:val="0"/>
      <w:marBottom w:val="0"/>
      <w:divBdr>
        <w:top w:val="none" w:sz="0" w:space="0" w:color="auto"/>
        <w:left w:val="none" w:sz="0" w:space="0" w:color="auto"/>
        <w:bottom w:val="none" w:sz="0" w:space="0" w:color="auto"/>
        <w:right w:val="none" w:sz="0" w:space="0" w:color="auto"/>
      </w:divBdr>
    </w:div>
    <w:div w:id="1083838444">
      <w:bodyDiv w:val="1"/>
      <w:marLeft w:val="0"/>
      <w:marRight w:val="0"/>
      <w:marTop w:val="0"/>
      <w:marBottom w:val="0"/>
      <w:divBdr>
        <w:top w:val="none" w:sz="0" w:space="0" w:color="auto"/>
        <w:left w:val="none" w:sz="0" w:space="0" w:color="auto"/>
        <w:bottom w:val="none" w:sz="0" w:space="0" w:color="auto"/>
        <w:right w:val="none" w:sz="0" w:space="0" w:color="auto"/>
      </w:divBdr>
    </w:div>
    <w:div w:id="1084113204">
      <w:bodyDiv w:val="1"/>
      <w:marLeft w:val="0"/>
      <w:marRight w:val="0"/>
      <w:marTop w:val="0"/>
      <w:marBottom w:val="0"/>
      <w:divBdr>
        <w:top w:val="none" w:sz="0" w:space="0" w:color="auto"/>
        <w:left w:val="none" w:sz="0" w:space="0" w:color="auto"/>
        <w:bottom w:val="none" w:sz="0" w:space="0" w:color="auto"/>
        <w:right w:val="none" w:sz="0" w:space="0" w:color="auto"/>
      </w:divBdr>
    </w:div>
    <w:div w:id="1085147410">
      <w:marLeft w:val="480"/>
      <w:marRight w:val="0"/>
      <w:marTop w:val="0"/>
      <w:marBottom w:val="0"/>
      <w:divBdr>
        <w:top w:val="none" w:sz="0" w:space="0" w:color="auto"/>
        <w:left w:val="none" w:sz="0" w:space="0" w:color="auto"/>
        <w:bottom w:val="none" w:sz="0" w:space="0" w:color="auto"/>
        <w:right w:val="none" w:sz="0" w:space="0" w:color="auto"/>
      </w:divBdr>
    </w:div>
    <w:div w:id="1085416029">
      <w:marLeft w:val="480"/>
      <w:marRight w:val="0"/>
      <w:marTop w:val="0"/>
      <w:marBottom w:val="0"/>
      <w:divBdr>
        <w:top w:val="none" w:sz="0" w:space="0" w:color="auto"/>
        <w:left w:val="none" w:sz="0" w:space="0" w:color="auto"/>
        <w:bottom w:val="none" w:sz="0" w:space="0" w:color="auto"/>
        <w:right w:val="none" w:sz="0" w:space="0" w:color="auto"/>
      </w:divBdr>
    </w:div>
    <w:div w:id="1086223504">
      <w:bodyDiv w:val="1"/>
      <w:marLeft w:val="0"/>
      <w:marRight w:val="0"/>
      <w:marTop w:val="0"/>
      <w:marBottom w:val="0"/>
      <w:divBdr>
        <w:top w:val="none" w:sz="0" w:space="0" w:color="auto"/>
        <w:left w:val="none" w:sz="0" w:space="0" w:color="auto"/>
        <w:bottom w:val="none" w:sz="0" w:space="0" w:color="auto"/>
        <w:right w:val="none" w:sz="0" w:space="0" w:color="auto"/>
      </w:divBdr>
    </w:div>
    <w:div w:id="1088160131">
      <w:bodyDiv w:val="1"/>
      <w:marLeft w:val="0"/>
      <w:marRight w:val="0"/>
      <w:marTop w:val="0"/>
      <w:marBottom w:val="0"/>
      <w:divBdr>
        <w:top w:val="none" w:sz="0" w:space="0" w:color="auto"/>
        <w:left w:val="none" w:sz="0" w:space="0" w:color="auto"/>
        <w:bottom w:val="none" w:sz="0" w:space="0" w:color="auto"/>
        <w:right w:val="none" w:sz="0" w:space="0" w:color="auto"/>
      </w:divBdr>
    </w:div>
    <w:div w:id="1089732879">
      <w:marLeft w:val="480"/>
      <w:marRight w:val="0"/>
      <w:marTop w:val="0"/>
      <w:marBottom w:val="0"/>
      <w:divBdr>
        <w:top w:val="none" w:sz="0" w:space="0" w:color="auto"/>
        <w:left w:val="none" w:sz="0" w:space="0" w:color="auto"/>
        <w:bottom w:val="none" w:sz="0" w:space="0" w:color="auto"/>
        <w:right w:val="none" w:sz="0" w:space="0" w:color="auto"/>
      </w:divBdr>
    </w:div>
    <w:div w:id="1090738875">
      <w:marLeft w:val="480"/>
      <w:marRight w:val="0"/>
      <w:marTop w:val="0"/>
      <w:marBottom w:val="0"/>
      <w:divBdr>
        <w:top w:val="none" w:sz="0" w:space="0" w:color="auto"/>
        <w:left w:val="none" w:sz="0" w:space="0" w:color="auto"/>
        <w:bottom w:val="none" w:sz="0" w:space="0" w:color="auto"/>
        <w:right w:val="none" w:sz="0" w:space="0" w:color="auto"/>
      </w:divBdr>
    </w:div>
    <w:div w:id="1092774094">
      <w:bodyDiv w:val="1"/>
      <w:marLeft w:val="0"/>
      <w:marRight w:val="0"/>
      <w:marTop w:val="0"/>
      <w:marBottom w:val="0"/>
      <w:divBdr>
        <w:top w:val="none" w:sz="0" w:space="0" w:color="auto"/>
        <w:left w:val="none" w:sz="0" w:space="0" w:color="auto"/>
        <w:bottom w:val="none" w:sz="0" w:space="0" w:color="auto"/>
        <w:right w:val="none" w:sz="0" w:space="0" w:color="auto"/>
      </w:divBdr>
    </w:div>
    <w:div w:id="1093821407">
      <w:bodyDiv w:val="1"/>
      <w:marLeft w:val="0"/>
      <w:marRight w:val="0"/>
      <w:marTop w:val="0"/>
      <w:marBottom w:val="0"/>
      <w:divBdr>
        <w:top w:val="none" w:sz="0" w:space="0" w:color="auto"/>
        <w:left w:val="none" w:sz="0" w:space="0" w:color="auto"/>
        <w:bottom w:val="none" w:sz="0" w:space="0" w:color="auto"/>
        <w:right w:val="none" w:sz="0" w:space="0" w:color="auto"/>
      </w:divBdr>
    </w:div>
    <w:div w:id="1094395378">
      <w:marLeft w:val="480"/>
      <w:marRight w:val="0"/>
      <w:marTop w:val="0"/>
      <w:marBottom w:val="0"/>
      <w:divBdr>
        <w:top w:val="none" w:sz="0" w:space="0" w:color="auto"/>
        <w:left w:val="none" w:sz="0" w:space="0" w:color="auto"/>
        <w:bottom w:val="none" w:sz="0" w:space="0" w:color="auto"/>
        <w:right w:val="none" w:sz="0" w:space="0" w:color="auto"/>
      </w:divBdr>
    </w:div>
    <w:div w:id="1094664692">
      <w:bodyDiv w:val="1"/>
      <w:marLeft w:val="0"/>
      <w:marRight w:val="0"/>
      <w:marTop w:val="0"/>
      <w:marBottom w:val="0"/>
      <w:divBdr>
        <w:top w:val="none" w:sz="0" w:space="0" w:color="auto"/>
        <w:left w:val="none" w:sz="0" w:space="0" w:color="auto"/>
        <w:bottom w:val="none" w:sz="0" w:space="0" w:color="auto"/>
        <w:right w:val="none" w:sz="0" w:space="0" w:color="auto"/>
      </w:divBdr>
    </w:div>
    <w:div w:id="1094742139">
      <w:bodyDiv w:val="1"/>
      <w:marLeft w:val="0"/>
      <w:marRight w:val="0"/>
      <w:marTop w:val="0"/>
      <w:marBottom w:val="0"/>
      <w:divBdr>
        <w:top w:val="none" w:sz="0" w:space="0" w:color="auto"/>
        <w:left w:val="none" w:sz="0" w:space="0" w:color="auto"/>
        <w:bottom w:val="none" w:sz="0" w:space="0" w:color="auto"/>
        <w:right w:val="none" w:sz="0" w:space="0" w:color="auto"/>
      </w:divBdr>
    </w:div>
    <w:div w:id="1095982899">
      <w:marLeft w:val="480"/>
      <w:marRight w:val="0"/>
      <w:marTop w:val="0"/>
      <w:marBottom w:val="0"/>
      <w:divBdr>
        <w:top w:val="none" w:sz="0" w:space="0" w:color="auto"/>
        <w:left w:val="none" w:sz="0" w:space="0" w:color="auto"/>
        <w:bottom w:val="none" w:sz="0" w:space="0" w:color="auto"/>
        <w:right w:val="none" w:sz="0" w:space="0" w:color="auto"/>
      </w:divBdr>
    </w:div>
    <w:div w:id="1097404750">
      <w:bodyDiv w:val="1"/>
      <w:marLeft w:val="0"/>
      <w:marRight w:val="0"/>
      <w:marTop w:val="0"/>
      <w:marBottom w:val="0"/>
      <w:divBdr>
        <w:top w:val="none" w:sz="0" w:space="0" w:color="auto"/>
        <w:left w:val="none" w:sz="0" w:space="0" w:color="auto"/>
        <w:bottom w:val="none" w:sz="0" w:space="0" w:color="auto"/>
        <w:right w:val="none" w:sz="0" w:space="0" w:color="auto"/>
      </w:divBdr>
    </w:div>
    <w:div w:id="1097484621">
      <w:marLeft w:val="480"/>
      <w:marRight w:val="0"/>
      <w:marTop w:val="0"/>
      <w:marBottom w:val="0"/>
      <w:divBdr>
        <w:top w:val="none" w:sz="0" w:space="0" w:color="auto"/>
        <w:left w:val="none" w:sz="0" w:space="0" w:color="auto"/>
        <w:bottom w:val="none" w:sz="0" w:space="0" w:color="auto"/>
        <w:right w:val="none" w:sz="0" w:space="0" w:color="auto"/>
      </w:divBdr>
    </w:div>
    <w:div w:id="1097604122">
      <w:marLeft w:val="480"/>
      <w:marRight w:val="0"/>
      <w:marTop w:val="0"/>
      <w:marBottom w:val="0"/>
      <w:divBdr>
        <w:top w:val="none" w:sz="0" w:space="0" w:color="auto"/>
        <w:left w:val="none" w:sz="0" w:space="0" w:color="auto"/>
        <w:bottom w:val="none" w:sz="0" w:space="0" w:color="auto"/>
        <w:right w:val="none" w:sz="0" w:space="0" w:color="auto"/>
      </w:divBdr>
    </w:div>
    <w:div w:id="1097825286">
      <w:bodyDiv w:val="1"/>
      <w:marLeft w:val="0"/>
      <w:marRight w:val="0"/>
      <w:marTop w:val="0"/>
      <w:marBottom w:val="0"/>
      <w:divBdr>
        <w:top w:val="none" w:sz="0" w:space="0" w:color="auto"/>
        <w:left w:val="none" w:sz="0" w:space="0" w:color="auto"/>
        <w:bottom w:val="none" w:sz="0" w:space="0" w:color="auto"/>
        <w:right w:val="none" w:sz="0" w:space="0" w:color="auto"/>
      </w:divBdr>
    </w:div>
    <w:div w:id="1098018186">
      <w:bodyDiv w:val="1"/>
      <w:marLeft w:val="0"/>
      <w:marRight w:val="0"/>
      <w:marTop w:val="0"/>
      <w:marBottom w:val="0"/>
      <w:divBdr>
        <w:top w:val="none" w:sz="0" w:space="0" w:color="auto"/>
        <w:left w:val="none" w:sz="0" w:space="0" w:color="auto"/>
        <w:bottom w:val="none" w:sz="0" w:space="0" w:color="auto"/>
        <w:right w:val="none" w:sz="0" w:space="0" w:color="auto"/>
      </w:divBdr>
    </w:div>
    <w:div w:id="1098719764">
      <w:bodyDiv w:val="1"/>
      <w:marLeft w:val="0"/>
      <w:marRight w:val="0"/>
      <w:marTop w:val="0"/>
      <w:marBottom w:val="0"/>
      <w:divBdr>
        <w:top w:val="none" w:sz="0" w:space="0" w:color="auto"/>
        <w:left w:val="none" w:sz="0" w:space="0" w:color="auto"/>
        <w:bottom w:val="none" w:sz="0" w:space="0" w:color="auto"/>
        <w:right w:val="none" w:sz="0" w:space="0" w:color="auto"/>
      </w:divBdr>
    </w:div>
    <w:div w:id="1098983407">
      <w:bodyDiv w:val="1"/>
      <w:marLeft w:val="0"/>
      <w:marRight w:val="0"/>
      <w:marTop w:val="0"/>
      <w:marBottom w:val="0"/>
      <w:divBdr>
        <w:top w:val="none" w:sz="0" w:space="0" w:color="auto"/>
        <w:left w:val="none" w:sz="0" w:space="0" w:color="auto"/>
        <w:bottom w:val="none" w:sz="0" w:space="0" w:color="auto"/>
        <w:right w:val="none" w:sz="0" w:space="0" w:color="auto"/>
      </w:divBdr>
    </w:div>
    <w:div w:id="1099372564">
      <w:bodyDiv w:val="1"/>
      <w:marLeft w:val="0"/>
      <w:marRight w:val="0"/>
      <w:marTop w:val="0"/>
      <w:marBottom w:val="0"/>
      <w:divBdr>
        <w:top w:val="none" w:sz="0" w:space="0" w:color="auto"/>
        <w:left w:val="none" w:sz="0" w:space="0" w:color="auto"/>
        <w:bottom w:val="none" w:sz="0" w:space="0" w:color="auto"/>
        <w:right w:val="none" w:sz="0" w:space="0" w:color="auto"/>
      </w:divBdr>
    </w:div>
    <w:div w:id="1099642546">
      <w:bodyDiv w:val="1"/>
      <w:marLeft w:val="0"/>
      <w:marRight w:val="0"/>
      <w:marTop w:val="0"/>
      <w:marBottom w:val="0"/>
      <w:divBdr>
        <w:top w:val="none" w:sz="0" w:space="0" w:color="auto"/>
        <w:left w:val="none" w:sz="0" w:space="0" w:color="auto"/>
        <w:bottom w:val="none" w:sz="0" w:space="0" w:color="auto"/>
        <w:right w:val="none" w:sz="0" w:space="0" w:color="auto"/>
      </w:divBdr>
    </w:div>
    <w:div w:id="1099719776">
      <w:bodyDiv w:val="1"/>
      <w:marLeft w:val="0"/>
      <w:marRight w:val="0"/>
      <w:marTop w:val="0"/>
      <w:marBottom w:val="0"/>
      <w:divBdr>
        <w:top w:val="none" w:sz="0" w:space="0" w:color="auto"/>
        <w:left w:val="none" w:sz="0" w:space="0" w:color="auto"/>
        <w:bottom w:val="none" w:sz="0" w:space="0" w:color="auto"/>
        <w:right w:val="none" w:sz="0" w:space="0" w:color="auto"/>
      </w:divBdr>
    </w:div>
    <w:div w:id="1100032658">
      <w:bodyDiv w:val="1"/>
      <w:marLeft w:val="0"/>
      <w:marRight w:val="0"/>
      <w:marTop w:val="0"/>
      <w:marBottom w:val="0"/>
      <w:divBdr>
        <w:top w:val="none" w:sz="0" w:space="0" w:color="auto"/>
        <w:left w:val="none" w:sz="0" w:space="0" w:color="auto"/>
        <w:bottom w:val="none" w:sz="0" w:space="0" w:color="auto"/>
        <w:right w:val="none" w:sz="0" w:space="0" w:color="auto"/>
      </w:divBdr>
    </w:div>
    <w:div w:id="1100834507">
      <w:bodyDiv w:val="1"/>
      <w:marLeft w:val="0"/>
      <w:marRight w:val="0"/>
      <w:marTop w:val="0"/>
      <w:marBottom w:val="0"/>
      <w:divBdr>
        <w:top w:val="none" w:sz="0" w:space="0" w:color="auto"/>
        <w:left w:val="none" w:sz="0" w:space="0" w:color="auto"/>
        <w:bottom w:val="none" w:sz="0" w:space="0" w:color="auto"/>
        <w:right w:val="none" w:sz="0" w:space="0" w:color="auto"/>
      </w:divBdr>
      <w:divsChild>
        <w:div w:id="115568810">
          <w:marLeft w:val="480"/>
          <w:marRight w:val="0"/>
          <w:marTop w:val="0"/>
          <w:marBottom w:val="0"/>
          <w:divBdr>
            <w:top w:val="none" w:sz="0" w:space="0" w:color="auto"/>
            <w:left w:val="none" w:sz="0" w:space="0" w:color="auto"/>
            <w:bottom w:val="none" w:sz="0" w:space="0" w:color="auto"/>
            <w:right w:val="none" w:sz="0" w:space="0" w:color="auto"/>
          </w:divBdr>
        </w:div>
        <w:div w:id="212155618">
          <w:marLeft w:val="480"/>
          <w:marRight w:val="0"/>
          <w:marTop w:val="0"/>
          <w:marBottom w:val="0"/>
          <w:divBdr>
            <w:top w:val="none" w:sz="0" w:space="0" w:color="auto"/>
            <w:left w:val="none" w:sz="0" w:space="0" w:color="auto"/>
            <w:bottom w:val="none" w:sz="0" w:space="0" w:color="auto"/>
            <w:right w:val="none" w:sz="0" w:space="0" w:color="auto"/>
          </w:divBdr>
        </w:div>
        <w:div w:id="654801257">
          <w:marLeft w:val="480"/>
          <w:marRight w:val="0"/>
          <w:marTop w:val="0"/>
          <w:marBottom w:val="0"/>
          <w:divBdr>
            <w:top w:val="none" w:sz="0" w:space="0" w:color="auto"/>
            <w:left w:val="none" w:sz="0" w:space="0" w:color="auto"/>
            <w:bottom w:val="none" w:sz="0" w:space="0" w:color="auto"/>
            <w:right w:val="none" w:sz="0" w:space="0" w:color="auto"/>
          </w:divBdr>
        </w:div>
        <w:div w:id="879905158">
          <w:marLeft w:val="480"/>
          <w:marRight w:val="0"/>
          <w:marTop w:val="0"/>
          <w:marBottom w:val="0"/>
          <w:divBdr>
            <w:top w:val="none" w:sz="0" w:space="0" w:color="auto"/>
            <w:left w:val="none" w:sz="0" w:space="0" w:color="auto"/>
            <w:bottom w:val="none" w:sz="0" w:space="0" w:color="auto"/>
            <w:right w:val="none" w:sz="0" w:space="0" w:color="auto"/>
          </w:divBdr>
        </w:div>
        <w:div w:id="891306697">
          <w:marLeft w:val="480"/>
          <w:marRight w:val="0"/>
          <w:marTop w:val="0"/>
          <w:marBottom w:val="0"/>
          <w:divBdr>
            <w:top w:val="none" w:sz="0" w:space="0" w:color="auto"/>
            <w:left w:val="none" w:sz="0" w:space="0" w:color="auto"/>
            <w:bottom w:val="none" w:sz="0" w:space="0" w:color="auto"/>
            <w:right w:val="none" w:sz="0" w:space="0" w:color="auto"/>
          </w:divBdr>
        </w:div>
        <w:div w:id="938685747">
          <w:marLeft w:val="480"/>
          <w:marRight w:val="0"/>
          <w:marTop w:val="0"/>
          <w:marBottom w:val="0"/>
          <w:divBdr>
            <w:top w:val="none" w:sz="0" w:space="0" w:color="auto"/>
            <w:left w:val="none" w:sz="0" w:space="0" w:color="auto"/>
            <w:bottom w:val="none" w:sz="0" w:space="0" w:color="auto"/>
            <w:right w:val="none" w:sz="0" w:space="0" w:color="auto"/>
          </w:divBdr>
        </w:div>
        <w:div w:id="1027875093">
          <w:marLeft w:val="480"/>
          <w:marRight w:val="0"/>
          <w:marTop w:val="0"/>
          <w:marBottom w:val="0"/>
          <w:divBdr>
            <w:top w:val="none" w:sz="0" w:space="0" w:color="auto"/>
            <w:left w:val="none" w:sz="0" w:space="0" w:color="auto"/>
            <w:bottom w:val="none" w:sz="0" w:space="0" w:color="auto"/>
            <w:right w:val="none" w:sz="0" w:space="0" w:color="auto"/>
          </w:divBdr>
        </w:div>
        <w:div w:id="1097553881">
          <w:marLeft w:val="480"/>
          <w:marRight w:val="0"/>
          <w:marTop w:val="0"/>
          <w:marBottom w:val="0"/>
          <w:divBdr>
            <w:top w:val="none" w:sz="0" w:space="0" w:color="auto"/>
            <w:left w:val="none" w:sz="0" w:space="0" w:color="auto"/>
            <w:bottom w:val="none" w:sz="0" w:space="0" w:color="auto"/>
            <w:right w:val="none" w:sz="0" w:space="0" w:color="auto"/>
          </w:divBdr>
        </w:div>
        <w:div w:id="1110778097">
          <w:marLeft w:val="480"/>
          <w:marRight w:val="0"/>
          <w:marTop w:val="0"/>
          <w:marBottom w:val="0"/>
          <w:divBdr>
            <w:top w:val="none" w:sz="0" w:space="0" w:color="auto"/>
            <w:left w:val="none" w:sz="0" w:space="0" w:color="auto"/>
            <w:bottom w:val="none" w:sz="0" w:space="0" w:color="auto"/>
            <w:right w:val="none" w:sz="0" w:space="0" w:color="auto"/>
          </w:divBdr>
        </w:div>
        <w:div w:id="1120807441">
          <w:marLeft w:val="480"/>
          <w:marRight w:val="0"/>
          <w:marTop w:val="0"/>
          <w:marBottom w:val="0"/>
          <w:divBdr>
            <w:top w:val="none" w:sz="0" w:space="0" w:color="auto"/>
            <w:left w:val="none" w:sz="0" w:space="0" w:color="auto"/>
            <w:bottom w:val="none" w:sz="0" w:space="0" w:color="auto"/>
            <w:right w:val="none" w:sz="0" w:space="0" w:color="auto"/>
          </w:divBdr>
        </w:div>
        <w:div w:id="1330252722">
          <w:marLeft w:val="480"/>
          <w:marRight w:val="0"/>
          <w:marTop w:val="0"/>
          <w:marBottom w:val="0"/>
          <w:divBdr>
            <w:top w:val="none" w:sz="0" w:space="0" w:color="auto"/>
            <w:left w:val="none" w:sz="0" w:space="0" w:color="auto"/>
            <w:bottom w:val="none" w:sz="0" w:space="0" w:color="auto"/>
            <w:right w:val="none" w:sz="0" w:space="0" w:color="auto"/>
          </w:divBdr>
        </w:div>
        <w:div w:id="1332830338">
          <w:marLeft w:val="480"/>
          <w:marRight w:val="0"/>
          <w:marTop w:val="0"/>
          <w:marBottom w:val="0"/>
          <w:divBdr>
            <w:top w:val="none" w:sz="0" w:space="0" w:color="auto"/>
            <w:left w:val="none" w:sz="0" w:space="0" w:color="auto"/>
            <w:bottom w:val="none" w:sz="0" w:space="0" w:color="auto"/>
            <w:right w:val="none" w:sz="0" w:space="0" w:color="auto"/>
          </w:divBdr>
        </w:div>
        <w:div w:id="1339502459">
          <w:marLeft w:val="480"/>
          <w:marRight w:val="0"/>
          <w:marTop w:val="0"/>
          <w:marBottom w:val="0"/>
          <w:divBdr>
            <w:top w:val="none" w:sz="0" w:space="0" w:color="auto"/>
            <w:left w:val="none" w:sz="0" w:space="0" w:color="auto"/>
            <w:bottom w:val="none" w:sz="0" w:space="0" w:color="auto"/>
            <w:right w:val="none" w:sz="0" w:space="0" w:color="auto"/>
          </w:divBdr>
        </w:div>
        <w:div w:id="1391733947">
          <w:marLeft w:val="480"/>
          <w:marRight w:val="0"/>
          <w:marTop w:val="0"/>
          <w:marBottom w:val="0"/>
          <w:divBdr>
            <w:top w:val="none" w:sz="0" w:space="0" w:color="auto"/>
            <w:left w:val="none" w:sz="0" w:space="0" w:color="auto"/>
            <w:bottom w:val="none" w:sz="0" w:space="0" w:color="auto"/>
            <w:right w:val="none" w:sz="0" w:space="0" w:color="auto"/>
          </w:divBdr>
        </w:div>
        <w:div w:id="1653173614">
          <w:marLeft w:val="480"/>
          <w:marRight w:val="0"/>
          <w:marTop w:val="0"/>
          <w:marBottom w:val="0"/>
          <w:divBdr>
            <w:top w:val="none" w:sz="0" w:space="0" w:color="auto"/>
            <w:left w:val="none" w:sz="0" w:space="0" w:color="auto"/>
            <w:bottom w:val="none" w:sz="0" w:space="0" w:color="auto"/>
            <w:right w:val="none" w:sz="0" w:space="0" w:color="auto"/>
          </w:divBdr>
        </w:div>
        <w:div w:id="1887909273">
          <w:marLeft w:val="480"/>
          <w:marRight w:val="0"/>
          <w:marTop w:val="0"/>
          <w:marBottom w:val="0"/>
          <w:divBdr>
            <w:top w:val="none" w:sz="0" w:space="0" w:color="auto"/>
            <w:left w:val="none" w:sz="0" w:space="0" w:color="auto"/>
            <w:bottom w:val="none" w:sz="0" w:space="0" w:color="auto"/>
            <w:right w:val="none" w:sz="0" w:space="0" w:color="auto"/>
          </w:divBdr>
        </w:div>
      </w:divsChild>
    </w:div>
    <w:div w:id="1101678139">
      <w:bodyDiv w:val="1"/>
      <w:marLeft w:val="0"/>
      <w:marRight w:val="0"/>
      <w:marTop w:val="0"/>
      <w:marBottom w:val="0"/>
      <w:divBdr>
        <w:top w:val="none" w:sz="0" w:space="0" w:color="auto"/>
        <w:left w:val="none" w:sz="0" w:space="0" w:color="auto"/>
        <w:bottom w:val="none" w:sz="0" w:space="0" w:color="auto"/>
        <w:right w:val="none" w:sz="0" w:space="0" w:color="auto"/>
      </w:divBdr>
    </w:div>
    <w:div w:id="1101876455">
      <w:marLeft w:val="480"/>
      <w:marRight w:val="0"/>
      <w:marTop w:val="0"/>
      <w:marBottom w:val="0"/>
      <w:divBdr>
        <w:top w:val="none" w:sz="0" w:space="0" w:color="auto"/>
        <w:left w:val="none" w:sz="0" w:space="0" w:color="auto"/>
        <w:bottom w:val="none" w:sz="0" w:space="0" w:color="auto"/>
        <w:right w:val="none" w:sz="0" w:space="0" w:color="auto"/>
      </w:divBdr>
    </w:div>
    <w:div w:id="1102186227">
      <w:bodyDiv w:val="1"/>
      <w:marLeft w:val="0"/>
      <w:marRight w:val="0"/>
      <w:marTop w:val="0"/>
      <w:marBottom w:val="0"/>
      <w:divBdr>
        <w:top w:val="none" w:sz="0" w:space="0" w:color="auto"/>
        <w:left w:val="none" w:sz="0" w:space="0" w:color="auto"/>
        <w:bottom w:val="none" w:sz="0" w:space="0" w:color="auto"/>
        <w:right w:val="none" w:sz="0" w:space="0" w:color="auto"/>
      </w:divBdr>
    </w:div>
    <w:div w:id="1102266938">
      <w:marLeft w:val="480"/>
      <w:marRight w:val="0"/>
      <w:marTop w:val="0"/>
      <w:marBottom w:val="0"/>
      <w:divBdr>
        <w:top w:val="none" w:sz="0" w:space="0" w:color="auto"/>
        <w:left w:val="none" w:sz="0" w:space="0" w:color="auto"/>
        <w:bottom w:val="none" w:sz="0" w:space="0" w:color="auto"/>
        <w:right w:val="none" w:sz="0" w:space="0" w:color="auto"/>
      </w:divBdr>
    </w:div>
    <w:div w:id="1102460728">
      <w:bodyDiv w:val="1"/>
      <w:marLeft w:val="0"/>
      <w:marRight w:val="0"/>
      <w:marTop w:val="0"/>
      <w:marBottom w:val="0"/>
      <w:divBdr>
        <w:top w:val="none" w:sz="0" w:space="0" w:color="auto"/>
        <w:left w:val="none" w:sz="0" w:space="0" w:color="auto"/>
        <w:bottom w:val="none" w:sz="0" w:space="0" w:color="auto"/>
        <w:right w:val="none" w:sz="0" w:space="0" w:color="auto"/>
      </w:divBdr>
    </w:div>
    <w:div w:id="1103649731">
      <w:marLeft w:val="480"/>
      <w:marRight w:val="0"/>
      <w:marTop w:val="0"/>
      <w:marBottom w:val="0"/>
      <w:divBdr>
        <w:top w:val="none" w:sz="0" w:space="0" w:color="auto"/>
        <w:left w:val="none" w:sz="0" w:space="0" w:color="auto"/>
        <w:bottom w:val="none" w:sz="0" w:space="0" w:color="auto"/>
        <w:right w:val="none" w:sz="0" w:space="0" w:color="auto"/>
      </w:divBdr>
    </w:div>
    <w:div w:id="1104035919">
      <w:bodyDiv w:val="1"/>
      <w:marLeft w:val="0"/>
      <w:marRight w:val="0"/>
      <w:marTop w:val="0"/>
      <w:marBottom w:val="0"/>
      <w:divBdr>
        <w:top w:val="none" w:sz="0" w:space="0" w:color="auto"/>
        <w:left w:val="none" w:sz="0" w:space="0" w:color="auto"/>
        <w:bottom w:val="none" w:sz="0" w:space="0" w:color="auto"/>
        <w:right w:val="none" w:sz="0" w:space="0" w:color="auto"/>
      </w:divBdr>
    </w:div>
    <w:div w:id="1105350041">
      <w:bodyDiv w:val="1"/>
      <w:marLeft w:val="0"/>
      <w:marRight w:val="0"/>
      <w:marTop w:val="0"/>
      <w:marBottom w:val="0"/>
      <w:divBdr>
        <w:top w:val="none" w:sz="0" w:space="0" w:color="auto"/>
        <w:left w:val="none" w:sz="0" w:space="0" w:color="auto"/>
        <w:bottom w:val="none" w:sz="0" w:space="0" w:color="auto"/>
        <w:right w:val="none" w:sz="0" w:space="0" w:color="auto"/>
      </w:divBdr>
    </w:div>
    <w:div w:id="1105618017">
      <w:bodyDiv w:val="1"/>
      <w:marLeft w:val="0"/>
      <w:marRight w:val="0"/>
      <w:marTop w:val="0"/>
      <w:marBottom w:val="0"/>
      <w:divBdr>
        <w:top w:val="none" w:sz="0" w:space="0" w:color="auto"/>
        <w:left w:val="none" w:sz="0" w:space="0" w:color="auto"/>
        <w:bottom w:val="none" w:sz="0" w:space="0" w:color="auto"/>
        <w:right w:val="none" w:sz="0" w:space="0" w:color="auto"/>
      </w:divBdr>
      <w:divsChild>
        <w:div w:id="13966462">
          <w:marLeft w:val="480"/>
          <w:marRight w:val="0"/>
          <w:marTop w:val="0"/>
          <w:marBottom w:val="0"/>
          <w:divBdr>
            <w:top w:val="none" w:sz="0" w:space="0" w:color="auto"/>
            <w:left w:val="none" w:sz="0" w:space="0" w:color="auto"/>
            <w:bottom w:val="none" w:sz="0" w:space="0" w:color="auto"/>
            <w:right w:val="none" w:sz="0" w:space="0" w:color="auto"/>
          </w:divBdr>
        </w:div>
        <w:div w:id="115030738">
          <w:marLeft w:val="480"/>
          <w:marRight w:val="0"/>
          <w:marTop w:val="0"/>
          <w:marBottom w:val="0"/>
          <w:divBdr>
            <w:top w:val="none" w:sz="0" w:space="0" w:color="auto"/>
            <w:left w:val="none" w:sz="0" w:space="0" w:color="auto"/>
            <w:bottom w:val="none" w:sz="0" w:space="0" w:color="auto"/>
            <w:right w:val="none" w:sz="0" w:space="0" w:color="auto"/>
          </w:divBdr>
        </w:div>
        <w:div w:id="336467202">
          <w:marLeft w:val="480"/>
          <w:marRight w:val="0"/>
          <w:marTop w:val="0"/>
          <w:marBottom w:val="0"/>
          <w:divBdr>
            <w:top w:val="none" w:sz="0" w:space="0" w:color="auto"/>
            <w:left w:val="none" w:sz="0" w:space="0" w:color="auto"/>
            <w:bottom w:val="none" w:sz="0" w:space="0" w:color="auto"/>
            <w:right w:val="none" w:sz="0" w:space="0" w:color="auto"/>
          </w:divBdr>
        </w:div>
        <w:div w:id="496531108">
          <w:marLeft w:val="480"/>
          <w:marRight w:val="0"/>
          <w:marTop w:val="0"/>
          <w:marBottom w:val="0"/>
          <w:divBdr>
            <w:top w:val="none" w:sz="0" w:space="0" w:color="auto"/>
            <w:left w:val="none" w:sz="0" w:space="0" w:color="auto"/>
            <w:bottom w:val="none" w:sz="0" w:space="0" w:color="auto"/>
            <w:right w:val="none" w:sz="0" w:space="0" w:color="auto"/>
          </w:divBdr>
        </w:div>
        <w:div w:id="610207597">
          <w:marLeft w:val="480"/>
          <w:marRight w:val="0"/>
          <w:marTop w:val="0"/>
          <w:marBottom w:val="0"/>
          <w:divBdr>
            <w:top w:val="none" w:sz="0" w:space="0" w:color="auto"/>
            <w:left w:val="none" w:sz="0" w:space="0" w:color="auto"/>
            <w:bottom w:val="none" w:sz="0" w:space="0" w:color="auto"/>
            <w:right w:val="none" w:sz="0" w:space="0" w:color="auto"/>
          </w:divBdr>
        </w:div>
        <w:div w:id="872812001">
          <w:marLeft w:val="480"/>
          <w:marRight w:val="0"/>
          <w:marTop w:val="0"/>
          <w:marBottom w:val="0"/>
          <w:divBdr>
            <w:top w:val="none" w:sz="0" w:space="0" w:color="auto"/>
            <w:left w:val="none" w:sz="0" w:space="0" w:color="auto"/>
            <w:bottom w:val="none" w:sz="0" w:space="0" w:color="auto"/>
            <w:right w:val="none" w:sz="0" w:space="0" w:color="auto"/>
          </w:divBdr>
        </w:div>
        <w:div w:id="1085760735">
          <w:marLeft w:val="480"/>
          <w:marRight w:val="0"/>
          <w:marTop w:val="0"/>
          <w:marBottom w:val="0"/>
          <w:divBdr>
            <w:top w:val="none" w:sz="0" w:space="0" w:color="auto"/>
            <w:left w:val="none" w:sz="0" w:space="0" w:color="auto"/>
            <w:bottom w:val="none" w:sz="0" w:space="0" w:color="auto"/>
            <w:right w:val="none" w:sz="0" w:space="0" w:color="auto"/>
          </w:divBdr>
        </w:div>
        <w:div w:id="1095857066">
          <w:marLeft w:val="480"/>
          <w:marRight w:val="0"/>
          <w:marTop w:val="0"/>
          <w:marBottom w:val="0"/>
          <w:divBdr>
            <w:top w:val="none" w:sz="0" w:space="0" w:color="auto"/>
            <w:left w:val="none" w:sz="0" w:space="0" w:color="auto"/>
            <w:bottom w:val="none" w:sz="0" w:space="0" w:color="auto"/>
            <w:right w:val="none" w:sz="0" w:space="0" w:color="auto"/>
          </w:divBdr>
        </w:div>
        <w:div w:id="1145928805">
          <w:marLeft w:val="480"/>
          <w:marRight w:val="0"/>
          <w:marTop w:val="0"/>
          <w:marBottom w:val="0"/>
          <w:divBdr>
            <w:top w:val="none" w:sz="0" w:space="0" w:color="auto"/>
            <w:left w:val="none" w:sz="0" w:space="0" w:color="auto"/>
            <w:bottom w:val="none" w:sz="0" w:space="0" w:color="auto"/>
            <w:right w:val="none" w:sz="0" w:space="0" w:color="auto"/>
          </w:divBdr>
        </w:div>
        <w:div w:id="1336495932">
          <w:marLeft w:val="480"/>
          <w:marRight w:val="0"/>
          <w:marTop w:val="0"/>
          <w:marBottom w:val="0"/>
          <w:divBdr>
            <w:top w:val="none" w:sz="0" w:space="0" w:color="auto"/>
            <w:left w:val="none" w:sz="0" w:space="0" w:color="auto"/>
            <w:bottom w:val="none" w:sz="0" w:space="0" w:color="auto"/>
            <w:right w:val="none" w:sz="0" w:space="0" w:color="auto"/>
          </w:divBdr>
        </w:div>
        <w:div w:id="1667509448">
          <w:marLeft w:val="480"/>
          <w:marRight w:val="0"/>
          <w:marTop w:val="0"/>
          <w:marBottom w:val="0"/>
          <w:divBdr>
            <w:top w:val="none" w:sz="0" w:space="0" w:color="auto"/>
            <w:left w:val="none" w:sz="0" w:space="0" w:color="auto"/>
            <w:bottom w:val="none" w:sz="0" w:space="0" w:color="auto"/>
            <w:right w:val="none" w:sz="0" w:space="0" w:color="auto"/>
          </w:divBdr>
        </w:div>
        <w:div w:id="1719738711">
          <w:marLeft w:val="480"/>
          <w:marRight w:val="0"/>
          <w:marTop w:val="0"/>
          <w:marBottom w:val="0"/>
          <w:divBdr>
            <w:top w:val="none" w:sz="0" w:space="0" w:color="auto"/>
            <w:left w:val="none" w:sz="0" w:space="0" w:color="auto"/>
            <w:bottom w:val="none" w:sz="0" w:space="0" w:color="auto"/>
            <w:right w:val="none" w:sz="0" w:space="0" w:color="auto"/>
          </w:divBdr>
        </w:div>
        <w:div w:id="1722096319">
          <w:marLeft w:val="480"/>
          <w:marRight w:val="0"/>
          <w:marTop w:val="0"/>
          <w:marBottom w:val="0"/>
          <w:divBdr>
            <w:top w:val="none" w:sz="0" w:space="0" w:color="auto"/>
            <w:left w:val="none" w:sz="0" w:space="0" w:color="auto"/>
            <w:bottom w:val="none" w:sz="0" w:space="0" w:color="auto"/>
            <w:right w:val="none" w:sz="0" w:space="0" w:color="auto"/>
          </w:divBdr>
        </w:div>
        <w:div w:id="1725175851">
          <w:marLeft w:val="480"/>
          <w:marRight w:val="0"/>
          <w:marTop w:val="0"/>
          <w:marBottom w:val="0"/>
          <w:divBdr>
            <w:top w:val="none" w:sz="0" w:space="0" w:color="auto"/>
            <w:left w:val="none" w:sz="0" w:space="0" w:color="auto"/>
            <w:bottom w:val="none" w:sz="0" w:space="0" w:color="auto"/>
            <w:right w:val="none" w:sz="0" w:space="0" w:color="auto"/>
          </w:divBdr>
        </w:div>
        <w:div w:id="1738821244">
          <w:marLeft w:val="480"/>
          <w:marRight w:val="0"/>
          <w:marTop w:val="0"/>
          <w:marBottom w:val="0"/>
          <w:divBdr>
            <w:top w:val="none" w:sz="0" w:space="0" w:color="auto"/>
            <w:left w:val="none" w:sz="0" w:space="0" w:color="auto"/>
            <w:bottom w:val="none" w:sz="0" w:space="0" w:color="auto"/>
            <w:right w:val="none" w:sz="0" w:space="0" w:color="auto"/>
          </w:divBdr>
        </w:div>
        <w:div w:id="1848979725">
          <w:marLeft w:val="480"/>
          <w:marRight w:val="0"/>
          <w:marTop w:val="0"/>
          <w:marBottom w:val="0"/>
          <w:divBdr>
            <w:top w:val="none" w:sz="0" w:space="0" w:color="auto"/>
            <w:left w:val="none" w:sz="0" w:space="0" w:color="auto"/>
            <w:bottom w:val="none" w:sz="0" w:space="0" w:color="auto"/>
            <w:right w:val="none" w:sz="0" w:space="0" w:color="auto"/>
          </w:divBdr>
        </w:div>
        <w:div w:id="2048797087">
          <w:marLeft w:val="480"/>
          <w:marRight w:val="0"/>
          <w:marTop w:val="0"/>
          <w:marBottom w:val="0"/>
          <w:divBdr>
            <w:top w:val="none" w:sz="0" w:space="0" w:color="auto"/>
            <w:left w:val="none" w:sz="0" w:space="0" w:color="auto"/>
            <w:bottom w:val="none" w:sz="0" w:space="0" w:color="auto"/>
            <w:right w:val="none" w:sz="0" w:space="0" w:color="auto"/>
          </w:divBdr>
        </w:div>
        <w:div w:id="2064789434">
          <w:marLeft w:val="480"/>
          <w:marRight w:val="0"/>
          <w:marTop w:val="0"/>
          <w:marBottom w:val="0"/>
          <w:divBdr>
            <w:top w:val="none" w:sz="0" w:space="0" w:color="auto"/>
            <w:left w:val="none" w:sz="0" w:space="0" w:color="auto"/>
            <w:bottom w:val="none" w:sz="0" w:space="0" w:color="auto"/>
            <w:right w:val="none" w:sz="0" w:space="0" w:color="auto"/>
          </w:divBdr>
        </w:div>
      </w:divsChild>
    </w:div>
    <w:div w:id="1105685469">
      <w:marLeft w:val="480"/>
      <w:marRight w:val="0"/>
      <w:marTop w:val="0"/>
      <w:marBottom w:val="0"/>
      <w:divBdr>
        <w:top w:val="none" w:sz="0" w:space="0" w:color="auto"/>
        <w:left w:val="none" w:sz="0" w:space="0" w:color="auto"/>
        <w:bottom w:val="none" w:sz="0" w:space="0" w:color="auto"/>
        <w:right w:val="none" w:sz="0" w:space="0" w:color="auto"/>
      </w:divBdr>
    </w:div>
    <w:div w:id="1105686106">
      <w:bodyDiv w:val="1"/>
      <w:marLeft w:val="0"/>
      <w:marRight w:val="0"/>
      <w:marTop w:val="0"/>
      <w:marBottom w:val="0"/>
      <w:divBdr>
        <w:top w:val="none" w:sz="0" w:space="0" w:color="auto"/>
        <w:left w:val="none" w:sz="0" w:space="0" w:color="auto"/>
        <w:bottom w:val="none" w:sz="0" w:space="0" w:color="auto"/>
        <w:right w:val="none" w:sz="0" w:space="0" w:color="auto"/>
      </w:divBdr>
    </w:div>
    <w:div w:id="1106195383">
      <w:bodyDiv w:val="1"/>
      <w:marLeft w:val="0"/>
      <w:marRight w:val="0"/>
      <w:marTop w:val="0"/>
      <w:marBottom w:val="0"/>
      <w:divBdr>
        <w:top w:val="none" w:sz="0" w:space="0" w:color="auto"/>
        <w:left w:val="none" w:sz="0" w:space="0" w:color="auto"/>
        <w:bottom w:val="none" w:sz="0" w:space="0" w:color="auto"/>
        <w:right w:val="none" w:sz="0" w:space="0" w:color="auto"/>
      </w:divBdr>
    </w:div>
    <w:div w:id="1108085945">
      <w:bodyDiv w:val="1"/>
      <w:marLeft w:val="0"/>
      <w:marRight w:val="0"/>
      <w:marTop w:val="0"/>
      <w:marBottom w:val="0"/>
      <w:divBdr>
        <w:top w:val="none" w:sz="0" w:space="0" w:color="auto"/>
        <w:left w:val="none" w:sz="0" w:space="0" w:color="auto"/>
        <w:bottom w:val="none" w:sz="0" w:space="0" w:color="auto"/>
        <w:right w:val="none" w:sz="0" w:space="0" w:color="auto"/>
      </w:divBdr>
    </w:div>
    <w:div w:id="1108702032">
      <w:bodyDiv w:val="1"/>
      <w:marLeft w:val="0"/>
      <w:marRight w:val="0"/>
      <w:marTop w:val="0"/>
      <w:marBottom w:val="0"/>
      <w:divBdr>
        <w:top w:val="none" w:sz="0" w:space="0" w:color="auto"/>
        <w:left w:val="none" w:sz="0" w:space="0" w:color="auto"/>
        <w:bottom w:val="none" w:sz="0" w:space="0" w:color="auto"/>
        <w:right w:val="none" w:sz="0" w:space="0" w:color="auto"/>
      </w:divBdr>
    </w:div>
    <w:div w:id="1109742886">
      <w:marLeft w:val="480"/>
      <w:marRight w:val="0"/>
      <w:marTop w:val="0"/>
      <w:marBottom w:val="0"/>
      <w:divBdr>
        <w:top w:val="none" w:sz="0" w:space="0" w:color="auto"/>
        <w:left w:val="none" w:sz="0" w:space="0" w:color="auto"/>
        <w:bottom w:val="none" w:sz="0" w:space="0" w:color="auto"/>
        <w:right w:val="none" w:sz="0" w:space="0" w:color="auto"/>
      </w:divBdr>
    </w:div>
    <w:div w:id="1110471160">
      <w:bodyDiv w:val="1"/>
      <w:marLeft w:val="0"/>
      <w:marRight w:val="0"/>
      <w:marTop w:val="0"/>
      <w:marBottom w:val="0"/>
      <w:divBdr>
        <w:top w:val="none" w:sz="0" w:space="0" w:color="auto"/>
        <w:left w:val="none" w:sz="0" w:space="0" w:color="auto"/>
        <w:bottom w:val="none" w:sz="0" w:space="0" w:color="auto"/>
        <w:right w:val="none" w:sz="0" w:space="0" w:color="auto"/>
      </w:divBdr>
    </w:div>
    <w:div w:id="1110977526">
      <w:bodyDiv w:val="1"/>
      <w:marLeft w:val="0"/>
      <w:marRight w:val="0"/>
      <w:marTop w:val="0"/>
      <w:marBottom w:val="0"/>
      <w:divBdr>
        <w:top w:val="none" w:sz="0" w:space="0" w:color="auto"/>
        <w:left w:val="none" w:sz="0" w:space="0" w:color="auto"/>
        <w:bottom w:val="none" w:sz="0" w:space="0" w:color="auto"/>
        <w:right w:val="none" w:sz="0" w:space="0" w:color="auto"/>
      </w:divBdr>
    </w:div>
    <w:div w:id="1111239034">
      <w:bodyDiv w:val="1"/>
      <w:marLeft w:val="0"/>
      <w:marRight w:val="0"/>
      <w:marTop w:val="0"/>
      <w:marBottom w:val="0"/>
      <w:divBdr>
        <w:top w:val="none" w:sz="0" w:space="0" w:color="auto"/>
        <w:left w:val="none" w:sz="0" w:space="0" w:color="auto"/>
        <w:bottom w:val="none" w:sz="0" w:space="0" w:color="auto"/>
        <w:right w:val="none" w:sz="0" w:space="0" w:color="auto"/>
      </w:divBdr>
    </w:div>
    <w:div w:id="1111776301">
      <w:marLeft w:val="480"/>
      <w:marRight w:val="0"/>
      <w:marTop w:val="0"/>
      <w:marBottom w:val="0"/>
      <w:divBdr>
        <w:top w:val="none" w:sz="0" w:space="0" w:color="auto"/>
        <w:left w:val="none" w:sz="0" w:space="0" w:color="auto"/>
        <w:bottom w:val="none" w:sz="0" w:space="0" w:color="auto"/>
        <w:right w:val="none" w:sz="0" w:space="0" w:color="auto"/>
      </w:divBdr>
    </w:div>
    <w:div w:id="1112240724">
      <w:bodyDiv w:val="1"/>
      <w:marLeft w:val="0"/>
      <w:marRight w:val="0"/>
      <w:marTop w:val="0"/>
      <w:marBottom w:val="0"/>
      <w:divBdr>
        <w:top w:val="none" w:sz="0" w:space="0" w:color="auto"/>
        <w:left w:val="none" w:sz="0" w:space="0" w:color="auto"/>
        <w:bottom w:val="none" w:sz="0" w:space="0" w:color="auto"/>
        <w:right w:val="none" w:sz="0" w:space="0" w:color="auto"/>
      </w:divBdr>
    </w:div>
    <w:div w:id="1112438573">
      <w:bodyDiv w:val="1"/>
      <w:marLeft w:val="0"/>
      <w:marRight w:val="0"/>
      <w:marTop w:val="0"/>
      <w:marBottom w:val="0"/>
      <w:divBdr>
        <w:top w:val="none" w:sz="0" w:space="0" w:color="auto"/>
        <w:left w:val="none" w:sz="0" w:space="0" w:color="auto"/>
        <w:bottom w:val="none" w:sz="0" w:space="0" w:color="auto"/>
        <w:right w:val="none" w:sz="0" w:space="0" w:color="auto"/>
      </w:divBdr>
    </w:div>
    <w:div w:id="1115052203">
      <w:bodyDiv w:val="1"/>
      <w:marLeft w:val="0"/>
      <w:marRight w:val="0"/>
      <w:marTop w:val="0"/>
      <w:marBottom w:val="0"/>
      <w:divBdr>
        <w:top w:val="none" w:sz="0" w:space="0" w:color="auto"/>
        <w:left w:val="none" w:sz="0" w:space="0" w:color="auto"/>
        <w:bottom w:val="none" w:sz="0" w:space="0" w:color="auto"/>
        <w:right w:val="none" w:sz="0" w:space="0" w:color="auto"/>
      </w:divBdr>
    </w:div>
    <w:div w:id="1115979691">
      <w:bodyDiv w:val="1"/>
      <w:marLeft w:val="0"/>
      <w:marRight w:val="0"/>
      <w:marTop w:val="0"/>
      <w:marBottom w:val="0"/>
      <w:divBdr>
        <w:top w:val="none" w:sz="0" w:space="0" w:color="auto"/>
        <w:left w:val="none" w:sz="0" w:space="0" w:color="auto"/>
        <w:bottom w:val="none" w:sz="0" w:space="0" w:color="auto"/>
        <w:right w:val="none" w:sz="0" w:space="0" w:color="auto"/>
      </w:divBdr>
    </w:div>
    <w:div w:id="1116170895">
      <w:bodyDiv w:val="1"/>
      <w:marLeft w:val="0"/>
      <w:marRight w:val="0"/>
      <w:marTop w:val="0"/>
      <w:marBottom w:val="0"/>
      <w:divBdr>
        <w:top w:val="none" w:sz="0" w:space="0" w:color="auto"/>
        <w:left w:val="none" w:sz="0" w:space="0" w:color="auto"/>
        <w:bottom w:val="none" w:sz="0" w:space="0" w:color="auto"/>
        <w:right w:val="none" w:sz="0" w:space="0" w:color="auto"/>
      </w:divBdr>
    </w:div>
    <w:div w:id="1116217053">
      <w:bodyDiv w:val="1"/>
      <w:marLeft w:val="0"/>
      <w:marRight w:val="0"/>
      <w:marTop w:val="0"/>
      <w:marBottom w:val="0"/>
      <w:divBdr>
        <w:top w:val="none" w:sz="0" w:space="0" w:color="auto"/>
        <w:left w:val="none" w:sz="0" w:space="0" w:color="auto"/>
        <w:bottom w:val="none" w:sz="0" w:space="0" w:color="auto"/>
        <w:right w:val="none" w:sz="0" w:space="0" w:color="auto"/>
      </w:divBdr>
    </w:div>
    <w:div w:id="1116867860">
      <w:bodyDiv w:val="1"/>
      <w:marLeft w:val="0"/>
      <w:marRight w:val="0"/>
      <w:marTop w:val="0"/>
      <w:marBottom w:val="0"/>
      <w:divBdr>
        <w:top w:val="none" w:sz="0" w:space="0" w:color="auto"/>
        <w:left w:val="none" w:sz="0" w:space="0" w:color="auto"/>
        <w:bottom w:val="none" w:sz="0" w:space="0" w:color="auto"/>
        <w:right w:val="none" w:sz="0" w:space="0" w:color="auto"/>
      </w:divBdr>
    </w:div>
    <w:div w:id="1117681710">
      <w:marLeft w:val="480"/>
      <w:marRight w:val="0"/>
      <w:marTop w:val="0"/>
      <w:marBottom w:val="0"/>
      <w:divBdr>
        <w:top w:val="none" w:sz="0" w:space="0" w:color="auto"/>
        <w:left w:val="none" w:sz="0" w:space="0" w:color="auto"/>
        <w:bottom w:val="none" w:sz="0" w:space="0" w:color="auto"/>
        <w:right w:val="none" w:sz="0" w:space="0" w:color="auto"/>
      </w:divBdr>
    </w:div>
    <w:div w:id="1118404005">
      <w:bodyDiv w:val="1"/>
      <w:marLeft w:val="0"/>
      <w:marRight w:val="0"/>
      <w:marTop w:val="0"/>
      <w:marBottom w:val="0"/>
      <w:divBdr>
        <w:top w:val="none" w:sz="0" w:space="0" w:color="auto"/>
        <w:left w:val="none" w:sz="0" w:space="0" w:color="auto"/>
        <w:bottom w:val="none" w:sz="0" w:space="0" w:color="auto"/>
        <w:right w:val="none" w:sz="0" w:space="0" w:color="auto"/>
      </w:divBdr>
    </w:div>
    <w:div w:id="1119059435">
      <w:bodyDiv w:val="1"/>
      <w:marLeft w:val="0"/>
      <w:marRight w:val="0"/>
      <w:marTop w:val="0"/>
      <w:marBottom w:val="0"/>
      <w:divBdr>
        <w:top w:val="none" w:sz="0" w:space="0" w:color="auto"/>
        <w:left w:val="none" w:sz="0" w:space="0" w:color="auto"/>
        <w:bottom w:val="none" w:sz="0" w:space="0" w:color="auto"/>
        <w:right w:val="none" w:sz="0" w:space="0" w:color="auto"/>
      </w:divBdr>
    </w:div>
    <w:div w:id="1119491467">
      <w:bodyDiv w:val="1"/>
      <w:marLeft w:val="0"/>
      <w:marRight w:val="0"/>
      <w:marTop w:val="0"/>
      <w:marBottom w:val="0"/>
      <w:divBdr>
        <w:top w:val="none" w:sz="0" w:space="0" w:color="auto"/>
        <w:left w:val="none" w:sz="0" w:space="0" w:color="auto"/>
        <w:bottom w:val="none" w:sz="0" w:space="0" w:color="auto"/>
        <w:right w:val="none" w:sz="0" w:space="0" w:color="auto"/>
      </w:divBdr>
    </w:div>
    <w:div w:id="1121025906">
      <w:bodyDiv w:val="1"/>
      <w:marLeft w:val="0"/>
      <w:marRight w:val="0"/>
      <w:marTop w:val="0"/>
      <w:marBottom w:val="0"/>
      <w:divBdr>
        <w:top w:val="none" w:sz="0" w:space="0" w:color="auto"/>
        <w:left w:val="none" w:sz="0" w:space="0" w:color="auto"/>
        <w:bottom w:val="none" w:sz="0" w:space="0" w:color="auto"/>
        <w:right w:val="none" w:sz="0" w:space="0" w:color="auto"/>
      </w:divBdr>
    </w:div>
    <w:div w:id="1122385180">
      <w:marLeft w:val="480"/>
      <w:marRight w:val="0"/>
      <w:marTop w:val="0"/>
      <w:marBottom w:val="0"/>
      <w:divBdr>
        <w:top w:val="none" w:sz="0" w:space="0" w:color="auto"/>
        <w:left w:val="none" w:sz="0" w:space="0" w:color="auto"/>
        <w:bottom w:val="none" w:sz="0" w:space="0" w:color="auto"/>
        <w:right w:val="none" w:sz="0" w:space="0" w:color="auto"/>
      </w:divBdr>
    </w:div>
    <w:div w:id="1122571649">
      <w:bodyDiv w:val="1"/>
      <w:marLeft w:val="0"/>
      <w:marRight w:val="0"/>
      <w:marTop w:val="0"/>
      <w:marBottom w:val="0"/>
      <w:divBdr>
        <w:top w:val="none" w:sz="0" w:space="0" w:color="auto"/>
        <w:left w:val="none" w:sz="0" w:space="0" w:color="auto"/>
        <w:bottom w:val="none" w:sz="0" w:space="0" w:color="auto"/>
        <w:right w:val="none" w:sz="0" w:space="0" w:color="auto"/>
      </w:divBdr>
    </w:div>
    <w:div w:id="1122765908">
      <w:marLeft w:val="480"/>
      <w:marRight w:val="0"/>
      <w:marTop w:val="0"/>
      <w:marBottom w:val="0"/>
      <w:divBdr>
        <w:top w:val="none" w:sz="0" w:space="0" w:color="auto"/>
        <w:left w:val="none" w:sz="0" w:space="0" w:color="auto"/>
        <w:bottom w:val="none" w:sz="0" w:space="0" w:color="auto"/>
        <w:right w:val="none" w:sz="0" w:space="0" w:color="auto"/>
      </w:divBdr>
    </w:div>
    <w:div w:id="1123111069">
      <w:bodyDiv w:val="1"/>
      <w:marLeft w:val="0"/>
      <w:marRight w:val="0"/>
      <w:marTop w:val="0"/>
      <w:marBottom w:val="0"/>
      <w:divBdr>
        <w:top w:val="none" w:sz="0" w:space="0" w:color="auto"/>
        <w:left w:val="none" w:sz="0" w:space="0" w:color="auto"/>
        <w:bottom w:val="none" w:sz="0" w:space="0" w:color="auto"/>
        <w:right w:val="none" w:sz="0" w:space="0" w:color="auto"/>
      </w:divBdr>
    </w:div>
    <w:div w:id="1123497076">
      <w:bodyDiv w:val="1"/>
      <w:marLeft w:val="0"/>
      <w:marRight w:val="0"/>
      <w:marTop w:val="0"/>
      <w:marBottom w:val="0"/>
      <w:divBdr>
        <w:top w:val="none" w:sz="0" w:space="0" w:color="auto"/>
        <w:left w:val="none" w:sz="0" w:space="0" w:color="auto"/>
        <w:bottom w:val="none" w:sz="0" w:space="0" w:color="auto"/>
        <w:right w:val="none" w:sz="0" w:space="0" w:color="auto"/>
      </w:divBdr>
    </w:div>
    <w:div w:id="1124420692">
      <w:marLeft w:val="480"/>
      <w:marRight w:val="0"/>
      <w:marTop w:val="0"/>
      <w:marBottom w:val="0"/>
      <w:divBdr>
        <w:top w:val="none" w:sz="0" w:space="0" w:color="auto"/>
        <w:left w:val="none" w:sz="0" w:space="0" w:color="auto"/>
        <w:bottom w:val="none" w:sz="0" w:space="0" w:color="auto"/>
        <w:right w:val="none" w:sz="0" w:space="0" w:color="auto"/>
      </w:divBdr>
    </w:div>
    <w:div w:id="1124425318">
      <w:bodyDiv w:val="1"/>
      <w:marLeft w:val="0"/>
      <w:marRight w:val="0"/>
      <w:marTop w:val="0"/>
      <w:marBottom w:val="0"/>
      <w:divBdr>
        <w:top w:val="none" w:sz="0" w:space="0" w:color="auto"/>
        <w:left w:val="none" w:sz="0" w:space="0" w:color="auto"/>
        <w:bottom w:val="none" w:sz="0" w:space="0" w:color="auto"/>
        <w:right w:val="none" w:sz="0" w:space="0" w:color="auto"/>
      </w:divBdr>
    </w:div>
    <w:div w:id="1124691651">
      <w:bodyDiv w:val="1"/>
      <w:marLeft w:val="0"/>
      <w:marRight w:val="0"/>
      <w:marTop w:val="0"/>
      <w:marBottom w:val="0"/>
      <w:divBdr>
        <w:top w:val="none" w:sz="0" w:space="0" w:color="auto"/>
        <w:left w:val="none" w:sz="0" w:space="0" w:color="auto"/>
        <w:bottom w:val="none" w:sz="0" w:space="0" w:color="auto"/>
        <w:right w:val="none" w:sz="0" w:space="0" w:color="auto"/>
      </w:divBdr>
    </w:div>
    <w:div w:id="1125154688">
      <w:bodyDiv w:val="1"/>
      <w:marLeft w:val="0"/>
      <w:marRight w:val="0"/>
      <w:marTop w:val="0"/>
      <w:marBottom w:val="0"/>
      <w:divBdr>
        <w:top w:val="none" w:sz="0" w:space="0" w:color="auto"/>
        <w:left w:val="none" w:sz="0" w:space="0" w:color="auto"/>
        <w:bottom w:val="none" w:sz="0" w:space="0" w:color="auto"/>
        <w:right w:val="none" w:sz="0" w:space="0" w:color="auto"/>
      </w:divBdr>
    </w:div>
    <w:div w:id="1126195516">
      <w:bodyDiv w:val="1"/>
      <w:marLeft w:val="0"/>
      <w:marRight w:val="0"/>
      <w:marTop w:val="0"/>
      <w:marBottom w:val="0"/>
      <w:divBdr>
        <w:top w:val="none" w:sz="0" w:space="0" w:color="auto"/>
        <w:left w:val="none" w:sz="0" w:space="0" w:color="auto"/>
        <w:bottom w:val="none" w:sz="0" w:space="0" w:color="auto"/>
        <w:right w:val="none" w:sz="0" w:space="0" w:color="auto"/>
      </w:divBdr>
    </w:div>
    <w:div w:id="1126435782">
      <w:bodyDiv w:val="1"/>
      <w:marLeft w:val="0"/>
      <w:marRight w:val="0"/>
      <w:marTop w:val="0"/>
      <w:marBottom w:val="0"/>
      <w:divBdr>
        <w:top w:val="none" w:sz="0" w:space="0" w:color="auto"/>
        <w:left w:val="none" w:sz="0" w:space="0" w:color="auto"/>
        <w:bottom w:val="none" w:sz="0" w:space="0" w:color="auto"/>
        <w:right w:val="none" w:sz="0" w:space="0" w:color="auto"/>
      </w:divBdr>
    </w:div>
    <w:div w:id="1126505088">
      <w:bodyDiv w:val="1"/>
      <w:marLeft w:val="0"/>
      <w:marRight w:val="0"/>
      <w:marTop w:val="0"/>
      <w:marBottom w:val="0"/>
      <w:divBdr>
        <w:top w:val="none" w:sz="0" w:space="0" w:color="auto"/>
        <w:left w:val="none" w:sz="0" w:space="0" w:color="auto"/>
        <w:bottom w:val="none" w:sz="0" w:space="0" w:color="auto"/>
        <w:right w:val="none" w:sz="0" w:space="0" w:color="auto"/>
      </w:divBdr>
    </w:div>
    <w:div w:id="1127577956">
      <w:bodyDiv w:val="1"/>
      <w:marLeft w:val="0"/>
      <w:marRight w:val="0"/>
      <w:marTop w:val="0"/>
      <w:marBottom w:val="0"/>
      <w:divBdr>
        <w:top w:val="none" w:sz="0" w:space="0" w:color="auto"/>
        <w:left w:val="none" w:sz="0" w:space="0" w:color="auto"/>
        <w:bottom w:val="none" w:sz="0" w:space="0" w:color="auto"/>
        <w:right w:val="none" w:sz="0" w:space="0" w:color="auto"/>
      </w:divBdr>
    </w:div>
    <w:div w:id="1128015617">
      <w:bodyDiv w:val="1"/>
      <w:marLeft w:val="0"/>
      <w:marRight w:val="0"/>
      <w:marTop w:val="0"/>
      <w:marBottom w:val="0"/>
      <w:divBdr>
        <w:top w:val="none" w:sz="0" w:space="0" w:color="auto"/>
        <w:left w:val="none" w:sz="0" w:space="0" w:color="auto"/>
        <w:bottom w:val="none" w:sz="0" w:space="0" w:color="auto"/>
        <w:right w:val="none" w:sz="0" w:space="0" w:color="auto"/>
      </w:divBdr>
    </w:div>
    <w:div w:id="1128208040">
      <w:bodyDiv w:val="1"/>
      <w:marLeft w:val="0"/>
      <w:marRight w:val="0"/>
      <w:marTop w:val="0"/>
      <w:marBottom w:val="0"/>
      <w:divBdr>
        <w:top w:val="none" w:sz="0" w:space="0" w:color="auto"/>
        <w:left w:val="none" w:sz="0" w:space="0" w:color="auto"/>
        <w:bottom w:val="none" w:sz="0" w:space="0" w:color="auto"/>
        <w:right w:val="none" w:sz="0" w:space="0" w:color="auto"/>
      </w:divBdr>
    </w:div>
    <w:div w:id="1129785069">
      <w:bodyDiv w:val="1"/>
      <w:marLeft w:val="0"/>
      <w:marRight w:val="0"/>
      <w:marTop w:val="0"/>
      <w:marBottom w:val="0"/>
      <w:divBdr>
        <w:top w:val="none" w:sz="0" w:space="0" w:color="auto"/>
        <w:left w:val="none" w:sz="0" w:space="0" w:color="auto"/>
        <w:bottom w:val="none" w:sz="0" w:space="0" w:color="auto"/>
        <w:right w:val="none" w:sz="0" w:space="0" w:color="auto"/>
      </w:divBdr>
    </w:div>
    <w:div w:id="1129972711">
      <w:marLeft w:val="480"/>
      <w:marRight w:val="0"/>
      <w:marTop w:val="0"/>
      <w:marBottom w:val="0"/>
      <w:divBdr>
        <w:top w:val="none" w:sz="0" w:space="0" w:color="auto"/>
        <w:left w:val="none" w:sz="0" w:space="0" w:color="auto"/>
        <w:bottom w:val="none" w:sz="0" w:space="0" w:color="auto"/>
        <w:right w:val="none" w:sz="0" w:space="0" w:color="auto"/>
      </w:divBdr>
    </w:div>
    <w:div w:id="1130440420">
      <w:bodyDiv w:val="1"/>
      <w:marLeft w:val="0"/>
      <w:marRight w:val="0"/>
      <w:marTop w:val="0"/>
      <w:marBottom w:val="0"/>
      <w:divBdr>
        <w:top w:val="none" w:sz="0" w:space="0" w:color="auto"/>
        <w:left w:val="none" w:sz="0" w:space="0" w:color="auto"/>
        <w:bottom w:val="none" w:sz="0" w:space="0" w:color="auto"/>
        <w:right w:val="none" w:sz="0" w:space="0" w:color="auto"/>
      </w:divBdr>
    </w:div>
    <w:div w:id="1130587746">
      <w:marLeft w:val="480"/>
      <w:marRight w:val="0"/>
      <w:marTop w:val="0"/>
      <w:marBottom w:val="0"/>
      <w:divBdr>
        <w:top w:val="none" w:sz="0" w:space="0" w:color="auto"/>
        <w:left w:val="none" w:sz="0" w:space="0" w:color="auto"/>
        <w:bottom w:val="none" w:sz="0" w:space="0" w:color="auto"/>
        <w:right w:val="none" w:sz="0" w:space="0" w:color="auto"/>
      </w:divBdr>
    </w:div>
    <w:div w:id="1131556864">
      <w:bodyDiv w:val="1"/>
      <w:marLeft w:val="0"/>
      <w:marRight w:val="0"/>
      <w:marTop w:val="0"/>
      <w:marBottom w:val="0"/>
      <w:divBdr>
        <w:top w:val="none" w:sz="0" w:space="0" w:color="auto"/>
        <w:left w:val="none" w:sz="0" w:space="0" w:color="auto"/>
        <w:bottom w:val="none" w:sz="0" w:space="0" w:color="auto"/>
        <w:right w:val="none" w:sz="0" w:space="0" w:color="auto"/>
      </w:divBdr>
    </w:div>
    <w:div w:id="1131633574">
      <w:bodyDiv w:val="1"/>
      <w:marLeft w:val="0"/>
      <w:marRight w:val="0"/>
      <w:marTop w:val="0"/>
      <w:marBottom w:val="0"/>
      <w:divBdr>
        <w:top w:val="none" w:sz="0" w:space="0" w:color="auto"/>
        <w:left w:val="none" w:sz="0" w:space="0" w:color="auto"/>
        <w:bottom w:val="none" w:sz="0" w:space="0" w:color="auto"/>
        <w:right w:val="none" w:sz="0" w:space="0" w:color="auto"/>
      </w:divBdr>
    </w:div>
    <w:div w:id="1132941570">
      <w:bodyDiv w:val="1"/>
      <w:marLeft w:val="0"/>
      <w:marRight w:val="0"/>
      <w:marTop w:val="0"/>
      <w:marBottom w:val="0"/>
      <w:divBdr>
        <w:top w:val="none" w:sz="0" w:space="0" w:color="auto"/>
        <w:left w:val="none" w:sz="0" w:space="0" w:color="auto"/>
        <w:bottom w:val="none" w:sz="0" w:space="0" w:color="auto"/>
        <w:right w:val="none" w:sz="0" w:space="0" w:color="auto"/>
      </w:divBdr>
    </w:div>
    <w:div w:id="1132944342">
      <w:bodyDiv w:val="1"/>
      <w:marLeft w:val="0"/>
      <w:marRight w:val="0"/>
      <w:marTop w:val="0"/>
      <w:marBottom w:val="0"/>
      <w:divBdr>
        <w:top w:val="none" w:sz="0" w:space="0" w:color="auto"/>
        <w:left w:val="none" w:sz="0" w:space="0" w:color="auto"/>
        <w:bottom w:val="none" w:sz="0" w:space="0" w:color="auto"/>
        <w:right w:val="none" w:sz="0" w:space="0" w:color="auto"/>
      </w:divBdr>
    </w:div>
    <w:div w:id="1133256696">
      <w:bodyDiv w:val="1"/>
      <w:marLeft w:val="0"/>
      <w:marRight w:val="0"/>
      <w:marTop w:val="0"/>
      <w:marBottom w:val="0"/>
      <w:divBdr>
        <w:top w:val="none" w:sz="0" w:space="0" w:color="auto"/>
        <w:left w:val="none" w:sz="0" w:space="0" w:color="auto"/>
        <w:bottom w:val="none" w:sz="0" w:space="0" w:color="auto"/>
        <w:right w:val="none" w:sz="0" w:space="0" w:color="auto"/>
      </w:divBdr>
    </w:div>
    <w:div w:id="1134523710">
      <w:bodyDiv w:val="1"/>
      <w:marLeft w:val="0"/>
      <w:marRight w:val="0"/>
      <w:marTop w:val="0"/>
      <w:marBottom w:val="0"/>
      <w:divBdr>
        <w:top w:val="none" w:sz="0" w:space="0" w:color="auto"/>
        <w:left w:val="none" w:sz="0" w:space="0" w:color="auto"/>
        <w:bottom w:val="none" w:sz="0" w:space="0" w:color="auto"/>
        <w:right w:val="none" w:sz="0" w:space="0" w:color="auto"/>
      </w:divBdr>
    </w:div>
    <w:div w:id="1137259980">
      <w:bodyDiv w:val="1"/>
      <w:marLeft w:val="0"/>
      <w:marRight w:val="0"/>
      <w:marTop w:val="0"/>
      <w:marBottom w:val="0"/>
      <w:divBdr>
        <w:top w:val="none" w:sz="0" w:space="0" w:color="auto"/>
        <w:left w:val="none" w:sz="0" w:space="0" w:color="auto"/>
        <w:bottom w:val="none" w:sz="0" w:space="0" w:color="auto"/>
        <w:right w:val="none" w:sz="0" w:space="0" w:color="auto"/>
      </w:divBdr>
    </w:div>
    <w:div w:id="1137914957">
      <w:bodyDiv w:val="1"/>
      <w:marLeft w:val="0"/>
      <w:marRight w:val="0"/>
      <w:marTop w:val="0"/>
      <w:marBottom w:val="0"/>
      <w:divBdr>
        <w:top w:val="none" w:sz="0" w:space="0" w:color="auto"/>
        <w:left w:val="none" w:sz="0" w:space="0" w:color="auto"/>
        <w:bottom w:val="none" w:sz="0" w:space="0" w:color="auto"/>
        <w:right w:val="none" w:sz="0" w:space="0" w:color="auto"/>
      </w:divBdr>
    </w:div>
    <w:div w:id="1141076288">
      <w:bodyDiv w:val="1"/>
      <w:marLeft w:val="0"/>
      <w:marRight w:val="0"/>
      <w:marTop w:val="0"/>
      <w:marBottom w:val="0"/>
      <w:divBdr>
        <w:top w:val="none" w:sz="0" w:space="0" w:color="auto"/>
        <w:left w:val="none" w:sz="0" w:space="0" w:color="auto"/>
        <w:bottom w:val="none" w:sz="0" w:space="0" w:color="auto"/>
        <w:right w:val="none" w:sz="0" w:space="0" w:color="auto"/>
      </w:divBdr>
    </w:div>
    <w:div w:id="1141115808">
      <w:bodyDiv w:val="1"/>
      <w:marLeft w:val="0"/>
      <w:marRight w:val="0"/>
      <w:marTop w:val="0"/>
      <w:marBottom w:val="0"/>
      <w:divBdr>
        <w:top w:val="none" w:sz="0" w:space="0" w:color="auto"/>
        <w:left w:val="none" w:sz="0" w:space="0" w:color="auto"/>
        <w:bottom w:val="none" w:sz="0" w:space="0" w:color="auto"/>
        <w:right w:val="none" w:sz="0" w:space="0" w:color="auto"/>
      </w:divBdr>
    </w:div>
    <w:div w:id="1141119783">
      <w:marLeft w:val="480"/>
      <w:marRight w:val="0"/>
      <w:marTop w:val="0"/>
      <w:marBottom w:val="0"/>
      <w:divBdr>
        <w:top w:val="none" w:sz="0" w:space="0" w:color="auto"/>
        <w:left w:val="none" w:sz="0" w:space="0" w:color="auto"/>
        <w:bottom w:val="none" w:sz="0" w:space="0" w:color="auto"/>
        <w:right w:val="none" w:sz="0" w:space="0" w:color="auto"/>
      </w:divBdr>
    </w:div>
    <w:div w:id="1141538241">
      <w:marLeft w:val="480"/>
      <w:marRight w:val="0"/>
      <w:marTop w:val="0"/>
      <w:marBottom w:val="0"/>
      <w:divBdr>
        <w:top w:val="none" w:sz="0" w:space="0" w:color="auto"/>
        <w:left w:val="none" w:sz="0" w:space="0" w:color="auto"/>
        <w:bottom w:val="none" w:sz="0" w:space="0" w:color="auto"/>
        <w:right w:val="none" w:sz="0" w:space="0" w:color="auto"/>
      </w:divBdr>
    </w:div>
    <w:div w:id="1141575886">
      <w:bodyDiv w:val="1"/>
      <w:marLeft w:val="0"/>
      <w:marRight w:val="0"/>
      <w:marTop w:val="0"/>
      <w:marBottom w:val="0"/>
      <w:divBdr>
        <w:top w:val="none" w:sz="0" w:space="0" w:color="auto"/>
        <w:left w:val="none" w:sz="0" w:space="0" w:color="auto"/>
        <w:bottom w:val="none" w:sz="0" w:space="0" w:color="auto"/>
        <w:right w:val="none" w:sz="0" w:space="0" w:color="auto"/>
      </w:divBdr>
    </w:div>
    <w:div w:id="1141843221">
      <w:marLeft w:val="480"/>
      <w:marRight w:val="0"/>
      <w:marTop w:val="0"/>
      <w:marBottom w:val="0"/>
      <w:divBdr>
        <w:top w:val="none" w:sz="0" w:space="0" w:color="auto"/>
        <w:left w:val="none" w:sz="0" w:space="0" w:color="auto"/>
        <w:bottom w:val="none" w:sz="0" w:space="0" w:color="auto"/>
        <w:right w:val="none" w:sz="0" w:space="0" w:color="auto"/>
      </w:divBdr>
    </w:div>
    <w:div w:id="1142652856">
      <w:marLeft w:val="480"/>
      <w:marRight w:val="0"/>
      <w:marTop w:val="0"/>
      <w:marBottom w:val="0"/>
      <w:divBdr>
        <w:top w:val="none" w:sz="0" w:space="0" w:color="auto"/>
        <w:left w:val="none" w:sz="0" w:space="0" w:color="auto"/>
        <w:bottom w:val="none" w:sz="0" w:space="0" w:color="auto"/>
        <w:right w:val="none" w:sz="0" w:space="0" w:color="auto"/>
      </w:divBdr>
    </w:div>
    <w:div w:id="1142775749">
      <w:bodyDiv w:val="1"/>
      <w:marLeft w:val="0"/>
      <w:marRight w:val="0"/>
      <w:marTop w:val="0"/>
      <w:marBottom w:val="0"/>
      <w:divBdr>
        <w:top w:val="none" w:sz="0" w:space="0" w:color="auto"/>
        <w:left w:val="none" w:sz="0" w:space="0" w:color="auto"/>
        <w:bottom w:val="none" w:sz="0" w:space="0" w:color="auto"/>
        <w:right w:val="none" w:sz="0" w:space="0" w:color="auto"/>
      </w:divBdr>
    </w:div>
    <w:div w:id="1143766978">
      <w:bodyDiv w:val="1"/>
      <w:marLeft w:val="0"/>
      <w:marRight w:val="0"/>
      <w:marTop w:val="0"/>
      <w:marBottom w:val="0"/>
      <w:divBdr>
        <w:top w:val="none" w:sz="0" w:space="0" w:color="auto"/>
        <w:left w:val="none" w:sz="0" w:space="0" w:color="auto"/>
        <w:bottom w:val="none" w:sz="0" w:space="0" w:color="auto"/>
        <w:right w:val="none" w:sz="0" w:space="0" w:color="auto"/>
      </w:divBdr>
    </w:div>
    <w:div w:id="1143936020">
      <w:bodyDiv w:val="1"/>
      <w:marLeft w:val="0"/>
      <w:marRight w:val="0"/>
      <w:marTop w:val="0"/>
      <w:marBottom w:val="0"/>
      <w:divBdr>
        <w:top w:val="none" w:sz="0" w:space="0" w:color="auto"/>
        <w:left w:val="none" w:sz="0" w:space="0" w:color="auto"/>
        <w:bottom w:val="none" w:sz="0" w:space="0" w:color="auto"/>
        <w:right w:val="none" w:sz="0" w:space="0" w:color="auto"/>
      </w:divBdr>
    </w:div>
    <w:div w:id="1145005388">
      <w:marLeft w:val="480"/>
      <w:marRight w:val="0"/>
      <w:marTop w:val="0"/>
      <w:marBottom w:val="0"/>
      <w:divBdr>
        <w:top w:val="none" w:sz="0" w:space="0" w:color="auto"/>
        <w:left w:val="none" w:sz="0" w:space="0" w:color="auto"/>
        <w:bottom w:val="none" w:sz="0" w:space="0" w:color="auto"/>
        <w:right w:val="none" w:sz="0" w:space="0" w:color="auto"/>
      </w:divBdr>
    </w:div>
    <w:div w:id="1146237672">
      <w:marLeft w:val="480"/>
      <w:marRight w:val="0"/>
      <w:marTop w:val="0"/>
      <w:marBottom w:val="0"/>
      <w:divBdr>
        <w:top w:val="none" w:sz="0" w:space="0" w:color="auto"/>
        <w:left w:val="none" w:sz="0" w:space="0" w:color="auto"/>
        <w:bottom w:val="none" w:sz="0" w:space="0" w:color="auto"/>
        <w:right w:val="none" w:sz="0" w:space="0" w:color="auto"/>
      </w:divBdr>
    </w:div>
    <w:div w:id="1146362309">
      <w:bodyDiv w:val="1"/>
      <w:marLeft w:val="0"/>
      <w:marRight w:val="0"/>
      <w:marTop w:val="0"/>
      <w:marBottom w:val="0"/>
      <w:divBdr>
        <w:top w:val="none" w:sz="0" w:space="0" w:color="auto"/>
        <w:left w:val="none" w:sz="0" w:space="0" w:color="auto"/>
        <w:bottom w:val="none" w:sz="0" w:space="0" w:color="auto"/>
        <w:right w:val="none" w:sz="0" w:space="0" w:color="auto"/>
      </w:divBdr>
    </w:div>
    <w:div w:id="1146505688">
      <w:bodyDiv w:val="1"/>
      <w:marLeft w:val="0"/>
      <w:marRight w:val="0"/>
      <w:marTop w:val="0"/>
      <w:marBottom w:val="0"/>
      <w:divBdr>
        <w:top w:val="none" w:sz="0" w:space="0" w:color="auto"/>
        <w:left w:val="none" w:sz="0" w:space="0" w:color="auto"/>
        <w:bottom w:val="none" w:sz="0" w:space="0" w:color="auto"/>
        <w:right w:val="none" w:sz="0" w:space="0" w:color="auto"/>
      </w:divBdr>
    </w:div>
    <w:div w:id="1146701818">
      <w:bodyDiv w:val="1"/>
      <w:marLeft w:val="0"/>
      <w:marRight w:val="0"/>
      <w:marTop w:val="0"/>
      <w:marBottom w:val="0"/>
      <w:divBdr>
        <w:top w:val="none" w:sz="0" w:space="0" w:color="auto"/>
        <w:left w:val="none" w:sz="0" w:space="0" w:color="auto"/>
        <w:bottom w:val="none" w:sz="0" w:space="0" w:color="auto"/>
        <w:right w:val="none" w:sz="0" w:space="0" w:color="auto"/>
      </w:divBdr>
    </w:div>
    <w:div w:id="1146824115">
      <w:marLeft w:val="480"/>
      <w:marRight w:val="0"/>
      <w:marTop w:val="0"/>
      <w:marBottom w:val="0"/>
      <w:divBdr>
        <w:top w:val="none" w:sz="0" w:space="0" w:color="auto"/>
        <w:left w:val="none" w:sz="0" w:space="0" w:color="auto"/>
        <w:bottom w:val="none" w:sz="0" w:space="0" w:color="auto"/>
        <w:right w:val="none" w:sz="0" w:space="0" w:color="auto"/>
      </w:divBdr>
    </w:div>
    <w:div w:id="1146825107">
      <w:bodyDiv w:val="1"/>
      <w:marLeft w:val="0"/>
      <w:marRight w:val="0"/>
      <w:marTop w:val="0"/>
      <w:marBottom w:val="0"/>
      <w:divBdr>
        <w:top w:val="none" w:sz="0" w:space="0" w:color="auto"/>
        <w:left w:val="none" w:sz="0" w:space="0" w:color="auto"/>
        <w:bottom w:val="none" w:sz="0" w:space="0" w:color="auto"/>
        <w:right w:val="none" w:sz="0" w:space="0" w:color="auto"/>
      </w:divBdr>
    </w:div>
    <w:div w:id="1147164980">
      <w:bodyDiv w:val="1"/>
      <w:marLeft w:val="0"/>
      <w:marRight w:val="0"/>
      <w:marTop w:val="0"/>
      <w:marBottom w:val="0"/>
      <w:divBdr>
        <w:top w:val="none" w:sz="0" w:space="0" w:color="auto"/>
        <w:left w:val="none" w:sz="0" w:space="0" w:color="auto"/>
        <w:bottom w:val="none" w:sz="0" w:space="0" w:color="auto"/>
        <w:right w:val="none" w:sz="0" w:space="0" w:color="auto"/>
      </w:divBdr>
    </w:div>
    <w:div w:id="1147167230">
      <w:bodyDiv w:val="1"/>
      <w:marLeft w:val="0"/>
      <w:marRight w:val="0"/>
      <w:marTop w:val="0"/>
      <w:marBottom w:val="0"/>
      <w:divBdr>
        <w:top w:val="none" w:sz="0" w:space="0" w:color="auto"/>
        <w:left w:val="none" w:sz="0" w:space="0" w:color="auto"/>
        <w:bottom w:val="none" w:sz="0" w:space="0" w:color="auto"/>
        <w:right w:val="none" w:sz="0" w:space="0" w:color="auto"/>
      </w:divBdr>
    </w:div>
    <w:div w:id="1147239456">
      <w:bodyDiv w:val="1"/>
      <w:marLeft w:val="0"/>
      <w:marRight w:val="0"/>
      <w:marTop w:val="0"/>
      <w:marBottom w:val="0"/>
      <w:divBdr>
        <w:top w:val="none" w:sz="0" w:space="0" w:color="auto"/>
        <w:left w:val="none" w:sz="0" w:space="0" w:color="auto"/>
        <w:bottom w:val="none" w:sz="0" w:space="0" w:color="auto"/>
        <w:right w:val="none" w:sz="0" w:space="0" w:color="auto"/>
      </w:divBdr>
    </w:div>
    <w:div w:id="1147743868">
      <w:bodyDiv w:val="1"/>
      <w:marLeft w:val="0"/>
      <w:marRight w:val="0"/>
      <w:marTop w:val="0"/>
      <w:marBottom w:val="0"/>
      <w:divBdr>
        <w:top w:val="none" w:sz="0" w:space="0" w:color="auto"/>
        <w:left w:val="none" w:sz="0" w:space="0" w:color="auto"/>
        <w:bottom w:val="none" w:sz="0" w:space="0" w:color="auto"/>
        <w:right w:val="none" w:sz="0" w:space="0" w:color="auto"/>
      </w:divBdr>
    </w:div>
    <w:div w:id="1148011947">
      <w:bodyDiv w:val="1"/>
      <w:marLeft w:val="0"/>
      <w:marRight w:val="0"/>
      <w:marTop w:val="0"/>
      <w:marBottom w:val="0"/>
      <w:divBdr>
        <w:top w:val="none" w:sz="0" w:space="0" w:color="auto"/>
        <w:left w:val="none" w:sz="0" w:space="0" w:color="auto"/>
        <w:bottom w:val="none" w:sz="0" w:space="0" w:color="auto"/>
        <w:right w:val="none" w:sz="0" w:space="0" w:color="auto"/>
      </w:divBdr>
    </w:div>
    <w:div w:id="1149783880">
      <w:bodyDiv w:val="1"/>
      <w:marLeft w:val="0"/>
      <w:marRight w:val="0"/>
      <w:marTop w:val="0"/>
      <w:marBottom w:val="0"/>
      <w:divBdr>
        <w:top w:val="none" w:sz="0" w:space="0" w:color="auto"/>
        <w:left w:val="none" w:sz="0" w:space="0" w:color="auto"/>
        <w:bottom w:val="none" w:sz="0" w:space="0" w:color="auto"/>
        <w:right w:val="none" w:sz="0" w:space="0" w:color="auto"/>
      </w:divBdr>
    </w:div>
    <w:div w:id="1150252007">
      <w:marLeft w:val="480"/>
      <w:marRight w:val="0"/>
      <w:marTop w:val="0"/>
      <w:marBottom w:val="0"/>
      <w:divBdr>
        <w:top w:val="none" w:sz="0" w:space="0" w:color="auto"/>
        <w:left w:val="none" w:sz="0" w:space="0" w:color="auto"/>
        <w:bottom w:val="none" w:sz="0" w:space="0" w:color="auto"/>
        <w:right w:val="none" w:sz="0" w:space="0" w:color="auto"/>
      </w:divBdr>
    </w:div>
    <w:div w:id="1150441622">
      <w:marLeft w:val="480"/>
      <w:marRight w:val="0"/>
      <w:marTop w:val="0"/>
      <w:marBottom w:val="0"/>
      <w:divBdr>
        <w:top w:val="none" w:sz="0" w:space="0" w:color="auto"/>
        <w:left w:val="none" w:sz="0" w:space="0" w:color="auto"/>
        <w:bottom w:val="none" w:sz="0" w:space="0" w:color="auto"/>
        <w:right w:val="none" w:sz="0" w:space="0" w:color="auto"/>
      </w:divBdr>
    </w:div>
    <w:div w:id="1151749988">
      <w:bodyDiv w:val="1"/>
      <w:marLeft w:val="0"/>
      <w:marRight w:val="0"/>
      <w:marTop w:val="0"/>
      <w:marBottom w:val="0"/>
      <w:divBdr>
        <w:top w:val="none" w:sz="0" w:space="0" w:color="auto"/>
        <w:left w:val="none" w:sz="0" w:space="0" w:color="auto"/>
        <w:bottom w:val="none" w:sz="0" w:space="0" w:color="auto"/>
        <w:right w:val="none" w:sz="0" w:space="0" w:color="auto"/>
      </w:divBdr>
    </w:div>
    <w:div w:id="1151942485">
      <w:bodyDiv w:val="1"/>
      <w:marLeft w:val="0"/>
      <w:marRight w:val="0"/>
      <w:marTop w:val="0"/>
      <w:marBottom w:val="0"/>
      <w:divBdr>
        <w:top w:val="none" w:sz="0" w:space="0" w:color="auto"/>
        <w:left w:val="none" w:sz="0" w:space="0" w:color="auto"/>
        <w:bottom w:val="none" w:sz="0" w:space="0" w:color="auto"/>
        <w:right w:val="none" w:sz="0" w:space="0" w:color="auto"/>
      </w:divBdr>
    </w:div>
    <w:div w:id="1152024385">
      <w:bodyDiv w:val="1"/>
      <w:marLeft w:val="0"/>
      <w:marRight w:val="0"/>
      <w:marTop w:val="0"/>
      <w:marBottom w:val="0"/>
      <w:divBdr>
        <w:top w:val="none" w:sz="0" w:space="0" w:color="auto"/>
        <w:left w:val="none" w:sz="0" w:space="0" w:color="auto"/>
        <w:bottom w:val="none" w:sz="0" w:space="0" w:color="auto"/>
        <w:right w:val="none" w:sz="0" w:space="0" w:color="auto"/>
      </w:divBdr>
    </w:div>
    <w:div w:id="1153063763">
      <w:bodyDiv w:val="1"/>
      <w:marLeft w:val="0"/>
      <w:marRight w:val="0"/>
      <w:marTop w:val="0"/>
      <w:marBottom w:val="0"/>
      <w:divBdr>
        <w:top w:val="none" w:sz="0" w:space="0" w:color="auto"/>
        <w:left w:val="none" w:sz="0" w:space="0" w:color="auto"/>
        <w:bottom w:val="none" w:sz="0" w:space="0" w:color="auto"/>
        <w:right w:val="none" w:sz="0" w:space="0" w:color="auto"/>
      </w:divBdr>
    </w:div>
    <w:div w:id="1153526071">
      <w:bodyDiv w:val="1"/>
      <w:marLeft w:val="0"/>
      <w:marRight w:val="0"/>
      <w:marTop w:val="0"/>
      <w:marBottom w:val="0"/>
      <w:divBdr>
        <w:top w:val="none" w:sz="0" w:space="0" w:color="auto"/>
        <w:left w:val="none" w:sz="0" w:space="0" w:color="auto"/>
        <w:bottom w:val="none" w:sz="0" w:space="0" w:color="auto"/>
        <w:right w:val="none" w:sz="0" w:space="0" w:color="auto"/>
      </w:divBdr>
    </w:div>
    <w:div w:id="1153645055">
      <w:bodyDiv w:val="1"/>
      <w:marLeft w:val="0"/>
      <w:marRight w:val="0"/>
      <w:marTop w:val="0"/>
      <w:marBottom w:val="0"/>
      <w:divBdr>
        <w:top w:val="none" w:sz="0" w:space="0" w:color="auto"/>
        <w:left w:val="none" w:sz="0" w:space="0" w:color="auto"/>
        <w:bottom w:val="none" w:sz="0" w:space="0" w:color="auto"/>
        <w:right w:val="none" w:sz="0" w:space="0" w:color="auto"/>
      </w:divBdr>
    </w:div>
    <w:div w:id="1153761449">
      <w:bodyDiv w:val="1"/>
      <w:marLeft w:val="0"/>
      <w:marRight w:val="0"/>
      <w:marTop w:val="0"/>
      <w:marBottom w:val="0"/>
      <w:divBdr>
        <w:top w:val="none" w:sz="0" w:space="0" w:color="auto"/>
        <w:left w:val="none" w:sz="0" w:space="0" w:color="auto"/>
        <w:bottom w:val="none" w:sz="0" w:space="0" w:color="auto"/>
        <w:right w:val="none" w:sz="0" w:space="0" w:color="auto"/>
      </w:divBdr>
    </w:div>
    <w:div w:id="1153839891">
      <w:bodyDiv w:val="1"/>
      <w:marLeft w:val="0"/>
      <w:marRight w:val="0"/>
      <w:marTop w:val="0"/>
      <w:marBottom w:val="0"/>
      <w:divBdr>
        <w:top w:val="none" w:sz="0" w:space="0" w:color="auto"/>
        <w:left w:val="none" w:sz="0" w:space="0" w:color="auto"/>
        <w:bottom w:val="none" w:sz="0" w:space="0" w:color="auto"/>
        <w:right w:val="none" w:sz="0" w:space="0" w:color="auto"/>
      </w:divBdr>
    </w:div>
    <w:div w:id="1154221504">
      <w:bodyDiv w:val="1"/>
      <w:marLeft w:val="0"/>
      <w:marRight w:val="0"/>
      <w:marTop w:val="0"/>
      <w:marBottom w:val="0"/>
      <w:divBdr>
        <w:top w:val="none" w:sz="0" w:space="0" w:color="auto"/>
        <w:left w:val="none" w:sz="0" w:space="0" w:color="auto"/>
        <w:bottom w:val="none" w:sz="0" w:space="0" w:color="auto"/>
        <w:right w:val="none" w:sz="0" w:space="0" w:color="auto"/>
      </w:divBdr>
    </w:div>
    <w:div w:id="1155223401">
      <w:bodyDiv w:val="1"/>
      <w:marLeft w:val="0"/>
      <w:marRight w:val="0"/>
      <w:marTop w:val="0"/>
      <w:marBottom w:val="0"/>
      <w:divBdr>
        <w:top w:val="none" w:sz="0" w:space="0" w:color="auto"/>
        <w:left w:val="none" w:sz="0" w:space="0" w:color="auto"/>
        <w:bottom w:val="none" w:sz="0" w:space="0" w:color="auto"/>
        <w:right w:val="none" w:sz="0" w:space="0" w:color="auto"/>
      </w:divBdr>
    </w:div>
    <w:div w:id="1155998240">
      <w:bodyDiv w:val="1"/>
      <w:marLeft w:val="0"/>
      <w:marRight w:val="0"/>
      <w:marTop w:val="0"/>
      <w:marBottom w:val="0"/>
      <w:divBdr>
        <w:top w:val="none" w:sz="0" w:space="0" w:color="auto"/>
        <w:left w:val="none" w:sz="0" w:space="0" w:color="auto"/>
        <w:bottom w:val="none" w:sz="0" w:space="0" w:color="auto"/>
        <w:right w:val="none" w:sz="0" w:space="0" w:color="auto"/>
      </w:divBdr>
    </w:div>
    <w:div w:id="1156074522">
      <w:bodyDiv w:val="1"/>
      <w:marLeft w:val="0"/>
      <w:marRight w:val="0"/>
      <w:marTop w:val="0"/>
      <w:marBottom w:val="0"/>
      <w:divBdr>
        <w:top w:val="none" w:sz="0" w:space="0" w:color="auto"/>
        <w:left w:val="none" w:sz="0" w:space="0" w:color="auto"/>
        <w:bottom w:val="none" w:sz="0" w:space="0" w:color="auto"/>
        <w:right w:val="none" w:sz="0" w:space="0" w:color="auto"/>
      </w:divBdr>
    </w:div>
    <w:div w:id="1156453961">
      <w:bodyDiv w:val="1"/>
      <w:marLeft w:val="0"/>
      <w:marRight w:val="0"/>
      <w:marTop w:val="0"/>
      <w:marBottom w:val="0"/>
      <w:divBdr>
        <w:top w:val="none" w:sz="0" w:space="0" w:color="auto"/>
        <w:left w:val="none" w:sz="0" w:space="0" w:color="auto"/>
        <w:bottom w:val="none" w:sz="0" w:space="0" w:color="auto"/>
        <w:right w:val="none" w:sz="0" w:space="0" w:color="auto"/>
      </w:divBdr>
    </w:div>
    <w:div w:id="1157109520">
      <w:bodyDiv w:val="1"/>
      <w:marLeft w:val="0"/>
      <w:marRight w:val="0"/>
      <w:marTop w:val="0"/>
      <w:marBottom w:val="0"/>
      <w:divBdr>
        <w:top w:val="none" w:sz="0" w:space="0" w:color="auto"/>
        <w:left w:val="none" w:sz="0" w:space="0" w:color="auto"/>
        <w:bottom w:val="none" w:sz="0" w:space="0" w:color="auto"/>
        <w:right w:val="none" w:sz="0" w:space="0" w:color="auto"/>
      </w:divBdr>
    </w:div>
    <w:div w:id="1157261955">
      <w:marLeft w:val="480"/>
      <w:marRight w:val="0"/>
      <w:marTop w:val="0"/>
      <w:marBottom w:val="0"/>
      <w:divBdr>
        <w:top w:val="none" w:sz="0" w:space="0" w:color="auto"/>
        <w:left w:val="none" w:sz="0" w:space="0" w:color="auto"/>
        <w:bottom w:val="none" w:sz="0" w:space="0" w:color="auto"/>
        <w:right w:val="none" w:sz="0" w:space="0" w:color="auto"/>
      </w:divBdr>
    </w:div>
    <w:div w:id="1158112635">
      <w:bodyDiv w:val="1"/>
      <w:marLeft w:val="0"/>
      <w:marRight w:val="0"/>
      <w:marTop w:val="0"/>
      <w:marBottom w:val="0"/>
      <w:divBdr>
        <w:top w:val="none" w:sz="0" w:space="0" w:color="auto"/>
        <w:left w:val="none" w:sz="0" w:space="0" w:color="auto"/>
        <w:bottom w:val="none" w:sz="0" w:space="0" w:color="auto"/>
        <w:right w:val="none" w:sz="0" w:space="0" w:color="auto"/>
      </w:divBdr>
    </w:div>
    <w:div w:id="1158308994">
      <w:bodyDiv w:val="1"/>
      <w:marLeft w:val="0"/>
      <w:marRight w:val="0"/>
      <w:marTop w:val="0"/>
      <w:marBottom w:val="0"/>
      <w:divBdr>
        <w:top w:val="none" w:sz="0" w:space="0" w:color="auto"/>
        <w:left w:val="none" w:sz="0" w:space="0" w:color="auto"/>
        <w:bottom w:val="none" w:sz="0" w:space="0" w:color="auto"/>
        <w:right w:val="none" w:sz="0" w:space="0" w:color="auto"/>
      </w:divBdr>
    </w:div>
    <w:div w:id="1158421150">
      <w:marLeft w:val="480"/>
      <w:marRight w:val="0"/>
      <w:marTop w:val="0"/>
      <w:marBottom w:val="0"/>
      <w:divBdr>
        <w:top w:val="none" w:sz="0" w:space="0" w:color="auto"/>
        <w:left w:val="none" w:sz="0" w:space="0" w:color="auto"/>
        <w:bottom w:val="none" w:sz="0" w:space="0" w:color="auto"/>
        <w:right w:val="none" w:sz="0" w:space="0" w:color="auto"/>
      </w:divBdr>
    </w:div>
    <w:div w:id="1158612606">
      <w:marLeft w:val="480"/>
      <w:marRight w:val="0"/>
      <w:marTop w:val="0"/>
      <w:marBottom w:val="0"/>
      <w:divBdr>
        <w:top w:val="none" w:sz="0" w:space="0" w:color="auto"/>
        <w:left w:val="none" w:sz="0" w:space="0" w:color="auto"/>
        <w:bottom w:val="none" w:sz="0" w:space="0" w:color="auto"/>
        <w:right w:val="none" w:sz="0" w:space="0" w:color="auto"/>
      </w:divBdr>
    </w:div>
    <w:div w:id="1158693228">
      <w:bodyDiv w:val="1"/>
      <w:marLeft w:val="0"/>
      <w:marRight w:val="0"/>
      <w:marTop w:val="0"/>
      <w:marBottom w:val="0"/>
      <w:divBdr>
        <w:top w:val="none" w:sz="0" w:space="0" w:color="auto"/>
        <w:left w:val="none" w:sz="0" w:space="0" w:color="auto"/>
        <w:bottom w:val="none" w:sz="0" w:space="0" w:color="auto"/>
        <w:right w:val="none" w:sz="0" w:space="0" w:color="auto"/>
      </w:divBdr>
    </w:div>
    <w:div w:id="1158695303">
      <w:bodyDiv w:val="1"/>
      <w:marLeft w:val="0"/>
      <w:marRight w:val="0"/>
      <w:marTop w:val="0"/>
      <w:marBottom w:val="0"/>
      <w:divBdr>
        <w:top w:val="none" w:sz="0" w:space="0" w:color="auto"/>
        <w:left w:val="none" w:sz="0" w:space="0" w:color="auto"/>
        <w:bottom w:val="none" w:sz="0" w:space="0" w:color="auto"/>
        <w:right w:val="none" w:sz="0" w:space="0" w:color="auto"/>
      </w:divBdr>
    </w:div>
    <w:div w:id="1159492411">
      <w:bodyDiv w:val="1"/>
      <w:marLeft w:val="0"/>
      <w:marRight w:val="0"/>
      <w:marTop w:val="0"/>
      <w:marBottom w:val="0"/>
      <w:divBdr>
        <w:top w:val="none" w:sz="0" w:space="0" w:color="auto"/>
        <w:left w:val="none" w:sz="0" w:space="0" w:color="auto"/>
        <w:bottom w:val="none" w:sz="0" w:space="0" w:color="auto"/>
        <w:right w:val="none" w:sz="0" w:space="0" w:color="auto"/>
      </w:divBdr>
    </w:div>
    <w:div w:id="1160385747">
      <w:bodyDiv w:val="1"/>
      <w:marLeft w:val="0"/>
      <w:marRight w:val="0"/>
      <w:marTop w:val="0"/>
      <w:marBottom w:val="0"/>
      <w:divBdr>
        <w:top w:val="none" w:sz="0" w:space="0" w:color="auto"/>
        <w:left w:val="none" w:sz="0" w:space="0" w:color="auto"/>
        <w:bottom w:val="none" w:sz="0" w:space="0" w:color="auto"/>
        <w:right w:val="none" w:sz="0" w:space="0" w:color="auto"/>
      </w:divBdr>
    </w:div>
    <w:div w:id="1160585541">
      <w:bodyDiv w:val="1"/>
      <w:marLeft w:val="0"/>
      <w:marRight w:val="0"/>
      <w:marTop w:val="0"/>
      <w:marBottom w:val="0"/>
      <w:divBdr>
        <w:top w:val="none" w:sz="0" w:space="0" w:color="auto"/>
        <w:left w:val="none" w:sz="0" w:space="0" w:color="auto"/>
        <w:bottom w:val="none" w:sz="0" w:space="0" w:color="auto"/>
        <w:right w:val="none" w:sz="0" w:space="0" w:color="auto"/>
      </w:divBdr>
    </w:div>
    <w:div w:id="1160854313">
      <w:bodyDiv w:val="1"/>
      <w:marLeft w:val="0"/>
      <w:marRight w:val="0"/>
      <w:marTop w:val="0"/>
      <w:marBottom w:val="0"/>
      <w:divBdr>
        <w:top w:val="none" w:sz="0" w:space="0" w:color="auto"/>
        <w:left w:val="none" w:sz="0" w:space="0" w:color="auto"/>
        <w:bottom w:val="none" w:sz="0" w:space="0" w:color="auto"/>
        <w:right w:val="none" w:sz="0" w:space="0" w:color="auto"/>
      </w:divBdr>
    </w:div>
    <w:div w:id="1160928928">
      <w:marLeft w:val="480"/>
      <w:marRight w:val="0"/>
      <w:marTop w:val="0"/>
      <w:marBottom w:val="0"/>
      <w:divBdr>
        <w:top w:val="none" w:sz="0" w:space="0" w:color="auto"/>
        <w:left w:val="none" w:sz="0" w:space="0" w:color="auto"/>
        <w:bottom w:val="none" w:sz="0" w:space="0" w:color="auto"/>
        <w:right w:val="none" w:sz="0" w:space="0" w:color="auto"/>
      </w:divBdr>
    </w:div>
    <w:div w:id="1161431608">
      <w:bodyDiv w:val="1"/>
      <w:marLeft w:val="0"/>
      <w:marRight w:val="0"/>
      <w:marTop w:val="0"/>
      <w:marBottom w:val="0"/>
      <w:divBdr>
        <w:top w:val="none" w:sz="0" w:space="0" w:color="auto"/>
        <w:left w:val="none" w:sz="0" w:space="0" w:color="auto"/>
        <w:bottom w:val="none" w:sz="0" w:space="0" w:color="auto"/>
        <w:right w:val="none" w:sz="0" w:space="0" w:color="auto"/>
      </w:divBdr>
    </w:div>
    <w:div w:id="1162116543">
      <w:bodyDiv w:val="1"/>
      <w:marLeft w:val="0"/>
      <w:marRight w:val="0"/>
      <w:marTop w:val="0"/>
      <w:marBottom w:val="0"/>
      <w:divBdr>
        <w:top w:val="none" w:sz="0" w:space="0" w:color="auto"/>
        <w:left w:val="none" w:sz="0" w:space="0" w:color="auto"/>
        <w:bottom w:val="none" w:sz="0" w:space="0" w:color="auto"/>
        <w:right w:val="none" w:sz="0" w:space="0" w:color="auto"/>
      </w:divBdr>
    </w:div>
    <w:div w:id="1162965809">
      <w:bodyDiv w:val="1"/>
      <w:marLeft w:val="0"/>
      <w:marRight w:val="0"/>
      <w:marTop w:val="0"/>
      <w:marBottom w:val="0"/>
      <w:divBdr>
        <w:top w:val="none" w:sz="0" w:space="0" w:color="auto"/>
        <w:left w:val="none" w:sz="0" w:space="0" w:color="auto"/>
        <w:bottom w:val="none" w:sz="0" w:space="0" w:color="auto"/>
        <w:right w:val="none" w:sz="0" w:space="0" w:color="auto"/>
      </w:divBdr>
    </w:div>
    <w:div w:id="1163006380">
      <w:bodyDiv w:val="1"/>
      <w:marLeft w:val="0"/>
      <w:marRight w:val="0"/>
      <w:marTop w:val="0"/>
      <w:marBottom w:val="0"/>
      <w:divBdr>
        <w:top w:val="none" w:sz="0" w:space="0" w:color="auto"/>
        <w:left w:val="none" w:sz="0" w:space="0" w:color="auto"/>
        <w:bottom w:val="none" w:sz="0" w:space="0" w:color="auto"/>
        <w:right w:val="none" w:sz="0" w:space="0" w:color="auto"/>
      </w:divBdr>
    </w:div>
    <w:div w:id="1163817257">
      <w:bodyDiv w:val="1"/>
      <w:marLeft w:val="0"/>
      <w:marRight w:val="0"/>
      <w:marTop w:val="0"/>
      <w:marBottom w:val="0"/>
      <w:divBdr>
        <w:top w:val="none" w:sz="0" w:space="0" w:color="auto"/>
        <w:left w:val="none" w:sz="0" w:space="0" w:color="auto"/>
        <w:bottom w:val="none" w:sz="0" w:space="0" w:color="auto"/>
        <w:right w:val="none" w:sz="0" w:space="0" w:color="auto"/>
      </w:divBdr>
    </w:div>
    <w:div w:id="1164052044">
      <w:bodyDiv w:val="1"/>
      <w:marLeft w:val="0"/>
      <w:marRight w:val="0"/>
      <w:marTop w:val="0"/>
      <w:marBottom w:val="0"/>
      <w:divBdr>
        <w:top w:val="none" w:sz="0" w:space="0" w:color="auto"/>
        <w:left w:val="none" w:sz="0" w:space="0" w:color="auto"/>
        <w:bottom w:val="none" w:sz="0" w:space="0" w:color="auto"/>
        <w:right w:val="none" w:sz="0" w:space="0" w:color="auto"/>
      </w:divBdr>
      <w:divsChild>
        <w:div w:id="47070117">
          <w:marLeft w:val="480"/>
          <w:marRight w:val="0"/>
          <w:marTop w:val="0"/>
          <w:marBottom w:val="0"/>
          <w:divBdr>
            <w:top w:val="none" w:sz="0" w:space="0" w:color="auto"/>
            <w:left w:val="none" w:sz="0" w:space="0" w:color="auto"/>
            <w:bottom w:val="none" w:sz="0" w:space="0" w:color="auto"/>
            <w:right w:val="none" w:sz="0" w:space="0" w:color="auto"/>
          </w:divBdr>
        </w:div>
        <w:div w:id="211384030">
          <w:marLeft w:val="480"/>
          <w:marRight w:val="0"/>
          <w:marTop w:val="0"/>
          <w:marBottom w:val="0"/>
          <w:divBdr>
            <w:top w:val="none" w:sz="0" w:space="0" w:color="auto"/>
            <w:left w:val="none" w:sz="0" w:space="0" w:color="auto"/>
            <w:bottom w:val="none" w:sz="0" w:space="0" w:color="auto"/>
            <w:right w:val="none" w:sz="0" w:space="0" w:color="auto"/>
          </w:divBdr>
        </w:div>
        <w:div w:id="217017426">
          <w:marLeft w:val="480"/>
          <w:marRight w:val="0"/>
          <w:marTop w:val="0"/>
          <w:marBottom w:val="0"/>
          <w:divBdr>
            <w:top w:val="none" w:sz="0" w:space="0" w:color="auto"/>
            <w:left w:val="none" w:sz="0" w:space="0" w:color="auto"/>
            <w:bottom w:val="none" w:sz="0" w:space="0" w:color="auto"/>
            <w:right w:val="none" w:sz="0" w:space="0" w:color="auto"/>
          </w:divBdr>
        </w:div>
        <w:div w:id="362678490">
          <w:marLeft w:val="480"/>
          <w:marRight w:val="0"/>
          <w:marTop w:val="0"/>
          <w:marBottom w:val="0"/>
          <w:divBdr>
            <w:top w:val="none" w:sz="0" w:space="0" w:color="auto"/>
            <w:left w:val="none" w:sz="0" w:space="0" w:color="auto"/>
            <w:bottom w:val="none" w:sz="0" w:space="0" w:color="auto"/>
            <w:right w:val="none" w:sz="0" w:space="0" w:color="auto"/>
          </w:divBdr>
        </w:div>
        <w:div w:id="446193430">
          <w:marLeft w:val="480"/>
          <w:marRight w:val="0"/>
          <w:marTop w:val="0"/>
          <w:marBottom w:val="0"/>
          <w:divBdr>
            <w:top w:val="none" w:sz="0" w:space="0" w:color="auto"/>
            <w:left w:val="none" w:sz="0" w:space="0" w:color="auto"/>
            <w:bottom w:val="none" w:sz="0" w:space="0" w:color="auto"/>
            <w:right w:val="none" w:sz="0" w:space="0" w:color="auto"/>
          </w:divBdr>
        </w:div>
        <w:div w:id="604002102">
          <w:marLeft w:val="480"/>
          <w:marRight w:val="0"/>
          <w:marTop w:val="0"/>
          <w:marBottom w:val="0"/>
          <w:divBdr>
            <w:top w:val="none" w:sz="0" w:space="0" w:color="auto"/>
            <w:left w:val="none" w:sz="0" w:space="0" w:color="auto"/>
            <w:bottom w:val="none" w:sz="0" w:space="0" w:color="auto"/>
            <w:right w:val="none" w:sz="0" w:space="0" w:color="auto"/>
          </w:divBdr>
        </w:div>
        <w:div w:id="698820883">
          <w:marLeft w:val="480"/>
          <w:marRight w:val="0"/>
          <w:marTop w:val="0"/>
          <w:marBottom w:val="0"/>
          <w:divBdr>
            <w:top w:val="none" w:sz="0" w:space="0" w:color="auto"/>
            <w:left w:val="none" w:sz="0" w:space="0" w:color="auto"/>
            <w:bottom w:val="none" w:sz="0" w:space="0" w:color="auto"/>
            <w:right w:val="none" w:sz="0" w:space="0" w:color="auto"/>
          </w:divBdr>
        </w:div>
        <w:div w:id="758018567">
          <w:marLeft w:val="480"/>
          <w:marRight w:val="0"/>
          <w:marTop w:val="0"/>
          <w:marBottom w:val="0"/>
          <w:divBdr>
            <w:top w:val="none" w:sz="0" w:space="0" w:color="auto"/>
            <w:left w:val="none" w:sz="0" w:space="0" w:color="auto"/>
            <w:bottom w:val="none" w:sz="0" w:space="0" w:color="auto"/>
            <w:right w:val="none" w:sz="0" w:space="0" w:color="auto"/>
          </w:divBdr>
        </w:div>
        <w:div w:id="806816863">
          <w:marLeft w:val="480"/>
          <w:marRight w:val="0"/>
          <w:marTop w:val="0"/>
          <w:marBottom w:val="0"/>
          <w:divBdr>
            <w:top w:val="none" w:sz="0" w:space="0" w:color="auto"/>
            <w:left w:val="none" w:sz="0" w:space="0" w:color="auto"/>
            <w:bottom w:val="none" w:sz="0" w:space="0" w:color="auto"/>
            <w:right w:val="none" w:sz="0" w:space="0" w:color="auto"/>
          </w:divBdr>
        </w:div>
        <w:div w:id="910773048">
          <w:marLeft w:val="480"/>
          <w:marRight w:val="0"/>
          <w:marTop w:val="0"/>
          <w:marBottom w:val="0"/>
          <w:divBdr>
            <w:top w:val="none" w:sz="0" w:space="0" w:color="auto"/>
            <w:left w:val="none" w:sz="0" w:space="0" w:color="auto"/>
            <w:bottom w:val="none" w:sz="0" w:space="0" w:color="auto"/>
            <w:right w:val="none" w:sz="0" w:space="0" w:color="auto"/>
          </w:divBdr>
        </w:div>
        <w:div w:id="955672591">
          <w:marLeft w:val="480"/>
          <w:marRight w:val="0"/>
          <w:marTop w:val="0"/>
          <w:marBottom w:val="0"/>
          <w:divBdr>
            <w:top w:val="none" w:sz="0" w:space="0" w:color="auto"/>
            <w:left w:val="none" w:sz="0" w:space="0" w:color="auto"/>
            <w:bottom w:val="none" w:sz="0" w:space="0" w:color="auto"/>
            <w:right w:val="none" w:sz="0" w:space="0" w:color="auto"/>
          </w:divBdr>
        </w:div>
        <w:div w:id="1030178900">
          <w:marLeft w:val="480"/>
          <w:marRight w:val="0"/>
          <w:marTop w:val="0"/>
          <w:marBottom w:val="0"/>
          <w:divBdr>
            <w:top w:val="none" w:sz="0" w:space="0" w:color="auto"/>
            <w:left w:val="none" w:sz="0" w:space="0" w:color="auto"/>
            <w:bottom w:val="none" w:sz="0" w:space="0" w:color="auto"/>
            <w:right w:val="none" w:sz="0" w:space="0" w:color="auto"/>
          </w:divBdr>
        </w:div>
        <w:div w:id="1173495278">
          <w:marLeft w:val="480"/>
          <w:marRight w:val="0"/>
          <w:marTop w:val="0"/>
          <w:marBottom w:val="0"/>
          <w:divBdr>
            <w:top w:val="none" w:sz="0" w:space="0" w:color="auto"/>
            <w:left w:val="none" w:sz="0" w:space="0" w:color="auto"/>
            <w:bottom w:val="none" w:sz="0" w:space="0" w:color="auto"/>
            <w:right w:val="none" w:sz="0" w:space="0" w:color="auto"/>
          </w:divBdr>
        </w:div>
        <w:div w:id="1206403245">
          <w:marLeft w:val="480"/>
          <w:marRight w:val="0"/>
          <w:marTop w:val="0"/>
          <w:marBottom w:val="0"/>
          <w:divBdr>
            <w:top w:val="none" w:sz="0" w:space="0" w:color="auto"/>
            <w:left w:val="none" w:sz="0" w:space="0" w:color="auto"/>
            <w:bottom w:val="none" w:sz="0" w:space="0" w:color="auto"/>
            <w:right w:val="none" w:sz="0" w:space="0" w:color="auto"/>
          </w:divBdr>
        </w:div>
        <w:div w:id="1259095105">
          <w:marLeft w:val="480"/>
          <w:marRight w:val="0"/>
          <w:marTop w:val="0"/>
          <w:marBottom w:val="0"/>
          <w:divBdr>
            <w:top w:val="none" w:sz="0" w:space="0" w:color="auto"/>
            <w:left w:val="none" w:sz="0" w:space="0" w:color="auto"/>
            <w:bottom w:val="none" w:sz="0" w:space="0" w:color="auto"/>
            <w:right w:val="none" w:sz="0" w:space="0" w:color="auto"/>
          </w:divBdr>
        </w:div>
        <w:div w:id="1304120519">
          <w:marLeft w:val="480"/>
          <w:marRight w:val="0"/>
          <w:marTop w:val="0"/>
          <w:marBottom w:val="0"/>
          <w:divBdr>
            <w:top w:val="none" w:sz="0" w:space="0" w:color="auto"/>
            <w:left w:val="none" w:sz="0" w:space="0" w:color="auto"/>
            <w:bottom w:val="none" w:sz="0" w:space="0" w:color="auto"/>
            <w:right w:val="none" w:sz="0" w:space="0" w:color="auto"/>
          </w:divBdr>
        </w:div>
        <w:div w:id="1600019778">
          <w:marLeft w:val="480"/>
          <w:marRight w:val="0"/>
          <w:marTop w:val="0"/>
          <w:marBottom w:val="0"/>
          <w:divBdr>
            <w:top w:val="none" w:sz="0" w:space="0" w:color="auto"/>
            <w:left w:val="none" w:sz="0" w:space="0" w:color="auto"/>
            <w:bottom w:val="none" w:sz="0" w:space="0" w:color="auto"/>
            <w:right w:val="none" w:sz="0" w:space="0" w:color="auto"/>
          </w:divBdr>
        </w:div>
        <w:div w:id="1646812865">
          <w:marLeft w:val="480"/>
          <w:marRight w:val="0"/>
          <w:marTop w:val="0"/>
          <w:marBottom w:val="0"/>
          <w:divBdr>
            <w:top w:val="none" w:sz="0" w:space="0" w:color="auto"/>
            <w:left w:val="none" w:sz="0" w:space="0" w:color="auto"/>
            <w:bottom w:val="none" w:sz="0" w:space="0" w:color="auto"/>
            <w:right w:val="none" w:sz="0" w:space="0" w:color="auto"/>
          </w:divBdr>
        </w:div>
        <w:div w:id="1651593962">
          <w:marLeft w:val="480"/>
          <w:marRight w:val="0"/>
          <w:marTop w:val="0"/>
          <w:marBottom w:val="0"/>
          <w:divBdr>
            <w:top w:val="none" w:sz="0" w:space="0" w:color="auto"/>
            <w:left w:val="none" w:sz="0" w:space="0" w:color="auto"/>
            <w:bottom w:val="none" w:sz="0" w:space="0" w:color="auto"/>
            <w:right w:val="none" w:sz="0" w:space="0" w:color="auto"/>
          </w:divBdr>
        </w:div>
        <w:div w:id="1844658392">
          <w:marLeft w:val="480"/>
          <w:marRight w:val="0"/>
          <w:marTop w:val="0"/>
          <w:marBottom w:val="0"/>
          <w:divBdr>
            <w:top w:val="none" w:sz="0" w:space="0" w:color="auto"/>
            <w:left w:val="none" w:sz="0" w:space="0" w:color="auto"/>
            <w:bottom w:val="none" w:sz="0" w:space="0" w:color="auto"/>
            <w:right w:val="none" w:sz="0" w:space="0" w:color="auto"/>
          </w:divBdr>
        </w:div>
        <w:div w:id="1846936420">
          <w:marLeft w:val="480"/>
          <w:marRight w:val="0"/>
          <w:marTop w:val="0"/>
          <w:marBottom w:val="0"/>
          <w:divBdr>
            <w:top w:val="none" w:sz="0" w:space="0" w:color="auto"/>
            <w:left w:val="none" w:sz="0" w:space="0" w:color="auto"/>
            <w:bottom w:val="none" w:sz="0" w:space="0" w:color="auto"/>
            <w:right w:val="none" w:sz="0" w:space="0" w:color="auto"/>
          </w:divBdr>
        </w:div>
        <w:div w:id="1967273916">
          <w:marLeft w:val="480"/>
          <w:marRight w:val="0"/>
          <w:marTop w:val="0"/>
          <w:marBottom w:val="0"/>
          <w:divBdr>
            <w:top w:val="none" w:sz="0" w:space="0" w:color="auto"/>
            <w:left w:val="none" w:sz="0" w:space="0" w:color="auto"/>
            <w:bottom w:val="none" w:sz="0" w:space="0" w:color="auto"/>
            <w:right w:val="none" w:sz="0" w:space="0" w:color="auto"/>
          </w:divBdr>
        </w:div>
      </w:divsChild>
    </w:div>
    <w:div w:id="1164468328">
      <w:bodyDiv w:val="1"/>
      <w:marLeft w:val="0"/>
      <w:marRight w:val="0"/>
      <w:marTop w:val="0"/>
      <w:marBottom w:val="0"/>
      <w:divBdr>
        <w:top w:val="none" w:sz="0" w:space="0" w:color="auto"/>
        <w:left w:val="none" w:sz="0" w:space="0" w:color="auto"/>
        <w:bottom w:val="none" w:sz="0" w:space="0" w:color="auto"/>
        <w:right w:val="none" w:sz="0" w:space="0" w:color="auto"/>
      </w:divBdr>
    </w:div>
    <w:div w:id="1164511542">
      <w:bodyDiv w:val="1"/>
      <w:marLeft w:val="0"/>
      <w:marRight w:val="0"/>
      <w:marTop w:val="0"/>
      <w:marBottom w:val="0"/>
      <w:divBdr>
        <w:top w:val="none" w:sz="0" w:space="0" w:color="auto"/>
        <w:left w:val="none" w:sz="0" w:space="0" w:color="auto"/>
        <w:bottom w:val="none" w:sz="0" w:space="0" w:color="auto"/>
        <w:right w:val="none" w:sz="0" w:space="0" w:color="auto"/>
      </w:divBdr>
    </w:div>
    <w:div w:id="1165048767">
      <w:bodyDiv w:val="1"/>
      <w:marLeft w:val="0"/>
      <w:marRight w:val="0"/>
      <w:marTop w:val="0"/>
      <w:marBottom w:val="0"/>
      <w:divBdr>
        <w:top w:val="none" w:sz="0" w:space="0" w:color="auto"/>
        <w:left w:val="none" w:sz="0" w:space="0" w:color="auto"/>
        <w:bottom w:val="none" w:sz="0" w:space="0" w:color="auto"/>
        <w:right w:val="none" w:sz="0" w:space="0" w:color="auto"/>
      </w:divBdr>
    </w:div>
    <w:div w:id="1165583407">
      <w:marLeft w:val="480"/>
      <w:marRight w:val="0"/>
      <w:marTop w:val="0"/>
      <w:marBottom w:val="0"/>
      <w:divBdr>
        <w:top w:val="none" w:sz="0" w:space="0" w:color="auto"/>
        <w:left w:val="none" w:sz="0" w:space="0" w:color="auto"/>
        <w:bottom w:val="none" w:sz="0" w:space="0" w:color="auto"/>
        <w:right w:val="none" w:sz="0" w:space="0" w:color="auto"/>
      </w:divBdr>
    </w:div>
    <w:div w:id="1165977050">
      <w:marLeft w:val="480"/>
      <w:marRight w:val="0"/>
      <w:marTop w:val="0"/>
      <w:marBottom w:val="0"/>
      <w:divBdr>
        <w:top w:val="none" w:sz="0" w:space="0" w:color="auto"/>
        <w:left w:val="none" w:sz="0" w:space="0" w:color="auto"/>
        <w:bottom w:val="none" w:sz="0" w:space="0" w:color="auto"/>
        <w:right w:val="none" w:sz="0" w:space="0" w:color="auto"/>
      </w:divBdr>
    </w:div>
    <w:div w:id="1166626485">
      <w:bodyDiv w:val="1"/>
      <w:marLeft w:val="0"/>
      <w:marRight w:val="0"/>
      <w:marTop w:val="0"/>
      <w:marBottom w:val="0"/>
      <w:divBdr>
        <w:top w:val="none" w:sz="0" w:space="0" w:color="auto"/>
        <w:left w:val="none" w:sz="0" w:space="0" w:color="auto"/>
        <w:bottom w:val="none" w:sz="0" w:space="0" w:color="auto"/>
        <w:right w:val="none" w:sz="0" w:space="0" w:color="auto"/>
      </w:divBdr>
    </w:div>
    <w:div w:id="1166939014">
      <w:bodyDiv w:val="1"/>
      <w:marLeft w:val="0"/>
      <w:marRight w:val="0"/>
      <w:marTop w:val="0"/>
      <w:marBottom w:val="0"/>
      <w:divBdr>
        <w:top w:val="none" w:sz="0" w:space="0" w:color="auto"/>
        <w:left w:val="none" w:sz="0" w:space="0" w:color="auto"/>
        <w:bottom w:val="none" w:sz="0" w:space="0" w:color="auto"/>
        <w:right w:val="none" w:sz="0" w:space="0" w:color="auto"/>
      </w:divBdr>
    </w:div>
    <w:div w:id="1167013415">
      <w:marLeft w:val="480"/>
      <w:marRight w:val="0"/>
      <w:marTop w:val="0"/>
      <w:marBottom w:val="0"/>
      <w:divBdr>
        <w:top w:val="none" w:sz="0" w:space="0" w:color="auto"/>
        <w:left w:val="none" w:sz="0" w:space="0" w:color="auto"/>
        <w:bottom w:val="none" w:sz="0" w:space="0" w:color="auto"/>
        <w:right w:val="none" w:sz="0" w:space="0" w:color="auto"/>
      </w:divBdr>
    </w:div>
    <w:div w:id="1167211581">
      <w:bodyDiv w:val="1"/>
      <w:marLeft w:val="0"/>
      <w:marRight w:val="0"/>
      <w:marTop w:val="0"/>
      <w:marBottom w:val="0"/>
      <w:divBdr>
        <w:top w:val="none" w:sz="0" w:space="0" w:color="auto"/>
        <w:left w:val="none" w:sz="0" w:space="0" w:color="auto"/>
        <w:bottom w:val="none" w:sz="0" w:space="0" w:color="auto"/>
        <w:right w:val="none" w:sz="0" w:space="0" w:color="auto"/>
      </w:divBdr>
    </w:div>
    <w:div w:id="1168595213">
      <w:bodyDiv w:val="1"/>
      <w:marLeft w:val="0"/>
      <w:marRight w:val="0"/>
      <w:marTop w:val="0"/>
      <w:marBottom w:val="0"/>
      <w:divBdr>
        <w:top w:val="none" w:sz="0" w:space="0" w:color="auto"/>
        <w:left w:val="none" w:sz="0" w:space="0" w:color="auto"/>
        <w:bottom w:val="none" w:sz="0" w:space="0" w:color="auto"/>
        <w:right w:val="none" w:sz="0" w:space="0" w:color="auto"/>
      </w:divBdr>
    </w:div>
    <w:div w:id="1168984740">
      <w:marLeft w:val="480"/>
      <w:marRight w:val="0"/>
      <w:marTop w:val="0"/>
      <w:marBottom w:val="0"/>
      <w:divBdr>
        <w:top w:val="none" w:sz="0" w:space="0" w:color="auto"/>
        <w:left w:val="none" w:sz="0" w:space="0" w:color="auto"/>
        <w:bottom w:val="none" w:sz="0" w:space="0" w:color="auto"/>
        <w:right w:val="none" w:sz="0" w:space="0" w:color="auto"/>
      </w:divBdr>
    </w:div>
    <w:div w:id="1169522036">
      <w:bodyDiv w:val="1"/>
      <w:marLeft w:val="0"/>
      <w:marRight w:val="0"/>
      <w:marTop w:val="0"/>
      <w:marBottom w:val="0"/>
      <w:divBdr>
        <w:top w:val="none" w:sz="0" w:space="0" w:color="auto"/>
        <w:left w:val="none" w:sz="0" w:space="0" w:color="auto"/>
        <w:bottom w:val="none" w:sz="0" w:space="0" w:color="auto"/>
        <w:right w:val="none" w:sz="0" w:space="0" w:color="auto"/>
      </w:divBdr>
    </w:div>
    <w:div w:id="1169558096">
      <w:marLeft w:val="480"/>
      <w:marRight w:val="0"/>
      <w:marTop w:val="0"/>
      <w:marBottom w:val="0"/>
      <w:divBdr>
        <w:top w:val="none" w:sz="0" w:space="0" w:color="auto"/>
        <w:left w:val="none" w:sz="0" w:space="0" w:color="auto"/>
        <w:bottom w:val="none" w:sz="0" w:space="0" w:color="auto"/>
        <w:right w:val="none" w:sz="0" w:space="0" w:color="auto"/>
      </w:divBdr>
    </w:div>
    <w:div w:id="1169636022">
      <w:bodyDiv w:val="1"/>
      <w:marLeft w:val="0"/>
      <w:marRight w:val="0"/>
      <w:marTop w:val="0"/>
      <w:marBottom w:val="0"/>
      <w:divBdr>
        <w:top w:val="none" w:sz="0" w:space="0" w:color="auto"/>
        <w:left w:val="none" w:sz="0" w:space="0" w:color="auto"/>
        <w:bottom w:val="none" w:sz="0" w:space="0" w:color="auto"/>
        <w:right w:val="none" w:sz="0" w:space="0" w:color="auto"/>
      </w:divBdr>
    </w:div>
    <w:div w:id="1169636451">
      <w:bodyDiv w:val="1"/>
      <w:marLeft w:val="0"/>
      <w:marRight w:val="0"/>
      <w:marTop w:val="0"/>
      <w:marBottom w:val="0"/>
      <w:divBdr>
        <w:top w:val="none" w:sz="0" w:space="0" w:color="auto"/>
        <w:left w:val="none" w:sz="0" w:space="0" w:color="auto"/>
        <w:bottom w:val="none" w:sz="0" w:space="0" w:color="auto"/>
        <w:right w:val="none" w:sz="0" w:space="0" w:color="auto"/>
      </w:divBdr>
    </w:div>
    <w:div w:id="1169755063">
      <w:bodyDiv w:val="1"/>
      <w:marLeft w:val="0"/>
      <w:marRight w:val="0"/>
      <w:marTop w:val="0"/>
      <w:marBottom w:val="0"/>
      <w:divBdr>
        <w:top w:val="none" w:sz="0" w:space="0" w:color="auto"/>
        <w:left w:val="none" w:sz="0" w:space="0" w:color="auto"/>
        <w:bottom w:val="none" w:sz="0" w:space="0" w:color="auto"/>
        <w:right w:val="none" w:sz="0" w:space="0" w:color="auto"/>
      </w:divBdr>
    </w:div>
    <w:div w:id="1170024050">
      <w:bodyDiv w:val="1"/>
      <w:marLeft w:val="0"/>
      <w:marRight w:val="0"/>
      <w:marTop w:val="0"/>
      <w:marBottom w:val="0"/>
      <w:divBdr>
        <w:top w:val="none" w:sz="0" w:space="0" w:color="auto"/>
        <w:left w:val="none" w:sz="0" w:space="0" w:color="auto"/>
        <w:bottom w:val="none" w:sz="0" w:space="0" w:color="auto"/>
        <w:right w:val="none" w:sz="0" w:space="0" w:color="auto"/>
      </w:divBdr>
    </w:div>
    <w:div w:id="1170874939">
      <w:bodyDiv w:val="1"/>
      <w:marLeft w:val="0"/>
      <w:marRight w:val="0"/>
      <w:marTop w:val="0"/>
      <w:marBottom w:val="0"/>
      <w:divBdr>
        <w:top w:val="none" w:sz="0" w:space="0" w:color="auto"/>
        <w:left w:val="none" w:sz="0" w:space="0" w:color="auto"/>
        <w:bottom w:val="none" w:sz="0" w:space="0" w:color="auto"/>
        <w:right w:val="none" w:sz="0" w:space="0" w:color="auto"/>
      </w:divBdr>
    </w:div>
    <w:div w:id="1170945389">
      <w:bodyDiv w:val="1"/>
      <w:marLeft w:val="0"/>
      <w:marRight w:val="0"/>
      <w:marTop w:val="0"/>
      <w:marBottom w:val="0"/>
      <w:divBdr>
        <w:top w:val="none" w:sz="0" w:space="0" w:color="auto"/>
        <w:left w:val="none" w:sz="0" w:space="0" w:color="auto"/>
        <w:bottom w:val="none" w:sz="0" w:space="0" w:color="auto"/>
        <w:right w:val="none" w:sz="0" w:space="0" w:color="auto"/>
      </w:divBdr>
    </w:div>
    <w:div w:id="1171070271">
      <w:bodyDiv w:val="1"/>
      <w:marLeft w:val="0"/>
      <w:marRight w:val="0"/>
      <w:marTop w:val="0"/>
      <w:marBottom w:val="0"/>
      <w:divBdr>
        <w:top w:val="none" w:sz="0" w:space="0" w:color="auto"/>
        <w:left w:val="none" w:sz="0" w:space="0" w:color="auto"/>
        <w:bottom w:val="none" w:sz="0" w:space="0" w:color="auto"/>
        <w:right w:val="none" w:sz="0" w:space="0" w:color="auto"/>
      </w:divBdr>
    </w:div>
    <w:div w:id="1171094040">
      <w:marLeft w:val="480"/>
      <w:marRight w:val="0"/>
      <w:marTop w:val="0"/>
      <w:marBottom w:val="0"/>
      <w:divBdr>
        <w:top w:val="none" w:sz="0" w:space="0" w:color="auto"/>
        <w:left w:val="none" w:sz="0" w:space="0" w:color="auto"/>
        <w:bottom w:val="none" w:sz="0" w:space="0" w:color="auto"/>
        <w:right w:val="none" w:sz="0" w:space="0" w:color="auto"/>
      </w:divBdr>
    </w:div>
    <w:div w:id="1171682488">
      <w:bodyDiv w:val="1"/>
      <w:marLeft w:val="0"/>
      <w:marRight w:val="0"/>
      <w:marTop w:val="0"/>
      <w:marBottom w:val="0"/>
      <w:divBdr>
        <w:top w:val="none" w:sz="0" w:space="0" w:color="auto"/>
        <w:left w:val="none" w:sz="0" w:space="0" w:color="auto"/>
        <w:bottom w:val="none" w:sz="0" w:space="0" w:color="auto"/>
        <w:right w:val="none" w:sz="0" w:space="0" w:color="auto"/>
      </w:divBdr>
    </w:div>
    <w:div w:id="1171991588">
      <w:bodyDiv w:val="1"/>
      <w:marLeft w:val="0"/>
      <w:marRight w:val="0"/>
      <w:marTop w:val="0"/>
      <w:marBottom w:val="0"/>
      <w:divBdr>
        <w:top w:val="none" w:sz="0" w:space="0" w:color="auto"/>
        <w:left w:val="none" w:sz="0" w:space="0" w:color="auto"/>
        <w:bottom w:val="none" w:sz="0" w:space="0" w:color="auto"/>
        <w:right w:val="none" w:sz="0" w:space="0" w:color="auto"/>
      </w:divBdr>
    </w:div>
    <w:div w:id="1172181008">
      <w:bodyDiv w:val="1"/>
      <w:marLeft w:val="0"/>
      <w:marRight w:val="0"/>
      <w:marTop w:val="0"/>
      <w:marBottom w:val="0"/>
      <w:divBdr>
        <w:top w:val="none" w:sz="0" w:space="0" w:color="auto"/>
        <w:left w:val="none" w:sz="0" w:space="0" w:color="auto"/>
        <w:bottom w:val="none" w:sz="0" w:space="0" w:color="auto"/>
        <w:right w:val="none" w:sz="0" w:space="0" w:color="auto"/>
      </w:divBdr>
    </w:div>
    <w:div w:id="1172914178">
      <w:marLeft w:val="480"/>
      <w:marRight w:val="0"/>
      <w:marTop w:val="0"/>
      <w:marBottom w:val="0"/>
      <w:divBdr>
        <w:top w:val="none" w:sz="0" w:space="0" w:color="auto"/>
        <w:left w:val="none" w:sz="0" w:space="0" w:color="auto"/>
        <w:bottom w:val="none" w:sz="0" w:space="0" w:color="auto"/>
        <w:right w:val="none" w:sz="0" w:space="0" w:color="auto"/>
      </w:divBdr>
    </w:div>
    <w:div w:id="1173109969">
      <w:bodyDiv w:val="1"/>
      <w:marLeft w:val="0"/>
      <w:marRight w:val="0"/>
      <w:marTop w:val="0"/>
      <w:marBottom w:val="0"/>
      <w:divBdr>
        <w:top w:val="none" w:sz="0" w:space="0" w:color="auto"/>
        <w:left w:val="none" w:sz="0" w:space="0" w:color="auto"/>
        <w:bottom w:val="none" w:sz="0" w:space="0" w:color="auto"/>
        <w:right w:val="none" w:sz="0" w:space="0" w:color="auto"/>
      </w:divBdr>
    </w:div>
    <w:div w:id="1173764228">
      <w:bodyDiv w:val="1"/>
      <w:marLeft w:val="0"/>
      <w:marRight w:val="0"/>
      <w:marTop w:val="0"/>
      <w:marBottom w:val="0"/>
      <w:divBdr>
        <w:top w:val="none" w:sz="0" w:space="0" w:color="auto"/>
        <w:left w:val="none" w:sz="0" w:space="0" w:color="auto"/>
        <w:bottom w:val="none" w:sz="0" w:space="0" w:color="auto"/>
        <w:right w:val="none" w:sz="0" w:space="0" w:color="auto"/>
      </w:divBdr>
    </w:div>
    <w:div w:id="1174344247">
      <w:bodyDiv w:val="1"/>
      <w:marLeft w:val="0"/>
      <w:marRight w:val="0"/>
      <w:marTop w:val="0"/>
      <w:marBottom w:val="0"/>
      <w:divBdr>
        <w:top w:val="none" w:sz="0" w:space="0" w:color="auto"/>
        <w:left w:val="none" w:sz="0" w:space="0" w:color="auto"/>
        <w:bottom w:val="none" w:sz="0" w:space="0" w:color="auto"/>
        <w:right w:val="none" w:sz="0" w:space="0" w:color="auto"/>
      </w:divBdr>
    </w:div>
    <w:div w:id="1174880996">
      <w:bodyDiv w:val="1"/>
      <w:marLeft w:val="0"/>
      <w:marRight w:val="0"/>
      <w:marTop w:val="0"/>
      <w:marBottom w:val="0"/>
      <w:divBdr>
        <w:top w:val="none" w:sz="0" w:space="0" w:color="auto"/>
        <w:left w:val="none" w:sz="0" w:space="0" w:color="auto"/>
        <w:bottom w:val="none" w:sz="0" w:space="0" w:color="auto"/>
        <w:right w:val="none" w:sz="0" w:space="0" w:color="auto"/>
      </w:divBdr>
    </w:div>
    <w:div w:id="1175146185">
      <w:marLeft w:val="480"/>
      <w:marRight w:val="0"/>
      <w:marTop w:val="0"/>
      <w:marBottom w:val="0"/>
      <w:divBdr>
        <w:top w:val="none" w:sz="0" w:space="0" w:color="auto"/>
        <w:left w:val="none" w:sz="0" w:space="0" w:color="auto"/>
        <w:bottom w:val="none" w:sz="0" w:space="0" w:color="auto"/>
        <w:right w:val="none" w:sz="0" w:space="0" w:color="auto"/>
      </w:divBdr>
    </w:div>
    <w:div w:id="1176531008">
      <w:bodyDiv w:val="1"/>
      <w:marLeft w:val="0"/>
      <w:marRight w:val="0"/>
      <w:marTop w:val="0"/>
      <w:marBottom w:val="0"/>
      <w:divBdr>
        <w:top w:val="none" w:sz="0" w:space="0" w:color="auto"/>
        <w:left w:val="none" w:sz="0" w:space="0" w:color="auto"/>
        <w:bottom w:val="none" w:sz="0" w:space="0" w:color="auto"/>
        <w:right w:val="none" w:sz="0" w:space="0" w:color="auto"/>
      </w:divBdr>
    </w:div>
    <w:div w:id="1177573938">
      <w:bodyDiv w:val="1"/>
      <w:marLeft w:val="0"/>
      <w:marRight w:val="0"/>
      <w:marTop w:val="0"/>
      <w:marBottom w:val="0"/>
      <w:divBdr>
        <w:top w:val="none" w:sz="0" w:space="0" w:color="auto"/>
        <w:left w:val="none" w:sz="0" w:space="0" w:color="auto"/>
        <w:bottom w:val="none" w:sz="0" w:space="0" w:color="auto"/>
        <w:right w:val="none" w:sz="0" w:space="0" w:color="auto"/>
      </w:divBdr>
    </w:div>
    <w:div w:id="1177693462">
      <w:bodyDiv w:val="1"/>
      <w:marLeft w:val="0"/>
      <w:marRight w:val="0"/>
      <w:marTop w:val="0"/>
      <w:marBottom w:val="0"/>
      <w:divBdr>
        <w:top w:val="none" w:sz="0" w:space="0" w:color="auto"/>
        <w:left w:val="none" w:sz="0" w:space="0" w:color="auto"/>
        <w:bottom w:val="none" w:sz="0" w:space="0" w:color="auto"/>
        <w:right w:val="none" w:sz="0" w:space="0" w:color="auto"/>
      </w:divBdr>
    </w:div>
    <w:div w:id="1178736484">
      <w:bodyDiv w:val="1"/>
      <w:marLeft w:val="0"/>
      <w:marRight w:val="0"/>
      <w:marTop w:val="0"/>
      <w:marBottom w:val="0"/>
      <w:divBdr>
        <w:top w:val="none" w:sz="0" w:space="0" w:color="auto"/>
        <w:left w:val="none" w:sz="0" w:space="0" w:color="auto"/>
        <w:bottom w:val="none" w:sz="0" w:space="0" w:color="auto"/>
        <w:right w:val="none" w:sz="0" w:space="0" w:color="auto"/>
      </w:divBdr>
    </w:div>
    <w:div w:id="1179586450">
      <w:bodyDiv w:val="1"/>
      <w:marLeft w:val="0"/>
      <w:marRight w:val="0"/>
      <w:marTop w:val="0"/>
      <w:marBottom w:val="0"/>
      <w:divBdr>
        <w:top w:val="none" w:sz="0" w:space="0" w:color="auto"/>
        <w:left w:val="none" w:sz="0" w:space="0" w:color="auto"/>
        <w:bottom w:val="none" w:sz="0" w:space="0" w:color="auto"/>
        <w:right w:val="none" w:sz="0" w:space="0" w:color="auto"/>
      </w:divBdr>
    </w:div>
    <w:div w:id="1179856098">
      <w:bodyDiv w:val="1"/>
      <w:marLeft w:val="0"/>
      <w:marRight w:val="0"/>
      <w:marTop w:val="0"/>
      <w:marBottom w:val="0"/>
      <w:divBdr>
        <w:top w:val="none" w:sz="0" w:space="0" w:color="auto"/>
        <w:left w:val="none" w:sz="0" w:space="0" w:color="auto"/>
        <w:bottom w:val="none" w:sz="0" w:space="0" w:color="auto"/>
        <w:right w:val="none" w:sz="0" w:space="0" w:color="auto"/>
      </w:divBdr>
    </w:div>
    <w:div w:id="1180267699">
      <w:bodyDiv w:val="1"/>
      <w:marLeft w:val="0"/>
      <w:marRight w:val="0"/>
      <w:marTop w:val="0"/>
      <w:marBottom w:val="0"/>
      <w:divBdr>
        <w:top w:val="none" w:sz="0" w:space="0" w:color="auto"/>
        <w:left w:val="none" w:sz="0" w:space="0" w:color="auto"/>
        <w:bottom w:val="none" w:sz="0" w:space="0" w:color="auto"/>
        <w:right w:val="none" w:sz="0" w:space="0" w:color="auto"/>
      </w:divBdr>
    </w:div>
    <w:div w:id="1180779110">
      <w:bodyDiv w:val="1"/>
      <w:marLeft w:val="0"/>
      <w:marRight w:val="0"/>
      <w:marTop w:val="0"/>
      <w:marBottom w:val="0"/>
      <w:divBdr>
        <w:top w:val="none" w:sz="0" w:space="0" w:color="auto"/>
        <w:left w:val="none" w:sz="0" w:space="0" w:color="auto"/>
        <w:bottom w:val="none" w:sz="0" w:space="0" w:color="auto"/>
        <w:right w:val="none" w:sz="0" w:space="0" w:color="auto"/>
      </w:divBdr>
    </w:div>
    <w:div w:id="1182352271">
      <w:marLeft w:val="480"/>
      <w:marRight w:val="0"/>
      <w:marTop w:val="0"/>
      <w:marBottom w:val="0"/>
      <w:divBdr>
        <w:top w:val="none" w:sz="0" w:space="0" w:color="auto"/>
        <w:left w:val="none" w:sz="0" w:space="0" w:color="auto"/>
        <w:bottom w:val="none" w:sz="0" w:space="0" w:color="auto"/>
        <w:right w:val="none" w:sz="0" w:space="0" w:color="auto"/>
      </w:divBdr>
    </w:div>
    <w:div w:id="1182429852">
      <w:marLeft w:val="480"/>
      <w:marRight w:val="0"/>
      <w:marTop w:val="0"/>
      <w:marBottom w:val="0"/>
      <w:divBdr>
        <w:top w:val="none" w:sz="0" w:space="0" w:color="auto"/>
        <w:left w:val="none" w:sz="0" w:space="0" w:color="auto"/>
        <w:bottom w:val="none" w:sz="0" w:space="0" w:color="auto"/>
        <w:right w:val="none" w:sz="0" w:space="0" w:color="auto"/>
      </w:divBdr>
    </w:div>
    <w:div w:id="1182820428">
      <w:bodyDiv w:val="1"/>
      <w:marLeft w:val="0"/>
      <w:marRight w:val="0"/>
      <w:marTop w:val="0"/>
      <w:marBottom w:val="0"/>
      <w:divBdr>
        <w:top w:val="none" w:sz="0" w:space="0" w:color="auto"/>
        <w:left w:val="none" w:sz="0" w:space="0" w:color="auto"/>
        <w:bottom w:val="none" w:sz="0" w:space="0" w:color="auto"/>
        <w:right w:val="none" w:sz="0" w:space="0" w:color="auto"/>
      </w:divBdr>
    </w:div>
    <w:div w:id="1183982615">
      <w:bodyDiv w:val="1"/>
      <w:marLeft w:val="0"/>
      <w:marRight w:val="0"/>
      <w:marTop w:val="0"/>
      <w:marBottom w:val="0"/>
      <w:divBdr>
        <w:top w:val="none" w:sz="0" w:space="0" w:color="auto"/>
        <w:left w:val="none" w:sz="0" w:space="0" w:color="auto"/>
        <w:bottom w:val="none" w:sz="0" w:space="0" w:color="auto"/>
        <w:right w:val="none" w:sz="0" w:space="0" w:color="auto"/>
      </w:divBdr>
    </w:div>
    <w:div w:id="1186288868">
      <w:bodyDiv w:val="1"/>
      <w:marLeft w:val="0"/>
      <w:marRight w:val="0"/>
      <w:marTop w:val="0"/>
      <w:marBottom w:val="0"/>
      <w:divBdr>
        <w:top w:val="none" w:sz="0" w:space="0" w:color="auto"/>
        <w:left w:val="none" w:sz="0" w:space="0" w:color="auto"/>
        <w:bottom w:val="none" w:sz="0" w:space="0" w:color="auto"/>
        <w:right w:val="none" w:sz="0" w:space="0" w:color="auto"/>
      </w:divBdr>
    </w:div>
    <w:div w:id="1186363267">
      <w:marLeft w:val="480"/>
      <w:marRight w:val="0"/>
      <w:marTop w:val="0"/>
      <w:marBottom w:val="0"/>
      <w:divBdr>
        <w:top w:val="none" w:sz="0" w:space="0" w:color="auto"/>
        <w:left w:val="none" w:sz="0" w:space="0" w:color="auto"/>
        <w:bottom w:val="none" w:sz="0" w:space="0" w:color="auto"/>
        <w:right w:val="none" w:sz="0" w:space="0" w:color="auto"/>
      </w:divBdr>
    </w:div>
    <w:div w:id="1186946963">
      <w:bodyDiv w:val="1"/>
      <w:marLeft w:val="0"/>
      <w:marRight w:val="0"/>
      <w:marTop w:val="0"/>
      <w:marBottom w:val="0"/>
      <w:divBdr>
        <w:top w:val="none" w:sz="0" w:space="0" w:color="auto"/>
        <w:left w:val="none" w:sz="0" w:space="0" w:color="auto"/>
        <w:bottom w:val="none" w:sz="0" w:space="0" w:color="auto"/>
        <w:right w:val="none" w:sz="0" w:space="0" w:color="auto"/>
      </w:divBdr>
    </w:div>
    <w:div w:id="1188133315">
      <w:bodyDiv w:val="1"/>
      <w:marLeft w:val="0"/>
      <w:marRight w:val="0"/>
      <w:marTop w:val="0"/>
      <w:marBottom w:val="0"/>
      <w:divBdr>
        <w:top w:val="none" w:sz="0" w:space="0" w:color="auto"/>
        <w:left w:val="none" w:sz="0" w:space="0" w:color="auto"/>
        <w:bottom w:val="none" w:sz="0" w:space="0" w:color="auto"/>
        <w:right w:val="none" w:sz="0" w:space="0" w:color="auto"/>
      </w:divBdr>
    </w:div>
    <w:div w:id="1188711780">
      <w:marLeft w:val="480"/>
      <w:marRight w:val="0"/>
      <w:marTop w:val="0"/>
      <w:marBottom w:val="0"/>
      <w:divBdr>
        <w:top w:val="none" w:sz="0" w:space="0" w:color="auto"/>
        <w:left w:val="none" w:sz="0" w:space="0" w:color="auto"/>
        <w:bottom w:val="none" w:sz="0" w:space="0" w:color="auto"/>
        <w:right w:val="none" w:sz="0" w:space="0" w:color="auto"/>
      </w:divBdr>
    </w:div>
    <w:div w:id="1188980185">
      <w:marLeft w:val="480"/>
      <w:marRight w:val="0"/>
      <w:marTop w:val="0"/>
      <w:marBottom w:val="0"/>
      <w:divBdr>
        <w:top w:val="none" w:sz="0" w:space="0" w:color="auto"/>
        <w:left w:val="none" w:sz="0" w:space="0" w:color="auto"/>
        <w:bottom w:val="none" w:sz="0" w:space="0" w:color="auto"/>
        <w:right w:val="none" w:sz="0" w:space="0" w:color="auto"/>
      </w:divBdr>
    </w:div>
    <w:div w:id="1189102705">
      <w:marLeft w:val="480"/>
      <w:marRight w:val="0"/>
      <w:marTop w:val="0"/>
      <w:marBottom w:val="0"/>
      <w:divBdr>
        <w:top w:val="none" w:sz="0" w:space="0" w:color="auto"/>
        <w:left w:val="none" w:sz="0" w:space="0" w:color="auto"/>
        <w:bottom w:val="none" w:sz="0" w:space="0" w:color="auto"/>
        <w:right w:val="none" w:sz="0" w:space="0" w:color="auto"/>
      </w:divBdr>
    </w:div>
    <w:div w:id="1189182536">
      <w:marLeft w:val="480"/>
      <w:marRight w:val="0"/>
      <w:marTop w:val="0"/>
      <w:marBottom w:val="0"/>
      <w:divBdr>
        <w:top w:val="none" w:sz="0" w:space="0" w:color="auto"/>
        <w:left w:val="none" w:sz="0" w:space="0" w:color="auto"/>
        <w:bottom w:val="none" w:sz="0" w:space="0" w:color="auto"/>
        <w:right w:val="none" w:sz="0" w:space="0" w:color="auto"/>
      </w:divBdr>
    </w:div>
    <w:div w:id="1189414566">
      <w:bodyDiv w:val="1"/>
      <w:marLeft w:val="0"/>
      <w:marRight w:val="0"/>
      <w:marTop w:val="0"/>
      <w:marBottom w:val="0"/>
      <w:divBdr>
        <w:top w:val="none" w:sz="0" w:space="0" w:color="auto"/>
        <w:left w:val="none" w:sz="0" w:space="0" w:color="auto"/>
        <w:bottom w:val="none" w:sz="0" w:space="0" w:color="auto"/>
        <w:right w:val="none" w:sz="0" w:space="0" w:color="auto"/>
      </w:divBdr>
    </w:div>
    <w:div w:id="1189685477">
      <w:bodyDiv w:val="1"/>
      <w:marLeft w:val="0"/>
      <w:marRight w:val="0"/>
      <w:marTop w:val="0"/>
      <w:marBottom w:val="0"/>
      <w:divBdr>
        <w:top w:val="none" w:sz="0" w:space="0" w:color="auto"/>
        <w:left w:val="none" w:sz="0" w:space="0" w:color="auto"/>
        <w:bottom w:val="none" w:sz="0" w:space="0" w:color="auto"/>
        <w:right w:val="none" w:sz="0" w:space="0" w:color="auto"/>
      </w:divBdr>
    </w:div>
    <w:div w:id="1190142021">
      <w:bodyDiv w:val="1"/>
      <w:marLeft w:val="0"/>
      <w:marRight w:val="0"/>
      <w:marTop w:val="0"/>
      <w:marBottom w:val="0"/>
      <w:divBdr>
        <w:top w:val="none" w:sz="0" w:space="0" w:color="auto"/>
        <w:left w:val="none" w:sz="0" w:space="0" w:color="auto"/>
        <w:bottom w:val="none" w:sz="0" w:space="0" w:color="auto"/>
        <w:right w:val="none" w:sz="0" w:space="0" w:color="auto"/>
      </w:divBdr>
    </w:div>
    <w:div w:id="1190484798">
      <w:bodyDiv w:val="1"/>
      <w:marLeft w:val="0"/>
      <w:marRight w:val="0"/>
      <w:marTop w:val="0"/>
      <w:marBottom w:val="0"/>
      <w:divBdr>
        <w:top w:val="none" w:sz="0" w:space="0" w:color="auto"/>
        <w:left w:val="none" w:sz="0" w:space="0" w:color="auto"/>
        <w:bottom w:val="none" w:sz="0" w:space="0" w:color="auto"/>
        <w:right w:val="none" w:sz="0" w:space="0" w:color="auto"/>
      </w:divBdr>
    </w:div>
    <w:div w:id="1190873351">
      <w:bodyDiv w:val="1"/>
      <w:marLeft w:val="0"/>
      <w:marRight w:val="0"/>
      <w:marTop w:val="0"/>
      <w:marBottom w:val="0"/>
      <w:divBdr>
        <w:top w:val="none" w:sz="0" w:space="0" w:color="auto"/>
        <w:left w:val="none" w:sz="0" w:space="0" w:color="auto"/>
        <w:bottom w:val="none" w:sz="0" w:space="0" w:color="auto"/>
        <w:right w:val="none" w:sz="0" w:space="0" w:color="auto"/>
      </w:divBdr>
    </w:div>
    <w:div w:id="1191601294">
      <w:bodyDiv w:val="1"/>
      <w:marLeft w:val="0"/>
      <w:marRight w:val="0"/>
      <w:marTop w:val="0"/>
      <w:marBottom w:val="0"/>
      <w:divBdr>
        <w:top w:val="none" w:sz="0" w:space="0" w:color="auto"/>
        <w:left w:val="none" w:sz="0" w:space="0" w:color="auto"/>
        <w:bottom w:val="none" w:sz="0" w:space="0" w:color="auto"/>
        <w:right w:val="none" w:sz="0" w:space="0" w:color="auto"/>
      </w:divBdr>
    </w:div>
    <w:div w:id="1192644842">
      <w:bodyDiv w:val="1"/>
      <w:marLeft w:val="0"/>
      <w:marRight w:val="0"/>
      <w:marTop w:val="0"/>
      <w:marBottom w:val="0"/>
      <w:divBdr>
        <w:top w:val="none" w:sz="0" w:space="0" w:color="auto"/>
        <w:left w:val="none" w:sz="0" w:space="0" w:color="auto"/>
        <w:bottom w:val="none" w:sz="0" w:space="0" w:color="auto"/>
        <w:right w:val="none" w:sz="0" w:space="0" w:color="auto"/>
      </w:divBdr>
    </w:div>
    <w:div w:id="1192690715">
      <w:bodyDiv w:val="1"/>
      <w:marLeft w:val="0"/>
      <w:marRight w:val="0"/>
      <w:marTop w:val="0"/>
      <w:marBottom w:val="0"/>
      <w:divBdr>
        <w:top w:val="none" w:sz="0" w:space="0" w:color="auto"/>
        <w:left w:val="none" w:sz="0" w:space="0" w:color="auto"/>
        <w:bottom w:val="none" w:sz="0" w:space="0" w:color="auto"/>
        <w:right w:val="none" w:sz="0" w:space="0" w:color="auto"/>
      </w:divBdr>
    </w:div>
    <w:div w:id="1194805597">
      <w:bodyDiv w:val="1"/>
      <w:marLeft w:val="0"/>
      <w:marRight w:val="0"/>
      <w:marTop w:val="0"/>
      <w:marBottom w:val="0"/>
      <w:divBdr>
        <w:top w:val="none" w:sz="0" w:space="0" w:color="auto"/>
        <w:left w:val="none" w:sz="0" w:space="0" w:color="auto"/>
        <w:bottom w:val="none" w:sz="0" w:space="0" w:color="auto"/>
        <w:right w:val="none" w:sz="0" w:space="0" w:color="auto"/>
      </w:divBdr>
    </w:div>
    <w:div w:id="1195072729">
      <w:bodyDiv w:val="1"/>
      <w:marLeft w:val="0"/>
      <w:marRight w:val="0"/>
      <w:marTop w:val="0"/>
      <w:marBottom w:val="0"/>
      <w:divBdr>
        <w:top w:val="none" w:sz="0" w:space="0" w:color="auto"/>
        <w:left w:val="none" w:sz="0" w:space="0" w:color="auto"/>
        <w:bottom w:val="none" w:sz="0" w:space="0" w:color="auto"/>
        <w:right w:val="none" w:sz="0" w:space="0" w:color="auto"/>
      </w:divBdr>
    </w:div>
    <w:div w:id="1195120947">
      <w:bodyDiv w:val="1"/>
      <w:marLeft w:val="0"/>
      <w:marRight w:val="0"/>
      <w:marTop w:val="0"/>
      <w:marBottom w:val="0"/>
      <w:divBdr>
        <w:top w:val="none" w:sz="0" w:space="0" w:color="auto"/>
        <w:left w:val="none" w:sz="0" w:space="0" w:color="auto"/>
        <w:bottom w:val="none" w:sz="0" w:space="0" w:color="auto"/>
        <w:right w:val="none" w:sz="0" w:space="0" w:color="auto"/>
      </w:divBdr>
    </w:div>
    <w:div w:id="1195533222">
      <w:bodyDiv w:val="1"/>
      <w:marLeft w:val="0"/>
      <w:marRight w:val="0"/>
      <w:marTop w:val="0"/>
      <w:marBottom w:val="0"/>
      <w:divBdr>
        <w:top w:val="none" w:sz="0" w:space="0" w:color="auto"/>
        <w:left w:val="none" w:sz="0" w:space="0" w:color="auto"/>
        <w:bottom w:val="none" w:sz="0" w:space="0" w:color="auto"/>
        <w:right w:val="none" w:sz="0" w:space="0" w:color="auto"/>
      </w:divBdr>
    </w:div>
    <w:div w:id="1195535496">
      <w:marLeft w:val="480"/>
      <w:marRight w:val="0"/>
      <w:marTop w:val="0"/>
      <w:marBottom w:val="0"/>
      <w:divBdr>
        <w:top w:val="none" w:sz="0" w:space="0" w:color="auto"/>
        <w:left w:val="none" w:sz="0" w:space="0" w:color="auto"/>
        <w:bottom w:val="none" w:sz="0" w:space="0" w:color="auto"/>
        <w:right w:val="none" w:sz="0" w:space="0" w:color="auto"/>
      </w:divBdr>
    </w:div>
    <w:div w:id="1195771232">
      <w:bodyDiv w:val="1"/>
      <w:marLeft w:val="0"/>
      <w:marRight w:val="0"/>
      <w:marTop w:val="0"/>
      <w:marBottom w:val="0"/>
      <w:divBdr>
        <w:top w:val="none" w:sz="0" w:space="0" w:color="auto"/>
        <w:left w:val="none" w:sz="0" w:space="0" w:color="auto"/>
        <w:bottom w:val="none" w:sz="0" w:space="0" w:color="auto"/>
        <w:right w:val="none" w:sz="0" w:space="0" w:color="auto"/>
      </w:divBdr>
    </w:div>
    <w:div w:id="1196121164">
      <w:bodyDiv w:val="1"/>
      <w:marLeft w:val="0"/>
      <w:marRight w:val="0"/>
      <w:marTop w:val="0"/>
      <w:marBottom w:val="0"/>
      <w:divBdr>
        <w:top w:val="none" w:sz="0" w:space="0" w:color="auto"/>
        <w:left w:val="none" w:sz="0" w:space="0" w:color="auto"/>
        <w:bottom w:val="none" w:sz="0" w:space="0" w:color="auto"/>
        <w:right w:val="none" w:sz="0" w:space="0" w:color="auto"/>
      </w:divBdr>
    </w:div>
    <w:div w:id="1196192244">
      <w:marLeft w:val="480"/>
      <w:marRight w:val="0"/>
      <w:marTop w:val="0"/>
      <w:marBottom w:val="0"/>
      <w:divBdr>
        <w:top w:val="none" w:sz="0" w:space="0" w:color="auto"/>
        <w:left w:val="none" w:sz="0" w:space="0" w:color="auto"/>
        <w:bottom w:val="none" w:sz="0" w:space="0" w:color="auto"/>
        <w:right w:val="none" w:sz="0" w:space="0" w:color="auto"/>
      </w:divBdr>
    </w:div>
    <w:div w:id="1196654155">
      <w:bodyDiv w:val="1"/>
      <w:marLeft w:val="0"/>
      <w:marRight w:val="0"/>
      <w:marTop w:val="0"/>
      <w:marBottom w:val="0"/>
      <w:divBdr>
        <w:top w:val="none" w:sz="0" w:space="0" w:color="auto"/>
        <w:left w:val="none" w:sz="0" w:space="0" w:color="auto"/>
        <w:bottom w:val="none" w:sz="0" w:space="0" w:color="auto"/>
        <w:right w:val="none" w:sz="0" w:space="0" w:color="auto"/>
      </w:divBdr>
    </w:div>
    <w:div w:id="1197620088">
      <w:bodyDiv w:val="1"/>
      <w:marLeft w:val="0"/>
      <w:marRight w:val="0"/>
      <w:marTop w:val="0"/>
      <w:marBottom w:val="0"/>
      <w:divBdr>
        <w:top w:val="none" w:sz="0" w:space="0" w:color="auto"/>
        <w:left w:val="none" w:sz="0" w:space="0" w:color="auto"/>
        <w:bottom w:val="none" w:sz="0" w:space="0" w:color="auto"/>
        <w:right w:val="none" w:sz="0" w:space="0" w:color="auto"/>
      </w:divBdr>
    </w:div>
    <w:div w:id="1197696155">
      <w:bodyDiv w:val="1"/>
      <w:marLeft w:val="0"/>
      <w:marRight w:val="0"/>
      <w:marTop w:val="0"/>
      <w:marBottom w:val="0"/>
      <w:divBdr>
        <w:top w:val="none" w:sz="0" w:space="0" w:color="auto"/>
        <w:left w:val="none" w:sz="0" w:space="0" w:color="auto"/>
        <w:bottom w:val="none" w:sz="0" w:space="0" w:color="auto"/>
        <w:right w:val="none" w:sz="0" w:space="0" w:color="auto"/>
      </w:divBdr>
    </w:div>
    <w:div w:id="1198009841">
      <w:bodyDiv w:val="1"/>
      <w:marLeft w:val="0"/>
      <w:marRight w:val="0"/>
      <w:marTop w:val="0"/>
      <w:marBottom w:val="0"/>
      <w:divBdr>
        <w:top w:val="none" w:sz="0" w:space="0" w:color="auto"/>
        <w:left w:val="none" w:sz="0" w:space="0" w:color="auto"/>
        <w:bottom w:val="none" w:sz="0" w:space="0" w:color="auto"/>
        <w:right w:val="none" w:sz="0" w:space="0" w:color="auto"/>
      </w:divBdr>
    </w:div>
    <w:div w:id="1198272659">
      <w:bodyDiv w:val="1"/>
      <w:marLeft w:val="0"/>
      <w:marRight w:val="0"/>
      <w:marTop w:val="0"/>
      <w:marBottom w:val="0"/>
      <w:divBdr>
        <w:top w:val="none" w:sz="0" w:space="0" w:color="auto"/>
        <w:left w:val="none" w:sz="0" w:space="0" w:color="auto"/>
        <w:bottom w:val="none" w:sz="0" w:space="0" w:color="auto"/>
        <w:right w:val="none" w:sz="0" w:space="0" w:color="auto"/>
      </w:divBdr>
    </w:div>
    <w:div w:id="1198620350">
      <w:bodyDiv w:val="1"/>
      <w:marLeft w:val="0"/>
      <w:marRight w:val="0"/>
      <w:marTop w:val="0"/>
      <w:marBottom w:val="0"/>
      <w:divBdr>
        <w:top w:val="none" w:sz="0" w:space="0" w:color="auto"/>
        <w:left w:val="none" w:sz="0" w:space="0" w:color="auto"/>
        <w:bottom w:val="none" w:sz="0" w:space="0" w:color="auto"/>
        <w:right w:val="none" w:sz="0" w:space="0" w:color="auto"/>
      </w:divBdr>
    </w:div>
    <w:div w:id="1200823890">
      <w:bodyDiv w:val="1"/>
      <w:marLeft w:val="0"/>
      <w:marRight w:val="0"/>
      <w:marTop w:val="0"/>
      <w:marBottom w:val="0"/>
      <w:divBdr>
        <w:top w:val="none" w:sz="0" w:space="0" w:color="auto"/>
        <w:left w:val="none" w:sz="0" w:space="0" w:color="auto"/>
        <w:bottom w:val="none" w:sz="0" w:space="0" w:color="auto"/>
        <w:right w:val="none" w:sz="0" w:space="0" w:color="auto"/>
      </w:divBdr>
    </w:div>
    <w:div w:id="1200973586">
      <w:bodyDiv w:val="1"/>
      <w:marLeft w:val="0"/>
      <w:marRight w:val="0"/>
      <w:marTop w:val="0"/>
      <w:marBottom w:val="0"/>
      <w:divBdr>
        <w:top w:val="none" w:sz="0" w:space="0" w:color="auto"/>
        <w:left w:val="none" w:sz="0" w:space="0" w:color="auto"/>
        <w:bottom w:val="none" w:sz="0" w:space="0" w:color="auto"/>
        <w:right w:val="none" w:sz="0" w:space="0" w:color="auto"/>
      </w:divBdr>
    </w:div>
    <w:div w:id="1201212668">
      <w:bodyDiv w:val="1"/>
      <w:marLeft w:val="0"/>
      <w:marRight w:val="0"/>
      <w:marTop w:val="0"/>
      <w:marBottom w:val="0"/>
      <w:divBdr>
        <w:top w:val="none" w:sz="0" w:space="0" w:color="auto"/>
        <w:left w:val="none" w:sz="0" w:space="0" w:color="auto"/>
        <w:bottom w:val="none" w:sz="0" w:space="0" w:color="auto"/>
        <w:right w:val="none" w:sz="0" w:space="0" w:color="auto"/>
      </w:divBdr>
    </w:div>
    <w:div w:id="1201362243">
      <w:marLeft w:val="480"/>
      <w:marRight w:val="0"/>
      <w:marTop w:val="0"/>
      <w:marBottom w:val="0"/>
      <w:divBdr>
        <w:top w:val="none" w:sz="0" w:space="0" w:color="auto"/>
        <w:left w:val="none" w:sz="0" w:space="0" w:color="auto"/>
        <w:bottom w:val="none" w:sz="0" w:space="0" w:color="auto"/>
        <w:right w:val="none" w:sz="0" w:space="0" w:color="auto"/>
      </w:divBdr>
    </w:div>
    <w:div w:id="1201476093">
      <w:bodyDiv w:val="1"/>
      <w:marLeft w:val="0"/>
      <w:marRight w:val="0"/>
      <w:marTop w:val="0"/>
      <w:marBottom w:val="0"/>
      <w:divBdr>
        <w:top w:val="none" w:sz="0" w:space="0" w:color="auto"/>
        <w:left w:val="none" w:sz="0" w:space="0" w:color="auto"/>
        <w:bottom w:val="none" w:sz="0" w:space="0" w:color="auto"/>
        <w:right w:val="none" w:sz="0" w:space="0" w:color="auto"/>
      </w:divBdr>
    </w:div>
    <w:div w:id="1202212416">
      <w:bodyDiv w:val="1"/>
      <w:marLeft w:val="0"/>
      <w:marRight w:val="0"/>
      <w:marTop w:val="0"/>
      <w:marBottom w:val="0"/>
      <w:divBdr>
        <w:top w:val="none" w:sz="0" w:space="0" w:color="auto"/>
        <w:left w:val="none" w:sz="0" w:space="0" w:color="auto"/>
        <w:bottom w:val="none" w:sz="0" w:space="0" w:color="auto"/>
        <w:right w:val="none" w:sz="0" w:space="0" w:color="auto"/>
      </w:divBdr>
    </w:div>
    <w:div w:id="1202474997">
      <w:bodyDiv w:val="1"/>
      <w:marLeft w:val="0"/>
      <w:marRight w:val="0"/>
      <w:marTop w:val="0"/>
      <w:marBottom w:val="0"/>
      <w:divBdr>
        <w:top w:val="none" w:sz="0" w:space="0" w:color="auto"/>
        <w:left w:val="none" w:sz="0" w:space="0" w:color="auto"/>
        <w:bottom w:val="none" w:sz="0" w:space="0" w:color="auto"/>
        <w:right w:val="none" w:sz="0" w:space="0" w:color="auto"/>
      </w:divBdr>
    </w:div>
    <w:div w:id="1202936760">
      <w:bodyDiv w:val="1"/>
      <w:marLeft w:val="0"/>
      <w:marRight w:val="0"/>
      <w:marTop w:val="0"/>
      <w:marBottom w:val="0"/>
      <w:divBdr>
        <w:top w:val="none" w:sz="0" w:space="0" w:color="auto"/>
        <w:left w:val="none" w:sz="0" w:space="0" w:color="auto"/>
        <w:bottom w:val="none" w:sz="0" w:space="0" w:color="auto"/>
        <w:right w:val="none" w:sz="0" w:space="0" w:color="auto"/>
      </w:divBdr>
    </w:div>
    <w:div w:id="1203398512">
      <w:bodyDiv w:val="1"/>
      <w:marLeft w:val="0"/>
      <w:marRight w:val="0"/>
      <w:marTop w:val="0"/>
      <w:marBottom w:val="0"/>
      <w:divBdr>
        <w:top w:val="none" w:sz="0" w:space="0" w:color="auto"/>
        <w:left w:val="none" w:sz="0" w:space="0" w:color="auto"/>
        <w:bottom w:val="none" w:sz="0" w:space="0" w:color="auto"/>
        <w:right w:val="none" w:sz="0" w:space="0" w:color="auto"/>
      </w:divBdr>
    </w:div>
    <w:div w:id="1203906605">
      <w:bodyDiv w:val="1"/>
      <w:marLeft w:val="0"/>
      <w:marRight w:val="0"/>
      <w:marTop w:val="0"/>
      <w:marBottom w:val="0"/>
      <w:divBdr>
        <w:top w:val="none" w:sz="0" w:space="0" w:color="auto"/>
        <w:left w:val="none" w:sz="0" w:space="0" w:color="auto"/>
        <w:bottom w:val="none" w:sz="0" w:space="0" w:color="auto"/>
        <w:right w:val="none" w:sz="0" w:space="0" w:color="auto"/>
      </w:divBdr>
    </w:div>
    <w:div w:id="1203907883">
      <w:marLeft w:val="480"/>
      <w:marRight w:val="0"/>
      <w:marTop w:val="0"/>
      <w:marBottom w:val="0"/>
      <w:divBdr>
        <w:top w:val="none" w:sz="0" w:space="0" w:color="auto"/>
        <w:left w:val="none" w:sz="0" w:space="0" w:color="auto"/>
        <w:bottom w:val="none" w:sz="0" w:space="0" w:color="auto"/>
        <w:right w:val="none" w:sz="0" w:space="0" w:color="auto"/>
      </w:divBdr>
    </w:div>
    <w:div w:id="1204369142">
      <w:bodyDiv w:val="1"/>
      <w:marLeft w:val="0"/>
      <w:marRight w:val="0"/>
      <w:marTop w:val="0"/>
      <w:marBottom w:val="0"/>
      <w:divBdr>
        <w:top w:val="none" w:sz="0" w:space="0" w:color="auto"/>
        <w:left w:val="none" w:sz="0" w:space="0" w:color="auto"/>
        <w:bottom w:val="none" w:sz="0" w:space="0" w:color="auto"/>
        <w:right w:val="none" w:sz="0" w:space="0" w:color="auto"/>
      </w:divBdr>
    </w:div>
    <w:div w:id="1204513010">
      <w:bodyDiv w:val="1"/>
      <w:marLeft w:val="0"/>
      <w:marRight w:val="0"/>
      <w:marTop w:val="0"/>
      <w:marBottom w:val="0"/>
      <w:divBdr>
        <w:top w:val="none" w:sz="0" w:space="0" w:color="auto"/>
        <w:left w:val="none" w:sz="0" w:space="0" w:color="auto"/>
        <w:bottom w:val="none" w:sz="0" w:space="0" w:color="auto"/>
        <w:right w:val="none" w:sz="0" w:space="0" w:color="auto"/>
      </w:divBdr>
    </w:div>
    <w:div w:id="1205408889">
      <w:bodyDiv w:val="1"/>
      <w:marLeft w:val="0"/>
      <w:marRight w:val="0"/>
      <w:marTop w:val="0"/>
      <w:marBottom w:val="0"/>
      <w:divBdr>
        <w:top w:val="none" w:sz="0" w:space="0" w:color="auto"/>
        <w:left w:val="none" w:sz="0" w:space="0" w:color="auto"/>
        <w:bottom w:val="none" w:sz="0" w:space="0" w:color="auto"/>
        <w:right w:val="none" w:sz="0" w:space="0" w:color="auto"/>
      </w:divBdr>
    </w:div>
    <w:div w:id="1205485781">
      <w:bodyDiv w:val="1"/>
      <w:marLeft w:val="0"/>
      <w:marRight w:val="0"/>
      <w:marTop w:val="0"/>
      <w:marBottom w:val="0"/>
      <w:divBdr>
        <w:top w:val="none" w:sz="0" w:space="0" w:color="auto"/>
        <w:left w:val="none" w:sz="0" w:space="0" w:color="auto"/>
        <w:bottom w:val="none" w:sz="0" w:space="0" w:color="auto"/>
        <w:right w:val="none" w:sz="0" w:space="0" w:color="auto"/>
      </w:divBdr>
    </w:div>
    <w:div w:id="1205749459">
      <w:bodyDiv w:val="1"/>
      <w:marLeft w:val="0"/>
      <w:marRight w:val="0"/>
      <w:marTop w:val="0"/>
      <w:marBottom w:val="0"/>
      <w:divBdr>
        <w:top w:val="none" w:sz="0" w:space="0" w:color="auto"/>
        <w:left w:val="none" w:sz="0" w:space="0" w:color="auto"/>
        <w:bottom w:val="none" w:sz="0" w:space="0" w:color="auto"/>
        <w:right w:val="none" w:sz="0" w:space="0" w:color="auto"/>
      </w:divBdr>
    </w:div>
    <w:div w:id="1205757108">
      <w:bodyDiv w:val="1"/>
      <w:marLeft w:val="0"/>
      <w:marRight w:val="0"/>
      <w:marTop w:val="0"/>
      <w:marBottom w:val="0"/>
      <w:divBdr>
        <w:top w:val="none" w:sz="0" w:space="0" w:color="auto"/>
        <w:left w:val="none" w:sz="0" w:space="0" w:color="auto"/>
        <w:bottom w:val="none" w:sz="0" w:space="0" w:color="auto"/>
        <w:right w:val="none" w:sz="0" w:space="0" w:color="auto"/>
      </w:divBdr>
    </w:div>
    <w:div w:id="1205828326">
      <w:bodyDiv w:val="1"/>
      <w:marLeft w:val="0"/>
      <w:marRight w:val="0"/>
      <w:marTop w:val="0"/>
      <w:marBottom w:val="0"/>
      <w:divBdr>
        <w:top w:val="none" w:sz="0" w:space="0" w:color="auto"/>
        <w:left w:val="none" w:sz="0" w:space="0" w:color="auto"/>
        <w:bottom w:val="none" w:sz="0" w:space="0" w:color="auto"/>
        <w:right w:val="none" w:sz="0" w:space="0" w:color="auto"/>
      </w:divBdr>
    </w:div>
    <w:div w:id="1206026157">
      <w:marLeft w:val="480"/>
      <w:marRight w:val="0"/>
      <w:marTop w:val="0"/>
      <w:marBottom w:val="0"/>
      <w:divBdr>
        <w:top w:val="none" w:sz="0" w:space="0" w:color="auto"/>
        <w:left w:val="none" w:sz="0" w:space="0" w:color="auto"/>
        <w:bottom w:val="none" w:sz="0" w:space="0" w:color="auto"/>
        <w:right w:val="none" w:sz="0" w:space="0" w:color="auto"/>
      </w:divBdr>
    </w:div>
    <w:div w:id="1206404347">
      <w:marLeft w:val="480"/>
      <w:marRight w:val="0"/>
      <w:marTop w:val="0"/>
      <w:marBottom w:val="0"/>
      <w:divBdr>
        <w:top w:val="none" w:sz="0" w:space="0" w:color="auto"/>
        <w:left w:val="none" w:sz="0" w:space="0" w:color="auto"/>
        <w:bottom w:val="none" w:sz="0" w:space="0" w:color="auto"/>
        <w:right w:val="none" w:sz="0" w:space="0" w:color="auto"/>
      </w:divBdr>
    </w:div>
    <w:div w:id="1206597404">
      <w:bodyDiv w:val="1"/>
      <w:marLeft w:val="0"/>
      <w:marRight w:val="0"/>
      <w:marTop w:val="0"/>
      <w:marBottom w:val="0"/>
      <w:divBdr>
        <w:top w:val="none" w:sz="0" w:space="0" w:color="auto"/>
        <w:left w:val="none" w:sz="0" w:space="0" w:color="auto"/>
        <w:bottom w:val="none" w:sz="0" w:space="0" w:color="auto"/>
        <w:right w:val="none" w:sz="0" w:space="0" w:color="auto"/>
      </w:divBdr>
    </w:div>
    <w:div w:id="1206723961">
      <w:bodyDiv w:val="1"/>
      <w:marLeft w:val="0"/>
      <w:marRight w:val="0"/>
      <w:marTop w:val="0"/>
      <w:marBottom w:val="0"/>
      <w:divBdr>
        <w:top w:val="none" w:sz="0" w:space="0" w:color="auto"/>
        <w:left w:val="none" w:sz="0" w:space="0" w:color="auto"/>
        <w:bottom w:val="none" w:sz="0" w:space="0" w:color="auto"/>
        <w:right w:val="none" w:sz="0" w:space="0" w:color="auto"/>
      </w:divBdr>
    </w:div>
    <w:div w:id="1206866511">
      <w:marLeft w:val="480"/>
      <w:marRight w:val="0"/>
      <w:marTop w:val="0"/>
      <w:marBottom w:val="0"/>
      <w:divBdr>
        <w:top w:val="none" w:sz="0" w:space="0" w:color="auto"/>
        <w:left w:val="none" w:sz="0" w:space="0" w:color="auto"/>
        <w:bottom w:val="none" w:sz="0" w:space="0" w:color="auto"/>
        <w:right w:val="none" w:sz="0" w:space="0" w:color="auto"/>
      </w:divBdr>
    </w:div>
    <w:div w:id="1206985105">
      <w:marLeft w:val="480"/>
      <w:marRight w:val="0"/>
      <w:marTop w:val="0"/>
      <w:marBottom w:val="0"/>
      <w:divBdr>
        <w:top w:val="none" w:sz="0" w:space="0" w:color="auto"/>
        <w:left w:val="none" w:sz="0" w:space="0" w:color="auto"/>
        <w:bottom w:val="none" w:sz="0" w:space="0" w:color="auto"/>
        <w:right w:val="none" w:sz="0" w:space="0" w:color="auto"/>
      </w:divBdr>
    </w:div>
    <w:div w:id="1207640014">
      <w:bodyDiv w:val="1"/>
      <w:marLeft w:val="0"/>
      <w:marRight w:val="0"/>
      <w:marTop w:val="0"/>
      <w:marBottom w:val="0"/>
      <w:divBdr>
        <w:top w:val="none" w:sz="0" w:space="0" w:color="auto"/>
        <w:left w:val="none" w:sz="0" w:space="0" w:color="auto"/>
        <w:bottom w:val="none" w:sz="0" w:space="0" w:color="auto"/>
        <w:right w:val="none" w:sz="0" w:space="0" w:color="auto"/>
      </w:divBdr>
    </w:div>
    <w:div w:id="1209103694">
      <w:bodyDiv w:val="1"/>
      <w:marLeft w:val="0"/>
      <w:marRight w:val="0"/>
      <w:marTop w:val="0"/>
      <w:marBottom w:val="0"/>
      <w:divBdr>
        <w:top w:val="none" w:sz="0" w:space="0" w:color="auto"/>
        <w:left w:val="none" w:sz="0" w:space="0" w:color="auto"/>
        <w:bottom w:val="none" w:sz="0" w:space="0" w:color="auto"/>
        <w:right w:val="none" w:sz="0" w:space="0" w:color="auto"/>
      </w:divBdr>
    </w:div>
    <w:div w:id="1209301362">
      <w:bodyDiv w:val="1"/>
      <w:marLeft w:val="0"/>
      <w:marRight w:val="0"/>
      <w:marTop w:val="0"/>
      <w:marBottom w:val="0"/>
      <w:divBdr>
        <w:top w:val="none" w:sz="0" w:space="0" w:color="auto"/>
        <w:left w:val="none" w:sz="0" w:space="0" w:color="auto"/>
        <w:bottom w:val="none" w:sz="0" w:space="0" w:color="auto"/>
        <w:right w:val="none" w:sz="0" w:space="0" w:color="auto"/>
      </w:divBdr>
    </w:div>
    <w:div w:id="1209336695">
      <w:bodyDiv w:val="1"/>
      <w:marLeft w:val="0"/>
      <w:marRight w:val="0"/>
      <w:marTop w:val="0"/>
      <w:marBottom w:val="0"/>
      <w:divBdr>
        <w:top w:val="none" w:sz="0" w:space="0" w:color="auto"/>
        <w:left w:val="none" w:sz="0" w:space="0" w:color="auto"/>
        <w:bottom w:val="none" w:sz="0" w:space="0" w:color="auto"/>
        <w:right w:val="none" w:sz="0" w:space="0" w:color="auto"/>
      </w:divBdr>
    </w:div>
    <w:div w:id="1209754754">
      <w:bodyDiv w:val="1"/>
      <w:marLeft w:val="0"/>
      <w:marRight w:val="0"/>
      <w:marTop w:val="0"/>
      <w:marBottom w:val="0"/>
      <w:divBdr>
        <w:top w:val="none" w:sz="0" w:space="0" w:color="auto"/>
        <w:left w:val="none" w:sz="0" w:space="0" w:color="auto"/>
        <w:bottom w:val="none" w:sz="0" w:space="0" w:color="auto"/>
        <w:right w:val="none" w:sz="0" w:space="0" w:color="auto"/>
      </w:divBdr>
    </w:div>
    <w:div w:id="1210191592">
      <w:bodyDiv w:val="1"/>
      <w:marLeft w:val="0"/>
      <w:marRight w:val="0"/>
      <w:marTop w:val="0"/>
      <w:marBottom w:val="0"/>
      <w:divBdr>
        <w:top w:val="none" w:sz="0" w:space="0" w:color="auto"/>
        <w:left w:val="none" w:sz="0" w:space="0" w:color="auto"/>
        <w:bottom w:val="none" w:sz="0" w:space="0" w:color="auto"/>
        <w:right w:val="none" w:sz="0" w:space="0" w:color="auto"/>
      </w:divBdr>
    </w:div>
    <w:div w:id="1210343077">
      <w:bodyDiv w:val="1"/>
      <w:marLeft w:val="0"/>
      <w:marRight w:val="0"/>
      <w:marTop w:val="0"/>
      <w:marBottom w:val="0"/>
      <w:divBdr>
        <w:top w:val="none" w:sz="0" w:space="0" w:color="auto"/>
        <w:left w:val="none" w:sz="0" w:space="0" w:color="auto"/>
        <w:bottom w:val="none" w:sz="0" w:space="0" w:color="auto"/>
        <w:right w:val="none" w:sz="0" w:space="0" w:color="auto"/>
      </w:divBdr>
    </w:div>
    <w:div w:id="1211503437">
      <w:marLeft w:val="480"/>
      <w:marRight w:val="0"/>
      <w:marTop w:val="0"/>
      <w:marBottom w:val="0"/>
      <w:divBdr>
        <w:top w:val="none" w:sz="0" w:space="0" w:color="auto"/>
        <w:left w:val="none" w:sz="0" w:space="0" w:color="auto"/>
        <w:bottom w:val="none" w:sz="0" w:space="0" w:color="auto"/>
        <w:right w:val="none" w:sz="0" w:space="0" w:color="auto"/>
      </w:divBdr>
    </w:div>
    <w:div w:id="1211839953">
      <w:bodyDiv w:val="1"/>
      <w:marLeft w:val="0"/>
      <w:marRight w:val="0"/>
      <w:marTop w:val="0"/>
      <w:marBottom w:val="0"/>
      <w:divBdr>
        <w:top w:val="none" w:sz="0" w:space="0" w:color="auto"/>
        <w:left w:val="none" w:sz="0" w:space="0" w:color="auto"/>
        <w:bottom w:val="none" w:sz="0" w:space="0" w:color="auto"/>
        <w:right w:val="none" w:sz="0" w:space="0" w:color="auto"/>
      </w:divBdr>
    </w:div>
    <w:div w:id="1212040733">
      <w:bodyDiv w:val="1"/>
      <w:marLeft w:val="0"/>
      <w:marRight w:val="0"/>
      <w:marTop w:val="0"/>
      <w:marBottom w:val="0"/>
      <w:divBdr>
        <w:top w:val="none" w:sz="0" w:space="0" w:color="auto"/>
        <w:left w:val="none" w:sz="0" w:space="0" w:color="auto"/>
        <w:bottom w:val="none" w:sz="0" w:space="0" w:color="auto"/>
        <w:right w:val="none" w:sz="0" w:space="0" w:color="auto"/>
      </w:divBdr>
    </w:div>
    <w:div w:id="1212762748">
      <w:bodyDiv w:val="1"/>
      <w:marLeft w:val="0"/>
      <w:marRight w:val="0"/>
      <w:marTop w:val="0"/>
      <w:marBottom w:val="0"/>
      <w:divBdr>
        <w:top w:val="none" w:sz="0" w:space="0" w:color="auto"/>
        <w:left w:val="none" w:sz="0" w:space="0" w:color="auto"/>
        <w:bottom w:val="none" w:sz="0" w:space="0" w:color="auto"/>
        <w:right w:val="none" w:sz="0" w:space="0" w:color="auto"/>
      </w:divBdr>
    </w:div>
    <w:div w:id="1213930813">
      <w:bodyDiv w:val="1"/>
      <w:marLeft w:val="0"/>
      <w:marRight w:val="0"/>
      <w:marTop w:val="0"/>
      <w:marBottom w:val="0"/>
      <w:divBdr>
        <w:top w:val="none" w:sz="0" w:space="0" w:color="auto"/>
        <w:left w:val="none" w:sz="0" w:space="0" w:color="auto"/>
        <w:bottom w:val="none" w:sz="0" w:space="0" w:color="auto"/>
        <w:right w:val="none" w:sz="0" w:space="0" w:color="auto"/>
      </w:divBdr>
    </w:div>
    <w:div w:id="1214119990">
      <w:bodyDiv w:val="1"/>
      <w:marLeft w:val="0"/>
      <w:marRight w:val="0"/>
      <w:marTop w:val="0"/>
      <w:marBottom w:val="0"/>
      <w:divBdr>
        <w:top w:val="none" w:sz="0" w:space="0" w:color="auto"/>
        <w:left w:val="none" w:sz="0" w:space="0" w:color="auto"/>
        <w:bottom w:val="none" w:sz="0" w:space="0" w:color="auto"/>
        <w:right w:val="none" w:sz="0" w:space="0" w:color="auto"/>
      </w:divBdr>
    </w:div>
    <w:div w:id="1215266018">
      <w:marLeft w:val="480"/>
      <w:marRight w:val="0"/>
      <w:marTop w:val="0"/>
      <w:marBottom w:val="0"/>
      <w:divBdr>
        <w:top w:val="none" w:sz="0" w:space="0" w:color="auto"/>
        <w:left w:val="none" w:sz="0" w:space="0" w:color="auto"/>
        <w:bottom w:val="none" w:sz="0" w:space="0" w:color="auto"/>
        <w:right w:val="none" w:sz="0" w:space="0" w:color="auto"/>
      </w:divBdr>
    </w:div>
    <w:div w:id="1215653371">
      <w:bodyDiv w:val="1"/>
      <w:marLeft w:val="0"/>
      <w:marRight w:val="0"/>
      <w:marTop w:val="0"/>
      <w:marBottom w:val="0"/>
      <w:divBdr>
        <w:top w:val="none" w:sz="0" w:space="0" w:color="auto"/>
        <w:left w:val="none" w:sz="0" w:space="0" w:color="auto"/>
        <w:bottom w:val="none" w:sz="0" w:space="0" w:color="auto"/>
        <w:right w:val="none" w:sz="0" w:space="0" w:color="auto"/>
      </w:divBdr>
    </w:div>
    <w:div w:id="1216161475">
      <w:bodyDiv w:val="1"/>
      <w:marLeft w:val="0"/>
      <w:marRight w:val="0"/>
      <w:marTop w:val="0"/>
      <w:marBottom w:val="0"/>
      <w:divBdr>
        <w:top w:val="none" w:sz="0" w:space="0" w:color="auto"/>
        <w:left w:val="none" w:sz="0" w:space="0" w:color="auto"/>
        <w:bottom w:val="none" w:sz="0" w:space="0" w:color="auto"/>
        <w:right w:val="none" w:sz="0" w:space="0" w:color="auto"/>
      </w:divBdr>
    </w:div>
    <w:div w:id="1216772893">
      <w:bodyDiv w:val="1"/>
      <w:marLeft w:val="0"/>
      <w:marRight w:val="0"/>
      <w:marTop w:val="0"/>
      <w:marBottom w:val="0"/>
      <w:divBdr>
        <w:top w:val="none" w:sz="0" w:space="0" w:color="auto"/>
        <w:left w:val="none" w:sz="0" w:space="0" w:color="auto"/>
        <w:bottom w:val="none" w:sz="0" w:space="0" w:color="auto"/>
        <w:right w:val="none" w:sz="0" w:space="0" w:color="auto"/>
      </w:divBdr>
    </w:div>
    <w:div w:id="1217276466">
      <w:bodyDiv w:val="1"/>
      <w:marLeft w:val="0"/>
      <w:marRight w:val="0"/>
      <w:marTop w:val="0"/>
      <w:marBottom w:val="0"/>
      <w:divBdr>
        <w:top w:val="none" w:sz="0" w:space="0" w:color="auto"/>
        <w:left w:val="none" w:sz="0" w:space="0" w:color="auto"/>
        <w:bottom w:val="none" w:sz="0" w:space="0" w:color="auto"/>
        <w:right w:val="none" w:sz="0" w:space="0" w:color="auto"/>
      </w:divBdr>
    </w:div>
    <w:div w:id="1218319830">
      <w:bodyDiv w:val="1"/>
      <w:marLeft w:val="0"/>
      <w:marRight w:val="0"/>
      <w:marTop w:val="0"/>
      <w:marBottom w:val="0"/>
      <w:divBdr>
        <w:top w:val="none" w:sz="0" w:space="0" w:color="auto"/>
        <w:left w:val="none" w:sz="0" w:space="0" w:color="auto"/>
        <w:bottom w:val="none" w:sz="0" w:space="0" w:color="auto"/>
        <w:right w:val="none" w:sz="0" w:space="0" w:color="auto"/>
      </w:divBdr>
    </w:div>
    <w:div w:id="1219434994">
      <w:bodyDiv w:val="1"/>
      <w:marLeft w:val="0"/>
      <w:marRight w:val="0"/>
      <w:marTop w:val="0"/>
      <w:marBottom w:val="0"/>
      <w:divBdr>
        <w:top w:val="none" w:sz="0" w:space="0" w:color="auto"/>
        <w:left w:val="none" w:sz="0" w:space="0" w:color="auto"/>
        <w:bottom w:val="none" w:sz="0" w:space="0" w:color="auto"/>
        <w:right w:val="none" w:sz="0" w:space="0" w:color="auto"/>
      </w:divBdr>
    </w:div>
    <w:div w:id="1219631690">
      <w:bodyDiv w:val="1"/>
      <w:marLeft w:val="0"/>
      <w:marRight w:val="0"/>
      <w:marTop w:val="0"/>
      <w:marBottom w:val="0"/>
      <w:divBdr>
        <w:top w:val="none" w:sz="0" w:space="0" w:color="auto"/>
        <w:left w:val="none" w:sz="0" w:space="0" w:color="auto"/>
        <w:bottom w:val="none" w:sz="0" w:space="0" w:color="auto"/>
        <w:right w:val="none" w:sz="0" w:space="0" w:color="auto"/>
      </w:divBdr>
    </w:div>
    <w:div w:id="1220634358">
      <w:marLeft w:val="480"/>
      <w:marRight w:val="0"/>
      <w:marTop w:val="0"/>
      <w:marBottom w:val="0"/>
      <w:divBdr>
        <w:top w:val="none" w:sz="0" w:space="0" w:color="auto"/>
        <w:left w:val="none" w:sz="0" w:space="0" w:color="auto"/>
        <w:bottom w:val="none" w:sz="0" w:space="0" w:color="auto"/>
        <w:right w:val="none" w:sz="0" w:space="0" w:color="auto"/>
      </w:divBdr>
    </w:div>
    <w:div w:id="1221138629">
      <w:marLeft w:val="480"/>
      <w:marRight w:val="0"/>
      <w:marTop w:val="0"/>
      <w:marBottom w:val="0"/>
      <w:divBdr>
        <w:top w:val="none" w:sz="0" w:space="0" w:color="auto"/>
        <w:left w:val="none" w:sz="0" w:space="0" w:color="auto"/>
        <w:bottom w:val="none" w:sz="0" w:space="0" w:color="auto"/>
        <w:right w:val="none" w:sz="0" w:space="0" w:color="auto"/>
      </w:divBdr>
    </w:div>
    <w:div w:id="1221283000">
      <w:bodyDiv w:val="1"/>
      <w:marLeft w:val="0"/>
      <w:marRight w:val="0"/>
      <w:marTop w:val="0"/>
      <w:marBottom w:val="0"/>
      <w:divBdr>
        <w:top w:val="none" w:sz="0" w:space="0" w:color="auto"/>
        <w:left w:val="none" w:sz="0" w:space="0" w:color="auto"/>
        <w:bottom w:val="none" w:sz="0" w:space="0" w:color="auto"/>
        <w:right w:val="none" w:sz="0" w:space="0" w:color="auto"/>
      </w:divBdr>
    </w:div>
    <w:div w:id="1221526149">
      <w:bodyDiv w:val="1"/>
      <w:marLeft w:val="0"/>
      <w:marRight w:val="0"/>
      <w:marTop w:val="0"/>
      <w:marBottom w:val="0"/>
      <w:divBdr>
        <w:top w:val="none" w:sz="0" w:space="0" w:color="auto"/>
        <w:left w:val="none" w:sz="0" w:space="0" w:color="auto"/>
        <w:bottom w:val="none" w:sz="0" w:space="0" w:color="auto"/>
        <w:right w:val="none" w:sz="0" w:space="0" w:color="auto"/>
      </w:divBdr>
    </w:div>
    <w:div w:id="1221790173">
      <w:bodyDiv w:val="1"/>
      <w:marLeft w:val="0"/>
      <w:marRight w:val="0"/>
      <w:marTop w:val="0"/>
      <w:marBottom w:val="0"/>
      <w:divBdr>
        <w:top w:val="none" w:sz="0" w:space="0" w:color="auto"/>
        <w:left w:val="none" w:sz="0" w:space="0" w:color="auto"/>
        <w:bottom w:val="none" w:sz="0" w:space="0" w:color="auto"/>
        <w:right w:val="none" w:sz="0" w:space="0" w:color="auto"/>
      </w:divBdr>
    </w:div>
    <w:div w:id="1222450080">
      <w:bodyDiv w:val="1"/>
      <w:marLeft w:val="0"/>
      <w:marRight w:val="0"/>
      <w:marTop w:val="0"/>
      <w:marBottom w:val="0"/>
      <w:divBdr>
        <w:top w:val="none" w:sz="0" w:space="0" w:color="auto"/>
        <w:left w:val="none" w:sz="0" w:space="0" w:color="auto"/>
        <w:bottom w:val="none" w:sz="0" w:space="0" w:color="auto"/>
        <w:right w:val="none" w:sz="0" w:space="0" w:color="auto"/>
      </w:divBdr>
    </w:div>
    <w:div w:id="1223061638">
      <w:marLeft w:val="480"/>
      <w:marRight w:val="0"/>
      <w:marTop w:val="0"/>
      <w:marBottom w:val="0"/>
      <w:divBdr>
        <w:top w:val="none" w:sz="0" w:space="0" w:color="auto"/>
        <w:left w:val="none" w:sz="0" w:space="0" w:color="auto"/>
        <w:bottom w:val="none" w:sz="0" w:space="0" w:color="auto"/>
        <w:right w:val="none" w:sz="0" w:space="0" w:color="auto"/>
      </w:divBdr>
    </w:div>
    <w:div w:id="1223172326">
      <w:bodyDiv w:val="1"/>
      <w:marLeft w:val="0"/>
      <w:marRight w:val="0"/>
      <w:marTop w:val="0"/>
      <w:marBottom w:val="0"/>
      <w:divBdr>
        <w:top w:val="none" w:sz="0" w:space="0" w:color="auto"/>
        <w:left w:val="none" w:sz="0" w:space="0" w:color="auto"/>
        <w:bottom w:val="none" w:sz="0" w:space="0" w:color="auto"/>
        <w:right w:val="none" w:sz="0" w:space="0" w:color="auto"/>
      </w:divBdr>
    </w:div>
    <w:div w:id="1223179858">
      <w:bodyDiv w:val="1"/>
      <w:marLeft w:val="0"/>
      <w:marRight w:val="0"/>
      <w:marTop w:val="0"/>
      <w:marBottom w:val="0"/>
      <w:divBdr>
        <w:top w:val="none" w:sz="0" w:space="0" w:color="auto"/>
        <w:left w:val="none" w:sz="0" w:space="0" w:color="auto"/>
        <w:bottom w:val="none" w:sz="0" w:space="0" w:color="auto"/>
        <w:right w:val="none" w:sz="0" w:space="0" w:color="auto"/>
      </w:divBdr>
    </w:div>
    <w:div w:id="1223440683">
      <w:bodyDiv w:val="1"/>
      <w:marLeft w:val="0"/>
      <w:marRight w:val="0"/>
      <w:marTop w:val="0"/>
      <w:marBottom w:val="0"/>
      <w:divBdr>
        <w:top w:val="none" w:sz="0" w:space="0" w:color="auto"/>
        <w:left w:val="none" w:sz="0" w:space="0" w:color="auto"/>
        <w:bottom w:val="none" w:sz="0" w:space="0" w:color="auto"/>
        <w:right w:val="none" w:sz="0" w:space="0" w:color="auto"/>
      </w:divBdr>
    </w:div>
    <w:div w:id="1225068647">
      <w:bodyDiv w:val="1"/>
      <w:marLeft w:val="0"/>
      <w:marRight w:val="0"/>
      <w:marTop w:val="0"/>
      <w:marBottom w:val="0"/>
      <w:divBdr>
        <w:top w:val="none" w:sz="0" w:space="0" w:color="auto"/>
        <w:left w:val="none" w:sz="0" w:space="0" w:color="auto"/>
        <w:bottom w:val="none" w:sz="0" w:space="0" w:color="auto"/>
        <w:right w:val="none" w:sz="0" w:space="0" w:color="auto"/>
      </w:divBdr>
    </w:div>
    <w:div w:id="1225137743">
      <w:bodyDiv w:val="1"/>
      <w:marLeft w:val="0"/>
      <w:marRight w:val="0"/>
      <w:marTop w:val="0"/>
      <w:marBottom w:val="0"/>
      <w:divBdr>
        <w:top w:val="none" w:sz="0" w:space="0" w:color="auto"/>
        <w:left w:val="none" w:sz="0" w:space="0" w:color="auto"/>
        <w:bottom w:val="none" w:sz="0" w:space="0" w:color="auto"/>
        <w:right w:val="none" w:sz="0" w:space="0" w:color="auto"/>
      </w:divBdr>
    </w:div>
    <w:div w:id="1227300076">
      <w:marLeft w:val="480"/>
      <w:marRight w:val="0"/>
      <w:marTop w:val="0"/>
      <w:marBottom w:val="0"/>
      <w:divBdr>
        <w:top w:val="none" w:sz="0" w:space="0" w:color="auto"/>
        <w:left w:val="none" w:sz="0" w:space="0" w:color="auto"/>
        <w:bottom w:val="none" w:sz="0" w:space="0" w:color="auto"/>
        <w:right w:val="none" w:sz="0" w:space="0" w:color="auto"/>
      </w:divBdr>
    </w:div>
    <w:div w:id="1228296046">
      <w:marLeft w:val="480"/>
      <w:marRight w:val="0"/>
      <w:marTop w:val="0"/>
      <w:marBottom w:val="0"/>
      <w:divBdr>
        <w:top w:val="none" w:sz="0" w:space="0" w:color="auto"/>
        <w:left w:val="none" w:sz="0" w:space="0" w:color="auto"/>
        <w:bottom w:val="none" w:sz="0" w:space="0" w:color="auto"/>
        <w:right w:val="none" w:sz="0" w:space="0" w:color="auto"/>
      </w:divBdr>
    </w:div>
    <w:div w:id="1228492209">
      <w:marLeft w:val="480"/>
      <w:marRight w:val="0"/>
      <w:marTop w:val="0"/>
      <w:marBottom w:val="0"/>
      <w:divBdr>
        <w:top w:val="none" w:sz="0" w:space="0" w:color="auto"/>
        <w:left w:val="none" w:sz="0" w:space="0" w:color="auto"/>
        <w:bottom w:val="none" w:sz="0" w:space="0" w:color="auto"/>
        <w:right w:val="none" w:sz="0" w:space="0" w:color="auto"/>
      </w:divBdr>
    </w:div>
    <w:div w:id="1229994439">
      <w:bodyDiv w:val="1"/>
      <w:marLeft w:val="0"/>
      <w:marRight w:val="0"/>
      <w:marTop w:val="0"/>
      <w:marBottom w:val="0"/>
      <w:divBdr>
        <w:top w:val="none" w:sz="0" w:space="0" w:color="auto"/>
        <w:left w:val="none" w:sz="0" w:space="0" w:color="auto"/>
        <w:bottom w:val="none" w:sz="0" w:space="0" w:color="auto"/>
        <w:right w:val="none" w:sz="0" w:space="0" w:color="auto"/>
      </w:divBdr>
    </w:div>
    <w:div w:id="1230380773">
      <w:bodyDiv w:val="1"/>
      <w:marLeft w:val="0"/>
      <w:marRight w:val="0"/>
      <w:marTop w:val="0"/>
      <w:marBottom w:val="0"/>
      <w:divBdr>
        <w:top w:val="none" w:sz="0" w:space="0" w:color="auto"/>
        <w:left w:val="none" w:sz="0" w:space="0" w:color="auto"/>
        <w:bottom w:val="none" w:sz="0" w:space="0" w:color="auto"/>
        <w:right w:val="none" w:sz="0" w:space="0" w:color="auto"/>
      </w:divBdr>
    </w:div>
    <w:div w:id="1230768186">
      <w:bodyDiv w:val="1"/>
      <w:marLeft w:val="0"/>
      <w:marRight w:val="0"/>
      <w:marTop w:val="0"/>
      <w:marBottom w:val="0"/>
      <w:divBdr>
        <w:top w:val="none" w:sz="0" w:space="0" w:color="auto"/>
        <w:left w:val="none" w:sz="0" w:space="0" w:color="auto"/>
        <w:bottom w:val="none" w:sz="0" w:space="0" w:color="auto"/>
        <w:right w:val="none" w:sz="0" w:space="0" w:color="auto"/>
      </w:divBdr>
    </w:div>
    <w:div w:id="1230844556">
      <w:bodyDiv w:val="1"/>
      <w:marLeft w:val="0"/>
      <w:marRight w:val="0"/>
      <w:marTop w:val="0"/>
      <w:marBottom w:val="0"/>
      <w:divBdr>
        <w:top w:val="none" w:sz="0" w:space="0" w:color="auto"/>
        <w:left w:val="none" w:sz="0" w:space="0" w:color="auto"/>
        <w:bottom w:val="none" w:sz="0" w:space="0" w:color="auto"/>
        <w:right w:val="none" w:sz="0" w:space="0" w:color="auto"/>
      </w:divBdr>
    </w:div>
    <w:div w:id="1230846407">
      <w:marLeft w:val="480"/>
      <w:marRight w:val="0"/>
      <w:marTop w:val="0"/>
      <w:marBottom w:val="0"/>
      <w:divBdr>
        <w:top w:val="none" w:sz="0" w:space="0" w:color="auto"/>
        <w:left w:val="none" w:sz="0" w:space="0" w:color="auto"/>
        <w:bottom w:val="none" w:sz="0" w:space="0" w:color="auto"/>
        <w:right w:val="none" w:sz="0" w:space="0" w:color="auto"/>
      </w:divBdr>
    </w:div>
    <w:div w:id="1231576079">
      <w:bodyDiv w:val="1"/>
      <w:marLeft w:val="0"/>
      <w:marRight w:val="0"/>
      <w:marTop w:val="0"/>
      <w:marBottom w:val="0"/>
      <w:divBdr>
        <w:top w:val="none" w:sz="0" w:space="0" w:color="auto"/>
        <w:left w:val="none" w:sz="0" w:space="0" w:color="auto"/>
        <w:bottom w:val="none" w:sz="0" w:space="0" w:color="auto"/>
        <w:right w:val="none" w:sz="0" w:space="0" w:color="auto"/>
      </w:divBdr>
      <w:divsChild>
        <w:div w:id="55278599">
          <w:marLeft w:val="480"/>
          <w:marRight w:val="0"/>
          <w:marTop w:val="0"/>
          <w:marBottom w:val="0"/>
          <w:divBdr>
            <w:top w:val="none" w:sz="0" w:space="0" w:color="auto"/>
            <w:left w:val="none" w:sz="0" w:space="0" w:color="auto"/>
            <w:bottom w:val="none" w:sz="0" w:space="0" w:color="auto"/>
            <w:right w:val="none" w:sz="0" w:space="0" w:color="auto"/>
          </w:divBdr>
        </w:div>
        <w:div w:id="171528959">
          <w:marLeft w:val="480"/>
          <w:marRight w:val="0"/>
          <w:marTop w:val="0"/>
          <w:marBottom w:val="0"/>
          <w:divBdr>
            <w:top w:val="none" w:sz="0" w:space="0" w:color="auto"/>
            <w:left w:val="none" w:sz="0" w:space="0" w:color="auto"/>
            <w:bottom w:val="none" w:sz="0" w:space="0" w:color="auto"/>
            <w:right w:val="none" w:sz="0" w:space="0" w:color="auto"/>
          </w:divBdr>
        </w:div>
        <w:div w:id="321860717">
          <w:marLeft w:val="480"/>
          <w:marRight w:val="0"/>
          <w:marTop w:val="0"/>
          <w:marBottom w:val="0"/>
          <w:divBdr>
            <w:top w:val="none" w:sz="0" w:space="0" w:color="auto"/>
            <w:left w:val="none" w:sz="0" w:space="0" w:color="auto"/>
            <w:bottom w:val="none" w:sz="0" w:space="0" w:color="auto"/>
            <w:right w:val="none" w:sz="0" w:space="0" w:color="auto"/>
          </w:divBdr>
        </w:div>
        <w:div w:id="337200557">
          <w:marLeft w:val="480"/>
          <w:marRight w:val="0"/>
          <w:marTop w:val="0"/>
          <w:marBottom w:val="0"/>
          <w:divBdr>
            <w:top w:val="none" w:sz="0" w:space="0" w:color="auto"/>
            <w:left w:val="none" w:sz="0" w:space="0" w:color="auto"/>
            <w:bottom w:val="none" w:sz="0" w:space="0" w:color="auto"/>
            <w:right w:val="none" w:sz="0" w:space="0" w:color="auto"/>
          </w:divBdr>
        </w:div>
        <w:div w:id="504828284">
          <w:marLeft w:val="480"/>
          <w:marRight w:val="0"/>
          <w:marTop w:val="0"/>
          <w:marBottom w:val="0"/>
          <w:divBdr>
            <w:top w:val="none" w:sz="0" w:space="0" w:color="auto"/>
            <w:left w:val="none" w:sz="0" w:space="0" w:color="auto"/>
            <w:bottom w:val="none" w:sz="0" w:space="0" w:color="auto"/>
            <w:right w:val="none" w:sz="0" w:space="0" w:color="auto"/>
          </w:divBdr>
        </w:div>
        <w:div w:id="602036510">
          <w:marLeft w:val="480"/>
          <w:marRight w:val="0"/>
          <w:marTop w:val="0"/>
          <w:marBottom w:val="0"/>
          <w:divBdr>
            <w:top w:val="none" w:sz="0" w:space="0" w:color="auto"/>
            <w:left w:val="none" w:sz="0" w:space="0" w:color="auto"/>
            <w:bottom w:val="none" w:sz="0" w:space="0" w:color="auto"/>
            <w:right w:val="none" w:sz="0" w:space="0" w:color="auto"/>
          </w:divBdr>
        </w:div>
        <w:div w:id="620108303">
          <w:marLeft w:val="480"/>
          <w:marRight w:val="0"/>
          <w:marTop w:val="0"/>
          <w:marBottom w:val="0"/>
          <w:divBdr>
            <w:top w:val="none" w:sz="0" w:space="0" w:color="auto"/>
            <w:left w:val="none" w:sz="0" w:space="0" w:color="auto"/>
            <w:bottom w:val="none" w:sz="0" w:space="0" w:color="auto"/>
            <w:right w:val="none" w:sz="0" w:space="0" w:color="auto"/>
          </w:divBdr>
        </w:div>
        <w:div w:id="811679046">
          <w:marLeft w:val="480"/>
          <w:marRight w:val="0"/>
          <w:marTop w:val="0"/>
          <w:marBottom w:val="0"/>
          <w:divBdr>
            <w:top w:val="none" w:sz="0" w:space="0" w:color="auto"/>
            <w:left w:val="none" w:sz="0" w:space="0" w:color="auto"/>
            <w:bottom w:val="none" w:sz="0" w:space="0" w:color="auto"/>
            <w:right w:val="none" w:sz="0" w:space="0" w:color="auto"/>
          </w:divBdr>
        </w:div>
        <w:div w:id="1114865077">
          <w:marLeft w:val="480"/>
          <w:marRight w:val="0"/>
          <w:marTop w:val="0"/>
          <w:marBottom w:val="0"/>
          <w:divBdr>
            <w:top w:val="none" w:sz="0" w:space="0" w:color="auto"/>
            <w:left w:val="none" w:sz="0" w:space="0" w:color="auto"/>
            <w:bottom w:val="none" w:sz="0" w:space="0" w:color="auto"/>
            <w:right w:val="none" w:sz="0" w:space="0" w:color="auto"/>
          </w:divBdr>
        </w:div>
        <w:div w:id="1264144159">
          <w:marLeft w:val="480"/>
          <w:marRight w:val="0"/>
          <w:marTop w:val="0"/>
          <w:marBottom w:val="0"/>
          <w:divBdr>
            <w:top w:val="none" w:sz="0" w:space="0" w:color="auto"/>
            <w:left w:val="none" w:sz="0" w:space="0" w:color="auto"/>
            <w:bottom w:val="none" w:sz="0" w:space="0" w:color="auto"/>
            <w:right w:val="none" w:sz="0" w:space="0" w:color="auto"/>
          </w:divBdr>
        </w:div>
        <w:div w:id="1611008355">
          <w:marLeft w:val="480"/>
          <w:marRight w:val="0"/>
          <w:marTop w:val="0"/>
          <w:marBottom w:val="0"/>
          <w:divBdr>
            <w:top w:val="none" w:sz="0" w:space="0" w:color="auto"/>
            <w:left w:val="none" w:sz="0" w:space="0" w:color="auto"/>
            <w:bottom w:val="none" w:sz="0" w:space="0" w:color="auto"/>
            <w:right w:val="none" w:sz="0" w:space="0" w:color="auto"/>
          </w:divBdr>
        </w:div>
        <w:div w:id="1812407655">
          <w:marLeft w:val="480"/>
          <w:marRight w:val="0"/>
          <w:marTop w:val="0"/>
          <w:marBottom w:val="0"/>
          <w:divBdr>
            <w:top w:val="none" w:sz="0" w:space="0" w:color="auto"/>
            <w:left w:val="none" w:sz="0" w:space="0" w:color="auto"/>
            <w:bottom w:val="none" w:sz="0" w:space="0" w:color="auto"/>
            <w:right w:val="none" w:sz="0" w:space="0" w:color="auto"/>
          </w:divBdr>
        </w:div>
        <w:div w:id="1860849936">
          <w:marLeft w:val="480"/>
          <w:marRight w:val="0"/>
          <w:marTop w:val="0"/>
          <w:marBottom w:val="0"/>
          <w:divBdr>
            <w:top w:val="none" w:sz="0" w:space="0" w:color="auto"/>
            <w:left w:val="none" w:sz="0" w:space="0" w:color="auto"/>
            <w:bottom w:val="none" w:sz="0" w:space="0" w:color="auto"/>
            <w:right w:val="none" w:sz="0" w:space="0" w:color="auto"/>
          </w:divBdr>
        </w:div>
        <w:div w:id="1862548322">
          <w:marLeft w:val="480"/>
          <w:marRight w:val="0"/>
          <w:marTop w:val="0"/>
          <w:marBottom w:val="0"/>
          <w:divBdr>
            <w:top w:val="none" w:sz="0" w:space="0" w:color="auto"/>
            <w:left w:val="none" w:sz="0" w:space="0" w:color="auto"/>
            <w:bottom w:val="none" w:sz="0" w:space="0" w:color="auto"/>
            <w:right w:val="none" w:sz="0" w:space="0" w:color="auto"/>
          </w:divBdr>
        </w:div>
        <w:div w:id="1932547097">
          <w:marLeft w:val="480"/>
          <w:marRight w:val="0"/>
          <w:marTop w:val="0"/>
          <w:marBottom w:val="0"/>
          <w:divBdr>
            <w:top w:val="none" w:sz="0" w:space="0" w:color="auto"/>
            <w:left w:val="none" w:sz="0" w:space="0" w:color="auto"/>
            <w:bottom w:val="none" w:sz="0" w:space="0" w:color="auto"/>
            <w:right w:val="none" w:sz="0" w:space="0" w:color="auto"/>
          </w:divBdr>
        </w:div>
        <w:div w:id="1961261166">
          <w:marLeft w:val="480"/>
          <w:marRight w:val="0"/>
          <w:marTop w:val="0"/>
          <w:marBottom w:val="0"/>
          <w:divBdr>
            <w:top w:val="none" w:sz="0" w:space="0" w:color="auto"/>
            <w:left w:val="none" w:sz="0" w:space="0" w:color="auto"/>
            <w:bottom w:val="none" w:sz="0" w:space="0" w:color="auto"/>
            <w:right w:val="none" w:sz="0" w:space="0" w:color="auto"/>
          </w:divBdr>
        </w:div>
        <w:div w:id="2080057509">
          <w:marLeft w:val="480"/>
          <w:marRight w:val="0"/>
          <w:marTop w:val="0"/>
          <w:marBottom w:val="0"/>
          <w:divBdr>
            <w:top w:val="none" w:sz="0" w:space="0" w:color="auto"/>
            <w:left w:val="none" w:sz="0" w:space="0" w:color="auto"/>
            <w:bottom w:val="none" w:sz="0" w:space="0" w:color="auto"/>
            <w:right w:val="none" w:sz="0" w:space="0" w:color="auto"/>
          </w:divBdr>
        </w:div>
      </w:divsChild>
    </w:div>
    <w:div w:id="1231771691">
      <w:bodyDiv w:val="1"/>
      <w:marLeft w:val="0"/>
      <w:marRight w:val="0"/>
      <w:marTop w:val="0"/>
      <w:marBottom w:val="0"/>
      <w:divBdr>
        <w:top w:val="none" w:sz="0" w:space="0" w:color="auto"/>
        <w:left w:val="none" w:sz="0" w:space="0" w:color="auto"/>
        <w:bottom w:val="none" w:sz="0" w:space="0" w:color="auto"/>
        <w:right w:val="none" w:sz="0" w:space="0" w:color="auto"/>
      </w:divBdr>
    </w:div>
    <w:div w:id="1232349127">
      <w:bodyDiv w:val="1"/>
      <w:marLeft w:val="0"/>
      <w:marRight w:val="0"/>
      <w:marTop w:val="0"/>
      <w:marBottom w:val="0"/>
      <w:divBdr>
        <w:top w:val="none" w:sz="0" w:space="0" w:color="auto"/>
        <w:left w:val="none" w:sz="0" w:space="0" w:color="auto"/>
        <w:bottom w:val="none" w:sz="0" w:space="0" w:color="auto"/>
        <w:right w:val="none" w:sz="0" w:space="0" w:color="auto"/>
      </w:divBdr>
      <w:divsChild>
        <w:div w:id="143133812">
          <w:marLeft w:val="480"/>
          <w:marRight w:val="0"/>
          <w:marTop w:val="0"/>
          <w:marBottom w:val="0"/>
          <w:divBdr>
            <w:top w:val="none" w:sz="0" w:space="0" w:color="auto"/>
            <w:left w:val="none" w:sz="0" w:space="0" w:color="auto"/>
            <w:bottom w:val="none" w:sz="0" w:space="0" w:color="auto"/>
            <w:right w:val="none" w:sz="0" w:space="0" w:color="auto"/>
          </w:divBdr>
        </w:div>
        <w:div w:id="282738500">
          <w:marLeft w:val="480"/>
          <w:marRight w:val="0"/>
          <w:marTop w:val="0"/>
          <w:marBottom w:val="0"/>
          <w:divBdr>
            <w:top w:val="none" w:sz="0" w:space="0" w:color="auto"/>
            <w:left w:val="none" w:sz="0" w:space="0" w:color="auto"/>
            <w:bottom w:val="none" w:sz="0" w:space="0" w:color="auto"/>
            <w:right w:val="none" w:sz="0" w:space="0" w:color="auto"/>
          </w:divBdr>
        </w:div>
        <w:div w:id="306906094">
          <w:marLeft w:val="480"/>
          <w:marRight w:val="0"/>
          <w:marTop w:val="0"/>
          <w:marBottom w:val="0"/>
          <w:divBdr>
            <w:top w:val="none" w:sz="0" w:space="0" w:color="auto"/>
            <w:left w:val="none" w:sz="0" w:space="0" w:color="auto"/>
            <w:bottom w:val="none" w:sz="0" w:space="0" w:color="auto"/>
            <w:right w:val="none" w:sz="0" w:space="0" w:color="auto"/>
          </w:divBdr>
        </w:div>
        <w:div w:id="518198590">
          <w:marLeft w:val="480"/>
          <w:marRight w:val="0"/>
          <w:marTop w:val="0"/>
          <w:marBottom w:val="0"/>
          <w:divBdr>
            <w:top w:val="none" w:sz="0" w:space="0" w:color="auto"/>
            <w:left w:val="none" w:sz="0" w:space="0" w:color="auto"/>
            <w:bottom w:val="none" w:sz="0" w:space="0" w:color="auto"/>
            <w:right w:val="none" w:sz="0" w:space="0" w:color="auto"/>
          </w:divBdr>
        </w:div>
        <w:div w:id="685330905">
          <w:marLeft w:val="480"/>
          <w:marRight w:val="0"/>
          <w:marTop w:val="0"/>
          <w:marBottom w:val="0"/>
          <w:divBdr>
            <w:top w:val="none" w:sz="0" w:space="0" w:color="auto"/>
            <w:left w:val="none" w:sz="0" w:space="0" w:color="auto"/>
            <w:bottom w:val="none" w:sz="0" w:space="0" w:color="auto"/>
            <w:right w:val="none" w:sz="0" w:space="0" w:color="auto"/>
          </w:divBdr>
        </w:div>
        <w:div w:id="753166591">
          <w:marLeft w:val="480"/>
          <w:marRight w:val="0"/>
          <w:marTop w:val="0"/>
          <w:marBottom w:val="0"/>
          <w:divBdr>
            <w:top w:val="none" w:sz="0" w:space="0" w:color="auto"/>
            <w:left w:val="none" w:sz="0" w:space="0" w:color="auto"/>
            <w:bottom w:val="none" w:sz="0" w:space="0" w:color="auto"/>
            <w:right w:val="none" w:sz="0" w:space="0" w:color="auto"/>
          </w:divBdr>
        </w:div>
        <w:div w:id="931397804">
          <w:marLeft w:val="480"/>
          <w:marRight w:val="0"/>
          <w:marTop w:val="0"/>
          <w:marBottom w:val="0"/>
          <w:divBdr>
            <w:top w:val="none" w:sz="0" w:space="0" w:color="auto"/>
            <w:left w:val="none" w:sz="0" w:space="0" w:color="auto"/>
            <w:bottom w:val="none" w:sz="0" w:space="0" w:color="auto"/>
            <w:right w:val="none" w:sz="0" w:space="0" w:color="auto"/>
          </w:divBdr>
        </w:div>
        <w:div w:id="1292205732">
          <w:marLeft w:val="480"/>
          <w:marRight w:val="0"/>
          <w:marTop w:val="0"/>
          <w:marBottom w:val="0"/>
          <w:divBdr>
            <w:top w:val="none" w:sz="0" w:space="0" w:color="auto"/>
            <w:left w:val="none" w:sz="0" w:space="0" w:color="auto"/>
            <w:bottom w:val="none" w:sz="0" w:space="0" w:color="auto"/>
            <w:right w:val="none" w:sz="0" w:space="0" w:color="auto"/>
          </w:divBdr>
        </w:div>
        <w:div w:id="1461191547">
          <w:marLeft w:val="480"/>
          <w:marRight w:val="0"/>
          <w:marTop w:val="0"/>
          <w:marBottom w:val="0"/>
          <w:divBdr>
            <w:top w:val="none" w:sz="0" w:space="0" w:color="auto"/>
            <w:left w:val="none" w:sz="0" w:space="0" w:color="auto"/>
            <w:bottom w:val="none" w:sz="0" w:space="0" w:color="auto"/>
            <w:right w:val="none" w:sz="0" w:space="0" w:color="auto"/>
          </w:divBdr>
        </w:div>
      </w:divsChild>
    </w:div>
    <w:div w:id="1233731601">
      <w:bodyDiv w:val="1"/>
      <w:marLeft w:val="0"/>
      <w:marRight w:val="0"/>
      <w:marTop w:val="0"/>
      <w:marBottom w:val="0"/>
      <w:divBdr>
        <w:top w:val="none" w:sz="0" w:space="0" w:color="auto"/>
        <w:left w:val="none" w:sz="0" w:space="0" w:color="auto"/>
        <w:bottom w:val="none" w:sz="0" w:space="0" w:color="auto"/>
        <w:right w:val="none" w:sz="0" w:space="0" w:color="auto"/>
      </w:divBdr>
    </w:div>
    <w:div w:id="1234467051">
      <w:bodyDiv w:val="1"/>
      <w:marLeft w:val="0"/>
      <w:marRight w:val="0"/>
      <w:marTop w:val="0"/>
      <w:marBottom w:val="0"/>
      <w:divBdr>
        <w:top w:val="none" w:sz="0" w:space="0" w:color="auto"/>
        <w:left w:val="none" w:sz="0" w:space="0" w:color="auto"/>
        <w:bottom w:val="none" w:sz="0" w:space="0" w:color="auto"/>
        <w:right w:val="none" w:sz="0" w:space="0" w:color="auto"/>
      </w:divBdr>
    </w:div>
    <w:div w:id="1237474750">
      <w:bodyDiv w:val="1"/>
      <w:marLeft w:val="0"/>
      <w:marRight w:val="0"/>
      <w:marTop w:val="0"/>
      <w:marBottom w:val="0"/>
      <w:divBdr>
        <w:top w:val="none" w:sz="0" w:space="0" w:color="auto"/>
        <w:left w:val="none" w:sz="0" w:space="0" w:color="auto"/>
        <w:bottom w:val="none" w:sz="0" w:space="0" w:color="auto"/>
        <w:right w:val="none" w:sz="0" w:space="0" w:color="auto"/>
      </w:divBdr>
    </w:div>
    <w:div w:id="1239051021">
      <w:bodyDiv w:val="1"/>
      <w:marLeft w:val="0"/>
      <w:marRight w:val="0"/>
      <w:marTop w:val="0"/>
      <w:marBottom w:val="0"/>
      <w:divBdr>
        <w:top w:val="none" w:sz="0" w:space="0" w:color="auto"/>
        <w:left w:val="none" w:sz="0" w:space="0" w:color="auto"/>
        <w:bottom w:val="none" w:sz="0" w:space="0" w:color="auto"/>
        <w:right w:val="none" w:sz="0" w:space="0" w:color="auto"/>
      </w:divBdr>
    </w:div>
    <w:div w:id="1239513107">
      <w:bodyDiv w:val="1"/>
      <w:marLeft w:val="0"/>
      <w:marRight w:val="0"/>
      <w:marTop w:val="0"/>
      <w:marBottom w:val="0"/>
      <w:divBdr>
        <w:top w:val="none" w:sz="0" w:space="0" w:color="auto"/>
        <w:left w:val="none" w:sz="0" w:space="0" w:color="auto"/>
        <w:bottom w:val="none" w:sz="0" w:space="0" w:color="auto"/>
        <w:right w:val="none" w:sz="0" w:space="0" w:color="auto"/>
      </w:divBdr>
    </w:div>
    <w:div w:id="1240094121">
      <w:bodyDiv w:val="1"/>
      <w:marLeft w:val="0"/>
      <w:marRight w:val="0"/>
      <w:marTop w:val="0"/>
      <w:marBottom w:val="0"/>
      <w:divBdr>
        <w:top w:val="none" w:sz="0" w:space="0" w:color="auto"/>
        <w:left w:val="none" w:sz="0" w:space="0" w:color="auto"/>
        <w:bottom w:val="none" w:sz="0" w:space="0" w:color="auto"/>
        <w:right w:val="none" w:sz="0" w:space="0" w:color="auto"/>
      </w:divBdr>
    </w:div>
    <w:div w:id="1240479306">
      <w:marLeft w:val="480"/>
      <w:marRight w:val="0"/>
      <w:marTop w:val="0"/>
      <w:marBottom w:val="0"/>
      <w:divBdr>
        <w:top w:val="none" w:sz="0" w:space="0" w:color="auto"/>
        <w:left w:val="none" w:sz="0" w:space="0" w:color="auto"/>
        <w:bottom w:val="none" w:sz="0" w:space="0" w:color="auto"/>
        <w:right w:val="none" w:sz="0" w:space="0" w:color="auto"/>
      </w:divBdr>
    </w:div>
    <w:div w:id="1241602476">
      <w:bodyDiv w:val="1"/>
      <w:marLeft w:val="0"/>
      <w:marRight w:val="0"/>
      <w:marTop w:val="0"/>
      <w:marBottom w:val="0"/>
      <w:divBdr>
        <w:top w:val="none" w:sz="0" w:space="0" w:color="auto"/>
        <w:left w:val="none" w:sz="0" w:space="0" w:color="auto"/>
        <w:bottom w:val="none" w:sz="0" w:space="0" w:color="auto"/>
        <w:right w:val="none" w:sz="0" w:space="0" w:color="auto"/>
      </w:divBdr>
    </w:div>
    <w:div w:id="1243835993">
      <w:bodyDiv w:val="1"/>
      <w:marLeft w:val="0"/>
      <w:marRight w:val="0"/>
      <w:marTop w:val="0"/>
      <w:marBottom w:val="0"/>
      <w:divBdr>
        <w:top w:val="none" w:sz="0" w:space="0" w:color="auto"/>
        <w:left w:val="none" w:sz="0" w:space="0" w:color="auto"/>
        <w:bottom w:val="none" w:sz="0" w:space="0" w:color="auto"/>
        <w:right w:val="none" w:sz="0" w:space="0" w:color="auto"/>
      </w:divBdr>
    </w:div>
    <w:div w:id="1245069549">
      <w:bodyDiv w:val="1"/>
      <w:marLeft w:val="0"/>
      <w:marRight w:val="0"/>
      <w:marTop w:val="0"/>
      <w:marBottom w:val="0"/>
      <w:divBdr>
        <w:top w:val="none" w:sz="0" w:space="0" w:color="auto"/>
        <w:left w:val="none" w:sz="0" w:space="0" w:color="auto"/>
        <w:bottom w:val="none" w:sz="0" w:space="0" w:color="auto"/>
        <w:right w:val="none" w:sz="0" w:space="0" w:color="auto"/>
      </w:divBdr>
    </w:div>
    <w:div w:id="1245262463">
      <w:bodyDiv w:val="1"/>
      <w:marLeft w:val="0"/>
      <w:marRight w:val="0"/>
      <w:marTop w:val="0"/>
      <w:marBottom w:val="0"/>
      <w:divBdr>
        <w:top w:val="none" w:sz="0" w:space="0" w:color="auto"/>
        <w:left w:val="none" w:sz="0" w:space="0" w:color="auto"/>
        <w:bottom w:val="none" w:sz="0" w:space="0" w:color="auto"/>
        <w:right w:val="none" w:sz="0" w:space="0" w:color="auto"/>
      </w:divBdr>
    </w:div>
    <w:div w:id="1245915387">
      <w:bodyDiv w:val="1"/>
      <w:marLeft w:val="0"/>
      <w:marRight w:val="0"/>
      <w:marTop w:val="0"/>
      <w:marBottom w:val="0"/>
      <w:divBdr>
        <w:top w:val="none" w:sz="0" w:space="0" w:color="auto"/>
        <w:left w:val="none" w:sz="0" w:space="0" w:color="auto"/>
        <w:bottom w:val="none" w:sz="0" w:space="0" w:color="auto"/>
        <w:right w:val="none" w:sz="0" w:space="0" w:color="auto"/>
      </w:divBdr>
    </w:div>
    <w:div w:id="1246838819">
      <w:marLeft w:val="480"/>
      <w:marRight w:val="0"/>
      <w:marTop w:val="0"/>
      <w:marBottom w:val="0"/>
      <w:divBdr>
        <w:top w:val="none" w:sz="0" w:space="0" w:color="auto"/>
        <w:left w:val="none" w:sz="0" w:space="0" w:color="auto"/>
        <w:bottom w:val="none" w:sz="0" w:space="0" w:color="auto"/>
        <w:right w:val="none" w:sz="0" w:space="0" w:color="auto"/>
      </w:divBdr>
    </w:div>
    <w:div w:id="1246958314">
      <w:bodyDiv w:val="1"/>
      <w:marLeft w:val="0"/>
      <w:marRight w:val="0"/>
      <w:marTop w:val="0"/>
      <w:marBottom w:val="0"/>
      <w:divBdr>
        <w:top w:val="none" w:sz="0" w:space="0" w:color="auto"/>
        <w:left w:val="none" w:sz="0" w:space="0" w:color="auto"/>
        <w:bottom w:val="none" w:sz="0" w:space="0" w:color="auto"/>
        <w:right w:val="none" w:sz="0" w:space="0" w:color="auto"/>
      </w:divBdr>
    </w:div>
    <w:div w:id="1247694232">
      <w:bodyDiv w:val="1"/>
      <w:marLeft w:val="0"/>
      <w:marRight w:val="0"/>
      <w:marTop w:val="0"/>
      <w:marBottom w:val="0"/>
      <w:divBdr>
        <w:top w:val="none" w:sz="0" w:space="0" w:color="auto"/>
        <w:left w:val="none" w:sz="0" w:space="0" w:color="auto"/>
        <w:bottom w:val="none" w:sz="0" w:space="0" w:color="auto"/>
        <w:right w:val="none" w:sz="0" w:space="0" w:color="auto"/>
      </w:divBdr>
    </w:div>
    <w:div w:id="1248226868">
      <w:bodyDiv w:val="1"/>
      <w:marLeft w:val="0"/>
      <w:marRight w:val="0"/>
      <w:marTop w:val="0"/>
      <w:marBottom w:val="0"/>
      <w:divBdr>
        <w:top w:val="none" w:sz="0" w:space="0" w:color="auto"/>
        <w:left w:val="none" w:sz="0" w:space="0" w:color="auto"/>
        <w:bottom w:val="none" w:sz="0" w:space="0" w:color="auto"/>
        <w:right w:val="none" w:sz="0" w:space="0" w:color="auto"/>
      </w:divBdr>
    </w:div>
    <w:div w:id="124899973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49969615">
      <w:marLeft w:val="480"/>
      <w:marRight w:val="0"/>
      <w:marTop w:val="0"/>
      <w:marBottom w:val="0"/>
      <w:divBdr>
        <w:top w:val="none" w:sz="0" w:space="0" w:color="auto"/>
        <w:left w:val="none" w:sz="0" w:space="0" w:color="auto"/>
        <w:bottom w:val="none" w:sz="0" w:space="0" w:color="auto"/>
        <w:right w:val="none" w:sz="0" w:space="0" w:color="auto"/>
      </w:divBdr>
    </w:div>
    <w:div w:id="1250307957">
      <w:bodyDiv w:val="1"/>
      <w:marLeft w:val="0"/>
      <w:marRight w:val="0"/>
      <w:marTop w:val="0"/>
      <w:marBottom w:val="0"/>
      <w:divBdr>
        <w:top w:val="none" w:sz="0" w:space="0" w:color="auto"/>
        <w:left w:val="none" w:sz="0" w:space="0" w:color="auto"/>
        <w:bottom w:val="none" w:sz="0" w:space="0" w:color="auto"/>
        <w:right w:val="none" w:sz="0" w:space="0" w:color="auto"/>
      </w:divBdr>
    </w:div>
    <w:div w:id="1250650997">
      <w:bodyDiv w:val="1"/>
      <w:marLeft w:val="0"/>
      <w:marRight w:val="0"/>
      <w:marTop w:val="0"/>
      <w:marBottom w:val="0"/>
      <w:divBdr>
        <w:top w:val="none" w:sz="0" w:space="0" w:color="auto"/>
        <w:left w:val="none" w:sz="0" w:space="0" w:color="auto"/>
        <w:bottom w:val="none" w:sz="0" w:space="0" w:color="auto"/>
        <w:right w:val="none" w:sz="0" w:space="0" w:color="auto"/>
      </w:divBdr>
    </w:div>
    <w:div w:id="1250970186">
      <w:bodyDiv w:val="1"/>
      <w:marLeft w:val="0"/>
      <w:marRight w:val="0"/>
      <w:marTop w:val="0"/>
      <w:marBottom w:val="0"/>
      <w:divBdr>
        <w:top w:val="none" w:sz="0" w:space="0" w:color="auto"/>
        <w:left w:val="none" w:sz="0" w:space="0" w:color="auto"/>
        <w:bottom w:val="none" w:sz="0" w:space="0" w:color="auto"/>
        <w:right w:val="none" w:sz="0" w:space="0" w:color="auto"/>
      </w:divBdr>
    </w:div>
    <w:div w:id="1253508182">
      <w:bodyDiv w:val="1"/>
      <w:marLeft w:val="0"/>
      <w:marRight w:val="0"/>
      <w:marTop w:val="0"/>
      <w:marBottom w:val="0"/>
      <w:divBdr>
        <w:top w:val="none" w:sz="0" w:space="0" w:color="auto"/>
        <w:left w:val="none" w:sz="0" w:space="0" w:color="auto"/>
        <w:bottom w:val="none" w:sz="0" w:space="0" w:color="auto"/>
        <w:right w:val="none" w:sz="0" w:space="0" w:color="auto"/>
      </w:divBdr>
    </w:div>
    <w:div w:id="1254968843">
      <w:marLeft w:val="480"/>
      <w:marRight w:val="0"/>
      <w:marTop w:val="0"/>
      <w:marBottom w:val="0"/>
      <w:divBdr>
        <w:top w:val="none" w:sz="0" w:space="0" w:color="auto"/>
        <w:left w:val="none" w:sz="0" w:space="0" w:color="auto"/>
        <w:bottom w:val="none" w:sz="0" w:space="0" w:color="auto"/>
        <w:right w:val="none" w:sz="0" w:space="0" w:color="auto"/>
      </w:divBdr>
    </w:div>
    <w:div w:id="1254971114">
      <w:bodyDiv w:val="1"/>
      <w:marLeft w:val="0"/>
      <w:marRight w:val="0"/>
      <w:marTop w:val="0"/>
      <w:marBottom w:val="0"/>
      <w:divBdr>
        <w:top w:val="none" w:sz="0" w:space="0" w:color="auto"/>
        <w:left w:val="none" w:sz="0" w:space="0" w:color="auto"/>
        <w:bottom w:val="none" w:sz="0" w:space="0" w:color="auto"/>
        <w:right w:val="none" w:sz="0" w:space="0" w:color="auto"/>
      </w:divBdr>
    </w:div>
    <w:div w:id="1255477310">
      <w:bodyDiv w:val="1"/>
      <w:marLeft w:val="0"/>
      <w:marRight w:val="0"/>
      <w:marTop w:val="0"/>
      <w:marBottom w:val="0"/>
      <w:divBdr>
        <w:top w:val="none" w:sz="0" w:space="0" w:color="auto"/>
        <w:left w:val="none" w:sz="0" w:space="0" w:color="auto"/>
        <w:bottom w:val="none" w:sz="0" w:space="0" w:color="auto"/>
        <w:right w:val="none" w:sz="0" w:space="0" w:color="auto"/>
      </w:divBdr>
    </w:div>
    <w:div w:id="1255868621">
      <w:bodyDiv w:val="1"/>
      <w:marLeft w:val="0"/>
      <w:marRight w:val="0"/>
      <w:marTop w:val="0"/>
      <w:marBottom w:val="0"/>
      <w:divBdr>
        <w:top w:val="none" w:sz="0" w:space="0" w:color="auto"/>
        <w:left w:val="none" w:sz="0" w:space="0" w:color="auto"/>
        <w:bottom w:val="none" w:sz="0" w:space="0" w:color="auto"/>
        <w:right w:val="none" w:sz="0" w:space="0" w:color="auto"/>
      </w:divBdr>
      <w:divsChild>
        <w:div w:id="12851734">
          <w:marLeft w:val="480"/>
          <w:marRight w:val="0"/>
          <w:marTop w:val="0"/>
          <w:marBottom w:val="0"/>
          <w:divBdr>
            <w:top w:val="none" w:sz="0" w:space="0" w:color="auto"/>
            <w:left w:val="none" w:sz="0" w:space="0" w:color="auto"/>
            <w:bottom w:val="none" w:sz="0" w:space="0" w:color="auto"/>
            <w:right w:val="none" w:sz="0" w:space="0" w:color="auto"/>
          </w:divBdr>
        </w:div>
        <w:div w:id="30305663">
          <w:marLeft w:val="480"/>
          <w:marRight w:val="0"/>
          <w:marTop w:val="0"/>
          <w:marBottom w:val="0"/>
          <w:divBdr>
            <w:top w:val="none" w:sz="0" w:space="0" w:color="auto"/>
            <w:left w:val="none" w:sz="0" w:space="0" w:color="auto"/>
            <w:bottom w:val="none" w:sz="0" w:space="0" w:color="auto"/>
            <w:right w:val="none" w:sz="0" w:space="0" w:color="auto"/>
          </w:divBdr>
        </w:div>
        <w:div w:id="52824653">
          <w:marLeft w:val="480"/>
          <w:marRight w:val="0"/>
          <w:marTop w:val="0"/>
          <w:marBottom w:val="0"/>
          <w:divBdr>
            <w:top w:val="none" w:sz="0" w:space="0" w:color="auto"/>
            <w:left w:val="none" w:sz="0" w:space="0" w:color="auto"/>
            <w:bottom w:val="none" w:sz="0" w:space="0" w:color="auto"/>
            <w:right w:val="none" w:sz="0" w:space="0" w:color="auto"/>
          </w:divBdr>
        </w:div>
        <w:div w:id="122113698">
          <w:marLeft w:val="480"/>
          <w:marRight w:val="0"/>
          <w:marTop w:val="0"/>
          <w:marBottom w:val="0"/>
          <w:divBdr>
            <w:top w:val="none" w:sz="0" w:space="0" w:color="auto"/>
            <w:left w:val="none" w:sz="0" w:space="0" w:color="auto"/>
            <w:bottom w:val="none" w:sz="0" w:space="0" w:color="auto"/>
            <w:right w:val="none" w:sz="0" w:space="0" w:color="auto"/>
          </w:divBdr>
        </w:div>
        <w:div w:id="220752206">
          <w:marLeft w:val="480"/>
          <w:marRight w:val="0"/>
          <w:marTop w:val="0"/>
          <w:marBottom w:val="0"/>
          <w:divBdr>
            <w:top w:val="none" w:sz="0" w:space="0" w:color="auto"/>
            <w:left w:val="none" w:sz="0" w:space="0" w:color="auto"/>
            <w:bottom w:val="none" w:sz="0" w:space="0" w:color="auto"/>
            <w:right w:val="none" w:sz="0" w:space="0" w:color="auto"/>
          </w:divBdr>
        </w:div>
        <w:div w:id="619607191">
          <w:marLeft w:val="480"/>
          <w:marRight w:val="0"/>
          <w:marTop w:val="0"/>
          <w:marBottom w:val="0"/>
          <w:divBdr>
            <w:top w:val="none" w:sz="0" w:space="0" w:color="auto"/>
            <w:left w:val="none" w:sz="0" w:space="0" w:color="auto"/>
            <w:bottom w:val="none" w:sz="0" w:space="0" w:color="auto"/>
            <w:right w:val="none" w:sz="0" w:space="0" w:color="auto"/>
          </w:divBdr>
        </w:div>
        <w:div w:id="936061434">
          <w:marLeft w:val="480"/>
          <w:marRight w:val="0"/>
          <w:marTop w:val="0"/>
          <w:marBottom w:val="0"/>
          <w:divBdr>
            <w:top w:val="none" w:sz="0" w:space="0" w:color="auto"/>
            <w:left w:val="none" w:sz="0" w:space="0" w:color="auto"/>
            <w:bottom w:val="none" w:sz="0" w:space="0" w:color="auto"/>
            <w:right w:val="none" w:sz="0" w:space="0" w:color="auto"/>
          </w:divBdr>
        </w:div>
        <w:div w:id="944383961">
          <w:marLeft w:val="480"/>
          <w:marRight w:val="0"/>
          <w:marTop w:val="0"/>
          <w:marBottom w:val="0"/>
          <w:divBdr>
            <w:top w:val="none" w:sz="0" w:space="0" w:color="auto"/>
            <w:left w:val="none" w:sz="0" w:space="0" w:color="auto"/>
            <w:bottom w:val="none" w:sz="0" w:space="0" w:color="auto"/>
            <w:right w:val="none" w:sz="0" w:space="0" w:color="auto"/>
          </w:divBdr>
        </w:div>
        <w:div w:id="954797857">
          <w:marLeft w:val="480"/>
          <w:marRight w:val="0"/>
          <w:marTop w:val="0"/>
          <w:marBottom w:val="0"/>
          <w:divBdr>
            <w:top w:val="none" w:sz="0" w:space="0" w:color="auto"/>
            <w:left w:val="none" w:sz="0" w:space="0" w:color="auto"/>
            <w:bottom w:val="none" w:sz="0" w:space="0" w:color="auto"/>
            <w:right w:val="none" w:sz="0" w:space="0" w:color="auto"/>
          </w:divBdr>
        </w:div>
        <w:div w:id="992640817">
          <w:marLeft w:val="480"/>
          <w:marRight w:val="0"/>
          <w:marTop w:val="0"/>
          <w:marBottom w:val="0"/>
          <w:divBdr>
            <w:top w:val="none" w:sz="0" w:space="0" w:color="auto"/>
            <w:left w:val="none" w:sz="0" w:space="0" w:color="auto"/>
            <w:bottom w:val="none" w:sz="0" w:space="0" w:color="auto"/>
            <w:right w:val="none" w:sz="0" w:space="0" w:color="auto"/>
          </w:divBdr>
        </w:div>
        <w:div w:id="1015500813">
          <w:marLeft w:val="480"/>
          <w:marRight w:val="0"/>
          <w:marTop w:val="0"/>
          <w:marBottom w:val="0"/>
          <w:divBdr>
            <w:top w:val="none" w:sz="0" w:space="0" w:color="auto"/>
            <w:left w:val="none" w:sz="0" w:space="0" w:color="auto"/>
            <w:bottom w:val="none" w:sz="0" w:space="0" w:color="auto"/>
            <w:right w:val="none" w:sz="0" w:space="0" w:color="auto"/>
          </w:divBdr>
        </w:div>
        <w:div w:id="1021737590">
          <w:marLeft w:val="480"/>
          <w:marRight w:val="0"/>
          <w:marTop w:val="0"/>
          <w:marBottom w:val="0"/>
          <w:divBdr>
            <w:top w:val="none" w:sz="0" w:space="0" w:color="auto"/>
            <w:left w:val="none" w:sz="0" w:space="0" w:color="auto"/>
            <w:bottom w:val="none" w:sz="0" w:space="0" w:color="auto"/>
            <w:right w:val="none" w:sz="0" w:space="0" w:color="auto"/>
          </w:divBdr>
        </w:div>
        <w:div w:id="1202937996">
          <w:marLeft w:val="480"/>
          <w:marRight w:val="0"/>
          <w:marTop w:val="0"/>
          <w:marBottom w:val="0"/>
          <w:divBdr>
            <w:top w:val="none" w:sz="0" w:space="0" w:color="auto"/>
            <w:left w:val="none" w:sz="0" w:space="0" w:color="auto"/>
            <w:bottom w:val="none" w:sz="0" w:space="0" w:color="auto"/>
            <w:right w:val="none" w:sz="0" w:space="0" w:color="auto"/>
          </w:divBdr>
        </w:div>
        <w:div w:id="1376082431">
          <w:marLeft w:val="480"/>
          <w:marRight w:val="0"/>
          <w:marTop w:val="0"/>
          <w:marBottom w:val="0"/>
          <w:divBdr>
            <w:top w:val="none" w:sz="0" w:space="0" w:color="auto"/>
            <w:left w:val="none" w:sz="0" w:space="0" w:color="auto"/>
            <w:bottom w:val="none" w:sz="0" w:space="0" w:color="auto"/>
            <w:right w:val="none" w:sz="0" w:space="0" w:color="auto"/>
          </w:divBdr>
        </w:div>
        <w:div w:id="1389497434">
          <w:marLeft w:val="480"/>
          <w:marRight w:val="0"/>
          <w:marTop w:val="0"/>
          <w:marBottom w:val="0"/>
          <w:divBdr>
            <w:top w:val="none" w:sz="0" w:space="0" w:color="auto"/>
            <w:left w:val="none" w:sz="0" w:space="0" w:color="auto"/>
            <w:bottom w:val="none" w:sz="0" w:space="0" w:color="auto"/>
            <w:right w:val="none" w:sz="0" w:space="0" w:color="auto"/>
          </w:divBdr>
        </w:div>
        <w:div w:id="1564368891">
          <w:marLeft w:val="480"/>
          <w:marRight w:val="0"/>
          <w:marTop w:val="0"/>
          <w:marBottom w:val="0"/>
          <w:divBdr>
            <w:top w:val="none" w:sz="0" w:space="0" w:color="auto"/>
            <w:left w:val="none" w:sz="0" w:space="0" w:color="auto"/>
            <w:bottom w:val="none" w:sz="0" w:space="0" w:color="auto"/>
            <w:right w:val="none" w:sz="0" w:space="0" w:color="auto"/>
          </w:divBdr>
        </w:div>
        <w:div w:id="1645574885">
          <w:marLeft w:val="480"/>
          <w:marRight w:val="0"/>
          <w:marTop w:val="0"/>
          <w:marBottom w:val="0"/>
          <w:divBdr>
            <w:top w:val="none" w:sz="0" w:space="0" w:color="auto"/>
            <w:left w:val="none" w:sz="0" w:space="0" w:color="auto"/>
            <w:bottom w:val="none" w:sz="0" w:space="0" w:color="auto"/>
            <w:right w:val="none" w:sz="0" w:space="0" w:color="auto"/>
          </w:divBdr>
        </w:div>
        <w:div w:id="1821537478">
          <w:marLeft w:val="480"/>
          <w:marRight w:val="0"/>
          <w:marTop w:val="0"/>
          <w:marBottom w:val="0"/>
          <w:divBdr>
            <w:top w:val="none" w:sz="0" w:space="0" w:color="auto"/>
            <w:left w:val="none" w:sz="0" w:space="0" w:color="auto"/>
            <w:bottom w:val="none" w:sz="0" w:space="0" w:color="auto"/>
            <w:right w:val="none" w:sz="0" w:space="0" w:color="auto"/>
          </w:divBdr>
        </w:div>
        <w:div w:id="1898398535">
          <w:marLeft w:val="480"/>
          <w:marRight w:val="0"/>
          <w:marTop w:val="0"/>
          <w:marBottom w:val="0"/>
          <w:divBdr>
            <w:top w:val="none" w:sz="0" w:space="0" w:color="auto"/>
            <w:left w:val="none" w:sz="0" w:space="0" w:color="auto"/>
            <w:bottom w:val="none" w:sz="0" w:space="0" w:color="auto"/>
            <w:right w:val="none" w:sz="0" w:space="0" w:color="auto"/>
          </w:divBdr>
        </w:div>
        <w:div w:id="2089183936">
          <w:marLeft w:val="480"/>
          <w:marRight w:val="0"/>
          <w:marTop w:val="0"/>
          <w:marBottom w:val="0"/>
          <w:divBdr>
            <w:top w:val="none" w:sz="0" w:space="0" w:color="auto"/>
            <w:left w:val="none" w:sz="0" w:space="0" w:color="auto"/>
            <w:bottom w:val="none" w:sz="0" w:space="0" w:color="auto"/>
            <w:right w:val="none" w:sz="0" w:space="0" w:color="auto"/>
          </w:divBdr>
        </w:div>
      </w:divsChild>
    </w:div>
    <w:div w:id="1256281054">
      <w:marLeft w:val="480"/>
      <w:marRight w:val="0"/>
      <w:marTop w:val="0"/>
      <w:marBottom w:val="0"/>
      <w:divBdr>
        <w:top w:val="none" w:sz="0" w:space="0" w:color="auto"/>
        <w:left w:val="none" w:sz="0" w:space="0" w:color="auto"/>
        <w:bottom w:val="none" w:sz="0" w:space="0" w:color="auto"/>
        <w:right w:val="none" w:sz="0" w:space="0" w:color="auto"/>
      </w:divBdr>
    </w:div>
    <w:div w:id="1256745123">
      <w:bodyDiv w:val="1"/>
      <w:marLeft w:val="0"/>
      <w:marRight w:val="0"/>
      <w:marTop w:val="0"/>
      <w:marBottom w:val="0"/>
      <w:divBdr>
        <w:top w:val="none" w:sz="0" w:space="0" w:color="auto"/>
        <w:left w:val="none" w:sz="0" w:space="0" w:color="auto"/>
        <w:bottom w:val="none" w:sz="0" w:space="0" w:color="auto"/>
        <w:right w:val="none" w:sz="0" w:space="0" w:color="auto"/>
      </w:divBdr>
      <w:divsChild>
        <w:div w:id="234046573">
          <w:marLeft w:val="480"/>
          <w:marRight w:val="0"/>
          <w:marTop w:val="0"/>
          <w:marBottom w:val="0"/>
          <w:divBdr>
            <w:top w:val="none" w:sz="0" w:space="0" w:color="auto"/>
            <w:left w:val="none" w:sz="0" w:space="0" w:color="auto"/>
            <w:bottom w:val="none" w:sz="0" w:space="0" w:color="auto"/>
            <w:right w:val="none" w:sz="0" w:space="0" w:color="auto"/>
          </w:divBdr>
        </w:div>
        <w:div w:id="237255558">
          <w:marLeft w:val="480"/>
          <w:marRight w:val="0"/>
          <w:marTop w:val="0"/>
          <w:marBottom w:val="0"/>
          <w:divBdr>
            <w:top w:val="none" w:sz="0" w:space="0" w:color="auto"/>
            <w:left w:val="none" w:sz="0" w:space="0" w:color="auto"/>
            <w:bottom w:val="none" w:sz="0" w:space="0" w:color="auto"/>
            <w:right w:val="none" w:sz="0" w:space="0" w:color="auto"/>
          </w:divBdr>
        </w:div>
        <w:div w:id="248199348">
          <w:marLeft w:val="480"/>
          <w:marRight w:val="0"/>
          <w:marTop w:val="0"/>
          <w:marBottom w:val="0"/>
          <w:divBdr>
            <w:top w:val="none" w:sz="0" w:space="0" w:color="auto"/>
            <w:left w:val="none" w:sz="0" w:space="0" w:color="auto"/>
            <w:bottom w:val="none" w:sz="0" w:space="0" w:color="auto"/>
            <w:right w:val="none" w:sz="0" w:space="0" w:color="auto"/>
          </w:divBdr>
        </w:div>
        <w:div w:id="348683097">
          <w:marLeft w:val="480"/>
          <w:marRight w:val="0"/>
          <w:marTop w:val="0"/>
          <w:marBottom w:val="0"/>
          <w:divBdr>
            <w:top w:val="none" w:sz="0" w:space="0" w:color="auto"/>
            <w:left w:val="none" w:sz="0" w:space="0" w:color="auto"/>
            <w:bottom w:val="none" w:sz="0" w:space="0" w:color="auto"/>
            <w:right w:val="none" w:sz="0" w:space="0" w:color="auto"/>
          </w:divBdr>
        </w:div>
        <w:div w:id="352533019">
          <w:marLeft w:val="480"/>
          <w:marRight w:val="0"/>
          <w:marTop w:val="0"/>
          <w:marBottom w:val="0"/>
          <w:divBdr>
            <w:top w:val="none" w:sz="0" w:space="0" w:color="auto"/>
            <w:left w:val="none" w:sz="0" w:space="0" w:color="auto"/>
            <w:bottom w:val="none" w:sz="0" w:space="0" w:color="auto"/>
            <w:right w:val="none" w:sz="0" w:space="0" w:color="auto"/>
          </w:divBdr>
        </w:div>
        <w:div w:id="466357179">
          <w:marLeft w:val="480"/>
          <w:marRight w:val="0"/>
          <w:marTop w:val="0"/>
          <w:marBottom w:val="0"/>
          <w:divBdr>
            <w:top w:val="none" w:sz="0" w:space="0" w:color="auto"/>
            <w:left w:val="none" w:sz="0" w:space="0" w:color="auto"/>
            <w:bottom w:val="none" w:sz="0" w:space="0" w:color="auto"/>
            <w:right w:val="none" w:sz="0" w:space="0" w:color="auto"/>
          </w:divBdr>
        </w:div>
        <w:div w:id="694503100">
          <w:marLeft w:val="480"/>
          <w:marRight w:val="0"/>
          <w:marTop w:val="0"/>
          <w:marBottom w:val="0"/>
          <w:divBdr>
            <w:top w:val="none" w:sz="0" w:space="0" w:color="auto"/>
            <w:left w:val="none" w:sz="0" w:space="0" w:color="auto"/>
            <w:bottom w:val="none" w:sz="0" w:space="0" w:color="auto"/>
            <w:right w:val="none" w:sz="0" w:space="0" w:color="auto"/>
          </w:divBdr>
        </w:div>
        <w:div w:id="701631938">
          <w:marLeft w:val="480"/>
          <w:marRight w:val="0"/>
          <w:marTop w:val="0"/>
          <w:marBottom w:val="0"/>
          <w:divBdr>
            <w:top w:val="none" w:sz="0" w:space="0" w:color="auto"/>
            <w:left w:val="none" w:sz="0" w:space="0" w:color="auto"/>
            <w:bottom w:val="none" w:sz="0" w:space="0" w:color="auto"/>
            <w:right w:val="none" w:sz="0" w:space="0" w:color="auto"/>
          </w:divBdr>
        </w:div>
        <w:div w:id="721054080">
          <w:marLeft w:val="480"/>
          <w:marRight w:val="0"/>
          <w:marTop w:val="0"/>
          <w:marBottom w:val="0"/>
          <w:divBdr>
            <w:top w:val="none" w:sz="0" w:space="0" w:color="auto"/>
            <w:left w:val="none" w:sz="0" w:space="0" w:color="auto"/>
            <w:bottom w:val="none" w:sz="0" w:space="0" w:color="auto"/>
            <w:right w:val="none" w:sz="0" w:space="0" w:color="auto"/>
          </w:divBdr>
        </w:div>
        <w:div w:id="930820741">
          <w:marLeft w:val="480"/>
          <w:marRight w:val="0"/>
          <w:marTop w:val="0"/>
          <w:marBottom w:val="0"/>
          <w:divBdr>
            <w:top w:val="none" w:sz="0" w:space="0" w:color="auto"/>
            <w:left w:val="none" w:sz="0" w:space="0" w:color="auto"/>
            <w:bottom w:val="none" w:sz="0" w:space="0" w:color="auto"/>
            <w:right w:val="none" w:sz="0" w:space="0" w:color="auto"/>
          </w:divBdr>
        </w:div>
        <w:div w:id="1077827092">
          <w:marLeft w:val="480"/>
          <w:marRight w:val="0"/>
          <w:marTop w:val="0"/>
          <w:marBottom w:val="0"/>
          <w:divBdr>
            <w:top w:val="none" w:sz="0" w:space="0" w:color="auto"/>
            <w:left w:val="none" w:sz="0" w:space="0" w:color="auto"/>
            <w:bottom w:val="none" w:sz="0" w:space="0" w:color="auto"/>
            <w:right w:val="none" w:sz="0" w:space="0" w:color="auto"/>
          </w:divBdr>
        </w:div>
        <w:div w:id="1109272604">
          <w:marLeft w:val="480"/>
          <w:marRight w:val="0"/>
          <w:marTop w:val="0"/>
          <w:marBottom w:val="0"/>
          <w:divBdr>
            <w:top w:val="none" w:sz="0" w:space="0" w:color="auto"/>
            <w:left w:val="none" w:sz="0" w:space="0" w:color="auto"/>
            <w:bottom w:val="none" w:sz="0" w:space="0" w:color="auto"/>
            <w:right w:val="none" w:sz="0" w:space="0" w:color="auto"/>
          </w:divBdr>
        </w:div>
        <w:div w:id="1118059873">
          <w:marLeft w:val="480"/>
          <w:marRight w:val="0"/>
          <w:marTop w:val="0"/>
          <w:marBottom w:val="0"/>
          <w:divBdr>
            <w:top w:val="none" w:sz="0" w:space="0" w:color="auto"/>
            <w:left w:val="none" w:sz="0" w:space="0" w:color="auto"/>
            <w:bottom w:val="none" w:sz="0" w:space="0" w:color="auto"/>
            <w:right w:val="none" w:sz="0" w:space="0" w:color="auto"/>
          </w:divBdr>
        </w:div>
        <w:div w:id="1136486984">
          <w:marLeft w:val="480"/>
          <w:marRight w:val="0"/>
          <w:marTop w:val="0"/>
          <w:marBottom w:val="0"/>
          <w:divBdr>
            <w:top w:val="none" w:sz="0" w:space="0" w:color="auto"/>
            <w:left w:val="none" w:sz="0" w:space="0" w:color="auto"/>
            <w:bottom w:val="none" w:sz="0" w:space="0" w:color="auto"/>
            <w:right w:val="none" w:sz="0" w:space="0" w:color="auto"/>
          </w:divBdr>
        </w:div>
        <w:div w:id="1179271848">
          <w:marLeft w:val="480"/>
          <w:marRight w:val="0"/>
          <w:marTop w:val="0"/>
          <w:marBottom w:val="0"/>
          <w:divBdr>
            <w:top w:val="none" w:sz="0" w:space="0" w:color="auto"/>
            <w:left w:val="none" w:sz="0" w:space="0" w:color="auto"/>
            <w:bottom w:val="none" w:sz="0" w:space="0" w:color="auto"/>
            <w:right w:val="none" w:sz="0" w:space="0" w:color="auto"/>
          </w:divBdr>
        </w:div>
        <w:div w:id="1186988175">
          <w:marLeft w:val="480"/>
          <w:marRight w:val="0"/>
          <w:marTop w:val="0"/>
          <w:marBottom w:val="0"/>
          <w:divBdr>
            <w:top w:val="none" w:sz="0" w:space="0" w:color="auto"/>
            <w:left w:val="none" w:sz="0" w:space="0" w:color="auto"/>
            <w:bottom w:val="none" w:sz="0" w:space="0" w:color="auto"/>
            <w:right w:val="none" w:sz="0" w:space="0" w:color="auto"/>
          </w:divBdr>
        </w:div>
        <w:div w:id="1258096296">
          <w:marLeft w:val="480"/>
          <w:marRight w:val="0"/>
          <w:marTop w:val="0"/>
          <w:marBottom w:val="0"/>
          <w:divBdr>
            <w:top w:val="none" w:sz="0" w:space="0" w:color="auto"/>
            <w:left w:val="none" w:sz="0" w:space="0" w:color="auto"/>
            <w:bottom w:val="none" w:sz="0" w:space="0" w:color="auto"/>
            <w:right w:val="none" w:sz="0" w:space="0" w:color="auto"/>
          </w:divBdr>
        </w:div>
        <w:div w:id="1304045474">
          <w:marLeft w:val="480"/>
          <w:marRight w:val="0"/>
          <w:marTop w:val="0"/>
          <w:marBottom w:val="0"/>
          <w:divBdr>
            <w:top w:val="none" w:sz="0" w:space="0" w:color="auto"/>
            <w:left w:val="none" w:sz="0" w:space="0" w:color="auto"/>
            <w:bottom w:val="none" w:sz="0" w:space="0" w:color="auto"/>
            <w:right w:val="none" w:sz="0" w:space="0" w:color="auto"/>
          </w:divBdr>
        </w:div>
        <w:div w:id="1391923377">
          <w:marLeft w:val="480"/>
          <w:marRight w:val="0"/>
          <w:marTop w:val="0"/>
          <w:marBottom w:val="0"/>
          <w:divBdr>
            <w:top w:val="none" w:sz="0" w:space="0" w:color="auto"/>
            <w:left w:val="none" w:sz="0" w:space="0" w:color="auto"/>
            <w:bottom w:val="none" w:sz="0" w:space="0" w:color="auto"/>
            <w:right w:val="none" w:sz="0" w:space="0" w:color="auto"/>
          </w:divBdr>
        </w:div>
        <w:div w:id="1400443301">
          <w:marLeft w:val="480"/>
          <w:marRight w:val="0"/>
          <w:marTop w:val="0"/>
          <w:marBottom w:val="0"/>
          <w:divBdr>
            <w:top w:val="none" w:sz="0" w:space="0" w:color="auto"/>
            <w:left w:val="none" w:sz="0" w:space="0" w:color="auto"/>
            <w:bottom w:val="none" w:sz="0" w:space="0" w:color="auto"/>
            <w:right w:val="none" w:sz="0" w:space="0" w:color="auto"/>
          </w:divBdr>
        </w:div>
        <w:div w:id="1452164068">
          <w:marLeft w:val="480"/>
          <w:marRight w:val="0"/>
          <w:marTop w:val="0"/>
          <w:marBottom w:val="0"/>
          <w:divBdr>
            <w:top w:val="none" w:sz="0" w:space="0" w:color="auto"/>
            <w:left w:val="none" w:sz="0" w:space="0" w:color="auto"/>
            <w:bottom w:val="none" w:sz="0" w:space="0" w:color="auto"/>
            <w:right w:val="none" w:sz="0" w:space="0" w:color="auto"/>
          </w:divBdr>
        </w:div>
        <w:div w:id="1453479402">
          <w:marLeft w:val="480"/>
          <w:marRight w:val="0"/>
          <w:marTop w:val="0"/>
          <w:marBottom w:val="0"/>
          <w:divBdr>
            <w:top w:val="none" w:sz="0" w:space="0" w:color="auto"/>
            <w:left w:val="none" w:sz="0" w:space="0" w:color="auto"/>
            <w:bottom w:val="none" w:sz="0" w:space="0" w:color="auto"/>
            <w:right w:val="none" w:sz="0" w:space="0" w:color="auto"/>
          </w:divBdr>
        </w:div>
        <w:div w:id="1480268355">
          <w:marLeft w:val="480"/>
          <w:marRight w:val="0"/>
          <w:marTop w:val="0"/>
          <w:marBottom w:val="0"/>
          <w:divBdr>
            <w:top w:val="none" w:sz="0" w:space="0" w:color="auto"/>
            <w:left w:val="none" w:sz="0" w:space="0" w:color="auto"/>
            <w:bottom w:val="none" w:sz="0" w:space="0" w:color="auto"/>
            <w:right w:val="none" w:sz="0" w:space="0" w:color="auto"/>
          </w:divBdr>
        </w:div>
        <w:div w:id="1511992998">
          <w:marLeft w:val="480"/>
          <w:marRight w:val="0"/>
          <w:marTop w:val="0"/>
          <w:marBottom w:val="0"/>
          <w:divBdr>
            <w:top w:val="none" w:sz="0" w:space="0" w:color="auto"/>
            <w:left w:val="none" w:sz="0" w:space="0" w:color="auto"/>
            <w:bottom w:val="none" w:sz="0" w:space="0" w:color="auto"/>
            <w:right w:val="none" w:sz="0" w:space="0" w:color="auto"/>
          </w:divBdr>
        </w:div>
        <w:div w:id="1534687693">
          <w:marLeft w:val="480"/>
          <w:marRight w:val="0"/>
          <w:marTop w:val="0"/>
          <w:marBottom w:val="0"/>
          <w:divBdr>
            <w:top w:val="none" w:sz="0" w:space="0" w:color="auto"/>
            <w:left w:val="none" w:sz="0" w:space="0" w:color="auto"/>
            <w:bottom w:val="none" w:sz="0" w:space="0" w:color="auto"/>
            <w:right w:val="none" w:sz="0" w:space="0" w:color="auto"/>
          </w:divBdr>
        </w:div>
        <w:div w:id="1600521476">
          <w:marLeft w:val="480"/>
          <w:marRight w:val="0"/>
          <w:marTop w:val="0"/>
          <w:marBottom w:val="0"/>
          <w:divBdr>
            <w:top w:val="none" w:sz="0" w:space="0" w:color="auto"/>
            <w:left w:val="none" w:sz="0" w:space="0" w:color="auto"/>
            <w:bottom w:val="none" w:sz="0" w:space="0" w:color="auto"/>
            <w:right w:val="none" w:sz="0" w:space="0" w:color="auto"/>
          </w:divBdr>
        </w:div>
        <w:div w:id="1719359279">
          <w:marLeft w:val="480"/>
          <w:marRight w:val="0"/>
          <w:marTop w:val="0"/>
          <w:marBottom w:val="0"/>
          <w:divBdr>
            <w:top w:val="none" w:sz="0" w:space="0" w:color="auto"/>
            <w:left w:val="none" w:sz="0" w:space="0" w:color="auto"/>
            <w:bottom w:val="none" w:sz="0" w:space="0" w:color="auto"/>
            <w:right w:val="none" w:sz="0" w:space="0" w:color="auto"/>
          </w:divBdr>
        </w:div>
        <w:div w:id="1809665534">
          <w:marLeft w:val="480"/>
          <w:marRight w:val="0"/>
          <w:marTop w:val="0"/>
          <w:marBottom w:val="0"/>
          <w:divBdr>
            <w:top w:val="none" w:sz="0" w:space="0" w:color="auto"/>
            <w:left w:val="none" w:sz="0" w:space="0" w:color="auto"/>
            <w:bottom w:val="none" w:sz="0" w:space="0" w:color="auto"/>
            <w:right w:val="none" w:sz="0" w:space="0" w:color="auto"/>
          </w:divBdr>
        </w:div>
        <w:div w:id="1817990569">
          <w:marLeft w:val="480"/>
          <w:marRight w:val="0"/>
          <w:marTop w:val="0"/>
          <w:marBottom w:val="0"/>
          <w:divBdr>
            <w:top w:val="none" w:sz="0" w:space="0" w:color="auto"/>
            <w:left w:val="none" w:sz="0" w:space="0" w:color="auto"/>
            <w:bottom w:val="none" w:sz="0" w:space="0" w:color="auto"/>
            <w:right w:val="none" w:sz="0" w:space="0" w:color="auto"/>
          </w:divBdr>
        </w:div>
        <w:div w:id="1936480396">
          <w:marLeft w:val="480"/>
          <w:marRight w:val="0"/>
          <w:marTop w:val="0"/>
          <w:marBottom w:val="0"/>
          <w:divBdr>
            <w:top w:val="none" w:sz="0" w:space="0" w:color="auto"/>
            <w:left w:val="none" w:sz="0" w:space="0" w:color="auto"/>
            <w:bottom w:val="none" w:sz="0" w:space="0" w:color="auto"/>
            <w:right w:val="none" w:sz="0" w:space="0" w:color="auto"/>
          </w:divBdr>
        </w:div>
        <w:div w:id="2067408061">
          <w:marLeft w:val="480"/>
          <w:marRight w:val="0"/>
          <w:marTop w:val="0"/>
          <w:marBottom w:val="0"/>
          <w:divBdr>
            <w:top w:val="none" w:sz="0" w:space="0" w:color="auto"/>
            <w:left w:val="none" w:sz="0" w:space="0" w:color="auto"/>
            <w:bottom w:val="none" w:sz="0" w:space="0" w:color="auto"/>
            <w:right w:val="none" w:sz="0" w:space="0" w:color="auto"/>
          </w:divBdr>
        </w:div>
        <w:div w:id="2106461735">
          <w:marLeft w:val="480"/>
          <w:marRight w:val="0"/>
          <w:marTop w:val="0"/>
          <w:marBottom w:val="0"/>
          <w:divBdr>
            <w:top w:val="none" w:sz="0" w:space="0" w:color="auto"/>
            <w:left w:val="none" w:sz="0" w:space="0" w:color="auto"/>
            <w:bottom w:val="none" w:sz="0" w:space="0" w:color="auto"/>
            <w:right w:val="none" w:sz="0" w:space="0" w:color="auto"/>
          </w:divBdr>
        </w:div>
      </w:divsChild>
    </w:div>
    <w:div w:id="1257591380">
      <w:marLeft w:val="480"/>
      <w:marRight w:val="0"/>
      <w:marTop w:val="0"/>
      <w:marBottom w:val="0"/>
      <w:divBdr>
        <w:top w:val="none" w:sz="0" w:space="0" w:color="auto"/>
        <w:left w:val="none" w:sz="0" w:space="0" w:color="auto"/>
        <w:bottom w:val="none" w:sz="0" w:space="0" w:color="auto"/>
        <w:right w:val="none" w:sz="0" w:space="0" w:color="auto"/>
      </w:divBdr>
    </w:div>
    <w:div w:id="1259562787">
      <w:bodyDiv w:val="1"/>
      <w:marLeft w:val="0"/>
      <w:marRight w:val="0"/>
      <w:marTop w:val="0"/>
      <w:marBottom w:val="0"/>
      <w:divBdr>
        <w:top w:val="none" w:sz="0" w:space="0" w:color="auto"/>
        <w:left w:val="none" w:sz="0" w:space="0" w:color="auto"/>
        <w:bottom w:val="none" w:sz="0" w:space="0" w:color="auto"/>
        <w:right w:val="none" w:sz="0" w:space="0" w:color="auto"/>
      </w:divBdr>
    </w:div>
    <w:div w:id="1260866469">
      <w:bodyDiv w:val="1"/>
      <w:marLeft w:val="0"/>
      <w:marRight w:val="0"/>
      <w:marTop w:val="0"/>
      <w:marBottom w:val="0"/>
      <w:divBdr>
        <w:top w:val="none" w:sz="0" w:space="0" w:color="auto"/>
        <w:left w:val="none" w:sz="0" w:space="0" w:color="auto"/>
        <w:bottom w:val="none" w:sz="0" w:space="0" w:color="auto"/>
        <w:right w:val="none" w:sz="0" w:space="0" w:color="auto"/>
      </w:divBdr>
    </w:div>
    <w:div w:id="1261525464">
      <w:bodyDiv w:val="1"/>
      <w:marLeft w:val="0"/>
      <w:marRight w:val="0"/>
      <w:marTop w:val="0"/>
      <w:marBottom w:val="0"/>
      <w:divBdr>
        <w:top w:val="none" w:sz="0" w:space="0" w:color="auto"/>
        <w:left w:val="none" w:sz="0" w:space="0" w:color="auto"/>
        <w:bottom w:val="none" w:sz="0" w:space="0" w:color="auto"/>
        <w:right w:val="none" w:sz="0" w:space="0" w:color="auto"/>
      </w:divBdr>
    </w:div>
    <w:div w:id="1262303388">
      <w:bodyDiv w:val="1"/>
      <w:marLeft w:val="0"/>
      <w:marRight w:val="0"/>
      <w:marTop w:val="0"/>
      <w:marBottom w:val="0"/>
      <w:divBdr>
        <w:top w:val="none" w:sz="0" w:space="0" w:color="auto"/>
        <w:left w:val="none" w:sz="0" w:space="0" w:color="auto"/>
        <w:bottom w:val="none" w:sz="0" w:space="0" w:color="auto"/>
        <w:right w:val="none" w:sz="0" w:space="0" w:color="auto"/>
      </w:divBdr>
    </w:div>
    <w:div w:id="1263680262">
      <w:bodyDiv w:val="1"/>
      <w:marLeft w:val="0"/>
      <w:marRight w:val="0"/>
      <w:marTop w:val="0"/>
      <w:marBottom w:val="0"/>
      <w:divBdr>
        <w:top w:val="none" w:sz="0" w:space="0" w:color="auto"/>
        <w:left w:val="none" w:sz="0" w:space="0" w:color="auto"/>
        <w:bottom w:val="none" w:sz="0" w:space="0" w:color="auto"/>
        <w:right w:val="none" w:sz="0" w:space="0" w:color="auto"/>
      </w:divBdr>
    </w:div>
    <w:div w:id="1263799262">
      <w:bodyDiv w:val="1"/>
      <w:marLeft w:val="0"/>
      <w:marRight w:val="0"/>
      <w:marTop w:val="0"/>
      <w:marBottom w:val="0"/>
      <w:divBdr>
        <w:top w:val="none" w:sz="0" w:space="0" w:color="auto"/>
        <w:left w:val="none" w:sz="0" w:space="0" w:color="auto"/>
        <w:bottom w:val="none" w:sz="0" w:space="0" w:color="auto"/>
        <w:right w:val="none" w:sz="0" w:space="0" w:color="auto"/>
      </w:divBdr>
    </w:div>
    <w:div w:id="1264337846">
      <w:bodyDiv w:val="1"/>
      <w:marLeft w:val="0"/>
      <w:marRight w:val="0"/>
      <w:marTop w:val="0"/>
      <w:marBottom w:val="0"/>
      <w:divBdr>
        <w:top w:val="none" w:sz="0" w:space="0" w:color="auto"/>
        <w:left w:val="none" w:sz="0" w:space="0" w:color="auto"/>
        <w:bottom w:val="none" w:sz="0" w:space="0" w:color="auto"/>
        <w:right w:val="none" w:sz="0" w:space="0" w:color="auto"/>
      </w:divBdr>
    </w:div>
    <w:div w:id="1264339842">
      <w:bodyDiv w:val="1"/>
      <w:marLeft w:val="0"/>
      <w:marRight w:val="0"/>
      <w:marTop w:val="0"/>
      <w:marBottom w:val="0"/>
      <w:divBdr>
        <w:top w:val="none" w:sz="0" w:space="0" w:color="auto"/>
        <w:left w:val="none" w:sz="0" w:space="0" w:color="auto"/>
        <w:bottom w:val="none" w:sz="0" w:space="0" w:color="auto"/>
        <w:right w:val="none" w:sz="0" w:space="0" w:color="auto"/>
      </w:divBdr>
    </w:div>
    <w:div w:id="1264538000">
      <w:bodyDiv w:val="1"/>
      <w:marLeft w:val="0"/>
      <w:marRight w:val="0"/>
      <w:marTop w:val="0"/>
      <w:marBottom w:val="0"/>
      <w:divBdr>
        <w:top w:val="none" w:sz="0" w:space="0" w:color="auto"/>
        <w:left w:val="none" w:sz="0" w:space="0" w:color="auto"/>
        <w:bottom w:val="none" w:sz="0" w:space="0" w:color="auto"/>
        <w:right w:val="none" w:sz="0" w:space="0" w:color="auto"/>
      </w:divBdr>
    </w:div>
    <w:div w:id="1265041817">
      <w:bodyDiv w:val="1"/>
      <w:marLeft w:val="0"/>
      <w:marRight w:val="0"/>
      <w:marTop w:val="0"/>
      <w:marBottom w:val="0"/>
      <w:divBdr>
        <w:top w:val="none" w:sz="0" w:space="0" w:color="auto"/>
        <w:left w:val="none" w:sz="0" w:space="0" w:color="auto"/>
        <w:bottom w:val="none" w:sz="0" w:space="0" w:color="auto"/>
        <w:right w:val="none" w:sz="0" w:space="0" w:color="auto"/>
      </w:divBdr>
    </w:div>
    <w:div w:id="1266308867">
      <w:marLeft w:val="480"/>
      <w:marRight w:val="0"/>
      <w:marTop w:val="0"/>
      <w:marBottom w:val="0"/>
      <w:divBdr>
        <w:top w:val="none" w:sz="0" w:space="0" w:color="auto"/>
        <w:left w:val="none" w:sz="0" w:space="0" w:color="auto"/>
        <w:bottom w:val="none" w:sz="0" w:space="0" w:color="auto"/>
        <w:right w:val="none" w:sz="0" w:space="0" w:color="auto"/>
      </w:divBdr>
    </w:div>
    <w:div w:id="1267495009">
      <w:bodyDiv w:val="1"/>
      <w:marLeft w:val="0"/>
      <w:marRight w:val="0"/>
      <w:marTop w:val="0"/>
      <w:marBottom w:val="0"/>
      <w:divBdr>
        <w:top w:val="none" w:sz="0" w:space="0" w:color="auto"/>
        <w:left w:val="none" w:sz="0" w:space="0" w:color="auto"/>
        <w:bottom w:val="none" w:sz="0" w:space="0" w:color="auto"/>
        <w:right w:val="none" w:sz="0" w:space="0" w:color="auto"/>
      </w:divBdr>
    </w:div>
    <w:div w:id="1269200415">
      <w:bodyDiv w:val="1"/>
      <w:marLeft w:val="0"/>
      <w:marRight w:val="0"/>
      <w:marTop w:val="0"/>
      <w:marBottom w:val="0"/>
      <w:divBdr>
        <w:top w:val="none" w:sz="0" w:space="0" w:color="auto"/>
        <w:left w:val="none" w:sz="0" w:space="0" w:color="auto"/>
        <w:bottom w:val="none" w:sz="0" w:space="0" w:color="auto"/>
        <w:right w:val="none" w:sz="0" w:space="0" w:color="auto"/>
      </w:divBdr>
    </w:div>
    <w:div w:id="1269704482">
      <w:bodyDiv w:val="1"/>
      <w:marLeft w:val="0"/>
      <w:marRight w:val="0"/>
      <w:marTop w:val="0"/>
      <w:marBottom w:val="0"/>
      <w:divBdr>
        <w:top w:val="none" w:sz="0" w:space="0" w:color="auto"/>
        <w:left w:val="none" w:sz="0" w:space="0" w:color="auto"/>
        <w:bottom w:val="none" w:sz="0" w:space="0" w:color="auto"/>
        <w:right w:val="none" w:sz="0" w:space="0" w:color="auto"/>
      </w:divBdr>
    </w:div>
    <w:div w:id="1271471211">
      <w:bodyDiv w:val="1"/>
      <w:marLeft w:val="0"/>
      <w:marRight w:val="0"/>
      <w:marTop w:val="0"/>
      <w:marBottom w:val="0"/>
      <w:divBdr>
        <w:top w:val="none" w:sz="0" w:space="0" w:color="auto"/>
        <w:left w:val="none" w:sz="0" w:space="0" w:color="auto"/>
        <w:bottom w:val="none" w:sz="0" w:space="0" w:color="auto"/>
        <w:right w:val="none" w:sz="0" w:space="0" w:color="auto"/>
      </w:divBdr>
    </w:div>
    <w:div w:id="1271595247">
      <w:bodyDiv w:val="1"/>
      <w:marLeft w:val="0"/>
      <w:marRight w:val="0"/>
      <w:marTop w:val="0"/>
      <w:marBottom w:val="0"/>
      <w:divBdr>
        <w:top w:val="none" w:sz="0" w:space="0" w:color="auto"/>
        <w:left w:val="none" w:sz="0" w:space="0" w:color="auto"/>
        <w:bottom w:val="none" w:sz="0" w:space="0" w:color="auto"/>
        <w:right w:val="none" w:sz="0" w:space="0" w:color="auto"/>
      </w:divBdr>
    </w:div>
    <w:div w:id="1271666956">
      <w:bodyDiv w:val="1"/>
      <w:marLeft w:val="0"/>
      <w:marRight w:val="0"/>
      <w:marTop w:val="0"/>
      <w:marBottom w:val="0"/>
      <w:divBdr>
        <w:top w:val="none" w:sz="0" w:space="0" w:color="auto"/>
        <w:left w:val="none" w:sz="0" w:space="0" w:color="auto"/>
        <w:bottom w:val="none" w:sz="0" w:space="0" w:color="auto"/>
        <w:right w:val="none" w:sz="0" w:space="0" w:color="auto"/>
      </w:divBdr>
    </w:div>
    <w:div w:id="1271859950">
      <w:marLeft w:val="480"/>
      <w:marRight w:val="0"/>
      <w:marTop w:val="0"/>
      <w:marBottom w:val="0"/>
      <w:divBdr>
        <w:top w:val="none" w:sz="0" w:space="0" w:color="auto"/>
        <w:left w:val="none" w:sz="0" w:space="0" w:color="auto"/>
        <w:bottom w:val="none" w:sz="0" w:space="0" w:color="auto"/>
        <w:right w:val="none" w:sz="0" w:space="0" w:color="auto"/>
      </w:divBdr>
    </w:div>
    <w:div w:id="1272395088">
      <w:marLeft w:val="480"/>
      <w:marRight w:val="0"/>
      <w:marTop w:val="0"/>
      <w:marBottom w:val="0"/>
      <w:divBdr>
        <w:top w:val="none" w:sz="0" w:space="0" w:color="auto"/>
        <w:left w:val="none" w:sz="0" w:space="0" w:color="auto"/>
        <w:bottom w:val="none" w:sz="0" w:space="0" w:color="auto"/>
        <w:right w:val="none" w:sz="0" w:space="0" w:color="auto"/>
      </w:divBdr>
    </w:div>
    <w:div w:id="1273168199">
      <w:bodyDiv w:val="1"/>
      <w:marLeft w:val="0"/>
      <w:marRight w:val="0"/>
      <w:marTop w:val="0"/>
      <w:marBottom w:val="0"/>
      <w:divBdr>
        <w:top w:val="none" w:sz="0" w:space="0" w:color="auto"/>
        <w:left w:val="none" w:sz="0" w:space="0" w:color="auto"/>
        <w:bottom w:val="none" w:sz="0" w:space="0" w:color="auto"/>
        <w:right w:val="none" w:sz="0" w:space="0" w:color="auto"/>
      </w:divBdr>
    </w:div>
    <w:div w:id="1273632795">
      <w:marLeft w:val="480"/>
      <w:marRight w:val="0"/>
      <w:marTop w:val="0"/>
      <w:marBottom w:val="0"/>
      <w:divBdr>
        <w:top w:val="none" w:sz="0" w:space="0" w:color="auto"/>
        <w:left w:val="none" w:sz="0" w:space="0" w:color="auto"/>
        <w:bottom w:val="none" w:sz="0" w:space="0" w:color="auto"/>
        <w:right w:val="none" w:sz="0" w:space="0" w:color="auto"/>
      </w:divBdr>
    </w:div>
    <w:div w:id="1273902109">
      <w:bodyDiv w:val="1"/>
      <w:marLeft w:val="0"/>
      <w:marRight w:val="0"/>
      <w:marTop w:val="0"/>
      <w:marBottom w:val="0"/>
      <w:divBdr>
        <w:top w:val="none" w:sz="0" w:space="0" w:color="auto"/>
        <w:left w:val="none" w:sz="0" w:space="0" w:color="auto"/>
        <w:bottom w:val="none" w:sz="0" w:space="0" w:color="auto"/>
        <w:right w:val="none" w:sz="0" w:space="0" w:color="auto"/>
      </w:divBdr>
    </w:div>
    <w:div w:id="1274090494">
      <w:bodyDiv w:val="1"/>
      <w:marLeft w:val="0"/>
      <w:marRight w:val="0"/>
      <w:marTop w:val="0"/>
      <w:marBottom w:val="0"/>
      <w:divBdr>
        <w:top w:val="none" w:sz="0" w:space="0" w:color="auto"/>
        <w:left w:val="none" w:sz="0" w:space="0" w:color="auto"/>
        <w:bottom w:val="none" w:sz="0" w:space="0" w:color="auto"/>
        <w:right w:val="none" w:sz="0" w:space="0" w:color="auto"/>
      </w:divBdr>
    </w:div>
    <w:div w:id="1274091713">
      <w:marLeft w:val="480"/>
      <w:marRight w:val="0"/>
      <w:marTop w:val="0"/>
      <w:marBottom w:val="0"/>
      <w:divBdr>
        <w:top w:val="none" w:sz="0" w:space="0" w:color="auto"/>
        <w:left w:val="none" w:sz="0" w:space="0" w:color="auto"/>
        <w:bottom w:val="none" w:sz="0" w:space="0" w:color="auto"/>
        <w:right w:val="none" w:sz="0" w:space="0" w:color="auto"/>
      </w:divBdr>
    </w:div>
    <w:div w:id="1276206602">
      <w:bodyDiv w:val="1"/>
      <w:marLeft w:val="0"/>
      <w:marRight w:val="0"/>
      <w:marTop w:val="0"/>
      <w:marBottom w:val="0"/>
      <w:divBdr>
        <w:top w:val="none" w:sz="0" w:space="0" w:color="auto"/>
        <w:left w:val="none" w:sz="0" w:space="0" w:color="auto"/>
        <w:bottom w:val="none" w:sz="0" w:space="0" w:color="auto"/>
        <w:right w:val="none" w:sz="0" w:space="0" w:color="auto"/>
      </w:divBdr>
    </w:div>
    <w:div w:id="1277173203">
      <w:bodyDiv w:val="1"/>
      <w:marLeft w:val="0"/>
      <w:marRight w:val="0"/>
      <w:marTop w:val="0"/>
      <w:marBottom w:val="0"/>
      <w:divBdr>
        <w:top w:val="none" w:sz="0" w:space="0" w:color="auto"/>
        <w:left w:val="none" w:sz="0" w:space="0" w:color="auto"/>
        <w:bottom w:val="none" w:sz="0" w:space="0" w:color="auto"/>
        <w:right w:val="none" w:sz="0" w:space="0" w:color="auto"/>
      </w:divBdr>
    </w:div>
    <w:div w:id="1277520537">
      <w:bodyDiv w:val="1"/>
      <w:marLeft w:val="0"/>
      <w:marRight w:val="0"/>
      <w:marTop w:val="0"/>
      <w:marBottom w:val="0"/>
      <w:divBdr>
        <w:top w:val="none" w:sz="0" w:space="0" w:color="auto"/>
        <w:left w:val="none" w:sz="0" w:space="0" w:color="auto"/>
        <w:bottom w:val="none" w:sz="0" w:space="0" w:color="auto"/>
        <w:right w:val="none" w:sz="0" w:space="0" w:color="auto"/>
      </w:divBdr>
    </w:div>
    <w:div w:id="1278485023">
      <w:bodyDiv w:val="1"/>
      <w:marLeft w:val="0"/>
      <w:marRight w:val="0"/>
      <w:marTop w:val="0"/>
      <w:marBottom w:val="0"/>
      <w:divBdr>
        <w:top w:val="none" w:sz="0" w:space="0" w:color="auto"/>
        <w:left w:val="none" w:sz="0" w:space="0" w:color="auto"/>
        <w:bottom w:val="none" w:sz="0" w:space="0" w:color="auto"/>
        <w:right w:val="none" w:sz="0" w:space="0" w:color="auto"/>
      </w:divBdr>
    </w:div>
    <w:div w:id="1279145366">
      <w:bodyDiv w:val="1"/>
      <w:marLeft w:val="0"/>
      <w:marRight w:val="0"/>
      <w:marTop w:val="0"/>
      <w:marBottom w:val="0"/>
      <w:divBdr>
        <w:top w:val="none" w:sz="0" w:space="0" w:color="auto"/>
        <w:left w:val="none" w:sz="0" w:space="0" w:color="auto"/>
        <w:bottom w:val="none" w:sz="0" w:space="0" w:color="auto"/>
        <w:right w:val="none" w:sz="0" w:space="0" w:color="auto"/>
      </w:divBdr>
    </w:div>
    <w:div w:id="1279525022">
      <w:bodyDiv w:val="1"/>
      <w:marLeft w:val="0"/>
      <w:marRight w:val="0"/>
      <w:marTop w:val="0"/>
      <w:marBottom w:val="0"/>
      <w:divBdr>
        <w:top w:val="none" w:sz="0" w:space="0" w:color="auto"/>
        <w:left w:val="none" w:sz="0" w:space="0" w:color="auto"/>
        <w:bottom w:val="none" w:sz="0" w:space="0" w:color="auto"/>
        <w:right w:val="none" w:sz="0" w:space="0" w:color="auto"/>
      </w:divBdr>
      <w:divsChild>
        <w:div w:id="298465361">
          <w:marLeft w:val="480"/>
          <w:marRight w:val="0"/>
          <w:marTop w:val="0"/>
          <w:marBottom w:val="0"/>
          <w:divBdr>
            <w:top w:val="none" w:sz="0" w:space="0" w:color="auto"/>
            <w:left w:val="none" w:sz="0" w:space="0" w:color="auto"/>
            <w:bottom w:val="none" w:sz="0" w:space="0" w:color="auto"/>
            <w:right w:val="none" w:sz="0" w:space="0" w:color="auto"/>
          </w:divBdr>
        </w:div>
        <w:div w:id="495805509">
          <w:marLeft w:val="480"/>
          <w:marRight w:val="0"/>
          <w:marTop w:val="0"/>
          <w:marBottom w:val="0"/>
          <w:divBdr>
            <w:top w:val="none" w:sz="0" w:space="0" w:color="auto"/>
            <w:left w:val="none" w:sz="0" w:space="0" w:color="auto"/>
            <w:bottom w:val="none" w:sz="0" w:space="0" w:color="auto"/>
            <w:right w:val="none" w:sz="0" w:space="0" w:color="auto"/>
          </w:divBdr>
        </w:div>
        <w:div w:id="539441074">
          <w:marLeft w:val="480"/>
          <w:marRight w:val="0"/>
          <w:marTop w:val="0"/>
          <w:marBottom w:val="0"/>
          <w:divBdr>
            <w:top w:val="none" w:sz="0" w:space="0" w:color="auto"/>
            <w:left w:val="none" w:sz="0" w:space="0" w:color="auto"/>
            <w:bottom w:val="none" w:sz="0" w:space="0" w:color="auto"/>
            <w:right w:val="none" w:sz="0" w:space="0" w:color="auto"/>
          </w:divBdr>
        </w:div>
        <w:div w:id="757598981">
          <w:marLeft w:val="480"/>
          <w:marRight w:val="0"/>
          <w:marTop w:val="0"/>
          <w:marBottom w:val="0"/>
          <w:divBdr>
            <w:top w:val="none" w:sz="0" w:space="0" w:color="auto"/>
            <w:left w:val="none" w:sz="0" w:space="0" w:color="auto"/>
            <w:bottom w:val="none" w:sz="0" w:space="0" w:color="auto"/>
            <w:right w:val="none" w:sz="0" w:space="0" w:color="auto"/>
          </w:divBdr>
        </w:div>
        <w:div w:id="921528027">
          <w:marLeft w:val="480"/>
          <w:marRight w:val="0"/>
          <w:marTop w:val="0"/>
          <w:marBottom w:val="0"/>
          <w:divBdr>
            <w:top w:val="none" w:sz="0" w:space="0" w:color="auto"/>
            <w:left w:val="none" w:sz="0" w:space="0" w:color="auto"/>
            <w:bottom w:val="none" w:sz="0" w:space="0" w:color="auto"/>
            <w:right w:val="none" w:sz="0" w:space="0" w:color="auto"/>
          </w:divBdr>
        </w:div>
        <w:div w:id="1007557245">
          <w:marLeft w:val="480"/>
          <w:marRight w:val="0"/>
          <w:marTop w:val="0"/>
          <w:marBottom w:val="0"/>
          <w:divBdr>
            <w:top w:val="none" w:sz="0" w:space="0" w:color="auto"/>
            <w:left w:val="none" w:sz="0" w:space="0" w:color="auto"/>
            <w:bottom w:val="none" w:sz="0" w:space="0" w:color="auto"/>
            <w:right w:val="none" w:sz="0" w:space="0" w:color="auto"/>
          </w:divBdr>
        </w:div>
        <w:div w:id="1155562030">
          <w:marLeft w:val="480"/>
          <w:marRight w:val="0"/>
          <w:marTop w:val="0"/>
          <w:marBottom w:val="0"/>
          <w:divBdr>
            <w:top w:val="none" w:sz="0" w:space="0" w:color="auto"/>
            <w:left w:val="none" w:sz="0" w:space="0" w:color="auto"/>
            <w:bottom w:val="none" w:sz="0" w:space="0" w:color="auto"/>
            <w:right w:val="none" w:sz="0" w:space="0" w:color="auto"/>
          </w:divBdr>
        </w:div>
        <w:div w:id="1166357676">
          <w:marLeft w:val="480"/>
          <w:marRight w:val="0"/>
          <w:marTop w:val="0"/>
          <w:marBottom w:val="0"/>
          <w:divBdr>
            <w:top w:val="none" w:sz="0" w:space="0" w:color="auto"/>
            <w:left w:val="none" w:sz="0" w:space="0" w:color="auto"/>
            <w:bottom w:val="none" w:sz="0" w:space="0" w:color="auto"/>
            <w:right w:val="none" w:sz="0" w:space="0" w:color="auto"/>
          </w:divBdr>
        </w:div>
        <w:div w:id="1375889677">
          <w:marLeft w:val="480"/>
          <w:marRight w:val="0"/>
          <w:marTop w:val="0"/>
          <w:marBottom w:val="0"/>
          <w:divBdr>
            <w:top w:val="none" w:sz="0" w:space="0" w:color="auto"/>
            <w:left w:val="none" w:sz="0" w:space="0" w:color="auto"/>
            <w:bottom w:val="none" w:sz="0" w:space="0" w:color="auto"/>
            <w:right w:val="none" w:sz="0" w:space="0" w:color="auto"/>
          </w:divBdr>
        </w:div>
        <w:div w:id="1410812278">
          <w:marLeft w:val="480"/>
          <w:marRight w:val="0"/>
          <w:marTop w:val="0"/>
          <w:marBottom w:val="0"/>
          <w:divBdr>
            <w:top w:val="none" w:sz="0" w:space="0" w:color="auto"/>
            <w:left w:val="none" w:sz="0" w:space="0" w:color="auto"/>
            <w:bottom w:val="none" w:sz="0" w:space="0" w:color="auto"/>
            <w:right w:val="none" w:sz="0" w:space="0" w:color="auto"/>
          </w:divBdr>
        </w:div>
        <w:div w:id="1438481566">
          <w:marLeft w:val="480"/>
          <w:marRight w:val="0"/>
          <w:marTop w:val="0"/>
          <w:marBottom w:val="0"/>
          <w:divBdr>
            <w:top w:val="none" w:sz="0" w:space="0" w:color="auto"/>
            <w:left w:val="none" w:sz="0" w:space="0" w:color="auto"/>
            <w:bottom w:val="none" w:sz="0" w:space="0" w:color="auto"/>
            <w:right w:val="none" w:sz="0" w:space="0" w:color="auto"/>
          </w:divBdr>
        </w:div>
        <w:div w:id="1647972394">
          <w:marLeft w:val="480"/>
          <w:marRight w:val="0"/>
          <w:marTop w:val="0"/>
          <w:marBottom w:val="0"/>
          <w:divBdr>
            <w:top w:val="none" w:sz="0" w:space="0" w:color="auto"/>
            <w:left w:val="none" w:sz="0" w:space="0" w:color="auto"/>
            <w:bottom w:val="none" w:sz="0" w:space="0" w:color="auto"/>
            <w:right w:val="none" w:sz="0" w:space="0" w:color="auto"/>
          </w:divBdr>
        </w:div>
      </w:divsChild>
    </w:div>
    <w:div w:id="1279605310">
      <w:bodyDiv w:val="1"/>
      <w:marLeft w:val="0"/>
      <w:marRight w:val="0"/>
      <w:marTop w:val="0"/>
      <w:marBottom w:val="0"/>
      <w:divBdr>
        <w:top w:val="none" w:sz="0" w:space="0" w:color="auto"/>
        <w:left w:val="none" w:sz="0" w:space="0" w:color="auto"/>
        <w:bottom w:val="none" w:sz="0" w:space="0" w:color="auto"/>
        <w:right w:val="none" w:sz="0" w:space="0" w:color="auto"/>
      </w:divBdr>
    </w:div>
    <w:div w:id="1279678450">
      <w:bodyDiv w:val="1"/>
      <w:marLeft w:val="0"/>
      <w:marRight w:val="0"/>
      <w:marTop w:val="0"/>
      <w:marBottom w:val="0"/>
      <w:divBdr>
        <w:top w:val="none" w:sz="0" w:space="0" w:color="auto"/>
        <w:left w:val="none" w:sz="0" w:space="0" w:color="auto"/>
        <w:bottom w:val="none" w:sz="0" w:space="0" w:color="auto"/>
        <w:right w:val="none" w:sz="0" w:space="0" w:color="auto"/>
      </w:divBdr>
    </w:div>
    <w:div w:id="1280915523">
      <w:bodyDiv w:val="1"/>
      <w:marLeft w:val="0"/>
      <w:marRight w:val="0"/>
      <w:marTop w:val="0"/>
      <w:marBottom w:val="0"/>
      <w:divBdr>
        <w:top w:val="none" w:sz="0" w:space="0" w:color="auto"/>
        <w:left w:val="none" w:sz="0" w:space="0" w:color="auto"/>
        <w:bottom w:val="none" w:sz="0" w:space="0" w:color="auto"/>
        <w:right w:val="none" w:sz="0" w:space="0" w:color="auto"/>
      </w:divBdr>
    </w:div>
    <w:div w:id="1281457476">
      <w:bodyDiv w:val="1"/>
      <w:marLeft w:val="0"/>
      <w:marRight w:val="0"/>
      <w:marTop w:val="0"/>
      <w:marBottom w:val="0"/>
      <w:divBdr>
        <w:top w:val="none" w:sz="0" w:space="0" w:color="auto"/>
        <w:left w:val="none" w:sz="0" w:space="0" w:color="auto"/>
        <w:bottom w:val="none" w:sz="0" w:space="0" w:color="auto"/>
        <w:right w:val="none" w:sz="0" w:space="0" w:color="auto"/>
      </w:divBdr>
    </w:div>
    <w:div w:id="1281960989">
      <w:bodyDiv w:val="1"/>
      <w:marLeft w:val="0"/>
      <w:marRight w:val="0"/>
      <w:marTop w:val="0"/>
      <w:marBottom w:val="0"/>
      <w:divBdr>
        <w:top w:val="none" w:sz="0" w:space="0" w:color="auto"/>
        <w:left w:val="none" w:sz="0" w:space="0" w:color="auto"/>
        <w:bottom w:val="none" w:sz="0" w:space="0" w:color="auto"/>
        <w:right w:val="none" w:sz="0" w:space="0" w:color="auto"/>
      </w:divBdr>
    </w:div>
    <w:div w:id="1285036216">
      <w:bodyDiv w:val="1"/>
      <w:marLeft w:val="0"/>
      <w:marRight w:val="0"/>
      <w:marTop w:val="0"/>
      <w:marBottom w:val="0"/>
      <w:divBdr>
        <w:top w:val="none" w:sz="0" w:space="0" w:color="auto"/>
        <w:left w:val="none" w:sz="0" w:space="0" w:color="auto"/>
        <w:bottom w:val="none" w:sz="0" w:space="0" w:color="auto"/>
        <w:right w:val="none" w:sz="0" w:space="0" w:color="auto"/>
      </w:divBdr>
    </w:div>
    <w:div w:id="1285186254">
      <w:bodyDiv w:val="1"/>
      <w:marLeft w:val="0"/>
      <w:marRight w:val="0"/>
      <w:marTop w:val="0"/>
      <w:marBottom w:val="0"/>
      <w:divBdr>
        <w:top w:val="none" w:sz="0" w:space="0" w:color="auto"/>
        <w:left w:val="none" w:sz="0" w:space="0" w:color="auto"/>
        <w:bottom w:val="none" w:sz="0" w:space="0" w:color="auto"/>
        <w:right w:val="none" w:sz="0" w:space="0" w:color="auto"/>
      </w:divBdr>
    </w:div>
    <w:div w:id="1285766094">
      <w:bodyDiv w:val="1"/>
      <w:marLeft w:val="0"/>
      <w:marRight w:val="0"/>
      <w:marTop w:val="0"/>
      <w:marBottom w:val="0"/>
      <w:divBdr>
        <w:top w:val="none" w:sz="0" w:space="0" w:color="auto"/>
        <w:left w:val="none" w:sz="0" w:space="0" w:color="auto"/>
        <w:bottom w:val="none" w:sz="0" w:space="0" w:color="auto"/>
        <w:right w:val="none" w:sz="0" w:space="0" w:color="auto"/>
      </w:divBdr>
    </w:div>
    <w:div w:id="1285767353">
      <w:bodyDiv w:val="1"/>
      <w:marLeft w:val="0"/>
      <w:marRight w:val="0"/>
      <w:marTop w:val="0"/>
      <w:marBottom w:val="0"/>
      <w:divBdr>
        <w:top w:val="none" w:sz="0" w:space="0" w:color="auto"/>
        <w:left w:val="none" w:sz="0" w:space="0" w:color="auto"/>
        <w:bottom w:val="none" w:sz="0" w:space="0" w:color="auto"/>
        <w:right w:val="none" w:sz="0" w:space="0" w:color="auto"/>
      </w:divBdr>
    </w:div>
    <w:div w:id="1285848320">
      <w:bodyDiv w:val="1"/>
      <w:marLeft w:val="0"/>
      <w:marRight w:val="0"/>
      <w:marTop w:val="0"/>
      <w:marBottom w:val="0"/>
      <w:divBdr>
        <w:top w:val="none" w:sz="0" w:space="0" w:color="auto"/>
        <w:left w:val="none" w:sz="0" w:space="0" w:color="auto"/>
        <w:bottom w:val="none" w:sz="0" w:space="0" w:color="auto"/>
        <w:right w:val="none" w:sz="0" w:space="0" w:color="auto"/>
      </w:divBdr>
    </w:div>
    <w:div w:id="1287614825">
      <w:bodyDiv w:val="1"/>
      <w:marLeft w:val="0"/>
      <w:marRight w:val="0"/>
      <w:marTop w:val="0"/>
      <w:marBottom w:val="0"/>
      <w:divBdr>
        <w:top w:val="none" w:sz="0" w:space="0" w:color="auto"/>
        <w:left w:val="none" w:sz="0" w:space="0" w:color="auto"/>
        <w:bottom w:val="none" w:sz="0" w:space="0" w:color="auto"/>
        <w:right w:val="none" w:sz="0" w:space="0" w:color="auto"/>
      </w:divBdr>
    </w:div>
    <w:div w:id="1290166461">
      <w:bodyDiv w:val="1"/>
      <w:marLeft w:val="0"/>
      <w:marRight w:val="0"/>
      <w:marTop w:val="0"/>
      <w:marBottom w:val="0"/>
      <w:divBdr>
        <w:top w:val="none" w:sz="0" w:space="0" w:color="auto"/>
        <w:left w:val="none" w:sz="0" w:space="0" w:color="auto"/>
        <w:bottom w:val="none" w:sz="0" w:space="0" w:color="auto"/>
        <w:right w:val="none" w:sz="0" w:space="0" w:color="auto"/>
      </w:divBdr>
    </w:div>
    <w:div w:id="1290666202">
      <w:bodyDiv w:val="1"/>
      <w:marLeft w:val="0"/>
      <w:marRight w:val="0"/>
      <w:marTop w:val="0"/>
      <w:marBottom w:val="0"/>
      <w:divBdr>
        <w:top w:val="none" w:sz="0" w:space="0" w:color="auto"/>
        <w:left w:val="none" w:sz="0" w:space="0" w:color="auto"/>
        <w:bottom w:val="none" w:sz="0" w:space="0" w:color="auto"/>
        <w:right w:val="none" w:sz="0" w:space="0" w:color="auto"/>
      </w:divBdr>
    </w:div>
    <w:div w:id="1291207471">
      <w:bodyDiv w:val="1"/>
      <w:marLeft w:val="0"/>
      <w:marRight w:val="0"/>
      <w:marTop w:val="0"/>
      <w:marBottom w:val="0"/>
      <w:divBdr>
        <w:top w:val="none" w:sz="0" w:space="0" w:color="auto"/>
        <w:left w:val="none" w:sz="0" w:space="0" w:color="auto"/>
        <w:bottom w:val="none" w:sz="0" w:space="0" w:color="auto"/>
        <w:right w:val="none" w:sz="0" w:space="0" w:color="auto"/>
      </w:divBdr>
    </w:div>
    <w:div w:id="1292399358">
      <w:marLeft w:val="480"/>
      <w:marRight w:val="0"/>
      <w:marTop w:val="0"/>
      <w:marBottom w:val="0"/>
      <w:divBdr>
        <w:top w:val="none" w:sz="0" w:space="0" w:color="auto"/>
        <w:left w:val="none" w:sz="0" w:space="0" w:color="auto"/>
        <w:bottom w:val="none" w:sz="0" w:space="0" w:color="auto"/>
        <w:right w:val="none" w:sz="0" w:space="0" w:color="auto"/>
      </w:divBdr>
    </w:div>
    <w:div w:id="1292663830">
      <w:marLeft w:val="480"/>
      <w:marRight w:val="0"/>
      <w:marTop w:val="0"/>
      <w:marBottom w:val="0"/>
      <w:divBdr>
        <w:top w:val="none" w:sz="0" w:space="0" w:color="auto"/>
        <w:left w:val="none" w:sz="0" w:space="0" w:color="auto"/>
        <w:bottom w:val="none" w:sz="0" w:space="0" w:color="auto"/>
        <w:right w:val="none" w:sz="0" w:space="0" w:color="auto"/>
      </w:divBdr>
    </w:div>
    <w:div w:id="1292905458">
      <w:bodyDiv w:val="1"/>
      <w:marLeft w:val="0"/>
      <w:marRight w:val="0"/>
      <w:marTop w:val="0"/>
      <w:marBottom w:val="0"/>
      <w:divBdr>
        <w:top w:val="none" w:sz="0" w:space="0" w:color="auto"/>
        <w:left w:val="none" w:sz="0" w:space="0" w:color="auto"/>
        <w:bottom w:val="none" w:sz="0" w:space="0" w:color="auto"/>
        <w:right w:val="none" w:sz="0" w:space="0" w:color="auto"/>
      </w:divBdr>
    </w:div>
    <w:div w:id="1293097191">
      <w:marLeft w:val="480"/>
      <w:marRight w:val="0"/>
      <w:marTop w:val="0"/>
      <w:marBottom w:val="0"/>
      <w:divBdr>
        <w:top w:val="none" w:sz="0" w:space="0" w:color="auto"/>
        <w:left w:val="none" w:sz="0" w:space="0" w:color="auto"/>
        <w:bottom w:val="none" w:sz="0" w:space="0" w:color="auto"/>
        <w:right w:val="none" w:sz="0" w:space="0" w:color="auto"/>
      </w:divBdr>
    </w:div>
    <w:div w:id="1293363138">
      <w:bodyDiv w:val="1"/>
      <w:marLeft w:val="0"/>
      <w:marRight w:val="0"/>
      <w:marTop w:val="0"/>
      <w:marBottom w:val="0"/>
      <w:divBdr>
        <w:top w:val="none" w:sz="0" w:space="0" w:color="auto"/>
        <w:left w:val="none" w:sz="0" w:space="0" w:color="auto"/>
        <w:bottom w:val="none" w:sz="0" w:space="0" w:color="auto"/>
        <w:right w:val="none" w:sz="0" w:space="0" w:color="auto"/>
      </w:divBdr>
    </w:div>
    <w:div w:id="1293486340">
      <w:bodyDiv w:val="1"/>
      <w:marLeft w:val="0"/>
      <w:marRight w:val="0"/>
      <w:marTop w:val="0"/>
      <w:marBottom w:val="0"/>
      <w:divBdr>
        <w:top w:val="none" w:sz="0" w:space="0" w:color="auto"/>
        <w:left w:val="none" w:sz="0" w:space="0" w:color="auto"/>
        <w:bottom w:val="none" w:sz="0" w:space="0" w:color="auto"/>
        <w:right w:val="none" w:sz="0" w:space="0" w:color="auto"/>
      </w:divBdr>
    </w:div>
    <w:div w:id="1293826141">
      <w:bodyDiv w:val="1"/>
      <w:marLeft w:val="0"/>
      <w:marRight w:val="0"/>
      <w:marTop w:val="0"/>
      <w:marBottom w:val="0"/>
      <w:divBdr>
        <w:top w:val="none" w:sz="0" w:space="0" w:color="auto"/>
        <w:left w:val="none" w:sz="0" w:space="0" w:color="auto"/>
        <w:bottom w:val="none" w:sz="0" w:space="0" w:color="auto"/>
        <w:right w:val="none" w:sz="0" w:space="0" w:color="auto"/>
      </w:divBdr>
    </w:div>
    <w:div w:id="1293975357">
      <w:bodyDiv w:val="1"/>
      <w:marLeft w:val="0"/>
      <w:marRight w:val="0"/>
      <w:marTop w:val="0"/>
      <w:marBottom w:val="0"/>
      <w:divBdr>
        <w:top w:val="none" w:sz="0" w:space="0" w:color="auto"/>
        <w:left w:val="none" w:sz="0" w:space="0" w:color="auto"/>
        <w:bottom w:val="none" w:sz="0" w:space="0" w:color="auto"/>
        <w:right w:val="none" w:sz="0" w:space="0" w:color="auto"/>
      </w:divBdr>
    </w:div>
    <w:div w:id="1294823448">
      <w:bodyDiv w:val="1"/>
      <w:marLeft w:val="0"/>
      <w:marRight w:val="0"/>
      <w:marTop w:val="0"/>
      <w:marBottom w:val="0"/>
      <w:divBdr>
        <w:top w:val="none" w:sz="0" w:space="0" w:color="auto"/>
        <w:left w:val="none" w:sz="0" w:space="0" w:color="auto"/>
        <w:bottom w:val="none" w:sz="0" w:space="0" w:color="auto"/>
        <w:right w:val="none" w:sz="0" w:space="0" w:color="auto"/>
      </w:divBdr>
    </w:div>
    <w:div w:id="1295284715">
      <w:bodyDiv w:val="1"/>
      <w:marLeft w:val="0"/>
      <w:marRight w:val="0"/>
      <w:marTop w:val="0"/>
      <w:marBottom w:val="0"/>
      <w:divBdr>
        <w:top w:val="none" w:sz="0" w:space="0" w:color="auto"/>
        <w:left w:val="none" w:sz="0" w:space="0" w:color="auto"/>
        <w:bottom w:val="none" w:sz="0" w:space="0" w:color="auto"/>
        <w:right w:val="none" w:sz="0" w:space="0" w:color="auto"/>
      </w:divBdr>
    </w:div>
    <w:div w:id="1295481475">
      <w:bodyDiv w:val="1"/>
      <w:marLeft w:val="0"/>
      <w:marRight w:val="0"/>
      <w:marTop w:val="0"/>
      <w:marBottom w:val="0"/>
      <w:divBdr>
        <w:top w:val="none" w:sz="0" w:space="0" w:color="auto"/>
        <w:left w:val="none" w:sz="0" w:space="0" w:color="auto"/>
        <w:bottom w:val="none" w:sz="0" w:space="0" w:color="auto"/>
        <w:right w:val="none" w:sz="0" w:space="0" w:color="auto"/>
      </w:divBdr>
    </w:div>
    <w:div w:id="1296526268">
      <w:marLeft w:val="480"/>
      <w:marRight w:val="0"/>
      <w:marTop w:val="0"/>
      <w:marBottom w:val="0"/>
      <w:divBdr>
        <w:top w:val="none" w:sz="0" w:space="0" w:color="auto"/>
        <w:left w:val="none" w:sz="0" w:space="0" w:color="auto"/>
        <w:bottom w:val="none" w:sz="0" w:space="0" w:color="auto"/>
        <w:right w:val="none" w:sz="0" w:space="0" w:color="auto"/>
      </w:divBdr>
    </w:div>
    <w:div w:id="1296644823">
      <w:bodyDiv w:val="1"/>
      <w:marLeft w:val="0"/>
      <w:marRight w:val="0"/>
      <w:marTop w:val="0"/>
      <w:marBottom w:val="0"/>
      <w:divBdr>
        <w:top w:val="none" w:sz="0" w:space="0" w:color="auto"/>
        <w:left w:val="none" w:sz="0" w:space="0" w:color="auto"/>
        <w:bottom w:val="none" w:sz="0" w:space="0" w:color="auto"/>
        <w:right w:val="none" w:sz="0" w:space="0" w:color="auto"/>
      </w:divBdr>
    </w:div>
    <w:div w:id="1297179544">
      <w:bodyDiv w:val="1"/>
      <w:marLeft w:val="0"/>
      <w:marRight w:val="0"/>
      <w:marTop w:val="0"/>
      <w:marBottom w:val="0"/>
      <w:divBdr>
        <w:top w:val="none" w:sz="0" w:space="0" w:color="auto"/>
        <w:left w:val="none" w:sz="0" w:space="0" w:color="auto"/>
        <w:bottom w:val="none" w:sz="0" w:space="0" w:color="auto"/>
        <w:right w:val="none" w:sz="0" w:space="0" w:color="auto"/>
      </w:divBdr>
    </w:div>
    <w:div w:id="1297295070">
      <w:bodyDiv w:val="1"/>
      <w:marLeft w:val="0"/>
      <w:marRight w:val="0"/>
      <w:marTop w:val="0"/>
      <w:marBottom w:val="0"/>
      <w:divBdr>
        <w:top w:val="none" w:sz="0" w:space="0" w:color="auto"/>
        <w:left w:val="none" w:sz="0" w:space="0" w:color="auto"/>
        <w:bottom w:val="none" w:sz="0" w:space="0" w:color="auto"/>
        <w:right w:val="none" w:sz="0" w:space="0" w:color="auto"/>
      </w:divBdr>
    </w:div>
    <w:div w:id="1297419149">
      <w:bodyDiv w:val="1"/>
      <w:marLeft w:val="0"/>
      <w:marRight w:val="0"/>
      <w:marTop w:val="0"/>
      <w:marBottom w:val="0"/>
      <w:divBdr>
        <w:top w:val="none" w:sz="0" w:space="0" w:color="auto"/>
        <w:left w:val="none" w:sz="0" w:space="0" w:color="auto"/>
        <w:bottom w:val="none" w:sz="0" w:space="0" w:color="auto"/>
        <w:right w:val="none" w:sz="0" w:space="0" w:color="auto"/>
      </w:divBdr>
    </w:div>
    <w:div w:id="1297685171">
      <w:bodyDiv w:val="1"/>
      <w:marLeft w:val="0"/>
      <w:marRight w:val="0"/>
      <w:marTop w:val="0"/>
      <w:marBottom w:val="0"/>
      <w:divBdr>
        <w:top w:val="none" w:sz="0" w:space="0" w:color="auto"/>
        <w:left w:val="none" w:sz="0" w:space="0" w:color="auto"/>
        <w:bottom w:val="none" w:sz="0" w:space="0" w:color="auto"/>
        <w:right w:val="none" w:sz="0" w:space="0" w:color="auto"/>
      </w:divBdr>
    </w:div>
    <w:div w:id="1298294708">
      <w:marLeft w:val="480"/>
      <w:marRight w:val="0"/>
      <w:marTop w:val="0"/>
      <w:marBottom w:val="0"/>
      <w:divBdr>
        <w:top w:val="none" w:sz="0" w:space="0" w:color="auto"/>
        <w:left w:val="none" w:sz="0" w:space="0" w:color="auto"/>
        <w:bottom w:val="none" w:sz="0" w:space="0" w:color="auto"/>
        <w:right w:val="none" w:sz="0" w:space="0" w:color="auto"/>
      </w:divBdr>
    </w:div>
    <w:div w:id="1298607806">
      <w:bodyDiv w:val="1"/>
      <w:marLeft w:val="0"/>
      <w:marRight w:val="0"/>
      <w:marTop w:val="0"/>
      <w:marBottom w:val="0"/>
      <w:divBdr>
        <w:top w:val="none" w:sz="0" w:space="0" w:color="auto"/>
        <w:left w:val="none" w:sz="0" w:space="0" w:color="auto"/>
        <w:bottom w:val="none" w:sz="0" w:space="0" w:color="auto"/>
        <w:right w:val="none" w:sz="0" w:space="0" w:color="auto"/>
      </w:divBdr>
    </w:div>
    <w:div w:id="1298950089">
      <w:bodyDiv w:val="1"/>
      <w:marLeft w:val="0"/>
      <w:marRight w:val="0"/>
      <w:marTop w:val="0"/>
      <w:marBottom w:val="0"/>
      <w:divBdr>
        <w:top w:val="none" w:sz="0" w:space="0" w:color="auto"/>
        <w:left w:val="none" w:sz="0" w:space="0" w:color="auto"/>
        <w:bottom w:val="none" w:sz="0" w:space="0" w:color="auto"/>
        <w:right w:val="none" w:sz="0" w:space="0" w:color="auto"/>
      </w:divBdr>
    </w:div>
    <w:div w:id="1299411026">
      <w:bodyDiv w:val="1"/>
      <w:marLeft w:val="0"/>
      <w:marRight w:val="0"/>
      <w:marTop w:val="0"/>
      <w:marBottom w:val="0"/>
      <w:divBdr>
        <w:top w:val="none" w:sz="0" w:space="0" w:color="auto"/>
        <w:left w:val="none" w:sz="0" w:space="0" w:color="auto"/>
        <w:bottom w:val="none" w:sz="0" w:space="0" w:color="auto"/>
        <w:right w:val="none" w:sz="0" w:space="0" w:color="auto"/>
      </w:divBdr>
    </w:div>
    <w:div w:id="1300502423">
      <w:marLeft w:val="480"/>
      <w:marRight w:val="0"/>
      <w:marTop w:val="0"/>
      <w:marBottom w:val="0"/>
      <w:divBdr>
        <w:top w:val="none" w:sz="0" w:space="0" w:color="auto"/>
        <w:left w:val="none" w:sz="0" w:space="0" w:color="auto"/>
        <w:bottom w:val="none" w:sz="0" w:space="0" w:color="auto"/>
        <w:right w:val="none" w:sz="0" w:space="0" w:color="auto"/>
      </w:divBdr>
    </w:div>
    <w:div w:id="1302806499">
      <w:marLeft w:val="480"/>
      <w:marRight w:val="0"/>
      <w:marTop w:val="0"/>
      <w:marBottom w:val="0"/>
      <w:divBdr>
        <w:top w:val="none" w:sz="0" w:space="0" w:color="auto"/>
        <w:left w:val="none" w:sz="0" w:space="0" w:color="auto"/>
        <w:bottom w:val="none" w:sz="0" w:space="0" w:color="auto"/>
        <w:right w:val="none" w:sz="0" w:space="0" w:color="auto"/>
      </w:divBdr>
    </w:div>
    <w:div w:id="1303122043">
      <w:bodyDiv w:val="1"/>
      <w:marLeft w:val="0"/>
      <w:marRight w:val="0"/>
      <w:marTop w:val="0"/>
      <w:marBottom w:val="0"/>
      <w:divBdr>
        <w:top w:val="none" w:sz="0" w:space="0" w:color="auto"/>
        <w:left w:val="none" w:sz="0" w:space="0" w:color="auto"/>
        <w:bottom w:val="none" w:sz="0" w:space="0" w:color="auto"/>
        <w:right w:val="none" w:sz="0" w:space="0" w:color="auto"/>
      </w:divBdr>
    </w:div>
    <w:div w:id="1303730708">
      <w:bodyDiv w:val="1"/>
      <w:marLeft w:val="0"/>
      <w:marRight w:val="0"/>
      <w:marTop w:val="0"/>
      <w:marBottom w:val="0"/>
      <w:divBdr>
        <w:top w:val="none" w:sz="0" w:space="0" w:color="auto"/>
        <w:left w:val="none" w:sz="0" w:space="0" w:color="auto"/>
        <w:bottom w:val="none" w:sz="0" w:space="0" w:color="auto"/>
        <w:right w:val="none" w:sz="0" w:space="0" w:color="auto"/>
      </w:divBdr>
    </w:div>
    <w:div w:id="1304193770">
      <w:bodyDiv w:val="1"/>
      <w:marLeft w:val="0"/>
      <w:marRight w:val="0"/>
      <w:marTop w:val="0"/>
      <w:marBottom w:val="0"/>
      <w:divBdr>
        <w:top w:val="none" w:sz="0" w:space="0" w:color="auto"/>
        <w:left w:val="none" w:sz="0" w:space="0" w:color="auto"/>
        <w:bottom w:val="none" w:sz="0" w:space="0" w:color="auto"/>
        <w:right w:val="none" w:sz="0" w:space="0" w:color="auto"/>
      </w:divBdr>
    </w:div>
    <w:div w:id="1304852160">
      <w:bodyDiv w:val="1"/>
      <w:marLeft w:val="0"/>
      <w:marRight w:val="0"/>
      <w:marTop w:val="0"/>
      <w:marBottom w:val="0"/>
      <w:divBdr>
        <w:top w:val="none" w:sz="0" w:space="0" w:color="auto"/>
        <w:left w:val="none" w:sz="0" w:space="0" w:color="auto"/>
        <w:bottom w:val="none" w:sz="0" w:space="0" w:color="auto"/>
        <w:right w:val="none" w:sz="0" w:space="0" w:color="auto"/>
      </w:divBdr>
    </w:div>
    <w:div w:id="1305283099">
      <w:bodyDiv w:val="1"/>
      <w:marLeft w:val="0"/>
      <w:marRight w:val="0"/>
      <w:marTop w:val="0"/>
      <w:marBottom w:val="0"/>
      <w:divBdr>
        <w:top w:val="none" w:sz="0" w:space="0" w:color="auto"/>
        <w:left w:val="none" w:sz="0" w:space="0" w:color="auto"/>
        <w:bottom w:val="none" w:sz="0" w:space="0" w:color="auto"/>
        <w:right w:val="none" w:sz="0" w:space="0" w:color="auto"/>
      </w:divBdr>
    </w:div>
    <w:div w:id="1305890073">
      <w:bodyDiv w:val="1"/>
      <w:marLeft w:val="0"/>
      <w:marRight w:val="0"/>
      <w:marTop w:val="0"/>
      <w:marBottom w:val="0"/>
      <w:divBdr>
        <w:top w:val="none" w:sz="0" w:space="0" w:color="auto"/>
        <w:left w:val="none" w:sz="0" w:space="0" w:color="auto"/>
        <w:bottom w:val="none" w:sz="0" w:space="0" w:color="auto"/>
        <w:right w:val="none" w:sz="0" w:space="0" w:color="auto"/>
      </w:divBdr>
    </w:div>
    <w:div w:id="1308172444">
      <w:bodyDiv w:val="1"/>
      <w:marLeft w:val="0"/>
      <w:marRight w:val="0"/>
      <w:marTop w:val="0"/>
      <w:marBottom w:val="0"/>
      <w:divBdr>
        <w:top w:val="none" w:sz="0" w:space="0" w:color="auto"/>
        <w:left w:val="none" w:sz="0" w:space="0" w:color="auto"/>
        <w:bottom w:val="none" w:sz="0" w:space="0" w:color="auto"/>
        <w:right w:val="none" w:sz="0" w:space="0" w:color="auto"/>
      </w:divBdr>
    </w:div>
    <w:div w:id="1308172804">
      <w:bodyDiv w:val="1"/>
      <w:marLeft w:val="0"/>
      <w:marRight w:val="0"/>
      <w:marTop w:val="0"/>
      <w:marBottom w:val="0"/>
      <w:divBdr>
        <w:top w:val="none" w:sz="0" w:space="0" w:color="auto"/>
        <w:left w:val="none" w:sz="0" w:space="0" w:color="auto"/>
        <w:bottom w:val="none" w:sz="0" w:space="0" w:color="auto"/>
        <w:right w:val="none" w:sz="0" w:space="0" w:color="auto"/>
      </w:divBdr>
      <w:divsChild>
        <w:div w:id="52122541">
          <w:marLeft w:val="480"/>
          <w:marRight w:val="0"/>
          <w:marTop w:val="0"/>
          <w:marBottom w:val="0"/>
          <w:divBdr>
            <w:top w:val="none" w:sz="0" w:space="0" w:color="auto"/>
            <w:left w:val="none" w:sz="0" w:space="0" w:color="auto"/>
            <w:bottom w:val="none" w:sz="0" w:space="0" w:color="auto"/>
            <w:right w:val="none" w:sz="0" w:space="0" w:color="auto"/>
          </w:divBdr>
        </w:div>
        <w:div w:id="489250809">
          <w:marLeft w:val="480"/>
          <w:marRight w:val="0"/>
          <w:marTop w:val="0"/>
          <w:marBottom w:val="0"/>
          <w:divBdr>
            <w:top w:val="none" w:sz="0" w:space="0" w:color="auto"/>
            <w:left w:val="none" w:sz="0" w:space="0" w:color="auto"/>
            <w:bottom w:val="none" w:sz="0" w:space="0" w:color="auto"/>
            <w:right w:val="none" w:sz="0" w:space="0" w:color="auto"/>
          </w:divBdr>
        </w:div>
        <w:div w:id="540090467">
          <w:marLeft w:val="480"/>
          <w:marRight w:val="0"/>
          <w:marTop w:val="0"/>
          <w:marBottom w:val="0"/>
          <w:divBdr>
            <w:top w:val="none" w:sz="0" w:space="0" w:color="auto"/>
            <w:left w:val="none" w:sz="0" w:space="0" w:color="auto"/>
            <w:bottom w:val="none" w:sz="0" w:space="0" w:color="auto"/>
            <w:right w:val="none" w:sz="0" w:space="0" w:color="auto"/>
          </w:divBdr>
        </w:div>
        <w:div w:id="665717012">
          <w:marLeft w:val="480"/>
          <w:marRight w:val="0"/>
          <w:marTop w:val="0"/>
          <w:marBottom w:val="0"/>
          <w:divBdr>
            <w:top w:val="none" w:sz="0" w:space="0" w:color="auto"/>
            <w:left w:val="none" w:sz="0" w:space="0" w:color="auto"/>
            <w:bottom w:val="none" w:sz="0" w:space="0" w:color="auto"/>
            <w:right w:val="none" w:sz="0" w:space="0" w:color="auto"/>
          </w:divBdr>
        </w:div>
        <w:div w:id="920217111">
          <w:marLeft w:val="480"/>
          <w:marRight w:val="0"/>
          <w:marTop w:val="0"/>
          <w:marBottom w:val="0"/>
          <w:divBdr>
            <w:top w:val="none" w:sz="0" w:space="0" w:color="auto"/>
            <w:left w:val="none" w:sz="0" w:space="0" w:color="auto"/>
            <w:bottom w:val="none" w:sz="0" w:space="0" w:color="auto"/>
            <w:right w:val="none" w:sz="0" w:space="0" w:color="auto"/>
          </w:divBdr>
        </w:div>
        <w:div w:id="920678062">
          <w:marLeft w:val="480"/>
          <w:marRight w:val="0"/>
          <w:marTop w:val="0"/>
          <w:marBottom w:val="0"/>
          <w:divBdr>
            <w:top w:val="none" w:sz="0" w:space="0" w:color="auto"/>
            <w:left w:val="none" w:sz="0" w:space="0" w:color="auto"/>
            <w:bottom w:val="none" w:sz="0" w:space="0" w:color="auto"/>
            <w:right w:val="none" w:sz="0" w:space="0" w:color="auto"/>
          </w:divBdr>
        </w:div>
        <w:div w:id="1335719940">
          <w:marLeft w:val="480"/>
          <w:marRight w:val="0"/>
          <w:marTop w:val="0"/>
          <w:marBottom w:val="0"/>
          <w:divBdr>
            <w:top w:val="none" w:sz="0" w:space="0" w:color="auto"/>
            <w:left w:val="none" w:sz="0" w:space="0" w:color="auto"/>
            <w:bottom w:val="none" w:sz="0" w:space="0" w:color="auto"/>
            <w:right w:val="none" w:sz="0" w:space="0" w:color="auto"/>
          </w:divBdr>
        </w:div>
        <w:div w:id="1402292668">
          <w:marLeft w:val="480"/>
          <w:marRight w:val="0"/>
          <w:marTop w:val="0"/>
          <w:marBottom w:val="0"/>
          <w:divBdr>
            <w:top w:val="none" w:sz="0" w:space="0" w:color="auto"/>
            <w:left w:val="none" w:sz="0" w:space="0" w:color="auto"/>
            <w:bottom w:val="none" w:sz="0" w:space="0" w:color="auto"/>
            <w:right w:val="none" w:sz="0" w:space="0" w:color="auto"/>
          </w:divBdr>
        </w:div>
        <w:div w:id="1713067490">
          <w:marLeft w:val="480"/>
          <w:marRight w:val="0"/>
          <w:marTop w:val="0"/>
          <w:marBottom w:val="0"/>
          <w:divBdr>
            <w:top w:val="none" w:sz="0" w:space="0" w:color="auto"/>
            <w:left w:val="none" w:sz="0" w:space="0" w:color="auto"/>
            <w:bottom w:val="none" w:sz="0" w:space="0" w:color="auto"/>
            <w:right w:val="none" w:sz="0" w:space="0" w:color="auto"/>
          </w:divBdr>
        </w:div>
        <w:div w:id="2052995627">
          <w:marLeft w:val="480"/>
          <w:marRight w:val="0"/>
          <w:marTop w:val="0"/>
          <w:marBottom w:val="0"/>
          <w:divBdr>
            <w:top w:val="none" w:sz="0" w:space="0" w:color="auto"/>
            <w:left w:val="none" w:sz="0" w:space="0" w:color="auto"/>
            <w:bottom w:val="none" w:sz="0" w:space="0" w:color="auto"/>
            <w:right w:val="none" w:sz="0" w:space="0" w:color="auto"/>
          </w:divBdr>
        </w:div>
      </w:divsChild>
    </w:div>
    <w:div w:id="1308515314">
      <w:bodyDiv w:val="1"/>
      <w:marLeft w:val="0"/>
      <w:marRight w:val="0"/>
      <w:marTop w:val="0"/>
      <w:marBottom w:val="0"/>
      <w:divBdr>
        <w:top w:val="none" w:sz="0" w:space="0" w:color="auto"/>
        <w:left w:val="none" w:sz="0" w:space="0" w:color="auto"/>
        <w:bottom w:val="none" w:sz="0" w:space="0" w:color="auto"/>
        <w:right w:val="none" w:sz="0" w:space="0" w:color="auto"/>
      </w:divBdr>
    </w:div>
    <w:div w:id="1309750490">
      <w:bodyDiv w:val="1"/>
      <w:marLeft w:val="0"/>
      <w:marRight w:val="0"/>
      <w:marTop w:val="0"/>
      <w:marBottom w:val="0"/>
      <w:divBdr>
        <w:top w:val="none" w:sz="0" w:space="0" w:color="auto"/>
        <w:left w:val="none" w:sz="0" w:space="0" w:color="auto"/>
        <w:bottom w:val="none" w:sz="0" w:space="0" w:color="auto"/>
        <w:right w:val="none" w:sz="0" w:space="0" w:color="auto"/>
      </w:divBdr>
    </w:div>
    <w:div w:id="1310209381">
      <w:bodyDiv w:val="1"/>
      <w:marLeft w:val="0"/>
      <w:marRight w:val="0"/>
      <w:marTop w:val="0"/>
      <w:marBottom w:val="0"/>
      <w:divBdr>
        <w:top w:val="none" w:sz="0" w:space="0" w:color="auto"/>
        <w:left w:val="none" w:sz="0" w:space="0" w:color="auto"/>
        <w:bottom w:val="none" w:sz="0" w:space="0" w:color="auto"/>
        <w:right w:val="none" w:sz="0" w:space="0" w:color="auto"/>
      </w:divBdr>
    </w:div>
    <w:div w:id="1310867629">
      <w:marLeft w:val="480"/>
      <w:marRight w:val="0"/>
      <w:marTop w:val="0"/>
      <w:marBottom w:val="0"/>
      <w:divBdr>
        <w:top w:val="none" w:sz="0" w:space="0" w:color="auto"/>
        <w:left w:val="none" w:sz="0" w:space="0" w:color="auto"/>
        <w:bottom w:val="none" w:sz="0" w:space="0" w:color="auto"/>
        <w:right w:val="none" w:sz="0" w:space="0" w:color="auto"/>
      </w:divBdr>
    </w:div>
    <w:div w:id="1312060593">
      <w:marLeft w:val="480"/>
      <w:marRight w:val="0"/>
      <w:marTop w:val="0"/>
      <w:marBottom w:val="0"/>
      <w:divBdr>
        <w:top w:val="none" w:sz="0" w:space="0" w:color="auto"/>
        <w:left w:val="none" w:sz="0" w:space="0" w:color="auto"/>
        <w:bottom w:val="none" w:sz="0" w:space="0" w:color="auto"/>
        <w:right w:val="none" w:sz="0" w:space="0" w:color="auto"/>
      </w:divBdr>
    </w:div>
    <w:div w:id="1312178749">
      <w:bodyDiv w:val="1"/>
      <w:marLeft w:val="0"/>
      <w:marRight w:val="0"/>
      <w:marTop w:val="0"/>
      <w:marBottom w:val="0"/>
      <w:divBdr>
        <w:top w:val="none" w:sz="0" w:space="0" w:color="auto"/>
        <w:left w:val="none" w:sz="0" w:space="0" w:color="auto"/>
        <w:bottom w:val="none" w:sz="0" w:space="0" w:color="auto"/>
        <w:right w:val="none" w:sz="0" w:space="0" w:color="auto"/>
      </w:divBdr>
    </w:div>
    <w:div w:id="1313292322">
      <w:bodyDiv w:val="1"/>
      <w:marLeft w:val="0"/>
      <w:marRight w:val="0"/>
      <w:marTop w:val="0"/>
      <w:marBottom w:val="0"/>
      <w:divBdr>
        <w:top w:val="none" w:sz="0" w:space="0" w:color="auto"/>
        <w:left w:val="none" w:sz="0" w:space="0" w:color="auto"/>
        <w:bottom w:val="none" w:sz="0" w:space="0" w:color="auto"/>
        <w:right w:val="none" w:sz="0" w:space="0" w:color="auto"/>
      </w:divBdr>
    </w:div>
    <w:div w:id="1313943214">
      <w:bodyDiv w:val="1"/>
      <w:marLeft w:val="0"/>
      <w:marRight w:val="0"/>
      <w:marTop w:val="0"/>
      <w:marBottom w:val="0"/>
      <w:divBdr>
        <w:top w:val="none" w:sz="0" w:space="0" w:color="auto"/>
        <w:left w:val="none" w:sz="0" w:space="0" w:color="auto"/>
        <w:bottom w:val="none" w:sz="0" w:space="0" w:color="auto"/>
        <w:right w:val="none" w:sz="0" w:space="0" w:color="auto"/>
      </w:divBdr>
      <w:divsChild>
        <w:div w:id="64450711">
          <w:marLeft w:val="480"/>
          <w:marRight w:val="0"/>
          <w:marTop w:val="0"/>
          <w:marBottom w:val="0"/>
          <w:divBdr>
            <w:top w:val="none" w:sz="0" w:space="0" w:color="auto"/>
            <w:left w:val="none" w:sz="0" w:space="0" w:color="auto"/>
            <w:bottom w:val="none" w:sz="0" w:space="0" w:color="auto"/>
            <w:right w:val="none" w:sz="0" w:space="0" w:color="auto"/>
          </w:divBdr>
        </w:div>
        <w:div w:id="92287978">
          <w:marLeft w:val="480"/>
          <w:marRight w:val="0"/>
          <w:marTop w:val="0"/>
          <w:marBottom w:val="0"/>
          <w:divBdr>
            <w:top w:val="none" w:sz="0" w:space="0" w:color="auto"/>
            <w:left w:val="none" w:sz="0" w:space="0" w:color="auto"/>
            <w:bottom w:val="none" w:sz="0" w:space="0" w:color="auto"/>
            <w:right w:val="none" w:sz="0" w:space="0" w:color="auto"/>
          </w:divBdr>
        </w:div>
        <w:div w:id="208419465">
          <w:marLeft w:val="480"/>
          <w:marRight w:val="0"/>
          <w:marTop w:val="0"/>
          <w:marBottom w:val="0"/>
          <w:divBdr>
            <w:top w:val="none" w:sz="0" w:space="0" w:color="auto"/>
            <w:left w:val="none" w:sz="0" w:space="0" w:color="auto"/>
            <w:bottom w:val="none" w:sz="0" w:space="0" w:color="auto"/>
            <w:right w:val="none" w:sz="0" w:space="0" w:color="auto"/>
          </w:divBdr>
        </w:div>
        <w:div w:id="209264537">
          <w:marLeft w:val="480"/>
          <w:marRight w:val="0"/>
          <w:marTop w:val="0"/>
          <w:marBottom w:val="0"/>
          <w:divBdr>
            <w:top w:val="none" w:sz="0" w:space="0" w:color="auto"/>
            <w:left w:val="none" w:sz="0" w:space="0" w:color="auto"/>
            <w:bottom w:val="none" w:sz="0" w:space="0" w:color="auto"/>
            <w:right w:val="none" w:sz="0" w:space="0" w:color="auto"/>
          </w:divBdr>
        </w:div>
        <w:div w:id="530919022">
          <w:marLeft w:val="480"/>
          <w:marRight w:val="0"/>
          <w:marTop w:val="0"/>
          <w:marBottom w:val="0"/>
          <w:divBdr>
            <w:top w:val="none" w:sz="0" w:space="0" w:color="auto"/>
            <w:left w:val="none" w:sz="0" w:space="0" w:color="auto"/>
            <w:bottom w:val="none" w:sz="0" w:space="0" w:color="auto"/>
            <w:right w:val="none" w:sz="0" w:space="0" w:color="auto"/>
          </w:divBdr>
        </w:div>
        <w:div w:id="555631345">
          <w:marLeft w:val="480"/>
          <w:marRight w:val="0"/>
          <w:marTop w:val="0"/>
          <w:marBottom w:val="0"/>
          <w:divBdr>
            <w:top w:val="none" w:sz="0" w:space="0" w:color="auto"/>
            <w:left w:val="none" w:sz="0" w:space="0" w:color="auto"/>
            <w:bottom w:val="none" w:sz="0" w:space="0" w:color="auto"/>
            <w:right w:val="none" w:sz="0" w:space="0" w:color="auto"/>
          </w:divBdr>
        </w:div>
        <w:div w:id="586884899">
          <w:marLeft w:val="480"/>
          <w:marRight w:val="0"/>
          <w:marTop w:val="0"/>
          <w:marBottom w:val="0"/>
          <w:divBdr>
            <w:top w:val="none" w:sz="0" w:space="0" w:color="auto"/>
            <w:left w:val="none" w:sz="0" w:space="0" w:color="auto"/>
            <w:bottom w:val="none" w:sz="0" w:space="0" w:color="auto"/>
            <w:right w:val="none" w:sz="0" w:space="0" w:color="auto"/>
          </w:divBdr>
        </w:div>
        <w:div w:id="639922302">
          <w:marLeft w:val="480"/>
          <w:marRight w:val="0"/>
          <w:marTop w:val="0"/>
          <w:marBottom w:val="0"/>
          <w:divBdr>
            <w:top w:val="none" w:sz="0" w:space="0" w:color="auto"/>
            <w:left w:val="none" w:sz="0" w:space="0" w:color="auto"/>
            <w:bottom w:val="none" w:sz="0" w:space="0" w:color="auto"/>
            <w:right w:val="none" w:sz="0" w:space="0" w:color="auto"/>
          </w:divBdr>
        </w:div>
        <w:div w:id="785461700">
          <w:marLeft w:val="480"/>
          <w:marRight w:val="0"/>
          <w:marTop w:val="0"/>
          <w:marBottom w:val="0"/>
          <w:divBdr>
            <w:top w:val="none" w:sz="0" w:space="0" w:color="auto"/>
            <w:left w:val="none" w:sz="0" w:space="0" w:color="auto"/>
            <w:bottom w:val="none" w:sz="0" w:space="0" w:color="auto"/>
            <w:right w:val="none" w:sz="0" w:space="0" w:color="auto"/>
          </w:divBdr>
        </w:div>
        <w:div w:id="927349878">
          <w:marLeft w:val="480"/>
          <w:marRight w:val="0"/>
          <w:marTop w:val="0"/>
          <w:marBottom w:val="0"/>
          <w:divBdr>
            <w:top w:val="none" w:sz="0" w:space="0" w:color="auto"/>
            <w:left w:val="none" w:sz="0" w:space="0" w:color="auto"/>
            <w:bottom w:val="none" w:sz="0" w:space="0" w:color="auto"/>
            <w:right w:val="none" w:sz="0" w:space="0" w:color="auto"/>
          </w:divBdr>
        </w:div>
        <w:div w:id="954944453">
          <w:marLeft w:val="480"/>
          <w:marRight w:val="0"/>
          <w:marTop w:val="0"/>
          <w:marBottom w:val="0"/>
          <w:divBdr>
            <w:top w:val="none" w:sz="0" w:space="0" w:color="auto"/>
            <w:left w:val="none" w:sz="0" w:space="0" w:color="auto"/>
            <w:bottom w:val="none" w:sz="0" w:space="0" w:color="auto"/>
            <w:right w:val="none" w:sz="0" w:space="0" w:color="auto"/>
          </w:divBdr>
        </w:div>
        <w:div w:id="1020819206">
          <w:marLeft w:val="480"/>
          <w:marRight w:val="0"/>
          <w:marTop w:val="0"/>
          <w:marBottom w:val="0"/>
          <w:divBdr>
            <w:top w:val="none" w:sz="0" w:space="0" w:color="auto"/>
            <w:left w:val="none" w:sz="0" w:space="0" w:color="auto"/>
            <w:bottom w:val="none" w:sz="0" w:space="0" w:color="auto"/>
            <w:right w:val="none" w:sz="0" w:space="0" w:color="auto"/>
          </w:divBdr>
        </w:div>
        <w:div w:id="1205601288">
          <w:marLeft w:val="480"/>
          <w:marRight w:val="0"/>
          <w:marTop w:val="0"/>
          <w:marBottom w:val="0"/>
          <w:divBdr>
            <w:top w:val="none" w:sz="0" w:space="0" w:color="auto"/>
            <w:left w:val="none" w:sz="0" w:space="0" w:color="auto"/>
            <w:bottom w:val="none" w:sz="0" w:space="0" w:color="auto"/>
            <w:right w:val="none" w:sz="0" w:space="0" w:color="auto"/>
          </w:divBdr>
        </w:div>
        <w:div w:id="1231961420">
          <w:marLeft w:val="480"/>
          <w:marRight w:val="0"/>
          <w:marTop w:val="0"/>
          <w:marBottom w:val="0"/>
          <w:divBdr>
            <w:top w:val="none" w:sz="0" w:space="0" w:color="auto"/>
            <w:left w:val="none" w:sz="0" w:space="0" w:color="auto"/>
            <w:bottom w:val="none" w:sz="0" w:space="0" w:color="auto"/>
            <w:right w:val="none" w:sz="0" w:space="0" w:color="auto"/>
          </w:divBdr>
        </w:div>
        <w:div w:id="1317418573">
          <w:marLeft w:val="480"/>
          <w:marRight w:val="0"/>
          <w:marTop w:val="0"/>
          <w:marBottom w:val="0"/>
          <w:divBdr>
            <w:top w:val="none" w:sz="0" w:space="0" w:color="auto"/>
            <w:left w:val="none" w:sz="0" w:space="0" w:color="auto"/>
            <w:bottom w:val="none" w:sz="0" w:space="0" w:color="auto"/>
            <w:right w:val="none" w:sz="0" w:space="0" w:color="auto"/>
          </w:divBdr>
        </w:div>
        <w:div w:id="1336112495">
          <w:marLeft w:val="480"/>
          <w:marRight w:val="0"/>
          <w:marTop w:val="0"/>
          <w:marBottom w:val="0"/>
          <w:divBdr>
            <w:top w:val="none" w:sz="0" w:space="0" w:color="auto"/>
            <w:left w:val="none" w:sz="0" w:space="0" w:color="auto"/>
            <w:bottom w:val="none" w:sz="0" w:space="0" w:color="auto"/>
            <w:right w:val="none" w:sz="0" w:space="0" w:color="auto"/>
          </w:divBdr>
        </w:div>
        <w:div w:id="1482237647">
          <w:marLeft w:val="480"/>
          <w:marRight w:val="0"/>
          <w:marTop w:val="0"/>
          <w:marBottom w:val="0"/>
          <w:divBdr>
            <w:top w:val="none" w:sz="0" w:space="0" w:color="auto"/>
            <w:left w:val="none" w:sz="0" w:space="0" w:color="auto"/>
            <w:bottom w:val="none" w:sz="0" w:space="0" w:color="auto"/>
            <w:right w:val="none" w:sz="0" w:space="0" w:color="auto"/>
          </w:divBdr>
        </w:div>
        <w:div w:id="1548754905">
          <w:marLeft w:val="480"/>
          <w:marRight w:val="0"/>
          <w:marTop w:val="0"/>
          <w:marBottom w:val="0"/>
          <w:divBdr>
            <w:top w:val="none" w:sz="0" w:space="0" w:color="auto"/>
            <w:left w:val="none" w:sz="0" w:space="0" w:color="auto"/>
            <w:bottom w:val="none" w:sz="0" w:space="0" w:color="auto"/>
            <w:right w:val="none" w:sz="0" w:space="0" w:color="auto"/>
          </w:divBdr>
        </w:div>
        <w:div w:id="1658999201">
          <w:marLeft w:val="480"/>
          <w:marRight w:val="0"/>
          <w:marTop w:val="0"/>
          <w:marBottom w:val="0"/>
          <w:divBdr>
            <w:top w:val="none" w:sz="0" w:space="0" w:color="auto"/>
            <w:left w:val="none" w:sz="0" w:space="0" w:color="auto"/>
            <w:bottom w:val="none" w:sz="0" w:space="0" w:color="auto"/>
            <w:right w:val="none" w:sz="0" w:space="0" w:color="auto"/>
          </w:divBdr>
        </w:div>
        <w:div w:id="2017268076">
          <w:marLeft w:val="480"/>
          <w:marRight w:val="0"/>
          <w:marTop w:val="0"/>
          <w:marBottom w:val="0"/>
          <w:divBdr>
            <w:top w:val="none" w:sz="0" w:space="0" w:color="auto"/>
            <w:left w:val="none" w:sz="0" w:space="0" w:color="auto"/>
            <w:bottom w:val="none" w:sz="0" w:space="0" w:color="auto"/>
            <w:right w:val="none" w:sz="0" w:space="0" w:color="auto"/>
          </w:divBdr>
        </w:div>
      </w:divsChild>
    </w:div>
    <w:div w:id="1314062676">
      <w:bodyDiv w:val="1"/>
      <w:marLeft w:val="0"/>
      <w:marRight w:val="0"/>
      <w:marTop w:val="0"/>
      <w:marBottom w:val="0"/>
      <w:divBdr>
        <w:top w:val="none" w:sz="0" w:space="0" w:color="auto"/>
        <w:left w:val="none" w:sz="0" w:space="0" w:color="auto"/>
        <w:bottom w:val="none" w:sz="0" w:space="0" w:color="auto"/>
        <w:right w:val="none" w:sz="0" w:space="0" w:color="auto"/>
      </w:divBdr>
      <w:divsChild>
        <w:div w:id="24061281">
          <w:marLeft w:val="480"/>
          <w:marRight w:val="0"/>
          <w:marTop w:val="0"/>
          <w:marBottom w:val="0"/>
          <w:divBdr>
            <w:top w:val="none" w:sz="0" w:space="0" w:color="auto"/>
            <w:left w:val="none" w:sz="0" w:space="0" w:color="auto"/>
            <w:bottom w:val="none" w:sz="0" w:space="0" w:color="auto"/>
            <w:right w:val="none" w:sz="0" w:space="0" w:color="auto"/>
          </w:divBdr>
        </w:div>
        <w:div w:id="81534303">
          <w:marLeft w:val="480"/>
          <w:marRight w:val="0"/>
          <w:marTop w:val="0"/>
          <w:marBottom w:val="0"/>
          <w:divBdr>
            <w:top w:val="none" w:sz="0" w:space="0" w:color="auto"/>
            <w:left w:val="none" w:sz="0" w:space="0" w:color="auto"/>
            <w:bottom w:val="none" w:sz="0" w:space="0" w:color="auto"/>
            <w:right w:val="none" w:sz="0" w:space="0" w:color="auto"/>
          </w:divBdr>
        </w:div>
        <w:div w:id="265188039">
          <w:marLeft w:val="480"/>
          <w:marRight w:val="0"/>
          <w:marTop w:val="0"/>
          <w:marBottom w:val="0"/>
          <w:divBdr>
            <w:top w:val="none" w:sz="0" w:space="0" w:color="auto"/>
            <w:left w:val="none" w:sz="0" w:space="0" w:color="auto"/>
            <w:bottom w:val="none" w:sz="0" w:space="0" w:color="auto"/>
            <w:right w:val="none" w:sz="0" w:space="0" w:color="auto"/>
          </w:divBdr>
        </w:div>
        <w:div w:id="281808226">
          <w:marLeft w:val="480"/>
          <w:marRight w:val="0"/>
          <w:marTop w:val="0"/>
          <w:marBottom w:val="0"/>
          <w:divBdr>
            <w:top w:val="none" w:sz="0" w:space="0" w:color="auto"/>
            <w:left w:val="none" w:sz="0" w:space="0" w:color="auto"/>
            <w:bottom w:val="none" w:sz="0" w:space="0" w:color="auto"/>
            <w:right w:val="none" w:sz="0" w:space="0" w:color="auto"/>
          </w:divBdr>
        </w:div>
        <w:div w:id="370884374">
          <w:marLeft w:val="480"/>
          <w:marRight w:val="0"/>
          <w:marTop w:val="0"/>
          <w:marBottom w:val="0"/>
          <w:divBdr>
            <w:top w:val="none" w:sz="0" w:space="0" w:color="auto"/>
            <w:left w:val="none" w:sz="0" w:space="0" w:color="auto"/>
            <w:bottom w:val="none" w:sz="0" w:space="0" w:color="auto"/>
            <w:right w:val="none" w:sz="0" w:space="0" w:color="auto"/>
          </w:divBdr>
        </w:div>
        <w:div w:id="426312166">
          <w:marLeft w:val="480"/>
          <w:marRight w:val="0"/>
          <w:marTop w:val="0"/>
          <w:marBottom w:val="0"/>
          <w:divBdr>
            <w:top w:val="none" w:sz="0" w:space="0" w:color="auto"/>
            <w:left w:val="none" w:sz="0" w:space="0" w:color="auto"/>
            <w:bottom w:val="none" w:sz="0" w:space="0" w:color="auto"/>
            <w:right w:val="none" w:sz="0" w:space="0" w:color="auto"/>
          </w:divBdr>
        </w:div>
        <w:div w:id="470447289">
          <w:marLeft w:val="480"/>
          <w:marRight w:val="0"/>
          <w:marTop w:val="0"/>
          <w:marBottom w:val="0"/>
          <w:divBdr>
            <w:top w:val="none" w:sz="0" w:space="0" w:color="auto"/>
            <w:left w:val="none" w:sz="0" w:space="0" w:color="auto"/>
            <w:bottom w:val="none" w:sz="0" w:space="0" w:color="auto"/>
            <w:right w:val="none" w:sz="0" w:space="0" w:color="auto"/>
          </w:divBdr>
        </w:div>
        <w:div w:id="488442753">
          <w:marLeft w:val="480"/>
          <w:marRight w:val="0"/>
          <w:marTop w:val="0"/>
          <w:marBottom w:val="0"/>
          <w:divBdr>
            <w:top w:val="none" w:sz="0" w:space="0" w:color="auto"/>
            <w:left w:val="none" w:sz="0" w:space="0" w:color="auto"/>
            <w:bottom w:val="none" w:sz="0" w:space="0" w:color="auto"/>
            <w:right w:val="none" w:sz="0" w:space="0" w:color="auto"/>
          </w:divBdr>
        </w:div>
        <w:div w:id="523597079">
          <w:marLeft w:val="480"/>
          <w:marRight w:val="0"/>
          <w:marTop w:val="0"/>
          <w:marBottom w:val="0"/>
          <w:divBdr>
            <w:top w:val="none" w:sz="0" w:space="0" w:color="auto"/>
            <w:left w:val="none" w:sz="0" w:space="0" w:color="auto"/>
            <w:bottom w:val="none" w:sz="0" w:space="0" w:color="auto"/>
            <w:right w:val="none" w:sz="0" w:space="0" w:color="auto"/>
          </w:divBdr>
        </w:div>
        <w:div w:id="570891258">
          <w:marLeft w:val="480"/>
          <w:marRight w:val="0"/>
          <w:marTop w:val="0"/>
          <w:marBottom w:val="0"/>
          <w:divBdr>
            <w:top w:val="none" w:sz="0" w:space="0" w:color="auto"/>
            <w:left w:val="none" w:sz="0" w:space="0" w:color="auto"/>
            <w:bottom w:val="none" w:sz="0" w:space="0" w:color="auto"/>
            <w:right w:val="none" w:sz="0" w:space="0" w:color="auto"/>
          </w:divBdr>
        </w:div>
        <w:div w:id="587427935">
          <w:marLeft w:val="480"/>
          <w:marRight w:val="0"/>
          <w:marTop w:val="0"/>
          <w:marBottom w:val="0"/>
          <w:divBdr>
            <w:top w:val="none" w:sz="0" w:space="0" w:color="auto"/>
            <w:left w:val="none" w:sz="0" w:space="0" w:color="auto"/>
            <w:bottom w:val="none" w:sz="0" w:space="0" w:color="auto"/>
            <w:right w:val="none" w:sz="0" w:space="0" w:color="auto"/>
          </w:divBdr>
        </w:div>
        <w:div w:id="657808503">
          <w:marLeft w:val="480"/>
          <w:marRight w:val="0"/>
          <w:marTop w:val="0"/>
          <w:marBottom w:val="0"/>
          <w:divBdr>
            <w:top w:val="none" w:sz="0" w:space="0" w:color="auto"/>
            <w:left w:val="none" w:sz="0" w:space="0" w:color="auto"/>
            <w:bottom w:val="none" w:sz="0" w:space="0" w:color="auto"/>
            <w:right w:val="none" w:sz="0" w:space="0" w:color="auto"/>
          </w:divBdr>
        </w:div>
        <w:div w:id="759570045">
          <w:marLeft w:val="480"/>
          <w:marRight w:val="0"/>
          <w:marTop w:val="0"/>
          <w:marBottom w:val="0"/>
          <w:divBdr>
            <w:top w:val="none" w:sz="0" w:space="0" w:color="auto"/>
            <w:left w:val="none" w:sz="0" w:space="0" w:color="auto"/>
            <w:bottom w:val="none" w:sz="0" w:space="0" w:color="auto"/>
            <w:right w:val="none" w:sz="0" w:space="0" w:color="auto"/>
          </w:divBdr>
        </w:div>
        <w:div w:id="795178809">
          <w:marLeft w:val="480"/>
          <w:marRight w:val="0"/>
          <w:marTop w:val="0"/>
          <w:marBottom w:val="0"/>
          <w:divBdr>
            <w:top w:val="none" w:sz="0" w:space="0" w:color="auto"/>
            <w:left w:val="none" w:sz="0" w:space="0" w:color="auto"/>
            <w:bottom w:val="none" w:sz="0" w:space="0" w:color="auto"/>
            <w:right w:val="none" w:sz="0" w:space="0" w:color="auto"/>
          </w:divBdr>
        </w:div>
        <w:div w:id="1090077883">
          <w:marLeft w:val="480"/>
          <w:marRight w:val="0"/>
          <w:marTop w:val="0"/>
          <w:marBottom w:val="0"/>
          <w:divBdr>
            <w:top w:val="none" w:sz="0" w:space="0" w:color="auto"/>
            <w:left w:val="none" w:sz="0" w:space="0" w:color="auto"/>
            <w:bottom w:val="none" w:sz="0" w:space="0" w:color="auto"/>
            <w:right w:val="none" w:sz="0" w:space="0" w:color="auto"/>
          </w:divBdr>
        </w:div>
        <w:div w:id="1207790173">
          <w:marLeft w:val="480"/>
          <w:marRight w:val="0"/>
          <w:marTop w:val="0"/>
          <w:marBottom w:val="0"/>
          <w:divBdr>
            <w:top w:val="none" w:sz="0" w:space="0" w:color="auto"/>
            <w:left w:val="none" w:sz="0" w:space="0" w:color="auto"/>
            <w:bottom w:val="none" w:sz="0" w:space="0" w:color="auto"/>
            <w:right w:val="none" w:sz="0" w:space="0" w:color="auto"/>
          </w:divBdr>
        </w:div>
        <w:div w:id="1244871750">
          <w:marLeft w:val="480"/>
          <w:marRight w:val="0"/>
          <w:marTop w:val="0"/>
          <w:marBottom w:val="0"/>
          <w:divBdr>
            <w:top w:val="none" w:sz="0" w:space="0" w:color="auto"/>
            <w:left w:val="none" w:sz="0" w:space="0" w:color="auto"/>
            <w:bottom w:val="none" w:sz="0" w:space="0" w:color="auto"/>
            <w:right w:val="none" w:sz="0" w:space="0" w:color="auto"/>
          </w:divBdr>
        </w:div>
        <w:div w:id="1316378004">
          <w:marLeft w:val="480"/>
          <w:marRight w:val="0"/>
          <w:marTop w:val="0"/>
          <w:marBottom w:val="0"/>
          <w:divBdr>
            <w:top w:val="none" w:sz="0" w:space="0" w:color="auto"/>
            <w:left w:val="none" w:sz="0" w:space="0" w:color="auto"/>
            <w:bottom w:val="none" w:sz="0" w:space="0" w:color="auto"/>
            <w:right w:val="none" w:sz="0" w:space="0" w:color="auto"/>
          </w:divBdr>
        </w:div>
        <w:div w:id="1370102382">
          <w:marLeft w:val="480"/>
          <w:marRight w:val="0"/>
          <w:marTop w:val="0"/>
          <w:marBottom w:val="0"/>
          <w:divBdr>
            <w:top w:val="none" w:sz="0" w:space="0" w:color="auto"/>
            <w:left w:val="none" w:sz="0" w:space="0" w:color="auto"/>
            <w:bottom w:val="none" w:sz="0" w:space="0" w:color="auto"/>
            <w:right w:val="none" w:sz="0" w:space="0" w:color="auto"/>
          </w:divBdr>
        </w:div>
        <w:div w:id="1381588800">
          <w:marLeft w:val="480"/>
          <w:marRight w:val="0"/>
          <w:marTop w:val="0"/>
          <w:marBottom w:val="0"/>
          <w:divBdr>
            <w:top w:val="none" w:sz="0" w:space="0" w:color="auto"/>
            <w:left w:val="none" w:sz="0" w:space="0" w:color="auto"/>
            <w:bottom w:val="none" w:sz="0" w:space="0" w:color="auto"/>
            <w:right w:val="none" w:sz="0" w:space="0" w:color="auto"/>
          </w:divBdr>
        </w:div>
        <w:div w:id="1405446952">
          <w:marLeft w:val="480"/>
          <w:marRight w:val="0"/>
          <w:marTop w:val="0"/>
          <w:marBottom w:val="0"/>
          <w:divBdr>
            <w:top w:val="none" w:sz="0" w:space="0" w:color="auto"/>
            <w:left w:val="none" w:sz="0" w:space="0" w:color="auto"/>
            <w:bottom w:val="none" w:sz="0" w:space="0" w:color="auto"/>
            <w:right w:val="none" w:sz="0" w:space="0" w:color="auto"/>
          </w:divBdr>
        </w:div>
        <w:div w:id="1436680427">
          <w:marLeft w:val="480"/>
          <w:marRight w:val="0"/>
          <w:marTop w:val="0"/>
          <w:marBottom w:val="0"/>
          <w:divBdr>
            <w:top w:val="none" w:sz="0" w:space="0" w:color="auto"/>
            <w:left w:val="none" w:sz="0" w:space="0" w:color="auto"/>
            <w:bottom w:val="none" w:sz="0" w:space="0" w:color="auto"/>
            <w:right w:val="none" w:sz="0" w:space="0" w:color="auto"/>
          </w:divBdr>
        </w:div>
        <w:div w:id="1463114223">
          <w:marLeft w:val="480"/>
          <w:marRight w:val="0"/>
          <w:marTop w:val="0"/>
          <w:marBottom w:val="0"/>
          <w:divBdr>
            <w:top w:val="none" w:sz="0" w:space="0" w:color="auto"/>
            <w:left w:val="none" w:sz="0" w:space="0" w:color="auto"/>
            <w:bottom w:val="none" w:sz="0" w:space="0" w:color="auto"/>
            <w:right w:val="none" w:sz="0" w:space="0" w:color="auto"/>
          </w:divBdr>
        </w:div>
        <w:div w:id="1467775999">
          <w:marLeft w:val="480"/>
          <w:marRight w:val="0"/>
          <w:marTop w:val="0"/>
          <w:marBottom w:val="0"/>
          <w:divBdr>
            <w:top w:val="none" w:sz="0" w:space="0" w:color="auto"/>
            <w:left w:val="none" w:sz="0" w:space="0" w:color="auto"/>
            <w:bottom w:val="none" w:sz="0" w:space="0" w:color="auto"/>
            <w:right w:val="none" w:sz="0" w:space="0" w:color="auto"/>
          </w:divBdr>
        </w:div>
        <w:div w:id="1487626492">
          <w:marLeft w:val="480"/>
          <w:marRight w:val="0"/>
          <w:marTop w:val="0"/>
          <w:marBottom w:val="0"/>
          <w:divBdr>
            <w:top w:val="none" w:sz="0" w:space="0" w:color="auto"/>
            <w:left w:val="none" w:sz="0" w:space="0" w:color="auto"/>
            <w:bottom w:val="none" w:sz="0" w:space="0" w:color="auto"/>
            <w:right w:val="none" w:sz="0" w:space="0" w:color="auto"/>
          </w:divBdr>
        </w:div>
        <w:div w:id="1505707915">
          <w:marLeft w:val="480"/>
          <w:marRight w:val="0"/>
          <w:marTop w:val="0"/>
          <w:marBottom w:val="0"/>
          <w:divBdr>
            <w:top w:val="none" w:sz="0" w:space="0" w:color="auto"/>
            <w:left w:val="none" w:sz="0" w:space="0" w:color="auto"/>
            <w:bottom w:val="none" w:sz="0" w:space="0" w:color="auto"/>
            <w:right w:val="none" w:sz="0" w:space="0" w:color="auto"/>
          </w:divBdr>
        </w:div>
        <w:div w:id="1506821119">
          <w:marLeft w:val="480"/>
          <w:marRight w:val="0"/>
          <w:marTop w:val="0"/>
          <w:marBottom w:val="0"/>
          <w:divBdr>
            <w:top w:val="none" w:sz="0" w:space="0" w:color="auto"/>
            <w:left w:val="none" w:sz="0" w:space="0" w:color="auto"/>
            <w:bottom w:val="none" w:sz="0" w:space="0" w:color="auto"/>
            <w:right w:val="none" w:sz="0" w:space="0" w:color="auto"/>
          </w:divBdr>
        </w:div>
        <w:div w:id="1523975307">
          <w:marLeft w:val="480"/>
          <w:marRight w:val="0"/>
          <w:marTop w:val="0"/>
          <w:marBottom w:val="0"/>
          <w:divBdr>
            <w:top w:val="none" w:sz="0" w:space="0" w:color="auto"/>
            <w:left w:val="none" w:sz="0" w:space="0" w:color="auto"/>
            <w:bottom w:val="none" w:sz="0" w:space="0" w:color="auto"/>
            <w:right w:val="none" w:sz="0" w:space="0" w:color="auto"/>
          </w:divBdr>
        </w:div>
        <w:div w:id="1592204718">
          <w:marLeft w:val="480"/>
          <w:marRight w:val="0"/>
          <w:marTop w:val="0"/>
          <w:marBottom w:val="0"/>
          <w:divBdr>
            <w:top w:val="none" w:sz="0" w:space="0" w:color="auto"/>
            <w:left w:val="none" w:sz="0" w:space="0" w:color="auto"/>
            <w:bottom w:val="none" w:sz="0" w:space="0" w:color="auto"/>
            <w:right w:val="none" w:sz="0" w:space="0" w:color="auto"/>
          </w:divBdr>
        </w:div>
        <w:div w:id="1656029613">
          <w:marLeft w:val="480"/>
          <w:marRight w:val="0"/>
          <w:marTop w:val="0"/>
          <w:marBottom w:val="0"/>
          <w:divBdr>
            <w:top w:val="none" w:sz="0" w:space="0" w:color="auto"/>
            <w:left w:val="none" w:sz="0" w:space="0" w:color="auto"/>
            <w:bottom w:val="none" w:sz="0" w:space="0" w:color="auto"/>
            <w:right w:val="none" w:sz="0" w:space="0" w:color="auto"/>
          </w:divBdr>
        </w:div>
        <w:div w:id="1682127875">
          <w:marLeft w:val="480"/>
          <w:marRight w:val="0"/>
          <w:marTop w:val="0"/>
          <w:marBottom w:val="0"/>
          <w:divBdr>
            <w:top w:val="none" w:sz="0" w:space="0" w:color="auto"/>
            <w:left w:val="none" w:sz="0" w:space="0" w:color="auto"/>
            <w:bottom w:val="none" w:sz="0" w:space="0" w:color="auto"/>
            <w:right w:val="none" w:sz="0" w:space="0" w:color="auto"/>
          </w:divBdr>
        </w:div>
        <w:div w:id="1714840020">
          <w:marLeft w:val="480"/>
          <w:marRight w:val="0"/>
          <w:marTop w:val="0"/>
          <w:marBottom w:val="0"/>
          <w:divBdr>
            <w:top w:val="none" w:sz="0" w:space="0" w:color="auto"/>
            <w:left w:val="none" w:sz="0" w:space="0" w:color="auto"/>
            <w:bottom w:val="none" w:sz="0" w:space="0" w:color="auto"/>
            <w:right w:val="none" w:sz="0" w:space="0" w:color="auto"/>
          </w:divBdr>
        </w:div>
        <w:div w:id="1783375392">
          <w:marLeft w:val="480"/>
          <w:marRight w:val="0"/>
          <w:marTop w:val="0"/>
          <w:marBottom w:val="0"/>
          <w:divBdr>
            <w:top w:val="none" w:sz="0" w:space="0" w:color="auto"/>
            <w:left w:val="none" w:sz="0" w:space="0" w:color="auto"/>
            <w:bottom w:val="none" w:sz="0" w:space="0" w:color="auto"/>
            <w:right w:val="none" w:sz="0" w:space="0" w:color="auto"/>
          </w:divBdr>
        </w:div>
        <w:div w:id="1972442609">
          <w:marLeft w:val="480"/>
          <w:marRight w:val="0"/>
          <w:marTop w:val="0"/>
          <w:marBottom w:val="0"/>
          <w:divBdr>
            <w:top w:val="none" w:sz="0" w:space="0" w:color="auto"/>
            <w:left w:val="none" w:sz="0" w:space="0" w:color="auto"/>
            <w:bottom w:val="none" w:sz="0" w:space="0" w:color="auto"/>
            <w:right w:val="none" w:sz="0" w:space="0" w:color="auto"/>
          </w:divBdr>
        </w:div>
        <w:div w:id="1979801273">
          <w:marLeft w:val="480"/>
          <w:marRight w:val="0"/>
          <w:marTop w:val="0"/>
          <w:marBottom w:val="0"/>
          <w:divBdr>
            <w:top w:val="none" w:sz="0" w:space="0" w:color="auto"/>
            <w:left w:val="none" w:sz="0" w:space="0" w:color="auto"/>
            <w:bottom w:val="none" w:sz="0" w:space="0" w:color="auto"/>
            <w:right w:val="none" w:sz="0" w:space="0" w:color="auto"/>
          </w:divBdr>
        </w:div>
        <w:div w:id="2006010301">
          <w:marLeft w:val="480"/>
          <w:marRight w:val="0"/>
          <w:marTop w:val="0"/>
          <w:marBottom w:val="0"/>
          <w:divBdr>
            <w:top w:val="none" w:sz="0" w:space="0" w:color="auto"/>
            <w:left w:val="none" w:sz="0" w:space="0" w:color="auto"/>
            <w:bottom w:val="none" w:sz="0" w:space="0" w:color="auto"/>
            <w:right w:val="none" w:sz="0" w:space="0" w:color="auto"/>
          </w:divBdr>
        </w:div>
        <w:div w:id="2105496269">
          <w:marLeft w:val="480"/>
          <w:marRight w:val="0"/>
          <w:marTop w:val="0"/>
          <w:marBottom w:val="0"/>
          <w:divBdr>
            <w:top w:val="none" w:sz="0" w:space="0" w:color="auto"/>
            <w:left w:val="none" w:sz="0" w:space="0" w:color="auto"/>
            <w:bottom w:val="none" w:sz="0" w:space="0" w:color="auto"/>
            <w:right w:val="none" w:sz="0" w:space="0" w:color="auto"/>
          </w:divBdr>
        </w:div>
      </w:divsChild>
    </w:div>
    <w:div w:id="1314216994">
      <w:marLeft w:val="480"/>
      <w:marRight w:val="0"/>
      <w:marTop w:val="0"/>
      <w:marBottom w:val="0"/>
      <w:divBdr>
        <w:top w:val="none" w:sz="0" w:space="0" w:color="auto"/>
        <w:left w:val="none" w:sz="0" w:space="0" w:color="auto"/>
        <w:bottom w:val="none" w:sz="0" w:space="0" w:color="auto"/>
        <w:right w:val="none" w:sz="0" w:space="0" w:color="auto"/>
      </w:divBdr>
    </w:div>
    <w:div w:id="1314288121">
      <w:bodyDiv w:val="1"/>
      <w:marLeft w:val="0"/>
      <w:marRight w:val="0"/>
      <w:marTop w:val="0"/>
      <w:marBottom w:val="0"/>
      <w:divBdr>
        <w:top w:val="none" w:sz="0" w:space="0" w:color="auto"/>
        <w:left w:val="none" w:sz="0" w:space="0" w:color="auto"/>
        <w:bottom w:val="none" w:sz="0" w:space="0" w:color="auto"/>
        <w:right w:val="none" w:sz="0" w:space="0" w:color="auto"/>
      </w:divBdr>
    </w:div>
    <w:div w:id="1314406841">
      <w:bodyDiv w:val="1"/>
      <w:marLeft w:val="0"/>
      <w:marRight w:val="0"/>
      <w:marTop w:val="0"/>
      <w:marBottom w:val="0"/>
      <w:divBdr>
        <w:top w:val="none" w:sz="0" w:space="0" w:color="auto"/>
        <w:left w:val="none" w:sz="0" w:space="0" w:color="auto"/>
        <w:bottom w:val="none" w:sz="0" w:space="0" w:color="auto"/>
        <w:right w:val="none" w:sz="0" w:space="0" w:color="auto"/>
      </w:divBdr>
    </w:div>
    <w:div w:id="1315069419">
      <w:marLeft w:val="480"/>
      <w:marRight w:val="0"/>
      <w:marTop w:val="0"/>
      <w:marBottom w:val="0"/>
      <w:divBdr>
        <w:top w:val="none" w:sz="0" w:space="0" w:color="auto"/>
        <w:left w:val="none" w:sz="0" w:space="0" w:color="auto"/>
        <w:bottom w:val="none" w:sz="0" w:space="0" w:color="auto"/>
        <w:right w:val="none" w:sz="0" w:space="0" w:color="auto"/>
      </w:divBdr>
    </w:div>
    <w:div w:id="1315524545">
      <w:bodyDiv w:val="1"/>
      <w:marLeft w:val="0"/>
      <w:marRight w:val="0"/>
      <w:marTop w:val="0"/>
      <w:marBottom w:val="0"/>
      <w:divBdr>
        <w:top w:val="none" w:sz="0" w:space="0" w:color="auto"/>
        <w:left w:val="none" w:sz="0" w:space="0" w:color="auto"/>
        <w:bottom w:val="none" w:sz="0" w:space="0" w:color="auto"/>
        <w:right w:val="none" w:sz="0" w:space="0" w:color="auto"/>
      </w:divBdr>
    </w:div>
    <w:div w:id="1316497858">
      <w:marLeft w:val="480"/>
      <w:marRight w:val="0"/>
      <w:marTop w:val="0"/>
      <w:marBottom w:val="0"/>
      <w:divBdr>
        <w:top w:val="none" w:sz="0" w:space="0" w:color="auto"/>
        <w:left w:val="none" w:sz="0" w:space="0" w:color="auto"/>
        <w:bottom w:val="none" w:sz="0" w:space="0" w:color="auto"/>
        <w:right w:val="none" w:sz="0" w:space="0" w:color="auto"/>
      </w:divBdr>
    </w:div>
    <w:div w:id="1316640274">
      <w:bodyDiv w:val="1"/>
      <w:marLeft w:val="0"/>
      <w:marRight w:val="0"/>
      <w:marTop w:val="0"/>
      <w:marBottom w:val="0"/>
      <w:divBdr>
        <w:top w:val="none" w:sz="0" w:space="0" w:color="auto"/>
        <w:left w:val="none" w:sz="0" w:space="0" w:color="auto"/>
        <w:bottom w:val="none" w:sz="0" w:space="0" w:color="auto"/>
        <w:right w:val="none" w:sz="0" w:space="0" w:color="auto"/>
      </w:divBdr>
    </w:div>
    <w:div w:id="1317807979">
      <w:bodyDiv w:val="1"/>
      <w:marLeft w:val="0"/>
      <w:marRight w:val="0"/>
      <w:marTop w:val="0"/>
      <w:marBottom w:val="0"/>
      <w:divBdr>
        <w:top w:val="none" w:sz="0" w:space="0" w:color="auto"/>
        <w:left w:val="none" w:sz="0" w:space="0" w:color="auto"/>
        <w:bottom w:val="none" w:sz="0" w:space="0" w:color="auto"/>
        <w:right w:val="none" w:sz="0" w:space="0" w:color="auto"/>
      </w:divBdr>
    </w:div>
    <w:div w:id="1318730282">
      <w:bodyDiv w:val="1"/>
      <w:marLeft w:val="0"/>
      <w:marRight w:val="0"/>
      <w:marTop w:val="0"/>
      <w:marBottom w:val="0"/>
      <w:divBdr>
        <w:top w:val="none" w:sz="0" w:space="0" w:color="auto"/>
        <w:left w:val="none" w:sz="0" w:space="0" w:color="auto"/>
        <w:bottom w:val="none" w:sz="0" w:space="0" w:color="auto"/>
        <w:right w:val="none" w:sz="0" w:space="0" w:color="auto"/>
      </w:divBdr>
    </w:div>
    <w:div w:id="1318917184">
      <w:marLeft w:val="480"/>
      <w:marRight w:val="0"/>
      <w:marTop w:val="0"/>
      <w:marBottom w:val="0"/>
      <w:divBdr>
        <w:top w:val="none" w:sz="0" w:space="0" w:color="auto"/>
        <w:left w:val="none" w:sz="0" w:space="0" w:color="auto"/>
        <w:bottom w:val="none" w:sz="0" w:space="0" w:color="auto"/>
        <w:right w:val="none" w:sz="0" w:space="0" w:color="auto"/>
      </w:divBdr>
    </w:div>
    <w:div w:id="1319459145">
      <w:marLeft w:val="480"/>
      <w:marRight w:val="0"/>
      <w:marTop w:val="0"/>
      <w:marBottom w:val="0"/>
      <w:divBdr>
        <w:top w:val="none" w:sz="0" w:space="0" w:color="auto"/>
        <w:left w:val="none" w:sz="0" w:space="0" w:color="auto"/>
        <w:bottom w:val="none" w:sz="0" w:space="0" w:color="auto"/>
        <w:right w:val="none" w:sz="0" w:space="0" w:color="auto"/>
      </w:divBdr>
    </w:div>
    <w:div w:id="1319530115">
      <w:marLeft w:val="480"/>
      <w:marRight w:val="0"/>
      <w:marTop w:val="0"/>
      <w:marBottom w:val="0"/>
      <w:divBdr>
        <w:top w:val="none" w:sz="0" w:space="0" w:color="auto"/>
        <w:left w:val="none" w:sz="0" w:space="0" w:color="auto"/>
        <w:bottom w:val="none" w:sz="0" w:space="0" w:color="auto"/>
        <w:right w:val="none" w:sz="0" w:space="0" w:color="auto"/>
      </w:divBdr>
    </w:div>
    <w:div w:id="1319962520">
      <w:bodyDiv w:val="1"/>
      <w:marLeft w:val="0"/>
      <w:marRight w:val="0"/>
      <w:marTop w:val="0"/>
      <w:marBottom w:val="0"/>
      <w:divBdr>
        <w:top w:val="none" w:sz="0" w:space="0" w:color="auto"/>
        <w:left w:val="none" w:sz="0" w:space="0" w:color="auto"/>
        <w:bottom w:val="none" w:sz="0" w:space="0" w:color="auto"/>
        <w:right w:val="none" w:sz="0" w:space="0" w:color="auto"/>
      </w:divBdr>
    </w:div>
    <w:div w:id="1320384596">
      <w:bodyDiv w:val="1"/>
      <w:marLeft w:val="0"/>
      <w:marRight w:val="0"/>
      <w:marTop w:val="0"/>
      <w:marBottom w:val="0"/>
      <w:divBdr>
        <w:top w:val="none" w:sz="0" w:space="0" w:color="auto"/>
        <w:left w:val="none" w:sz="0" w:space="0" w:color="auto"/>
        <w:bottom w:val="none" w:sz="0" w:space="0" w:color="auto"/>
        <w:right w:val="none" w:sz="0" w:space="0" w:color="auto"/>
      </w:divBdr>
    </w:div>
    <w:div w:id="1320695890">
      <w:bodyDiv w:val="1"/>
      <w:marLeft w:val="0"/>
      <w:marRight w:val="0"/>
      <w:marTop w:val="0"/>
      <w:marBottom w:val="0"/>
      <w:divBdr>
        <w:top w:val="none" w:sz="0" w:space="0" w:color="auto"/>
        <w:left w:val="none" w:sz="0" w:space="0" w:color="auto"/>
        <w:bottom w:val="none" w:sz="0" w:space="0" w:color="auto"/>
        <w:right w:val="none" w:sz="0" w:space="0" w:color="auto"/>
      </w:divBdr>
    </w:div>
    <w:div w:id="1322195146">
      <w:bodyDiv w:val="1"/>
      <w:marLeft w:val="0"/>
      <w:marRight w:val="0"/>
      <w:marTop w:val="0"/>
      <w:marBottom w:val="0"/>
      <w:divBdr>
        <w:top w:val="none" w:sz="0" w:space="0" w:color="auto"/>
        <w:left w:val="none" w:sz="0" w:space="0" w:color="auto"/>
        <w:bottom w:val="none" w:sz="0" w:space="0" w:color="auto"/>
        <w:right w:val="none" w:sz="0" w:space="0" w:color="auto"/>
      </w:divBdr>
    </w:div>
    <w:div w:id="1323436273">
      <w:bodyDiv w:val="1"/>
      <w:marLeft w:val="0"/>
      <w:marRight w:val="0"/>
      <w:marTop w:val="0"/>
      <w:marBottom w:val="0"/>
      <w:divBdr>
        <w:top w:val="none" w:sz="0" w:space="0" w:color="auto"/>
        <w:left w:val="none" w:sz="0" w:space="0" w:color="auto"/>
        <w:bottom w:val="none" w:sz="0" w:space="0" w:color="auto"/>
        <w:right w:val="none" w:sz="0" w:space="0" w:color="auto"/>
      </w:divBdr>
    </w:div>
    <w:div w:id="1323849337">
      <w:bodyDiv w:val="1"/>
      <w:marLeft w:val="0"/>
      <w:marRight w:val="0"/>
      <w:marTop w:val="0"/>
      <w:marBottom w:val="0"/>
      <w:divBdr>
        <w:top w:val="none" w:sz="0" w:space="0" w:color="auto"/>
        <w:left w:val="none" w:sz="0" w:space="0" w:color="auto"/>
        <w:bottom w:val="none" w:sz="0" w:space="0" w:color="auto"/>
        <w:right w:val="none" w:sz="0" w:space="0" w:color="auto"/>
      </w:divBdr>
    </w:div>
    <w:div w:id="1324359778">
      <w:marLeft w:val="480"/>
      <w:marRight w:val="0"/>
      <w:marTop w:val="0"/>
      <w:marBottom w:val="0"/>
      <w:divBdr>
        <w:top w:val="none" w:sz="0" w:space="0" w:color="auto"/>
        <w:left w:val="none" w:sz="0" w:space="0" w:color="auto"/>
        <w:bottom w:val="none" w:sz="0" w:space="0" w:color="auto"/>
        <w:right w:val="none" w:sz="0" w:space="0" w:color="auto"/>
      </w:divBdr>
    </w:div>
    <w:div w:id="1325621553">
      <w:bodyDiv w:val="1"/>
      <w:marLeft w:val="0"/>
      <w:marRight w:val="0"/>
      <w:marTop w:val="0"/>
      <w:marBottom w:val="0"/>
      <w:divBdr>
        <w:top w:val="none" w:sz="0" w:space="0" w:color="auto"/>
        <w:left w:val="none" w:sz="0" w:space="0" w:color="auto"/>
        <w:bottom w:val="none" w:sz="0" w:space="0" w:color="auto"/>
        <w:right w:val="none" w:sz="0" w:space="0" w:color="auto"/>
      </w:divBdr>
    </w:div>
    <w:div w:id="1326206321">
      <w:bodyDiv w:val="1"/>
      <w:marLeft w:val="0"/>
      <w:marRight w:val="0"/>
      <w:marTop w:val="0"/>
      <w:marBottom w:val="0"/>
      <w:divBdr>
        <w:top w:val="none" w:sz="0" w:space="0" w:color="auto"/>
        <w:left w:val="none" w:sz="0" w:space="0" w:color="auto"/>
        <w:bottom w:val="none" w:sz="0" w:space="0" w:color="auto"/>
        <w:right w:val="none" w:sz="0" w:space="0" w:color="auto"/>
      </w:divBdr>
    </w:div>
    <w:div w:id="1326666231">
      <w:bodyDiv w:val="1"/>
      <w:marLeft w:val="0"/>
      <w:marRight w:val="0"/>
      <w:marTop w:val="0"/>
      <w:marBottom w:val="0"/>
      <w:divBdr>
        <w:top w:val="none" w:sz="0" w:space="0" w:color="auto"/>
        <w:left w:val="none" w:sz="0" w:space="0" w:color="auto"/>
        <w:bottom w:val="none" w:sz="0" w:space="0" w:color="auto"/>
        <w:right w:val="none" w:sz="0" w:space="0" w:color="auto"/>
      </w:divBdr>
    </w:div>
    <w:div w:id="1326939600">
      <w:marLeft w:val="480"/>
      <w:marRight w:val="0"/>
      <w:marTop w:val="0"/>
      <w:marBottom w:val="0"/>
      <w:divBdr>
        <w:top w:val="none" w:sz="0" w:space="0" w:color="auto"/>
        <w:left w:val="none" w:sz="0" w:space="0" w:color="auto"/>
        <w:bottom w:val="none" w:sz="0" w:space="0" w:color="auto"/>
        <w:right w:val="none" w:sz="0" w:space="0" w:color="auto"/>
      </w:divBdr>
    </w:div>
    <w:div w:id="1328169077">
      <w:bodyDiv w:val="1"/>
      <w:marLeft w:val="0"/>
      <w:marRight w:val="0"/>
      <w:marTop w:val="0"/>
      <w:marBottom w:val="0"/>
      <w:divBdr>
        <w:top w:val="none" w:sz="0" w:space="0" w:color="auto"/>
        <w:left w:val="none" w:sz="0" w:space="0" w:color="auto"/>
        <w:bottom w:val="none" w:sz="0" w:space="0" w:color="auto"/>
        <w:right w:val="none" w:sz="0" w:space="0" w:color="auto"/>
      </w:divBdr>
      <w:divsChild>
        <w:div w:id="149761819">
          <w:marLeft w:val="480"/>
          <w:marRight w:val="0"/>
          <w:marTop w:val="0"/>
          <w:marBottom w:val="0"/>
          <w:divBdr>
            <w:top w:val="none" w:sz="0" w:space="0" w:color="auto"/>
            <w:left w:val="none" w:sz="0" w:space="0" w:color="auto"/>
            <w:bottom w:val="none" w:sz="0" w:space="0" w:color="auto"/>
            <w:right w:val="none" w:sz="0" w:space="0" w:color="auto"/>
          </w:divBdr>
        </w:div>
        <w:div w:id="176040391">
          <w:marLeft w:val="480"/>
          <w:marRight w:val="0"/>
          <w:marTop w:val="0"/>
          <w:marBottom w:val="0"/>
          <w:divBdr>
            <w:top w:val="none" w:sz="0" w:space="0" w:color="auto"/>
            <w:left w:val="none" w:sz="0" w:space="0" w:color="auto"/>
            <w:bottom w:val="none" w:sz="0" w:space="0" w:color="auto"/>
            <w:right w:val="none" w:sz="0" w:space="0" w:color="auto"/>
          </w:divBdr>
        </w:div>
        <w:div w:id="475413386">
          <w:marLeft w:val="480"/>
          <w:marRight w:val="0"/>
          <w:marTop w:val="0"/>
          <w:marBottom w:val="0"/>
          <w:divBdr>
            <w:top w:val="none" w:sz="0" w:space="0" w:color="auto"/>
            <w:left w:val="none" w:sz="0" w:space="0" w:color="auto"/>
            <w:bottom w:val="none" w:sz="0" w:space="0" w:color="auto"/>
            <w:right w:val="none" w:sz="0" w:space="0" w:color="auto"/>
          </w:divBdr>
        </w:div>
        <w:div w:id="654066714">
          <w:marLeft w:val="480"/>
          <w:marRight w:val="0"/>
          <w:marTop w:val="0"/>
          <w:marBottom w:val="0"/>
          <w:divBdr>
            <w:top w:val="none" w:sz="0" w:space="0" w:color="auto"/>
            <w:left w:val="none" w:sz="0" w:space="0" w:color="auto"/>
            <w:bottom w:val="none" w:sz="0" w:space="0" w:color="auto"/>
            <w:right w:val="none" w:sz="0" w:space="0" w:color="auto"/>
          </w:divBdr>
        </w:div>
        <w:div w:id="773398406">
          <w:marLeft w:val="480"/>
          <w:marRight w:val="0"/>
          <w:marTop w:val="0"/>
          <w:marBottom w:val="0"/>
          <w:divBdr>
            <w:top w:val="none" w:sz="0" w:space="0" w:color="auto"/>
            <w:left w:val="none" w:sz="0" w:space="0" w:color="auto"/>
            <w:bottom w:val="none" w:sz="0" w:space="0" w:color="auto"/>
            <w:right w:val="none" w:sz="0" w:space="0" w:color="auto"/>
          </w:divBdr>
        </w:div>
        <w:div w:id="908617384">
          <w:marLeft w:val="480"/>
          <w:marRight w:val="0"/>
          <w:marTop w:val="0"/>
          <w:marBottom w:val="0"/>
          <w:divBdr>
            <w:top w:val="none" w:sz="0" w:space="0" w:color="auto"/>
            <w:left w:val="none" w:sz="0" w:space="0" w:color="auto"/>
            <w:bottom w:val="none" w:sz="0" w:space="0" w:color="auto"/>
            <w:right w:val="none" w:sz="0" w:space="0" w:color="auto"/>
          </w:divBdr>
        </w:div>
        <w:div w:id="1068839892">
          <w:marLeft w:val="480"/>
          <w:marRight w:val="0"/>
          <w:marTop w:val="0"/>
          <w:marBottom w:val="0"/>
          <w:divBdr>
            <w:top w:val="none" w:sz="0" w:space="0" w:color="auto"/>
            <w:left w:val="none" w:sz="0" w:space="0" w:color="auto"/>
            <w:bottom w:val="none" w:sz="0" w:space="0" w:color="auto"/>
            <w:right w:val="none" w:sz="0" w:space="0" w:color="auto"/>
          </w:divBdr>
        </w:div>
        <w:div w:id="1079714494">
          <w:marLeft w:val="480"/>
          <w:marRight w:val="0"/>
          <w:marTop w:val="0"/>
          <w:marBottom w:val="0"/>
          <w:divBdr>
            <w:top w:val="none" w:sz="0" w:space="0" w:color="auto"/>
            <w:left w:val="none" w:sz="0" w:space="0" w:color="auto"/>
            <w:bottom w:val="none" w:sz="0" w:space="0" w:color="auto"/>
            <w:right w:val="none" w:sz="0" w:space="0" w:color="auto"/>
          </w:divBdr>
        </w:div>
        <w:div w:id="1237860673">
          <w:marLeft w:val="480"/>
          <w:marRight w:val="0"/>
          <w:marTop w:val="0"/>
          <w:marBottom w:val="0"/>
          <w:divBdr>
            <w:top w:val="none" w:sz="0" w:space="0" w:color="auto"/>
            <w:left w:val="none" w:sz="0" w:space="0" w:color="auto"/>
            <w:bottom w:val="none" w:sz="0" w:space="0" w:color="auto"/>
            <w:right w:val="none" w:sz="0" w:space="0" w:color="auto"/>
          </w:divBdr>
        </w:div>
        <w:div w:id="1245338462">
          <w:marLeft w:val="480"/>
          <w:marRight w:val="0"/>
          <w:marTop w:val="0"/>
          <w:marBottom w:val="0"/>
          <w:divBdr>
            <w:top w:val="none" w:sz="0" w:space="0" w:color="auto"/>
            <w:left w:val="none" w:sz="0" w:space="0" w:color="auto"/>
            <w:bottom w:val="none" w:sz="0" w:space="0" w:color="auto"/>
            <w:right w:val="none" w:sz="0" w:space="0" w:color="auto"/>
          </w:divBdr>
        </w:div>
        <w:div w:id="1276406252">
          <w:marLeft w:val="480"/>
          <w:marRight w:val="0"/>
          <w:marTop w:val="0"/>
          <w:marBottom w:val="0"/>
          <w:divBdr>
            <w:top w:val="none" w:sz="0" w:space="0" w:color="auto"/>
            <w:left w:val="none" w:sz="0" w:space="0" w:color="auto"/>
            <w:bottom w:val="none" w:sz="0" w:space="0" w:color="auto"/>
            <w:right w:val="none" w:sz="0" w:space="0" w:color="auto"/>
          </w:divBdr>
        </w:div>
        <w:div w:id="1282495603">
          <w:marLeft w:val="480"/>
          <w:marRight w:val="0"/>
          <w:marTop w:val="0"/>
          <w:marBottom w:val="0"/>
          <w:divBdr>
            <w:top w:val="none" w:sz="0" w:space="0" w:color="auto"/>
            <w:left w:val="none" w:sz="0" w:space="0" w:color="auto"/>
            <w:bottom w:val="none" w:sz="0" w:space="0" w:color="auto"/>
            <w:right w:val="none" w:sz="0" w:space="0" w:color="auto"/>
          </w:divBdr>
        </w:div>
        <w:div w:id="1328628738">
          <w:marLeft w:val="480"/>
          <w:marRight w:val="0"/>
          <w:marTop w:val="0"/>
          <w:marBottom w:val="0"/>
          <w:divBdr>
            <w:top w:val="none" w:sz="0" w:space="0" w:color="auto"/>
            <w:left w:val="none" w:sz="0" w:space="0" w:color="auto"/>
            <w:bottom w:val="none" w:sz="0" w:space="0" w:color="auto"/>
            <w:right w:val="none" w:sz="0" w:space="0" w:color="auto"/>
          </w:divBdr>
        </w:div>
        <w:div w:id="1448040541">
          <w:marLeft w:val="480"/>
          <w:marRight w:val="0"/>
          <w:marTop w:val="0"/>
          <w:marBottom w:val="0"/>
          <w:divBdr>
            <w:top w:val="none" w:sz="0" w:space="0" w:color="auto"/>
            <w:left w:val="none" w:sz="0" w:space="0" w:color="auto"/>
            <w:bottom w:val="none" w:sz="0" w:space="0" w:color="auto"/>
            <w:right w:val="none" w:sz="0" w:space="0" w:color="auto"/>
          </w:divBdr>
        </w:div>
        <w:div w:id="1451389579">
          <w:marLeft w:val="480"/>
          <w:marRight w:val="0"/>
          <w:marTop w:val="0"/>
          <w:marBottom w:val="0"/>
          <w:divBdr>
            <w:top w:val="none" w:sz="0" w:space="0" w:color="auto"/>
            <w:left w:val="none" w:sz="0" w:space="0" w:color="auto"/>
            <w:bottom w:val="none" w:sz="0" w:space="0" w:color="auto"/>
            <w:right w:val="none" w:sz="0" w:space="0" w:color="auto"/>
          </w:divBdr>
        </w:div>
        <w:div w:id="1731149691">
          <w:marLeft w:val="480"/>
          <w:marRight w:val="0"/>
          <w:marTop w:val="0"/>
          <w:marBottom w:val="0"/>
          <w:divBdr>
            <w:top w:val="none" w:sz="0" w:space="0" w:color="auto"/>
            <w:left w:val="none" w:sz="0" w:space="0" w:color="auto"/>
            <w:bottom w:val="none" w:sz="0" w:space="0" w:color="auto"/>
            <w:right w:val="none" w:sz="0" w:space="0" w:color="auto"/>
          </w:divBdr>
        </w:div>
        <w:div w:id="1863393918">
          <w:marLeft w:val="480"/>
          <w:marRight w:val="0"/>
          <w:marTop w:val="0"/>
          <w:marBottom w:val="0"/>
          <w:divBdr>
            <w:top w:val="none" w:sz="0" w:space="0" w:color="auto"/>
            <w:left w:val="none" w:sz="0" w:space="0" w:color="auto"/>
            <w:bottom w:val="none" w:sz="0" w:space="0" w:color="auto"/>
            <w:right w:val="none" w:sz="0" w:space="0" w:color="auto"/>
          </w:divBdr>
        </w:div>
        <w:div w:id="1909460635">
          <w:marLeft w:val="480"/>
          <w:marRight w:val="0"/>
          <w:marTop w:val="0"/>
          <w:marBottom w:val="0"/>
          <w:divBdr>
            <w:top w:val="none" w:sz="0" w:space="0" w:color="auto"/>
            <w:left w:val="none" w:sz="0" w:space="0" w:color="auto"/>
            <w:bottom w:val="none" w:sz="0" w:space="0" w:color="auto"/>
            <w:right w:val="none" w:sz="0" w:space="0" w:color="auto"/>
          </w:divBdr>
        </w:div>
        <w:div w:id="1968469327">
          <w:marLeft w:val="480"/>
          <w:marRight w:val="0"/>
          <w:marTop w:val="0"/>
          <w:marBottom w:val="0"/>
          <w:divBdr>
            <w:top w:val="none" w:sz="0" w:space="0" w:color="auto"/>
            <w:left w:val="none" w:sz="0" w:space="0" w:color="auto"/>
            <w:bottom w:val="none" w:sz="0" w:space="0" w:color="auto"/>
            <w:right w:val="none" w:sz="0" w:space="0" w:color="auto"/>
          </w:divBdr>
        </w:div>
        <w:div w:id="2049451271">
          <w:marLeft w:val="480"/>
          <w:marRight w:val="0"/>
          <w:marTop w:val="0"/>
          <w:marBottom w:val="0"/>
          <w:divBdr>
            <w:top w:val="none" w:sz="0" w:space="0" w:color="auto"/>
            <w:left w:val="none" w:sz="0" w:space="0" w:color="auto"/>
            <w:bottom w:val="none" w:sz="0" w:space="0" w:color="auto"/>
            <w:right w:val="none" w:sz="0" w:space="0" w:color="auto"/>
          </w:divBdr>
        </w:div>
      </w:divsChild>
    </w:div>
    <w:div w:id="1328362258">
      <w:bodyDiv w:val="1"/>
      <w:marLeft w:val="0"/>
      <w:marRight w:val="0"/>
      <w:marTop w:val="0"/>
      <w:marBottom w:val="0"/>
      <w:divBdr>
        <w:top w:val="none" w:sz="0" w:space="0" w:color="auto"/>
        <w:left w:val="none" w:sz="0" w:space="0" w:color="auto"/>
        <w:bottom w:val="none" w:sz="0" w:space="0" w:color="auto"/>
        <w:right w:val="none" w:sz="0" w:space="0" w:color="auto"/>
      </w:divBdr>
    </w:div>
    <w:div w:id="1328824608">
      <w:bodyDiv w:val="1"/>
      <w:marLeft w:val="0"/>
      <w:marRight w:val="0"/>
      <w:marTop w:val="0"/>
      <w:marBottom w:val="0"/>
      <w:divBdr>
        <w:top w:val="none" w:sz="0" w:space="0" w:color="auto"/>
        <w:left w:val="none" w:sz="0" w:space="0" w:color="auto"/>
        <w:bottom w:val="none" w:sz="0" w:space="0" w:color="auto"/>
        <w:right w:val="none" w:sz="0" w:space="0" w:color="auto"/>
      </w:divBdr>
    </w:div>
    <w:div w:id="1328947987">
      <w:bodyDiv w:val="1"/>
      <w:marLeft w:val="0"/>
      <w:marRight w:val="0"/>
      <w:marTop w:val="0"/>
      <w:marBottom w:val="0"/>
      <w:divBdr>
        <w:top w:val="none" w:sz="0" w:space="0" w:color="auto"/>
        <w:left w:val="none" w:sz="0" w:space="0" w:color="auto"/>
        <w:bottom w:val="none" w:sz="0" w:space="0" w:color="auto"/>
        <w:right w:val="none" w:sz="0" w:space="0" w:color="auto"/>
      </w:divBdr>
    </w:div>
    <w:div w:id="1329360197">
      <w:bodyDiv w:val="1"/>
      <w:marLeft w:val="0"/>
      <w:marRight w:val="0"/>
      <w:marTop w:val="0"/>
      <w:marBottom w:val="0"/>
      <w:divBdr>
        <w:top w:val="none" w:sz="0" w:space="0" w:color="auto"/>
        <w:left w:val="none" w:sz="0" w:space="0" w:color="auto"/>
        <w:bottom w:val="none" w:sz="0" w:space="0" w:color="auto"/>
        <w:right w:val="none" w:sz="0" w:space="0" w:color="auto"/>
      </w:divBdr>
    </w:div>
    <w:div w:id="1330327413">
      <w:bodyDiv w:val="1"/>
      <w:marLeft w:val="0"/>
      <w:marRight w:val="0"/>
      <w:marTop w:val="0"/>
      <w:marBottom w:val="0"/>
      <w:divBdr>
        <w:top w:val="none" w:sz="0" w:space="0" w:color="auto"/>
        <w:left w:val="none" w:sz="0" w:space="0" w:color="auto"/>
        <w:bottom w:val="none" w:sz="0" w:space="0" w:color="auto"/>
        <w:right w:val="none" w:sz="0" w:space="0" w:color="auto"/>
      </w:divBdr>
    </w:div>
    <w:div w:id="1330671189">
      <w:marLeft w:val="480"/>
      <w:marRight w:val="0"/>
      <w:marTop w:val="0"/>
      <w:marBottom w:val="0"/>
      <w:divBdr>
        <w:top w:val="none" w:sz="0" w:space="0" w:color="auto"/>
        <w:left w:val="none" w:sz="0" w:space="0" w:color="auto"/>
        <w:bottom w:val="none" w:sz="0" w:space="0" w:color="auto"/>
        <w:right w:val="none" w:sz="0" w:space="0" w:color="auto"/>
      </w:divBdr>
    </w:div>
    <w:div w:id="1330907612">
      <w:bodyDiv w:val="1"/>
      <w:marLeft w:val="0"/>
      <w:marRight w:val="0"/>
      <w:marTop w:val="0"/>
      <w:marBottom w:val="0"/>
      <w:divBdr>
        <w:top w:val="none" w:sz="0" w:space="0" w:color="auto"/>
        <w:left w:val="none" w:sz="0" w:space="0" w:color="auto"/>
        <w:bottom w:val="none" w:sz="0" w:space="0" w:color="auto"/>
        <w:right w:val="none" w:sz="0" w:space="0" w:color="auto"/>
      </w:divBdr>
    </w:div>
    <w:div w:id="1331249987">
      <w:bodyDiv w:val="1"/>
      <w:marLeft w:val="0"/>
      <w:marRight w:val="0"/>
      <w:marTop w:val="0"/>
      <w:marBottom w:val="0"/>
      <w:divBdr>
        <w:top w:val="none" w:sz="0" w:space="0" w:color="auto"/>
        <w:left w:val="none" w:sz="0" w:space="0" w:color="auto"/>
        <w:bottom w:val="none" w:sz="0" w:space="0" w:color="auto"/>
        <w:right w:val="none" w:sz="0" w:space="0" w:color="auto"/>
      </w:divBdr>
    </w:div>
    <w:div w:id="1332224498">
      <w:bodyDiv w:val="1"/>
      <w:marLeft w:val="0"/>
      <w:marRight w:val="0"/>
      <w:marTop w:val="0"/>
      <w:marBottom w:val="0"/>
      <w:divBdr>
        <w:top w:val="none" w:sz="0" w:space="0" w:color="auto"/>
        <w:left w:val="none" w:sz="0" w:space="0" w:color="auto"/>
        <w:bottom w:val="none" w:sz="0" w:space="0" w:color="auto"/>
        <w:right w:val="none" w:sz="0" w:space="0" w:color="auto"/>
      </w:divBdr>
    </w:div>
    <w:div w:id="1333946240">
      <w:bodyDiv w:val="1"/>
      <w:marLeft w:val="0"/>
      <w:marRight w:val="0"/>
      <w:marTop w:val="0"/>
      <w:marBottom w:val="0"/>
      <w:divBdr>
        <w:top w:val="none" w:sz="0" w:space="0" w:color="auto"/>
        <w:left w:val="none" w:sz="0" w:space="0" w:color="auto"/>
        <w:bottom w:val="none" w:sz="0" w:space="0" w:color="auto"/>
        <w:right w:val="none" w:sz="0" w:space="0" w:color="auto"/>
      </w:divBdr>
    </w:div>
    <w:div w:id="1335495385">
      <w:bodyDiv w:val="1"/>
      <w:marLeft w:val="0"/>
      <w:marRight w:val="0"/>
      <w:marTop w:val="0"/>
      <w:marBottom w:val="0"/>
      <w:divBdr>
        <w:top w:val="none" w:sz="0" w:space="0" w:color="auto"/>
        <w:left w:val="none" w:sz="0" w:space="0" w:color="auto"/>
        <w:bottom w:val="none" w:sz="0" w:space="0" w:color="auto"/>
        <w:right w:val="none" w:sz="0" w:space="0" w:color="auto"/>
      </w:divBdr>
    </w:div>
    <w:div w:id="1335953075">
      <w:bodyDiv w:val="1"/>
      <w:marLeft w:val="0"/>
      <w:marRight w:val="0"/>
      <w:marTop w:val="0"/>
      <w:marBottom w:val="0"/>
      <w:divBdr>
        <w:top w:val="none" w:sz="0" w:space="0" w:color="auto"/>
        <w:left w:val="none" w:sz="0" w:space="0" w:color="auto"/>
        <w:bottom w:val="none" w:sz="0" w:space="0" w:color="auto"/>
        <w:right w:val="none" w:sz="0" w:space="0" w:color="auto"/>
      </w:divBdr>
    </w:div>
    <w:div w:id="1336298906">
      <w:marLeft w:val="480"/>
      <w:marRight w:val="0"/>
      <w:marTop w:val="0"/>
      <w:marBottom w:val="0"/>
      <w:divBdr>
        <w:top w:val="none" w:sz="0" w:space="0" w:color="auto"/>
        <w:left w:val="none" w:sz="0" w:space="0" w:color="auto"/>
        <w:bottom w:val="none" w:sz="0" w:space="0" w:color="auto"/>
        <w:right w:val="none" w:sz="0" w:space="0" w:color="auto"/>
      </w:divBdr>
    </w:div>
    <w:div w:id="1336300813">
      <w:bodyDiv w:val="1"/>
      <w:marLeft w:val="0"/>
      <w:marRight w:val="0"/>
      <w:marTop w:val="0"/>
      <w:marBottom w:val="0"/>
      <w:divBdr>
        <w:top w:val="none" w:sz="0" w:space="0" w:color="auto"/>
        <w:left w:val="none" w:sz="0" w:space="0" w:color="auto"/>
        <w:bottom w:val="none" w:sz="0" w:space="0" w:color="auto"/>
        <w:right w:val="none" w:sz="0" w:space="0" w:color="auto"/>
      </w:divBdr>
    </w:div>
    <w:div w:id="1336305614">
      <w:bodyDiv w:val="1"/>
      <w:marLeft w:val="0"/>
      <w:marRight w:val="0"/>
      <w:marTop w:val="0"/>
      <w:marBottom w:val="0"/>
      <w:divBdr>
        <w:top w:val="none" w:sz="0" w:space="0" w:color="auto"/>
        <w:left w:val="none" w:sz="0" w:space="0" w:color="auto"/>
        <w:bottom w:val="none" w:sz="0" w:space="0" w:color="auto"/>
        <w:right w:val="none" w:sz="0" w:space="0" w:color="auto"/>
      </w:divBdr>
    </w:div>
    <w:div w:id="1336422132">
      <w:marLeft w:val="480"/>
      <w:marRight w:val="0"/>
      <w:marTop w:val="0"/>
      <w:marBottom w:val="0"/>
      <w:divBdr>
        <w:top w:val="none" w:sz="0" w:space="0" w:color="auto"/>
        <w:left w:val="none" w:sz="0" w:space="0" w:color="auto"/>
        <w:bottom w:val="none" w:sz="0" w:space="0" w:color="auto"/>
        <w:right w:val="none" w:sz="0" w:space="0" w:color="auto"/>
      </w:divBdr>
    </w:div>
    <w:div w:id="1336693127">
      <w:bodyDiv w:val="1"/>
      <w:marLeft w:val="0"/>
      <w:marRight w:val="0"/>
      <w:marTop w:val="0"/>
      <w:marBottom w:val="0"/>
      <w:divBdr>
        <w:top w:val="none" w:sz="0" w:space="0" w:color="auto"/>
        <w:left w:val="none" w:sz="0" w:space="0" w:color="auto"/>
        <w:bottom w:val="none" w:sz="0" w:space="0" w:color="auto"/>
        <w:right w:val="none" w:sz="0" w:space="0" w:color="auto"/>
      </w:divBdr>
    </w:div>
    <w:div w:id="1337683971">
      <w:bodyDiv w:val="1"/>
      <w:marLeft w:val="0"/>
      <w:marRight w:val="0"/>
      <w:marTop w:val="0"/>
      <w:marBottom w:val="0"/>
      <w:divBdr>
        <w:top w:val="none" w:sz="0" w:space="0" w:color="auto"/>
        <w:left w:val="none" w:sz="0" w:space="0" w:color="auto"/>
        <w:bottom w:val="none" w:sz="0" w:space="0" w:color="auto"/>
        <w:right w:val="none" w:sz="0" w:space="0" w:color="auto"/>
      </w:divBdr>
    </w:div>
    <w:div w:id="1338190969">
      <w:bodyDiv w:val="1"/>
      <w:marLeft w:val="0"/>
      <w:marRight w:val="0"/>
      <w:marTop w:val="0"/>
      <w:marBottom w:val="0"/>
      <w:divBdr>
        <w:top w:val="none" w:sz="0" w:space="0" w:color="auto"/>
        <w:left w:val="none" w:sz="0" w:space="0" w:color="auto"/>
        <w:bottom w:val="none" w:sz="0" w:space="0" w:color="auto"/>
        <w:right w:val="none" w:sz="0" w:space="0" w:color="auto"/>
      </w:divBdr>
    </w:div>
    <w:div w:id="1338967958">
      <w:bodyDiv w:val="1"/>
      <w:marLeft w:val="0"/>
      <w:marRight w:val="0"/>
      <w:marTop w:val="0"/>
      <w:marBottom w:val="0"/>
      <w:divBdr>
        <w:top w:val="none" w:sz="0" w:space="0" w:color="auto"/>
        <w:left w:val="none" w:sz="0" w:space="0" w:color="auto"/>
        <w:bottom w:val="none" w:sz="0" w:space="0" w:color="auto"/>
        <w:right w:val="none" w:sz="0" w:space="0" w:color="auto"/>
      </w:divBdr>
    </w:div>
    <w:div w:id="1339774830">
      <w:marLeft w:val="480"/>
      <w:marRight w:val="0"/>
      <w:marTop w:val="0"/>
      <w:marBottom w:val="0"/>
      <w:divBdr>
        <w:top w:val="none" w:sz="0" w:space="0" w:color="auto"/>
        <w:left w:val="none" w:sz="0" w:space="0" w:color="auto"/>
        <w:bottom w:val="none" w:sz="0" w:space="0" w:color="auto"/>
        <w:right w:val="none" w:sz="0" w:space="0" w:color="auto"/>
      </w:divBdr>
    </w:div>
    <w:div w:id="1339847255">
      <w:bodyDiv w:val="1"/>
      <w:marLeft w:val="0"/>
      <w:marRight w:val="0"/>
      <w:marTop w:val="0"/>
      <w:marBottom w:val="0"/>
      <w:divBdr>
        <w:top w:val="none" w:sz="0" w:space="0" w:color="auto"/>
        <w:left w:val="none" w:sz="0" w:space="0" w:color="auto"/>
        <w:bottom w:val="none" w:sz="0" w:space="0" w:color="auto"/>
        <w:right w:val="none" w:sz="0" w:space="0" w:color="auto"/>
      </w:divBdr>
    </w:div>
    <w:div w:id="1340347105">
      <w:marLeft w:val="480"/>
      <w:marRight w:val="0"/>
      <w:marTop w:val="0"/>
      <w:marBottom w:val="0"/>
      <w:divBdr>
        <w:top w:val="none" w:sz="0" w:space="0" w:color="auto"/>
        <w:left w:val="none" w:sz="0" w:space="0" w:color="auto"/>
        <w:bottom w:val="none" w:sz="0" w:space="0" w:color="auto"/>
        <w:right w:val="none" w:sz="0" w:space="0" w:color="auto"/>
      </w:divBdr>
    </w:div>
    <w:div w:id="1340767293">
      <w:bodyDiv w:val="1"/>
      <w:marLeft w:val="0"/>
      <w:marRight w:val="0"/>
      <w:marTop w:val="0"/>
      <w:marBottom w:val="0"/>
      <w:divBdr>
        <w:top w:val="none" w:sz="0" w:space="0" w:color="auto"/>
        <w:left w:val="none" w:sz="0" w:space="0" w:color="auto"/>
        <w:bottom w:val="none" w:sz="0" w:space="0" w:color="auto"/>
        <w:right w:val="none" w:sz="0" w:space="0" w:color="auto"/>
      </w:divBdr>
    </w:div>
    <w:div w:id="1340885586">
      <w:bodyDiv w:val="1"/>
      <w:marLeft w:val="0"/>
      <w:marRight w:val="0"/>
      <w:marTop w:val="0"/>
      <w:marBottom w:val="0"/>
      <w:divBdr>
        <w:top w:val="none" w:sz="0" w:space="0" w:color="auto"/>
        <w:left w:val="none" w:sz="0" w:space="0" w:color="auto"/>
        <w:bottom w:val="none" w:sz="0" w:space="0" w:color="auto"/>
        <w:right w:val="none" w:sz="0" w:space="0" w:color="auto"/>
      </w:divBdr>
    </w:div>
    <w:div w:id="1341002798">
      <w:marLeft w:val="480"/>
      <w:marRight w:val="0"/>
      <w:marTop w:val="0"/>
      <w:marBottom w:val="0"/>
      <w:divBdr>
        <w:top w:val="none" w:sz="0" w:space="0" w:color="auto"/>
        <w:left w:val="none" w:sz="0" w:space="0" w:color="auto"/>
        <w:bottom w:val="none" w:sz="0" w:space="0" w:color="auto"/>
        <w:right w:val="none" w:sz="0" w:space="0" w:color="auto"/>
      </w:divBdr>
    </w:div>
    <w:div w:id="1341195761">
      <w:bodyDiv w:val="1"/>
      <w:marLeft w:val="0"/>
      <w:marRight w:val="0"/>
      <w:marTop w:val="0"/>
      <w:marBottom w:val="0"/>
      <w:divBdr>
        <w:top w:val="none" w:sz="0" w:space="0" w:color="auto"/>
        <w:left w:val="none" w:sz="0" w:space="0" w:color="auto"/>
        <w:bottom w:val="none" w:sz="0" w:space="0" w:color="auto"/>
        <w:right w:val="none" w:sz="0" w:space="0" w:color="auto"/>
      </w:divBdr>
    </w:div>
    <w:div w:id="1341422134">
      <w:bodyDiv w:val="1"/>
      <w:marLeft w:val="0"/>
      <w:marRight w:val="0"/>
      <w:marTop w:val="0"/>
      <w:marBottom w:val="0"/>
      <w:divBdr>
        <w:top w:val="none" w:sz="0" w:space="0" w:color="auto"/>
        <w:left w:val="none" w:sz="0" w:space="0" w:color="auto"/>
        <w:bottom w:val="none" w:sz="0" w:space="0" w:color="auto"/>
        <w:right w:val="none" w:sz="0" w:space="0" w:color="auto"/>
      </w:divBdr>
      <w:divsChild>
        <w:div w:id="199367118">
          <w:marLeft w:val="480"/>
          <w:marRight w:val="0"/>
          <w:marTop w:val="0"/>
          <w:marBottom w:val="0"/>
          <w:divBdr>
            <w:top w:val="none" w:sz="0" w:space="0" w:color="auto"/>
            <w:left w:val="none" w:sz="0" w:space="0" w:color="auto"/>
            <w:bottom w:val="none" w:sz="0" w:space="0" w:color="auto"/>
            <w:right w:val="none" w:sz="0" w:space="0" w:color="auto"/>
          </w:divBdr>
        </w:div>
        <w:div w:id="202256850">
          <w:marLeft w:val="480"/>
          <w:marRight w:val="0"/>
          <w:marTop w:val="0"/>
          <w:marBottom w:val="0"/>
          <w:divBdr>
            <w:top w:val="none" w:sz="0" w:space="0" w:color="auto"/>
            <w:left w:val="none" w:sz="0" w:space="0" w:color="auto"/>
            <w:bottom w:val="none" w:sz="0" w:space="0" w:color="auto"/>
            <w:right w:val="none" w:sz="0" w:space="0" w:color="auto"/>
          </w:divBdr>
        </w:div>
        <w:div w:id="379477027">
          <w:marLeft w:val="480"/>
          <w:marRight w:val="0"/>
          <w:marTop w:val="0"/>
          <w:marBottom w:val="0"/>
          <w:divBdr>
            <w:top w:val="none" w:sz="0" w:space="0" w:color="auto"/>
            <w:left w:val="none" w:sz="0" w:space="0" w:color="auto"/>
            <w:bottom w:val="none" w:sz="0" w:space="0" w:color="auto"/>
            <w:right w:val="none" w:sz="0" w:space="0" w:color="auto"/>
          </w:divBdr>
        </w:div>
        <w:div w:id="816068695">
          <w:marLeft w:val="480"/>
          <w:marRight w:val="0"/>
          <w:marTop w:val="0"/>
          <w:marBottom w:val="0"/>
          <w:divBdr>
            <w:top w:val="none" w:sz="0" w:space="0" w:color="auto"/>
            <w:left w:val="none" w:sz="0" w:space="0" w:color="auto"/>
            <w:bottom w:val="none" w:sz="0" w:space="0" w:color="auto"/>
            <w:right w:val="none" w:sz="0" w:space="0" w:color="auto"/>
          </w:divBdr>
        </w:div>
        <w:div w:id="1010333121">
          <w:marLeft w:val="480"/>
          <w:marRight w:val="0"/>
          <w:marTop w:val="0"/>
          <w:marBottom w:val="0"/>
          <w:divBdr>
            <w:top w:val="none" w:sz="0" w:space="0" w:color="auto"/>
            <w:left w:val="none" w:sz="0" w:space="0" w:color="auto"/>
            <w:bottom w:val="none" w:sz="0" w:space="0" w:color="auto"/>
            <w:right w:val="none" w:sz="0" w:space="0" w:color="auto"/>
          </w:divBdr>
        </w:div>
        <w:div w:id="1249340024">
          <w:marLeft w:val="480"/>
          <w:marRight w:val="0"/>
          <w:marTop w:val="0"/>
          <w:marBottom w:val="0"/>
          <w:divBdr>
            <w:top w:val="none" w:sz="0" w:space="0" w:color="auto"/>
            <w:left w:val="none" w:sz="0" w:space="0" w:color="auto"/>
            <w:bottom w:val="none" w:sz="0" w:space="0" w:color="auto"/>
            <w:right w:val="none" w:sz="0" w:space="0" w:color="auto"/>
          </w:divBdr>
        </w:div>
        <w:div w:id="1306005073">
          <w:marLeft w:val="480"/>
          <w:marRight w:val="0"/>
          <w:marTop w:val="0"/>
          <w:marBottom w:val="0"/>
          <w:divBdr>
            <w:top w:val="none" w:sz="0" w:space="0" w:color="auto"/>
            <w:left w:val="none" w:sz="0" w:space="0" w:color="auto"/>
            <w:bottom w:val="none" w:sz="0" w:space="0" w:color="auto"/>
            <w:right w:val="none" w:sz="0" w:space="0" w:color="auto"/>
          </w:divBdr>
        </w:div>
        <w:div w:id="1342508639">
          <w:marLeft w:val="480"/>
          <w:marRight w:val="0"/>
          <w:marTop w:val="0"/>
          <w:marBottom w:val="0"/>
          <w:divBdr>
            <w:top w:val="none" w:sz="0" w:space="0" w:color="auto"/>
            <w:left w:val="none" w:sz="0" w:space="0" w:color="auto"/>
            <w:bottom w:val="none" w:sz="0" w:space="0" w:color="auto"/>
            <w:right w:val="none" w:sz="0" w:space="0" w:color="auto"/>
          </w:divBdr>
        </w:div>
        <w:div w:id="1347558047">
          <w:marLeft w:val="480"/>
          <w:marRight w:val="0"/>
          <w:marTop w:val="0"/>
          <w:marBottom w:val="0"/>
          <w:divBdr>
            <w:top w:val="none" w:sz="0" w:space="0" w:color="auto"/>
            <w:left w:val="none" w:sz="0" w:space="0" w:color="auto"/>
            <w:bottom w:val="none" w:sz="0" w:space="0" w:color="auto"/>
            <w:right w:val="none" w:sz="0" w:space="0" w:color="auto"/>
          </w:divBdr>
        </w:div>
        <w:div w:id="1397170215">
          <w:marLeft w:val="480"/>
          <w:marRight w:val="0"/>
          <w:marTop w:val="0"/>
          <w:marBottom w:val="0"/>
          <w:divBdr>
            <w:top w:val="none" w:sz="0" w:space="0" w:color="auto"/>
            <w:left w:val="none" w:sz="0" w:space="0" w:color="auto"/>
            <w:bottom w:val="none" w:sz="0" w:space="0" w:color="auto"/>
            <w:right w:val="none" w:sz="0" w:space="0" w:color="auto"/>
          </w:divBdr>
        </w:div>
        <w:div w:id="1453789808">
          <w:marLeft w:val="480"/>
          <w:marRight w:val="0"/>
          <w:marTop w:val="0"/>
          <w:marBottom w:val="0"/>
          <w:divBdr>
            <w:top w:val="none" w:sz="0" w:space="0" w:color="auto"/>
            <w:left w:val="none" w:sz="0" w:space="0" w:color="auto"/>
            <w:bottom w:val="none" w:sz="0" w:space="0" w:color="auto"/>
            <w:right w:val="none" w:sz="0" w:space="0" w:color="auto"/>
          </w:divBdr>
        </w:div>
        <w:div w:id="1957372208">
          <w:marLeft w:val="480"/>
          <w:marRight w:val="0"/>
          <w:marTop w:val="0"/>
          <w:marBottom w:val="0"/>
          <w:divBdr>
            <w:top w:val="none" w:sz="0" w:space="0" w:color="auto"/>
            <w:left w:val="none" w:sz="0" w:space="0" w:color="auto"/>
            <w:bottom w:val="none" w:sz="0" w:space="0" w:color="auto"/>
            <w:right w:val="none" w:sz="0" w:space="0" w:color="auto"/>
          </w:divBdr>
        </w:div>
        <w:div w:id="2112317859">
          <w:marLeft w:val="480"/>
          <w:marRight w:val="0"/>
          <w:marTop w:val="0"/>
          <w:marBottom w:val="0"/>
          <w:divBdr>
            <w:top w:val="none" w:sz="0" w:space="0" w:color="auto"/>
            <w:left w:val="none" w:sz="0" w:space="0" w:color="auto"/>
            <w:bottom w:val="none" w:sz="0" w:space="0" w:color="auto"/>
            <w:right w:val="none" w:sz="0" w:space="0" w:color="auto"/>
          </w:divBdr>
        </w:div>
      </w:divsChild>
    </w:div>
    <w:div w:id="1343048814">
      <w:bodyDiv w:val="1"/>
      <w:marLeft w:val="0"/>
      <w:marRight w:val="0"/>
      <w:marTop w:val="0"/>
      <w:marBottom w:val="0"/>
      <w:divBdr>
        <w:top w:val="none" w:sz="0" w:space="0" w:color="auto"/>
        <w:left w:val="none" w:sz="0" w:space="0" w:color="auto"/>
        <w:bottom w:val="none" w:sz="0" w:space="0" w:color="auto"/>
        <w:right w:val="none" w:sz="0" w:space="0" w:color="auto"/>
      </w:divBdr>
    </w:div>
    <w:div w:id="1343165136">
      <w:marLeft w:val="480"/>
      <w:marRight w:val="0"/>
      <w:marTop w:val="0"/>
      <w:marBottom w:val="0"/>
      <w:divBdr>
        <w:top w:val="none" w:sz="0" w:space="0" w:color="auto"/>
        <w:left w:val="none" w:sz="0" w:space="0" w:color="auto"/>
        <w:bottom w:val="none" w:sz="0" w:space="0" w:color="auto"/>
        <w:right w:val="none" w:sz="0" w:space="0" w:color="auto"/>
      </w:divBdr>
    </w:div>
    <w:div w:id="1343706612">
      <w:bodyDiv w:val="1"/>
      <w:marLeft w:val="0"/>
      <w:marRight w:val="0"/>
      <w:marTop w:val="0"/>
      <w:marBottom w:val="0"/>
      <w:divBdr>
        <w:top w:val="none" w:sz="0" w:space="0" w:color="auto"/>
        <w:left w:val="none" w:sz="0" w:space="0" w:color="auto"/>
        <w:bottom w:val="none" w:sz="0" w:space="0" w:color="auto"/>
        <w:right w:val="none" w:sz="0" w:space="0" w:color="auto"/>
      </w:divBdr>
    </w:div>
    <w:div w:id="1344016398">
      <w:marLeft w:val="480"/>
      <w:marRight w:val="0"/>
      <w:marTop w:val="0"/>
      <w:marBottom w:val="0"/>
      <w:divBdr>
        <w:top w:val="none" w:sz="0" w:space="0" w:color="auto"/>
        <w:left w:val="none" w:sz="0" w:space="0" w:color="auto"/>
        <w:bottom w:val="none" w:sz="0" w:space="0" w:color="auto"/>
        <w:right w:val="none" w:sz="0" w:space="0" w:color="auto"/>
      </w:divBdr>
    </w:div>
    <w:div w:id="1344089016">
      <w:bodyDiv w:val="1"/>
      <w:marLeft w:val="0"/>
      <w:marRight w:val="0"/>
      <w:marTop w:val="0"/>
      <w:marBottom w:val="0"/>
      <w:divBdr>
        <w:top w:val="none" w:sz="0" w:space="0" w:color="auto"/>
        <w:left w:val="none" w:sz="0" w:space="0" w:color="auto"/>
        <w:bottom w:val="none" w:sz="0" w:space="0" w:color="auto"/>
        <w:right w:val="none" w:sz="0" w:space="0" w:color="auto"/>
      </w:divBdr>
    </w:div>
    <w:div w:id="1345015856">
      <w:bodyDiv w:val="1"/>
      <w:marLeft w:val="0"/>
      <w:marRight w:val="0"/>
      <w:marTop w:val="0"/>
      <w:marBottom w:val="0"/>
      <w:divBdr>
        <w:top w:val="none" w:sz="0" w:space="0" w:color="auto"/>
        <w:left w:val="none" w:sz="0" w:space="0" w:color="auto"/>
        <w:bottom w:val="none" w:sz="0" w:space="0" w:color="auto"/>
        <w:right w:val="none" w:sz="0" w:space="0" w:color="auto"/>
      </w:divBdr>
    </w:div>
    <w:div w:id="1345401991">
      <w:bodyDiv w:val="1"/>
      <w:marLeft w:val="0"/>
      <w:marRight w:val="0"/>
      <w:marTop w:val="0"/>
      <w:marBottom w:val="0"/>
      <w:divBdr>
        <w:top w:val="none" w:sz="0" w:space="0" w:color="auto"/>
        <w:left w:val="none" w:sz="0" w:space="0" w:color="auto"/>
        <w:bottom w:val="none" w:sz="0" w:space="0" w:color="auto"/>
        <w:right w:val="none" w:sz="0" w:space="0" w:color="auto"/>
      </w:divBdr>
    </w:div>
    <w:div w:id="1346051603">
      <w:bodyDiv w:val="1"/>
      <w:marLeft w:val="0"/>
      <w:marRight w:val="0"/>
      <w:marTop w:val="0"/>
      <w:marBottom w:val="0"/>
      <w:divBdr>
        <w:top w:val="none" w:sz="0" w:space="0" w:color="auto"/>
        <w:left w:val="none" w:sz="0" w:space="0" w:color="auto"/>
        <w:bottom w:val="none" w:sz="0" w:space="0" w:color="auto"/>
        <w:right w:val="none" w:sz="0" w:space="0" w:color="auto"/>
      </w:divBdr>
    </w:div>
    <w:div w:id="1346975131">
      <w:bodyDiv w:val="1"/>
      <w:marLeft w:val="0"/>
      <w:marRight w:val="0"/>
      <w:marTop w:val="0"/>
      <w:marBottom w:val="0"/>
      <w:divBdr>
        <w:top w:val="none" w:sz="0" w:space="0" w:color="auto"/>
        <w:left w:val="none" w:sz="0" w:space="0" w:color="auto"/>
        <w:bottom w:val="none" w:sz="0" w:space="0" w:color="auto"/>
        <w:right w:val="none" w:sz="0" w:space="0" w:color="auto"/>
      </w:divBdr>
    </w:div>
    <w:div w:id="1347756592">
      <w:bodyDiv w:val="1"/>
      <w:marLeft w:val="0"/>
      <w:marRight w:val="0"/>
      <w:marTop w:val="0"/>
      <w:marBottom w:val="0"/>
      <w:divBdr>
        <w:top w:val="none" w:sz="0" w:space="0" w:color="auto"/>
        <w:left w:val="none" w:sz="0" w:space="0" w:color="auto"/>
        <w:bottom w:val="none" w:sz="0" w:space="0" w:color="auto"/>
        <w:right w:val="none" w:sz="0" w:space="0" w:color="auto"/>
      </w:divBdr>
    </w:div>
    <w:div w:id="1348562956">
      <w:bodyDiv w:val="1"/>
      <w:marLeft w:val="0"/>
      <w:marRight w:val="0"/>
      <w:marTop w:val="0"/>
      <w:marBottom w:val="0"/>
      <w:divBdr>
        <w:top w:val="none" w:sz="0" w:space="0" w:color="auto"/>
        <w:left w:val="none" w:sz="0" w:space="0" w:color="auto"/>
        <w:bottom w:val="none" w:sz="0" w:space="0" w:color="auto"/>
        <w:right w:val="none" w:sz="0" w:space="0" w:color="auto"/>
      </w:divBdr>
    </w:div>
    <w:div w:id="1349602646">
      <w:bodyDiv w:val="1"/>
      <w:marLeft w:val="0"/>
      <w:marRight w:val="0"/>
      <w:marTop w:val="0"/>
      <w:marBottom w:val="0"/>
      <w:divBdr>
        <w:top w:val="none" w:sz="0" w:space="0" w:color="auto"/>
        <w:left w:val="none" w:sz="0" w:space="0" w:color="auto"/>
        <w:bottom w:val="none" w:sz="0" w:space="0" w:color="auto"/>
        <w:right w:val="none" w:sz="0" w:space="0" w:color="auto"/>
      </w:divBdr>
    </w:div>
    <w:div w:id="1350110045">
      <w:bodyDiv w:val="1"/>
      <w:marLeft w:val="0"/>
      <w:marRight w:val="0"/>
      <w:marTop w:val="0"/>
      <w:marBottom w:val="0"/>
      <w:divBdr>
        <w:top w:val="none" w:sz="0" w:space="0" w:color="auto"/>
        <w:left w:val="none" w:sz="0" w:space="0" w:color="auto"/>
        <w:bottom w:val="none" w:sz="0" w:space="0" w:color="auto"/>
        <w:right w:val="none" w:sz="0" w:space="0" w:color="auto"/>
      </w:divBdr>
    </w:div>
    <w:div w:id="1350643838">
      <w:bodyDiv w:val="1"/>
      <w:marLeft w:val="0"/>
      <w:marRight w:val="0"/>
      <w:marTop w:val="0"/>
      <w:marBottom w:val="0"/>
      <w:divBdr>
        <w:top w:val="none" w:sz="0" w:space="0" w:color="auto"/>
        <w:left w:val="none" w:sz="0" w:space="0" w:color="auto"/>
        <w:bottom w:val="none" w:sz="0" w:space="0" w:color="auto"/>
        <w:right w:val="none" w:sz="0" w:space="0" w:color="auto"/>
      </w:divBdr>
    </w:div>
    <w:div w:id="1351105484">
      <w:bodyDiv w:val="1"/>
      <w:marLeft w:val="0"/>
      <w:marRight w:val="0"/>
      <w:marTop w:val="0"/>
      <w:marBottom w:val="0"/>
      <w:divBdr>
        <w:top w:val="none" w:sz="0" w:space="0" w:color="auto"/>
        <w:left w:val="none" w:sz="0" w:space="0" w:color="auto"/>
        <w:bottom w:val="none" w:sz="0" w:space="0" w:color="auto"/>
        <w:right w:val="none" w:sz="0" w:space="0" w:color="auto"/>
      </w:divBdr>
    </w:div>
    <w:div w:id="1351637461">
      <w:bodyDiv w:val="1"/>
      <w:marLeft w:val="0"/>
      <w:marRight w:val="0"/>
      <w:marTop w:val="0"/>
      <w:marBottom w:val="0"/>
      <w:divBdr>
        <w:top w:val="none" w:sz="0" w:space="0" w:color="auto"/>
        <w:left w:val="none" w:sz="0" w:space="0" w:color="auto"/>
        <w:bottom w:val="none" w:sz="0" w:space="0" w:color="auto"/>
        <w:right w:val="none" w:sz="0" w:space="0" w:color="auto"/>
      </w:divBdr>
    </w:div>
    <w:div w:id="1351905603">
      <w:bodyDiv w:val="1"/>
      <w:marLeft w:val="0"/>
      <w:marRight w:val="0"/>
      <w:marTop w:val="0"/>
      <w:marBottom w:val="0"/>
      <w:divBdr>
        <w:top w:val="none" w:sz="0" w:space="0" w:color="auto"/>
        <w:left w:val="none" w:sz="0" w:space="0" w:color="auto"/>
        <w:bottom w:val="none" w:sz="0" w:space="0" w:color="auto"/>
        <w:right w:val="none" w:sz="0" w:space="0" w:color="auto"/>
      </w:divBdr>
    </w:div>
    <w:div w:id="1352418970">
      <w:bodyDiv w:val="1"/>
      <w:marLeft w:val="0"/>
      <w:marRight w:val="0"/>
      <w:marTop w:val="0"/>
      <w:marBottom w:val="0"/>
      <w:divBdr>
        <w:top w:val="none" w:sz="0" w:space="0" w:color="auto"/>
        <w:left w:val="none" w:sz="0" w:space="0" w:color="auto"/>
        <w:bottom w:val="none" w:sz="0" w:space="0" w:color="auto"/>
        <w:right w:val="none" w:sz="0" w:space="0" w:color="auto"/>
      </w:divBdr>
      <w:divsChild>
        <w:div w:id="83377335">
          <w:marLeft w:val="480"/>
          <w:marRight w:val="0"/>
          <w:marTop w:val="0"/>
          <w:marBottom w:val="0"/>
          <w:divBdr>
            <w:top w:val="none" w:sz="0" w:space="0" w:color="auto"/>
            <w:left w:val="none" w:sz="0" w:space="0" w:color="auto"/>
            <w:bottom w:val="none" w:sz="0" w:space="0" w:color="auto"/>
            <w:right w:val="none" w:sz="0" w:space="0" w:color="auto"/>
          </w:divBdr>
        </w:div>
        <w:div w:id="100344461">
          <w:marLeft w:val="480"/>
          <w:marRight w:val="0"/>
          <w:marTop w:val="0"/>
          <w:marBottom w:val="0"/>
          <w:divBdr>
            <w:top w:val="none" w:sz="0" w:space="0" w:color="auto"/>
            <w:left w:val="none" w:sz="0" w:space="0" w:color="auto"/>
            <w:bottom w:val="none" w:sz="0" w:space="0" w:color="auto"/>
            <w:right w:val="none" w:sz="0" w:space="0" w:color="auto"/>
          </w:divBdr>
        </w:div>
        <w:div w:id="157304680">
          <w:marLeft w:val="480"/>
          <w:marRight w:val="0"/>
          <w:marTop w:val="0"/>
          <w:marBottom w:val="0"/>
          <w:divBdr>
            <w:top w:val="none" w:sz="0" w:space="0" w:color="auto"/>
            <w:left w:val="none" w:sz="0" w:space="0" w:color="auto"/>
            <w:bottom w:val="none" w:sz="0" w:space="0" w:color="auto"/>
            <w:right w:val="none" w:sz="0" w:space="0" w:color="auto"/>
          </w:divBdr>
        </w:div>
        <w:div w:id="164630767">
          <w:marLeft w:val="480"/>
          <w:marRight w:val="0"/>
          <w:marTop w:val="0"/>
          <w:marBottom w:val="0"/>
          <w:divBdr>
            <w:top w:val="none" w:sz="0" w:space="0" w:color="auto"/>
            <w:left w:val="none" w:sz="0" w:space="0" w:color="auto"/>
            <w:bottom w:val="none" w:sz="0" w:space="0" w:color="auto"/>
            <w:right w:val="none" w:sz="0" w:space="0" w:color="auto"/>
          </w:divBdr>
        </w:div>
        <w:div w:id="192497712">
          <w:marLeft w:val="480"/>
          <w:marRight w:val="0"/>
          <w:marTop w:val="0"/>
          <w:marBottom w:val="0"/>
          <w:divBdr>
            <w:top w:val="none" w:sz="0" w:space="0" w:color="auto"/>
            <w:left w:val="none" w:sz="0" w:space="0" w:color="auto"/>
            <w:bottom w:val="none" w:sz="0" w:space="0" w:color="auto"/>
            <w:right w:val="none" w:sz="0" w:space="0" w:color="auto"/>
          </w:divBdr>
        </w:div>
        <w:div w:id="279654940">
          <w:marLeft w:val="480"/>
          <w:marRight w:val="0"/>
          <w:marTop w:val="0"/>
          <w:marBottom w:val="0"/>
          <w:divBdr>
            <w:top w:val="none" w:sz="0" w:space="0" w:color="auto"/>
            <w:left w:val="none" w:sz="0" w:space="0" w:color="auto"/>
            <w:bottom w:val="none" w:sz="0" w:space="0" w:color="auto"/>
            <w:right w:val="none" w:sz="0" w:space="0" w:color="auto"/>
          </w:divBdr>
        </w:div>
        <w:div w:id="492531574">
          <w:marLeft w:val="480"/>
          <w:marRight w:val="0"/>
          <w:marTop w:val="0"/>
          <w:marBottom w:val="0"/>
          <w:divBdr>
            <w:top w:val="none" w:sz="0" w:space="0" w:color="auto"/>
            <w:left w:val="none" w:sz="0" w:space="0" w:color="auto"/>
            <w:bottom w:val="none" w:sz="0" w:space="0" w:color="auto"/>
            <w:right w:val="none" w:sz="0" w:space="0" w:color="auto"/>
          </w:divBdr>
        </w:div>
        <w:div w:id="568229281">
          <w:marLeft w:val="480"/>
          <w:marRight w:val="0"/>
          <w:marTop w:val="0"/>
          <w:marBottom w:val="0"/>
          <w:divBdr>
            <w:top w:val="none" w:sz="0" w:space="0" w:color="auto"/>
            <w:left w:val="none" w:sz="0" w:space="0" w:color="auto"/>
            <w:bottom w:val="none" w:sz="0" w:space="0" w:color="auto"/>
            <w:right w:val="none" w:sz="0" w:space="0" w:color="auto"/>
          </w:divBdr>
        </w:div>
        <w:div w:id="690422865">
          <w:marLeft w:val="480"/>
          <w:marRight w:val="0"/>
          <w:marTop w:val="0"/>
          <w:marBottom w:val="0"/>
          <w:divBdr>
            <w:top w:val="none" w:sz="0" w:space="0" w:color="auto"/>
            <w:left w:val="none" w:sz="0" w:space="0" w:color="auto"/>
            <w:bottom w:val="none" w:sz="0" w:space="0" w:color="auto"/>
            <w:right w:val="none" w:sz="0" w:space="0" w:color="auto"/>
          </w:divBdr>
        </w:div>
        <w:div w:id="899286883">
          <w:marLeft w:val="480"/>
          <w:marRight w:val="0"/>
          <w:marTop w:val="0"/>
          <w:marBottom w:val="0"/>
          <w:divBdr>
            <w:top w:val="none" w:sz="0" w:space="0" w:color="auto"/>
            <w:left w:val="none" w:sz="0" w:space="0" w:color="auto"/>
            <w:bottom w:val="none" w:sz="0" w:space="0" w:color="auto"/>
            <w:right w:val="none" w:sz="0" w:space="0" w:color="auto"/>
          </w:divBdr>
        </w:div>
        <w:div w:id="1065488253">
          <w:marLeft w:val="480"/>
          <w:marRight w:val="0"/>
          <w:marTop w:val="0"/>
          <w:marBottom w:val="0"/>
          <w:divBdr>
            <w:top w:val="none" w:sz="0" w:space="0" w:color="auto"/>
            <w:left w:val="none" w:sz="0" w:space="0" w:color="auto"/>
            <w:bottom w:val="none" w:sz="0" w:space="0" w:color="auto"/>
            <w:right w:val="none" w:sz="0" w:space="0" w:color="auto"/>
          </w:divBdr>
        </w:div>
        <w:div w:id="1113749094">
          <w:marLeft w:val="480"/>
          <w:marRight w:val="0"/>
          <w:marTop w:val="0"/>
          <w:marBottom w:val="0"/>
          <w:divBdr>
            <w:top w:val="none" w:sz="0" w:space="0" w:color="auto"/>
            <w:left w:val="none" w:sz="0" w:space="0" w:color="auto"/>
            <w:bottom w:val="none" w:sz="0" w:space="0" w:color="auto"/>
            <w:right w:val="none" w:sz="0" w:space="0" w:color="auto"/>
          </w:divBdr>
        </w:div>
        <w:div w:id="1205562540">
          <w:marLeft w:val="480"/>
          <w:marRight w:val="0"/>
          <w:marTop w:val="0"/>
          <w:marBottom w:val="0"/>
          <w:divBdr>
            <w:top w:val="none" w:sz="0" w:space="0" w:color="auto"/>
            <w:left w:val="none" w:sz="0" w:space="0" w:color="auto"/>
            <w:bottom w:val="none" w:sz="0" w:space="0" w:color="auto"/>
            <w:right w:val="none" w:sz="0" w:space="0" w:color="auto"/>
          </w:divBdr>
        </w:div>
        <w:div w:id="1648777539">
          <w:marLeft w:val="480"/>
          <w:marRight w:val="0"/>
          <w:marTop w:val="0"/>
          <w:marBottom w:val="0"/>
          <w:divBdr>
            <w:top w:val="none" w:sz="0" w:space="0" w:color="auto"/>
            <w:left w:val="none" w:sz="0" w:space="0" w:color="auto"/>
            <w:bottom w:val="none" w:sz="0" w:space="0" w:color="auto"/>
            <w:right w:val="none" w:sz="0" w:space="0" w:color="auto"/>
          </w:divBdr>
        </w:div>
        <w:div w:id="1914923506">
          <w:marLeft w:val="480"/>
          <w:marRight w:val="0"/>
          <w:marTop w:val="0"/>
          <w:marBottom w:val="0"/>
          <w:divBdr>
            <w:top w:val="none" w:sz="0" w:space="0" w:color="auto"/>
            <w:left w:val="none" w:sz="0" w:space="0" w:color="auto"/>
            <w:bottom w:val="none" w:sz="0" w:space="0" w:color="auto"/>
            <w:right w:val="none" w:sz="0" w:space="0" w:color="auto"/>
          </w:divBdr>
        </w:div>
        <w:div w:id="2083988166">
          <w:marLeft w:val="480"/>
          <w:marRight w:val="0"/>
          <w:marTop w:val="0"/>
          <w:marBottom w:val="0"/>
          <w:divBdr>
            <w:top w:val="none" w:sz="0" w:space="0" w:color="auto"/>
            <w:left w:val="none" w:sz="0" w:space="0" w:color="auto"/>
            <w:bottom w:val="none" w:sz="0" w:space="0" w:color="auto"/>
            <w:right w:val="none" w:sz="0" w:space="0" w:color="auto"/>
          </w:divBdr>
        </w:div>
      </w:divsChild>
    </w:div>
    <w:div w:id="1353845132">
      <w:bodyDiv w:val="1"/>
      <w:marLeft w:val="0"/>
      <w:marRight w:val="0"/>
      <w:marTop w:val="0"/>
      <w:marBottom w:val="0"/>
      <w:divBdr>
        <w:top w:val="none" w:sz="0" w:space="0" w:color="auto"/>
        <w:left w:val="none" w:sz="0" w:space="0" w:color="auto"/>
        <w:bottom w:val="none" w:sz="0" w:space="0" w:color="auto"/>
        <w:right w:val="none" w:sz="0" w:space="0" w:color="auto"/>
      </w:divBdr>
    </w:div>
    <w:div w:id="1354184392">
      <w:bodyDiv w:val="1"/>
      <w:marLeft w:val="0"/>
      <w:marRight w:val="0"/>
      <w:marTop w:val="0"/>
      <w:marBottom w:val="0"/>
      <w:divBdr>
        <w:top w:val="none" w:sz="0" w:space="0" w:color="auto"/>
        <w:left w:val="none" w:sz="0" w:space="0" w:color="auto"/>
        <w:bottom w:val="none" w:sz="0" w:space="0" w:color="auto"/>
        <w:right w:val="none" w:sz="0" w:space="0" w:color="auto"/>
      </w:divBdr>
    </w:div>
    <w:div w:id="1354302404">
      <w:bodyDiv w:val="1"/>
      <w:marLeft w:val="0"/>
      <w:marRight w:val="0"/>
      <w:marTop w:val="0"/>
      <w:marBottom w:val="0"/>
      <w:divBdr>
        <w:top w:val="none" w:sz="0" w:space="0" w:color="auto"/>
        <w:left w:val="none" w:sz="0" w:space="0" w:color="auto"/>
        <w:bottom w:val="none" w:sz="0" w:space="0" w:color="auto"/>
        <w:right w:val="none" w:sz="0" w:space="0" w:color="auto"/>
      </w:divBdr>
    </w:div>
    <w:div w:id="1356419097">
      <w:bodyDiv w:val="1"/>
      <w:marLeft w:val="0"/>
      <w:marRight w:val="0"/>
      <w:marTop w:val="0"/>
      <w:marBottom w:val="0"/>
      <w:divBdr>
        <w:top w:val="none" w:sz="0" w:space="0" w:color="auto"/>
        <w:left w:val="none" w:sz="0" w:space="0" w:color="auto"/>
        <w:bottom w:val="none" w:sz="0" w:space="0" w:color="auto"/>
        <w:right w:val="none" w:sz="0" w:space="0" w:color="auto"/>
      </w:divBdr>
    </w:div>
    <w:div w:id="1356466687">
      <w:marLeft w:val="480"/>
      <w:marRight w:val="0"/>
      <w:marTop w:val="0"/>
      <w:marBottom w:val="0"/>
      <w:divBdr>
        <w:top w:val="none" w:sz="0" w:space="0" w:color="auto"/>
        <w:left w:val="none" w:sz="0" w:space="0" w:color="auto"/>
        <w:bottom w:val="none" w:sz="0" w:space="0" w:color="auto"/>
        <w:right w:val="none" w:sz="0" w:space="0" w:color="auto"/>
      </w:divBdr>
    </w:div>
    <w:div w:id="1356535987">
      <w:bodyDiv w:val="1"/>
      <w:marLeft w:val="0"/>
      <w:marRight w:val="0"/>
      <w:marTop w:val="0"/>
      <w:marBottom w:val="0"/>
      <w:divBdr>
        <w:top w:val="none" w:sz="0" w:space="0" w:color="auto"/>
        <w:left w:val="none" w:sz="0" w:space="0" w:color="auto"/>
        <w:bottom w:val="none" w:sz="0" w:space="0" w:color="auto"/>
        <w:right w:val="none" w:sz="0" w:space="0" w:color="auto"/>
      </w:divBdr>
    </w:div>
    <w:div w:id="1357265939">
      <w:marLeft w:val="480"/>
      <w:marRight w:val="0"/>
      <w:marTop w:val="0"/>
      <w:marBottom w:val="0"/>
      <w:divBdr>
        <w:top w:val="none" w:sz="0" w:space="0" w:color="auto"/>
        <w:left w:val="none" w:sz="0" w:space="0" w:color="auto"/>
        <w:bottom w:val="none" w:sz="0" w:space="0" w:color="auto"/>
        <w:right w:val="none" w:sz="0" w:space="0" w:color="auto"/>
      </w:divBdr>
    </w:div>
    <w:div w:id="1357534370">
      <w:bodyDiv w:val="1"/>
      <w:marLeft w:val="0"/>
      <w:marRight w:val="0"/>
      <w:marTop w:val="0"/>
      <w:marBottom w:val="0"/>
      <w:divBdr>
        <w:top w:val="none" w:sz="0" w:space="0" w:color="auto"/>
        <w:left w:val="none" w:sz="0" w:space="0" w:color="auto"/>
        <w:bottom w:val="none" w:sz="0" w:space="0" w:color="auto"/>
        <w:right w:val="none" w:sz="0" w:space="0" w:color="auto"/>
      </w:divBdr>
    </w:div>
    <w:div w:id="1357581118">
      <w:bodyDiv w:val="1"/>
      <w:marLeft w:val="0"/>
      <w:marRight w:val="0"/>
      <w:marTop w:val="0"/>
      <w:marBottom w:val="0"/>
      <w:divBdr>
        <w:top w:val="none" w:sz="0" w:space="0" w:color="auto"/>
        <w:left w:val="none" w:sz="0" w:space="0" w:color="auto"/>
        <w:bottom w:val="none" w:sz="0" w:space="0" w:color="auto"/>
        <w:right w:val="none" w:sz="0" w:space="0" w:color="auto"/>
      </w:divBdr>
    </w:div>
    <w:div w:id="1357803691">
      <w:bodyDiv w:val="1"/>
      <w:marLeft w:val="0"/>
      <w:marRight w:val="0"/>
      <w:marTop w:val="0"/>
      <w:marBottom w:val="0"/>
      <w:divBdr>
        <w:top w:val="none" w:sz="0" w:space="0" w:color="auto"/>
        <w:left w:val="none" w:sz="0" w:space="0" w:color="auto"/>
        <w:bottom w:val="none" w:sz="0" w:space="0" w:color="auto"/>
        <w:right w:val="none" w:sz="0" w:space="0" w:color="auto"/>
      </w:divBdr>
    </w:div>
    <w:div w:id="1358309266">
      <w:bodyDiv w:val="1"/>
      <w:marLeft w:val="0"/>
      <w:marRight w:val="0"/>
      <w:marTop w:val="0"/>
      <w:marBottom w:val="0"/>
      <w:divBdr>
        <w:top w:val="none" w:sz="0" w:space="0" w:color="auto"/>
        <w:left w:val="none" w:sz="0" w:space="0" w:color="auto"/>
        <w:bottom w:val="none" w:sz="0" w:space="0" w:color="auto"/>
        <w:right w:val="none" w:sz="0" w:space="0" w:color="auto"/>
      </w:divBdr>
    </w:div>
    <w:div w:id="1358585259">
      <w:bodyDiv w:val="1"/>
      <w:marLeft w:val="0"/>
      <w:marRight w:val="0"/>
      <w:marTop w:val="0"/>
      <w:marBottom w:val="0"/>
      <w:divBdr>
        <w:top w:val="none" w:sz="0" w:space="0" w:color="auto"/>
        <w:left w:val="none" w:sz="0" w:space="0" w:color="auto"/>
        <w:bottom w:val="none" w:sz="0" w:space="0" w:color="auto"/>
        <w:right w:val="none" w:sz="0" w:space="0" w:color="auto"/>
      </w:divBdr>
    </w:div>
    <w:div w:id="1359089982">
      <w:marLeft w:val="480"/>
      <w:marRight w:val="0"/>
      <w:marTop w:val="0"/>
      <w:marBottom w:val="0"/>
      <w:divBdr>
        <w:top w:val="none" w:sz="0" w:space="0" w:color="auto"/>
        <w:left w:val="none" w:sz="0" w:space="0" w:color="auto"/>
        <w:bottom w:val="none" w:sz="0" w:space="0" w:color="auto"/>
        <w:right w:val="none" w:sz="0" w:space="0" w:color="auto"/>
      </w:divBdr>
    </w:div>
    <w:div w:id="1359163369">
      <w:bodyDiv w:val="1"/>
      <w:marLeft w:val="0"/>
      <w:marRight w:val="0"/>
      <w:marTop w:val="0"/>
      <w:marBottom w:val="0"/>
      <w:divBdr>
        <w:top w:val="none" w:sz="0" w:space="0" w:color="auto"/>
        <w:left w:val="none" w:sz="0" w:space="0" w:color="auto"/>
        <w:bottom w:val="none" w:sz="0" w:space="0" w:color="auto"/>
        <w:right w:val="none" w:sz="0" w:space="0" w:color="auto"/>
      </w:divBdr>
      <w:divsChild>
        <w:div w:id="52241587">
          <w:marLeft w:val="480"/>
          <w:marRight w:val="0"/>
          <w:marTop w:val="0"/>
          <w:marBottom w:val="0"/>
          <w:divBdr>
            <w:top w:val="none" w:sz="0" w:space="0" w:color="auto"/>
            <w:left w:val="none" w:sz="0" w:space="0" w:color="auto"/>
            <w:bottom w:val="none" w:sz="0" w:space="0" w:color="auto"/>
            <w:right w:val="none" w:sz="0" w:space="0" w:color="auto"/>
          </w:divBdr>
        </w:div>
        <w:div w:id="92940646">
          <w:marLeft w:val="480"/>
          <w:marRight w:val="0"/>
          <w:marTop w:val="0"/>
          <w:marBottom w:val="0"/>
          <w:divBdr>
            <w:top w:val="none" w:sz="0" w:space="0" w:color="auto"/>
            <w:left w:val="none" w:sz="0" w:space="0" w:color="auto"/>
            <w:bottom w:val="none" w:sz="0" w:space="0" w:color="auto"/>
            <w:right w:val="none" w:sz="0" w:space="0" w:color="auto"/>
          </w:divBdr>
        </w:div>
        <w:div w:id="448621666">
          <w:marLeft w:val="480"/>
          <w:marRight w:val="0"/>
          <w:marTop w:val="0"/>
          <w:marBottom w:val="0"/>
          <w:divBdr>
            <w:top w:val="none" w:sz="0" w:space="0" w:color="auto"/>
            <w:left w:val="none" w:sz="0" w:space="0" w:color="auto"/>
            <w:bottom w:val="none" w:sz="0" w:space="0" w:color="auto"/>
            <w:right w:val="none" w:sz="0" w:space="0" w:color="auto"/>
          </w:divBdr>
        </w:div>
        <w:div w:id="591282934">
          <w:marLeft w:val="480"/>
          <w:marRight w:val="0"/>
          <w:marTop w:val="0"/>
          <w:marBottom w:val="0"/>
          <w:divBdr>
            <w:top w:val="none" w:sz="0" w:space="0" w:color="auto"/>
            <w:left w:val="none" w:sz="0" w:space="0" w:color="auto"/>
            <w:bottom w:val="none" w:sz="0" w:space="0" w:color="auto"/>
            <w:right w:val="none" w:sz="0" w:space="0" w:color="auto"/>
          </w:divBdr>
        </w:div>
        <w:div w:id="605891447">
          <w:marLeft w:val="480"/>
          <w:marRight w:val="0"/>
          <w:marTop w:val="0"/>
          <w:marBottom w:val="0"/>
          <w:divBdr>
            <w:top w:val="none" w:sz="0" w:space="0" w:color="auto"/>
            <w:left w:val="none" w:sz="0" w:space="0" w:color="auto"/>
            <w:bottom w:val="none" w:sz="0" w:space="0" w:color="auto"/>
            <w:right w:val="none" w:sz="0" w:space="0" w:color="auto"/>
          </w:divBdr>
        </w:div>
        <w:div w:id="641538360">
          <w:marLeft w:val="480"/>
          <w:marRight w:val="0"/>
          <w:marTop w:val="0"/>
          <w:marBottom w:val="0"/>
          <w:divBdr>
            <w:top w:val="none" w:sz="0" w:space="0" w:color="auto"/>
            <w:left w:val="none" w:sz="0" w:space="0" w:color="auto"/>
            <w:bottom w:val="none" w:sz="0" w:space="0" w:color="auto"/>
            <w:right w:val="none" w:sz="0" w:space="0" w:color="auto"/>
          </w:divBdr>
        </w:div>
        <w:div w:id="693581452">
          <w:marLeft w:val="480"/>
          <w:marRight w:val="0"/>
          <w:marTop w:val="0"/>
          <w:marBottom w:val="0"/>
          <w:divBdr>
            <w:top w:val="none" w:sz="0" w:space="0" w:color="auto"/>
            <w:left w:val="none" w:sz="0" w:space="0" w:color="auto"/>
            <w:bottom w:val="none" w:sz="0" w:space="0" w:color="auto"/>
            <w:right w:val="none" w:sz="0" w:space="0" w:color="auto"/>
          </w:divBdr>
        </w:div>
        <w:div w:id="918716065">
          <w:marLeft w:val="480"/>
          <w:marRight w:val="0"/>
          <w:marTop w:val="0"/>
          <w:marBottom w:val="0"/>
          <w:divBdr>
            <w:top w:val="none" w:sz="0" w:space="0" w:color="auto"/>
            <w:left w:val="none" w:sz="0" w:space="0" w:color="auto"/>
            <w:bottom w:val="none" w:sz="0" w:space="0" w:color="auto"/>
            <w:right w:val="none" w:sz="0" w:space="0" w:color="auto"/>
          </w:divBdr>
        </w:div>
        <w:div w:id="1101800142">
          <w:marLeft w:val="480"/>
          <w:marRight w:val="0"/>
          <w:marTop w:val="0"/>
          <w:marBottom w:val="0"/>
          <w:divBdr>
            <w:top w:val="none" w:sz="0" w:space="0" w:color="auto"/>
            <w:left w:val="none" w:sz="0" w:space="0" w:color="auto"/>
            <w:bottom w:val="none" w:sz="0" w:space="0" w:color="auto"/>
            <w:right w:val="none" w:sz="0" w:space="0" w:color="auto"/>
          </w:divBdr>
        </w:div>
        <w:div w:id="1248996840">
          <w:marLeft w:val="480"/>
          <w:marRight w:val="0"/>
          <w:marTop w:val="0"/>
          <w:marBottom w:val="0"/>
          <w:divBdr>
            <w:top w:val="none" w:sz="0" w:space="0" w:color="auto"/>
            <w:left w:val="none" w:sz="0" w:space="0" w:color="auto"/>
            <w:bottom w:val="none" w:sz="0" w:space="0" w:color="auto"/>
            <w:right w:val="none" w:sz="0" w:space="0" w:color="auto"/>
          </w:divBdr>
        </w:div>
        <w:div w:id="1290933218">
          <w:marLeft w:val="480"/>
          <w:marRight w:val="0"/>
          <w:marTop w:val="0"/>
          <w:marBottom w:val="0"/>
          <w:divBdr>
            <w:top w:val="none" w:sz="0" w:space="0" w:color="auto"/>
            <w:left w:val="none" w:sz="0" w:space="0" w:color="auto"/>
            <w:bottom w:val="none" w:sz="0" w:space="0" w:color="auto"/>
            <w:right w:val="none" w:sz="0" w:space="0" w:color="auto"/>
          </w:divBdr>
        </w:div>
        <w:div w:id="1463235302">
          <w:marLeft w:val="480"/>
          <w:marRight w:val="0"/>
          <w:marTop w:val="0"/>
          <w:marBottom w:val="0"/>
          <w:divBdr>
            <w:top w:val="none" w:sz="0" w:space="0" w:color="auto"/>
            <w:left w:val="none" w:sz="0" w:space="0" w:color="auto"/>
            <w:bottom w:val="none" w:sz="0" w:space="0" w:color="auto"/>
            <w:right w:val="none" w:sz="0" w:space="0" w:color="auto"/>
          </w:divBdr>
        </w:div>
        <w:div w:id="2096242025">
          <w:marLeft w:val="480"/>
          <w:marRight w:val="0"/>
          <w:marTop w:val="0"/>
          <w:marBottom w:val="0"/>
          <w:divBdr>
            <w:top w:val="none" w:sz="0" w:space="0" w:color="auto"/>
            <w:left w:val="none" w:sz="0" w:space="0" w:color="auto"/>
            <w:bottom w:val="none" w:sz="0" w:space="0" w:color="auto"/>
            <w:right w:val="none" w:sz="0" w:space="0" w:color="auto"/>
          </w:divBdr>
        </w:div>
      </w:divsChild>
    </w:div>
    <w:div w:id="1359623290">
      <w:bodyDiv w:val="1"/>
      <w:marLeft w:val="0"/>
      <w:marRight w:val="0"/>
      <w:marTop w:val="0"/>
      <w:marBottom w:val="0"/>
      <w:divBdr>
        <w:top w:val="none" w:sz="0" w:space="0" w:color="auto"/>
        <w:left w:val="none" w:sz="0" w:space="0" w:color="auto"/>
        <w:bottom w:val="none" w:sz="0" w:space="0" w:color="auto"/>
        <w:right w:val="none" w:sz="0" w:space="0" w:color="auto"/>
      </w:divBdr>
    </w:div>
    <w:div w:id="1359962507">
      <w:bodyDiv w:val="1"/>
      <w:marLeft w:val="0"/>
      <w:marRight w:val="0"/>
      <w:marTop w:val="0"/>
      <w:marBottom w:val="0"/>
      <w:divBdr>
        <w:top w:val="none" w:sz="0" w:space="0" w:color="auto"/>
        <w:left w:val="none" w:sz="0" w:space="0" w:color="auto"/>
        <w:bottom w:val="none" w:sz="0" w:space="0" w:color="auto"/>
        <w:right w:val="none" w:sz="0" w:space="0" w:color="auto"/>
      </w:divBdr>
    </w:div>
    <w:div w:id="1360201807">
      <w:marLeft w:val="480"/>
      <w:marRight w:val="0"/>
      <w:marTop w:val="0"/>
      <w:marBottom w:val="0"/>
      <w:divBdr>
        <w:top w:val="none" w:sz="0" w:space="0" w:color="auto"/>
        <w:left w:val="none" w:sz="0" w:space="0" w:color="auto"/>
        <w:bottom w:val="none" w:sz="0" w:space="0" w:color="auto"/>
        <w:right w:val="none" w:sz="0" w:space="0" w:color="auto"/>
      </w:divBdr>
    </w:div>
    <w:div w:id="1362315599">
      <w:marLeft w:val="480"/>
      <w:marRight w:val="0"/>
      <w:marTop w:val="0"/>
      <w:marBottom w:val="0"/>
      <w:divBdr>
        <w:top w:val="none" w:sz="0" w:space="0" w:color="auto"/>
        <w:left w:val="none" w:sz="0" w:space="0" w:color="auto"/>
        <w:bottom w:val="none" w:sz="0" w:space="0" w:color="auto"/>
        <w:right w:val="none" w:sz="0" w:space="0" w:color="auto"/>
      </w:divBdr>
    </w:div>
    <w:div w:id="1363246866">
      <w:bodyDiv w:val="1"/>
      <w:marLeft w:val="0"/>
      <w:marRight w:val="0"/>
      <w:marTop w:val="0"/>
      <w:marBottom w:val="0"/>
      <w:divBdr>
        <w:top w:val="none" w:sz="0" w:space="0" w:color="auto"/>
        <w:left w:val="none" w:sz="0" w:space="0" w:color="auto"/>
        <w:bottom w:val="none" w:sz="0" w:space="0" w:color="auto"/>
        <w:right w:val="none" w:sz="0" w:space="0" w:color="auto"/>
      </w:divBdr>
    </w:div>
    <w:div w:id="1364671214">
      <w:bodyDiv w:val="1"/>
      <w:marLeft w:val="0"/>
      <w:marRight w:val="0"/>
      <w:marTop w:val="0"/>
      <w:marBottom w:val="0"/>
      <w:divBdr>
        <w:top w:val="none" w:sz="0" w:space="0" w:color="auto"/>
        <w:left w:val="none" w:sz="0" w:space="0" w:color="auto"/>
        <w:bottom w:val="none" w:sz="0" w:space="0" w:color="auto"/>
        <w:right w:val="none" w:sz="0" w:space="0" w:color="auto"/>
      </w:divBdr>
    </w:div>
    <w:div w:id="1364746182">
      <w:bodyDiv w:val="1"/>
      <w:marLeft w:val="0"/>
      <w:marRight w:val="0"/>
      <w:marTop w:val="0"/>
      <w:marBottom w:val="0"/>
      <w:divBdr>
        <w:top w:val="none" w:sz="0" w:space="0" w:color="auto"/>
        <w:left w:val="none" w:sz="0" w:space="0" w:color="auto"/>
        <w:bottom w:val="none" w:sz="0" w:space="0" w:color="auto"/>
        <w:right w:val="none" w:sz="0" w:space="0" w:color="auto"/>
      </w:divBdr>
    </w:div>
    <w:div w:id="1367370156">
      <w:bodyDiv w:val="1"/>
      <w:marLeft w:val="0"/>
      <w:marRight w:val="0"/>
      <w:marTop w:val="0"/>
      <w:marBottom w:val="0"/>
      <w:divBdr>
        <w:top w:val="none" w:sz="0" w:space="0" w:color="auto"/>
        <w:left w:val="none" w:sz="0" w:space="0" w:color="auto"/>
        <w:bottom w:val="none" w:sz="0" w:space="0" w:color="auto"/>
        <w:right w:val="none" w:sz="0" w:space="0" w:color="auto"/>
      </w:divBdr>
    </w:div>
    <w:div w:id="1367637335">
      <w:bodyDiv w:val="1"/>
      <w:marLeft w:val="0"/>
      <w:marRight w:val="0"/>
      <w:marTop w:val="0"/>
      <w:marBottom w:val="0"/>
      <w:divBdr>
        <w:top w:val="none" w:sz="0" w:space="0" w:color="auto"/>
        <w:left w:val="none" w:sz="0" w:space="0" w:color="auto"/>
        <w:bottom w:val="none" w:sz="0" w:space="0" w:color="auto"/>
        <w:right w:val="none" w:sz="0" w:space="0" w:color="auto"/>
      </w:divBdr>
    </w:div>
    <w:div w:id="1368681197">
      <w:bodyDiv w:val="1"/>
      <w:marLeft w:val="0"/>
      <w:marRight w:val="0"/>
      <w:marTop w:val="0"/>
      <w:marBottom w:val="0"/>
      <w:divBdr>
        <w:top w:val="none" w:sz="0" w:space="0" w:color="auto"/>
        <w:left w:val="none" w:sz="0" w:space="0" w:color="auto"/>
        <w:bottom w:val="none" w:sz="0" w:space="0" w:color="auto"/>
        <w:right w:val="none" w:sz="0" w:space="0" w:color="auto"/>
      </w:divBdr>
    </w:div>
    <w:div w:id="1368993588">
      <w:bodyDiv w:val="1"/>
      <w:marLeft w:val="0"/>
      <w:marRight w:val="0"/>
      <w:marTop w:val="0"/>
      <w:marBottom w:val="0"/>
      <w:divBdr>
        <w:top w:val="none" w:sz="0" w:space="0" w:color="auto"/>
        <w:left w:val="none" w:sz="0" w:space="0" w:color="auto"/>
        <w:bottom w:val="none" w:sz="0" w:space="0" w:color="auto"/>
        <w:right w:val="none" w:sz="0" w:space="0" w:color="auto"/>
      </w:divBdr>
    </w:div>
    <w:div w:id="1369447464">
      <w:marLeft w:val="480"/>
      <w:marRight w:val="0"/>
      <w:marTop w:val="0"/>
      <w:marBottom w:val="0"/>
      <w:divBdr>
        <w:top w:val="none" w:sz="0" w:space="0" w:color="auto"/>
        <w:left w:val="none" w:sz="0" w:space="0" w:color="auto"/>
        <w:bottom w:val="none" w:sz="0" w:space="0" w:color="auto"/>
        <w:right w:val="none" w:sz="0" w:space="0" w:color="auto"/>
      </w:divBdr>
    </w:div>
    <w:div w:id="1369719980">
      <w:bodyDiv w:val="1"/>
      <w:marLeft w:val="0"/>
      <w:marRight w:val="0"/>
      <w:marTop w:val="0"/>
      <w:marBottom w:val="0"/>
      <w:divBdr>
        <w:top w:val="none" w:sz="0" w:space="0" w:color="auto"/>
        <w:left w:val="none" w:sz="0" w:space="0" w:color="auto"/>
        <w:bottom w:val="none" w:sz="0" w:space="0" w:color="auto"/>
        <w:right w:val="none" w:sz="0" w:space="0" w:color="auto"/>
      </w:divBdr>
    </w:div>
    <w:div w:id="1369909800">
      <w:bodyDiv w:val="1"/>
      <w:marLeft w:val="0"/>
      <w:marRight w:val="0"/>
      <w:marTop w:val="0"/>
      <w:marBottom w:val="0"/>
      <w:divBdr>
        <w:top w:val="none" w:sz="0" w:space="0" w:color="auto"/>
        <w:left w:val="none" w:sz="0" w:space="0" w:color="auto"/>
        <w:bottom w:val="none" w:sz="0" w:space="0" w:color="auto"/>
        <w:right w:val="none" w:sz="0" w:space="0" w:color="auto"/>
      </w:divBdr>
    </w:div>
    <w:div w:id="1369917155">
      <w:bodyDiv w:val="1"/>
      <w:marLeft w:val="0"/>
      <w:marRight w:val="0"/>
      <w:marTop w:val="0"/>
      <w:marBottom w:val="0"/>
      <w:divBdr>
        <w:top w:val="none" w:sz="0" w:space="0" w:color="auto"/>
        <w:left w:val="none" w:sz="0" w:space="0" w:color="auto"/>
        <w:bottom w:val="none" w:sz="0" w:space="0" w:color="auto"/>
        <w:right w:val="none" w:sz="0" w:space="0" w:color="auto"/>
      </w:divBdr>
    </w:div>
    <w:div w:id="1369918192">
      <w:bodyDiv w:val="1"/>
      <w:marLeft w:val="0"/>
      <w:marRight w:val="0"/>
      <w:marTop w:val="0"/>
      <w:marBottom w:val="0"/>
      <w:divBdr>
        <w:top w:val="none" w:sz="0" w:space="0" w:color="auto"/>
        <w:left w:val="none" w:sz="0" w:space="0" w:color="auto"/>
        <w:bottom w:val="none" w:sz="0" w:space="0" w:color="auto"/>
        <w:right w:val="none" w:sz="0" w:space="0" w:color="auto"/>
      </w:divBdr>
    </w:div>
    <w:div w:id="1370301334">
      <w:bodyDiv w:val="1"/>
      <w:marLeft w:val="0"/>
      <w:marRight w:val="0"/>
      <w:marTop w:val="0"/>
      <w:marBottom w:val="0"/>
      <w:divBdr>
        <w:top w:val="none" w:sz="0" w:space="0" w:color="auto"/>
        <w:left w:val="none" w:sz="0" w:space="0" w:color="auto"/>
        <w:bottom w:val="none" w:sz="0" w:space="0" w:color="auto"/>
        <w:right w:val="none" w:sz="0" w:space="0" w:color="auto"/>
      </w:divBdr>
    </w:div>
    <w:div w:id="1370451138">
      <w:bodyDiv w:val="1"/>
      <w:marLeft w:val="0"/>
      <w:marRight w:val="0"/>
      <w:marTop w:val="0"/>
      <w:marBottom w:val="0"/>
      <w:divBdr>
        <w:top w:val="none" w:sz="0" w:space="0" w:color="auto"/>
        <w:left w:val="none" w:sz="0" w:space="0" w:color="auto"/>
        <w:bottom w:val="none" w:sz="0" w:space="0" w:color="auto"/>
        <w:right w:val="none" w:sz="0" w:space="0" w:color="auto"/>
      </w:divBdr>
    </w:div>
    <w:div w:id="1371295712">
      <w:marLeft w:val="480"/>
      <w:marRight w:val="0"/>
      <w:marTop w:val="0"/>
      <w:marBottom w:val="0"/>
      <w:divBdr>
        <w:top w:val="none" w:sz="0" w:space="0" w:color="auto"/>
        <w:left w:val="none" w:sz="0" w:space="0" w:color="auto"/>
        <w:bottom w:val="none" w:sz="0" w:space="0" w:color="auto"/>
        <w:right w:val="none" w:sz="0" w:space="0" w:color="auto"/>
      </w:divBdr>
    </w:div>
    <w:div w:id="1371493561">
      <w:bodyDiv w:val="1"/>
      <w:marLeft w:val="0"/>
      <w:marRight w:val="0"/>
      <w:marTop w:val="0"/>
      <w:marBottom w:val="0"/>
      <w:divBdr>
        <w:top w:val="none" w:sz="0" w:space="0" w:color="auto"/>
        <w:left w:val="none" w:sz="0" w:space="0" w:color="auto"/>
        <w:bottom w:val="none" w:sz="0" w:space="0" w:color="auto"/>
        <w:right w:val="none" w:sz="0" w:space="0" w:color="auto"/>
      </w:divBdr>
    </w:div>
    <w:div w:id="1372460787">
      <w:bodyDiv w:val="1"/>
      <w:marLeft w:val="0"/>
      <w:marRight w:val="0"/>
      <w:marTop w:val="0"/>
      <w:marBottom w:val="0"/>
      <w:divBdr>
        <w:top w:val="none" w:sz="0" w:space="0" w:color="auto"/>
        <w:left w:val="none" w:sz="0" w:space="0" w:color="auto"/>
        <w:bottom w:val="none" w:sz="0" w:space="0" w:color="auto"/>
        <w:right w:val="none" w:sz="0" w:space="0" w:color="auto"/>
      </w:divBdr>
    </w:div>
    <w:div w:id="1373577232">
      <w:bodyDiv w:val="1"/>
      <w:marLeft w:val="0"/>
      <w:marRight w:val="0"/>
      <w:marTop w:val="0"/>
      <w:marBottom w:val="0"/>
      <w:divBdr>
        <w:top w:val="none" w:sz="0" w:space="0" w:color="auto"/>
        <w:left w:val="none" w:sz="0" w:space="0" w:color="auto"/>
        <w:bottom w:val="none" w:sz="0" w:space="0" w:color="auto"/>
        <w:right w:val="none" w:sz="0" w:space="0" w:color="auto"/>
      </w:divBdr>
    </w:div>
    <w:div w:id="1373841375">
      <w:bodyDiv w:val="1"/>
      <w:marLeft w:val="0"/>
      <w:marRight w:val="0"/>
      <w:marTop w:val="0"/>
      <w:marBottom w:val="0"/>
      <w:divBdr>
        <w:top w:val="none" w:sz="0" w:space="0" w:color="auto"/>
        <w:left w:val="none" w:sz="0" w:space="0" w:color="auto"/>
        <w:bottom w:val="none" w:sz="0" w:space="0" w:color="auto"/>
        <w:right w:val="none" w:sz="0" w:space="0" w:color="auto"/>
      </w:divBdr>
    </w:div>
    <w:div w:id="1374231268">
      <w:marLeft w:val="480"/>
      <w:marRight w:val="0"/>
      <w:marTop w:val="0"/>
      <w:marBottom w:val="0"/>
      <w:divBdr>
        <w:top w:val="none" w:sz="0" w:space="0" w:color="auto"/>
        <w:left w:val="none" w:sz="0" w:space="0" w:color="auto"/>
        <w:bottom w:val="none" w:sz="0" w:space="0" w:color="auto"/>
        <w:right w:val="none" w:sz="0" w:space="0" w:color="auto"/>
      </w:divBdr>
    </w:div>
    <w:div w:id="1374892262">
      <w:bodyDiv w:val="1"/>
      <w:marLeft w:val="0"/>
      <w:marRight w:val="0"/>
      <w:marTop w:val="0"/>
      <w:marBottom w:val="0"/>
      <w:divBdr>
        <w:top w:val="none" w:sz="0" w:space="0" w:color="auto"/>
        <w:left w:val="none" w:sz="0" w:space="0" w:color="auto"/>
        <w:bottom w:val="none" w:sz="0" w:space="0" w:color="auto"/>
        <w:right w:val="none" w:sz="0" w:space="0" w:color="auto"/>
      </w:divBdr>
    </w:div>
    <w:div w:id="1375814580">
      <w:bodyDiv w:val="1"/>
      <w:marLeft w:val="0"/>
      <w:marRight w:val="0"/>
      <w:marTop w:val="0"/>
      <w:marBottom w:val="0"/>
      <w:divBdr>
        <w:top w:val="none" w:sz="0" w:space="0" w:color="auto"/>
        <w:left w:val="none" w:sz="0" w:space="0" w:color="auto"/>
        <w:bottom w:val="none" w:sz="0" w:space="0" w:color="auto"/>
        <w:right w:val="none" w:sz="0" w:space="0" w:color="auto"/>
      </w:divBdr>
    </w:div>
    <w:div w:id="1376389079">
      <w:bodyDiv w:val="1"/>
      <w:marLeft w:val="0"/>
      <w:marRight w:val="0"/>
      <w:marTop w:val="0"/>
      <w:marBottom w:val="0"/>
      <w:divBdr>
        <w:top w:val="none" w:sz="0" w:space="0" w:color="auto"/>
        <w:left w:val="none" w:sz="0" w:space="0" w:color="auto"/>
        <w:bottom w:val="none" w:sz="0" w:space="0" w:color="auto"/>
        <w:right w:val="none" w:sz="0" w:space="0" w:color="auto"/>
      </w:divBdr>
    </w:div>
    <w:div w:id="1376854258">
      <w:bodyDiv w:val="1"/>
      <w:marLeft w:val="0"/>
      <w:marRight w:val="0"/>
      <w:marTop w:val="0"/>
      <w:marBottom w:val="0"/>
      <w:divBdr>
        <w:top w:val="none" w:sz="0" w:space="0" w:color="auto"/>
        <w:left w:val="none" w:sz="0" w:space="0" w:color="auto"/>
        <w:bottom w:val="none" w:sz="0" w:space="0" w:color="auto"/>
        <w:right w:val="none" w:sz="0" w:space="0" w:color="auto"/>
      </w:divBdr>
    </w:div>
    <w:div w:id="1377315037">
      <w:bodyDiv w:val="1"/>
      <w:marLeft w:val="0"/>
      <w:marRight w:val="0"/>
      <w:marTop w:val="0"/>
      <w:marBottom w:val="0"/>
      <w:divBdr>
        <w:top w:val="none" w:sz="0" w:space="0" w:color="auto"/>
        <w:left w:val="none" w:sz="0" w:space="0" w:color="auto"/>
        <w:bottom w:val="none" w:sz="0" w:space="0" w:color="auto"/>
        <w:right w:val="none" w:sz="0" w:space="0" w:color="auto"/>
      </w:divBdr>
    </w:div>
    <w:div w:id="1377896479">
      <w:bodyDiv w:val="1"/>
      <w:marLeft w:val="0"/>
      <w:marRight w:val="0"/>
      <w:marTop w:val="0"/>
      <w:marBottom w:val="0"/>
      <w:divBdr>
        <w:top w:val="none" w:sz="0" w:space="0" w:color="auto"/>
        <w:left w:val="none" w:sz="0" w:space="0" w:color="auto"/>
        <w:bottom w:val="none" w:sz="0" w:space="0" w:color="auto"/>
        <w:right w:val="none" w:sz="0" w:space="0" w:color="auto"/>
      </w:divBdr>
    </w:div>
    <w:div w:id="1378624633">
      <w:bodyDiv w:val="1"/>
      <w:marLeft w:val="0"/>
      <w:marRight w:val="0"/>
      <w:marTop w:val="0"/>
      <w:marBottom w:val="0"/>
      <w:divBdr>
        <w:top w:val="none" w:sz="0" w:space="0" w:color="auto"/>
        <w:left w:val="none" w:sz="0" w:space="0" w:color="auto"/>
        <w:bottom w:val="none" w:sz="0" w:space="0" w:color="auto"/>
        <w:right w:val="none" w:sz="0" w:space="0" w:color="auto"/>
      </w:divBdr>
    </w:div>
    <w:div w:id="1378892983">
      <w:bodyDiv w:val="1"/>
      <w:marLeft w:val="0"/>
      <w:marRight w:val="0"/>
      <w:marTop w:val="0"/>
      <w:marBottom w:val="0"/>
      <w:divBdr>
        <w:top w:val="none" w:sz="0" w:space="0" w:color="auto"/>
        <w:left w:val="none" w:sz="0" w:space="0" w:color="auto"/>
        <w:bottom w:val="none" w:sz="0" w:space="0" w:color="auto"/>
        <w:right w:val="none" w:sz="0" w:space="0" w:color="auto"/>
      </w:divBdr>
    </w:div>
    <w:div w:id="1379233551">
      <w:bodyDiv w:val="1"/>
      <w:marLeft w:val="0"/>
      <w:marRight w:val="0"/>
      <w:marTop w:val="0"/>
      <w:marBottom w:val="0"/>
      <w:divBdr>
        <w:top w:val="none" w:sz="0" w:space="0" w:color="auto"/>
        <w:left w:val="none" w:sz="0" w:space="0" w:color="auto"/>
        <w:bottom w:val="none" w:sz="0" w:space="0" w:color="auto"/>
        <w:right w:val="none" w:sz="0" w:space="0" w:color="auto"/>
      </w:divBdr>
    </w:div>
    <w:div w:id="1381396813">
      <w:marLeft w:val="480"/>
      <w:marRight w:val="0"/>
      <w:marTop w:val="0"/>
      <w:marBottom w:val="0"/>
      <w:divBdr>
        <w:top w:val="none" w:sz="0" w:space="0" w:color="auto"/>
        <w:left w:val="none" w:sz="0" w:space="0" w:color="auto"/>
        <w:bottom w:val="none" w:sz="0" w:space="0" w:color="auto"/>
        <w:right w:val="none" w:sz="0" w:space="0" w:color="auto"/>
      </w:divBdr>
    </w:div>
    <w:div w:id="1383484376">
      <w:bodyDiv w:val="1"/>
      <w:marLeft w:val="0"/>
      <w:marRight w:val="0"/>
      <w:marTop w:val="0"/>
      <w:marBottom w:val="0"/>
      <w:divBdr>
        <w:top w:val="none" w:sz="0" w:space="0" w:color="auto"/>
        <w:left w:val="none" w:sz="0" w:space="0" w:color="auto"/>
        <w:bottom w:val="none" w:sz="0" w:space="0" w:color="auto"/>
        <w:right w:val="none" w:sz="0" w:space="0" w:color="auto"/>
      </w:divBdr>
    </w:div>
    <w:div w:id="1385065090">
      <w:bodyDiv w:val="1"/>
      <w:marLeft w:val="0"/>
      <w:marRight w:val="0"/>
      <w:marTop w:val="0"/>
      <w:marBottom w:val="0"/>
      <w:divBdr>
        <w:top w:val="none" w:sz="0" w:space="0" w:color="auto"/>
        <w:left w:val="none" w:sz="0" w:space="0" w:color="auto"/>
        <w:bottom w:val="none" w:sz="0" w:space="0" w:color="auto"/>
        <w:right w:val="none" w:sz="0" w:space="0" w:color="auto"/>
      </w:divBdr>
    </w:div>
    <w:div w:id="1385719339">
      <w:marLeft w:val="480"/>
      <w:marRight w:val="0"/>
      <w:marTop w:val="0"/>
      <w:marBottom w:val="0"/>
      <w:divBdr>
        <w:top w:val="none" w:sz="0" w:space="0" w:color="auto"/>
        <w:left w:val="none" w:sz="0" w:space="0" w:color="auto"/>
        <w:bottom w:val="none" w:sz="0" w:space="0" w:color="auto"/>
        <w:right w:val="none" w:sz="0" w:space="0" w:color="auto"/>
      </w:divBdr>
    </w:div>
    <w:div w:id="1385984377">
      <w:bodyDiv w:val="1"/>
      <w:marLeft w:val="0"/>
      <w:marRight w:val="0"/>
      <w:marTop w:val="0"/>
      <w:marBottom w:val="0"/>
      <w:divBdr>
        <w:top w:val="none" w:sz="0" w:space="0" w:color="auto"/>
        <w:left w:val="none" w:sz="0" w:space="0" w:color="auto"/>
        <w:bottom w:val="none" w:sz="0" w:space="0" w:color="auto"/>
        <w:right w:val="none" w:sz="0" w:space="0" w:color="auto"/>
      </w:divBdr>
    </w:div>
    <w:div w:id="1387530690">
      <w:bodyDiv w:val="1"/>
      <w:marLeft w:val="0"/>
      <w:marRight w:val="0"/>
      <w:marTop w:val="0"/>
      <w:marBottom w:val="0"/>
      <w:divBdr>
        <w:top w:val="none" w:sz="0" w:space="0" w:color="auto"/>
        <w:left w:val="none" w:sz="0" w:space="0" w:color="auto"/>
        <w:bottom w:val="none" w:sz="0" w:space="0" w:color="auto"/>
        <w:right w:val="none" w:sz="0" w:space="0" w:color="auto"/>
      </w:divBdr>
    </w:div>
    <w:div w:id="1387531408">
      <w:bodyDiv w:val="1"/>
      <w:marLeft w:val="0"/>
      <w:marRight w:val="0"/>
      <w:marTop w:val="0"/>
      <w:marBottom w:val="0"/>
      <w:divBdr>
        <w:top w:val="none" w:sz="0" w:space="0" w:color="auto"/>
        <w:left w:val="none" w:sz="0" w:space="0" w:color="auto"/>
        <w:bottom w:val="none" w:sz="0" w:space="0" w:color="auto"/>
        <w:right w:val="none" w:sz="0" w:space="0" w:color="auto"/>
      </w:divBdr>
    </w:div>
    <w:div w:id="1387685223">
      <w:bodyDiv w:val="1"/>
      <w:marLeft w:val="0"/>
      <w:marRight w:val="0"/>
      <w:marTop w:val="0"/>
      <w:marBottom w:val="0"/>
      <w:divBdr>
        <w:top w:val="none" w:sz="0" w:space="0" w:color="auto"/>
        <w:left w:val="none" w:sz="0" w:space="0" w:color="auto"/>
        <w:bottom w:val="none" w:sz="0" w:space="0" w:color="auto"/>
        <w:right w:val="none" w:sz="0" w:space="0" w:color="auto"/>
      </w:divBdr>
    </w:div>
    <w:div w:id="1388871035">
      <w:bodyDiv w:val="1"/>
      <w:marLeft w:val="0"/>
      <w:marRight w:val="0"/>
      <w:marTop w:val="0"/>
      <w:marBottom w:val="0"/>
      <w:divBdr>
        <w:top w:val="none" w:sz="0" w:space="0" w:color="auto"/>
        <w:left w:val="none" w:sz="0" w:space="0" w:color="auto"/>
        <w:bottom w:val="none" w:sz="0" w:space="0" w:color="auto"/>
        <w:right w:val="none" w:sz="0" w:space="0" w:color="auto"/>
      </w:divBdr>
    </w:div>
    <w:div w:id="1389183337">
      <w:bodyDiv w:val="1"/>
      <w:marLeft w:val="0"/>
      <w:marRight w:val="0"/>
      <w:marTop w:val="0"/>
      <w:marBottom w:val="0"/>
      <w:divBdr>
        <w:top w:val="none" w:sz="0" w:space="0" w:color="auto"/>
        <w:left w:val="none" w:sz="0" w:space="0" w:color="auto"/>
        <w:bottom w:val="none" w:sz="0" w:space="0" w:color="auto"/>
        <w:right w:val="none" w:sz="0" w:space="0" w:color="auto"/>
      </w:divBdr>
    </w:div>
    <w:div w:id="1389913294">
      <w:marLeft w:val="480"/>
      <w:marRight w:val="0"/>
      <w:marTop w:val="0"/>
      <w:marBottom w:val="0"/>
      <w:divBdr>
        <w:top w:val="none" w:sz="0" w:space="0" w:color="auto"/>
        <w:left w:val="none" w:sz="0" w:space="0" w:color="auto"/>
        <w:bottom w:val="none" w:sz="0" w:space="0" w:color="auto"/>
        <w:right w:val="none" w:sz="0" w:space="0" w:color="auto"/>
      </w:divBdr>
    </w:div>
    <w:div w:id="1389958489">
      <w:bodyDiv w:val="1"/>
      <w:marLeft w:val="0"/>
      <w:marRight w:val="0"/>
      <w:marTop w:val="0"/>
      <w:marBottom w:val="0"/>
      <w:divBdr>
        <w:top w:val="none" w:sz="0" w:space="0" w:color="auto"/>
        <w:left w:val="none" w:sz="0" w:space="0" w:color="auto"/>
        <w:bottom w:val="none" w:sz="0" w:space="0" w:color="auto"/>
        <w:right w:val="none" w:sz="0" w:space="0" w:color="auto"/>
      </w:divBdr>
    </w:div>
    <w:div w:id="1390230501">
      <w:bodyDiv w:val="1"/>
      <w:marLeft w:val="0"/>
      <w:marRight w:val="0"/>
      <w:marTop w:val="0"/>
      <w:marBottom w:val="0"/>
      <w:divBdr>
        <w:top w:val="none" w:sz="0" w:space="0" w:color="auto"/>
        <w:left w:val="none" w:sz="0" w:space="0" w:color="auto"/>
        <w:bottom w:val="none" w:sz="0" w:space="0" w:color="auto"/>
        <w:right w:val="none" w:sz="0" w:space="0" w:color="auto"/>
      </w:divBdr>
    </w:div>
    <w:div w:id="1390498323">
      <w:bodyDiv w:val="1"/>
      <w:marLeft w:val="0"/>
      <w:marRight w:val="0"/>
      <w:marTop w:val="0"/>
      <w:marBottom w:val="0"/>
      <w:divBdr>
        <w:top w:val="none" w:sz="0" w:space="0" w:color="auto"/>
        <w:left w:val="none" w:sz="0" w:space="0" w:color="auto"/>
        <w:bottom w:val="none" w:sz="0" w:space="0" w:color="auto"/>
        <w:right w:val="none" w:sz="0" w:space="0" w:color="auto"/>
      </w:divBdr>
    </w:div>
    <w:div w:id="1392924967">
      <w:bodyDiv w:val="1"/>
      <w:marLeft w:val="0"/>
      <w:marRight w:val="0"/>
      <w:marTop w:val="0"/>
      <w:marBottom w:val="0"/>
      <w:divBdr>
        <w:top w:val="none" w:sz="0" w:space="0" w:color="auto"/>
        <w:left w:val="none" w:sz="0" w:space="0" w:color="auto"/>
        <w:bottom w:val="none" w:sz="0" w:space="0" w:color="auto"/>
        <w:right w:val="none" w:sz="0" w:space="0" w:color="auto"/>
      </w:divBdr>
    </w:div>
    <w:div w:id="1392998486">
      <w:bodyDiv w:val="1"/>
      <w:marLeft w:val="0"/>
      <w:marRight w:val="0"/>
      <w:marTop w:val="0"/>
      <w:marBottom w:val="0"/>
      <w:divBdr>
        <w:top w:val="none" w:sz="0" w:space="0" w:color="auto"/>
        <w:left w:val="none" w:sz="0" w:space="0" w:color="auto"/>
        <w:bottom w:val="none" w:sz="0" w:space="0" w:color="auto"/>
        <w:right w:val="none" w:sz="0" w:space="0" w:color="auto"/>
      </w:divBdr>
    </w:div>
    <w:div w:id="1393043638">
      <w:marLeft w:val="480"/>
      <w:marRight w:val="0"/>
      <w:marTop w:val="0"/>
      <w:marBottom w:val="0"/>
      <w:divBdr>
        <w:top w:val="none" w:sz="0" w:space="0" w:color="auto"/>
        <w:left w:val="none" w:sz="0" w:space="0" w:color="auto"/>
        <w:bottom w:val="none" w:sz="0" w:space="0" w:color="auto"/>
        <w:right w:val="none" w:sz="0" w:space="0" w:color="auto"/>
      </w:divBdr>
    </w:div>
    <w:div w:id="1393235170">
      <w:bodyDiv w:val="1"/>
      <w:marLeft w:val="0"/>
      <w:marRight w:val="0"/>
      <w:marTop w:val="0"/>
      <w:marBottom w:val="0"/>
      <w:divBdr>
        <w:top w:val="none" w:sz="0" w:space="0" w:color="auto"/>
        <w:left w:val="none" w:sz="0" w:space="0" w:color="auto"/>
        <w:bottom w:val="none" w:sz="0" w:space="0" w:color="auto"/>
        <w:right w:val="none" w:sz="0" w:space="0" w:color="auto"/>
      </w:divBdr>
    </w:div>
    <w:div w:id="1394694779">
      <w:bodyDiv w:val="1"/>
      <w:marLeft w:val="0"/>
      <w:marRight w:val="0"/>
      <w:marTop w:val="0"/>
      <w:marBottom w:val="0"/>
      <w:divBdr>
        <w:top w:val="none" w:sz="0" w:space="0" w:color="auto"/>
        <w:left w:val="none" w:sz="0" w:space="0" w:color="auto"/>
        <w:bottom w:val="none" w:sz="0" w:space="0" w:color="auto"/>
        <w:right w:val="none" w:sz="0" w:space="0" w:color="auto"/>
      </w:divBdr>
    </w:div>
    <w:div w:id="1395664429">
      <w:bodyDiv w:val="1"/>
      <w:marLeft w:val="0"/>
      <w:marRight w:val="0"/>
      <w:marTop w:val="0"/>
      <w:marBottom w:val="0"/>
      <w:divBdr>
        <w:top w:val="none" w:sz="0" w:space="0" w:color="auto"/>
        <w:left w:val="none" w:sz="0" w:space="0" w:color="auto"/>
        <w:bottom w:val="none" w:sz="0" w:space="0" w:color="auto"/>
        <w:right w:val="none" w:sz="0" w:space="0" w:color="auto"/>
      </w:divBdr>
    </w:div>
    <w:div w:id="1396853449">
      <w:marLeft w:val="480"/>
      <w:marRight w:val="0"/>
      <w:marTop w:val="0"/>
      <w:marBottom w:val="0"/>
      <w:divBdr>
        <w:top w:val="none" w:sz="0" w:space="0" w:color="auto"/>
        <w:left w:val="none" w:sz="0" w:space="0" w:color="auto"/>
        <w:bottom w:val="none" w:sz="0" w:space="0" w:color="auto"/>
        <w:right w:val="none" w:sz="0" w:space="0" w:color="auto"/>
      </w:divBdr>
    </w:div>
    <w:div w:id="1397167380">
      <w:marLeft w:val="480"/>
      <w:marRight w:val="0"/>
      <w:marTop w:val="0"/>
      <w:marBottom w:val="0"/>
      <w:divBdr>
        <w:top w:val="none" w:sz="0" w:space="0" w:color="auto"/>
        <w:left w:val="none" w:sz="0" w:space="0" w:color="auto"/>
        <w:bottom w:val="none" w:sz="0" w:space="0" w:color="auto"/>
        <w:right w:val="none" w:sz="0" w:space="0" w:color="auto"/>
      </w:divBdr>
    </w:div>
    <w:div w:id="1397316542">
      <w:bodyDiv w:val="1"/>
      <w:marLeft w:val="0"/>
      <w:marRight w:val="0"/>
      <w:marTop w:val="0"/>
      <w:marBottom w:val="0"/>
      <w:divBdr>
        <w:top w:val="none" w:sz="0" w:space="0" w:color="auto"/>
        <w:left w:val="none" w:sz="0" w:space="0" w:color="auto"/>
        <w:bottom w:val="none" w:sz="0" w:space="0" w:color="auto"/>
        <w:right w:val="none" w:sz="0" w:space="0" w:color="auto"/>
      </w:divBdr>
    </w:div>
    <w:div w:id="1397969110">
      <w:bodyDiv w:val="1"/>
      <w:marLeft w:val="0"/>
      <w:marRight w:val="0"/>
      <w:marTop w:val="0"/>
      <w:marBottom w:val="0"/>
      <w:divBdr>
        <w:top w:val="none" w:sz="0" w:space="0" w:color="auto"/>
        <w:left w:val="none" w:sz="0" w:space="0" w:color="auto"/>
        <w:bottom w:val="none" w:sz="0" w:space="0" w:color="auto"/>
        <w:right w:val="none" w:sz="0" w:space="0" w:color="auto"/>
      </w:divBdr>
    </w:div>
    <w:div w:id="1399936703">
      <w:bodyDiv w:val="1"/>
      <w:marLeft w:val="0"/>
      <w:marRight w:val="0"/>
      <w:marTop w:val="0"/>
      <w:marBottom w:val="0"/>
      <w:divBdr>
        <w:top w:val="none" w:sz="0" w:space="0" w:color="auto"/>
        <w:left w:val="none" w:sz="0" w:space="0" w:color="auto"/>
        <w:bottom w:val="none" w:sz="0" w:space="0" w:color="auto"/>
        <w:right w:val="none" w:sz="0" w:space="0" w:color="auto"/>
      </w:divBdr>
    </w:div>
    <w:div w:id="1402144909">
      <w:bodyDiv w:val="1"/>
      <w:marLeft w:val="0"/>
      <w:marRight w:val="0"/>
      <w:marTop w:val="0"/>
      <w:marBottom w:val="0"/>
      <w:divBdr>
        <w:top w:val="none" w:sz="0" w:space="0" w:color="auto"/>
        <w:left w:val="none" w:sz="0" w:space="0" w:color="auto"/>
        <w:bottom w:val="none" w:sz="0" w:space="0" w:color="auto"/>
        <w:right w:val="none" w:sz="0" w:space="0" w:color="auto"/>
      </w:divBdr>
    </w:div>
    <w:div w:id="1402217400">
      <w:marLeft w:val="480"/>
      <w:marRight w:val="0"/>
      <w:marTop w:val="0"/>
      <w:marBottom w:val="0"/>
      <w:divBdr>
        <w:top w:val="none" w:sz="0" w:space="0" w:color="auto"/>
        <w:left w:val="none" w:sz="0" w:space="0" w:color="auto"/>
        <w:bottom w:val="none" w:sz="0" w:space="0" w:color="auto"/>
        <w:right w:val="none" w:sz="0" w:space="0" w:color="auto"/>
      </w:divBdr>
    </w:div>
    <w:div w:id="1402436931">
      <w:bodyDiv w:val="1"/>
      <w:marLeft w:val="0"/>
      <w:marRight w:val="0"/>
      <w:marTop w:val="0"/>
      <w:marBottom w:val="0"/>
      <w:divBdr>
        <w:top w:val="none" w:sz="0" w:space="0" w:color="auto"/>
        <w:left w:val="none" w:sz="0" w:space="0" w:color="auto"/>
        <w:bottom w:val="none" w:sz="0" w:space="0" w:color="auto"/>
        <w:right w:val="none" w:sz="0" w:space="0" w:color="auto"/>
      </w:divBdr>
    </w:div>
    <w:div w:id="1404521661">
      <w:marLeft w:val="480"/>
      <w:marRight w:val="0"/>
      <w:marTop w:val="0"/>
      <w:marBottom w:val="0"/>
      <w:divBdr>
        <w:top w:val="none" w:sz="0" w:space="0" w:color="auto"/>
        <w:left w:val="none" w:sz="0" w:space="0" w:color="auto"/>
        <w:bottom w:val="none" w:sz="0" w:space="0" w:color="auto"/>
        <w:right w:val="none" w:sz="0" w:space="0" w:color="auto"/>
      </w:divBdr>
    </w:div>
    <w:div w:id="1404991657">
      <w:marLeft w:val="480"/>
      <w:marRight w:val="0"/>
      <w:marTop w:val="0"/>
      <w:marBottom w:val="0"/>
      <w:divBdr>
        <w:top w:val="none" w:sz="0" w:space="0" w:color="auto"/>
        <w:left w:val="none" w:sz="0" w:space="0" w:color="auto"/>
        <w:bottom w:val="none" w:sz="0" w:space="0" w:color="auto"/>
        <w:right w:val="none" w:sz="0" w:space="0" w:color="auto"/>
      </w:divBdr>
    </w:div>
    <w:div w:id="1405107599">
      <w:bodyDiv w:val="1"/>
      <w:marLeft w:val="0"/>
      <w:marRight w:val="0"/>
      <w:marTop w:val="0"/>
      <w:marBottom w:val="0"/>
      <w:divBdr>
        <w:top w:val="none" w:sz="0" w:space="0" w:color="auto"/>
        <w:left w:val="none" w:sz="0" w:space="0" w:color="auto"/>
        <w:bottom w:val="none" w:sz="0" w:space="0" w:color="auto"/>
        <w:right w:val="none" w:sz="0" w:space="0" w:color="auto"/>
      </w:divBdr>
    </w:div>
    <w:div w:id="1406028751">
      <w:bodyDiv w:val="1"/>
      <w:marLeft w:val="0"/>
      <w:marRight w:val="0"/>
      <w:marTop w:val="0"/>
      <w:marBottom w:val="0"/>
      <w:divBdr>
        <w:top w:val="none" w:sz="0" w:space="0" w:color="auto"/>
        <w:left w:val="none" w:sz="0" w:space="0" w:color="auto"/>
        <w:bottom w:val="none" w:sz="0" w:space="0" w:color="auto"/>
        <w:right w:val="none" w:sz="0" w:space="0" w:color="auto"/>
      </w:divBdr>
    </w:div>
    <w:div w:id="1406998217">
      <w:bodyDiv w:val="1"/>
      <w:marLeft w:val="0"/>
      <w:marRight w:val="0"/>
      <w:marTop w:val="0"/>
      <w:marBottom w:val="0"/>
      <w:divBdr>
        <w:top w:val="none" w:sz="0" w:space="0" w:color="auto"/>
        <w:left w:val="none" w:sz="0" w:space="0" w:color="auto"/>
        <w:bottom w:val="none" w:sz="0" w:space="0" w:color="auto"/>
        <w:right w:val="none" w:sz="0" w:space="0" w:color="auto"/>
      </w:divBdr>
    </w:div>
    <w:div w:id="1407335117">
      <w:bodyDiv w:val="1"/>
      <w:marLeft w:val="0"/>
      <w:marRight w:val="0"/>
      <w:marTop w:val="0"/>
      <w:marBottom w:val="0"/>
      <w:divBdr>
        <w:top w:val="none" w:sz="0" w:space="0" w:color="auto"/>
        <w:left w:val="none" w:sz="0" w:space="0" w:color="auto"/>
        <w:bottom w:val="none" w:sz="0" w:space="0" w:color="auto"/>
        <w:right w:val="none" w:sz="0" w:space="0" w:color="auto"/>
      </w:divBdr>
    </w:div>
    <w:div w:id="1407654259">
      <w:bodyDiv w:val="1"/>
      <w:marLeft w:val="0"/>
      <w:marRight w:val="0"/>
      <w:marTop w:val="0"/>
      <w:marBottom w:val="0"/>
      <w:divBdr>
        <w:top w:val="none" w:sz="0" w:space="0" w:color="auto"/>
        <w:left w:val="none" w:sz="0" w:space="0" w:color="auto"/>
        <w:bottom w:val="none" w:sz="0" w:space="0" w:color="auto"/>
        <w:right w:val="none" w:sz="0" w:space="0" w:color="auto"/>
      </w:divBdr>
    </w:div>
    <w:div w:id="1408070540">
      <w:bodyDiv w:val="1"/>
      <w:marLeft w:val="0"/>
      <w:marRight w:val="0"/>
      <w:marTop w:val="0"/>
      <w:marBottom w:val="0"/>
      <w:divBdr>
        <w:top w:val="none" w:sz="0" w:space="0" w:color="auto"/>
        <w:left w:val="none" w:sz="0" w:space="0" w:color="auto"/>
        <w:bottom w:val="none" w:sz="0" w:space="0" w:color="auto"/>
        <w:right w:val="none" w:sz="0" w:space="0" w:color="auto"/>
      </w:divBdr>
    </w:div>
    <w:div w:id="1408308136">
      <w:bodyDiv w:val="1"/>
      <w:marLeft w:val="0"/>
      <w:marRight w:val="0"/>
      <w:marTop w:val="0"/>
      <w:marBottom w:val="0"/>
      <w:divBdr>
        <w:top w:val="none" w:sz="0" w:space="0" w:color="auto"/>
        <w:left w:val="none" w:sz="0" w:space="0" w:color="auto"/>
        <w:bottom w:val="none" w:sz="0" w:space="0" w:color="auto"/>
        <w:right w:val="none" w:sz="0" w:space="0" w:color="auto"/>
      </w:divBdr>
    </w:div>
    <w:div w:id="1408650066">
      <w:bodyDiv w:val="1"/>
      <w:marLeft w:val="0"/>
      <w:marRight w:val="0"/>
      <w:marTop w:val="0"/>
      <w:marBottom w:val="0"/>
      <w:divBdr>
        <w:top w:val="none" w:sz="0" w:space="0" w:color="auto"/>
        <w:left w:val="none" w:sz="0" w:space="0" w:color="auto"/>
        <w:bottom w:val="none" w:sz="0" w:space="0" w:color="auto"/>
        <w:right w:val="none" w:sz="0" w:space="0" w:color="auto"/>
      </w:divBdr>
    </w:div>
    <w:div w:id="1409155983">
      <w:bodyDiv w:val="1"/>
      <w:marLeft w:val="0"/>
      <w:marRight w:val="0"/>
      <w:marTop w:val="0"/>
      <w:marBottom w:val="0"/>
      <w:divBdr>
        <w:top w:val="none" w:sz="0" w:space="0" w:color="auto"/>
        <w:left w:val="none" w:sz="0" w:space="0" w:color="auto"/>
        <w:bottom w:val="none" w:sz="0" w:space="0" w:color="auto"/>
        <w:right w:val="none" w:sz="0" w:space="0" w:color="auto"/>
      </w:divBdr>
    </w:div>
    <w:div w:id="1409378282">
      <w:marLeft w:val="480"/>
      <w:marRight w:val="0"/>
      <w:marTop w:val="0"/>
      <w:marBottom w:val="0"/>
      <w:divBdr>
        <w:top w:val="none" w:sz="0" w:space="0" w:color="auto"/>
        <w:left w:val="none" w:sz="0" w:space="0" w:color="auto"/>
        <w:bottom w:val="none" w:sz="0" w:space="0" w:color="auto"/>
        <w:right w:val="none" w:sz="0" w:space="0" w:color="auto"/>
      </w:divBdr>
    </w:div>
    <w:div w:id="1409887842">
      <w:bodyDiv w:val="1"/>
      <w:marLeft w:val="0"/>
      <w:marRight w:val="0"/>
      <w:marTop w:val="0"/>
      <w:marBottom w:val="0"/>
      <w:divBdr>
        <w:top w:val="none" w:sz="0" w:space="0" w:color="auto"/>
        <w:left w:val="none" w:sz="0" w:space="0" w:color="auto"/>
        <w:bottom w:val="none" w:sz="0" w:space="0" w:color="auto"/>
        <w:right w:val="none" w:sz="0" w:space="0" w:color="auto"/>
      </w:divBdr>
    </w:div>
    <w:div w:id="1411611771">
      <w:bodyDiv w:val="1"/>
      <w:marLeft w:val="0"/>
      <w:marRight w:val="0"/>
      <w:marTop w:val="0"/>
      <w:marBottom w:val="0"/>
      <w:divBdr>
        <w:top w:val="none" w:sz="0" w:space="0" w:color="auto"/>
        <w:left w:val="none" w:sz="0" w:space="0" w:color="auto"/>
        <w:bottom w:val="none" w:sz="0" w:space="0" w:color="auto"/>
        <w:right w:val="none" w:sz="0" w:space="0" w:color="auto"/>
      </w:divBdr>
    </w:div>
    <w:div w:id="1412387963">
      <w:bodyDiv w:val="1"/>
      <w:marLeft w:val="0"/>
      <w:marRight w:val="0"/>
      <w:marTop w:val="0"/>
      <w:marBottom w:val="0"/>
      <w:divBdr>
        <w:top w:val="none" w:sz="0" w:space="0" w:color="auto"/>
        <w:left w:val="none" w:sz="0" w:space="0" w:color="auto"/>
        <w:bottom w:val="none" w:sz="0" w:space="0" w:color="auto"/>
        <w:right w:val="none" w:sz="0" w:space="0" w:color="auto"/>
      </w:divBdr>
    </w:div>
    <w:div w:id="1412701785">
      <w:bodyDiv w:val="1"/>
      <w:marLeft w:val="0"/>
      <w:marRight w:val="0"/>
      <w:marTop w:val="0"/>
      <w:marBottom w:val="0"/>
      <w:divBdr>
        <w:top w:val="none" w:sz="0" w:space="0" w:color="auto"/>
        <w:left w:val="none" w:sz="0" w:space="0" w:color="auto"/>
        <w:bottom w:val="none" w:sz="0" w:space="0" w:color="auto"/>
        <w:right w:val="none" w:sz="0" w:space="0" w:color="auto"/>
      </w:divBdr>
    </w:div>
    <w:div w:id="1412775546">
      <w:marLeft w:val="480"/>
      <w:marRight w:val="0"/>
      <w:marTop w:val="0"/>
      <w:marBottom w:val="0"/>
      <w:divBdr>
        <w:top w:val="none" w:sz="0" w:space="0" w:color="auto"/>
        <w:left w:val="none" w:sz="0" w:space="0" w:color="auto"/>
        <w:bottom w:val="none" w:sz="0" w:space="0" w:color="auto"/>
        <w:right w:val="none" w:sz="0" w:space="0" w:color="auto"/>
      </w:divBdr>
    </w:div>
    <w:div w:id="1412892258">
      <w:bodyDiv w:val="1"/>
      <w:marLeft w:val="0"/>
      <w:marRight w:val="0"/>
      <w:marTop w:val="0"/>
      <w:marBottom w:val="0"/>
      <w:divBdr>
        <w:top w:val="none" w:sz="0" w:space="0" w:color="auto"/>
        <w:left w:val="none" w:sz="0" w:space="0" w:color="auto"/>
        <w:bottom w:val="none" w:sz="0" w:space="0" w:color="auto"/>
        <w:right w:val="none" w:sz="0" w:space="0" w:color="auto"/>
      </w:divBdr>
    </w:div>
    <w:div w:id="1413047247">
      <w:bodyDiv w:val="1"/>
      <w:marLeft w:val="0"/>
      <w:marRight w:val="0"/>
      <w:marTop w:val="0"/>
      <w:marBottom w:val="0"/>
      <w:divBdr>
        <w:top w:val="none" w:sz="0" w:space="0" w:color="auto"/>
        <w:left w:val="none" w:sz="0" w:space="0" w:color="auto"/>
        <w:bottom w:val="none" w:sz="0" w:space="0" w:color="auto"/>
        <w:right w:val="none" w:sz="0" w:space="0" w:color="auto"/>
      </w:divBdr>
    </w:div>
    <w:div w:id="1413501518">
      <w:bodyDiv w:val="1"/>
      <w:marLeft w:val="0"/>
      <w:marRight w:val="0"/>
      <w:marTop w:val="0"/>
      <w:marBottom w:val="0"/>
      <w:divBdr>
        <w:top w:val="none" w:sz="0" w:space="0" w:color="auto"/>
        <w:left w:val="none" w:sz="0" w:space="0" w:color="auto"/>
        <w:bottom w:val="none" w:sz="0" w:space="0" w:color="auto"/>
        <w:right w:val="none" w:sz="0" w:space="0" w:color="auto"/>
      </w:divBdr>
    </w:div>
    <w:div w:id="1413895558">
      <w:marLeft w:val="480"/>
      <w:marRight w:val="0"/>
      <w:marTop w:val="0"/>
      <w:marBottom w:val="0"/>
      <w:divBdr>
        <w:top w:val="none" w:sz="0" w:space="0" w:color="auto"/>
        <w:left w:val="none" w:sz="0" w:space="0" w:color="auto"/>
        <w:bottom w:val="none" w:sz="0" w:space="0" w:color="auto"/>
        <w:right w:val="none" w:sz="0" w:space="0" w:color="auto"/>
      </w:divBdr>
    </w:div>
    <w:div w:id="1413939822">
      <w:bodyDiv w:val="1"/>
      <w:marLeft w:val="0"/>
      <w:marRight w:val="0"/>
      <w:marTop w:val="0"/>
      <w:marBottom w:val="0"/>
      <w:divBdr>
        <w:top w:val="none" w:sz="0" w:space="0" w:color="auto"/>
        <w:left w:val="none" w:sz="0" w:space="0" w:color="auto"/>
        <w:bottom w:val="none" w:sz="0" w:space="0" w:color="auto"/>
        <w:right w:val="none" w:sz="0" w:space="0" w:color="auto"/>
      </w:divBdr>
    </w:div>
    <w:div w:id="1414203518">
      <w:bodyDiv w:val="1"/>
      <w:marLeft w:val="0"/>
      <w:marRight w:val="0"/>
      <w:marTop w:val="0"/>
      <w:marBottom w:val="0"/>
      <w:divBdr>
        <w:top w:val="none" w:sz="0" w:space="0" w:color="auto"/>
        <w:left w:val="none" w:sz="0" w:space="0" w:color="auto"/>
        <w:bottom w:val="none" w:sz="0" w:space="0" w:color="auto"/>
        <w:right w:val="none" w:sz="0" w:space="0" w:color="auto"/>
      </w:divBdr>
    </w:div>
    <w:div w:id="1414740126">
      <w:marLeft w:val="480"/>
      <w:marRight w:val="0"/>
      <w:marTop w:val="0"/>
      <w:marBottom w:val="0"/>
      <w:divBdr>
        <w:top w:val="none" w:sz="0" w:space="0" w:color="auto"/>
        <w:left w:val="none" w:sz="0" w:space="0" w:color="auto"/>
        <w:bottom w:val="none" w:sz="0" w:space="0" w:color="auto"/>
        <w:right w:val="none" w:sz="0" w:space="0" w:color="auto"/>
      </w:divBdr>
    </w:div>
    <w:div w:id="1415395670">
      <w:bodyDiv w:val="1"/>
      <w:marLeft w:val="0"/>
      <w:marRight w:val="0"/>
      <w:marTop w:val="0"/>
      <w:marBottom w:val="0"/>
      <w:divBdr>
        <w:top w:val="none" w:sz="0" w:space="0" w:color="auto"/>
        <w:left w:val="none" w:sz="0" w:space="0" w:color="auto"/>
        <w:bottom w:val="none" w:sz="0" w:space="0" w:color="auto"/>
        <w:right w:val="none" w:sz="0" w:space="0" w:color="auto"/>
      </w:divBdr>
    </w:div>
    <w:div w:id="1415665726">
      <w:bodyDiv w:val="1"/>
      <w:marLeft w:val="0"/>
      <w:marRight w:val="0"/>
      <w:marTop w:val="0"/>
      <w:marBottom w:val="0"/>
      <w:divBdr>
        <w:top w:val="none" w:sz="0" w:space="0" w:color="auto"/>
        <w:left w:val="none" w:sz="0" w:space="0" w:color="auto"/>
        <w:bottom w:val="none" w:sz="0" w:space="0" w:color="auto"/>
        <w:right w:val="none" w:sz="0" w:space="0" w:color="auto"/>
      </w:divBdr>
    </w:div>
    <w:div w:id="1415780449">
      <w:bodyDiv w:val="1"/>
      <w:marLeft w:val="0"/>
      <w:marRight w:val="0"/>
      <w:marTop w:val="0"/>
      <w:marBottom w:val="0"/>
      <w:divBdr>
        <w:top w:val="none" w:sz="0" w:space="0" w:color="auto"/>
        <w:left w:val="none" w:sz="0" w:space="0" w:color="auto"/>
        <w:bottom w:val="none" w:sz="0" w:space="0" w:color="auto"/>
        <w:right w:val="none" w:sz="0" w:space="0" w:color="auto"/>
      </w:divBdr>
    </w:div>
    <w:div w:id="1415782844">
      <w:bodyDiv w:val="1"/>
      <w:marLeft w:val="0"/>
      <w:marRight w:val="0"/>
      <w:marTop w:val="0"/>
      <w:marBottom w:val="0"/>
      <w:divBdr>
        <w:top w:val="none" w:sz="0" w:space="0" w:color="auto"/>
        <w:left w:val="none" w:sz="0" w:space="0" w:color="auto"/>
        <w:bottom w:val="none" w:sz="0" w:space="0" w:color="auto"/>
        <w:right w:val="none" w:sz="0" w:space="0" w:color="auto"/>
      </w:divBdr>
    </w:div>
    <w:div w:id="1418674429">
      <w:bodyDiv w:val="1"/>
      <w:marLeft w:val="0"/>
      <w:marRight w:val="0"/>
      <w:marTop w:val="0"/>
      <w:marBottom w:val="0"/>
      <w:divBdr>
        <w:top w:val="none" w:sz="0" w:space="0" w:color="auto"/>
        <w:left w:val="none" w:sz="0" w:space="0" w:color="auto"/>
        <w:bottom w:val="none" w:sz="0" w:space="0" w:color="auto"/>
        <w:right w:val="none" w:sz="0" w:space="0" w:color="auto"/>
      </w:divBdr>
    </w:div>
    <w:div w:id="1419012578">
      <w:bodyDiv w:val="1"/>
      <w:marLeft w:val="0"/>
      <w:marRight w:val="0"/>
      <w:marTop w:val="0"/>
      <w:marBottom w:val="0"/>
      <w:divBdr>
        <w:top w:val="none" w:sz="0" w:space="0" w:color="auto"/>
        <w:left w:val="none" w:sz="0" w:space="0" w:color="auto"/>
        <w:bottom w:val="none" w:sz="0" w:space="0" w:color="auto"/>
        <w:right w:val="none" w:sz="0" w:space="0" w:color="auto"/>
      </w:divBdr>
    </w:div>
    <w:div w:id="1419794246">
      <w:marLeft w:val="480"/>
      <w:marRight w:val="0"/>
      <w:marTop w:val="0"/>
      <w:marBottom w:val="0"/>
      <w:divBdr>
        <w:top w:val="none" w:sz="0" w:space="0" w:color="auto"/>
        <w:left w:val="none" w:sz="0" w:space="0" w:color="auto"/>
        <w:bottom w:val="none" w:sz="0" w:space="0" w:color="auto"/>
        <w:right w:val="none" w:sz="0" w:space="0" w:color="auto"/>
      </w:divBdr>
    </w:div>
    <w:div w:id="1421216247">
      <w:bodyDiv w:val="1"/>
      <w:marLeft w:val="0"/>
      <w:marRight w:val="0"/>
      <w:marTop w:val="0"/>
      <w:marBottom w:val="0"/>
      <w:divBdr>
        <w:top w:val="none" w:sz="0" w:space="0" w:color="auto"/>
        <w:left w:val="none" w:sz="0" w:space="0" w:color="auto"/>
        <w:bottom w:val="none" w:sz="0" w:space="0" w:color="auto"/>
        <w:right w:val="none" w:sz="0" w:space="0" w:color="auto"/>
      </w:divBdr>
    </w:div>
    <w:div w:id="1421826586">
      <w:bodyDiv w:val="1"/>
      <w:marLeft w:val="0"/>
      <w:marRight w:val="0"/>
      <w:marTop w:val="0"/>
      <w:marBottom w:val="0"/>
      <w:divBdr>
        <w:top w:val="none" w:sz="0" w:space="0" w:color="auto"/>
        <w:left w:val="none" w:sz="0" w:space="0" w:color="auto"/>
        <w:bottom w:val="none" w:sz="0" w:space="0" w:color="auto"/>
        <w:right w:val="none" w:sz="0" w:space="0" w:color="auto"/>
      </w:divBdr>
    </w:div>
    <w:div w:id="1422218110">
      <w:bodyDiv w:val="1"/>
      <w:marLeft w:val="0"/>
      <w:marRight w:val="0"/>
      <w:marTop w:val="0"/>
      <w:marBottom w:val="0"/>
      <w:divBdr>
        <w:top w:val="none" w:sz="0" w:space="0" w:color="auto"/>
        <w:left w:val="none" w:sz="0" w:space="0" w:color="auto"/>
        <w:bottom w:val="none" w:sz="0" w:space="0" w:color="auto"/>
        <w:right w:val="none" w:sz="0" w:space="0" w:color="auto"/>
      </w:divBdr>
    </w:div>
    <w:div w:id="1422263757">
      <w:bodyDiv w:val="1"/>
      <w:marLeft w:val="0"/>
      <w:marRight w:val="0"/>
      <w:marTop w:val="0"/>
      <w:marBottom w:val="0"/>
      <w:divBdr>
        <w:top w:val="none" w:sz="0" w:space="0" w:color="auto"/>
        <w:left w:val="none" w:sz="0" w:space="0" w:color="auto"/>
        <w:bottom w:val="none" w:sz="0" w:space="0" w:color="auto"/>
        <w:right w:val="none" w:sz="0" w:space="0" w:color="auto"/>
      </w:divBdr>
    </w:div>
    <w:div w:id="1422683525">
      <w:bodyDiv w:val="1"/>
      <w:marLeft w:val="0"/>
      <w:marRight w:val="0"/>
      <w:marTop w:val="0"/>
      <w:marBottom w:val="0"/>
      <w:divBdr>
        <w:top w:val="none" w:sz="0" w:space="0" w:color="auto"/>
        <w:left w:val="none" w:sz="0" w:space="0" w:color="auto"/>
        <w:bottom w:val="none" w:sz="0" w:space="0" w:color="auto"/>
        <w:right w:val="none" w:sz="0" w:space="0" w:color="auto"/>
      </w:divBdr>
    </w:div>
    <w:div w:id="1422869422">
      <w:bodyDiv w:val="1"/>
      <w:marLeft w:val="0"/>
      <w:marRight w:val="0"/>
      <w:marTop w:val="0"/>
      <w:marBottom w:val="0"/>
      <w:divBdr>
        <w:top w:val="none" w:sz="0" w:space="0" w:color="auto"/>
        <w:left w:val="none" w:sz="0" w:space="0" w:color="auto"/>
        <w:bottom w:val="none" w:sz="0" w:space="0" w:color="auto"/>
        <w:right w:val="none" w:sz="0" w:space="0" w:color="auto"/>
      </w:divBdr>
    </w:div>
    <w:div w:id="1422948778">
      <w:bodyDiv w:val="1"/>
      <w:marLeft w:val="0"/>
      <w:marRight w:val="0"/>
      <w:marTop w:val="0"/>
      <w:marBottom w:val="0"/>
      <w:divBdr>
        <w:top w:val="none" w:sz="0" w:space="0" w:color="auto"/>
        <w:left w:val="none" w:sz="0" w:space="0" w:color="auto"/>
        <w:bottom w:val="none" w:sz="0" w:space="0" w:color="auto"/>
        <w:right w:val="none" w:sz="0" w:space="0" w:color="auto"/>
      </w:divBdr>
    </w:div>
    <w:div w:id="1424763252">
      <w:bodyDiv w:val="1"/>
      <w:marLeft w:val="0"/>
      <w:marRight w:val="0"/>
      <w:marTop w:val="0"/>
      <w:marBottom w:val="0"/>
      <w:divBdr>
        <w:top w:val="none" w:sz="0" w:space="0" w:color="auto"/>
        <w:left w:val="none" w:sz="0" w:space="0" w:color="auto"/>
        <w:bottom w:val="none" w:sz="0" w:space="0" w:color="auto"/>
        <w:right w:val="none" w:sz="0" w:space="0" w:color="auto"/>
      </w:divBdr>
    </w:div>
    <w:div w:id="1424837298">
      <w:marLeft w:val="480"/>
      <w:marRight w:val="0"/>
      <w:marTop w:val="0"/>
      <w:marBottom w:val="0"/>
      <w:divBdr>
        <w:top w:val="none" w:sz="0" w:space="0" w:color="auto"/>
        <w:left w:val="none" w:sz="0" w:space="0" w:color="auto"/>
        <w:bottom w:val="none" w:sz="0" w:space="0" w:color="auto"/>
        <w:right w:val="none" w:sz="0" w:space="0" w:color="auto"/>
      </w:divBdr>
    </w:div>
    <w:div w:id="1425111681">
      <w:bodyDiv w:val="1"/>
      <w:marLeft w:val="0"/>
      <w:marRight w:val="0"/>
      <w:marTop w:val="0"/>
      <w:marBottom w:val="0"/>
      <w:divBdr>
        <w:top w:val="none" w:sz="0" w:space="0" w:color="auto"/>
        <w:left w:val="none" w:sz="0" w:space="0" w:color="auto"/>
        <w:bottom w:val="none" w:sz="0" w:space="0" w:color="auto"/>
        <w:right w:val="none" w:sz="0" w:space="0" w:color="auto"/>
      </w:divBdr>
    </w:div>
    <w:div w:id="1426069427">
      <w:bodyDiv w:val="1"/>
      <w:marLeft w:val="0"/>
      <w:marRight w:val="0"/>
      <w:marTop w:val="0"/>
      <w:marBottom w:val="0"/>
      <w:divBdr>
        <w:top w:val="none" w:sz="0" w:space="0" w:color="auto"/>
        <w:left w:val="none" w:sz="0" w:space="0" w:color="auto"/>
        <w:bottom w:val="none" w:sz="0" w:space="0" w:color="auto"/>
        <w:right w:val="none" w:sz="0" w:space="0" w:color="auto"/>
      </w:divBdr>
    </w:div>
    <w:div w:id="1426418191">
      <w:bodyDiv w:val="1"/>
      <w:marLeft w:val="0"/>
      <w:marRight w:val="0"/>
      <w:marTop w:val="0"/>
      <w:marBottom w:val="0"/>
      <w:divBdr>
        <w:top w:val="none" w:sz="0" w:space="0" w:color="auto"/>
        <w:left w:val="none" w:sz="0" w:space="0" w:color="auto"/>
        <w:bottom w:val="none" w:sz="0" w:space="0" w:color="auto"/>
        <w:right w:val="none" w:sz="0" w:space="0" w:color="auto"/>
      </w:divBdr>
    </w:div>
    <w:div w:id="1426532801">
      <w:bodyDiv w:val="1"/>
      <w:marLeft w:val="0"/>
      <w:marRight w:val="0"/>
      <w:marTop w:val="0"/>
      <w:marBottom w:val="0"/>
      <w:divBdr>
        <w:top w:val="none" w:sz="0" w:space="0" w:color="auto"/>
        <w:left w:val="none" w:sz="0" w:space="0" w:color="auto"/>
        <w:bottom w:val="none" w:sz="0" w:space="0" w:color="auto"/>
        <w:right w:val="none" w:sz="0" w:space="0" w:color="auto"/>
      </w:divBdr>
    </w:div>
    <w:div w:id="1426878831">
      <w:bodyDiv w:val="1"/>
      <w:marLeft w:val="0"/>
      <w:marRight w:val="0"/>
      <w:marTop w:val="0"/>
      <w:marBottom w:val="0"/>
      <w:divBdr>
        <w:top w:val="none" w:sz="0" w:space="0" w:color="auto"/>
        <w:left w:val="none" w:sz="0" w:space="0" w:color="auto"/>
        <w:bottom w:val="none" w:sz="0" w:space="0" w:color="auto"/>
        <w:right w:val="none" w:sz="0" w:space="0" w:color="auto"/>
      </w:divBdr>
    </w:div>
    <w:div w:id="1427771026">
      <w:bodyDiv w:val="1"/>
      <w:marLeft w:val="0"/>
      <w:marRight w:val="0"/>
      <w:marTop w:val="0"/>
      <w:marBottom w:val="0"/>
      <w:divBdr>
        <w:top w:val="none" w:sz="0" w:space="0" w:color="auto"/>
        <w:left w:val="none" w:sz="0" w:space="0" w:color="auto"/>
        <w:bottom w:val="none" w:sz="0" w:space="0" w:color="auto"/>
        <w:right w:val="none" w:sz="0" w:space="0" w:color="auto"/>
      </w:divBdr>
    </w:div>
    <w:div w:id="1428579139">
      <w:bodyDiv w:val="1"/>
      <w:marLeft w:val="0"/>
      <w:marRight w:val="0"/>
      <w:marTop w:val="0"/>
      <w:marBottom w:val="0"/>
      <w:divBdr>
        <w:top w:val="none" w:sz="0" w:space="0" w:color="auto"/>
        <w:left w:val="none" w:sz="0" w:space="0" w:color="auto"/>
        <w:bottom w:val="none" w:sz="0" w:space="0" w:color="auto"/>
        <w:right w:val="none" w:sz="0" w:space="0" w:color="auto"/>
      </w:divBdr>
    </w:div>
    <w:div w:id="1428648276">
      <w:marLeft w:val="480"/>
      <w:marRight w:val="0"/>
      <w:marTop w:val="0"/>
      <w:marBottom w:val="0"/>
      <w:divBdr>
        <w:top w:val="none" w:sz="0" w:space="0" w:color="auto"/>
        <w:left w:val="none" w:sz="0" w:space="0" w:color="auto"/>
        <w:bottom w:val="none" w:sz="0" w:space="0" w:color="auto"/>
        <w:right w:val="none" w:sz="0" w:space="0" w:color="auto"/>
      </w:divBdr>
    </w:div>
    <w:div w:id="1428968116">
      <w:bodyDiv w:val="1"/>
      <w:marLeft w:val="0"/>
      <w:marRight w:val="0"/>
      <w:marTop w:val="0"/>
      <w:marBottom w:val="0"/>
      <w:divBdr>
        <w:top w:val="none" w:sz="0" w:space="0" w:color="auto"/>
        <w:left w:val="none" w:sz="0" w:space="0" w:color="auto"/>
        <w:bottom w:val="none" w:sz="0" w:space="0" w:color="auto"/>
        <w:right w:val="none" w:sz="0" w:space="0" w:color="auto"/>
      </w:divBdr>
    </w:div>
    <w:div w:id="1429081118">
      <w:marLeft w:val="480"/>
      <w:marRight w:val="0"/>
      <w:marTop w:val="0"/>
      <w:marBottom w:val="0"/>
      <w:divBdr>
        <w:top w:val="none" w:sz="0" w:space="0" w:color="auto"/>
        <w:left w:val="none" w:sz="0" w:space="0" w:color="auto"/>
        <w:bottom w:val="none" w:sz="0" w:space="0" w:color="auto"/>
        <w:right w:val="none" w:sz="0" w:space="0" w:color="auto"/>
      </w:divBdr>
    </w:div>
    <w:div w:id="1429693181">
      <w:bodyDiv w:val="1"/>
      <w:marLeft w:val="0"/>
      <w:marRight w:val="0"/>
      <w:marTop w:val="0"/>
      <w:marBottom w:val="0"/>
      <w:divBdr>
        <w:top w:val="none" w:sz="0" w:space="0" w:color="auto"/>
        <w:left w:val="none" w:sz="0" w:space="0" w:color="auto"/>
        <w:bottom w:val="none" w:sz="0" w:space="0" w:color="auto"/>
        <w:right w:val="none" w:sz="0" w:space="0" w:color="auto"/>
      </w:divBdr>
    </w:div>
    <w:div w:id="1430272660">
      <w:bodyDiv w:val="1"/>
      <w:marLeft w:val="0"/>
      <w:marRight w:val="0"/>
      <w:marTop w:val="0"/>
      <w:marBottom w:val="0"/>
      <w:divBdr>
        <w:top w:val="none" w:sz="0" w:space="0" w:color="auto"/>
        <w:left w:val="none" w:sz="0" w:space="0" w:color="auto"/>
        <w:bottom w:val="none" w:sz="0" w:space="0" w:color="auto"/>
        <w:right w:val="none" w:sz="0" w:space="0" w:color="auto"/>
      </w:divBdr>
    </w:div>
    <w:div w:id="1430275838">
      <w:bodyDiv w:val="1"/>
      <w:marLeft w:val="0"/>
      <w:marRight w:val="0"/>
      <w:marTop w:val="0"/>
      <w:marBottom w:val="0"/>
      <w:divBdr>
        <w:top w:val="none" w:sz="0" w:space="0" w:color="auto"/>
        <w:left w:val="none" w:sz="0" w:space="0" w:color="auto"/>
        <w:bottom w:val="none" w:sz="0" w:space="0" w:color="auto"/>
        <w:right w:val="none" w:sz="0" w:space="0" w:color="auto"/>
      </w:divBdr>
      <w:divsChild>
        <w:div w:id="467666413">
          <w:marLeft w:val="480"/>
          <w:marRight w:val="0"/>
          <w:marTop w:val="0"/>
          <w:marBottom w:val="0"/>
          <w:divBdr>
            <w:top w:val="none" w:sz="0" w:space="0" w:color="auto"/>
            <w:left w:val="none" w:sz="0" w:space="0" w:color="auto"/>
            <w:bottom w:val="none" w:sz="0" w:space="0" w:color="auto"/>
            <w:right w:val="none" w:sz="0" w:space="0" w:color="auto"/>
          </w:divBdr>
        </w:div>
        <w:div w:id="469203299">
          <w:marLeft w:val="480"/>
          <w:marRight w:val="0"/>
          <w:marTop w:val="0"/>
          <w:marBottom w:val="0"/>
          <w:divBdr>
            <w:top w:val="none" w:sz="0" w:space="0" w:color="auto"/>
            <w:left w:val="none" w:sz="0" w:space="0" w:color="auto"/>
            <w:bottom w:val="none" w:sz="0" w:space="0" w:color="auto"/>
            <w:right w:val="none" w:sz="0" w:space="0" w:color="auto"/>
          </w:divBdr>
        </w:div>
        <w:div w:id="838085897">
          <w:marLeft w:val="480"/>
          <w:marRight w:val="0"/>
          <w:marTop w:val="0"/>
          <w:marBottom w:val="0"/>
          <w:divBdr>
            <w:top w:val="none" w:sz="0" w:space="0" w:color="auto"/>
            <w:left w:val="none" w:sz="0" w:space="0" w:color="auto"/>
            <w:bottom w:val="none" w:sz="0" w:space="0" w:color="auto"/>
            <w:right w:val="none" w:sz="0" w:space="0" w:color="auto"/>
          </w:divBdr>
        </w:div>
        <w:div w:id="1056588388">
          <w:marLeft w:val="480"/>
          <w:marRight w:val="0"/>
          <w:marTop w:val="0"/>
          <w:marBottom w:val="0"/>
          <w:divBdr>
            <w:top w:val="none" w:sz="0" w:space="0" w:color="auto"/>
            <w:left w:val="none" w:sz="0" w:space="0" w:color="auto"/>
            <w:bottom w:val="none" w:sz="0" w:space="0" w:color="auto"/>
            <w:right w:val="none" w:sz="0" w:space="0" w:color="auto"/>
          </w:divBdr>
        </w:div>
        <w:div w:id="1092554782">
          <w:marLeft w:val="480"/>
          <w:marRight w:val="0"/>
          <w:marTop w:val="0"/>
          <w:marBottom w:val="0"/>
          <w:divBdr>
            <w:top w:val="none" w:sz="0" w:space="0" w:color="auto"/>
            <w:left w:val="none" w:sz="0" w:space="0" w:color="auto"/>
            <w:bottom w:val="none" w:sz="0" w:space="0" w:color="auto"/>
            <w:right w:val="none" w:sz="0" w:space="0" w:color="auto"/>
          </w:divBdr>
        </w:div>
        <w:div w:id="1349675441">
          <w:marLeft w:val="480"/>
          <w:marRight w:val="0"/>
          <w:marTop w:val="0"/>
          <w:marBottom w:val="0"/>
          <w:divBdr>
            <w:top w:val="none" w:sz="0" w:space="0" w:color="auto"/>
            <w:left w:val="none" w:sz="0" w:space="0" w:color="auto"/>
            <w:bottom w:val="none" w:sz="0" w:space="0" w:color="auto"/>
            <w:right w:val="none" w:sz="0" w:space="0" w:color="auto"/>
          </w:divBdr>
        </w:div>
        <w:div w:id="1433164900">
          <w:marLeft w:val="480"/>
          <w:marRight w:val="0"/>
          <w:marTop w:val="0"/>
          <w:marBottom w:val="0"/>
          <w:divBdr>
            <w:top w:val="none" w:sz="0" w:space="0" w:color="auto"/>
            <w:left w:val="none" w:sz="0" w:space="0" w:color="auto"/>
            <w:bottom w:val="none" w:sz="0" w:space="0" w:color="auto"/>
            <w:right w:val="none" w:sz="0" w:space="0" w:color="auto"/>
          </w:divBdr>
        </w:div>
        <w:div w:id="1514681861">
          <w:marLeft w:val="480"/>
          <w:marRight w:val="0"/>
          <w:marTop w:val="0"/>
          <w:marBottom w:val="0"/>
          <w:divBdr>
            <w:top w:val="none" w:sz="0" w:space="0" w:color="auto"/>
            <w:left w:val="none" w:sz="0" w:space="0" w:color="auto"/>
            <w:bottom w:val="none" w:sz="0" w:space="0" w:color="auto"/>
            <w:right w:val="none" w:sz="0" w:space="0" w:color="auto"/>
          </w:divBdr>
        </w:div>
        <w:div w:id="1588612413">
          <w:marLeft w:val="480"/>
          <w:marRight w:val="0"/>
          <w:marTop w:val="0"/>
          <w:marBottom w:val="0"/>
          <w:divBdr>
            <w:top w:val="none" w:sz="0" w:space="0" w:color="auto"/>
            <w:left w:val="none" w:sz="0" w:space="0" w:color="auto"/>
            <w:bottom w:val="none" w:sz="0" w:space="0" w:color="auto"/>
            <w:right w:val="none" w:sz="0" w:space="0" w:color="auto"/>
          </w:divBdr>
        </w:div>
        <w:div w:id="1607302608">
          <w:marLeft w:val="480"/>
          <w:marRight w:val="0"/>
          <w:marTop w:val="0"/>
          <w:marBottom w:val="0"/>
          <w:divBdr>
            <w:top w:val="none" w:sz="0" w:space="0" w:color="auto"/>
            <w:left w:val="none" w:sz="0" w:space="0" w:color="auto"/>
            <w:bottom w:val="none" w:sz="0" w:space="0" w:color="auto"/>
            <w:right w:val="none" w:sz="0" w:space="0" w:color="auto"/>
          </w:divBdr>
        </w:div>
        <w:div w:id="1857845381">
          <w:marLeft w:val="480"/>
          <w:marRight w:val="0"/>
          <w:marTop w:val="0"/>
          <w:marBottom w:val="0"/>
          <w:divBdr>
            <w:top w:val="none" w:sz="0" w:space="0" w:color="auto"/>
            <w:left w:val="none" w:sz="0" w:space="0" w:color="auto"/>
            <w:bottom w:val="none" w:sz="0" w:space="0" w:color="auto"/>
            <w:right w:val="none" w:sz="0" w:space="0" w:color="auto"/>
          </w:divBdr>
        </w:div>
        <w:div w:id="1964652113">
          <w:marLeft w:val="480"/>
          <w:marRight w:val="0"/>
          <w:marTop w:val="0"/>
          <w:marBottom w:val="0"/>
          <w:divBdr>
            <w:top w:val="none" w:sz="0" w:space="0" w:color="auto"/>
            <w:left w:val="none" w:sz="0" w:space="0" w:color="auto"/>
            <w:bottom w:val="none" w:sz="0" w:space="0" w:color="auto"/>
            <w:right w:val="none" w:sz="0" w:space="0" w:color="auto"/>
          </w:divBdr>
        </w:div>
      </w:divsChild>
    </w:div>
    <w:div w:id="1431273218">
      <w:bodyDiv w:val="1"/>
      <w:marLeft w:val="0"/>
      <w:marRight w:val="0"/>
      <w:marTop w:val="0"/>
      <w:marBottom w:val="0"/>
      <w:divBdr>
        <w:top w:val="none" w:sz="0" w:space="0" w:color="auto"/>
        <w:left w:val="none" w:sz="0" w:space="0" w:color="auto"/>
        <w:bottom w:val="none" w:sz="0" w:space="0" w:color="auto"/>
        <w:right w:val="none" w:sz="0" w:space="0" w:color="auto"/>
      </w:divBdr>
    </w:div>
    <w:div w:id="1431511626">
      <w:bodyDiv w:val="1"/>
      <w:marLeft w:val="0"/>
      <w:marRight w:val="0"/>
      <w:marTop w:val="0"/>
      <w:marBottom w:val="0"/>
      <w:divBdr>
        <w:top w:val="none" w:sz="0" w:space="0" w:color="auto"/>
        <w:left w:val="none" w:sz="0" w:space="0" w:color="auto"/>
        <w:bottom w:val="none" w:sz="0" w:space="0" w:color="auto"/>
        <w:right w:val="none" w:sz="0" w:space="0" w:color="auto"/>
      </w:divBdr>
    </w:div>
    <w:div w:id="1432362016">
      <w:bodyDiv w:val="1"/>
      <w:marLeft w:val="0"/>
      <w:marRight w:val="0"/>
      <w:marTop w:val="0"/>
      <w:marBottom w:val="0"/>
      <w:divBdr>
        <w:top w:val="none" w:sz="0" w:space="0" w:color="auto"/>
        <w:left w:val="none" w:sz="0" w:space="0" w:color="auto"/>
        <w:bottom w:val="none" w:sz="0" w:space="0" w:color="auto"/>
        <w:right w:val="none" w:sz="0" w:space="0" w:color="auto"/>
      </w:divBdr>
    </w:div>
    <w:div w:id="1432584122">
      <w:marLeft w:val="480"/>
      <w:marRight w:val="0"/>
      <w:marTop w:val="0"/>
      <w:marBottom w:val="0"/>
      <w:divBdr>
        <w:top w:val="none" w:sz="0" w:space="0" w:color="auto"/>
        <w:left w:val="none" w:sz="0" w:space="0" w:color="auto"/>
        <w:bottom w:val="none" w:sz="0" w:space="0" w:color="auto"/>
        <w:right w:val="none" w:sz="0" w:space="0" w:color="auto"/>
      </w:divBdr>
    </w:div>
    <w:div w:id="1434596992">
      <w:bodyDiv w:val="1"/>
      <w:marLeft w:val="0"/>
      <w:marRight w:val="0"/>
      <w:marTop w:val="0"/>
      <w:marBottom w:val="0"/>
      <w:divBdr>
        <w:top w:val="none" w:sz="0" w:space="0" w:color="auto"/>
        <w:left w:val="none" w:sz="0" w:space="0" w:color="auto"/>
        <w:bottom w:val="none" w:sz="0" w:space="0" w:color="auto"/>
        <w:right w:val="none" w:sz="0" w:space="0" w:color="auto"/>
      </w:divBdr>
    </w:div>
    <w:div w:id="1434979267">
      <w:bodyDiv w:val="1"/>
      <w:marLeft w:val="0"/>
      <w:marRight w:val="0"/>
      <w:marTop w:val="0"/>
      <w:marBottom w:val="0"/>
      <w:divBdr>
        <w:top w:val="none" w:sz="0" w:space="0" w:color="auto"/>
        <w:left w:val="none" w:sz="0" w:space="0" w:color="auto"/>
        <w:bottom w:val="none" w:sz="0" w:space="0" w:color="auto"/>
        <w:right w:val="none" w:sz="0" w:space="0" w:color="auto"/>
      </w:divBdr>
    </w:div>
    <w:div w:id="1435706388">
      <w:bodyDiv w:val="1"/>
      <w:marLeft w:val="0"/>
      <w:marRight w:val="0"/>
      <w:marTop w:val="0"/>
      <w:marBottom w:val="0"/>
      <w:divBdr>
        <w:top w:val="none" w:sz="0" w:space="0" w:color="auto"/>
        <w:left w:val="none" w:sz="0" w:space="0" w:color="auto"/>
        <w:bottom w:val="none" w:sz="0" w:space="0" w:color="auto"/>
        <w:right w:val="none" w:sz="0" w:space="0" w:color="auto"/>
      </w:divBdr>
    </w:div>
    <w:div w:id="1435901917">
      <w:bodyDiv w:val="1"/>
      <w:marLeft w:val="0"/>
      <w:marRight w:val="0"/>
      <w:marTop w:val="0"/>
      <w:marBottom w:val="0"/>
      <w:divBdr>
        <w:top w:val="none" w:sz="0" w:space="0" w:color="auto"/>
        <w:left w:val="none" w:sz="0" w:space="0" w:color="auto"/>
        <w:bottom w:val="none" w:sz="0" w:space="0" w:color="auto"/>
        <w:right w:val="none" w:sz="0" w:space="0" w:color="auto"/>
      </w:divBdr>
    </w:div>
    <w:div w:id="1436057148">
      <w:bodyDiv w:val="1"/>
      <w:marLeft w:val="0"/>
      <w:marRight w:val="0"/>
      <w:marTop w:val="0"/>
      <w:marBottom w:val="0"/>
      <w:divBdr>
        <w:top w:val="none" w:sz="0" w:space="0" w:color="auto"/>
        <w:left w:val="none" w:sz="0" w:space="0" w:color="auto"/>
        <w:bottom w:val="none" w:sz="0" w:space="0" w:color="auto"/>
        <w:right w:val="none" w:sz="0" w:space="0" w:color="auto"/>
      </w:divBdr>
    </w:div>
    <w:div w:id="1436484009">
      <w:bodyDiv w:val="1"/>
      <w:marLeft w:val="0"/>
      <w:marRight w:val="0"/>
      <w:marTop w:val="0"/>
      <w:marBottom w:val="0"/>
      <w:divBdr>
        <w:top w:val="none" w:sz="0" w:space="0" w:color="auto"/>
        <w:left w:val="none" w:sz="0" w:space="0" w:color="auto"/>
        <w:bottom w:val="none" w:sz="0" w:space="0" w:color="auto"/>
        <w:right w:val="none" w:sz="0" w:space="0" w:color="auto"/>
      </w:divBdr>
    </w:div>
    <w:div w:id="1437018475">
      <w:bodyDiv w:val="1"/>
      <w:marLeft w:val="0"/>
      <w:marRight w:val="0"/>
      <w:marTop w:val="0"/>
      <w:marBottom w:val="0"/>
      <w:divBdr>
        <w:top w:val="none" w:sz="0" w:space="0" w:color="auto"/>
        <w:left w:val="none" w:sz="0" w:space="0" w:color="auto"/>
        <w:bottom w:val="none" w:sz="0" w:space="0" w:color="auto"/>
        <w:right w:val="none" w:sz="0" w:space="0" w:color="auto"/>
      </w:divBdr>
    </w:div>
    <w:div w:id="1437094025">
      <w:marLeft w:val="480"/>
      <w:marRight w:val="0"/>
      <w:marTop w:val="0"/>
      <w:marBottom w:val="0"/>
      <w:divBdr>
        <w:top w:val="none" w:sz="0" w:space="0" w:color="auto"/>
        <w:left w:val="none" w:sz="0" w:space="0" w:color="auto"/>
        <w:bottom w:val="none" w:sz="0" w:space="0" w:color="auto"/>
        <w:right w:val="none" w:sz="0" w:space="0" w:color="auto"/>
      </w:divBdr>
    </w:div>
    <w:div w:id="1437100021">
      <w:bodyDiv w:val="1"/>
      <w:marLeft w:val="0"/>
      <w:marRight w:val="0"/>
      <w:marTop w:val="0"/>
      <w:marBottom w:val="0"/>
      <w:divBdr>
        <w:top w:val="none" w:sz="0" w:space="0" w:color="auto"/>
        <w:left w:val="none" w:sz="0" w:space="0" w:color="auto"/>
        <w:bottom w:val="none" w:sz="0" w:space="0" w:color="auto"/>
        <w:right w:val="none" w:sz="0" w:space="0" w:color="auto"/>
      </w:divBdr>
    </w:div>
    <w:div w:id="1437822408">
      <w:bodyDiv w:val="1"/>
      <w:marLeft w:val="0"/>
      <w:marRight w:val="0"/>
      <w:marTop w:val="0"/>
      <w:marBottom w:val="0"/>
      <w:divBdr>
        <w:top w:val="none" w:sz="0" w:space="0" w:color="auto"/>
        <w:left w:val="none" w:sz="0" w:space="0" w:color="auto"/>
        <w:bottom w:val="none" w:sz="0" w:space="0" w:color="auto"/>
        <w:right w:val="none" w:sz="0" w:space="0" w:color="auto"/>
      </w:divBdr>
    </w:div>
    <w:div w:id="1438140647">
      <w:bodyDiv w:val="1"/>
      <w:marLeft w:val="0"/>
      <w:marRight w:val="0"/>
      <w:marTop w:val="0"/>
      <w:marBottom w:val="0"/>
      <w:divBdr>
        <w:top w:val="none" w:sz="0" w:space="0" w:color="auto"/>
        <w:left w:val="none" w:sz="0" w:space="0" w:color="auto"/>
        <w:bottom w:val="none" w:sz="0" w:space="0" w:color="auto"/>
        <w:right w:val="none" w:sz="0" w:space="0" w:color="auto"/>
      </w:divBdr>
    </w:div>
    <w:div w:id="1438259342">
      <w:bodyDiv w:val="1"/>
      <w:marLeft w:val="0"/>
      <w:marRight w:val="0"/>
      <w:marTop w:val="0"/>
      <w:marBottom w:val="0"/>
      <w:divBdr>
        <w:top w:val="none" w:sz="0" w:space="0" w:color="auto"/>
        <w:left w:val="none" w:sz="0" w:space="0" w:color="auto"/>
        <w:bottom w:val="none" w:sz="0" w:space="0" w:color="auto"/>
        <w:right w:val="none" w:sz="0" w:space="0" w:color="auto"/>
      </w:divBdr>
    </w:div>
    <w:div w:id="1438451862">
      <w:bodyDiv w:val="1"/>
      <w:marLeft w:val="0"/>
      <w:marRight w:val="0"/>
      <w:marTop w:val="0"/>
      <w:marBottom w:val="0"/>
      <w:divBdr>
        <w:top w:val="none" w:sz="0" w:space="0" w:color="auto"/>
        <w:left w:val="none" w:sz="0" w:space="0" w:color="auto"/>
        <w:bottom w:val="none" w:sz="0" w:space="0" w:color="auto"/>
        <w:right w:val="none" w:sz="0" w:space="0" w:color="auto"/>
      </w:divBdr>
    </w:div>
    <w:div w:id="1440445323">
      <w:bodyDiv w:val="1"/>
      <w:marLeft w:val="0"/>
      <w:marRight w:val="0"/>
      <w:marTop w:val="0"/>
      <w:marBottom w:val="0"/>
      <w:divBdr>
        <w:top w:val="none" w:sz="0" w:space="0" w:color="auto"/>
        <w:left w:val="none" w:sz="0" w:space="0" w:color="auto"/>
        <w:bottom w:val="none" w:sz="0" w:space="0" w:color="auto"/>
        <w:right w:val="none" w:sz="0" w:space="0" w:color="auto"/>
      </w:divBdr>
    </w:div>
    <w:div w:id="1441486603">
      <w:bodyDiv w:val="1"/>
      <w:marLeft w:val="0"/>
      <w:marRight w:val="0"/>
      <w:marTop w:val="0"/>
      <w:marBottom w:val="0"/>
      <w:divBdr>
        <w:top w:val="none" w:sz="0" w:space="0" w:color="auto"/>
        <w:left w:val="none" w:sz="0" w:space="0" w:color="auto"/>
        <w:bottom w:val="none" w:sz="0" w:space="0" w:color="auto"/>
        <w:right w:val="none" w:sz="0" w:space="0" w:color="auto"/>
      </w:divBdr>
    </w:div>
    <w:div w:id="1441804355">
      <w:marLeft w:val="480"/>
      <w:marRight w:val="0"/>
      <w:marTop w:val="0"/>
      <w:marBottom w:val="0"/>
      <w:divBdr>
        <w:top w:val="none" w:sz="0" w:space="0" w:color="auto"/>
        <w:left w:val="none" w:sz="0" w:space="0" w:color="auto"/>
        <w:bottom w:val="none" w:sz="0" w:space="0" w:color="auto"/>
        <w:right w:val="none" w:sz="0" w:space="0" w:color="auto"/>
      </w:divBdr>
    </w:div>
    <w:div w:id="1442258584">
      <w:bodyDiv w:val="1"/>
      <w:marLeft w:val="0"/>
      <w:marRight w:val="0"/>
      <w:marTop w:val="0"/>
      <w:marBottom w:val="0"/>
      <w:divBdr>
        <w:top w:val="none" w:sz="0" w:space="0" w:color="auto"/>
        <w:left w:val="none" w:sz="0" w:space="0" w:color="auto"/>
        <w:bottom w:val="none" w:sz="0" w:space="0" w:color="auto"/>
        <w:right w:val="none" w:sz="0" w:space="0" w:color="auto"/>
      </w:divBdr>
    </w:div>
    <w:div w:id="1442260428">
      <w:marLeft w:val="480"/>
      <w:marRight w:val="0"/>
      <w:marTop w:val="0"/>
      <w:marBottom w:val="0"/>
      <w:divBdr>
        <w:top w:val="none" w:sz="0" w:space="0" w:color="auto"/>
        <w:left w:val="none" w:sz="0" w:space="0" w:color="auto"/>
        <w:bottom w:val="none" w:sz="0" w:space="0" w:color="auto"/>
        <w:right w:val="none" w:sz="0" w:space="0" w:color="auto"/>
      </w:divBdr>
    </w:div>
    <w:div w:id="1442409876">
      <w:bodyDiv w:val="1"/>
      <w:marLeft w:val="0"/>
      <w:marRight w:val="0"/>
      <w:marTop w:val="0"/>
      <w:marBottom w:val="0"/>
      <w:divBdr>
        <w:top w:val="none" w:sz="0" w:space="0" w:color="auto"/>
        <w:left w:val="none" w:sz="0" w:space="0" w:color="auto"/>
        <w:bottom w:val="none" w:sz="0" w:space="0" w:color="auto"/>
        <w:right w:val="none" w:sz="0" w:space="0" w:color="auto"/>
      </w:divBdr>
    </w:div>
    <w:div w:id="1443258814">
      <w:marLeft w:val="480"/>
      <w:marRight w:val="0"/>
      <w:marTop w:val="0"/>
      <w:marBottom w:val="0"/>
      <w:divBdr>
        <w:top w:val="none" w:sz="0" w:space="0" w:color="auto"/>
        <w:left w:val="none" w:sz="0" w:space="0" w:color="auto"/>
        <w:bottom w:val="none" w:sz="0" w:space="0" w:color="auto"/>
        <w:right w:val="none" w:sz="0" w:space="0" w:color="auto"/>
      </w:divBdr>
    </w:div>
    <w:div w:id="1443957754">
      <w:bodyDiv w:val="1"/>
      <w:marLeft w:val="0"/>
      <w:marRight w:val="0"/>
      <w:marTop w:val="0"/>
      <w:marBottom w:val="0"/>
      <w:divBdr>
        <w:top w:val="none" w:sz="0" w:space="0" w:color="auto"/>
        <w:left w:val="none" w:sz="0" w:space="0" w:color="auto"/>
        <w:bottom w:val="none" w:sz="0" w:space="0" w:color="auto"/>
        <w:right w:val="none" w:sz="0" w:space="0" w:color="auto"/>
      </w:divBdr>
    </w:div>
    <w:div w:id="1445227409">
      <w:bodyDiv w:val="1"/>
      <w:marLeft w:val="0"/>
      <w:marRight w:val="0"/>
      <w:marTop w:val="0"/>
      <w:marBottom w:val="0"/>
      <w:divBdr>
        <w:top w:val="none" w:sz="0" w:space="0" w:color="auto"/>
        <w:left w:val="none" w:sz="0" w:space="0" w:color="auto"/>
        <w:bottom w:val="none" w:sz="0" w:space="0" w:color="auto"/>
        <w:right w:val="none" w:sz="0" w:space="0" w:color="auto"/>
      </w:divBdr>
    </w:div>
    <w:div w:id="1445534838">
      <w:bodyDiv w:val="1"/>
      <w:marLeft w:val="0"/>
      <w:marRight w:val="0"/>
      <w:marTop w:val="0"/>
      <w:marBottom w:val="0"/>
      <w:divBdr>
        <w:top w:val="none" w:sz="0" w:space="0" w:color="auto"/>
        <w:left w:val="none" w:sz="0" w:space="0" w:color="auto"/>
        <w:bottom w:val="none" w:sz="0" w:space="0" w:color="auto"/>
        <w:right w:val="none" w:sz="0" w:space="0" w:color="auto"/>
      </w:divBdr>
    </w:div>
    <w:div w:id="1446148829">
      <w:bodyDiv w:val="1"/>
      <w:marLeft w:val="0"/>
      <w:marRight w:val="0"/>
      <w:marTop w:val="0"/>
      <w:marBottom w:val="0"/>
      <w:divBdr>
        <w:top w:val="none" w:sz="0" w:space="0" w:color="auto"/>
        <w:left w:val="none" w:sz="0" w:space="0" w:color="auto"/>
        <w:bottom w:val="none" w:sz="0" w:space="0" w:color="auto"/>
        <w:right w:val="none" w:sz="0" w:space="0" w:color="auto"/>
      </w:divBdr>
    </w:div>
    <w:div w:id="1446195921">
      <w:bodyDiv w:val="1"/>
      <w:marLeft w:val="0"/>
      <w:marRight w:val="0"/>
      <w:marTop w:val="0"/>
      <w:marBottom w:val="0"/>
      <w:divBdr>
        <w:top w:val="none" w:sz="0" w:space="0" w:color="auto"/>
        <w:left w:val="none" w:sz="0" w:space="0" w:color="auto"/>
        <w:bottom w:val="none" w:sz="0" w:space="0" w:color="auto"/>
        <w:right w:val="none" w:sz="0" w:space="0" w:color="auto"/>
      </w:divBdr>
    </w:div>
    <w:div w:id="1446927752">
      <w:bodyDiv w:val="1"/>
      <w:marLeft w:val="0"/>
      <w:marRight w:val="0"/>
      <w:marTop w:val="0"/>
      <w:marBottom w:val="0"/>
      <w:divBdr>
        <w:top w:val="none" w:sz="0" w:space="0" w:color="auto"/>
        <w:left w:val="none" w:sz="0" w:space="0" w:color="auto"/>
        <w:bottom w:val="none" w:sz="0" w:space="0" w:color="auto"/>
        <w:right w:val="none" w:sz="0" w:space="0" w:color="auto"/>
      </w:divBdr>
    </w:div>
    <w:div w:id="1447001672">
      <w:bodyDiv w:val="1"/>
      <w:marLeft w:val="0"/>
      <w:marRight w:val="0"/>
      <w:marTop w:val="0"/>
      <w:marBottom w:val="0"/>
      <w:divBdr>
        <w:top w:val="none" w:sz="0" w:space="0" w:color="auto"/>
        <w:left w:val="none" w:sz="0" w:space="0" w:color="auto"/>
        <w:bottom w:val="none" w:sz="0" w:space="0" w:color="auto"/>
        <w:right w:val="none" w:sz="0" w:space="0" w:color="auto"/>
      </w:divBdr>
    </w:div>
    <w:div w:id="1447504348">
      <w:bodyDiv w:val="1"/>
      <w:marLeft w:val="0"/>
      <w:marRight w:val="0"/>
      <w:marTop w:val="0"/>
      <w:marBottom w:val="0"/>
      <w:divBdr>
        <w:top w:val="none" w:sz="0" w:space="0" w:color="auto"/>
        <w:left w:val="none" w:sz="0" w:space="0" w:color="auto"/>
        <w:bottom w:val="none" w:sz="0" w:space="0" w:color="auto"/>
        <w:right w:val="none" w:sz="0" w:space="0" w:color="auto"/>
      </w:divBdr>
    </w:div>
    <w:div w:id="1447578926">
      <w:bodyDiv w:val="1"/>
      <w:marLeft w:val="0"/>
      <w:marRight w:val="0"/>
      <w:marTop w:val="0"/>
      <w:marBottom w:val="0"/>
      <w:divBdr>
        <w:top w:val="none" w:sz="0" w:space="0" w:color="auto"/>
        <w:left w:val="none" w:sz="0" w:space="0" w:color="auto"/>
        <w:bottom w:val="none" w:sz="0" w:space="0" w:color="auto"/>
        <w:right w:val="none" w:sz="0" w:space="0" w:color="auto"/>
      </w:divBdr>
    </w:div>
    <w:div w:id="1447852608">
      <w:bodyDiv w:val="1"/>
      <w:marLeft w:val="0"/>
      <w:marRight w:val="0"/>
      <w:marTop w:val="0"/>
      <w:marBottom w:val="0"/>
      <w:divBdr>
        <w:top w:val="none" w:sz="0" w:space="0" w:color="auto"/>
        <w:left w:val="none" w:sz="0" w:space="0" w:color="auto"/>
        <w:bottom w:val="none" w:sz="0" w:space="0" w:color="auto"/>
        <w:right w:val="none" w:sz="0" w:space="0" w:color="auto"/>
      </w:divBdr>
    </w:div>
    <w:div w:id="1448157892">
      <w:bodyDiv w:val="1"/>
      <w:marLeft w:val="0"/>
      <w:marRight w:val="0"/>
      <w:marTop w:val="0"/>
      <w:marBottom w:val="0"/>
      <w:divBdr>
        <w:top w:val="none" w:sz="0" w:space="0" w:color="auto"/>
        <w:left w:val="none" w:sz="0" w:space="0" w:color="auto"/>
        <w:bottom w:val="none" w:sz="0" w:space="0" w:color="auto"/>
        <w:right w:val="none" w:sz="0" w:space="0" w:color="auto"/>
      </w:divBdr>
    </w:div>
    <w:div w:id="1448626044">
      <w:bodyDiv w:val="1"/>
      <w:marLeft w:val="0"/>
      <w:marRight w:val="0"/>
      <w:marTop w:val="0"/>
      <w:marBottom w:val="0"/>
      <w:divBdr>
        <w:top w:val="none" w:sz="0" w:space="0" w:color="auto"/>
        <w:left w:val="none" w:sz="0" w:space="0" w:color="auto"/>
        <w:bottom w:val="none" w:sz="0" w:space="0" w:color="auto"/>
        <w:right w:val="none" w:sz="0" w:space="0" w:color="auto"/>
      </w:divBdr>
    </w:div>
    <w:div w:id="1449082302">
      <w:bodyDiv w:val="1"/>
      <w:marLeft w:val="0"/>
      <w:marRight w:val="0"/>
      <w:marTop w:val="0"/>
      <w:marBottom w:val="0"/>
      <w:divBdr>
        <w:top w:val="none" w:sz="0" w:space="0" w:color="auto"/>
        <w:left w:val="none" w:sz="0" w:space="0" w:color="auto"/>
        <w:bottom w:val="none" w:sz="0" w:space="0" w:color="auto"/>
        <w:right w:val="none" w:sz="0" w:space="0" w:color="auto"/>
      </w:divBdr>
    </w:div>
    <w:div w:id="1450010166">
      <w:bodyDiv w:val="1"/>
      <w:marLeft w:val="0"/>
      <w:marRight w:val="0"/>
      <w:marTop w:val="0"/>
      <w:marBottom w:val="0"/>
      <w:divBdr>
        <w:top w:val="none" w:sz="0" w:space="0" w:color="auto"/>
        <w:left w:val="none" w:sz="0" w:space="0" w:color="auto"/>
        <w:bottom w:val="none" w:sz="0" w:space="0" w:color="auto"/>
        <w:right w:val="none" w:sz="0" w:space="0" w:color="auto"/>
      </w:divBdr>
    </w:div>
    <w:div w:id="1450277177">
      <w:bodyDiv w:val="1"/>
      <w:marLeft w:val="0"/>
      <w:marRight w:val="0"/>
      <w:marTop w:val="0"/>
      <w:marBottom w:val="0"/>
      <w:divBdr>
        <w:top w:val="none" w:sz="0" w:space="0" w:color="auto"/>
        <w:left w:val="none" w:sz="0" w:space="0" w:color="auto"/>
        <w:bottom w:val="none" w:sz="0" w:space="0" w:color="auto"/>
        <w:right w:val="none" w:sz="0" w:space="0" w:color="auto"/>
      </w:divBdr>
    </w:div>
    <w:div w:id="1450394239">
      <w:bodyDiv w:val="1"/>
      <w:marLeft w:val="0"/>
      <w:marRight w:val="0"/>
      <w:marTop w:val="0"/>
      <w:marBottom w:val="0"/>
      <w:divBdr>
        <w:top w:val="none" w:sz="0" w:space="0" w:color="auto"/>
        <w:left w:val="none" w:sz="0" w:space="0" w:color="auto"/>
        <w:bottom w:val="none" w:sz="0" w:space="0" w:color="auto"/>
        <w:right w:val="none" w:sz="0" w:space="0" w:color="auto"/>
      </w:divBdr>
    </w:div>
    <w:div w:id="1451515635">
      <w:bodyDiv w:val="1"/>
      <w:marLeft w:val="0"/>
      <w:marRight w:val="0"/>
      <w:marTop w:val="0"/>
      <w:marBottom w:val="0"/>
      <w:divBdr>
        <w:top w:val="none" w:sz="0" w:space="0" w:color="auto"/>
        <w:left w:val="none" w:sz="0" w:space="0" w:color="auto"/>
        <w:bottom w:val="none" w:sz="0" w:space="0" w:color="auto"/>
        <w:right w:val="none" w:sz="0" w:space="0" w:color="auto"/>
      </w:divBdr>
    </w:div>
    <w:div w:id="1452243311">
      <w:bodyDiv w:val="1"/>
      <w:marLeft w:val="0"/>
      <w:marRight w:val="0"/>
      <w:marTop w:val="0"/>
      <w:marBottom w:val="0"/>
      <w:divBdr>
        <w:top w:val="none" w:sz="0" w:space="0" w:color="auto"/>
        <w:left w:val="none" w:sz="0" w:space="0" w:color="auto"/>
        <w:bottom w:val="none" w:sz="0" w:space="0" w:color="auto"/>
        <w:right w:val="none" w:sz="0" w:space="0" w:color="auto"/>
      </w:divBdr>
    </w:div>
    <w:div w:id="1452506380">
      <w:bodyDiv w:val="1"/>
      <w:marLeft w:val="0"/>
      <w:marRight w:val="0"/>
      <w:marTop w:val="0"/>
      <w:marBottom w:val="0"/>
      <w:divBdr>
        <w:top w:val="none" w:sz="0" w:space="0" w:color="auto"/>
        <w:left w:val="none" w:sz="0" w:space="0" w:color="auto"/>
        <w:bottom w:val="none" w:sz="0" w:space="0" w:color="auto"/>
        <w:right w:val="none" w:sz="0" w:space="0" w:color="auto"/>
      </w:divBdr>
    </w:div>
    <w:div w:id="1453554202">
      <w:bodyDiv w:val="1"/>
      <w:marLeft w:val="0"/>
      <w:marRight w:val="0"/>
      <w:marTop w:val="0"/>
      <w:marBottom w:val="0"/>
      <w:divBdr>
        <w:top w:val="none" w:sz="0" w:space="0" w:color="auto"/>
        <w:left w:val="none" w:sz="0" w:space="0" w:color="auto"/>
        <w:bottom w:val="none" w:sz="0" w:space="0" w:color="auto"/>
        <w:right w:val="none" w:sz="0" w:space="0" w:color="auto"/>
      </w:divBdr>
    </w:div>
    <w:div w:id="1454595030">
      <w:marLeft w:val="480"/>
      <w:marRight w:val="0"/>
      <w:marTop w:val="0"/>
      <w:marBottom w:val="0"/>
      <w:divBdr>
        <w:top w:val="none" w:sz="0" w:space="0" w:color="auto"/>
        <w:left w:val="none" w:sz="0" w:space="0" w:color="auto"/>
        <w:bottom w:val="none" w:sz="0" w:space="0" w:color="auto"/>
        <w:right w:val="none" w:sz="0" w:space="0" w:color="auto"/>
      </w:divBdr>
    </w:div>
    <w:div w:id="1454834345">
      <w:bodyDiv w:val="1"/>
      <w:marLeft w:val="0"/>
      <w:marRight w:val="0"/>
      <w:marTop w:val="0"/>
      <w:marBottom w:val="0"/>
      <w:divBdr>
        <w:top w:val="none" w:sz="0" w:space="0" w:color="auto"/>
        <w:left w:val="none" w:sz="0" w:space="0" w:color="auto"/>
        <w:bottom w:val="none" w:sz="0" w:space="0" w:color="auto"/>
        <w:right w:val="none" w:sz="0" w:space="0" w:color="auto"/>
      </w:divBdr>
    </w:div>
    <w:div w:id="1456832356">
      <w:bodyDiv w:val="1"/>
      <w:marLeft w:val="0"/>
      <w:marRight w:val="0"/>
      <w:marTop w:val="0"/>
      <w:marBottom w:val="0"/>
      <w:divBdr>
        <w:top w:val="none" w:sz="0" w:space="0" w:color="auto"/>
        <w:left w:val="none" w:sz="0" w:space="0" w:color="auto"/>
        <w:bottom w:val="none" w:sz="0" w:space="0" w:color="auto"/>
        <w:right w:val="none" w:sz="0" w:space="0" w:color="auto"/>
      </w:divBdr>
    </w:div>
    <w:div w:id="1459377740">
      <w:bodyDiv w:val="1"/>
      <w:marLeft w:val="0"/>
      <w:marRight w:val="0"/>
      <w:marTop w:val="0"/>
      <w:marBottom w:val="0"/>
      <w:divBdr>
        <w:top w:val="none" w:sz="0" w:space="0" w:color="auto"/>
        <w:left w:val="none" w:sz="0" w:space="0" w:color="auto"/>
        <w:bottom w:val="none" w:sz="0" w:space="0" w:color="auto"/>
        <w:right w:val="none" w:sz="0" w:space="0" w:color="auto"/>
      </w:divBdr>
    </w:div>
    <w:div w:id="1460026033">
      <w:bodyDiv w:val="1"/>
      <w:marLeft w:val="0"/>
      <w:marRight w:val="0"/>
      <w:marTop w:val="0"/>
      <w:marBottom w:val="0"/>
      <w:divBdr>
        <w:top w:val="none" w:sz="0" w:space="0" w:color="auto"/>
        <w:left w:val="none" w:sz="0" w:space="0" w:color="auto"/>
        <w:bottom w:val="none" w:sz="0" w:space="0" w:color="auto"/>
        <w:right w:val="none" w:sz="0" w:space="0" w:color="auto"/>
      </w:divBdr>
    </w:div>
    <w:div w:id="1460300646">
      <w:bodyDiv w:val="1"/>
      <w:marLeft w:val="0"/>
      <w:marRight w:val="0"/>
      <w:marTop w:val="0"/>
      <w:marBottom w:val="0"/>
      <w:divBdr>
        <w:top w:val="none" w:sz="0" w:space="0" w:color="auto"/>
        <w:left w:val="none" w:sz="0" w:space="0" w:color="auto"/>
        <w:bottom w:val="none" w:sz="0" w:space="0" w:color="auto"/>
        <w:right w:val="none" w:sz="0" w:space="0" w:color="auto"/>
      </w:divBdr>
    </w:div>
    <w:div w:id="1460487361">
      <w:bodyDiv w:val="1"/>
      <w:marLeft w:val="0"/>
      <w:marRight w:val="0"/>
      <w:marTop w:val="0"/>
      <w:marBottom w:val="0"/>
      <w:divBdr>
        <w:top w:val="none" w:sz="0" w:space="0" w:color="auto"/>
        <w:left w:val="none" w:sz="0" w:space="0" w:color="auto"/>
        <w:bottom w:val="none" w:sz="0" w:space="0" w:color="auto"/>
        <w:right w:val="none" w:sz="0" w:space="0" w:color="auto"/>
      </w:divBdr>
    </w:div>
    <w:div w:id="1460953112">
      <w:bodyDiv w:val="1"/>
      <w:marLeft w:val="0"/>
      <w:marRight w:val="0"/>
      <w:marTop w:val="0"/>
      <w:marBottom w:val="0"/>
      <w:divBdr>
        <w:top w:val="none" w:sz="0" w:space="0" w:color="auto"/>
        <w:left w:val="none" w:sz="0" w:space="0" w:color="auto"/>
        <w:bottom w:val="none" w:sz="0" w:space="0" w:color="auto"/>
        <w:right w:val="none" w:sz="0" w:space="0" w:color="auto"/>
      </w:divBdr>
    </w:div>
    <w:div w:id="1460998395">
      <w:bodyDiv w:val="1"/>
      <w:marLeft w:val="0"/>
      <w:marRight w:val="0"/>
      <w:marTop w:val="0"/>
      <w:marBottom w:val="0"/>
      <w:divBdr>
        <w:top w:val="none" w:sz="0" w:space="0" w:color="auto"/>
        <w:left w:val="none" w:sz="0" w:space="0" w:color="auto"/>
        <w:bottom w:val="none" w:sz="0" w:space="0" w:color="auto"/>
        <w:right w:val="none" w:sz="0" w:space="0" w:color="auto"/>
      </w:divBdr>
    </w:div>
    <w:div w:id="1461142737">
      <w:bodyDiv w:val="1"/>
      <w:marLeft w:val="0"/>
      <w:marRight w:val="0"/>
      <w:marTop w:val="0"/>
      <w:marBottom w:val="0"/>
      <w:divBdr>
        <w:top w:val="none" w:sz="0" w:space="0" w:color="auto"/>
        <w:left w:val="none" w:sz="0" w:space="0" w:color="auto"/>
        <w:bottom w:val="none" w:sz="0" w:space="0" w:color="auto"/>
        <w:right w:val="none" w:sz="0" w:space="0" w:color="auto"/>
      </w:divBdr>
    </w:div>
    <w:div w:id="1461148277">
      <w:marLeft w:val="480"/>
      <w:marRight w:val="0"/>
      <w:marTop w:val="0"/>
      <w:marBottom w:val="0"/>
      <w:divBdr>
        <w:top w:val="none" w:sz="0" w:space="0" w:color="auto"/>
        <w:left w:val="none" w:sz="0" w:space="0" w:color="auto"/>
        <w:bottom w:val="none" w:sz="0" w:space="0" w:color="auto"/>
        <w:right w:val="none" w:sz="0" w:space="0" w:color="auto"/>
      </w:divBdr>
    </w:div>
    <w:div w:id="1462574159">
      <w:bodyDiv w:val="1"/>
      <w:marLeft w:val="0"/>
      <w:marRight w:val="0"/>
      <w:marTop w:val="0"/>
      <w:marBottom w:val="0"/>
      <w:divBdr>
        <w:top w:val="none" w:sz="0" w:space="0" w:color="auto"/>
        <w:left w:val="none" w:sz="0" w:space="0" w:color="auto"/>
        <w:bottom w:val="none" w:sz="0" w:space="0" w:color="auto"/>
        <w:right w:val="none" w:sz="0" w:space="0" w:color="auto"/>
      </w:divBdr>
    </w:div>
    <w:div w:id="1463497779">
      <w:bodyDiv w:val="1"/>
      <w:marLeft w:val="0"/>
      <w:marRight w:val="0"/>
      <w:marTop w:val="0"/>
      <w:marBottom w:val="0"/>
      <w:divBdr>
        <w:top w:val="none" w:sz="0" w:space="0" w:color="auto"/>
        <w:left w:val="none" w:sz="0" w:space="0" w:color="auto"/>
        <w:bottom w:val="none" w:sz="0" w:space="0" w:color="auto"/>
        <w:right w:val="none" w:sz="0" w:space="0" w:color="auto"/>
      </w:divBdr>
    </w:div>
    <w:div w:id="1464153047">
      <w:bodyDiv w:val="1"/>
      <w:marLeft w:val="0"/>
      <w:marRight w:val="0"/>
      <w:marTop w:val="0"/>
      <w:marBottom w:val="0"/>
      <w:divBdr>
        <w:top w:val="none" w:sz="0" w:space="0" w:color="auto"/>
        <w:left w:val="none" w:sz="0" w:space="0" w:color="auto"/>
        <w:bottom w:val="none" w:sz="0" w:space="0" w:color="auto"/>
        <w:right w:val="none" w:sz="0" w:space="0" w:color="auto"/>
      </w:divBdr>
    </w:div>
    <w:div w:id="1465612774">
      <w:bodyDiv w:val="1"/>
      <w:marLeft w:val="0"/>
      <w:marRight w:val="0"/>
      <w:marTop w:val="0"/>
      <w:marBottom w:val="0"/>
      <w:divBdr>
        <w:top w:val="none" w:sz="0" w:space="0" w:color="auto"/>
        <w:left w:val="none" w:sz="0" w:space="0" w:color="auto"/>
        <w:bottom w:val="none" w:sz="0" w:space="0" w:color="auto"/>
        <w:right w:val="none" w:sz="0" w:space="0" w:color="auto"/>
      </w:divBdr>
    </w:div>
    <w:div w:id="1465736629">
      <w:bodyDiv w:val="1"/>
      <w:marLeft w:val="0"/>
      <w:marRight w:val="0"/>
      <w:marTop w:val="0"/>
      <w:marBottom w:val="0"/>
      <w:divBdr>
        <w:top w:val="none" w:sz="0" w:space="0" w:color="auto"/>
        <w:left w:val="none" w:sz="0" w:space="0" w:color="auto"/>
        <w:bottom w:val="none" w:sz="0" w:space="0" w:color="auto"/>
        <w:right w:val="none" w:sz="0" w:space="0" w:color="auto"/>
      </w:divBdr>
    </w:div>
    <w:div w:id="1465738636">
      <w:bodyDiv w:val="1"/>
      <w:marLeft w:val="0"/>
      <w:marRight w:val="0"/>
      <w:marTop w:val="0"/>
      <w:marBottom w:val="0"/>
      <w:divBdr>
        <w:top w:val="none" w:sz="0" w:space="0" w:color="auto"/>
        <w:left w:val="none" w:sz="0" w:space="0" w:color="auto"/>
        <w:bottom w:val="none" w:sz="0" w:space="0" w:color="auto"/>
        <w:right w:val="none" w:sz="0" w:space="0" w:color="auto"/>
      </w:divBdr>
    </w:div>
    <w:div w:id="1466385961">
      <w:bodyDiv w:val="1"/>
      <w:marLeft w:val="0"/>
      <w:marRight w:val="0"/>
      <w:marTop w:val="0"/>
      <w:marBottom w:val="0"/>
      <w:divBdr>
        <w:top w:val="none" w:sz="0" w:space="0" w:color="auto"/>
        <w:left w:val="none" w:sz="0" w:space="0" w:color="auto"/>
        <w:bottom w:val="none" w:sz="0" w:space="0" w:color="auto"/>
        <w:right w:val="none" w:sz="0" w:space="0" w:color="auto"/>
      </w:divBdr>
    </w:div>
    <w:div w:id="1467043620">
      <w:bodyDiv w:val="1"/>
      <w:marLeft w:val="0"/>
      <w:marRight w:val="0"/>
      <w:marTop w:val="0"/>
      <w:marBottom w:val="0"/>
      <w:divBdr>
        <w:top w:val="none" w:sz="0" w:space="0" w:color="auto"/>
        <w:left w:val="none" w:sz="0" w:space="0" w:color="auto"/>
        <w:bottom w:val="none" w:sz="0" w:space="0" w:color="auto"/>
        <w:right w:val="none" w:sz="0" w:space="0" w:color="auto"/>
      </w:divBdr>
    </w:div>
    <w:div w:id="1467117674">
      <w:marLeft w:val="480"/>
      <w:marRight w:val="0"/>
      <w:marTop w:val="0"/>
      <w:marBottom w:val="0"/>
      <w:divBdr>
        <w:top w:val="none" w:sz="0" w:space="0" w:color="auto"/>
        <w:left w:val="none" w:sz="0" w:space="0" w:color="auto"/>
        <w:bottom w:val="none" w:sz="0" w:space="0" w:color="auto"/>
        <w:right w:val="none" w:sz="0" w:space="0" w:color="auto"/>
      </w:divBdr>
    </w:div>
    <w:div w:id="1467621513">
      <w:bodyDiv w:val="1"/>
      <w:marLeft w:val="0"/>
      <w:marRight w:val="0"/>
      <w:marTop w:val="0"/>
      <w:marBottom w:val="0"/>
      <w:divBdr>
        <w:top w:val="none" w:sz="0" w:space="0" w:color="auto"/>
        <w:left w:val="none" w:sz="0" w:space="0" w:color="auto"/>
        <w:bottom w:val="none" w:sz="0" w:space="0" w:color="auto"/>
        <w:right w:val="none" w:sz="0" w:space="0" w:color="auto"/>
      </w:divBdr>
      <w:divsChild>
        <w:div w:id="44261973">
          <w:marLeft w:val="480"/>
          <w:marRight w:val="0"/>
          <w:marTop w:val="0"/>
          <w:marBottom w:val="0"/>
          <w:divBdr>
            <w:top w:val="none" w:sz="0" w:space="0" w:color="auto"/>
            <w:left w:val="none" w:sz="0" w:space="0" w:color="auto"/>
            <w:bottom w:val="none" w:sz="0" w:space="0" w:color="auto"/>
            <w:right w:val="none" w:sz="0" w:space="0" w:color="auto"/>
          </w:divBdr>
        </w:div>
        <w:div w:id="179247452">
          <w:marLeft w:val="480"/>
          <w:marRight w:val="0"/>
          <w:marTop w:val="0"/>
          <w:marBottom w:val="0"/>
          <w:divBdr>
            <w:top w:val="none" w:sz="0" w:space="0" w:color="auto"/>
            <w:left w:val="none" w:sz="0" w:space="0" w:color="auto"/>
            <w:bottom w:val="none" w:sz="0" w:space="0" w:color="auto"/>
            <w:right w:val="none" w:sz="0" w:space="0" w:color="auto"/>
          </w:divBdr>
        </w:div>
        <w:div w:id="215167038">
          <w:marLeft w:val="480"/>
          <w:marRight w:val="0"/>
          <w:marTop w:val="0"/>
          <w:marBottom w:val="0"/>
          <w:divBdr>
            <w:top w:val="none" w:sz="0" w:space="0" w:color="auto"/>
            <w:left w:val="none" w:sz="0" w:space="0" w:color="auto"/>
            <w:bottom w:val="none" w:sz="0" w:space="0" w:color="auto"/>
            <w:right w:val="none" w:sz="0" w:space="0" w:color="auto"/>
          </w:divBdr>
        </w:div>
        <w:div w:id="384525367">
          <w:marLeft w:val="480"/>
          <w:marRight w:val="0"/>
          <w:marTop w:val="0"/>
          <w:marBottom w:val="0"/>
          <w:divBdr>
            <w:top w:val="none" w:sz="0" w:space="0" w:color="auto"/>
            <w:left w:val="none" w:sz="0" w:space="0" w:color="auto"/>
            <w:bottom w:val="none" w:sz="0" w:space="0" w:color="auto"/>
            <w:right w:val="none" w:sz="0" w:space="0" w:color="auto"/>
          </w:divBdr>
        </w:div>
        <w:div w:id="606426554">
          <w:marLeft w:val="480"/>
          <w:marRight w:val="0"/>
          <w:marTop w:val="0"/>
          <w:marBottom w:val="0"/>
          <w:divBdr>
            <w:top w:val="none" w:sz="0" w:space="0" w:color="auto"/>
            <w:left w:val="none" w:sz="0" w:space="0" w:color="auto"/>
            <w:bottom w:val="none" w:sz="0" w:space="0" w:color="auto"/>
            <w:right w:val="none" w:sz="0" w:space="0" w:color="auto"/>
          </w:divBdr>
        </w:div>
        <w:div w:id="723720275">
          <w:marLeft w:val="480"/>
          <w:marRight w:val="0"/>
          <w:marTop w:val="0"/>
          <w:marBottom w:val="0"/>
          <w:divBdr>
            <w:top w:val="none" w:sz="0" w:space="0" w:color="auto"/>
            <w:left w:val="none" w:sz="0" w:space="0" w:color="auto"/>
            <w:bottom w:val="none" w:sz="0" w:space="0" w:color="auto"/>
            <w:right w:val="none" w:sz="0" w:space="0" w:color="auto"/>
          </w:divBdr>
        </w:div>
        <w:div w:id="941719319">
          <w:marLeft w:val="480"/>
          <w:marRight w:val="0"/>
          <w:marTop w:val="0"/>
          <w:marBottom w:val="0"/>
          <w:divBdr>
            <w:top w:val="none" w:sz="0" w:space="0" w:color="auto"/>
            <w:left w:val="none" w:sz="0" w:space="0" w:color="auto"/>
            <w:bottom w:val="none" w:sz="0" w:space="0" w:color="auto"/>
            <w:right w:val="none" w:sz="0" w:space="0" w:color="auto"/>
          </w:divBdr>
        </w:div>
        <w:div w:id="965623846">
          <w:marLeft w:val="480"/>
          <w:marRight w:val="0"/>
          <w:marTop w:val="0"/>
          <w:marBottom w:val="0"/>
          <w:divBdr>
            <w:top w:val="none" w:sz="0" w:space="0" w:color="auto"/>
            <w:left w:val="none" w:sz="0" w:space="0" w:color="auto"/>
            <w:bottom w:val="none" w:sz="0" w:space="0" w:color="auto"/>
            <w:right w:val="none" w:sz="0" w:space="0" w:color="auto"/>
          </w:divBdr>
        </w:div>
        <w:div w:id="1010527711">
          <w:marLeft w:val="480"/>
          <w:marRight w:val="0"/>
          <w:marTop w:val="0"/>
          <w:marBottom w:val="0"/>
          <w:divBdr>
            <w:top w:val="none" w:sz="0" w:space="0" w:color="auto"/>
            <w:left w:val="none" w:sz="0" w:space="0" w:color="auto"/>
            <w:bottom w:val="none" w:sz="0" w:space="0" w:color="auto"/>
            <w:right w:val="none" w:sz="0" w:space="0" w:color="auto"/>
          </w:divBdr>
        </w:div>
        <w:div w:id="1221596184">
          <w:marLeft w:val="480"/>
          <w:marRight w:val="0"/>
          <w:marTop w:val="0"/>
          <w:marBottom w:val="0"/>
          <w:divBdr>
            <w:top w:val="none" w:sz="0" w:space="0" w:color="auto"/>
            <w:left w:val="none" w:sz="0" w:space="0" w:color="auto"/>
            <w:bottom w:val="none" w:sz="0" w:space="0" w:color="auto"/>
            <w:right w:val="none" w:sz="0" w:space="0" w:color="auto"/>
          </w:divBdr>
        </w:div>
        <w:div w:id="1259868506">
          <w:marLeft w:val="480"/>
          <w:marRight w:val="0"/>
          <w:marTop w:val="0"/>
          <w:marBottom w:val="0"/>
          <w:divBdr>
            <w:top w:val="none" w:sz="0" w:space="0" w:color="auto"/>
            <w:left w:val="none" w:sz="0" w:space="0" w:color="auto"/>
            <w:bottom w:val="none" w:sz="0" w:space="0" w:color="auto"/>
            <w:right w:val="none" w:sz="0" w:space="0" w:color="auto"/>
          </w:divBdr>
        </w:div>
        <w:div w:id="1697729695">
          <w:marLeft w:val="480"/>
          <w:marRight w:val="0"/>
          <w:marTop w:val="0"/>
          <w:marBottom w:val="0"/>
          <w:divBdr>
            <w:top w:val="none" w:sz="0" w:space="0" w:color="auto"/>
            <w:left w:val="none" w:sz="0" w:space="0" w:color="auto"/>
            <w:bottom w:val="none" w:sz="0" w:space="0" w:color="auto"/>
            <w:right w:val="none" w:sz="0" w:space="0" w:color="auto"/>
          </w:divBdr>
        </w:div>
        <w:div w:id="1773893973">
          <w:marLeft w:val="480"/>
          <w:marRight w:val="0"/>
          <w:marTop w:val="0"/>
          <w:marBottom w:val="0"/>
          <w:divBdr>
            <w:top w:val="none" w:sz="0" w:space="0" w:color="auto"/>
            <w:left w:val="none" w:sz="0" w:space="0" w:color="auto"/>
            <w:bottom w:val="none" w:sz="0" w:space="0" w:color="auto"/>
            <w:right w:val="none" w:sz="0" w:space="0" w:color="auto"/>
          </w:divBdr>
        </w:div>
        <w:div w:id="1857770500">
          <w:marLeft w:val="480"/>
          <w:marRight w:val="0"/>
          <w:marTop w:val="0"/>
          <w:marBottom w:val="0"/>
          <w:divBdr>
            <w:top w:val="none" w:sz="0" w:space="0" w:color="auto"/>
            <w:left w:val="none" w:sz="0" w:space="0" w:color="auto"/>
            <w:bottom w:val="none" w:sz="0" w:space="0" w:color="auto"/>
            <w:right w:val="none" w:sz="0" w:space="0" w:color="auto"/>
          </w:divBdr>
        </w:div>
        <w:div w:id="1996567453">
          <w:marLeft w:val="480"/>
          <w:marRight w:val="0"/>
          <w:marTop w:val="0"/>
          <w:marBottom w:val="0"/>
          <w:divBdr>
            <w:top w:val="none" w:sz="0" w:space="0" w:color="auto"/>
            <w:left w:val="none" w:sz="0" w:space="0" w:color="auto"/>
            <w:bottom w:val="none" w:sz="0" w:space="0" w:color="auto"/>
            <w:right w:val="none" w:sz="0" w:space="0" w:color="auto"/>
          </w:divBdr>
        </w:div>
        <w:div w:id="2123525027">
          <w:marLeft w:val="480"/>
          <w:marRight w:val="0"/>
          <w:marTop w:val="0"/>
          <w:marBottom w:val="0"/>
          <w:divBdr>
            <w:top w:val="none" w:sz="0" w:space="0" w:color="auto"/>
            <w:left w:val="none" w:sz="0" w:space="0" w:color="auto"/>
            <w:bottom w:val="none" w:sz="0" w:space="0" w:color="auto"/>
            <w:right w:val="none" w:sz="0" w:space="0" w:color="auto"/>
          </w:divBdr>
        </w:div>
      </w:divsChild>
    </w:div>
    <w:div w:id="1468473826">
      <w:bodyDiv w:val="1"/>
      <w:marLeft w:val="0"/>
      <w:marRight w:val="0"/>
      <w:marTop w:val="0"/>
      <w:marBottom w:val="0"/>
      <w:divBdr>
        <w:top w:val="none" w:sz="0" w:space="0" w:color="auto"/>
        <w:left w:val="none" w:sz="0" w:space="0" w:color="auto"/>
        <w:bottom w:val="none" w:sz="0" w:space="0" w:color="auto"/>
        <w:right w:val="none" w:sz="0" w:space="0" w:color="auto"/>
      </w:divBdr>
    </w:div>
    <w:div w:id="1468625231">
      <w:bodyDiv w:val="1"/>
      <w:marLeft w:val="0"/>
      <w:marRight w:val="0"/>
      <w:marTop w:val="0"/>
      <w:marBottom w:val="0"/>
      <w:divBdr>
        <w:top w:val="none" w:sz="0" w:space="0" w:color="auto"/>
        <w:left w:val="none" w:sz="0" w:space="0" w:color="auto"/>
        <w:bottom w:val="none" w:sz="0" w:space="0" w:color="auto"/>
        <w:right w:val="none" w:sz="0" w:space="0" w:color="auto"/>
      </w:divBdr>
    </w:div>
    <w:div w:id="1469204579">
      <w:bodyDiv w:val="1"/>
      <w:marLeft w:val="0"/>
      <w:marRight w:val="0"/>
      <w:marTop w:val="0"/>
      <w:marBottom w:val="0"/>
      <w:divBdr>
        <w:top w:val="none" w:sz="0" w:space="0" w:color="auto"/>
        <w:left w:val="none" w:sz="0" w:space="0" w:color="auto"/>
        <w:bottom w:val="none" w:sz="0" w:space="0" w:color="auto"/>
        <w:right w:val="none" w:sz="0" w:space="0" w:color="auto"/>
      </w:divBdr>
      <w:divsChild>
        <w:div w:id="42533142">
          <w:marLeft w:val="480"/>
          <w:marRight w:val="0"/>
          <w:marTop w:val="0"/>
          <w:marBottom w:val="0"/>
          <w:divBdr>
            <w:top w:val="none" w:sz="0" w:space="0" w:color="auto"/>
            <w:left w:val="none" w:sz="0" w:space="0" w:color="auto"/>
            <w:bottom w:val="none" w:sz="0" w:space="0" w:color="auto"/>
            <w:right w:val="none" w:sz="0" w:space="0" w:color="auto"/>
          </w:divBdr>
        </w:div>
        <w:div w:id="58789329">
          <w:marLeft w:val="480"/>
          <w:marRight w:val="0"/>
          <w:marTop w:val="0"/>
          <w:marBottom w:val="0"/>
          <w:divBdr>
            <w:top w:val="none" w:sz="0" w:space="0" w:color="auto"/>
            <w:left w:val="none" w:sz="0" w:space="0" w:color="auto"/>
            <w:bottom w:val="none" w:sz="0" w:space="0" w:color="auto"/>
            <w:right w:val="none" w:sz="0" w:space="0" w:color="auto"/>
          </w:divBdr>
        </w:div>
        <w:div w:id="142089871">
          <w:marLeft w:val="480"/>
          <w:marRight w:val="0"/>
          <w:marTop w:val="0"/>
          <w:marBottom w:val="0"/>
          <w:divBdr>
            <w:top w:val="none" w:sz="0" w:space="0" w:color="auto"/>
            <w:left w:val="none" w:sz="0" w:space="0" w:color="auto"/>
            <w:bottom w:val="none" w:sz="0" w:space="0" w:color="auto"/>
            <w:right w:val="none" w:sz="0" w:space="0" w:color="auto"/>
          </w:divBdr>
        </w:div>
        <w:div w:id="272829000">
          <w:marLeft w:val="480"/>
          <w:marRight w:val="0"/>
          <w:marTop w:val="0"/>
          <w:marBottom w:val="0"/>
          <w:divBdr>
            <w:top w:val="none" w:sz="0" w:space="0" w:color="auto"/>
            <w:left w:val="none" w:sz="0" w:space="0" w:color="auto"/>
            <w:bottom w:val="none" w:sz="0" w:space="0" w:color="auto"/>
            <w:right w:val="none" w:sz="0" w:space="0" w:color="auto"/>
          </w:divBdr>
        </w:div>
        <w:div w:id="426537360">
          <w:marLeft w:val="480"/>
          <w:marRight w:val="0"/>
          <w:marTop w:val="0"/>
          <w:marBottom w:val="0"/>
          <w:divBdr>
            <w:top w:val="none" w:sz="0" w:space="0" w:color="auto"/>
            <w:left w:val="none" w:sz="0" w:space="0" w:color="auto"/>
            <w:bottom w:val="none" w:sz="0" w:space="0" w:color="auto"/>
            <w:right w:val="none" w:sz="0" w:space="0" w:color="auto"/>
          </w:divBdr>
        </w:div>
        <w:div w:id="442112546">
          <w:marLeft w:val="480"/>
          <w:marRight w:val="0"/>
          <w:marTop w:val="0"/>
          <w:marBottom w:val="0"/>
          <w:divBdr>
            <w:top w:val="none" w:sz="0" w:space="0" w:color="auto"/>
            <w:left w:val="none" w:sz="0" w:space="0" w:color="auto"/>
            <w:bottom w:val="none" w:sz="0" w:space="0" w:color="auto"/>
            <w:right w:val="none" w:sz="0" w:space="0" w:color="auto"/>
          </w:divBdr>
        </w:div>
        <w:div w:id="650797004">
          <w:marLeft w:val="480"/>
          <w:marRight w:val="0"/>
          <w:marTop w:val="0"/>
          <w:marBottom w:val="0"/>
          <w:divBdr>
            <w:top w:val="none" w:sz="0" w:space="0" w:color="auto"/>
            <w:left w:val="none" w:sz="0" w:space="0" w:color="auto"/>
            <w:bottom w:val="none" w:sz="0" w:space="0" w:color="auto"/>
            <w:right w:val="none" w:sz="0" w:space="0" w:color="auto"/>
          </w:divBdr>
        </w:div>
        <w:div w:id="871265387">
          <w:marLeft w:val="480"/>
          <w:marRight w:val="0"/>
          <w:marTop w:val="0"/>
          <w:marBottom w:val="0"/>
          <w:divBdr>
            <w:top w:val="none" w:sz="0" w:space="0" w:color="auto"/>
            <w:left w:val="none" w:sz="0" w:space="0" w:color="auto"/>
            <w:bottom w:val="none" w:sz="0" w:space="0" w:color="auto"/>
            <w:right w:val="none" w:sz="0" w:space="0" w:color="auto"/>
          </w:divBdr>
        </w:div>
        <w:div w:id="944465171">
          <w:marLeft w:val="480"/>
          <w:marRight w:val="0"/>
          <w:marTop w:val="0"/>
          <w:marBottom w:val="0"/>
          <w:divBdr>
            <w:top w:val="none" w:sz="0" w:space="0" w:color="auto"/>
            <w:left w:val="none" w:sz="0" w:space="0" w:color="auto"/>
            <w:bottom w:val="none" w:sz="0" w:space="0" w:color="auto"/>
            <w:right w:val="none" w:sz="0" w:space="0" w:color="auto"/>
          </w:divBdr>
        </w:div>
        <w:div w:id="964896777">
          <w:marLeft w:val="480"/>
          <w:marRight w:val="0"/>
          <w:marTop w:val="0"/>
          <w:marBottom w:val="0"/>
          <w:divBdr>
            <w:top w:val="none" w:sz="0" w:space="0" w:color="auto"/>
            <w:left w:val="none" w:sz="0" w:space="0" w:color="auto"/>
            <w:bottom w:val="none" w:sz="0" w:space="0" w:color="auto"/>
            <w:right w:val="none" w:sz="0" w:space="0" w:color="auto"/>
          </w:divBdr>
        </w:div>
        <w:div w:id="1020280429">
          <w:marLeft w:val="480"/>
          <w:marRight w:val="0"/>
          <w:marTop w:val="0"/>
          <w:marBottom w:val="0"/>
          <w:divBdr>
            <w:top w:val="none" w:sz="0" w:space="0" w:color="auto"/>
            <w:left w:val="none" w:sz="0" w:space="0" w:color="auto"/>
            <w:bottom w:val="none" w:sz="0" w:space="0" w:color="auto"/>
            <w:right w:val="none" w:sz="0" w:space="0" w:color="auto"/>
          </w:divBdr>
        </w:div>
        <w:div w:id="1158423360">
          <w:marLeft w:val="480"/>
          <w:marRight w:val="0"/>
          <w:marTop w:val="0"/>
          <w:marBottom w:val="0"/>
          <w:divBdr>
            <w:top w:val="none" w:sz="0" w:space="0" w:color="auto"/>
            <w:left w:val="none" w:sz="0" w:space="0" w:color="auto"/>
            <w:bottom w:val="none" w:sz="0" w:space="0" w:color="auto"/>
            <w:right w:val="none" w:sz="0" w:space="0" w:color="auto"/>
          </w:divBdr>
        </w:div>
        <w:div w:id="1255016303">
          <w:marLeft w:val="480"/>
          <w:marRight w:val="0"/>
          <w:marTop w:val="0"/>
          <w:marBottom w:val="0"/>
          <w:divBdr>
            <w:top w:val="none" w:sz="0" w:space="0" w:color="auto"/>
            <w:left w:val="none" w:sz="0" w:space="0" w:color="auto"/>
            <w:bottom w:val="none" w:sz="0" w:space="0" w:color="auto"/>
            <w:right w:val="none" w:sz="0" w:space="0" w:color="auto"/>
          </w:divBdr>
        </w:div>
        <w:div w:id="1281768672">
          <w:marLeft w:val="480"/>
          <w:marRight w:val="0"/>
          <w:marTop w:val="0"/>
          <w:marBottom w:val="0"/>
          <w:divBdr>
            <w:top w:val="none" w:sz="0" w:space="0" w:color="auto"/>
            <w:left w:val="none" w:sz="0" w:space="0" w:color="auto"/>
            <w:bottom w:val="none" w:sz="0" w:space="0" w:color="auto"/>
            <w:right w:val="none" w:sz="0" w:space="0" w:color="auto"/>
          </w:divBdr>
        </w:div>
        <w:div w:id="1514681809">
          <w:marLeft w:val="480"/>
          <w:marRight w:val="0"/>
          <w:marTop w:val="0"/>
          <w:marBottom w:val="0"/>
          <w:divBdr>
            <w:top w:val="none" w:sz="0" w:space="0" w:color="auto"/>
            <w:left w:val="none" w:sz="0" w:space="0" w:color="auto"/>
            <w:bottom w:val="none" w:sz="0" w:space="0" w:color="auto"/>
            <w:right w:val="none" w:sz="0" w:space="0" w:color="auto"/>
          </w:divBdr>
        </w:div>
        <w:div w:id="1676690768">
          <w:marLeft w:val="480"/>
          <w:marRight w:val="0"/>
          <w:marTop w:val="0"/>
          <w:marBottom w:val="0"/>
          <w:divBdr>
            <w:top w:val="none" w:sz="0" w:space="0" w:color="auto"/>
            <w:left w:val="none" w:sz="0" w:space="0" w:color="auto"/>
            <w:bottom w:val="none" w:sz="0" w:space="0" w:color="auto"/>
            <w:right w:val="none" w:sz="0" w:space="0" w:color="auto"/>
          </w:divBdr>
        </w:div>
        <w:div w:id="1677415308">
          <w:marLeft w:val="480"/>
          <w:marRight w:val="0"/>
          <w:marTop w:val="0"/>
          <w:marBottom w:val="0"/>
          <w:divBdr>
            <w:top w:val="none" w:sz="0" w:space="0" w:color="auto"/>
            <w:left w:val="none" w:sz="0" w:space="0" w:color="auto"/>
            <w:bottom w:val="none" w:sz="0" w:space="0" w:color="auto"/>
            <w:right w:val="none" w:sz="0" w:space="0" w:color="auto"/>
          </w:divBdr>
        </w:div>
        <w:div w:id="1758090045">
          <w:marLeft w:val="480"/>
          <w:marRight w:val="0"/>
          <w:marTop w:val="0"/>
          <w:marBottom w:val="0"/>
          <w:divBdr>
            <w:top w:val="none" w:sz="0" w:space="0" w:color="auto"/>
            <w:left w:val="none" w:sz="0" w:space="0" w:color="auto"/>
            <w:bottom w:val="none" w:sz="0" w:space="0" w:color="auto"/>
            <w:right w:val="none" w:sz="0" w:space="0" w:color="auto"/>
          </w:divBdr>
        </w:div>
        <w:div w:id="1844280515">
          <w:marLeft w:val="480"/>
          <w:marRight w:val="0"/>
          <w:marTop w:val="0"/>
          <w:marBottom w:val="0"/>
          <w:divBdr>
            <w:top w:val="none" w:sz="0" w:space="0" w:color="auto"/>
            <w:left w:val="none" w:sz="0" w:space="0" w:color="auto"/>
            <w:bottom w:val="none" w:sz="0" w:space="0" w:color="auto"/>
            <w:right w:val="none" w:sz="0" w:space="0" w:color="auto"/>
          </w:divBdr>
        </w:div>
        <w:div w:id="1998920088">
          <w:marLeft w:val="480"/>
          <w:marRight w:val="0"/>
          <w:marTop w:val="0"/>
          <w:marBottom w:val="0"/>
          <w:divBdr>
            <w:top w:val="none" w:sz="0" w:space="0" w:color="auto"/>
            <w:left w:val="none" w:sz="0" w:space="0" w:color="auto"/>
            <w:bottom w:val="none" w:sz="0" w:space="0" w:color="auto"/>
            <w:right w:val="none" w:sz="0" w:space="0" w:color="auto"/>
          </w:divBdr>
        </w:div>
        <w:div w:id="2060593065">
          <w:marLeft w:val="480"/>
          <w:marRight w:val="0"/>
          <w:marTop w:val="0"/>
          <w:marBottom w:val="0"/>
          <w:divBdr>
            <w:top w:val="none" w:sz="0" w:space="0" w:color="auto"/>
            <w:left w:val="none" w:sz="0" w:space="0" w:color="auto"/>
            <w:bottom w:val="none" w:sz="0" w:space="0" w:color="auto"/>
            <w:right w:val="none" w:sz="0" w:space="0" w:color="auto"/>
          </w:divBdr>
        </w:div>
      </w:divsChild>
    </w:div>
    <w:div w:id="1469710991">
      <w:bodyDiv w:val="1"/>
      <w:marLeft w:val="0"/>
      <w:marRight w:val="0"/>
      <w:marTop w:val="0"/>
      <w:marBottom w:val="0"/>
      <w:divBdr>
        <w:top w:val="none" w:sz="0" w:space="0" w:color="auto"/>
        <w:left w:val="none" w:sz="0" w:space="0" w:color="auto"/>
        <w:bottom w:val="none" w:sz="0" w:space="0" w:color="auto"/>
        <w:right w:val="none" w:sz="0" w:space="0" w:color="auto"/>
      </w:divBdr>
    </w:div>
    <w:div w:id="1469932566">
      <w:bodyDiv w:val="1"/>
      <w:marLeft w:val="0"/>
      <w:marRight w:val="0"/>
      <w:marTop w:val="0"/>
      <w:marBottom w:val="0"/>
      <w:divBdr>
        <w:top w:val="none" w:sz="0" w:space="0" w:color="auto"/>
        <w:left w:val="none" w:sz="0" w:space="0" w:color="auto"/>
        <w:bottom w:val="none" w:sz="0" w:space="0" w:color="auto"/>
        <w:right w:val="none" w:sz="0" w:space="0" w:color="auto"/>
      </w:divBdr>
    </w:div>
    <w:div w:id="1469979847">
      <w:bodyDiv w:val="1"/>
      <w:marLeft w:val="0"/>
      <w:marRight w:val="0"/>
      <w:marTop w:val="0"/>
      <w:marBottom w:val="0"/>
      <w:divBdr>
        <w:top w:val="none" w:sz="0" w:space="0" w:color="auto"/>
        <w:left w:val="none" w:sz="0" w:space="0" w:color="auto"/>
        <w:bottom w:val="none" w:sz="0" w:space="0" w:color="auto"/>
        <w:right w:val="none" w:sz="0" w:space="0" w:color="auto"/>
      </w:divBdr>
    </w:div>
    <w:div w:id="1470170092">
      <w:bodyDiv w:val="1"/>
      <w:marLeft w:val="0"/>
      <w:marRight w:val="0"/>
      <w:marTop w:val="0"/>
      <w:marBottom w:val="0"/>
      <w:divBdr>
        <w:top w:val="none" w:sz="0" w:space="0" w:color="auto"/>
        <w:left w:val="none" w:sz="0" w:space="0" w:color="auto"/>
        <w:bottom w:val="none" w:sz="0" w:space="0" w:color="auto"/>
        <w:right w:val="none" w:sz="0" w:space="0" w:color="auto"/>
      </w:divBdr>
    </w:div>
    <w:div w:id="1470592846">
      <w:marLeft w:val="480"/>
      <w:marRight w:val="0"/>
      <w:marTop w:val="0"/>
      <w:marBottom w:val="0"/>
      <w:divBdr>
        <w:top w:val="none" w:sz="0" w:space="0" w:color="auto"/>
        <w:left w:val="none" w:sz="0" w:space="0" w:color="auto"/>
        <w:bottom w:val="none" w:sz="0" w:space="0" w:color="auto"/>
        <w:right w:val="none" w:sz="0" w:space="0" w:color="auto"/>
      </w:divBdr>
    </w:div>
    <w:div w:id="1470900841">
      <w:bodyDiv w:val="1"/>
      <w:marLeft w:val="0"/>
      <w:marRight w:val="0"/>
      <w:marTop w:val="0"/>
      <w:marBottom w:val="0"/>
      <w:divBdr>
        <w:top w:val="none" w:sz="0" w:space="0" w:color="auto"/>
        <w:left w:val="none" w:sz="0" w:space="0" w:color="auto"/>
        <w:bottom w:val="none" w:sz="0" w:space="0" w:color="auto"/>
        <w:right w:val="none" w:sz="0" w:space="0" w:color="auto"/>
      </w:divBdr>
    </w:div>
    <w:div w:id="1471703607">
      <w:bodyDiv w:val="1"/>
      <w:marLeft w:val="0"/>
      <w:marRight w:val="0"/>
      <w:marTop w:val="0"/>
      <w:marBottom w:val="0"/>
      <w:divBdr>
        <w:top w:val="none" w:sz="0" w:space="0" w:color="auto"/>
        <w:left w:val="none" w:sz="0" w:space="0" w:color="auto"/>
        <w:bottom w:val="none" w:sz="0" w:space="0" w:color="auto"/>
        <w:right w:val="none" w:sz="0" w:space="0" w:color="auto"/>
      </w:divBdr>
      <w:divsChild>
        <w:div w:id="24183354">
          <w:marLeft w:val="480"/>
          <w:marRight w:val="0"/>
          <w:marTop w:val="0"/>
          <w:marBottom w:val="0"/>
          <w:divBdr>
            <w:top w:val="none" w:sz="0" w:space="0" w:color="auto"/>
            <w:left w:val="none" w:sz="0" w:space="0" w:color="auto"/>
            <w:bottom w:val="none" w:sz="0" w:space="0" w:color="auto"/>
            <w:right w:val="none" w:sz="0" w:space="0" w:color="auto"/>
          </w:divBdr>
        </w:div>
        <w:div w:id="26679932">
          <w:marLeft w:val="480"/>
          <w:marRight w:val="0"/>
          <w:marTop w:val="0"/>
          <w:marBottom w:val="0"/>
          <w:divBdr>
            <w:top w:val="none" w:sz="0" w:space="0" w:color="auto"/>
            <w:left w:val="none" w:sz="0" w:space="0" w:color="auto"/>
            <w:bottom w:val="none" w:sz="0" w:space="0" w:color="auto"/>
            <w:right w:val="none" w:sz="0" w:space="0" w:color="auto"/>
          </w:divBdr>
        </w:div>
        <w:div w:id="26878123">
          <w:marLeft w:val="480"/>
          <w:marRight w:val="0"/>
          <w:marTop w:val="0"/>
          <w:marBottom w:val="0"/>
          <w:divBdr>
            <w:top w:val="none" w:sz="0" w:space="0" w:color="auto"/>
            <w:left w:val="none" w:sz="0" w:space="0" w:color="auto"/>
            <w:bottom w:val="none" w:sz="0" w:space="0" w:color="auto"/>
            <w:right w:val="none" w:sz="0" w:space="0" w:color="auto"/>
          </w:divBdr>
        </w:div>
        <w:div w:id="65953790">
          <w:marLeft w:val="480"/>
          <w:marRight w:val="0"/>
          <w:marTop w:val="0"/>
          <w:marBottom w:val="0"/>
          <w:divBdr>
            <w:top w:val="none" w:sz="0" w:space="0" w:color="auto"/>
            <w:left w:val="none" w:sz="0" w:space="0" w:color="auto"/>
            <w:bottom w:val="none" w:sz="0" w:space="0" w:color="auto"/>
            <w:right w:val="none" w:sz="0" w:space="0" w:color="auto"/>
          </w:divBdr>
        </w:div>
        <w:div w:id="111244128">
          <w:marLeft w:val="480"/>
          <w:marRight w:val="0"/>
          <w:marTop w:val="0"/>
          <w:marBottom w:val="0"/>
          <w:divBdr>
            <w:top w:val="none" w:sz="0" w:space="0" w:color="auto"/>
            <w:left w:val="none" w:sz="0" w:space="0" w:color="auto"/>
            <w:bottom w:val="none" w:sz="0" w:space="0" w:color="auto"/>
            <w:right w:val="none" w:sz="0" w:space="0" w:color="auto"/>
          </w:divBdr>
        </w:div>
        <w:div w:id="192890397">
          <w:marLeft w:val="480"/>
          <w:marRight w:val="0"/>
          <w:marTop w:val="0"/>
          <w:marBottom w:val="0"/>
          <w:divBdr>
            <w:top w:val="none" w:sz="0" w:space="0" w:color="auto"/>
            <w:left w:val="none" w:sz="0" w:space="0" w:color="auto"/>
            <w:bottom w:val="none" w:sz="0" w:space="0" w:color="auto"/>
            <w:right w:val="none" w:sz="0" w:space="0" w:color="auto"/>
          </w:divBdr>
        </w:div>
        <w:div w:id="217741236">
          <w:marLeft w:val="480"/>
          <w:marRight w:val="0"/>
          <w:marTop w:val="0"/>
          <w:marBottom w:val="0"/>
          <w:divBdr>
            <w:top w:val="none" w:sz="0" w:space="0" w:color="auto"/>
            <w:left w:val="none" w:sz="0" w:space="0" w:color="auto"/>
            <w:bottom w:val="none" w:sz="0" w:space="0" w:color="auto"/>
            <w:right w:val="none" w:sz="0" w:space="0" w:color="auto"/>
          </w:divBdr>
        </w:div>
        <w:div w:id="280722351">
          <w:marLeft w:val="480"/>
          <w:marRight w:val="0"/>
          <w:marTop w:val="0"/>
          <w:marBottom w:val="0"/>
          <w:divBdr>
            <w:top w:val="none" w:sz="0" w:space="0" w:color="auto"/>
            <w:left w:val="none" w:sz="0" w:space="0" w:color="auto"/>
            <w:bottom w:val="none" w:sz="0" w:space="0" w:color="auto"/>
            <w:right w:val="none" w:sz="0" w:space="0" w:color="auto"/>
          </w:divBdr>
        </w:div>
        <w:div w:id="415250930">
          <w:marLeft w:val="480"/>
          <w:marRight w:val="0"/>
          <w:marTop w:val="0"/>
          <w:marBottom w:val="0"/>
          <w:divBdr>
            <w:top w:val="none" w:sz="0" w:space="0" w:color="auto"/>
            <w:left w:val="none" w:sz="0" w:space="0" w:color="auto"/>
            <w:bottom w:val="none" w:sz="0" w:space="0" w:color="auto"/>
            <w:right w:val="none" w:sz="0" w:space="0" w:color="auto"/>
          </w:divBdr>
        </w:div>
        <w:div w:id="474682818">
          <w:marLeft w:val="480"/>
          <w:marRight w:val="0"/>
          <w:marTop w:val="0"/>
          <w:marBottom w:val="0"/>
          <w:divBdr>
            <w:top w:val="none" w:sz="0" w:space="0" w:color="auto"/>
            <w:left w:val="none" w:sz="0" w:space="0" w:color="auto"/>
            <w:bottom w:val="none" w:sz="0" w:space="0" w:color="auto"/>
            <w:right w:val="none" w:sz="0" w:space="0" w:color="auto"/>
          </w:divBdr>
        </w:div>
        <w:div w:id="525413518">
          <w:marLeft w:val="480"/>
          <w:marRight w:val="0"/>
          <w:marTop w:val="0"/>
          <w:marBottom w:val="0"/>
          <w:divBdr>
            <w:top w:val="none" w:sz="0" w:space="0" w:color="auto"/>
            <w:left w:val="none" w:sz="0" w:space="0" w:color="auto"/>
            <w:bottom w:val="none" w:sz="0" w:space="0" w:color="auto"/>
            <w:right w:val="none" w:sz="0" w:space="0" w:color="auto"/>
          </w:divBdr>
        </w:div>
        <w:div w:id="619919623">
          <w:marLeft w:val="480"/>
          <w:marRight w:val="0"/>
          <w:marTop w:val="0"/>
          <w:marBottom w:val="0"/>
          <w:divBdr>
            <w:top w:val="none" w:sz="0" w:space="0" w:color="auto"/>
            <w:left w:val="none" w:sz="0" w:space="0" w:color="auto"/>
            <w:bottom w:val="none" w:sz="0" w:space="0" w:color="auto"/>
            <w:right w:val="none" w:sz="0" w:space="0" w:color="auto"/>
          </w:divBdr>
        </w:div>
        <w:div w:id="654918613">
          <w:marLeft w:val="480"/>
          <w:marRight w:val="0"/>
          <w:marTop w:val="0"/>
          <w:marBottom w:val="0"/>
          <w:divBdr>
            <w:top w:val="none" w:sz="0" w:space="0" w:color="auto"/>
            <w:left w:val="none" w:sz="0" w:space="0" w:color="auto"/>
            <w:bottom w:val="none" w:sz="0" w:space="0" w:color="auto"/>
            <w:right w:val="none" w:sz="0" w:space="0" w:color="auto"/>
          </w:divBdr>
        </w:div>
        <w:div w:id="670912856">
          <w:marLeft w:val="480"/>
          <w:marRight w:val="0"/>
          <w:marTop w:val="0"/>
          <w:marBottom w:val="0"/>
          <w:divBdr>
            <w:top w:val="none" w:sz="0" w:space="0" w:color="auto"/>
            <w:left w:val="none" w:sz="0" w:space="0" w:color="auto"/>
            <w:bottom w:val="none" w:sz="0" w:space="0" w:color="auto"/>
            <w:right w:val="none" w:sz="0" w:space="0" w:color="auto"/>
          </w:divBdr>
        </w:div>
        <w:div w:id="687678826">
          <w:marLeft w:val="480"/>
          <w:marRight w:val="0"/>
          <w:marTop w:val="0"/>
          <w:marBottom w:val="0"/>
          <w:divBdr>
            <w:top w:val="none" w:sz="0" w:space="0" w:color="auto"/>
            <w:left w:val="none" w:sz="0" w:space="0" w:color="auto"/>
            <w:bottom w:val="none" w:sz="0" w:space="0" w:color="auto"/>
            <w:right w:val="none" w:sz="0" w:space="0" w:color="auto"/>
          </w:divBdr>
        </w:div>
        <w:div w:id="715542704">
          <w:marLeft w:val="480"/>
          <w:marRight w:val="0"/>
          <w:marTop w:val="0"/>
          <w:marBottom w:val="0"/>
          <w:divBdr>
            <w:top w:val="none" w:sz="0" w:space="0" w:color="auto"/>
            <w:left w:val="none" w:sz="0" w:space="0" w:color="auto"/>
            <w:bottom w:val="none" w:sz="0" w:space="0" w:color="auto"/>
            <w:right w:val="none" w:sz="0" w:space="0" w:color="auto"/>
          </w:divBdr>
        </w:div>
        <w:div w:id="720440369">
          <w:marLeft w:val="480"/>
          <w:marRight w:val="0"/>
          <w:marTop w:val="0"/>
          <w:marBottom w:val="0"/>
          <w:divBdr>
            <w:top w:val="none" w:sz="0" w:space="0" w:color="auto"/>
            <w:left w:val="none" w:sz="0" w:space="0" w:color="auto"/>
            <w:bottom w:val="none" w:sz="0" w:space="0" w:color="auto"/>
            <w:right w:val="none" w:sz="0" w:space="0" w:color="auto"/>
          </w:divBdr>
        </w:div>
        <w:div w:id="747773524">
          <w:marLeft w:val="480"/>
          <w:marRight w:val="0"/>
          <w:marTop w:val="0"/>
          <w:marBottom w:val="0"/>
          <w:divBdr>
            <w:top w:val="none" w:sz="0" w:space="0" w:color="auto"/>
            <w:left w:val="none" w:sz="0" w:space="0" w:color="auto"/>
            <w:bottom w:val="none" w:sz="0" w:space="0" w:color="auto"/>
            <w:right w:val="none" w:sz="0" w:space="0" w:color="auto"/>
          </w:divBdr>
        </w:div>
        <w:div w:id="877083346">
          <w:marLeft w:val="480"/>
          <w:marRight w:val="0"/>
          <w:marTop w:val="0"/>
          <w:marBottom w:val="0"/>
          <w:divBdr>
            <w:top w:val="none" w:sz="0" w:space="0" w:color="auto"/>
            <w:left w:val="none" w:sz="0" w:space="0" w:color="auto"/>
            <w:bottom w:val="none" w:sz="0" w:space="0" w:color="auto"/>
            <w:right w:val="none" w:sz="0" w:space="0" w:color="auto"/>
          </w:divBdr>
        </w:div>
        <w:div w:id="922449173">
          <w:marLeft w:val="480"/>
          <w:marRight w:val="0"/>
          <w:marTop w:val="0"/>
          <w:marBottom w:val="0"/>
          <w:divBdr>
            <w:top w:val="none" w:sz="0" w:space="0" w:color="auto"/>
            <w:left w:val="none" w:sz="0" w:space="0" w:color="auto"/>
            <w:bottom w:val="none" w:sz="0" w:space="0" w:color="auto"/>
            <w:right w:val="none" w:sz="0" w:space="0" w:color="auto"/>
          </w:divBdr>
        </w:div>
        <w:div w:id="966816546">
          <w:marLeft w:val="480"/>
          <w:marRight w:val="0"/>
          <w:marTop w:val="0"/>
          <w:marBottom w:val="0"/>
          <w:divBdr>
            <w:top w:val="none" w:sz="0" w:space="0" w:color="auto"/>
            <w:left w:val="none" w:sz="0" w:space="0" w:color="auto"/>
            <w:bottom w:val="none" w:sz="0" w:space="0" w:color="auto"/>
            <w:right w:val="none" w:sz="0" w:space="0" w:color="auto"/>
          </w:divBdr>
        </w:div>
        <w:div w:id="1114247633">
          <w:marLeft w:val="480"/>
          <w:marRight w:val="0"/>
          <w:marTop w:val="0"/>
          <w:marBottom w:val="0"/>
          <w:divBdr>
            <w:top w:val="none" w:sz="0" w:space="0" w:color="auto"/>
            <w:left w:val="none" w:sz="0" w:space="0" w:color="auto"/>
            <w:bottom w:val="none" w:sz="0" w:space="0" w:color="auto"/>
            <w:right w:val="none" w:sz="0" w:space="0" w:color="auto"/>
          </w:divBdr>
        </w:div>
        <w:div w:id="1402361887">
          <w:marLeft w:val="480"/>
          <w:marRight w:val="0"/>
          <w:marTop w:val="0"/>
          <w:marBottom w:val="0"/>
          <w:divBdr>
            <w:top w:val="none" w:sz="0" w:space="0" w:color="auto"/>
            <w:left w:val="none" w:sz="0" w:space="0" w:color="auto"/>
            <w:bottom w:val="none" w:sz="0" w:space="0" w:color="auto"/>
            <w:right w:val="none" w:sz="0" w:space="0" w:color="auto"/>
          </w:divBdr>
        </w:div>
        <w:div w:id="1451826828">
          <w:marLeft w:val="480"/>
          <w:marRight w:val="0"/>
          <w:marTop w:val="0"/>
          <w:marBottom w:val="0"/>
          <w:divBdr>
            <w:top w:val="none" w:sz="0" w:space="0" w:color="auto"/>
            <w:left w:val="none" w:sz="0" w:space="0" w:color="auto"/>
            <w:bottom w:val="none" w:sz="0" w:space="0" w:color="auto"/>
            <w:right w:val="none" w:sz="0" w:space="0" w:color="auto"/>
          </w:divBdr>
        </w:div>
        <w:div w:id="1463812985">
          <w:marLeft w:val="480"/>
          <w:marRight w:val="0"/>
          <w:marTop w:val="0"/>
          <w:marBottom w:val="0"/>
          <w:divBdr>
            <w:top w:val="none" w:sz="0" w:space="0" w:color="auto"/>
            <w:left w:val="none" w:sz="0" w:space="0" w:color="auto"/>
            <w:bottom w:val="none" w:sz="0" w:space="0" w:color="auto"/>
            <w:right w:val="none" w:sz="0" w:space="0" w:color="auto"/>
          </w:divBdr>
        </w:div>
        <w:div w:id="1527674668">
          <w:marLeft w:val="480"/>
          <w:marRight w:val="0"/>
          <w:marTop w:val="0"/>
          <w:marBottom w:val="0"/>
          <w:divBdr>
            <w:top w:val="none" w:sz="0" w:space="0" w:color="auto"/>
            <w:left w:val="none" w:sz="0" w:space="0" w:color="auto"/>
            <w:bottom w:val="none" w:sz="0" w:space="0" w:color="auto"/>
            <w:right w:val="none" w:sz="0" w:space="0" w:color="auto"/>
          </w:divBdr>
        </w:div>
        <w:div w:id="1549608321">
          <w:marLeft w:val="480"/>
          <w:marRight w:val="0"/>
          <w:marTop w:val="0"/>
          <w:marBottom w:val="0"/>
          <w:divBdr>
            <w:top w:val="none" w:sz="0" w:space="0" w:color="auto"/>
            <w:left w:val="none" w:sz="0" w:space="0" w:color="auto"/>
            <w:bottom w:val="none" w:sz="0" w:space="0" w:color="auto"/>
            <w:right w:val="none" w:sz="0" w:space="0" w:color="auto"/>
          </w:divBdr>
        </w:div>
        <w:div w:id="1817145937">
          <w:marLeft w:val="480"/>
          <w:marRight w:val="0"/>
          <w:marTop w:val="0"/>
          <w:marBottom w:val="0"/>
          <w:divBdr>
            <w:top w:val="none" w:sz="0" w:space="0" w:color="auto"/>
            <w:left w:val="none" w:sz="0" w:space="0" w:color="auto"/>
            <w:bottom w:val="none" w:sz="0" w:space="0" w:color="auto"/>
            <w:right w:val="none" w:sz="0" w:space="0" w:color="auto"/>
          </w:divBdr>
        </w:div>
        <w:div w:id="1833060310">
          <w:marLeft w:val="480"/>
          <w:marRight w:val="0"/>
          <w:marTop w:val="0"/>
          <w:marBottom w:val="0"/>
          <w:divBdr>
            <w:top w:val="none" w:sz="0" w:space="0" w:color="auto"/>
            <w:left w:val="none" w:sz="0" w:space="0" w:color="auto"/>
            <w:bottom w:val="none" w:sz="0" w:space="0" w:color="auto"/>
            <w:right w:val="none" w:sz="0" w:space="0" w:color="auto"/>
          </w:divBdr>
        </w:div>
        <w:div w:id="1933975884">
          <w:marLeft w:val="480"/>
          <w:marRight w:val="0"/>
          <w:marTop w:val="0"/>
          <w:marBottom w:val="0"/>
          <w:divBdr>
            <w:top w:val="none" w:sz="0" w:space="0" w:color="auto"/>
            <w:left w:val="none" w:sz="0" w:space="0" w:color="auto"/>
            <w:bottom w:val="none" w:sz="0" w:space="0" w:color="auto"/>
            <w:right w:val="none" w:sz="0" w:space="0" w:color="auto"/>
          </w:divBdr>
        </w:div>
        <w:div w:id="1948610108">
          <w:marLeft w:val="480"/>
          <w:marRight w:val="0"/>
          <w:marTop w:val="0"/>
          <w:marBottom w:val="0"/>
          <w:divBdr>
            <w:top w:val="none" w:sz="0" w:space="0" w:color="auto"/>
            <w:left w:val="none" w:sz="0" w:space="0" w:color="auto"/>
            <w:bottom w:val="none" w:sz="0" w:space="0" w:color="auto"/>
            <w:right w:val="none" w:sz="0" w:space="0" w:color="auto"/>
          </w:divBdr>
        </w:div>
        <w:div w:id="1998724533">
          <w:marLeft w:val="480"/>
          <w:marRight w:val="0"/>
          <w:marTop w:val="0"/>
          <w:marBottom w:val="0"/>
          <w:divBdr>
            <w:top w:val="none" w:sz="0" w:space="0" w:color="auto"/>
            <w:left w:val="none" w:sz="0" w:space="0" w:color="auto"/>
            <w:bottom w:val="none" w:sz="0" w:space="0" w:color="auto"/>
            <w:right w:val="none" w:sz="0" w:space="0" w:color="auto"/>
          </w:divBdr>
        </w:div>
      </w:divsChild>
    </w:div>
    <w:div w:id="1471899355">
      <w:bodyDiv w:val="1"/>
      <w:marLeft w:val="0"/>
      <w:marRight w:val="0"/>
      <w:marTop w:val="0"/>
      <w:marBottom w:val="0"/>
      <w:divBdr>
        <w:top w:val="none" w:sz="0" w:space="0" w:color="auto"/>
        <w:left w:val="none" w:sz="0" w:space="0" w:color="auto"/>
        <w:bottom w:val="none" w:sz="0" w:space="0" w:color="auto"/>
        <w:right w:val="none" w:sz="0" w:space="0" w:color="auto"/>
      </w:divBdr>
    </w:div>
    <w:div w:id="1471902155">
      <w:bodyDiv w:val="1"/>
      <w:marLeft w:val="0"/>
      <w:marRight w:val="0"/>
      <w:marTop w:val="0"/>
      <w:marBottom w:val="0"/>
      <w:divBdr>
        <w:top w:val="none" w:sz="0" w:space="0" w:color="auto"/>
        <w:left w:val="none" w:sz="0" w:space="0" w:color="auto"/>
        <w:bottom w:val="none" w:sz="0" w:space="0" w:color="auto"/>
        <w:right w:val="none" w:sz="0" w:space="0" w:color="auto"/>
      </w:divBdr>
    </w:div>
    <w:div w:id="1472209053">
      <w:bodyDiv w:val="1"/>
      <w:marLeft w:val="0"/>
      <w:marRight w:val="0"/>
      <w:marTop w:val="0"/>
      <w:marBottom w:val="0"/>
      <w:divBdr>
        <w:top w:val="none" w:sz="0" w:space="0" w:color="auto"/>
        <w:left w:val="none" w:sz="0" w:space="0" w:color="auto"/>
        <w:bottom w:val="none" w:sz="0" w:space="0" w:color="auto"/>
        <w:right w:val="none" w:sz="0" w:space="0" w:color="auto"/>
      </w:divBdr>
    </w:div>
    <w:div w:id="1472746481">
      <w:bodyDiv w:val="1"/>
      <w:marLeft w:val="0"/>
      <w:marRight w:val="0"/>
      <w:marTop w:val="0"/>
      <w:marBottom w:val="0"/>
      <w:divBdr>
        <w:top w:val="none" w:sz="0" w:space="0" w:color="auto"/>
        <w:left w:val="none" w:sz="0" w:space="0" w:color="auto"/>
        <w:bottom w:val="none" w:sz="0" w:space="0" w:color="auto"/>
        <w:right w:val="none" w:sz="0" w:space="0" w:color="auto"/>
      </w:divBdr>
    </w:div>
    <w:div w:id="1472862422">
      <w:bodyDiv w:val="1"/>
      <w:marLeft w:val="0"/>
      <w:marRight w:val="0"/>
      <w:marTop w:val="0"/>
      <w:marBottom w:val="0"/>
      <w:divBdr>
        <w:top w:val="none" w:sz="0" w:space="0" w:color="auto"/>
        <w:left w:val="none" w:sz="0" w:space="0" w:color="auto"/>
        <w:bottom w:val="none" w:sz="0" w:space="0" w:color="auto"/>
        <w:right w:val="none" w:sz="0" w:space="0" w:color="auto"/>
      </w:divBdr>
    </w:div>
    <w:div w:id="1473674030">
      <w:bodyDiv w:val="1"/>
      <w:marLeft w:val="0"/>
      <w:marRight w:val="0"/>
      <w:marTop w:val="0"/>
      <w:marBottom w:val="0"/>
      <w:divBdr>
        <w:top w:val="none" w:sz="0" w:space="0" w:color="auto"/>
        <w:left w:val="none" w:sz="0" w:space="0" w:color="auto"/>
        <w:bottom w:val="none" w:sz="0" w:space="0" w:color="auto"/>
        <w:right w:val="none" w:sz="0" w:space="0" w:color="auto"/>
      </w:divBdr>
    </w:div>
    <w:div w:id="1475100606">
      <w:bodyDiv w:val="1"/>
      <w:marLeft w:val="0"/>
      <w:marRight w:val="0"/>
      <w:marTop w:val="0"/>
      <w:marBottom w:val="0"/>
      <w:divBdr>
        <w:top w:val="none" w:sz="0" w:space="0" w:color="auto"/>
        <w:left w:val="none" w:sz="0" w:space="0" w:color="auto"/>
        <w:bottom w:val="none" w:sz="0" w:space="0" w:color="auto"/>
        <w:right w:val="none" w:sz="0" w:space="0" w:color="auto"/>
      </w:divBdr>
    </w:div>
    <w:div w:id="1475488316">
      <w:bodyDiv w:val="1"/>
      <w:marLeft w:val="0"/>
      <w:marRight w:val="0"/>
      <w:marTop w:val="0"/>
      <w:marBottom w:val="0"/>
      <w:divBdr>
        <w:top w:val="none" w:sz="0" w:space="0" w:color="auto"/>
        <w:left w:val="none" w:sz="0" w:space="0" w:color="auto"/>
        <w:bottom w:val="none" w:sz="0" w:space="0" w:color="auto"/>
        <w:right w:val="none" w:sz="0" w:space="0" w:color="auto"/>
      </w:divBdr>
    </w:div>
    <w:div w:id="1475567873">
      <w:bodyDiv w:val="1"/>
      <w:marLeft w:val="0"/>
      <w:marRight w:val="0"/>
      <w:marTop w:val="0"/>
      <w:marBottom w:val="0"/>
      <w:divBdr>
        <w:top w:val="none" w:sz="0" w:space="0" w:color="auto"/>
        <w:left w:val="none" w:sz="0" w:space="0" w:color="auto"/>
        <w:bottom w:val="none" w:sz="0" w:space="0" w:color="auto"/>
        <w:right w:val="none" w:sz="0" w:space="0" w:color="auto"/>
      </w:divBdr>
    </w:div>
    <w:div w:id="1476069612">
      <w:marLeft w:val="480"/>
      <w:marRight w:val="0"/>
      <w:marTop w:val="0"/>
      <w:marBottom w:val="0"/>
      <w:divBdr>
        <w:top w:val="none" w:sz="0" w:space="0" w:color="auto"/>
        <w:left w:val="none" w:sz="0" w:space="0" w:color="auto"/>
        <w:bottom w:val="none" w:sz="0" w:space="0" w:color="auto"/>
        <w:right w:val="none" w:sz="0" w:space="0" w:color="auto"/>
      </w:divBdr>
    </w:div>
    <w:div w:id="1476948025">
      <w:bodyDiv w:val="1"/>
      <w:marLeft w:val="0"/>
      <w:marRight w:val="0"/>
      <w:marTop w:val="0"/>
      <w:marBottom w:val="0"/>
      <w:divBdr>
        <w:top w:val="none" w:sz="0" w:space="0" w:color="auto"/>
        <w:left w:val="none" w:sz="0" w:space="0" w:color="auto"/>
        <w:bottom w:val="none" w:sz="0" w:space="0" w:color="auto"/>
        <w:right w:val="none" w:sz="0" w:space="0" w:color="auto"/>
      </w:divBdr>
    </w:div>
    <w:div w:id="1477257574">
      <w:bodyDiv w:val="1"/>
      <w:marLeft w:val="0"/>
      <w:marRight w:val="0"/>
      <w:marTop w:val="0"/>
      <w:marBottom w:val="0"/>
      <w:divBdr>
        <w:top w:val="none" w:sz="0" w:space="0" w:color="auto"/>
        <w:left w:val="none" w:sz="0" w:space="0" w:color="auto"/>
        <w:bottom w:val="none" w:sz="0" w:space="0" w:color="auto"/>
        <w:right w:val="none" w:sz="0" w:space="0" w:color="auto"/>
      </w:divBdr>
    </w:div>
    <w:div w:id="1477410256">
      <w:marLeft w:val="480"/>
      <w:marRight w:val="0"/>
      <w:marTop w:val="0"/>
      <w:marBottom w:val="0"/>
      <w:divBdr>
        <w:top w:val="none" w:sz="0" w:space="0" w:color="auto"/>
        <w:left w:val="none" w:sz="0" w:space="0" w:color="auto"/>
        <w:bottom w:val="none" w:sz="0" w:space="0" w:color="auto"/>
        <w:right w:val="none" w:sz="0" w:space="0" w:color="auto"/>
      </w:divBdr>
    </w:div>
    <w:div w:id="1477725467">
      <w:bodyDiv w:val="1"/>
      <w:marLeft w:val="0"/>
      <w:marRight w:val="0"/>
      <w:marTop w:val="0"/>
      <w:marBottom w:val="0"/>
      <w:divBdr>
        <w:top w:val="none" w:sz="0" w:space="0" w:color="auto"/>
        <w:left w:val="none" w:sz="0" w:space="0" w:color="auto"/>
        <w:bottom w:val="none" w:sz="0" w:space="0" w:color="auto"/>
        <w:right w:val="none" w:sz="0" w:space="0" w:color="auto"/>
      </w:divBdr>
    </w:div>
    <w:div w:id="1477797270">
      <w:bodyDiv w:val="1"/>
      <w:marLeft w:val="0"/>
      <w:marRight w:val="0"/>
      <w:marTop w:val="0"/>
      <w:marBottom w:val="0"/>
      <w:divBdr>
        <w:top w:val="none" w:sz="0" w:space="0" w:color="auto"/>
        <w:left w:val="none" w:sz="0" w:space="0" w:color="auto"/>
        <w:bottom w:val="none" w:sz="0" w:space="0" w:color="auto"/>
        <w:right w:val="none" w:sz="0" w:space="0" w:color="auto"/>
      </w:divBdr>
    </w:div>
    <w:div w:id="1478105519">
      <w:marLeft w:val="480"/>
      <w:marRight w:val="0"/>
      <w:marTop w:val="0"/>
      <w:marBottom w:val="0"/>
      <w:divBdr>
        <w:top w:val="none" w:sz="0" w:space="0" w:color="auto"/>
        <w:left w:val="none" w:sz="0" w:space="0" w:color="auto"/>
        <w:bottom w:val="none" w:sz="0" w:space="0" w:color="auto"/>
        <w:right w:val="none" w:sz="0" w:space="0" w:color="auto"/>
      </w:divBdr>
    </w:div>
    <w:div w:id="1478493754">
      <w:marLeft w:val="480"/>
      <w:marRight w:val="0"/>
      <w:marTop w:val="0"/>
      <w:marBottom w:val="0"/>
      <w:divBdr>
        <w:top w:val="none" w:sz="0" w:space="0" w:color="auto"/>
        <w:left w:val="none" w:sz="0" w:space="0" w:color="auto"/>
        <w:bottom w:val="none" w:sz="0" w:space="0" w:color="auto"/>
        <w:right w:val="none" w:sz="0" w:space="0" w:color="auto"/>
      </w:divBdr>
    </w:div>
    <w:div w:id="1479035130">
      <w:bodyDiv w:val="1"/>
      <w:marLeft w:val="0"/>
      <w:marRight w:val="0"/>
      <w:marTop w:val="0"/>
      <w:marBottom w:val="0"/>
      <w:divBdr>
        <w:top w:val="none" w:sz="0" w:space="0" w:color="auto"/>
        <w:left w:val="none" w:sz="0" w:space="0" w:color="auto"/>
        <w:bottom w:val="none" w:sz="0" w:space="0" w:color="auto"/>
        <w:right w:val="none" w:sz="0" w:space="0" w:color="auto"/>
      </w:divBdr>
    </w:div>
    <w:div w:id="1479423274">
      <w:bodyDiv w:val="1"/>
      <w:marLeft w:val="0"/>
      <w:marRight w:val="0"/>
      <w:marTop w:val="0"/>
      <w:marBottom w:val="0"/>
      <w:divBdr>
        <w:top w:val="none" w:sz="0" w:space="0" w:color="auto"/>
        <w:left w:val="none" w:sz="0" w:space="0" w:color="auto"/>
        <w:bottom w:val="none" w:sz="0" w:space="0" w:color="auto"/>
        <w:right w:val="none" w:sz="0" w:space="0" w:color="auto"/>
      </w:divBdr>
    </w:div>
    <w:div w:id="1479567729">
      <w:marLeft w:val="480"/>
      <w:marRight w:val="0"/>
      <w:marTop w:val="0"/>
      <w:marBottom w:val="0"/>
      <w:divBdr>
        <w:top w:val="none" w:sz="0" w:space="0" w:color="auto"/>
        <w:left w:val="none" w:sz="0" w:space="0" w:color="auto"/>
        <w:bottom w:val="none" w:sz="0" w:space="0" w:color="auto"/>
        <w:right w:val="none" w:sz="0" w:space="0" w:color="auto"/>
      </w:divBdr>
    </w:div>
    <w:div w:id="1480030184">
      <w:bodyDiv w:val="1"/>
      <w:marLeft w:val="0"/>
      <w:marRight w:val="0"/>
      <w:marTop w:val="0"/>
      <w:marBottom w:val="0"/>
      <w:divBdr>
        <w:top w:val="none" w:sz="0" w:space="0" w:color="auto"/>
        <w:left w:val="none" w:sz="0" w:space="0" w:color="auto"/>
        <w:bottom w:val="none" w:sz="0" w:space="0" w:color="auto"/>
        <w:right w:val="none" w:sz="0" w:space="0" w:color="auto"/>
      </w:divBdr>
    </w:div>
    <w:div w:id="1480876306">
      <w:marLeft w:val="480"/>
      <w:marRight w:val="0"/>
      <w:marTop w:val="0"/>
      <w:marBottom w:val="0"/>
      <w:divBdr>
        <w:top w:val="none" w:sz="0" w:space="0" w:color="auto"/>
        <w:left w:val="none" w:sz="0" w:space="0" w:color="auto"/>
        <w:bottom w:val="none" w:sz="0" w:space="0" w:color="auto"/>
        <w:right w:val="none" w:sz="0" w:space="0" w:color="auto"/>
      </w:divBdr>
    </w:div>
    <w:div w:id="1481145198">
      <w:bodyDiv w:val="1"/>
      <w:marLeft w:val="0"/>
      <w:marRight w:val="0"/>
      <w:marTop w:val="0"/>
      <w:marBottom w:val="0"/>
      <w:divBdr>
        <w:top w:val="none" w:sz="0" w:space="0" w:color="auto"/>
        <w:left w:val="none" w:sz="0" w:space="0" w:color="auto"/>
        <w:bottom w:val="none" w:sz="0" w:space="0" w:color="auto"/>
        <w:right w:val="none" w:sz="0" w:space="0" w:color="auto"/>
      </w:divBdr>
    </w:div>
    <w:div w:id="1482964144">
      <w:bodyDiv w:val="1"/>
      <w:marLeft w:val="0"/>
      <w:marRight w:val="0"/>
      <w:marTop w:val="0"/>
      <w:marBottom w:val="0"/>
      <w:divBdr>
        <w:top w:val="none" w:sz="0" w:space="0" w:color="auto"/>
        <w:left w:val="none" w:sz="0" w:space="0" w:color="auto"/>
        <w:bottom w:val="none" w:sz="0" w:space="0" w:color="auto"/>
        <w:right w:val="none" w:sz="0" w:space="0" w:color="auto"/>
      </w:divBdr>
    </w:div>
    <w:div w:id="1483542354">
      <w:bodyDiv w:val="1"/>
      <w:marLeft w:val="0"/>
      <w:marRight w:val="0"/>
      <w:marTop w:val="0"/>
      <w:marBottom w:val="0"/>
      <w:divBdr>
        <w:top w:val="none" w:sz="0" w:space="0" w:color="auto"/>
        <w:left w:val="none" w:sz="0" w:space="0" w:color="auto"/>
        <w:bottom w:val="none" w:sz="0" w:space="0" w:color="auto"/>
        <w:right w:val="none" w:sz="0" w:space="0" w:color="auto"/>
      </w:divBdr>
    </w:div>
    <w:div w:id="1484077071">
      <w:bodyDiv w:val="1"/>
      <w:marLeft w:val="0"/>
      <w:marRight w:val="0"/>
      <w:marTop w:val="0"/>
      <w:marBottom w:val="0"/>
      <w:divBdr>
        <w:top w:val="none" w:sz="0" w:space="0" w:color="auto"/>
        <w:left w:val="none" w:sz="0" w:space="0" w:color="auto"/>
        <w:bottom w:val="none" w:sz="0" w:space="0" w:color="auto"/>
        <w:right w:val="none" w:sz="0" w:space="0" w:color="auto"/>
      </w:divBdr>
    </w:div>
    <w:div w:id="1484085243">
      <w:marLeft w:val="480"/>
      <w:marRight w:val="0"/>
      <w:marTop w:val="0"/>
      <w:marBottom w:val="0"/>
      <w:divBdr>
        <w:top w:val="none" w:sz="0" w:space="0" w:color="auto"/>
        <w:left w:val="none" w:sz="0" w:space="0" w:color="auto"/>
        <w:bottom w:val="none" w:sz="0" w:space="0" w:color="auto"/>
        <w:right w:val="none" w:sz="0" w:space="0" w:color="auto"/>
      </w:divBdr>
    </w:div>
    <w:div w:id="1485315804">
      <w:bodyDiv w:val="1"/>
      <w:marLeft w:val="0"/>
      <w:marRight w:val="0"/>
      <w:marTop w:val="0"/>
      <w:marBottom w:val="0"/>
      <w:divBdr>
        <w:top w:val="none" w:sz="0" w:space="0" w:color="auto"/>
        <w:left w:val="none" w:sz="0" w:space="0" w:color="auto"/>
        <w:bottom w:val="none" w:sz="0" w:space="0" w:color="auto"/>
        <w:right w:val="none" w:sz="0" w:space="0" w:color="auto"/>
      </w:divBdr>
    </w:div>
    <w:div w:id="1485470780">
      <w:bodyDiv w:val="1"/>
      <w:marLeft w:val="0"/>
      <w:marRight w:val="0"/>
      <w:marTop w:val="0"/>
      <w:marBottom w:val="0"/>
      <w:divBdr>
        <w:top w:val="none" w:sz="0" w:space="0" w:color="auto"/>
        <w:left w:val="none" w:sz="0" w:space="0" w:color="auto"/>
        <w:bottom w:val="none" w:sz="0" w:space="0" w:color="auto"/>
        <w:right w:val="none" w:sz="0" w:space="0" w:color="auto"/>
      </w:divBdr>
    </w:div>
    <w:div w:id="1485975924">
      <w:bodyDiv w:val="1"/>
      <w:marLeft w:val="0"/>
      <w:marRight w:val="0"/>
      <w:marTop w:val="0"/>
      <w:marBottom w:val="0"/>
      <w:divBdr>
        <w:top w:val="none" w:sz="0" w:space="0" w:color="auto"/>
        <w:left w:val="none" w:sz="0" w:space="0" w:color="auto"/>
        <w:bottom w:val="none" w:sz="0" w:space="0" w:color="auto"/>
        <w:right w:val="none" w:sz="0" w:space="0" w:color="auto"/>
      </w:divBdr>
    </w:div>
    <w:div w:id="1486124229">
      <w:bodyDiv w:val="1"/>
      <w:marLeft w:val="0"/>
      <w:marRight w:val="0"/>
      <w:marTop w:val="0"/>
      <w:marBottom w:val="0"/>
      <w:divBdr>
        <w:top w:val="none" w:sz="0" w:space="0" w:color="auto"/>
        <w:left w:val="none" w:sz="0" w:space="0" w:color="auto"/>
        <w:bottom w:val="none" w:sz="0" w:space="0" w:color="auto"/>
        <w:right w:val="none" w:sz="0" w:space="0" w:color="auto"/>
      </w:divBdr>
    </w:div>
    <w:div w:id="1488597699">
      <w:bodyDiv w:val="1"/>
      <w:marLeft w:val="0"/>
      <w:marRight w:val="0"/>
      <w:marTop w:val="0"/>
      <w:marBottom w:val="0"/>
      <w:divBdr>
        <w:top w:val="none" w:sz="0" w:space="0" w:color="auto"/>
        <w:left w:val="none" w:sz="0" w:space="0" w:color="auto"/>
        <w:bottom w:val="none" w:sz="0" w:space="0" w:color="auto"/>
        <w:right w:val="none" w:sz="0" w:space="0" w:color="auto"/>
      </w:divBdr>
    </w:div>
    <w:div w:id="1488668133">
      <w:marLeft w:val="480"/>
      <w:marRight w:val="0"/>
      <w:marTop w:val="0"/>
      <w:marBottom w:val="0"/>
      <w:divBdr>
        <w:top w:val="none" w:sz="0" w:space="0" w:color="auto"/>
        <w:left w:val="none" w:sz="0" w:space="0" w:color="auto"/>
        <w:bottom w:val="none" w:sz="0" w:space="0" w:color="auto"/>
        <w:right w:val="none" w:sz="0" w:space="0" w:color="auto"/>
      </w:divBdr>
    </w:div>
    <w:div w:id="1488933708">
      <w:bodyDiv w:val="1"/>
      <w:marLeft w:val="0"/>
      <w:marRight w:val="0"/>
      <w:marTop w:val="0"/>
      <w:marBottom w:val="0"/>
      <w:divBdr>
        <w:top w:val="none" w:sz="0" w:space="0" w:color="auto"/>
        <w:left w:val="none" w:sz="0" w:space="0" w:color="auto"/>
        <w:bottom w:val="none" w:sz="0" w:space="0" w:color="auto"/>
        <w:right w:val="none" w:sz="0" w:space="0" w:color="auto"/>
      </w:divBdr>
    </w:div>
    <w:div w:id="1489401110">
      <w:bodyDiv w:val="1"/>
      <w:marLeft w:val="0"/>
      <w:marRight w:val="0"/>
      <w:marTop w:val="0"/>
      <w:marBottom w:val="0"/>
      <w:divBdr>
        <w:top w:val="none" w:sz="0" w:space="0" w:color="auto"/>
        <w:left w:val="none" w:sz="0" w:space="0" w:color="auto"/>
        <w:bottom w:val="none" w:sz="0" w:space="0" w:color="auto"/>
        <w:right w:val="none" w:sz="0" w:space="0" w:color="auto"/>
      </w:divBdr>
    </w:div>
    <w:div w:id="1489665296">
      <w:bodyDiv w:val="1"/>
      <w:marLeft w:val="0"/>
      <w:marRight w:val="0"/>
      <w:marTop w:val="0"/>
      <w:marBottom w:val="0"/>
      <w:divBdr>
        <w:top w:val="none" w:sz="0" w:space="0" w:color="auto"/>
        <w:left w:val="none" w:sz="0" w:space="0" w:color="auto"/>
        <w:bottom w:val="none" w:sz="0" w:space="0" w:color="auto"/>
        <w:right w:val="none" w:sz="0" w:space="0" w:color="auto"/>
      </w:divBdr>
    </w:div>
    <w:div w:id="1489709752">
      <w:bodyDiv w:val="1"/>
      <w:marLeft w:val="0"/>
      <w:marRight w:val="0"/>
      <w:marTop w:val="0"/>
      <w:marBottom w:val="0"/>
      <w:divBdr>
        <w:top w:val="none" w:sz="0" w:space="0" w:color="auto"/>
        <w:left w:val="none" w:sz="0" w:space="0" w:color="auto"/>
        <w:bottom w:val="none" w:sz="0" w:space="0" w:color="auto"/>
        <w:right w:val="none" w:sz="0" w:space="0" w:color="auto"/>
      </w:divBdr>
    </w:div>
    <w:div w:id="1491210802">
      <w:bodyDiv w:val="1"/>
      <w:marLeft w:val="0"/>
      <w:marRight w:val="0"/>
      <w:marTop w:val="0"/>
      <w:marBottom w:val="0"/>
      <w:divBdr>
        <w:top w:val="none" w:sz="0" w:space="0" w:color="auto"/>
        <w:left w:val="none" w:sz="0" w:space="0" w:color="auto"/>
        <w:bottom w:val="none" w:sz="0" w:space="0" w:color="auto"/>
        <w:right w:val="none" w:sz="0" w:space="0" w:color="auto"/>
      </w:divBdr>
    </w:div>
    <w:div w:id="1492137360">
      <w:marLeft w:val="480"/>
      <w:marRight w:val="0"/>
      <w:marTop w:val="0"/>
      <w:marBottom w:val="0"/>
      <w:divBdr>
        <w:top w:val="none" w:sz="0" w:space="0" w:color="auto"/>
        <w:left w:val="none" w:sz="0" w:space="0" w:color="auto"/>
        <w:bottom w:val="none" w:sz="0" w:space="0" w:color="auto"/>
        <w:right w:val="none" w:sz="0" w:space="0" w:color="auto"/>
      </w:divBdr>
    </w:div>
    <w:div w:id="1493520827">
      <w:bodyDiv w:val="1"/>
      <w:marLeft w:val="0"/>
      <w:marRight w:val="0"/>
      <w:marTop w:val="0"/>
      <w:marBottom w:val="0"/>
      <w:divBdr>
        <w:top w:val="none" w:sz="0" w:space="0" w:color="auto"/>
        <w:left w:val="none" w:sz="0" w:space="0" w:color="auto"/>
        <w:bottom w:val="none" w:sz="0" w:space="0" w:color="auto"/>
        <w:right w:val="none" w:sz="0" w:space="0" w:color="auto"/>
      </w:divBdr>
    </w:div>
    <w:div w:id="1494032394">
      <w:bodyDiv w:val="1"/>
      <w:marLeft w:val="0"/>
      <w:marRight w:val="0"/>
      <w:marTop w:val="0"/>
      <w:marBottom w:val="0"/>
      <w:divBdr>
        <w:top w:val="none" w:sz="0" w:space="0" w:color="auto"/>
        <w:left w:val="none" w:sz="0" w:space="0" w:color="auto"/>
        <w:bottom w:val="none" w:sz="0" w:space="0" w:color="auto"/>
        <w:right w:val="none" w:sz="0" w:space="0" w:color="auto"/>
      </w:divBdr>
    </w:div>
    <w:div w:id="1495024837">
      <w:bodyDiv w:val="1"/>
      <w:marLeft w:val="0"/>
      <w:marRight w:val="0"/>
      <w:marTop w:val="0"/>
      <w:marBottom w:val="0"/>
      <w:divBdr>
        <w:top w:val="none" w:sz="0" w:space="0" w:color="auto"/>
        <w:left w:val="none" w:sz="0" w:space="0" w:color="auto"/>
        <w:bottom w:val="none" w:sz="0" w:space="0" w:color="auto"/>
        <w:right w:val="none" w:sz="0" w:space="0" w:color="auto"/>
      </w:divBdr>
    </w:div>
    <w:div w:id="1495142293">
      <w:bodyDiv w:val="1"/>
      <w:marLeft w:val="0"/>
      <w:marRight w:val="0"/>
      <w:marTop w:val="0"/>
      <w:marBottom w:val="0"/>
      <w:divBdr>
        <w:top w:val="none" w:sz="0" w:space="0" w:color="auto"/>
        <w:left w:val="none" w:sz="0" w:space="0" w:color="auto"/>
        <w:bottom w:val="none" w:sz="0" w:space="0" w:color="auto"/>
        <w:right w:val="none" w:sz="0" w:space="0" w:color="auto"/>
      </w:divBdr>
    </w:div>
    <w:div w:id="1495337153">
      <w:bodyDiv w:val="1"/>
      <w:marLeft w:val="0"/>
      <w:marRight w:val="0"/>
      <w:marTop w:val="0"/>
      <w:marBottom w:val="0"/>
      <w:divBdr>
        <w:top w:val="none" w:sz="0" w:space="0" w:color="auto"/>
        <w:left w:val="none" w:sz="0" w:space="0" w:color="auto"/>
        <w:bottom w:val="none" w:sz="0" w:space="0" w:color="auto"/>
        <w:right w:val="none" w:sz="0" w:space="0" w:color="auto"/>
      </w:divBdr>
    </w:div>
    <w:div w:id="1495536108">
      <w:bodyDiv w:val="1"/>
      <w:marLeft w:val="0"/>
      <w:marRight w:val="0"/>
      <w:marTop w:val="0"/>
      <w:marBottom w:val="0"/>
      <w:divBdr>
        <w:top w:val="none" w:sz="0" w:space="0" w:color="auto"/>
        <w:left w:val="none" w:sz="0" w:space="0" w:color="auto"/>
        <w:bottom w:val="none" w:sz="0" w:space="0" w:color="auto"/>
        <w:right w:val="none" w:sz="0" w:space="0" w:color="auto"/>
      </w:divBdr>
    </w:div>
    <w:div w:id="1495536157">
      <w:bodyDiv w:val="1"/>
      <w:marLeft w:val="0"/>
      <w:marRight w:val="0"/>
      <w:marTop w:val="0"/>
      <w:marBottom w:val="0"/>
      <w:divBdr>
        <w:top w:val="none" w:sz="0" w:space="0" w:color="auto"/>
        <w:left w:val="none" w:sz="0" w:space="0" w:color="auto"/>
        <w:bottom w:val="none" w:sz="0" w:space="0" w:color="auto"/>
        <w:right w:val="none" w:sz="0" w:space="0" w:color="auto"/>
      </w:divBdr>
    </w:div>
    <w:div w:id="1495997636">
      <w:bodyDiv w:val="1"/>
      <w:marLeft w:val="0"/>
      <w:marRight w:val="0"/>
      <w:marTop w:val="0"/>
      <w:marBottom w:val="0"/>
      <w:divBdr>
        <w:top w:val="none" w:sz="0" w:space="0" w:color="auto"/>
        <w:left w:val="none" w:sz="0" w:space="0" w:color="auto"/>
        <w:bottom w:val="none" w:sz="0" w:space="0" w:color="auto"/>
        <w:right w:val="none" w:sz="0" w:space="0" w:color="auto"/>
      </w:divBdr>
    </w:div>
    <w:div w:id="1496645829">
      <w:marLeft w:val="480"/>
      <w:marRight w:val="0"/>
      <w:marTop w:val="0"/>
      <w:marBottom w:val="0"/>
      <w:divBdr>
        <w:top w:val="none" w:sz="0" w:space="0" w:color="auto"/>
        <w:left w:val="none" w:sz="0" w:space="0" w:color="auto"/>
        <w:bottom w:val="none" w:sz="0" w:space="0" w:color="auto"/>
        <w:right w:val="none" w:sz="0" w:space="0" w:color="auto"/>
      </w:divBdr>
    </w:div>
    <w:div w:id="1497106949">
      <w:bodyDiv w:val="1"/>
      <w:marLeft w:val="0"/>
      <w:marRight w:val="0"/>
      <w:marTop w:val="0"/>
      <w:marBottom w:val="0"/>
      <w:divBdr>
        <w:top w:val="none" w:sz="0" w:space="0" w:color="auto"/>
        <w:left w:val="none" w:sz="0" w:space="0" w:color="auto"/>
        <w:bottom w:val="none" w:sz="0" w:space="0" w:color="auto"/>
        <w:right w:val="none" w:sz="0" w:space="0" w:color="auto"/>
      </w:divBdr>
    </w:div>
    <w:div w:id="1497305707">
      <w:bodyDiv w:val="1"/>
      <w:marLeft w:val="0"/>
      <w:marRight w:val="0"/>
      <w:marTop w:val="0"/>
      <w:marBottom w:val="0"/>
      <w:divBdr>
        <w:top w:val="none" w:sz="0" w:space="0" w:color="auto"/>
        <w:left w:val="none" w:sz="0" w:space="0" w:color="auto"/>
        <w:bottom w:val="none" w:sz="0" w:space="0" w:color="auto"/>
        <w:right w:val="none" w:sz="0" w:space="0" w:color="auto"/>
      </w:divBdr>
    </w:div>
    <w:div w:id="1497455329">
      <w:bodyDiv w:val="1"/>
      <w:marLeft w:val="0"/>
      <w:marRight w:val="0"/>
      <w:marTop w:val="0"/>
      <w:marBottom w:val="0"/>
      <w:divBdr>
        <w:top w:val="none" w:sz="0" w:space="0" w:color="auto"/>
        <w:left w:val="none" w:sz="0" w:space="0" w:color="auto"/>
        <w:bottom w:val="none" w:sz="0" w:space="0" w:color="auto"/>
        <w:right w:val="none" w:sz="0" w:space="0" w:color="auto"/>
      </w:divBdr>
    </w:div>
    <w:div w:id="1497576557">
      <w:bodyDiv w:val="1"/>
      <w:marLeft w:val="0"/>
      <w:marRight w:val="0"/>
      <w:marTop w:val="0"/>
      <w:marBottom w:val="0"/>
      <w:divBdr>
        <w:top w:val="none" w:sz="0" w:space="0" w:color="auto"/>
        <w:left w:val="none" w:sz="0" w:space="0" w:color="auto"/>
        <w:bottom w:val="none" w:sz="0" w:space="0" w:color="auto"/>
        <w:right w:val="none" w:sz="0" w:space="0" w:color="auto"/>
      </w:divBdr>
    </w:div>
    <w:div w:id="1499225092">
      <w:bodyDiv w:val="1"/>
      <w:marLeft w:val="0"/>
      <w:marRight w:val="0"/>
      <w:marTop w:val="0"/>
      <w:marBottom w:val="0"/>
      <w:divBdr>
        <w:top w:val="none" w:sz="0" w:space="0" w:color="auto"/>
        <w:left w:val="none" w:sz="0" w:space="0" w:color="auto"/>
        <w:bottom w:val="none" w:sz="0" w:space="0" w:color="auto"/>
        <w:right w:val="none" w:sz="0" w:space="0" w:color="auto"/>
      </w:divBdr>
    </w:div>
    <w:div w:id="1499270068">
      <w:bodyDiv w:val="1"/>
      <w:marLeft w:val="0"/>
      <w:marRight w:val="0"/>
      <w:marTop w:val="0"/>
      <w:marBottom w:val="0"/>
      <w:divBdr>
        <w:top w:val="none" w:sz="0" w:space="0" w:color="auto"/>
        <w:left w:val="none" w:sz="0" w:space="0" w:color="auto"/>
        <w:bottom w:val="none" w:sz="0" w:space="0" w:color="auto"/>
        <w:right w:val="none" w:sz="0" w:space="0" w:color="auto"/>
      </w:divBdr>
    </w:div>
    <w:div w:id="1499271578">
      <w:bodyDiv w:val="1"/>
      <w:marLeft w:val="0"/>
      <w:marRight w:val="0"/>
      <w:marTop w:val="0"/>
      <w:marBottom w:val="0"/>
      <w:divBdr>
        <w:top w:val="none" w:sz="0" w:space="0" w:color="auto"/>
        <w:left w:val="none" w:sz="0" w:space="0" w:color="auto"/>
        <w:bottom w:val="none" w:sz="0" w:space="0" w:color="auto"/>
        <w:right w:val="none" w:sz="0" w:space="0" w:color="auto"/>
      </w:divBdr>
    </w:div>
    <w:div w:id="1499733319">
      <w:bodyDiv w:val="1"/>
      <w:marLeft w:val="0"/>
      <w:marRight w:val="0"/>
      <w:marTop w:val="0"/>
      <w:marBottom w:val="0"/>
      <w:divBdr>
        <w:top w:val="none" w:sz="0" w:space="0" w:color="auto"/>
        <w:left w:val="none" w:sz="0" w:space="0" w:color="auto"/>
        <w:bottom w:val="none" w:sz="0" w:space="0" w:color="auto"/>
        <w:right w:val="none" w:sz="0" w:space="0" w:color="auto"/>
      </w:divBdr>
    </w:div>
    <w:div w:id="1499922796">
      <w:marLeft w:val="480"/>
      <w:marRight w:val="0"/>
      <w:marTop w:val="0"/>
      <w:marBottom w:val="0"/>
      <w:divBdr>
        <w:top w:val="none" w:sz="0" w:space="0" w:color="auto"/>
        <w:left w:val="none" w:sz="0" w:space="0" w:color="auto"/>
        <w:bottom w:val="none" w:sz="0" w:space="0" w:color="auto"/>
        <w:right w:val="none" w:sz="0" w:space="0" w:color="auto"/>
      </w:divBdr>
    </w:div>
    <w:div w:id="1501384797">
      <w:bodyDiv w:val="1"/>
      <w:marLeft w:val="0"/>
      <w:marRight w:val="0"/>
      <w:marTop w:val="0"/>
      <w:marBottom w:val="0"/>
      <w:divBdr>
        <w:top w:val="none" w:sz="0" w:space="0" w:color="auto"/>
        <w:left w:val="none" w:sz="0" w:space="0" w:color="auto"/>
        <w:bottom w:val="none" w:sz="0" w:space="0" w:color="auto"/>
        <w:right w:val="none" w:sz="0" w:space="0" w:color="auto"/>
      </w:divBdr>
    </w:div>
    <w:div w:id="1501775505">
      <w:bodyDiv w:val="1"/>
      <w:marLeft w:val="0"/>
      <w:marRight w:val="0"/>
      <w:marTop w:val="0"/>
      <w:marBottom w:val="0"/>
      <w:divBdr>
        <w:top w:val="none" w:sz="0" w:space="0" w:color="auto"/>
        <w:left w:val="none" w:sz="0" w:space="0" w:color="auto"/>
        <w:bottom w:val="none" w:sz="0" w:space="0" w:color="auto"/>
        <w:right w:val="none" w:sz="0" w:space="0" w:color="auto"/>
      </w:divBdr>
    </w:div>
    <w:div w:id="1502163799">
      <w:bodyDiv w:val="1"/>
      <w:marLeft w:val="0"/>
      <w:marRight w:val="0"/>
      <w:marTop w:val="0"/>
      <w:marBottom w:val="0"/>
      <w:divBdr>
        <w:top w:val="none" w:sz="0" w:space="0" w:color="auto"/>
        <w:left w:val="none" w:sz="0" w:space="0" w:color="auto"/>
        <w:bottom w:val="none" w:sz="0" w:space="0" w:color="auto"/>
        <w:right w:val="none" w:sz="0" w:space="0" w:color="auto"/>
      </w:divBdr>
    </w:div>
    <w:div w:id="1502236622">
      <w:bodyDiv w:val="1"/>
      <w:marLeft w:val="0"/>
      <w:marRight w:val="0"/>
      <w:marTop w:val="0"/>
      <w:marBottom w:val="0"/>
      <w:divBdr>
        <w:top w:val="none" w:sz="0" w:space="0" w:color="auto"/>
        <w:left w:val="none" w:sz="0" w:space="0" w:color="auto"/>
        <w:bottom w:val="none" w:sz="0" w:space="0" w:color="auto"/>
        <w:right w:val="none" w:sz="0" w:space="0" w:color="auto"/>
      </w:divBdr>
    </w:div>
    <w:div w:id="1502886408">
      <w:bodyDiv w:val="1"/>
      <w:marLeft w:val="0"/>
      <w:marRight w:val="0"/>
      <w:marTop w:val="0"/>
      <w:marBottom w:val="0"/>
      <w:divBdr>
        <w:top w:val="none" w:sz="0" w:space="0" w:color="auto"/>
        <w:left w:val="none" w:sz="0" w:space="0" w:color="auto"/>
        <w:bottom w:val="none" w:sz="0" w:space="0" w:color="auto"/>
        <w:right w:val="none" w:sz="0" w:space="0" w:color="auto"/>
      </w:divBdr>
    </w:div>
    <w:div w:id="1503013145">
      <w:bodyDiv w:val="1"/>
      <w:marLeft w:val="0"/>
      <w:marRight w:val="0"/>
      <w:marTop w:val="0"/>
      <w:marBottom w:val="0"/>
      <w:divBdr>
        <w:top w:val="none" w:sz="0" w:space="0" w:color="auto"/>
        <w:left w:val="none" w:sz="0" w:space="0" w:color="auto"/>
        <w:bottom w:val="none" w:sz="0" w:space="0" w:color="auto"/>
        <w:right w:val="none" w:sz="0" w:space="0" w:color="auto"/>
      </w:divBdr>
    </w:div>
    <w:div w:id="1503083705">
      <w:bodyDiv w:val="1"/>
      <w:marLeft w:val="0"/>
      <w:marRight w:val="0"/>
      <w:marTop w:val="0"/>
      <w:marBottom w:val="0"/>
      <w:divBdr>
        <w:top w:val="none" w:sz="0" w:space="0" w:color="auto"/>
        <w:left w:val="none" w:sz="0" w:space="0" w:color="auto"/>
        <w:bottom w:val="none" w:sz="0" w:space="0" w:color="auto"/>
        <w:right w:val="none" w:sz="0" w:space="0" w:color="auto"/>
      </w:divBdr>
    </w:div>
    <w:div w:id="1503163057">
      <w:bodyDiv w:val="1"/>
      <w:marLeft w:val="0"/>
      <w:marRight w:val="0"/>
      <w:marTop w:val="0"/>
      <w:marBottom w:val="0"/>
      <w:divBdr>
        <w:top w:val="none" w:sz="0" w:space="0" w:color="auto"/>
        <w:left w:val="none" w:sz="0" w:space="0" w:color="auto"/>
        <w:bottom w:val="none" w:sz="0" w:space="0" w:color="auto"/>
        <w:right w:val="none" w:sz="0" w:space="0" w:color="auto"/>
      </w:divBdr>
    </w:div>
    <w:div w:id="1503201621">
      <w:bodyDiv w:val="1"/>
      <w:marLeft w:val="0"/>
      <w:marRight w:val="0"/>
      <w:marTop w:val="0"/>
      <w:marBottom w:val="0"/>
      <w:divBdr>
        <w:top w:val="none" w:sz="0" w:space="0" w:color="auto"/>
        <w:left w:val="none" w:sz="0" w:space="0" w:color="auto"/>
        <w:bottom w:val="none" w:sz="0" w:space="0" w:color="auto"/>
        <w:right w:val="none" w:sz="0" w:space="0" w:color="auto"/>
      </w:divBdr>
    </w:div>
    <w:div w:id="1503468212">
      <w:bodyDiv w:val="1"/>
      <w:marLeft w:val="0"/>
      <w:marRight w:val="0"/>
      <w:marTop w:val="0"/>
      <w:marBottom w:val="0"/>
      <w:divBdr>
        <w:top w:val="none" w:sz="0" w:space="0" w:color="auto"/>
        <w:left w:val="none" w:sz="0" w:space="0" w:color="auto"/>
        <w:bottom w:val="none" w:sz="0" w:space="0" w:color="auto"/>
        <w:right w:val="none" w:sz="0" w:space="0" w:color="auto"/>
      </w:divBdr>
    </w:div>
    <w:div w:id="1504082684">
      <w:bodyDiv w:val="1"/>
      <w:marLeft w:val="0"/>
      <w:marRight w:val="0"/>
      <w:marTop w:val="0"/>
      <w:marBottom w:val="0"/>
      <w:divBdr>
        <w:top w:val="none" w:sz="0" w:space="0" w:color="auto"/>
        <w:left w:val="none" w:sz="0" w:space="0" w:color="auto"/>
        <w:bottom w:val="none" w:sz="0" w:space="0" w:color="auto"/>
        <w:right w:val="none" w:sz="0" w:space="0" w:color="auto"/>
      </w:divBdr>
    </w:div>
    <w:div w:id="1505314597">
      <w:marLeft w:val="480"/>
      <w:marRight w:val="0"/>
      <w:marTop w:val="0"/>
      <w:marBottom w:val="0"/>
      <w:divBdr>
        <w:top w:val="none" w:sz="0" w:space="0" w:color="auto"/>
        <w:left w:val="none" w:sz="0" w:space="0" w:color="auto"/>
        <w:bottom w:val="none" w:sz="0" w:space="0" w:color="auto"/>
        <w:right w:val="none" w:sz="0" w:space="0" w:color="auto"/>
      </w:divBdr>
    </w:div>
    <w:div w:id="1505513784">
      <w:bodyDiv w:val="1"/>
      <w:marLeft w:val="0"/>
      <w:marRight w:val="0"/>
      <w:marTop w:val="0"/>
      <w:marBottom w:val="0"/>
      <w:divBdr>
        <w:top w:val="none" w:sz="0" w:space="0" w:color="auto"/>
        <w:left w:val="none" w:sz="0" w:space="0" w:color="auto"/>
        <w:bottom w:val="none" w:sz="0" w:space="0" w:color="auto"/>
        <w:right w:val="none" w:sz="0" w:space="0" w:color="auto"/>
      </w:divBdr>
    </w:div>
    <w:div w:id="1505778500">
      <w:bodyDiv w:val="1"/>
      <w:marLeft w:val="0"/>
      <w:marRight w:val="0"/>
      <w:marTop w:val="0"/>
      <w:marBottom w:val="0"/>
      <w:divBdr>
        <w:top w:val="none" w:sz="0" w:space="0" w:color="auto"/>
        <w:left w:val="none" w:sz="0" w:space="0" w:color="auto"/>
        <w:bottom w:val="none" w:sz="0" w:space="0" w:color="auto"/>
        <w:right w:val="none" w:sz="0" w:space="0" w:color="auto"/>
      </w:divBdr>
    </w:div>
    <w:div w:id="1506477791">
      <w:bodyDiv w:val="1"/>
      <w:marLeft w:val="0"/>
      <w:marRight w:val="0"/>
      <w:marTop w:val="0"/>
      <w:marBottom w:val="0"/>
      <w:divBdr>
        <w:top w:val="none" w:sz="0" w:space="0" w:color="auto"/>
        <w:left w:val="none" w:sz="0" w:space="0" w:color="auto"/>
        <w:bottom w:val="none" w:sz="0" w:space="0" w:color="auto"/>
        <w:right w:val="none" w:sz="0" w:space="0" w:color="auto"/>
      </w:divBdr>
    </w:div>
    <w:div w:id="1506702200">
      <w:bodyDiv w:val="1"/>
      <w:marLeft w:val="0"/>
      <w:marRight w:val="0"/>
      <w:marTop w:val="0"/>
      <w:marBottom w:val="0"/>
      <w:divBdr>
        <w:top w:val="none" w:sz="0" w:space="0" w:color="auto"/>
        <w:left w:val="none" w:sz="0" w:space="0" w:color="auto"/>
        <w:bottom w:val="none" w:sz="0" w:space="0" w:color="auto"/>
        <w:right w:val="none" w:sz="0" w:space="0" w:color="auto"/>
      </w:divBdr>
    </w:div>
    <w:div w:id="1506900732">
      <w:bodyDiv w:val="1"/>
      <w:marLeft w:val="0"/>
      <w:marRight w:val="0"/>
      <w:marTop w:val="0"/>
      <w:marBottom w:val="0"/>
      <w:divBdr>
        <w:top w:val="none" w:sz="0" w:space="0" w:color="auto"/>
        <w:left w:val="none" w:sz="0" w:space="0" w:color="auto"/>
        <w:bottom w:val="none" w:sz="0" w:space="0" w:color="auto"/>
        <w:right w:val="none" w:sz="0" w:space="0" w:color="auto"/>
      </w:divBdr>
    </w:div>
    <w:div w:id="1507135727">
      <w:bodyDiv w:val="1"/>
      <w:marLeft w:val="0"/>
      <w:marRight w:val="0"/>
      <w:marTop w:val="0"/>
      <w:marBottom w:val="0"/>
      <w:divBdr>
        <w:top w:val="none" w:sz="0" w:space="0" w:color="auto"/>
        <w:left w:val="none" w:sz="0" w:space="0" w:color="auto"/>
        <w:bottom w:val="none" w:sz="0" w:space="0" w:color="auto"/>
        <w:right w:val="none" w:sz="0" w:space="0" w:color="auto"/>
      </w:divBdr>
    </w:div>
    <w:div w:id="1507747734">
      <w:bodyDiv w:val="1"/>
      <w:marLeft w:val="0"/>
      <w:marRight w:val="0"/>
      <w:marTop w:val="0"/>
      <w:marBottom w:val="0"/>
      <w:divBdr>
        <w:top w:val="none" w:sz="0" w:space="0" w:color="auto"/>
        <w:left w:val="none" w:sz="0" w:space="0" w:color="auto"/>
        <w:bottom w:val="none" w:sz="0" w:space="0" w:color="auto"/>
        <w:right w:val="none" w:sz="0" w:space="0" w:color="auto"/>
      </w:divBdr>
    </w:div>
    <w:div w:id="1508445885">
      <w:marLeft w:val="480"/>
      <w:marRight w:val="0"/>
      <w:marTop w:val="0"/>
      <w:marBottom w:val="0"/>
      <w:divBdr>
        <w:top w:val="none" w:sz="0" w:space="0" w:color="auto"/>
        <w:left w:val="none" w:sz="0" w:space="0" w:color="auto"/>
        <w:bottom w:val="none" w:sz="0" w:space="0" w:color="auto"/>
        <w:right w:val="none" w:sz="0" w:space="0" w:color="auto"/>
      </w:divBdr>
    </w:div>
    <w:div w:id="1509128905">
      <w:marLeft w:val="480"/>
      <w:marRight w:val="0"/>
      <w:marTop w:val="0"/>
      <w:marBottom w:val="0"/>
      <w:divBdr>
        <w:top w:val="none" w:sz="0" w:space="0" w:color="auto"/>
        <w:left w:val="none" w:sz="0" w:space="0" w:color="auto"/>
        <w:bottom w:val="none" w:sz="0" w:space="0" w:color="auto"/>
        <w:right w:val="none" w:sz="0" w:space="0" w:color="auto"/>
      </w:divBdr>
    </w:div>
    <w:div w:id="1509952184">
      <w:bodyDiv w:val="1"/>
      <w:marLeft w:val="0"/>
      <w:marRight w:val="0"/>
      <w:marTop w:val="0"/>
      <w:marBottom w:val="0"/>
      <w:divBdr>
        <w:top w:val="none" w:sz="0" w:space="0" w:color="auto"/>
        <w:left w:val="none" w:sz="0" w:space="0" w:color="auto"/>
        <w:bottom w:val="none" w:sz="0" w:space="0" w:color="auto"/>
        <w:right w:val="none" w:sz="0" w:space="0" w:color="auto"/>
      </w:divBdr>
    </w:div>
    <w:div w:id="1510636059">
      <w:marLeft w:val="480"/>
      <w:marRight w:val="0"/>
      <w:marTop w:val="0"/>
      <w:marBottom w:val="0"/>
      <w:divBdr>
        <w:top w:val="none" w:sz="0" w:space="0" w:color="auto"/>
        <w:left w:val="none" w:sz="0" w:space="0" w:color="auto"/>
        <w:bottom w:val="none" w:sz="0" w:space="0" w:color="auto"/>
        <w:right w:val="none" w:sz="0" w:space="0" w:color="auto"/>
      </w:divBdr>
    </w:div>
    <w:div w:id="1511068899">
      <w:bodyDiv w:val="1"/>
      <w:marLeft w:val="0"/>
      <w:marRight w:val="0"/>
      <w:marTop w:val="0"/>
      <w:marBottom w:val="0"/>
      <w:divBdr>
        <w:top w:val="none" w:sz="0" w:space="0" w:color="auto"/>
        <w:left w:val="none" w:sz="0" w:space="0" w:color="auto"/>
        <w:bottom w:val="none" w:sz="0" w:space="0" w:color="auto"/>
        <w:right w:val="none" w:sz="0" w:space="0" w:color="auto"/>
      </w:divBdr>
    </w:div>
    <w:div w:id="1511525254">
      <w:marLeft w:val="480"/>
      <w:marRight w:val="0"/>
      <w:marTop w:val="0"/>
      <w:marBottom w:val="0"/>
      <w:divBdr>
        <w:top w:val="none" w:sz="0" w:space="0" w:color="auto"/>
        <w:left w:val="none" w:sz="0" w:space="0" w:color="auto"/>
        <w:bottom w:val="none" w:sz="0" w:space="0" w:color="auto"/>
        <w:right w:val="none" w:sz="0" w:space="0" w:color="auto"/>
      </w:divBdr>
    </w:div>
    <w:div w:id="1512531231">
      <w:marLeft w:val="480"/>
      <w:marRight w:val="0"/>
      <w:marTop w:val="0"/>
      <w:marBottom w:val="0"/>
      <w:divBdr>
        <w:top w:val="none" w:sz="0" w:space="0" w:color="auto"/>
        <w:left w:val="none" w:sz="0" w:space="0" w:color="auto"/>
        <w:bottom w:val="none" w:sz="0" w:space="0" w:color="auto"/>
        <w:right w:val="none" w:sz="0" w:space="0" w:color="auto"/>
      </w:divBdr>
    </w:div>
    <w:div w:id="1513106368">
      <w:bodyDiv w:val="1"/>
      <w:marLeft w:val="0"/>
      <w:marRight w:val="0"/>
      <w:marTop w:val="0"/>
      <w:marBottom w:val="0"/>
      <w:divBdr>
        <w:top w:val="none" w:sz="0" w:space="0" w:color="auto"/>
        <w:left w:val="none" w:sz="0" w:space="0" w:color="auto"/>
        <w:bottom w:val="none" w:sz="0" w:space="0" w:color="auto"/>
        <w:right w:val="none" w:sz="0" w:space="0" w:color="auto"/>
      </w:divBdr>
    </w:div>
    <w:div w:id="1513258187">
      <w:marLeft w:val="480"/>
      <w:marRight w:val="0"/>
      <w:marTop w:val="0"/>
      <w:marBottom w:val="0"/>
      <w:divBdr>
        <w:top w:val="none" w:sz="0" w:space="0" w:color="auto"/>
        <w:left w:val="none" w:sz="0" w:space="0" w:color="auto"/>
        <w:bottom w:val="none" w:sz="0" w:space="0" w:color="auto"/>
        <w:right w:val="none" w:sz="0" w:space="0" w:color="auto"/>
      </w:divBdr>
    </w:div>
    <w:div w:id="1513836781">
      <w:bodyDiv w:val="1"/>
      <w:marLeft w:val="0"/>
      <w:marRight w:val="0"/>
      <w:marTop w:val="0"/>
      <w:marBottom w:val="0"/>
      <w:divBdr>
        <w:top w:val="none" w:sz="0" w:space="0" w:color="auto"/>
        <w:left w:val="none" w:sz="0" w:space="0" w:color="auto"/>
        <w:bottom w:val="none" w:sz="0" w:space="0" w:color="auto"/>
        <w:right w:val="none" w:sz="0" w:space="0" w:color="auto"/>
      </w:divBdr>
    </w:div>
    <w:div w:id="1515682901">
      <w:bodyDiv w:val="1"/>
      <w:marLeft w:val="0"/>
      <w:marRight w:val="0"/>
      <w:marTop w:val="0"/>
      <w:marBottom w:val="0"/>
      <w:divBdr>
        <w:top w:val="none" w:sz="0" w:space="0" w:color="auto"/>
        <w:left w:val="none" w:sz="0" w:space="0" w:color="auto"/>
        <w:bottom w:val="none" w:sz="0" w:space="0" w:color="auto"/>
        <w:right w:val="none" w:sz="0" w:space="0" w:color="auto"/>
      </w:divBdr>
    </w:div>
    <w:div w:id="1515850502">
      <w:bodyDiv w:val="1"/>
      <w:marLeft w:val="0"/>
      <w:marRight w:val="0"/>
      <w:marTop w:val="0"/>
      <w:marBottom w:val="0"/>
      <w:divBdr>
        <w:top w:val="none" w:sz="0" w:space="0" w:color="auto"/>
        <w:left w:val="none" w:sz="0" w:space="0" w:color="auto"/>
        <w:bottom w:val="none" w:sz="0" w:space="0" w:color="auto"/>
        <w:right w:val="none" w:sz="0" w:space="0" w:color="auto"/>
      </w:divBdr>
    </w:div>
    <w:div w:id="1516309581">
      <w:bodyDiv w:val="1"/>
      <w:marLeft w:val="0"/>
      <w:marRight w:val="0"/>
      <w:marTop w:val="0"/>
      <w:marBottom w:val="0"/>
      <w:divBdr>
        <w:top w:val="none" w:sz="0" w:space="0" w:color="auto"/>
        <w:left w:val="none" w:sz="0" w:space="0" w:color="auto"/>
        <w:bottom w:val="none" w:sz="0" w:space="0" w:color="auto"/>
        <w:right w:val="none" w:sz="0" w:space="0" w:color="auto"/>
      </w:divBdr>
    </w:div>
    <w:div w:id="1516575446">
      <w:bodyDiv w:val="1"/>
      <w:marLeft w:val="0"/>
      <w:marRight w:val="0"/>
      <w:marTop w:val="0"/>
      <w:marBottom w:val="0"/>
      <w:divBdr>
        <w:top w:val="none" w:sz="0" w:space="0" w:color="auto"/>
        <w:left w:val="none" w:sz="0" w:space="0" w:color="auto"/>
        <w:bottom w:val="none" w:sz="0" w:space="0" w:color="auto"/>
        <w:right w:val="none" w:sz="0" w:space="0" w:color="auto"/>
      </w:divBdr>
    </w:div>
    <w:div w:id="1516725884">
      <w:bodyDiv w:val="1"/>
      <w:marLeft w:val="0"/>
      <w:marRight w:val="0"/>
      <w:marTop w:val="0"/>
      <w:marBottom w:val="0"/>
      <w:divBdr>
        <w:top w:val="none" w:sz="0" w:space="0" w:color="auto"/>
        <w:left w:val="none" w:sz="0" w:space="0" w:color="auto"/>
        <w:bottom w:val="none" w:sz="0" w:space="0" w:color="auto"/>
        <w:right w:val="none" w:sz="0" w:space="0" w:color="auto"/>
      </w:divBdr>
    </w:div>
    <w:div w:id="1517110237">
      <w:marLeft w:val="480"/>
      <w:marRight w:val="0"/>
      <w:marTop w:val="0"/>
      <w:marBottom w:val="0"/>
      <w:divBdr>
        <w:top w:val="none" w:sz="0" w:space="0" w:color="auto"/>
        <w:left w:val="none" w:sz="0" w:space="0" w:color="auto"/>
        <w:bottom w:val="none" w:sz="0" w:space="0" w:color="auto"/>
        <w:right w:val="none" w:sz="0" w:space="0" w:color="auto"/>
      </w:divBdr>
    </w:div>
    <w:div w:id="1518426642">
      <w:bodyDiv w:val="1"/>
      <w:marLeft w:val="0"/>
      <w:marRight w:val="0"/>
      <w:marTop w:val="0"/>
      <w:marBottom w:val="0"/>
      <w:divBdr>
        <w:top w:val="none" w:sz="0" w:space="0" w:color="auto"/>
        <w:left w:val="none" w:sz="0" w:space="0" w:color="auto"/>
        <w:bottom w:val="none" w:sz="0" w:space="0" w:color="auto"/>
        <w:right w:val="none" w:sz="0" w:space="0" w:color="auto"/>
      </w:divBdr>
    </w:div>
    <w:div w:id="1518537446">
      <w:bodyDiv w:val="1"/>
      <w:marLeft w:val="0"/>
      <w:marRight w:val="0"/>
      <w:marTop w:val="0"/>
      <w:marBottom w:val="0"/>
      <w:divBdr>
        <w:top w:val="none" w:sz="0" w:space="0" w:color="auto"/>
        <w:left w:val="none" w:sz="0" w:space="0" w:color="auto"/>
        <w:bottom w:val="none" w:sz="0" w:space="0" w:color="auto"/>
        <w:right w:val="none" w:sz="0" w:space="0" w:color="auto"/>
      </w:divBdr>
    </w:div>
    <w:div w:id="1519150178">
      <w:bodyDiv w:val="1"/>
      <w:marLeft w:val="0"/>
      <w:marRight w:val="0"/>
      <w:marTop w:val="0"/>
      <w:marBottom w:val="0"/>
      <w:divBdr>
        <w:top w:val="none" w:sz="0" w:space="0" w:color="auto"/>
        <w:left w:val="none" w:sz="0" w:space="0" w:color="auto"/>
        <w:bottom w:val="none" w:sz="0" w:space="0" w:color="auto"/>
        <w:right w:val="none" w:sz="0" w:space="0" w:color="auto"/>
      </w:divBdr>
    </w:div>
    <w:div w:id="1519806145">
      <w:marLeft w:val="480"/>
      <w:marRight w:val="0"/>
      <w:marTop w:val="0"/>
      <w:marBottom w:val="0"/>
      <w:divBdr>
        <w:top w:val="none" w:sz="0" w:space="0" w:color="auto"/>
        <w:left w:val="none" w:sz="0" w:space="0" w:color="auto"/>
        <w:bottom w:val="none" w:sz="0" w:space="0" w:color="auto"/>
        <w:right w:val="none" w:sz="0" w:space="0" w:color="auto"/>
      </w:divBdr>
    </w:div>
    <w:div w:id="1520849552">
      <w:bodyDiv w:val="1"/>
      <w:marLeft w:val="0"/>
      <w:marRight w:val="0"/>
      <w:marTop w:val="0"/>
      <w:marBottom w:val="0"/>
      <w:divBdr>
        <w:top w:val="none" w:sz="0" w:space="0" w:color="auto"/>
        <w:left w:val="none" w:sz="0" w:space="0" w:color="auto"/>
        <w:bottom w:val="none" w:sz="0" w:space="0" w:color="auto"/>
        <w:right w:val="none" w:sz="0" w:space="0" w:color="auto"/>
      </w:divBdr>
    </w:div>
    <w:div w:id="1521313774">
      <w:bodyDiv w:val="1"/>
      <w:marLeft w:val="0"/>
      <w:marRight w:val="0"/>
      <w:marTop w:val="0"/>
      <w:marBottom w:val="0"/>
      <w:divBdr>
        <w:top w:val="none" w:sz="0" w:space="0" w:color="auto"/>
        <w:left w:val="none" w:sz="0" w:space="0" w:color="auto"/>
        <w:bottom w:val="none" w:sz="0" w:space="0" w:color="auto"/>
        <w:right w:val="none" w:sz="0" w:space="0" w:color="auto"/>
      </w:divBdr>
    </w:div>
    <w:div w:id="1521507926">
      <w:bodyDiv w:val="1"/>
      <w:marLeft w:val="0"/>
      <w:marRight w:val="0"/>
      <w:marTop w:val="0"/>
      <w:marBottom w:val="0"/>
      <w:divBdr>
        <w:top w:val="none" w:sz="0" w:space="0" w:color="auto"/>
        <w:left w:val="none" w:sz="0" w:space="0" w:color="auto"/>
        <w:bottom w:val="none" w:sz="0" w:space="0" w:color="auto"/>
        <w:right w:val="none" w:sz="0" w:space="0" w:color="auto"/>
      </w:divBdr>
    </w:div>
    <w:div w:id="1521579665">
      <w:bodyDiv w:val="1"/>
      <w:marLeft w:val="0"/>
      <w:marRight w:val="0"/>
      <w:marTop w:val="0"/>
      <w:marBottom w:val="0"/>
      <w:divBdr>
        <w:top w:val="none" w:sz="0" w:space="0" w:color="auto"/>
        <w:left w:val="none" w:sz="0" w:space="0" w:color="auto"/>
        <w:bottom w:val="none" w:sz="0" w:space="0" w:color="auto"/>
        <w:right w:val="none" w:sz="0" w:space="0" w:color="auto"/>
      </w:divBdr>
      <w:divsChild>
        <w:div w:id="68887248">
          <w:marLeft w:val="480"/>
          <w:marRight w:val="0"/>
          <w:marTop w:val="0"/>
          <w:marBottom w:val="0"/>
          <w:divBdr>
            <w:top w:val="none" w:sz="0" w:space="0" w:color="auto"/>
            <w:left w:val="none" w:sz="0" w:space="0" w:color="auto"/>
            <w:bottom w:val="none" w:sz="0" w:space="0" w:color="auto"/>
            <w:right w:val="none" w:sz="0" w:space="0" w:color="auto"/>
          </w:divBdr>
        </w:div>
        <w:div w:id="81491411">
          <w:marLeft w:val="480"/>
          <w:marRight w:val="0"/>
          <w:marTop w:val="0"/>
          <w:marBottom w:val="0"/>
          <w:divBdr>
            <w:top w:val="none" w:sz="0" w:space="0" w:color="auto"/>
            <w:left w:val="none" w:sz="0" w:space="0" w:color="auto"/>
            <w:bottom w:val="none" w:sz="0" w:space="0" w:color="auto"/>
            <w:right w:val="none" w:sz="0" w:space="0" w:color="auto"/>
          </w:divBdr>
        </w:div>
        <w:div w:id="144592294">
          <w:marLeft w:val="480"/>
          <w:marRight w:val="0"/>
          <w:marTop w:val="0"/>
          <w:marBottom w:val="0"/>
          <w:divBdr>
            <w:top w:val="none" w:sz="0" w:space="0" w:color="auto"/>
            <w:left w:val="none" w:sz="0" w:space="0" w:color="auto"/>
            <w:bottom w:val="none" w:sz="0" w:space="0" w:color="auto"/>
            <w:right w:val="none" w:sz="0" w:space="0" w:color="auto"/>
          </w:divBdr>
        </w:div>
        <w:div w:id="234705746">
          <w:marLeft w:val="480"/>
          <w:marRight w:val="0"/>
          <w:marTop w:val="0"/>
          <w:marBottom w:val="0"/>
          <w:divBdr>
            <w:top w:val="none" w:sz="0" w:space="0" w:color="auto"/>
            <w:left w:val="none" w:sz="0" w:space="0" w:color="auto"/>
            <w:bottom w:val="none" w:sz="0" w:space="0" w:color="auto"/>
            <w:right w:val="none" w:sz="0" w:space="0" w:color="auto"/>
          </w:divBdr>
        </w:div>
        <w:div w:id="259679702">
          <w:marLeft w:val="480"/>
          <w:marRight w:val="0"/>
          <w:marTop w:val="0"/>
          <w:marBottom w:val="0"/>
          <w:divBdr>
            <w:top w:val="none" w:sz="0" w:space="0" w:color="auto"/>
            <w:left w:val="none" w:sz="0" w:space="0" w:color="auto"/>
            <w:bottom w:val="none" w:sz="0" w:space="0" w:color="auto"/>
            <w:right w:val="none" w:sz="0" w:space="0" w:color="auto"/>
          </w:divBdr>
        </w:div>
        <w:div w:id="372467677">
          <w:marLeft w:val="480"/>
          <w:marRight w:val="0"/>
          <w:marTop w:val="0"/>
          <w:marBottom w:val="0"/>
          <w:divBdr>
            <w:top w:val="none" w:sz="0" w:space="0" w:color="auto"/>
            <w:left w:val="none" w:sz="0" w:space="0" w:color="auto"/>
            <w:bottom w:val="none" w:sz="0" w:space="0" w:color="auto"/>
            <w:right w:val="none" w:sz="0" w:space="0" w:color="auto"/>
          </w:divBdr>
        </w:div>
        <w:div w:id="418255335">
          <w:marLeft w:val="480"/>
          <w:marRight w:val="0"/>
          <w:marTop w:val="0"/>
          <w:marBottom w:val="0"/>
          <w:divBdr>
            <w:top w:val="none" w:sz="0" w:space="0" w:color="auto"/>
            <w:left w:val="none" w:sz="0" w:space="0" w:color="auto"/>
            <w:bottom w:val="none" w:sz="0" w:space="0" w:color="auto"/>
            <w:right w:val="none" w:sz="0" w:space="0" w:color="auto"/>
          </w:divBdr>
        </w:div>
        <w:div w:id="486360340">
          <w:marLeft w:val="480"/>
          <w:marRight w:val="0"/>
          <w:marTop w:val="0"/>
          <w:marBottom w:val="0"/>
          <w:divBdr>
            <w:top w:val="none" w:sz="0" w:space="0" w:color="auto"/>
            <w:left w:val="none" w:sz="0" w:space="0" w:color="auto"/>
            <w:bottom w:val="none" w:sz="0" w:space="0" w:color="auto"/>
            <w:right w:val="none" w:sz="0" w:space="0" w:color="auto"/>
          </w:divBdr>
        </w:div>
        <w:div w:id="539169348">
          <w:marLeft w:val="480"/>
          <w:marRight w:val="0"/>
          <w:marTop w:val="0"/>
          <w:marBottom w:val="0"/>
          <w:divBdr>
            <w:top w:val="none" w:sz="0" w:space="0" w:color="auto"/>
            <w:left w:val="none" w:sz="0" w:space="0" w:color="auto"/>
            <w:bottom w:val="none" w:sz="0" w:space="0" w:color="auto"/>
            <w:right w:val="none" w:sz="0" w:space="0" w:color="auto"/>
          </w:divBdr>
        </w:div>
        <w:div w:id="827869208">
          <w:marLeft w:val="480"/>
          <w:marRight w:val="0"/>
          <w:marTop w:val="0"/>
          <w:marBottom w:val="0"/>
          <w:divBdr>
            <w:top w:val="none" w:sz="0" w:space="0" w:color="auto"/>
            <w:left w:val="none" w:sz="0" w:space="0" w:color="auto"/>
            <w:bottom w:val="none" w:sz="0" w:space="0" w:color="auto"/>
            <w:right w:val="none" w:sz="0" w:space="0" w:color="auto"/>
          </w:divBdr>
        </w:div>
        <w:div w:id="847137193">
          <w:marLeft w:val="480"/>
          <w:marRight w:val="0"/>
          <w:marTop w:val="0"/>
          <w:marBottom w:val="0"/>
          <w:divBdr>
            <w:top w:val="none" w:sz="0" w:space="0" w:color="auto"/>
            <w:left w:val="none" w:sz="0" w:space="0" w:color="auto"/>
            <w:bottom w:val="none" w:sz="0" w:space="0" w:color="auto"/>
            <w:right w:val="none" w:sz="0" w:space="0" w:color="auto"/>
          </w:divBdr>
        </w:div>
        <w:div w:id="1004355590">
          <w:marLeft w:val="480"/>
          <w:marRight w:val="0"/>
          <w:marTop w:val="0"/>
          <w:marBottom w:val="0"/>
          <w:divBdr>
            <w:top w:val="none" w:sz="0" w:space="0" w:color="auto"/>
            <w:left w:val="none" w:sz="0" w:space="0" w:color="auto"/>
            <w:bottom w:val="none" w:sz="0" w:space="0" w:color="auto"/>
            <w:right w:val="none" w:sz="0" w:space="0" w:color="auto"/>
          </w:divBdr>
        </w:div>
        <w:div w:id="1082138623">
          <w:marLeft w:val="480"/>
          <w:marRight w:val="0"/>
          <w:marTop w:val="0"/>
          <w:marBottom w:val="0"/>
          <w:divBdr>
            <w:top w:val="none" w:sz="0" w:space="0" w:color="auto"/>
            <w:left w:val="none" w:sz="0" w:space="0" w:color="auto"/>
            <w:bottom w:val="none" w:sz="0" w:space="0" w:color="auto"/>
            <w:right w:val="none" w:sz="0" w:space="0" w:color="auto"/>
          </w:divBdr>
        </w:div>
        <w:div w:id="1170099084">
          <w:marLeft w:val="480"/>
          <w:marRight w:val="0"/>
          <w:marTop w:val="0"/>
          <w:marBottom w:val="0"/>
          <w:divBdr>
            <w:top w:val="none" w:sz="0" w:space="0" w:color="auto"/>
            <w:left w:val="none" w:sz="0" w:space="0" w:color="auto"/>
            <w:bottom w:val="none" w:sz="0" w:space="0" w:color="auto"/>
            <w:right w:val="none" w:sz="0" w:space="0" w:color="auto"/>
          </w:divBdr>
        </w:div>
        <w:div w:id="1356494481">
          <w:marLeft w:val="480"/>
          <w:marRight w:val="0"/>
          <w:marTop w:val="0"/>
          <w:marBottom w:val="0"/>
          <w:divBdr>
            <w:top w:val="none" w:sz="0" w:space="0" w:color="auto"/>
            <w:left w:val="none" w:sz="0" w:space="0" w:color="auto"/>
            <w:bottom w:val="none" w:sz="0" w:space="0" w:color="auto"/>
            <w:right w:val="none" w:sz="0" w:space="0" w:color="auto"/>
          </w:divBdr>
        </w:div>
        <w:div w:id="1527985419">
          <w:marLeft w:val="480"/>
          <w:marRight w:val="0"/>
          <w:marTop w:val="0"/>
          <w:marBottom w:val="0"/>
          <w:divBdr>
            <w:top w:val="none" w:sz="0" w:space="0" w:color="auto"/>
            <w:left w:val="none" w:sz="0" w:space="0" w:color="auto"/>
            <w:bottom w:val="none" w:sz="0" w:space="0" w:color="auto"/>
            <w:right w:val="none" w:sz="0" w:space="0" w:color="auto"/>
          </w:divBdr>
        </w:div>
        <w:div w:id="1556355411">
          <w:marLeft w:val="480"/>
          <w:marRight w:val="0"/>
          <w:marTop w:val="0"/>
          <w:marBottom w:val="0"/>
          <w:divBdr>
            <w:top w:val="none" w:sz="0" w:space="0" w:color="auto"/>
            <w:left w:val="none" w:sz="0" w:space="0" w:color="auto"/>
            <w:bottom w:val="none" w:sz="0" w:space="0" w:color="auto"/>
            <w:right w:val="none" w:sz="0" w:space="0" w:color="auto"/>
          </w:divBdr>
        </w:div>
        <w:div w:id="1626813856">
          <w:marLeft w:val="480"/>
          <w:marRight w:val="0"/>
          <w:marTop w:val="0"/>
          <w:marBottom w:val="0"/>
          <w:divBdr>
            <w:top w:val="none" w:sz="0" w:space="0" w:color="auto"/>
            <w:left w:val="none" w:sz="0" w:space="0" w:color="auto"/>
            <w:bottom w:val="none" w:sz="0" w:space="0" w:color="auto"/>
            <w:right w:val="none" w:sz="0" w:space="0" w:color="auto"/>
          </w:divBdr>
        </w:div>
        <w:div w:id="1750423305">
          <w:marLeft w:val="480"/>
          <w:marRight w:val="0"/>
          <w:marTop w:val="0"/>
          <w:marBottom w:val="0"/>
          <w:divBdr>
            <w:top w:val="none" w:sz="0" w:space="0" w:color="auto"/>
            <w:left w:val="none" w:sz="0" w:space="0" w:color="auto"/>
            <w:bottom w:val="none" w:sz="0" w:space="0" w:color="auto"/>
            <w:right w:val="none" w:sz="0" w:space="0" w:color="auto"/>
          </w:divBdr>
        </w:div>
        <w:div w:id="1988508215">
          <w:marLeft w:val="480"/>
          <w:marRight w:val="0"/>
          <w:marTop w:val="0"/>
          <w:marBottom w:val="0"/>
          <w:divBdr>
            <w:top w:val="none" w:sz="0" w:space="0" w:color="auto"/>
            <w:left w:val="none" w:sz="0" w:space="0" w:color="auto"/>
            <w:bottom w:val="none" w:sz="0" w:space="0" w:color="auto"/>
            <w:right w:val="none" w:sz="0" w:space="0" w:color="auto"/>
          </w:divBdr>
        </w:div>
        <w:div w:id="2011323262">
          <w:marLeft w:val="480"/>
          <w:marRight w:val="0"/>
          <w:marTop w:val="0"/>
          <w:marBottom w:val="0"/>
          <w:divBdr>
            <w:top w:val="none" w:sz="0" w:space="0" w:color="auto"/>
            <w:left w:val="none" w:sz="0" w:space="0" w:color="auto"/>
            <w:bottom w:val="none" w:sz="0" w:space="0" w:color="auto"/>
            <w:right w:val="none" w:sz="0" w:space="0" w:color="auto"/>
          </w:divBdr>
        </w:div>
        <w:div w:id="2102531715">
          <w:marLeft w:val="480"/>
          <w:marRight w:val="0"/>
          <w:marTop w:val="0"/>
          <w:marBottom w:val="0"/>
          <w:divBdr>
            <w:top w:val="none" w:sz="0" w:space="0" w:color="auto"/>
            <w:left w:val="none" w:sz="0" w:space="0" w:color="auto"/>
            <w:bottom w:val="none" w:sz="0" w:space="0" w:color="auto"/>
            <w:right w:val="none" w:sz="0" w:space="0" w:color="auto"/>
          </w:divBdr>
        </w:div>
      </w:divsChild>
    </w:div>
    <w:div w:id="1521773680">
      <w:bodyDiv w:val="1"/>
      <w:marLeft w:val="0"/>
      <w:marRight w:val="0"/>
      <w:marTop w:val="0"/>
      <w:marBottom w:val="0"/>
      <w:divBdr>
        <w:top w:val="none" w:sz="0" w:space="0" w:color="auto"/>
        <w:left w:val="none" w:sz="0" w:space="0" w:color="auto"/>
        <w:bottom w:val="none" w:sz="0" w:space="0" w:color="auto"/>
        <w:right w:val="none" w:sz="0" w:space="0" w:color="auto"/>
      </w:divBdr>
    </w:div>
    <w:div w:id="1521964761">
      <w:marLeft w:val="480"/>
      <w:marRight w:val="0"/>
      <w:marTop w:val="0"/>
      <w:marBottom w:val="0"/>
      <w:divBdr>
        <w:top w:val="none" w:sz="0" w:space="0" w:color="auto"/>
        <w:left w:val="none" w:sz="0" w:space="0" w:color="auto"/>
        <w:bottom w:val="none" w:sz="0" w:space="0" w:color="auto"/>
        <w:right w:val="none" w:sz="0" w:space="0" w:color="auto"/>
      </w:divBdr>
    </w:div>
    <w:div w:id="1522276817">
      <w:marLeft w:val="480"/>
      <w:marRight w:val="0"/>
      <w:marTop w:val="0"/>
      <w:marBottom w:val="0"/>
      <w:divBdr>
        <w:top w:val="none" w:sz="0" w:space="0" w:color="auto"/>
        <w:left w:val="none" w:sz="0" w:space="0" w:color="auto"/>
        <w:bottom w:val="none" w:sz="0" w:space="0" w:color="auto"/>
        <w:right w:val="none" w:sz="0" w:space="0" w:color="auto"/>
      </w:divBdr>
    </w:div>
    <w:div w:id="1522477734">
      <w:marLeft w:val="480"/>
      <w:marRight w:val="0"/>
      <w:marTop w:val="0"/>
      <w:marBottom w:val="0"/>
      <w:divBdr>
        <w:top w:val="none" w:sz="0" w:space="0" w:color="auto"/>
        <w:left w:val="none" w:sz="0" w:space="0" w:color="auto"/>
        <w:bottom w:val="none" w:sz="0" w:space="0" w:color="auto"/>
        <w:right w:val="none" w:sz="0" w:space="0" w:color="auto"/>
      </w:divBdr>
    </w:div>
    <w:div w:id="1522549504">
      <w:bodyDiv w:val="1"/>
      <w:marLeft w:val="0"/>
      <w:marRight w:val="0"/>
      <w:marTop w:val="0"/>
      <w:marBottom w:val="0"/>
      <w:divBdr>
        <w:top w:val="none" w:sz="0" w:space="0" w:color="auto"/>
        <w:left w:val="none" w:sz="0" w:space="0" w:color="auto"/>
        <w:bottom w:val="none" w:sz="0" w:space="0" w:color="auto"/>
        <w:right w:val="none" w:sz="0" w:space="0" w:color="auto"/>
      </w:divBdr>
    </w:div>
    <w:div w:id="1524514173">
      <w:bodyDiv w:val="1"/>
      <w:marLeft w:val="0"/>
      <w:marRight w:val="0"/>
      <w:marTop w:val="0"/>
      <w:marBottom w:val="0"/>
      <w:divBdr>
        <w:top w:val="none" w:sz="0" w:space="0" w:color="auto"/>
        <w:left w:val="none" w:sz="0" w:space="0" w:color="auto"/>
        <w:bottom w:val="none" w:sz="0" w:space="0" w:color="auto"/>
        <w:right w:val="none" w:sz="0" w:space="0" w:color="auto"/>
      </w:divBdr>
    </w:div>
    <w:div w:id="1525366169">
      <w:marLeft w:val="480"/>
      <w:marRight w:val="0"/>
      <w:marTop w:val="0"/>
      <w:marBottom w:val="0"/>
      <w:divBdr>
        <w:top w:val="none" w:sz="0" w:space="0" w:color="auto"/>
        <w:left w:val="none" w:sz="0" w:space="0" w:color="auto"/>
        <w:bottom w:val="none" w:sz="0" w:space="0" w:color="auto"/>
        <w:right w:val="none" w:sz="0" w:space="0" w:color="auto"/>
      </w:divBdr>
    </w:div>
    <w:div w:id="1526168294">
      <w:marLeft w:val="480"/>
      <w:marRight w:val="0"/>
      <w:marTop w:val="0"/>
      <w:marBottom w:val="0"/>
      <w:divBdr>
        <w:top w:val="none" w:sz="0" w:space="0" w:color="auto"/>
        <w:left w:val="none" w:sz="0" w:space="0" w:color="auto"/>
        <w:bottom w:val="none" w:sz="0" w:space="0" w:color="auto"/>
        <w:right w:val="none" w:sz="0" w:space="0" w:color="auto"/>
      </w:divBdr>
    </w:div>
    <w:div w:id="1526286201">
      <w:marLeft w:val="480"/>
      <w:marRight w:val="0"/>
      <w:marTop w:val="0"/>
      <w:marBottom w:val="0"/>
      <w:divBdr>
        <w:top w:val="none" w:sz="0" w:space="0" w:color="auto"/>
        <w:left w:val="none" w:sz="0" w:space="0" w:color="auto"/>
        <w:bottom w:val="none" w:sz="0" w:space="0" w:color="auto"/>
        <w:right w:val="none" w:sz="0" w:space="0" w:color="auto"/>
      </w:divBdr>
    </w:div>
    <w:div w:id="1526599701">
      <w:bodyDiv w:val="1"/>
      <w:marLeft w:val="0"/>
      <w:marRight w:val="0"/>
      <w:marTop w:val="0"/>
      <w:marBottom w:val="0"/>
      <w:divBdr>
        <w:top w:val="none" w:sz="0" w:space="0" w:color="auto"/>
        <w:left w:val="none" w:sz="0" w:space="0" w:color="auto"/>
        <w:bottom w:val="none" w:sz="0" w:space="0" w:color="auto"/>
        <w:right w:val="none" w:sz="0" w:space="0" w:color="auto"/>
      </w:divBdr>
    </w:div>
    <w:div w:id="1528133628">
      <w:bodyDiv w:val="1"/>
      <w:marLeft w:val="0"/>
      <w:marRight w:val="0"/>
      <w:marTop w:val="0"/>
      <w:marBottom w:val="0"/>
      <w:divBdr>
        <w:top w:val="none" w:sz="0" w:space="0" w:color="auto"/>
        <w:left w:val="none" w:sz="0" w:space="0" w:color="auto"/>
        <w:bottom w:val="none" w:sz="0" w:space="0" w:color="auto"/>
        <w:right w:val="none" w:sz="0" w:space="0" w:color="auto"/>
      </w:divBdr>
    </w:div>
    <w:div w:id="1528331625">
      <w:marLeft w:val="480"/>
      <w:marRight w:val="0"/>
      <w:marTop w:val="0"/>
      <w:marBottom w:val="0"/>
      <w:divBdr>
        <w:top w:val="none" w:sz="0" w:space="0" w:color="auto"/>
        <w:left w:val="none" w:sz="0" w:space="0" w:color="auto"/>
        <w:bottom w:val="none" w:sz="0" w:space="0" w:color="auto"/>
        <w:right w:val="none" w:sz="0" w:space="0" w:color="auto"/>
      </w:divBdr>
    </w:div>
    <w:div w:id="1528373498">
      <w:bodyDiv w:val="1"/>
      <w:marLeft w:val="0"/>
      <w:marRight w:val="0"/>
      <w:marTop w:val="0"/>
      <w:marBottom w:val="0"/>
      <w:divBdr>
        <w:top w:val="none" w:sz="0" w:space="0" w:color="auto"/>
        <w:left w:val="none" w:sz="0" w:space="0" w:color="auto"/>
        <w:bottom w:val="none" w:sz="0" w:space="0" w:color="auto"/>
        <w:right w:val="none" w:sz="0" w:space="0" w:color="auto"/>
      </w:divBdr>
    </w:div>
    <w:div w:id="1528642710">
      <w:marLeft w:val="480"/>
      <w:marRight w:val="0"/>
      <w:marTop w:val="0"/>
      <w:marBottom w:val="0"/>
      <w:divBdr>
        <w:top w:val="none" w:sz="0" w:space="0" w:color="auto"/>
        <w:left w:val="none" w:sz="0" w:space="0" w:color="auto"/>
        <w:bottom w:val="none" w:sz="0" w:space="0" w:color="auto"/>
        <w:right w:val="none" w:sz="0" w:space="0" w:color="auto"/>
      </w:divBdr>
    </w:div>
    <w:div w:id="1528907212">
      <w:marLeft w:val="480"/>
      <w:marRight w:val="0"/>
      <w:marTop w:val="0"/>
      <w:marBottom w:val="0"/>
      <w:divBdr>
        <w:top w:val="none" w:sz="0" w:space="0" w:color="auto"/>
        <w:left w:val="none" w:sz="0" w:space="0" w:color="auto"/>
        <w:bottom w:val="none" w:sz="0" w:space="0" w:color="auto"/>
        <w:right w:val="none" w:sz="0" w:space="0" w:color="auto"/>
      </w:divBdr>
    </w:div>
    <w:div w:id="1528985224">
      <w:bodyDiv w:val="1"/>
      <w:marLeft w:val="0"/>
      <w:marRight w:val="0"/>
      <w:marTop w:val="0"/>
      <w:marBottom w:val="0"/>
      <w:divBdr>
        <w:top w:val="none" w:sz="0" w:space="0" w:color="auto"/>
        <w:left w:val="none" w:sz="0" w:space="0" w:color="auto"/>
        <w:bottom w:val="none" w:sz="0" w:space="0" w:color="auto"/>
        <w:right w:val="none" w:sz="0" w:space="0" w:color="auto"/>
      </w:divBdr>
    </w:div>
    <w:div w:id="1529832025">
      <w:bodyDiv w:val="1"/>
      <w:marLeft w:val="0"/>
      <w:marRight w:val="0"/>
      <w:marTop w:val="0"/>
      <w:marBottom w:val="0"/>
      <w:divBdr>
        <w:top w:val="none" w:sz="0" w:space="0" w:color="auto"/>
        <w:left w:val="none" w:sz="0" w:space="0" w:color="auto"/>
        <w:bottom w:val="none" w:sz="0" w:space="0" w:color="auto"/>
        <w:right w:val="none" w:sz="0" w:space="0" w:color="auto"/>
      </w:divBdr>
    </w:div>
    <w:div w:id="1530987623">
      <w:bodyDiv w:val="1"/>
      <w:marLeft w:val="0"/>
      <w:marRight w:val="0"/>
      <w:marTop w:val="0"/>
      <w:marBottom w:val="0"/>
      <w:divBdr>
        <w:top w:val="none" w:sz="0" w:space="0" w:color="auto"/>
        <w:left w:val="none" w:sz="0" w:space="0" w:color="auto"/>
        <w:bottom w:val="none" w:sz="0" w:space="0" w:color="auto"/>
        <w:right w:val="none" w:sz="0" w:space="0" w:color="auto"/>
      </w:divBdr>
    </w:div>
    <w:div w:id="1531718457">
      <w:bodyDiv w:val="1"/>
      <w:marLeft w:val="0"/>
      <w:marRight w:val="0"/>
      <w:marTop w:val="0"/>
      <w:marBottom w:val="0"/>
      <w:divBdr>
        <w:top w:val="none" w:sz="0" w:space="0" w:color="auto"/>
        <w:left w:val="none" w:sz="0" w:space="0" w:color="auto"/>
        <w:bottom w:val="none" w:sz="0" w:space="0" w:color="auto"/>
        <w:right w:val="none" w:sz="0" w:space="0" w:color="auto"/>
      </w:divBdr>
    </w:div>
    <w:div w:id="1532036963">
      <w:bodyDiv w:val="1"/>
      <w:marLeft w:val="0"/>
      <w:marRight w:val="0"/>
      <w:marTop w:val="0"/>
      <w:marBottom w:val="0"/>
      <w:divBdr>
        <w:top w:val="none" w:sz="0" w:space="0" w:color="auto"/>
        <w:left w:val="none" w:sz="0" w:space="0" w:color="auto"/>
        <w:bottom w:val="none" w:sz="0" w:space="0" w:color="auto"/>
        <w:right w:val="none" w:sz="0" w:space="0" w:color="auto"/>
      </w:divBdr>
    </w:div>
    <w:div w:id="1532299722">
      <w:bodyDiv w:val="1"/>
      <w:marLeft w:val="0"/>
      <w:marRight w:val="0"/>
      <w:marTop w:val="0"/>
      <w:marBottom w:val="0"/>
      <w:divBdr>
        <w:top w:val="none" w:sz="0" w:space="0" w:color="auto"/>
        <w:left w:val="none" w:sz="0" w:space="0" w:color="auto"/>
        <w:bottom w:val="none" w:sz="0" w:space="0" w:color="auto"/>
        <w:right w:val="none" w:sz="0" w:space="0" w:color="auto"/>
      </w:divBdr>
    </w:div>
    <w:div w:id="1532379068">
      <w:bodyDiv w:val="1"/>
      <w:marLeft w:val="0"/>
      <w:marRight w:val="0"/>
      <w:marTop w:val="0"/>
      <w:marBottom w:val="0"/>
      <w:divBdr>
        <w:top w:val="none" w:sz="0" w:space="0" w:color="auto"/>
        <w:left w:val="none" w:sz="0" w:space="0" w:color="auto"/>
        <w:bottom w:val="none" w:sz="0" w:space="0" w:color="auto"/>
        <w:right w:val="none" w:sz="0" w:space="0" w:color="auto"/>
      </w:divBdr>
    </w:div>
    <w:div w:id="1532645650">
      <w:bodyDiv w:val="1"/>
      <w:marLeft w:val="0"/>
      <w:marRight w:val="0"/>
      <w:marTop w:val="0"/>
      <w:marBottom w:val="0"/>
      <w:divBdr>
        <w:top w:val="none" w:sz="0" w:space="0" w:color="auto"/>
        <w:left w:val="none" w:sz="0" w:space="0" w:color="auto"/>
        <w:bottom w:val="none" w:sz="0" w:space="0" w:color="auto"/>
        <w:right w:val="none" w:sz="0" w:space="0" w:color="auto"/>
      </w:divBdr>
    </w:div>
    <w:div w:id="1533110441">
      <w:bodyDiv w:val="1"/>
      <w:marLeft w:val="0"/>
      <w:marRight w:val="0"/>
      <w:marTop w:val="0"/>
      <w:marBottom w:val="0"/>
      <w:divBdr>
        <w:top w:val="none" w:sz="0" w:space="0" w:color="auto"/>
        <w:left w:val="none" w:sz="0" w:space="0" w:color="auto"/>
        <w:bottom w:val="none" w:sz="0" w:space="0" w:color="auto"/>
        <w:right w:val="none" w:sz="0" w:space="0" w:color="auto"/>
      </w:divBdr>
    </w:div>
    <w:div w:id="1534228419">
      <w:marLeft w:val="480"/>
      <w:marRight w:val="0"/>
      <w:marTop w:val="0"/>
      <w:marBottom w:val="0"/>
      <w:divBdr>
        <w:top w:val="none" w:sz="0" w:space="0" w:color="auto"/>
        <w:left w:val="none" w:sz="0" w:space="0" w:color="auto"/>
        <w:bottom w:val="none" w:sz="0" w:space="0" w:color="auto"/>
        <w:right w:val="none" w:sz="0" w:space="0" w:color="auto"/>
      </w:divBdr>
    </w:div>
    <w:div w:id="1535115994">
      <w:bodyDiv w:val="1"/>
      <w:marLeft w:val="0"/>
      <w:marRight w:val="0"/>
      <w:marTop w:val="0"/>
      <w:marBottom w:val="0"/>
      <w:divBdr>
        <w:top w:val="none" w:sz="0" w:space="0" w:color="auto"/>
        <w:left w:val="none" w:sz="0" w:space="0" w:color="auto"/>
        <w:bottom w:val="none" w:sz="0" w:space="0" w:color="auto"/>
        <w:right w:val="none" w:sz="0" w:space="0" w:color="auto"/>
      </w:divBdr>
    </w:div>
    <w:div w:id="1536886196">
      <w:bodyDiv w:val="1"/>
      <w:marLeft w:val="0"/>
      <w:marRight w:val="0"/>
      <w:marTop w:val="0"/>
      <w:marBottom w:val="0"/>
      <w:divBdr>
        <w:top w:val="none" w:sz="0" w:space="0" w:color="auto"/>
        <w:left w:val="none" w:sz="0" w:space="0" w:color="auto"/>
        <w:bottom w:val="none" w:sz="0" w:space="0" w:color="auto"/>
        <w:right w:val="none" w:sz="0" w:space="0" w:color="auto"/>
      </w:divBdr>
    </w:div>
    <w:div w:id="1536891116">
      <w:bodyDiv w:val="1"/>
      <w:marLeft w:val="0"/>
      <w:marRight w:val="0"/>
      <w:marTop w:val="0"/>
      <w:marBottom w:val="0"/>
      <w:divBdr>
        <w:top w:val="none" w:sz="0" w:space="0" w:color="auto"/>
        <w:left w:val="none" w:sz="0" w:space="0" w:color="auto"/>
        <w:bottom w:val="none" w:sz="0" w:space="0" w:color="auto"/>
        <w:right w:val="none" w:sz="0" w:space="0" w:color="auto"/>
      </w:divBdr>
    </w:div>
    <w:div w:id="1537426886">
      <w:bodyDiv w:val="1"/>
      <w:marLeft w:val="0"/>
      <w:marRight w:val="0"/>
      <w:marTop w:val="0"/>
      <w:marBottom w:val="0"/>
      <w:divBdr>
        <w:top w:val="none" w:sz="0" w:space="0" w:color="auto"/>
        <w:left w:val="none" w:sz="0" w:space="0" w:color="auto"/>
        <w:bottom w:val="none" w:sz="0" w:space="0" w:color="auto"/>
        <w:right w:val="none" w:sz="0" w:space="0" w:color="auto"/>
      </w:divBdr>
    </w:div>
    <w:div w:id="1538661844">
      <w:bodyDiv w:val="1"/>
      <w:marLeft w:val="0"/>
      <w:marRight w:val="0"/>
      <w:marTop w:val="0"/>
      <w:marBottom w:val="0"/>
      <w:divBdr>
        <w:top w:val="none" w:sz="0" w:space="0" w:color="auto"/>
        <w:left w:val="none" w:sz="0" w:space="0" w:color="auto"/>
        <w:bottom w:val="none" w:sz="0" w:space="0" w:color="auto"/>
        <w:right w:val="none" w:sz="0" w:space="0" w:color="auto"/>
      </w:divBdr>
    </w:div>
    <w:div w:id="1539195293">
      <w:bodyDiv w:val="1"/>
      <w:marLeft w:val="0"/>
      <w:marRight w:val="0"/>
      <w:marTop w:val="0"/>
      <w:marBottom w:val="0"/>
      <w:divBdr>
        <w:top w:val="none" w:sz="0" w:space="0" w:color="auto"/>
        <w:left w:val="none" w:sz="0" w:space="0" w:color="auto"/>
        <w:bottom w:val="none" w:sz="0" w:space="0" w:color="auto"/>
        <w:right w:val="none" w:sz="0" w:space="0" w:color="auto"/>
      </w:divBdr>
    </w:div>
    <w:div w:id="1539732923">
      <w:marLeft w:val="480"/>
      <w:marRight w:val="0"/>
      <w:marTop w:val="0"/>
      <w:marBottom w:val="0"/>
      <w:divBdr>
        <w:top w:val="none" w:sz="0" w:space="0" w:color="auto"/>
        <w:left w:val="none" w:sz="0" w:space="0" w:color="auto"/>
        <w:bottom w:val="none" w:sz="0" w:space="0" w:color="auto"/>
        <w:right w:val="none" w:sz="0" w:space="0" w:color="auto"/>
      </w:divBdr>
    </w:div>
    <w:div w:id="1540317543">
      <w:marLeft w:val="480"/>
      <w:marRight w:val="0"/>
      <w:marTop w:val="0"/>
      <w:marBottom w:val="0"/>
      <w:divBdr>
        <w:top w:val="none" w:sz="0" w:space="0" w:color="auto"/>
        <w:left w:val="none" w:sz="0" w:space="0" w:color="auto"/>
        <w:bottom w:val="none" w:sz="0" w:space="0" w:color="auto"/>
        <w:right w:val="none" w:sz="0" w:space="0" w:color="auto"/>
      </w:divBdr>
    </w:div>
    <w:div w:id="1540585467">
      <w:bodyDiv w:val="1"/>
      <w:marLeft w:val="0"/>
      <w:marRight w:val="0"/>
      <w:marTop w:val="0"/>
      <w:marBottom w:val="0"/>
      <w:divBdr>
        <w:top w:val="none" w:sz="0" w:space="0" w:color="auto"/>
        <w:left w:val="none" w:sz="0" w:space="0" w:color="auto"/>
        <w:bottom w:val="none" w:sz="0" w:space="0" w:color="auto"/>
        <w:right w:val="none" w:sz="0" w:space="0" w:color="auto"/>
      </w:divBdr>
    </w:div>
    <w:div w:id="1544245953">
      <w:bodyDiv w:val="1"/>
      <w:marLeft w:val="0"/>
      <w:marRight w:val="0"/>
      <w:marTop w:val="0"/>
      <w:marBottom w:val="0"/>
      <w:divBdr>
        <w:top w:val="none" w:sz="0" w:space="0" w:color="auto"/>
        <w:left w:val="none" w:sz="0" w:space="0" w:color="auto"/>
        <w:bottom w:val="none" w:sz="0" w:space="0" w:color="auto"/>
        <w:right w:val="none" w:sz="0" w:space="0" w:color="auto"/>
      </w:divBdr>
    </w:div>
    <w:div w:id="1544252904">
      <w:bodyDiv w:val="1"/>
      <w:marLeft w:val="0"/>
      <w:marRight w:val="0"/>
      <w:marTop w:val="0"/>
      <w:marBottom w:val="0"/>
      <w:divBdr>
        <w:top w:val="none" w:sz="0" w:space="0" w:color="auto"/>
        <w:left w:val="none" w:sz="0" w:space="0" w:color="auto"/>
        <w:bottom w:val="none" w:sz="0" w:space="0" w:color="auto"/>
        <w:right w:val="none" w:sz="0" w:space="0" w:color="auto"/>
      </w:divBdr>
    </w:div>
    <w:div w:id="1544712787">
      <w:bodyDiv w:val="1"/>
      <w:marLeft w:val="0"/>
      <w:marRight w:val="0"/>
      <w:marTop w:val="0"/>
      <w:marBottom w:val="0"/>
      <w:divBdr>
        <w:top w:val="none" w:sz="0" w:space="0" w:color="auto"/>
        <w:left w:val="none" w:sz="0" w:space="0" w:color="auto"/>
        <w:bottom w:val="none" w:sz="0" w:space="0" w:color="auto"/>
        <w:right w:val="none" w:sz="0" w:space="0" w:color="auto"/>
      </w:divBdr>
    </w:div>
    <w:div w:id="1544827423">
      <w:marLeft w:val="480"/>
      <w:marRight w:val="0"/>
      <w:marTop w:val="0"/>
      <w:marBottom w:val="0"/>
      <w:divBdr>
        <w:top w:val="none" w:sz="0" w:space="0" w:color="auto"/>
        <w:left w:val="none" w:sz="0" w:space="0" w:color="auto"/>
        <w:bottom w:val="none" w:sz="0" w:space="0" w:color="auto"/>
        <w:right w:val="none" w:sz="0" w:space="0" w:color="auto"/>
      </w:divBdr>
    </w:div>
    <w:div w:id="1544906807">
      <w:marLeft w:val="480"/>
      <w:marRight w:val="0"/>
      <w:marTop w:val="0"/>
      <w:marBottom w:val="0"/>
      <w:divBdr>
        <w:top w:val="none" w:sz="0" w:space="0" w:color="auto"/>
        <w:left w:val="none" w:sz="0" w:space="0" w:color="auto"/>
        <w:bottom w:val="none" w:sz="0" w:space="0" w:color="auto"/>
        <w:right w:val="none" w:sz="0" w:space="0" w:color="auto"/>
      </w:divBdr>
    </w:div>
    <w:div w:id="1544977024">
      <w:bodyDiv w:val="1"/>
      <w:marLeft w:val="0"/>
      <w:marRight w:val="0"/>
      <w:marTop w:val="0"/>
      <w:marBottom w:val="0"/>
      <w:divBdr>
        <w:top w:val="none" w:sz="0" w:space="0" w:color="auto"/>
        <w:left w:val="none" w:sz="0" w:space="0" w:color="auto"/>
        <w:bottom w:val="none" w:sz="0" w:space="0" w:color="auto"/>
        <w:right w:val="none" w:sz="0" w:space="0" w:color="auto"/>
      </w:divBdr>
    </w:div>
    <w:div w:id="1545481571">
      <w:marLeft w:val="480"/>
      <w:marRight w:val="0"/>
      <w:marTop w:val="0"/>
      <w:marBottom w:val="0"/>
      <w:divBdr>
        <w:top w:val="none" w:sz="0" w:space="0" w:color="auto"/>
        <w:left w:val="none" w:sz="0" w:space="0" w:color="auto"/>
        <w:bottom w:val="none" w:sz="0" w:space="0" w:color="auto"/>
        <w:right w:val="none" w:sz="0" w:space="0" w:color="auto"/>
      </w:divBdr>
    </w:div>
    <w:div w:id="1545827762">
      <w:bodyDiv w:val="1"/>
      <w:marLeft w:val="0"/>
      <w:marRight w:val="0"/>
      <w:marTop w:val="0"/>
      <w:marBottom w:val="0"/>
      <w:divBdr>
        <w:top w:val="none" w:sz="0" w:space="0" w:color="auto"/>
        <w:left w:val="none" w:sz="0" w:space="0" w:color="auto"/>
        <w:bottom w:val="none" w:sz="0" w:space="0" w:color="auto"/>
        <w:right w:val="none" w:sz="0" w:space="0" w:color="auto"/>
      </w:divBdr>
    </w:div>
    <w:div w:id="1545872629">
      <w:bodyDiv w:val="1"/>
      <w:marLeft w:val="0"/>
      <w:marRight w:val="0"/>
      <w:marTop w:val="0"/>
      <w:marBottom w:val="0"/>
      <w:divBdr>
        <w:top w:val="none" w:sz="0" w:space="0" w:color="auto"/>
        <w:left w:val="none" w:sz="0" w:space="0" w:color="auto"/>
        <w:bottom w:val="none" w:sz="0" w:space="0" w:color="auto"/>
        <w:right w:val="none" w:sz="0" w:space="0" w:color="auto"/>
      </w:divBdr>
    </w:div>
    <w:div w:id="1548028163">
      <w:bodyDiv w:val="1"/>
      <w:marLeft w:val="0"/>
      <w:marRight w:val="0"/>
      <w:marTop w:val="0"/>
      <w:marBottom w:val="0"/>
      <w:divBdr>
        <w:top w:val="none" w:sz="0" w:space="0" w:color="auto"/>
        <w:left w:val="none" w:sz="0" w:space="0" w:color="auto"/>
        <w:bottom w:val="none" w:sz="0" w:space="0" w:color="auto"/>
        <w:right w:val="none" w:sz="0" w:space="0" w:color="auto"/>
      </w:divBdr>
    </w:div>
    <w:div w:id="1548176935">
      <w:marLeft w:val="480"/>
      <w:marRight w:val="0"/>
      <w:marTop w:val="0"/>
      <w:marBottom w:val="0"/>
      <w:divBdr>
        <w:top w:val="none" w:sz="0" w:space="0" w:color="auto"/>
        <w:left w:val="none" w:sz="0" w:space="0" w:color="auto"/>
        <w:bottom w:val="none" w:sz="0" w:space="0" w:color="auto"/>
        <w:right w:val="none" w:sz="0" w:space="0" w:color="auto"/>
      </w:divBdr>
    </w:div>
    <w:div w:id="1548372974">
      <w:marLeft w:val="480"/>
      <w:marRight w:val="0"/>
      <w:marTop w:val="0"/>
      <w:marBottom w:val="0"/>
      <w:divBdr>
        <w:top w:val="none" w:sz="0" w:space="0" w:color="auto"/>
        <w:left w:val="none" w:sz="0" w:space="0" w:color="auto"/>
        <w:bottom w:val="none" w:sz="0" w:space="0" w:color="auto"/>
        <w:right w:val="none" w:sz="0" w:space="0" w:color="auto"/>
      </w:divBdr>
    </w:div>
    <w:div w:id="1548949581">
      <w:bodyDiv w:val="1"/>
      <w:marLeft w:val="0"/>
      <w:marRight w:val="0"/>
      <w:marTop w:val="0"/>
      <w:marBottom w:val="0"/>
      <w:divBdr>
        <w:top w:val="none" w:sz="0" w:space="0" w:color="auto"/>
        <w:left w:val="none" w:sz="0" w:space="0" w:color="auto"/>
        <w:bottom w:val="none" w:sz="0" w:space="0" w:color="auto"/>
        <w:right w:val="none" w:sz="0" w:space="0" w:color="auto"/>
      </w:divBdr>
    </w:div>
    <w:div w:id="1549026730">
      <w:bodyDiv w:val="1"/>
      <w:marLeft w:val="0"/>
      <w:marRight w:val="0"/>
      <w:marTop w:val="0"/>
      <w:marBottom w:val="0"/>
      <w:divBdr>
        <w:top w:val="none" w:sz="0" w:space="0" w:color="auto"/>
        <w:left w:val="none" w:sz="0" w:space="0" w:color="auto"/>
        <w:bottom w:val="none" w:sz="0" w:space="0" w:color="auto"/>
        <w:right w:val="none" w:sz="0" w:space="0" w:color="auto"/>
      </w:divBdr>
    </w:div>
    <w:div w:id="1549026979">
      <w:bodyDiv w:val="1"/>
      <w:marLeft w:val="0"/>
      <w:marRight w:val="0"/>
      <w:marTop w:val="0"/>
      <w:marBottom w:val="0"/>
      <w:divBdr>
        <w:top w:val="none" w:sz="0" w:space="0" w:color="auto"/>
        <w:left w:val="none" w:sz="0" w:space="0" w:color="auto"/>
        <w:bottom w:val="none" w:sz="0" w:space="0" w:color="auto"/>
        <w:right w:val="none" w:sz="0" w:space="0" w:color="auto"/>
      </w:divBdr>
    </w:div>
    <w:div w:id="1549144623">
      <w:marLeft w:val="480"/>
      <w:marRight w:val="0"/>
      <w:marTop w:val="0"/>
      <w:marBottom w:val="0"/>
      <w:divBdr>
        <w:top w:val="none" w:sz="0" w:space="0" w:color="auto"/>
        <w:left w:val="none" w:sz="0" w:space="0" w:color="auto"/>
        <w:bottom w:val="none" w:sz="0" w:space="0" w:color="auto"/>
        <w:right w:val="none" w:sz="0" w:space="0" w:color="auto"/>
      </w:divBdr>
    </w:div>
    <w:div w:id="1549296973">
      <w:bodyDiv w:val="1"/>
      <w:marLeft w:val="0"/>
      <w:marRight w:val="0"/>
      <w:marTop w:val="0"/>
      <w:marBottom w:val="0"/>
      <w:divBdr>
        <w:top w:val="none" w:sz="0" w:space="0" w:color="auto"/>
        <w:left w:val="none" w:sz="0" w:space="0" w:color="auto"/>
        <w:bottom w:val="none" w:sz="0" w:space="0" w:color="auto"/>
        <w:right w:val="none" w:sz="0" w:space="0" w:color="auto"/>
      </w:divBdr>
    </w:div>
    <w:div w:id="1552115332">
      <w:bodyDiv w:val="1"/>
      <w:marLeft w:val="0"/>
      <w:marRight w:val="0"/>
      <w:marTop w:val="0"/>
      <w:marBottom w:val="0"/>
      <w:divBdr>
        <w:top w:val="none" w:sz="0" w:space="0" w:color="auto"/>
        <w:left w:val="none" w:sz="0" w:space="0" w:color="auto"/>
        <w:bottom w:val="none" w:sz="0" w:space="0" w:color="auto"/>
        <w:right w:val="none" w:sz="0" w:space="0" w:color="auto"/>
      </w:divBdr>
    </w:div>
    <w:div w:id="1552234285">
      <w:bodyDiv w:val="1"/>
      <w:marLeft w:val="0"/>
      <w:marRight w:val="0"/>
      <w:marTop w:val="0"/>
      <w:marBottom w:val="0"/>
      <w:divBdr>
        <w:top w:val="none" w:sz="0" w:space="0" w:color="auto"/>
        <w:left w:val="none" w:sz="0" w:space="0" w:color="auto"/>
        <w:bottom w:val="none" w:sz="0" w:space="0" w:color="auto"/>
        <w:right w:val="none" w:sz="0" w:space="0" w:color="auto"/>
      </w:divBdr>
    </w:div>
    <w:div w:id="1553425531">
      <w:marLeft w:val="480"/>
      <w:marRight w:val="0"/>
      <w:marTop w:val="0"/>
      <w:marBottom w:val="0"/>
      <w:divBdr>
        <w:top w:val="none" w:sz="0" w:space="0" w:color="auto"/>
        <w:left w:val="none" w:sz="0" w:space="0" w:color="auto"/>
        <w:bottom w:val="none" w:sz="0" w:space="0" w:color="auto"/>
        <w:right w:val="none" w:sz="0" w:space="0" w:color="auto"/>
      </w:divBdr>
    </w:div>
    <w:div w:id="1553544400">
      <w:bodyDiv w:val="1"/>
      <w:marLeft w:val="0"/>
      <w:marRight w:val="0"/>
      <w:marTop w:val="0"/>
      <w:marBottom w:val="0"/>
      <w:divBdr>
        <w:top w:val="none" w:sz="0" w:space="0" w:color="auto"/>
        <w:left w:val="none" w:sz="0" w:space="0" w:color="auto"/>
        <w:bottom w:val="none" w:sz="0" w:space="0" w:color="auto"/>
        <w:right w:val="none" w:sz="0" w:space="0" w:color="auto"/>
      </w:divBdr>
    </w:div>
    <w:div w:id="1554659606">
      <w:bodyDiv w:val="1"/>
      <w:marLeft w:val="0"/>
      <w:marRight w:val="0"/>
      <w:marTop w:val="0"/>
      <w:marBottom w:val="0"/>
      <w:divBdr>
        <w:top w:val="none" w:sz="0" w:space="0" w:color="auto"/>
        <w:left w:val="none" w:sz="0" w:space="0" w:color="auto"/>
        <w:bottom w:val="none" w:sz="0" w:space="0" w:color="auto"/>
        <w:right w:val="none" w:sz="0" w:space="0" w:color="auto"/>
      </w:divBdr>
    </w:div>
    <w:div w:id="1555968793">
      <w:bodyDiv w:val="1"/>
      <w:marLeft w:val="0"/>
      <w:marRight w:val="0"/>
      <w:marTop w:val="0"/>
      <w:marBottom w:val="0"/>
      <w:divBdr>
        <w:top w:val="none" w:sz="0" w:space="0" w:color="auto"/>
        <w:left w:val="none" w:sz="0" w:space="0" w:color="auto"/>
        <w:bottom w:val="none" w:sz="0" w:space="0" w:color="auto"/>
        <w:right w:val="none" w:sz="0" w:space="0" w:color="auto"/>
      </w:divBdr>
    </w:div>
    <w:div w:id="1556117398">
      <w:marLeft w:val="480"/>
      <w:marRight w:val="0"/>
      <w:marTop w:val="0"/>
      <w:marBottom w:val="0"/>
      <w:divBdr>
        <w:top w:val="none" w:sz="0" w:space="0" w:color="auto"/>
        <w:left w:val="none" w:sz="0" w:space="0" w:color="auto"/>
        <w:bottom w:val="none" w:sz="0" w:space="0" w:color="auto"/>
        <w:right w:val="none" w:sz="0" w:space="0" w:color="auto"/>
      </w:divBdr>
    </w:div>
    <w:div w:id="1556695906">
      <w:bodyDiv w:val="1"/>
      <w:marLeft w:val="0"/>
      <w:marRight w:val="0"/>
      <w:marTop w:val="0"/>
      <w:marBottom w:val="0"/>
      <w:divBdr>
        <w:top w:val="none" w:sz="0" w:space="0" w:color="auto"/>
        <w:left w:val="none" w:sz="0" w:space="0" w:color="auto"/>
        <w:bottom w:val="none" w:sz="0" w:space="0" w:color="auto"/>
        <w:right w:val="none" w:sz="0" w:space="0" w:color="auto"/>
      </w:divBdr>
    </w:div>
    <w:div w:id="1556771670">
      <w:marLeft w:val="480"/>
      <w:marRight w:val="0"/>
      <w:marTop w:val="0"/>
      <w:marBottom w:val="0"/>
      <w:divBdr>
        <w:top w:val="none" w:sz="0" w:space="0" w:color="auto"/>
        <w:left w:val="none" w:sz="0" w:space="0" w:color="auto"/>
        <w:bottom w:val="none" w:sz="0" w:space="0" w:color="auto"/>
        <w:right w:val="none" w:sz="0" w:space="0" w:color="auto"/>
      </w:divBdr>
    </w:div>
    <w:div w:id="1556819548">
      <w:marLeft w:val="480"/>
      <w:marRight w:val="0"/>
      <w:marTop w:val="0"/>
      <w:marBottom w:val="0"/>
      <w:divBdr>
        <w:top w:val="none" w:sz="0" w:space="0" w:color="auto"/>
        <w:left w:val="none" w:sz="0" w:space="0" w:color="auto"/>
        <w:bottom w:val="none" w:sz="0" w:space="0" w:color="auto"/>
        <w:right w:val="none" w:sz="0" w:space="0" w:color="auto"/>
      </w:divBdr>
    </w:div>
    <w:div w:id="1556969851">
      <w:bodyDiv w:val="1"/>
      <w:marLeft w:val="0"/>
      <w:marRight w:val="0"/>
      <w:marTop w:val="0"/>
      <w:marBottom w:val="0"/>
      <w:divBdr>
        <w:top w:val="none" w:sz="0" w:space="0" w:color="auto"/>
        <w:left w:val="none" w:sz="0" w:space="0" w:color="auto"/>
        <w:bottom w:val="none" w:sz="0" w:space="0" w:color="auto"/>
        <w:right w:val="none" w:sz="0" w:space="0" w:color="auto"/>
      </w:divBdr>
    </w:div>
    <w:div w:id="1557156315">
      <w:bodyDiv w:val="1"/>
      <w:marLeft w:val="0"/>
      <w:marRight w:val="0"/>
      <w:marTop w:val="0"/>
      <w:marBottom w:val="0"/>
      <w:divBdr>
        <w:top w:val="none" w:sz="0" w:space="0" w:color="auto"/>
        <w:left w:val="none" w:sz="0" w:space="0" w:color="auto"/>
        <w:bottom w:val="none" w:sz="0" w:space="0" w:color="auto"/>
        <w:right w:val="none" w:sz="0" w:space="0" w:color="auto"/>
      </w:divBdr>
    </w:div>
    <w:div w:id="1558391529">
      <w:bodyDiv w:val="1"/>
      <w:marLeft w:val="0"/>
      <w:marRight w:val="0"/>
      <w:marTop w:val="0"/>
      <w:marBottom w:val="0"/>
      <w:divBdr>
        <w:top w:val="none" w:sz="0" w:space="0" w:color="auto"/>
        <w:left w:val="none" w:sz="0" w:space="0" w:color="auto"/>
        <w:bottom w:val="none" w:sz="0" w:space="0" w:color="auto"/>
        <w:right w:val="none" w:sz="0" w:space="0" w:color="auto"/>
      </w:divBdr>
    </w:div>
    <w:div w:id="1559970389">
      <w:bodyDiv w:val="1"/>
      <w:marLeft w:val="0"/>
      <w:marRight w:val="0"/>
      <w:marTop w:val="0"/>
      <w:marBottom w:val="0"/>
      <w:divBdr>
        <w:top w:val="none" w:sz="0" w:space="0" w:color="auto"/>
        <w:left w:val="none" w:sz="0" w:space="0" w:color="auto"/>
        <w:bottom w:val="none" w:sz="0" w:space="0" w:color="auto"/>
        <w:right w:val="none" w:sz="0" w:space="0" w:color="auto"/>
      </w:divBdr>
    </w:div>
    <w:div w:id="1559976503">
      <w:bodyDiv w:val="1"/>
      <w:marLeft w:val="0"/>
      <w:marRight w:val="0"/>
      <w:marTop w:val="0"/>
      <w:marBottom w:val="0"/>
      <w:divBdr>
        <w:top w:val="none" w:sz="0" w:space="0" w:color="auto"/>
        <w:left w:val="none" w:sz="0" w:space="0" w:color="auto"/>
        <w:bottom w:val="none" w:sz="0" w:space="0" w:color="auto"/>
        <w:right w:val="none" w:sz="0" w:space="0" w:color="auto"/>
      </w:divBdr>
    </w:div>
    <w:div w:id="1560092145">
      <w:bodyDiv w:val="1"/>
      <w:marLeft w:val="0"/>
      <w:marRight w:val="0"/>
      <w:marTop w:val="0"/>
      <w:marBottom w:val="0"/>
      <w:divBdr>
        <w:top w:val="none" w:sz="0" w:space="0" w:color="auto"/>
        <w:left w:val="none" w:sz="0" w:space="0" w:color="auto"/>
        <w:bottom w:val="none" w:sz="0" w:space="0" w:color="auto"/>
        <w:right w:val="none" w:sz="0" w:space="0" w:color="auto"/>
      </w:divBdr>
    </w:div>
    <w:div w:id="1560675238">
      <w:bodyDiv w:val="1"/>
      <w:marLeft w:val="0"/>
      <w:marRight w:val="0"/>
      <w:marTop w:val="0"/>
      <w:marBottom w:val="0"/>
      <w:divBdr>
        <w:top w:val="none" w:sz="0" w:space="0" w:color="auto"/>
        <w:left w:val="none" w:sz="0" w:space="0" w:color="auto"/>
        <w:bottom w:val="none" w:sz="0" w:space="0" w:color="auto"/>
        <w:right w:val="none" w:sz="0" w:space="0" w:color="auto"/>
      </w:divBdr>
    </w:div>
    <w:div w:id="1561405147">
      <w:bodyDiv w:val="1"/>
      <w:marLeft w:val="0"/>
      <w:marRight w:val="0"/>
      <w:marTop w:val="0"/>
      <w:marBottom w:val="0"/>
      <w:divBdr>
        <w:top w:val="none" w:sz="0" w:space="0" w:color="auto"/>
        <w:left w:val="none" w:sz="0" w:space="0" w:color="auto"/>
        <w:bottom w:val="none" w:sz="0" w:space="0" w:color="auto"/>
        <w:right w:val="none" w:sz="0" w:space="0" w:color="auto"/>
      </w:divBdr>
    </w:div>
    <w:div w:id="1561596552">
      <w:bodyDiv w:val="1"/>
      <w:marLeft w:val="0"/>
      <w:marRight w:val="0"/>
      <w:marTop w:val="0"/>
      <w:marBottom w:val="0"/>
      <w:divBdr>
        <w:top w:val="none" w:sz="0" w:space="0" w:color="auto"/>
        <w:left w:val="none" w:sz="0" w:space="0" w:color="auto"/>
        <w:bottom w:val="none" w:sz="0" w:space="0" w:color="auto"/>
        <w:right w:val="none" w:sz="0" w:space="0" w:color="auto"/>
      </w:divBdr>
    </w:div>
    <w:div w:id="1562132103">
      <w:bodyDiv w:val="1"/>
      <w:marLeft w:val="0"/>
      <w:marRight w:val="0"/>
      <w:marTop w:val="0"/>
      <w:marBottom w:val="0"/>
      <w:divBdr>
        <w:top w:val="none" w:sz="0" w:space="0" w:color="auto"/>
        <w:left w:val="none" w:sz="0" w:space="0" w:color="auto"/>
        <w:bottom w:val="none" w:sz="0" w:space="0" w:color="auto"/>
        <w:right w:val="none" w:sz="0" w:space="0" w:color="auto"/>
      </w:divBdr>
    </w:div>
    <w:div w:id="1562444391">
      <w:bodyDiv w:val="1"/>
      <w:marLeft w:val="0"/>
      <w:marRight w:val="0"/>
      <w:marTop w:val="0"/>
      <w:marBottom w:val="0"/>
      <w:divBdr>
        <w:top w:val="none" w:sz="0" w:space="0" w:color="auto"/>
        <w:left w:val="none" w:sz="0" w:space="0" w:color="auto"/>
        <w:bottom w:val="none" w:sz="0" w:space="0" w:color="auto"/>
        <w:right w:val="none" w:sz="0" w:space="0" w:color="auto"/>
      </w:divBdr>
    </w:div>
    <w:div w:id="1562715348">
      <w:bodyDiv w:val="1"/>
      <w:marLeft w:val="0"/>
      <w:marRight w:val="0"/>
      <w:marTop w:val="0"/>
      <w:marBottom w:val="0"/>
      <w:divBdr>
        <w:top w:val="none" w:sz="0" w:space="0" w:color="auto"/>
        <w:left w:val="none" w:sz="0" w:space="0" w:color="auto"/>
        <w:bottom w:val="none" w:sz="0" w:space="0" w:color="auto"/>
        <w:right w:val="none" w:sz="0" w:space="0" w:color="auto"/>
      </w:divBdr>
    </w:div>
    <w:div w:id="1562910429">
      <w:marLeft w:val="480"/>
      <w:marRight w:val="0"/>
      <w:marTop w:val="0"/>
      <w:marBottom w:val="0"/>
      <w:divBdr>
        <w:top w:val="none" w:sz="0" w:space="0" w:color="auto"/>
        <w:left w:val="none" w:sz="0" w:space="0" w:color="auto"/>
        <w:bottom w:val="none" w:sz="0" w:space="0" w:color="auto"/>
        <w:right w:val="none" w:sz="0" w:space="0" w:color="auto"/>
      </w:divBdr>
    </w:div>
    <w:div w:id="1563128776">
      <w:bodyDiv w:val="1"/>
      <w:marLeft w:val="0"/>
      <w:marRight w:val="0"/>
      <w:marTop w:val="0"/>
      <w:marBottom w:val="0"/>
      <w:divBdr>
        <w:top w:val="none" w:sz="0" w:space="0" w:color="auto"/>
        <w:left w:val="none" w:sz="0" w:space="0" w:color="auto"/>
        <w:bottom w:val="none" w:sz="0" w:space="0" w:color="auto"/>
        <w:right w:val="none" w:sz="0" w:space="0" w:color="auto"/>
      </w:divBdr>
    </w:div>
    <w:div w:id="1565216852">
      <w:marLeft w:val="480"/>
      <w:marRight w:val="0"/>
      <w:marTop w:val="0"/>
      <w:marBottom w:val="0"/>
      <w:divBdr>
        <w:top w:val="none" w:sz="0" w:space="0" w:color="auto"/>
        <w:left w:val="none" w:sz="0" w:space="0" w:color="auto"/>
        <w:bottom w:val="none" w:sz="0" w:space="0" w:color="auto"/>
        <w:right w:val="none" w:sz="0" w:space="0" w:color="auto"/>
      </w:divBdr>
    </w:div>
    <w:div w:id="1565413135">
      <w:bodyDiv w:val="1"/>
      <w:marLeft w:val="0"/>
      <w:marRight w:val="0"/>
      <w:marTop w:val="0"/>
      <w:marBottom w:val="0"/>
      <w:divBdr>
        <w:top w:val="none" w:sz="0" w:space="0" w:color="auto"/>
        <w:left w:val="none" w:sz="0" w:space="0" w:color="auto"/>
        <w:bottom w:val="none" w:sz="0" w:space="0" w:color="auto"/>
        <w:right w:val="none" w:sz="0" w:space="0" w:color="auto"/>
      </w:divBdr>
    </w:div>
    <w:div w:id="1565987942">
      <w:marLeft w:val="480"/>
      <w:marRight w:val="0"/>
      <w:marTop w:val="0"/>
      <w:marBottom w:val="0"/>
      <w:divBdr>
        <w:top w:val="none" w:sz="0" w:space="0" w:color="auto"/>
        <w:left w:val="none" w:sz="0" w:space="0" w:color="auto"/>
        <w:bottom w:val="none" w:sz="0" w:space="0" w:color="auto"/>
        <w:right w:val="none" w:sz="0" w:space="0" w:color="auto"/>
      </w:divBdr>
    </w:div>
    <w:div w:id="1566063708">
      <w:bodyDiv w:val="1"/>
      <w:marLeft w:val="0"/>
      <w:marRight w:val="0"/>
      <w:marTop w:val="0"/>
      <w:marBottom w:val="0"/>
      <w:divBdr>
        <w:top w:val="none" w:sz="0" w:space="0" w:color="auto"/>
        <w:left w:val="none" w:sz="0" w:space="0" w:color="auto"/>
        <w:bottom w:val="none" w:sz="0" w:space="0" w:color="auto"/>
        <w:right w:val="none" w:sz="0" w:space="0" w:color="auto"/>
      </w:divBdr>
    </w:div>
    <w:div w:id="1566187774">
      <w:bodyDiv w:val="1"/>
      <w:marLeft w:val="0"/>
      <w:marRight w:val="0"/>
      <w:marTop w:val="0"/>
      <w:marBottom w:val="0"/>
      <w:divBdr>
        <w:top w:val="none" w:sz="0" w:space="0" w:color="auto"/>
        <w:left w:val="none" w:sz="0" w:space="0" w:color="auto"/>
        <w:bottom w:val="none" w:sz="0" w:space="0" w:color="auto"/>
        <w:right w:val="none" w:sz="0" w:space="0" w:color="auto"/>
      </w:divBdr>
    </w:div>
    <w:div w:id="1567102794">
      <w:marLeft w:val="480"/>
      <w:marRight w:val="0"/>
      <w:marTop w:val="0"/>
      <w:marBottom w:val="0"/>
      <w:divBdr>
        <w:top w:val="none" w:sz="0" w:space="0" w:color="auto"/>
        <w:left w:val="none" w:sz="0" w:space="0" w:color="auto"/>
        <w:bottom w:val="none" w:sz="0" w:space="0" w:color="auto"/>
        <w:right w:val="none" w:sz="0" w:space="0" w:color="auto"/>
      </w:divBdr>
    </w:div>
    <w:div w:id="1567453551">
      <w:bodyDiv w:val="1"/>
      <w:marLeft w:val="0"/>
      <w:marRight w:val="0"/>
      <w:marTop w:val="0"/>
      <w:marBottom w:val="0"/>
      <w:divBdr>
        <w:top w:val="none" w:sz="0" w:space="0" w:color="auto"/>
        <w:left w:val="none" w:sz="0" w:space="0" w:color="auto"/>
        <w:bottom w:val="none" w:sz="0" w:space="0" w:color="auto"/>
        <w:right w:val="none" w:sz="0" w:space="0" w:color="auto"/>
      </w:divBdr>
    </w:div>
    <w:div w:id="1567647585">
      <w:bodyDiv w:val="1"/>
      <w:marLeft w:val="0"/>
      <w:marRight w:val="0"/>
      <w:marTop w:val="0"/>
      <w:marBottom w:val="0"/>
      <w:divBdr>
        <w:top w:val="none" w:sz="0" w:space="0" w:color="auto"/>
        <w:left w:val="none" w:sz="0" w:space="0" w:color="auto"/>
        <w:bottom w:val="none" w:sz="0" w:space="0" w:color="auto"/>
        <w:right w:val="none" w:sz="0" w:space="0" w:color="auto"/>
      </w:divBdr>
    </w:div>
    <w:div w:id="1568373551">
      <w:bodyDiv w:val="1"/>
      <w:marLeft w:val="0"/>
      <w:marRight w:val="0"/>
      <w:marTop w:val="0"/>
      <w:marBottom w:val="0"/>
      <w:divBdr>
        <w:top w:val="none" w:sz="0" w:space="0" w:color="auto"/>
        <w:left w:val="none" w:sz="0" w:space="0" w:color="auto"/>
        <w:bottom w:val="none" w:sz="0" w:space="0" w:color="auto"/>
        <w:right w:val="none" w:sz="0" w:space="0" w:color="auto"/>
      </w:divBdr>
    </w:div>
    <w:div w:id="1568565898">
      <w:marLeft w:val="480"/>
      <w:marRight w:val="0"/>
      <w:marTop w:val="0"/>
      <w:marBottom w:val="0"/>
      <w:divBdr>
        <w:top w:val="none" w:sz="0" w:space="0" w:color="auto"/>
        <w:left w:val="none" w:sz="0" w:space="0" w:color="auto"/>
        <w:bottom w:val="none" w:sz="0" w:space="0" w:color="auto"/>
        <w:right w:val="none" w:sz="0" w:space="0" w:color="auto"/>
      </w:divBdr>
    </w:div>
    <w:div w:id="1569074352">
      <w:bodyDiv w:val="1"/>
      <w:marLeft w:val="0"/>
      <w:marRight w:val="0"/>
      <w:marTop w:val="0"/>
      <w:marBottom w:val="0"/>
      <w:divBdr>
        <w:top w:val="none" w:sz="0" w:space="0" w:color="auto"/>
        <w:left w:val="none" w:sz="0" w:space="0" w:color="auto"/>
        <w:bottom w:val="none" w:sz="0" w:space="0" w:color="auto"/>
        <w:right w:val="none" w:sz="0" w:space="0" w:color="auto"/>
      </w:divBdr>
    </w:div>
    <w:div w:id="1569149796">
      <w:marLeft w:val="480"/>
      <w:marRight w:val="0"/>
      <w:marTop w:val="0"/>
      <w:marBottom w:val="0"/>
      <w:divBdr>
        <w:top w:val="none" w:sz="0" w:space="0" w:color="auto"/>
        <w:left w:val="none" w:sz="0" w:space="0" w:color="auto"/>
        <w:bottom w:val="none" w:sz="0" w:space="0" w:color="auto"/>
        <w:right w:val="none" w:sz="0" w:space="0" w:color="auto"/>
      </w:divBdr>
    </w:div>
    <w:div w:id="1569152535">
      <w:bodyDiv w:val="1"/>
      <w:marLeft w:val="0"/>
      <w:marRight w:val="0"/>
      <w:marTop w:val="0"/>
      <w:marBottom w:val="0"/>
      <w:divBdr>
        <w:top w:val="none" w:sz="0" w:space="0" w:color="auto"/>
        <w:left w:val="none" w:sz="0" w:space="0" w:color="auto"/>
        <w:bottom w:val="none" w:sz="0" w:space="0" w:color="auto"/>
        <w:right w:val="none" w:sz="0" w:space="0" w:color="auto"/>
      </w:divBdr>
    </w:div>
    <w:div w:id="1569219618">
      <w:marLeft w:val="480"/>
      <w:marRight w:val="0"/>
      <w:marTop w:val="0"/>
      <w:marBottom w:val="0"/>
      <w:divBdr>
        <w:top w:val="none" w:sz="0" w:space="0" w:color="auto"/>
        <w:left w:val="none" w:sz="0" w:space="0" w:color="auto"/>
        <w:bottom w:val="none" w:sz="0" w:space="0" w:color="auto"/>
        <w:right w:val="none" w:sz="0" w:space="0" w:color="auto"/>
      </w:divBdr>
    </w:div>
    <w:div w:id="1569221779">
      <w:marLeft w:val="480"/>
      <w:marRight w:val="0"/>
      <w:marTop w:val="0"/>
      <w:marBottom w:val="0"/>
      <w:divBdr>
        <w:top w:val="none" w:sz="0" w:space="0" w:color="auto"/>
        <w:left w:val="none" w:sz="0" w:space="0" w:color="auto"/>
        <w:bottom w:val="none" w:sz="0" w:space="0" w:color="auto"/>
        <w:right w:val="none" w:sz="0" w:space="0" w:color="auto"/>
      </w:divBdr>
    </w:div>
    <w:div w:id="1569653713">
      <w:bodyDiv w:val="1"/>
      <w:marLeft w:val="0"/>
      <w:marRight w:val="0"/>
      <w:marTop w:val="0"/>
      <w:marBottom w:val="0"/>
      <w:divBdr>
        <w:top w:val="none" w:sz="0" w:space="0" w:color="auto"/>
        <w:left w:val="none" w:sz="0" w:space="0" w:color="auto"/>
        <w:bottom w:val="none" w:sz="0" w:space="0" w:color="auto"/>
        <w:right w:val="none" w:sz="0" w:space="0" w:color="auto"/>
      </w:divBdr>
    </w:div>
    <w:div w:id="1570077305">
      <w:marLeft w:val="480"/>
      <w:marRight w:val="0"/>
      <w:marTop w:val="0"/>
      <w:marBottom w:val="0"/>
      <w:divBdr>
        <w:top w:val="none" w:sz="0" w:space="0" w:color="auto"/>
        <w:left w:val="none" w:sz="0" w:space="0" w:color="auto"/>
        <w:bottom w:val="none" w:sz="0" w:space="0" w:color="auto"/>
        <w:right w:val="none" w:sz="0" w:space="0" w:color="auto"/>
      </w:divBdr>
    </w:div>
    <w:div w:id="1570115564">
      <w:bodyDiv w:val="1"/>
      <w:marLeft w:val="0"/>
      <w:marRight w:val="0"/>
      <w:marTop w:val="0"/>
      <w:marBottom w:val="0"/>
      <w:divBdr>
        <w:top w:val="none" w:sz="0" w:space="0" w:color="auto"/>
        <w:left w:val="none" w:sz="0" w:space="0" w:color="auto"/>
        <w:bottom w:val="none" w:sz="0" w:space="0" w:color="auto"/>
        <w:right w:val="none" w:sz="0" w:space="0" w:color="auto"/>
      </w:divBdr>
    </w:div>
    <w:div w:id="1570188161">
      <w:bodyDiv w:val="1"/>
      <w:marLeft w:val="0"/>
      <w:marRight w:val="0"/>
      <w:marTop w:val="0"/>
      <w:marBottom w:val="0"/>
      <w:divBdr>
        <w:top w:val="none" w:sz="0" w:space="0" w:color="auto"/>
        <w:left w:val="none" w:sz="0" w:space="0" w:color="auto"/>
        <w:bottom w:val="none" w:sz="0" w:space="0" w:color="auto"/>
        <w:right w:val="none" w:sz="0" w:space="0" w:color="auto"/>
      </w:divBdr>
    </w:div>
    <w:div w:id="1570535104">
      <w:bodyDiv w:val="1"/>
      <w:marLeft w:val="0"/>
      <w:marRight w:val="0"/>
      <w:marTop w:val="0"/>
      <w:marBottom w:val="0"/>
      <w:divBdr>
        <w:top w:val="none" w:sz="0" w:space="0" w:color="auto"/>
        <w:left w:val="none" w:sz="0" w:space="0" w:color="auto"/>
        <w:bottom w:val="none" w:sz="0" w:space="0" w:color="auto"/>
        <w:right w:val="none" w:sz="0" w:space="0" w:color="auto"/>
      </w:divBdr>
    </w:div>
    <w:div w:id="1570964353">
      <w:bodyDiv w:val="1"/>
      <w:marLeft w:val="0"/>
      <w:marRight w:val="0"/>
      <w:marTop w:val="0"/>
      <w:marBottom w:val="0"/>
      <w:divBdr>
        <w:top w:val="none" w:sz="0" w:space="0" w:color="auto"/>
        <w:left w:val="none" w:sz="0" w:space="0" w:color="auto"/>
        <w:bottom w:val="none" w:sz="0" w:space="0" w:color="auto"/>
        <w:right w:val="none" w:sz="0" w:space="0" w:color="auto"/>
      </w:divBdr>
    </w:div>
    <w:div w:id="1570994923">
      <w:bodyDiv w:val="1"/>
      <w:marLeft w:val="0"/>
      <w:marRight w:val="0"/>
      <w:marTop w:val="0"/>
      <w:marBottom w:val="0"/>
      <w:divBdr>
        <w:top w:val="none" w:sz="0" w:space="0" w:color="auto"/>
        <w:left w:val="none" w:sz="0" w:space="0" w:color="auto"/>
        <w:bottom w:val="none" w:sz="0" w:space="0" w:color="auto"/>
        <w:right w:val="none" w:sz="0" w:space="0" w:color="auto"/>
      </w:divBdr>
    </w:div>
    <w:div w:id="1571959289">
      <w:marLeft w:val="480"/>
      <w:marRight w:val="0"/>
      <w:marTop w:val="0"/>
      <w:marBottom w:val="0"/>
      <w:divBdr>
        <w:top w:val="none" w:sz="0" w:space="0" w:color="auto"/>
        <w:left w:val="none" w:sz="0" w:space="0" w:color="auto"/>
        <w:bottom w:val="none" w:sz="0" w:space="0" w:color="auto"/>
        <w:right w:val="none" w:sz="0" w:space="0" w:color="auto"/>
      </w:divBdr>
    </w:div>
    <w:div w:id="1572472110">
      <w:bodyDiv w:val="1"/>
      <w:marLeft w:val="0"/>
      <w:marRight w:val="0"/>
      <w:marTop w:val="0"/>
      <w:marBottom w:val="0"/>
      <w:divBdr>
        <w:top w:val="none" w:sz="0" w:space="0" w:color="auto"/>
        <w:left w:val="none" w:sz="0" w:space="0" w:color="auto"/>
        <w:bottom w:val="none" w:sz="0" w:space="0" w:color="auto"/>
        <w:right w:val="none" w:sz="0" w:space="0" w:color="auto"/>
      </w:divBdr>
    </w:div>
    <w:div w:id="1572957880">
      <w:marLeft w:val="480"/>
      <w:marRight w:val="0"/>
      <w:marTop w:val="0"/>
      <w:marBottom w:val="0"/>
      <w:divBdr>
        <w:top w:val="none" w:sz="0" w:space="0" w:color="auto"/>
        <w:left w:val="none" w:sz="0" w:space="0" w:color="auto"/>
        <w:bottom w:val="none" w:sz="0" w:space="0" w:color="auto"/>
        <w:right w:val="none" w:sz="0" w:space="0" w:color="auto"/>
      </w:divBdr>
    </w:div>
    <w:div w:id="1573392179">
      <w:bodyDiv w:val="1"/>
      <w:marLeft w:val="0"/>
      <w:marRight w:val="0"/>
      <w:marTop w:val="0"/>
      <w:marBottom w:val="0"/>
      <w:divBdr>
        <w:top w:val="none" w:sz="0" w:space="0" w:color="auto"/>
        <w:left w:val="none" w:sz="0" w:space="0" w:color="auto"/>
        <w:bottom w:val="none" w:sz="0" w:space="0" w:color="auto"/>
        <w:right w:val="none" w:sz="0" w:space="0" w:color="auto"/>
      </w:divBdr>
      <w:divsChild>
        <w:div w:id="10570297">
          <w:marLeft w:val="480"/>
          <w:marRight w:val="0"/>
          <w:marTop w:val="0"/>
          <w:marBottom w:val="0"/>
          <w:divBdr>
            <w:top w:val="none" w:sz="0" w:space="0" w:color="auto"/>
            <w:left w:val="none" w:sz="0" w:space="0" w:color="auto"/>
            <w:bottom w:val="none" w:sz="0" w:space="0" w:color="auto"/>
            <w:right w:val="none" w:sz="0" w:space="0" w:color="auto"/>
          </w:divBdr>
        </w:div>
        <w:div w:id="56830004">
          <w:marLeft w:val="480"/>
          <w:marRight w:val="0"/>
          <w:marTop w:val="0"/>
          <w:marBottom w:val="0"/>
          <w:divBdr>
            <w:top w:val="none" w:sz="0" w:space="0" w:color="auto"/>
            <w:left w:val="none" w:sz="0" w:space="0" w:color="auto"/>
            <w:bottom w:val="none" w:sz="0" w:space="0" w:color="auto"/>
            <w:right w:val="none" w:sz="0" w:space="0" w:color="auto"/>
          </w:divBdr>
        </w:div>
        <w:div w:id="57674782">
          <w:marLeft w:val="480"/>
          <w:marRight w:val="0"/>
          <w:marTop w:val="0"/>
          <w:marBottom w:val="0"/>
          <w:divBdr>
            <w:top w:val="none" w:sz="0" w:space="0" w:color="auto"/>
            <w:left w:val="none" w:sz="0" w:space="0" w:color="auto"/>
            <w:bottom w:val="none" w:sz="0" w:space="0" w:color="auto"/>
            <w:right w:val="none" w:sz="0" w:space="0" w:color="auto"/>
          </w:divBdr>
        </w:div>
        <w:div w:id="58869886">
          <w:marLeft w:val="480"/>
          <w:marRight w:val="0"/>
          <w:marTop w:val="0"/>
          <w:marBottom w:val="0"/>
          <w:divBdr>
            <w:top w:val="none" w:sz="0" w:space="0" w:color="auto"/>
            <w:left w:val="none" w:sz="0" w:space="0" w:color="auto"/>
            <w:bottom w:val="none" w:sz="0" w:space="0" w:color="auto"/>
            <w:right w:val="none" w:sz="0" w:space="0" w:color="auto"/>
          </w:divBdr>
        </w:div>
        <w:div w:id="88041152">
          <w:marLeft w:val="480"/>
          <w:marRight w:val="0"/>
          <w:marTop w:val="0"/>
          <w:marBottom w:val="0"/>
          <w:divBdr>
            <w:top w:val="none" w:sz="0" w:space="0" w:color="auto"/>
            <w:left w:val="none" w:sz="0" w:space="0" w:color="auto"/>
            <w:bottom w:val="none" w:sz="0" w:space="0" w:color="auto"/>
            <w:right w:val="none" w:sz="0" w:space="0" w:color="auto"/>
          </w:divBdr>
        </w:div>
        <w:div w:id="215707607">
          <w:marLeft w:val="480"/>
          <w:marRight w:val="0"/>
          <w:marTop w:val="0"/>
          <w:marBottom w:val="0"/>
          <w:divBdr>
            <w:top w:val="none" w:sz="0" w:space="0" w:color="auto"/>
            <w:left w:val="none" w:sz="0" w:space="0" w:color="auto"/>
            <w:bottom w:val="none" w:sz="0" w:space="0" w:color="auto"/>
            <w:right w:val="none" w:sz="0" w:space="0" w:color="auto"/>
          </w:divBdr>
        </w:div>
        <w:div w:id="226644966">
          <w:marLeft w:val="480"/>
          <w:marRight w:val="0"/>
          <w:marTop w:val="0"/>
          <w:marBottom w:val="0"/>
          <w:divBdr>
            <w:top w:val="none" w:sz="0" w:space="0" w:color="auto"/>
            <w:left w:val="none" w:sz="0" w:space="0" w:color="auto"/>
            <w:bottom w:val="none" w:sz="0" w:space="0" w:color="auto"/>
            <w:right w:val="none" w:sz="0" w:space="0" w:color="auto"/>
          </w:divBdr>
        </w:div>
        <w:div w:id="314265704">
          <w:marLeft w:val="480"/>
          <w:marRight w:val="0"/>
          <w:marTop w:val="0"/>
          <w:marBottom w:val="0"/>
          <w:divBdr>
            <w:top w:val="none" w:sz="0" w:space="0" w:color="auto"/>
            <w:left w:val="none" w:sz="0" w:space="0" w:color="auto"/>
            <w:bottom w:val="none" w:sz="0" w:space="0" w:color="auto"/>
            <w:right w:val="none" w:sz="0" w:space="0" w:color="auto"/>
          </w:divBdr>
        </w:div>
        <w:div w:id="412900366">
          <w:marLeft w:val="480"/>
          <w:marRight w:val="0"/>
          <w:marTop w:val="0"/>
          <w:marBottom w:val="0"/>
          <w:divBdr>
            <w:top w:val="none" w:sz="0" w:space="0" w:color="auto"/>
            <w:left w:val="none" w:sz="0" w:space="0" w:color="auto"/>
            <w:bottom w:val="none" w:sz="0" w:space="0" w:color="auto"/>
            <w:right w:val="none" w:sz="0" w:space="0" w:color="auto"/>
          </w:divBdr>
        </w:div>
        <w:div w:id="518351096">
          <w:marLeft w:val="480"/>
          <w:marRight w:val="0"/>
          <w:marTop w:val="0"/>
          <w:marBottom w:val="0"/>
          <w:divBdr>
            <w:top w:val="none" w:sz="0" w:space="0" w:color="auto"/>
            <w:left w:val="none" w:sz="0" w:space="0" w:color="auto"/>
            <w:bottom w:val="none" w:sz="0" w:space="0" w:color="auto"/>
            <w:right w:val="none" w:sz="0" w:space="0" w:color="auto"/>
          </w:divBdr>
        </w:div>
        <w:div w:id="599682458">
          <w:marLeft w:val="480"/>
          <w:marRight w:val="0"/>
          <w:marTop w:val="0"/>
          <w:marBottom w:val="0"/>
          <w:divBdr>
            <w:top w:val="none" w:sz="0" w:space="0" w:color="auto"/>
            <w:left w:val="none" w:sz="0" w:space="0" w:color="auto"/>
            <w:bottom w:val="none" w:sz="0" w:space="0" w:color="auto"/>
            <w:right w:val="none" w:sz="0" w:space="0" w:color="auto"/>
          </w:divBdr>
        </w:div>
        <w:div w:id="622081071">
          <w:marLeft w:val="480"/>
          <w:marRight w:val="0"/>
          <w:marTop w:val="0"/>
          <w:marBottom w:val="0"/>
          <w:divBdr>
            <w:top w:val="none" w:sz="0" w:space="0" w:color="auto"/>
            <w:left w:val="none" w:sz="0" w:space="0" w:color="auto"/>
            <w:bottom w:val="none" w:sz="0" w:space="0" w:color="auto"/>
            <w:right w:val="none" w:sz="0" w:space="0" w:color="auto"/>
          </w:divBdr>
        </w:div>
        <w:div w:id="626929973">
          <w:marLeft w:val="480"/>
          <w:marRight w:val="0"/>
          <w:marTop w:val="0"/>
          <w:marBottom w:val="0"/>
          <w:divBdr>
            <w:top w:val="none" w:sz="0" w:space="0" w:color="auto"/>
            <w:left w:val="none" w:sz="0" w:space="0" w:color="auto"/>
            <w:bottom w:val="none" w:sz="0" w:space="0" w:color="auto"/>
            <w:right w:val="none" w:sz="0" w:space="0" w:color="auto"/>
          </w:divBdr>
        </w:div>
        <w:div w:id="715083392">
          <w:marLeft w:val="480"/>
          <w:marRight w:val="0"/>
          <w:marTop w:val="0"/>
          <w:marBottom w:val="0"/>
          <w:divBdr>
            <w:top w:val="none" w:sz="0" w:space="0" w:color="auto"/>
            <w:left w:val="none" w:sz="0" w:space="0" w:color="auto"/>
            <w:bottom w:val="none" w:sz="0" w:space="0" w:color="auto"/>
            <w:right w:val="none" w:sz="0" w:space="0" w:color="auto"/>
          </w:divBdr>
        </w:div>
        <w:div w:id="834489776">
          <w:marLeft w:val="480"/>
          <w:marRight w:val="0"/>
          <w:marTop w:val="0"/>
          <w:marBottom w:val="0"/>
          <w:divBdr>
            <w:top w:val="none" w:sz="0" w:space="0" w:color="auto"/>
            <w:left w:val="none" w:sz="0" w:space="0" w:color="auto"/>
            <w:bottom w:val="none" w:sz="0" w:space="0" w:color="auto"/>
            <w:right w:val="none" w:sz="0" w:space="0" w:color="auto"/>
          </w:divBdr>
        </w:div>
        <w:div w:id="904799250">
          <w:marLeft w:val="480"/>
          <w:marRight w:val="0"/>
          <w:marTop w:val="0"/>
          <w:marBottom w:val="0"/>
          <w:divBdr>
            <w:top w:val="none" w:sz="0" w:space="0" w:color="auto"/>
            <w:left w:val="none" w:sz="0" w:space="0" w:color="auto"/>
            <w:bottom w:val="none" w:sz="0" w:space="0" w:color="auto"/>
            <w:right w:val="none" w:sz="0" w:space="0" w:color="auto"/>
          </w:divBdr>
        </w:div>
        <w:div w:id="990401219">
          <w:marLeft w:val="480"/>
          <w:marRight w:val="0"/>
          <w:marTop w:val="0"/>
          <w:marBottom w:val="0"/>
          <w:divBdr>
            <w:top w:val="none" w:sz="0" w:space="0" w:color="auto"/>
            <w:left w:val="none" w:sz="0" w:space="0" w:color="auto"/>
            <w:bottom w:val="none" w:sz="0" w:space="0" w:color="auto"/>
            <w:right w:val="none" w:sz="0" w:space="0" w:color="auto"/>
          </w:divBdr>
        </w:div>
        <w:div w:id="1059476211">
          <w:marLeft w:val="480"/>
          <w:marRight w:val="0"/>
          <w:marTop w:val="0"/>
          <w:marBottom w:val="0"/>
          <w:divBdr>
            <w:top w:val="none" w:sz="0" w:space="0" w:color="auto"/>
            <w:left w:val="none" w:sz="0" w:space="0" w:color="auto"/>
            <w:bottom w:val="none" w:sz="0" w:space="0" w:color="auto"/>
            <w:right w:val="none" w:sz="0" w:space="0" w:color="auto"/>
          </w:divBdr>
        </w:div>
        <w:div w:id="1142427628">
          <w:marLeft w:val="480"/>
          <w:marRight w:val="0"/>
          <w:marTop w:val="0"/>
          <w:marBottom w:val="0"/>
          <w:divBdr>
            <w:top w:val="none" w:sz="0" w:space="0" w:color="auto"/>
            <w:left w:val="none" w:sz="0" w:space="0" w:color="auto"/>
            <w:bottom w:val="none" w:sz="0" w:space="0" w:color="auto"/>
            <w:right w:val="none" w:sz="0" w:space="0" w:color="auto"/>
          </w:divBdr>
        </w:div>
        <w:div w:id="1155681217">
          <w:marLeft w:val="480"/>
          <w:marRight w:val="0"/>
          <w:marTop w:val="0"/>
          <w:marBottom w:val="0"/>
          <w:divBdr>
            <w:top w:val="none" w:sz="0" w:space="0" w:color="auto"/>
            <w:left w:val="none" w:sz="0" w:space="0" w:color="auto"/>
            <w:bottom w:val="none" w:sz="0" w:space="0" w:color="auto"/>
            <w:right w:val="none" w:sz="0" w:space="0" w:color="auto"/>
          </w:divBdr>
        </w:div>
        <w:div w:id="1210536209">
          <w:marLeft w:val="480"/>
          <w:marRight w:val="0"/>
          <w:marTop w:val="0"/>
          <w:marBottom w:val="0"/>
          <w:divBdr>
            <w:top w:val="none" w:sz="0" w:space="0" w:color="auto"/>
            <w:left w:val="none" w:sz="0" w:space="0" w:color="auto"/>
            <w:bottom w:val="none" w:sz="0" w:space="0" w:color="auto"/>
            <w:right w:val="none" w:sz="0" w:space="0" w:color="auto"/>
          </w:divBdr>
        </w:div>
        <w:div w:id="1251350528">
          <w:marLeft w:val="480"/>
          <w:marRight w:val="0"/>
          <w:marTop w:val="0"/>
          <w:marBottom w:val="0"/>
          <w:divBdr>
            <w:top w:val="none" w:sz="0" w:space="0" w:color="auto"/>
            <w:left w:val="none" w:sz="0" w:space="0" w:color="auto"/>
            <w:bottom w:val="none" w:sz="0" w:space="0" w:color="auto"/>
            <w:right w:val="none" w:sz="0" w:space="0" w:color="auto"/>
          </w:divBdr>
        </w:div>
        <w:div w:id="1302033938">
          <w:marLeft w:val="480"/>
          <w:marRight w:val="0"/>
          <w:marTop w:val="0"/>
          <w:marBottom w:val="0"/>
          <w:divBdr>
            <w:top w:val="none" w:sz="0" w:space="0" w:color="auto"/>
            <w:left w:val="none" w:sz="0" w:space="0" w:color="auto"/>
            <w:bottom w:val="none" w:sz="0" w:space="0" w:color="auto"/>
            <w:right w:val="none" w:sz="0" w:space="0" w:color="auto"/>
          </w:divBdr>
        </w:div>
        <w:div w:id="1373842995">
          <w:marLeft w:val="480"/>
          <w:marRight w:val="0"/>
          <w:marTop w:val="0"/>
          <w:marBottom w:val="0"/>
          <w:divBdr>
            <w:top w:val="none" w:sz="0" w:space="0" w:color="auto"/>
            <w:left w:val="none" w:sz="0" w:space="0" w:color="auto"/>
            <w:bottom w:val="none" w:sz="0" w:space="0" w:color="auto"/>
            <w:right w:val="none" w:sz="0" w:space="0" w:color="auto"/>
          </w:divBdr>
        </w:div>
        <w:div w:id="1545144248">
          <w:marLeft w:val="480"/>
          <w:marRight w:val="0"/>
          <w:marTop w:val="0"/>
          <w:marBottom w:val="0"/>
          <w:divBdr>
            <w:top w:val="none" w:sz="0" w:space="0" w:color="auto"/>
            <w:left w:val="none" w:sz="0" w:space="0" w:color="auto"/>
            <w:bottom w:val="none" w:sz="0" w:space="0" w:color="auto"/>
            <w:right w:val="none" w:sz="0" w:space="0" w:color="auto"/>
          </w:divBdr>
        </w:div>
        <w:div w:id="1597133390">
          <w:marLeft w:val="480"/>
          <w:marRight w:val="0"/>
          <w:marTop w:val="0"/>
          <w:marBottom w:val="0"/>
          <w:divBdr>
            <w:top w:val="none" w:sz="0" w:space="0" w:color="auto"/>
            <w:left w:val="none" w:sz="0" w:space="0" w:color="auto"/>
            <w:bottom w:val="none" w:sz="0" w:space="0" w:color="auto"/>
            <w:right w:val="none" w:sz="0" w:space="0" w:color="auto"/>
          </w:divBdr>
        </w:div>
        <w:div w:id="1634293255">
          <w:marLeft w:val="480"/>
          <w:marRight w:val="0"/>
          <w:marTop w:val="0"/>
          <w:marBottom w:val="0"/>
          <w:divBdr>
            <w:top w:val="none" w:sz="0" w:space="0" w:color="auto"/>
            <w:left w:val="none" w:sz="0" w:space="0" w:color="auto"/>
            <w:bottom w:val="none" w:sz="0" w:space="0" w:color="auto"/>
            <w:right w:val="none" w:sz="0" w:space="0" w:color="auto"/>
          </w:divBdr>
        </w:div>
        <w:div w:id="1684241529">
          <w:marLeft w:val="480"/>
          <w:marRight w:val="0"/>
          <w:marTop w:val="0"/>
          <w:marBottom w:val="0"/>
          <w:divBdr>
            <w:top w:val="none" w:sz="0" w:space="0" w:color="auto"/>
            <w:left w:val="none" w:sz="0" w:space="0" w:color="auto"/>
            <w:bottom w:val="none" w:sz="0" w:space="0" w:color="auto"/>
            <w:right w:val="none" w:sz="0" w:space="0" w:color="auto"/>
          </w:divBdr>
        </w:div>
        <w:div w:id="1745371260">
          <w:marLeft w:val="480"/>
          <w:marRight w:val="0"/>
          <w:marTop w:val="0"/>
          <w:marBottom w:val="0"/>
          <w:divBdr>
            <w:top w:val="none" w:sz="0" w:space="0" w:color="auto"/>
            <w:left w:val="none" w:sz="0" w:space="0" w:color="auto"/>
            <w:bottom w:val="none" w:sz="0" w:space="0" w:color="auto"/>
            <w:right w:val="none" w:sz="0" w:space="0" w:color="auto"/>
          </w:divBdr>
        </w:div>
        <w:div w:id="1849370915">
          <w:marLeft w:val="480"/>
          <w:marRight w:val="0"/>
          <w:marTop w:val="0"/>
          <w:marBottom w:val="0"/>
          <w:divBdr>
            <w:top w:val="none" w:sz="0" w:space="0" w:color="auto"/>
            <w:left w:val="none" w:sz="0" w:space="0" w:color="auto"/>
            <w:bottom w:val="none" w:sz="0" w:space="0" w:color="auto"/>
            <w:right w:val="none" w:sz="0" w:space="0" w:color="auto"/>
          </w:divBdr>
        </w:div>
        <w:div w:id="1941405239">
          <w:marLeft w:val="480"/>
          <w:marRight w:val="0"/>
          <w:marTop w:val="0"/>
          <w:marBottom w:val="0"/>
          <w:divBdr>
            <w:top w:val="none" w:sz="0" w:space="0" w:color="auto"/>
            <w:left w:val="none" w:sz="0" w:space="0" w:color="auto"/>
            <w:bottom w:val="none" w:sz="0" w:space="0" w:color="auto"/>
            <w:right w:val="none" w:sz="0" w:space="0" w:color="auto"/>
          </w:divBdr>
        </w:div>
        <w:div w:id="1974142098">
          <w:marLeft w:val="480"/>
          <w:marRight w:val="0"/>
          <w:marTop w:val="0"/>
          <w:marBottom w:val="0"/>
          <w:divBdr>
            <w:top w:val="none" w:sz="0" w:space="0" w:color="auto"/>
            <w:left w:val="none" w:sz="0" w:space="0" w:color="auto"/>
            <w:bottom w:val="none" w:sz="0" w:space="0" w:color="auto"/>
            <w:right w:val="none" w:sz="0" w:space="0" w:color="auto"/>
          </w:divBdr>
        </w:div>
        <w:div w:id="1981884430">
          <w:marLeft w:val="480"/>
          <w:marRight w:val="0"/>
          <w:marTop w:val="0"/>
          <w:marBottom w:val="0"/>
          <w:divBdr>
            <w:top w:val="none" w:sz="0" w:space="0" w:color="auto"/>
            <w:left w:val="none" w:sz="0" w:space="0" w:color="auto"/>
            <w:bottom w:val="none" w:sz="0" w:space="0" w:color="auto"/>
            <w:right w:val="none" w:sz="0" w:space="0" w:color="auto"/>
          </w:divBdr>
        </w:div>
        <w:div w:id="2000308844">
          <w:marLeft w:val="480"/>
          <w:marRight w:val="0"/>
          <w:marTop w:val="0"/>
          <w:marBottom w:val="0"/>
          <w:divBdr>
            <w:top w:val="none" w:sz="0" w:space="0" w:color="auto"/>
            <w:left w:val="none" w:sz="0" w:space="0" w:color="auto"/>
            <w:bottom w:val="none" w:sz="0" w:space="0" w:color="auto"/>
            <w:right w:val="none" w:sz="0" w:space="0" w:color="auto"/>
          </w:divBdr>
        </w:div>
        <w:div w:id="2006740804">
          <w:marLeft w:val="480"/>
          <w:marRight w:val="0"/>
          <w:marTop w:val="0"/>
          <w:marBottom w:val="0"/>
          <w:divBdr>
            <w:top w:val="none" w:sz="0" w:space="0" w:color="auto"/>
            <w:left w:val="none" w:sz="0" w:space="0" w:color="auto"/>
            <w:bottom w:val="none" w:sz="0" w:space="0" w:color="auto"/>
            <w:right w:val="none" w:sz="0" w:space="0" w:color="auto"/>
          </w:divBdr>
        </w:div>
        <w:div w:id="2091729600">
          <w:marLeft w:val="480"/>
          <w:marRight w:val="0"/>
          <w:marTop w:val="0"/>
          <w:marBottom w:val="0"/>
          <w:divBdr>
            <w:top w:val="none" w:sz="0" w:space="0" w:color="auto"/>
            <w:left w:val="none" w:sz="0" w:space="0" w:color="auto"/>
            <w:bottom w:val="none" w:sz="0" w:space="0" w:color="auto"/>
            <w:right w:val="none" w:sz="0" w:space="0" w:color="auto"/>
          </w:divBdr>
        </w:div>
      </w:divsChild>
    </w:div>
    <w:div w:id="1573737575">
      <w:bodyDiv w:val="1"/>
      <w:marLeft w:val="0"/>
      <w:marRight w:val="0"/>
      <w:marTop w:val="0"/>
      <w:marBottom w:val="0"/>
      <w:divBdr>
        <w:top w:val="none" w:sz="0" w:space="0" w:color="auto"/>
        <w:left w:val="none" w:sz="0" w:space="0" w:color="auto"/>
        <w:bottom w:val="none" w:sz="0" w:space="0" w:color="auto"/>
        <w:right w:val="none" w:sz="0" w:space="0" w:color="auto"/>
      </w:divBdr>
    </w:div>
    <w:div w:id="1574001170">
      <w:bodyDiv w:val="1"/>
      <w:marLeft w:val="0"/>
      <w:marRight w:val="0"/>
      <w:marTop w:val="0"/>
      <w:marBottom w:val="0"/>
      <w:divBdr>
        <w:top w:val="none" w:sz="0" w:space="0" w:color="auto"/>
        <w:left w:val="none" w:sz="0" w:space="0" w:color="auto"/>
        <w:bottom w:val="none" w:sz="0" w:space="0" w:color="auto"/>
        <w:right w:val="none" w:sz="0" w:space="0" w:color="auto"/>
      </w:divBdr>
    </w:div>
    <w:div w:id="1575043798">
      <w:marLeft w:val="480"/>
      <w:marRight w:val="0"/>
      <w:marTop w:val="0"/>
      <w:marBottom w:val="0"/>
      <w:divBdr>
        <w:top w:val="none" w:sz="0" w:space="0" w:color="auto"/>
        <w:left w:val="none" w:sz="0" w:space="0" w:color="auto"/>
        <w:bottom w:val="none" w:sz="0" w:space="0" w:color="auto"/>
        <w:right w:val="none" w:sz="0" w:space="0" w:color="auto"/>
      </w:divBdr>
    </w:div>
    <w:div w:id="1576207287">
      <w:bodyDiv w:val="1"/>
      <w:marLeft w:val="0"/>
      <w:marRight w:val="0"/>
      <w:marTop w:val="0"/>
      <w:marBottom w:val="0"/>
      <w:divBdr>
        <w:top w:val="none" w:sz="0" w:space="0" w:color="auto"/>
        <w:left w:val="none" w:sz="0" w:space="0" w:color="auto"/>
        <w:bottom w:val="none" w:sz="0" w:space="0" w:color="auto"/>
        <w:right w:val="none" w:sz="0" w:space="0" w:color="auto"/>
      </w:divBdr>
    </w:div>
    <w:div w:id="1576475725">
      <w:bodyDiv w:val="1"/>
      <w:marLeft w:val="0"/>
      <w:marRight w:val="0"/>
      <w:marTop w:val="0"/>
      <w:marBottom w:val="0"/>
      <w:divBdr>
        <w:top w:val="none" w:sz="0" w:space="0" w:color="auto"/>
        <w:left w:val="none" w:sz="0" w:space="0" w:color="auto"/>
        <w:bottom w:val="none" w:sz="0" w:space="0" w:color="auto"/>
        <w:right w:val="none" w:sz="0" w:space="0" w:color="auto"/>
      </w:divBdr>
    </w:div>
    <w:div w:id="1576745742">
      <w:bodyDiv w:val="1"/>
      <w:marLeft w:val="0"/>
      <w:marRight w:val="0"/>
      <w:marTop w:val="0"/>
      <w:marBottom w:val="0"/>
      <w:divBdr>
        <w:top w:val="none" w:sz="0" w:space="0" w:color="auto"/>
        <w:left w:val="none" w:sz="0" w:space="0" w:color="auto"/>
        <w:bottom w:val="none" w:sz="0" w:space="0" w:color="auto"/>
        <w:right w:val="none" w:sz="0" w:space="0" w:color="auto"/>
      </w:divBdr>
    </w:div>
    <w:div w:id="1577276976">
      <w:bodyDiv w:val="1"/>
      <w:marLeft w:val="0"/>
      <w:marRight w:val="0"/>
      <w:marTop w:val="0"/>
      <w:marBottom w:val="0"/>
      <w:divBdr>
        <w:top w:val="none" w:sz="0" w:space="0" w:color="auto"/>
        <w:left w:val="none" w:sz="0" w:space="0" w:color="auto"/>
        <w:bottom w:val="none" w:sz="0" w:space="0" w:color="auto"/>
        <w:right w:val="none" w:sz="0" w:space="0" w:color="auto"/>
      </w:divBdr>
    </w:div>
    <w:div w:id="1578251811">
      <w:bodyDiv w:val="1"/>
      <w:marLeft w:val="0"/>
      <w:marRight w:val="0"/>
      <w:marTop w:val="0"/>
      <w:marBottom w:val="0"/>
      <w:divBdr>
        <w:top w:val="none" w:sz="0" w:space="0" w:color="auto"/>
        <w:left w:val="none" w:sz="0" w:space="0" w:color="auto"/>
        <w:bottom w:val="none" w:sz="0" w:space="0" w:color="auto"/>
        <w:right w:val="none" w:sz="0" w:space="0" w:color="auto"/>
      </w:divBdr>
    </w:div>
    <w:div w:id="1578633084">
      <w:marLeft w:val="480"/>
      <w:marRight w:val="0"/>
      <w:marTop w:val="0"/>
      <w:marBottom w:val="0"/>
      <w:divBdr>
        <w:top w:val="none" w:sz="0" w:space="0" w:color="auto"/>
        <w:left w:val="none" w:sz="0" w:space="0" w:color="auto"/>
        <w:bottom w:val="none" w:sz="0" w:space="0" w:color="auto"/>
        <w:right w:val="none" w:sz="0" w:space="0" w:color="auto"/>
      </w:divBdr>
    </w:div>
    <w:div w:id="1579705210">
      <w:marLeft w:val="480"/>
      <w:marRight w:val="0"/>
      <w:marTop w:val="0"/>
      <w:marBottom w:val="0"/>
      <w:divBdr>
        <w:top w:val="none" w:sz="0" w:space="0" w:color="auto"/>
        <w:left w:val="none" w:sz="0" w:space="0" w:color="auto"/>
        <w:bottom w:val="none" w:sz="0" w:space="0" w:color="auto"/>
        <w:right w:val="none" w:sz="0" w:space="0" w:color="auto"/>
      </w:divBdr>
    </w:div>
    <w:div w:id="1579708853">
      <w:bodyDiv w:val="1"/>
      <w:marLeft w:val="0"/>
      <w:marRight w:val="0"/>
      <w:marTop w:val="0"/>
      <w:marBottom w:val="0"/>
      <w:divBdr>
        <w:top w:val="none" w:sz="0" w:space="0" w:color="auto"/>
        <w:left w:val="none" w:sz="0" w:space="0" w:color="auto"/>
        <w:bottom w:val="none" w:sz="0" w:space="0" w:color="auto"/>
        <w:right w:val="none" w:sz="0" w:space="0" w:color="auto"/>
      </w:divBdr>
    </w:div>
    <w:div w:id="1580358867">
      <w:marLeft w:val="480"/>
      <w:marRight w:val="0"/>
      <w:marTop w:val="0"/>
      <w:marBottom w:val="0"/>
      <w:divBdr>
        <w:top w:val="none" w:sz="0" w:space="0" w:color="auto"/>
        <w:left w:val="none" w:sz="0" w:space="0" w:color="auto"/>
        <w:bottom w:val="none" w:sz="0" w:space="0" w:color="auto"/>
        <w:right w:val="none" w:sz="0" w:space="0" w:color="auto"/>
      </w:divBdr>
    </w:div>
    <w:div w:id="1580403357">
      <w:bodyDiv w:val="1"/>
      <w:marLeft w:val="0"/>
      <w:marRight w:val="0"/>
      <w:marTop w:val="0"/>
      <w:marBottom w:val="0"/>
      <w:divBdr>
        <w:top w:val="none" w:sz="0" w:space="0" w:color="auto"/>
        <w:left w:val="none" w:sz="0" w:space="0" w:color="auto"/>
        <w:bottom w:val="none" w:sz="0" w:space="0" w:color="auto"/>
        <w:right w:val="none" w:sz="0" w:space="0" w:color="auto"/>
      </w:divBdr>
    </w:div>
    <w:div w:id="1580483379">
      <w:bodyDiv w:val="1"/>
      <w:marLeft w:val="0"/>
      <w:marRight w:val="0"/>
      <w:marTop w:val="0"/>
      <w:marBottom w:val="0"/>
      <w:divBdr>
        <w:top w:val="none" w:sz="0" w:space="0" w:color="auto"/>
        <w:left w:val="none" w:sz="0" w:space="0" w:color="auto"/>
        <w:bottom w:val="none" w:sz="0" w:space="0" w:color="auto"/>
        <w:right w:val="none" w:sz="0" w:space="0" w:color="auto"/>
      </w:divBdr>
    </w:div>
    <w:div w:id="1580628396">
      <w:marLeft w:val="480"/>
      <w:marRight w:val="0"/>
      <w:marTop w:val="0"/>
      <w:marBottom w:val="0"/>
      <w:divBdr>
        <w:top w:val="none" w:sz="0" w:space="0" w:color="auto"/>
        <w:left w:val="none" w:sz="0" w:space="0" w:color="auto"/>
        <w:bottom w:val="none" w:sz="0" w:space="0" w:color="auto"/>
        <w:right w:val="none" w:sz="0" w:space="0" w:color="auto"/>
      </w:divBdr>
    </w:div>
    <w:div w:id="1581719001">
      <w:bodyDiv w:val="1"/>
      <w:marLeft w:val="0"/>
      <w:marRight w:val="0"/>
      <w:marTop w:val="0"/>
      <w:marBottom w:val="0"/>
      <w:divBdr>
        <w:top w:val="none" w:sz="0" w:space="0" w:color="auto"/>
        <w:left w:val="none" w:sz="0" w:space="0" w:color="auto"/>
        <w:bottom w:val="none" w:sz="0" w:space="0" w:color="auto"/>
        <w:right w:val="none" w:sz="0" w:space="0" w:color="auto"/>
      </w:divBdr>
    </w:div>
    <w:div w:id="1582446208">
      <w:bodyDiv w:val="1"/>
      <w:marLeft w:val="0"/>
      <w:marRight w:val="0"/>
      <w:marTop w:val="0"/>
      <w:marBottom w:val="0"/>
      <w:divBdr>
        <w:top w:val="none" w:sz="0" w:space="0" w:color="auto"/>
        <w:left w:val="none" w:sz="0" w:space="0" w:color="auto"/>
        <w:bottom w:val="none" w:sz="0" w:space="0" w:color="auto"/>
        <w:right w:val="none" w:sz="0" w:space="0" w:color="auto"/>
      </w:divBdr>
    </w:div>
    <w:div w:id="1582567686">
      <w:bodyDiv w:val="1"/>
      <w:marLeft w:val="0"/>
      <w:marRight w:val="0"/>
      <w:marTop w:val="0"/>
      <w:marBottom w:val="0"/>
      <w:divBdr>
        <w:top w:val="none" w:sz="0" w:space="0" w:color="auto"/>
        <w:left w:val="none" w:sz="0" w:space="0" w:color="auto"/>
        <w:bottom w:val="none" w:sz="0" w:space="0" w:color="auto"/>
        <w:right w:val="none" w:sz="0" w:space="0" w:color="auto"/>
      </w:divBdr>
    </w:div>
    <w:div w:id="1582829568">
      <w:bodyDiv w:val="1"/>
      <w:marLeft w:val="0"/>
      <w:marRight w:val="0"/>
      <w:marTop w:val="0"/>
      <w:marBottom w:val="0"/>
      <w:divBdr>
        <w:top w:val="none" w:sz="0" w:space="0" w:color="auto"/>
        <w:left w:val="none" w:sz="0" w:space="0" w:color="auto"/>
        <w:bottom w:val="none" w:sz="0" w:space="0" w:color="auto"/>
        <w:right w:val="none" w:sz="0" w:space="0" w:color="auto"/>
      </w:divBdr>
    </w:div>
    <w:div w:id="1583642706">
      <w:bodyDiv w:val="1"/>
      <w:marLeft w:val="0"/>
      <w:marRight w:val="0"/>
      <w:marTop w:val="0"/>
      <w:marBottom w:val="0"/>
      <w:divBdr>
        <w:top w:val="none" w:sz="0" w:space="0" w:color="auto"/>
        <w:left w:val="none" w:sz="0" w:space="0" w:color="auto"/>
        <w:bottom w:val="none" w:sz="0" w:space="0" w:color="auto"/>
        <w:right w:val="none" w:sz="0" w:space="0" w:color="auto"/>
      </w:divBdr>
    </w:div>
    <w:div w:id="1584103243">
      <w:bodyDiv w:val="1"/>
      <w:marLeft w:val="0"/>
      <w:marRight w:val="0"/>
      <w:marTop w:val="0"/>
      <w:marBottom w:val="0"/>
      <w:divBdr>
        <w:top w:val="none" w:sz="0" w:space="0" w:color="auto"/>
        <w:left w:val="none" w:sz="0" w:space="0" w:color="auto"/>
        <w:bottom w:val="none" w:sz="0" w:space="0" w:color="auto"/>
        <w:right w:val="none" w:sz="0" w:space="0" w:color="auto"/>
      </w:divBdr>
    </w:div>
    <w:div w:id="1584216565">
      <w:marLeft w:val="480"/>
      <w:marRight w:val="0"/>
      <w:marTop w:val="0"/>
      <w:marBottom w:val="0"/>
      <w:divBdr>
        <w:top w:val="none" w:sz="0" w:space="0" w:color="auto"/>
        <w:left w:val="none" w:sz="0" w:space="0" w:color="auto"/>
        <w:bottom w:val="none" w:sz="0" w:space="0" w:color="auto"/>
        <w:right w:val="none" w:sz="0" w:space="0" w:color="auto"/>
      </w:divBdr>
    </w:div>
    <w:div w:id="1584607640">
      <w:bodyDiv w:val="1"/>
      <w:marLeft w:val="0"/>
      <w:marRight w:val="0"/>
      <w:marTop w:val="0"/>
      <w:marBottom w:val="0"/>
      <w:divBdr>
        <w:top w:val="none" w:sz="0" w:space="0" w:color="auto"/>
        <w:left w:val="none" w:sz="0" w:space="0" w:color="auto"/>
        <w:bottom w:val="none" w:sz="0" w:space="0" w:color="auto"/>
        <w:right w:val="none" w:sz="0" w:space="0" w:color="auto"/>
      </w:divBdr>
    </w:div>
    <w:div w:id="1584728568">
      <w:marLeft w:val="480"/>
      <w:marRight w:val="0"/>
      <w:marTop w:val="0"/>
      <w:marBottom w:val="0"/>
      <w:divBdr>
        <w:top w:val="none" w:sz="0" w:space="0" w:color="auto"/>
        <w:left w:val="none" w:sz="0" w:space="0" w:color="auto"/>
        <w:bottom w:val="none" w:sz="0" w:space="0" w:color="auto"/>
        <w:right w:val="none" w:sz="0" w:space="0" w:color="auto"/>
      </w:divBdr>
    </w:div>
    <w:div w:id="1585609815">
      <w:bodyDiv w:val="1"/>
      <w:marLeft w:val="0"/>
      <w:marRight w:val="0"/>
      <w:marTop w:val="0"/>
      <w:marBottom w:val="0"/>
      <w:divBdr>
        <w:top w:val="none" w:sz="0" w:space="0" w:color="auto"/>
        <w:left w:val="none" w:sz="0" w:space="0" w:color="auto"/>
        <w:bottom w:val="none" w:sz="0" w:space="0" w:color="auto"/>
        <w:right w:val="none" w:sz="0" w:space="0" w:color="auto"/>
      </w:divBdr>
    </w:div>
    <w:div w:id="1585993094">
      <w:bodyDiv w:val="1"/>
      <w:marLeft w:val="0"/>
      <w:marRight w:val="0"/>
      <w:marTop w:val="0"/>
      <w:marBottom w:val="0"/>
      <w:divBdr>
        <w:top w:val="none" w:sz="0" w:space="0" w:color="auto"/>
        <w:left w:val="none" w:sz="0" w:space="0" w:color="auto"/>
        <w:bottom w:val="none" w:sz="0" w:space="0" w:color="auto"/>
        <w:right w:val="none" w:sz="0" w:space="0" w:color="auto"/>
      </w:divBdr>
    </w:div>
    <w:div w:id="1586300179">
      <w:marLeft w:val="480"/>
      <w:marRight w:val="0"/>
      <w:marTop w:val="0"/>
      <w:marBottom w:val="0"/>
      <w:divBdr>
        <w:top w:val="none" w:sz="0" w:space="0" w:color="auto"/>
        <w:left w:val="none" w:sz="0" w:space="0" w:color="auto"/>
        <w:bottom w:val="none" w:sz="0" w:space="0" w:color="auto"/>
        <w:right w:val="none" w:sz="0" w:space="0" w:color="auto"/>
      </w:divBdr>
    </w:div>
    <w:div w:id="1587349014">
      <w:bodyDiv w:val="1"/>
      <w:marLeft w:val="0"/>
      <w:marRight w:val="0"/>
      <w:marTop w:val="0"/>
      <w:marBottom w:val="0"/>
      <w:divBdr>
        <w:top w:val="none" w:sz="0" w:space="0" w:color="auto"/>
        <w:left w:val="none" w:sz="0" w:space="0" w:color="auto"/>
        <w:bottom w:val="none" w:sz="0" w:space="0" w:color="auto"/>
        <w:right w:val="none" w:sz="0" w:space="0" w:color="auto"/>
      </w:divBdr>
    </w:div>
    <w:div w:id="1588029045">
      <w:bodyDiv w:val="1"/>
      <w:marLeft w:val="0"/>
      <w:marRight w:val="0"/>
      <w:marTop w:val="0"/>
      <w:marBottom w:val="0"/>
      <w:divBdr>
        <w:top w:val="none" w:sz="0" w:space="0" w:color="auto"/>
        <w:left w:val="none" w:sz="0" w:space="0" w:color="auto"/>
        <w:bottom w:val="none" w:sz="0" w:space="0" w:color="auto"/>
        <w:right w:val="none" w:sz="0" w:space="0" w:color="auto"/>
      </w:divBdr>
    </w:div>
    <w:div w:id="1588610190">
      <w:bodyDiv w:val="1"/>
      <w:marLeft w:val="0"/>
      <w:marRight w:val="0"/>
      <w:marTop w:val="0"/>
      <w:marBottom w:val="0"/>
      <w:divBdr>
        <w:top w:val="none" w:sz="0" w:space="0" w:color="auto"/>
        <w:left w:val="none" w:sz="0" w:space="0" w:color="auto"/>
        <w:bottom w:val="none" w:sz="0" w:space="0" w:color="auto"/>
        <w:right w:val="none" w:sz="0" w:space="0" w:color="auto"/>
      </w:divBdr>
    </w:div>
    <w:div w:id="1589075676">
      <w:bodyDiv w:val="1"/>
      <w:marLeft w:val="0"/>
      <w:marRight w:val="0"/>
      <w:marTop w:val="0"/>
      <w:marBottom w:val="0"/>
      <w:divBdr>
        <w:top w:val="none" w:sz="0" w:space="0" w:color="auto"/>
        <w:left w:val="none" w:sz="0" w:space="0" w:color="auto"/>
        <w:bottom w:val="none" w:sz="0" w:space="0" w:color="auto"/>
        <w:right w:val="none" w:sz="0" w:space="0" w:color="auto"/>
      </w:divBdr>
    </w:div>
    <w:div w:id="1589195493">
      <w:bodyDiv w:val="1"/>
      <w:marLeft w:val="0"/>
      <w:marRight w:val="0"/>
      <w:marTop w:val="0"/>
      <w:marBottom w:val="0"/>
      <w:divBdr>
        <w:top w:val="none" w:sz="0" w:space="0" w:color="auto"/>
        <w:left w:val="none" w:sz="0" w:space="0" w:color="auto"/>
        <w:bottom w:val="none" w:sz="0" w:space="0" w:color="auto"/>
        <w:right w:val="none" w:sz="0" w:space="0" w:color="auto"/>
      </w:divBdr>
    </w:div>
    <w:div w:id="1589272565">
      <w:bodyDiv w:val="1"/>
      <w:marLeft w:val="0"/>
      <w:marRight w:val="0"/>
      <w:marTop w:val="0"/>
      <w:marBottom w:val="0"/>
      <w:divBdr>
        <w:top w:val="none" w:sz="0" w:space="0" w:color="auto"/>
        <w:left w:val="none" w:sz="0" w:space="0" w:color="auto"/>
        <w:bottom w:val="none" w:sz="0" w:space="0" w:color="auto"/>
        <w:right w:val="none" w:sz="0" w:space="0" w:color="auto"/>
      </w:divBdr>
    </w:div>
    <w:div w:id="1589386035">
      <w:bodyDiv w:val="1"/>
      <w:marLeft w:val="0"/>
      <w:marRight w:val="0"/>
      <w:marTop w:val="0"/>
      <w:marBottom w:val="0"/>
      <w:divBdr>
        <w:top w:val="none" w:sz="0" w:space="0" w:color="auto"/>
        <w:left w:val="none" w:sz="0" w:space="0" w:color="auto"/>
        <w:bottom w:val="none" w:sz="0" w:space="0" w:color="auto"/>
        <w:right w:val="none" w:sz="0" w:space="0" w:color="auto"/>
      </w:divBdr>
    </w:div>
    <w:div w:id="1590001182">
      <w:bodyDiv w:val="1"/>
      <w:marLeft w:val="0"/>
      <w:marRight w:val="0"/>
      <w:marTop w:val="0"/>
      <w:marBottom w:val="0"/>
      <w:divBdr>
        <w:top w:val="none" w:sz="0" w:space="0" w:color="auto"/>
        <w:left w:val="none" w:sz="0" w:space="0" w:color="auto"/>
        <w:bottom w:val="none" w:sz="0" w:space="0" w:color="auto"/>
        <w:right w:val="none" w:sz="0" w:space="0" w:color="auto"/>
      </w:divBdr>
    </w:div>
    <w:div w:id="1590428365">
      <w:bodyDiv w:val="1"/>
      <w:marLeft w:val="0"/>
      <w:marRight w:val="0"/>
      <w:marTop w:val="0"/>
      <w:marBottom w:val="0"/>
      <w:divBdr>
        <w:top w:val="none" w:sz="0" w:space="0" w:color="auto"/>
        <w:left w:val="none" w:sz="0" w:space="0" w:color="auto"/>
        <w:bottom w:val="none" w:sz="0" w:space="0" w:color="auto"/>
        <w:right w:val="none" w:sz="0" w:space="0" w:color="auto"/>
      </w:divBdr>
    </w:div>
    <w:div w:id="1593782726">
      <w:bodyDiv w:val="1"/>
      <w:marLeft w:val="0"/>
      <w:marRight w:val="0"/>
      <w:marTop w:val="0"/>
      <w:marBottom w:val="0"/>
      <w:divBdr>
        <w:top w:val="none" w:sz="0" w:space="0" w:color="auto"/>
        <w:left w:val="none" w:sz="0" w:space="0" w:color="auto"/>
        <w:bottom w:val="none" w:sz="0" w:space="0" w:color="auto"/>
        <w:right w:val="none" w:sz="0" w:space="0" w:color="auto"/>
      </w:divBdr>
    </w:div>
    <w:div w:id="1594044180">
      <w:bodyDiv w:val="1"/>
      <w:marLeft w:val="0"/>
      <w:marRight w:val="0"/>
      <w:marTop w:val="0"/>
      <w:marBottom w:val="0"/>
      <w:divBdr>
        <w:top w:val="none" w:sz="0" w:space="0" w:color="auto"/>
        <w:left w:val="none" w:sz="0" w:space="0" w:color="auto"/>
        <w:bottom w:val="none" w:sz="0" w:space="0" w:color="auto"/>
        <w:right w:val="none" w:sz="0" w:space="0" w:color="auto"/>
      </w:divBdr>
    </w:div>
    <w:div w:id="1594315147">
      <w:bodyDiv w:val="1"/>
      <w:marLeft w:val="0"/>
      <w:marRight w:val="0"/>
      <w:marTop w:val="0"/>
      <w:marBottom w:val="0"/>
      <w:divBdr>
        <w:top w:val="none" w:sz="0" w:space="0" w:color="auto"/>
        <w:left w:val="none" w:sz="0" w:space="0" w:color="auto"/>
        <w:bottom w:val="none" w:sz="0" w:space="0" w:color="auto"/>
        <w:right w:val="none" w:sz="0" w:space="0" w:color="auto"/>
      </w:divBdr>
    </w:div>
    <w:div w:id="1595555873">
      <w:bodyDiv w:val="1"/>
      <w:marLeft w:val="0"/>
      <w:marRight w:val="0"/>
      <w:marTop w:val="0"/>
      <w:marBottom w:val="0"/>
      <w:divBdr>
        <w:top w:val="none" w:sz="0" w:space="0" w:color="auto"/>
        <w:left w:val="none" w:sz="0" w:space="0" w:color="auto"/>
        <w:bottom w:val="none" w:sz="0" w:space="0" w:color="auto"/>
        <w:right w:val="none" w:sz="0" w:space="0" w:color="auto"/>
      </w:divBdr>
    </w:div>
    <w:div w:id="1596943001">
      <w:marLeft w:val="480"/>
      <w:marRight w:val="0"/>
      <w:marTop w:val="0"/>
      <w:marBottom w:val="0"/>
      <w:divBdr>
        <w:top w:val="none" w:sz="0" w:space="0" w:color="auto"/>
        <w:left w:val="none" w:sz="0" w:space="0" w:color="auto"/>
        <w:bottom w:val="none" w:sz="0" w:space="0" w:color="auto"/>
        <w:right w:val="none" w:sz="0" w:space="0" w:color="auto"/>
      </w:divBdr>
    </w:div>
    <w:div w:id="1597134176">
      <w:bodyDiv w:val="1"/>
      <w:marLeft w:val="0"/>
      <w:marRight w:val="0"/>
      <w:marTop w:val="0"/>
      <w:marBottom w:val="0"/>
      <w:divBdr>
        <w:top w:val="none" w:sz="0" w:space="0" w:color="auto"/>
        <w:left w:val="none" w:sz="0" w:space="0" w:color="auto"/>
        <w:bottom w:val="none" w:sz="0" w:space="0" w:color="auto"/>
        <w:right w:val="none" w:sz="0" w:space="0" w:color="auto"/>
      </w:divBdr>
    </w:div>
    <w:div w:id="1597590587">
      <w:bodyDiv w:val="1"/>
      <w:marLeft w:val="0"/>
      <w:marRight w:val="0"/>
      <w:marTop w:val="0"/>
      <w:marBottom w:val="0"/>
      <w:divBdr>
        <w:top w:val="none" w:sz="0" w:space="0" w:color="auto"/>
        <w:left w:val="none" w:sz="0" w:space="0" w:color="auto"/>
        <w:bottom w:val="none" w:sz="0" w:space="0" w:color="auto"/>
        <w:right w:val="none" w:sz="0" w:space="0" w:color="auto"/>
      </w:divBdr>
    </w:div>
    <w:div w:id="1598320253">
      <w:marLeft w:val="480"/>
      <w:marRight w:val="0"/>
      <w:marTop w:val="0"/>
      <w:marBottom w:val="0"/>
      <w:divBdr>
        <w:top w:val="none" w:sz="0" w:space="0" w:color="auto"/>
        <w:left w:val="none" w:sz="0" w:space="0" w:color="auto"/>
        <w:bottom w:val="none" w:sz="0" w:space="0" w:color="auto"/>
        <w:right w:val="none" w:sz="0" w:space="0" w:color="auto"/>
      </w:divBdr>
    </w:div>
    <w:div w:id="1599410801">
      <w:marLeft w:val="480"/>
      <w:marRight w:val="0"/>
      <w:marTop w:val="0"/>
      <w:marBottom w:val="0"/>
      <w:divBdr>
        <w:top w:val="none" w:sz="0" w:space="0" w:color="auto"/>
        <w:left w:val="none" w:sz="0" w:space="0" w:color="auto"/>
        <w:bottom w:val="none" w:sz="0" w:space="0" w:color="auto"/>
        <w:right w:val="none" w:sz="0" w:space="0" w:color="auto"/>
      </w:divBdr>
    </w:div>
    <w:div w:id="1599561232">
      <w:bodyDiv w:val="1"/>
      <w:marLeft w:val="0"/>
      <w:marRight w:val="0"/>
      <w:marTop w:val="0"/>
      <w:marBottom w:val="0"/>
      <w:divBdr>
        <w:top w:val="none" w:sz="0" w:space="0" w:color="auto"/>
        <w:left w:val="none" w:sz="0" w:space="0" w:color="auto"/>
        <w:bottom w:val="none" w:sz="0" w:space="0" w:color="auto"/>
        <w:right w:val="none" w:sz="0" w:space="0" w:color="auto"/>
      </w:divBdr>
    </w:div>
    <w:div w:id="1599749856">
      <w:bodyDiv w:val="1"/>
      <w:marLeft w:val="0"/>
      <w:marRight w:val="0"/>
      <w:marTop w:val="0"/>
      <w:marBottom w:val="0"/>
      <w:divBdr>
        <w:top w:val="none" w:sz="0" w:space="0" w:color="auto"/>
        <w:left w:val="none" w:sz="0" w:space="0" w:color="auto"/>
        <w:bottom w:val="none" w:sz="0" w:space="0" w:color="auto"/>
        <w:right w:val="none" w:sz="0" w:space="0" w:color="auto"/>
      </w:divBdr>
    </w:div>
    <w:div w:id="1599942312">
      <w:bodyDiv w:val="1"/>
      <w:marLeft w:val="0"/>
      <w:marRight w:val="0"/>
      <w:marTop w:val="0"/>
      <w:marBottom w:val="0"/>
      <w:divBdr>
        <w:top w:val="none" w:sz="0" w:space="0" w:color="auto"/>
        <w:left w:val="none" w:sz="0" w:space="0" w:color="auto"/>
        <w:bottom w:val="none" w:sz="0" w:space="0" w:color="auto"/>
        <w:right w:val="none" w:sz="0" w:space="0" w:color="auto"/>
      </w:divBdr>
    </w:div>
    <w:div w:id="1600486498">
      <w:bodyDiv w:val="1"/>
      <w:marLeft w:val="0"/>
      <w:marRight w:val="0"/>
      <w:marTop w:val="0"/>
      <w:marBottom w:val="0"/>
      <w:divBdr>
        <w:top w:val="none" w:sz="0" w:space="0" w:color="auto"/>
        <w:left w:val="none" w:sz="0" w:space="0" w:color="auto"/>
        <w:bottom w:val="none" w:sz="0" w:space="0" w:color="auto"/>
        <w:right w:val="none" w:sz="0" w:space="0" w:color="auto"/>
      </w:divBdr>
    </w:div>
    <w:div w:id="1600723396">
      <w:bodyDiv w:val="1"/>
      <w:marLeft w:val="0"/>
      <w:marRight w:val="0"/>
      <w:marTop w:val="0"/>
      <w:marBottom w:val="0"/>
      <w:divBdr>
        <w:top w:val="none" w:sz="0" w:space="0" w:color="auto"/>
        <w:left w:val="none" w:sz="0" w:space="0" w:color="auto"/>
        <w:bottom w:val="none" w:sz="0" w:space="0" w:color="auto"/>
        <w:right w:val="none" w:sz="0" w:space="0" w:color="auto"/>
      </w:divBdr>
    </w:div>
    <w:div w:id="1602376451">
      <w:bodyDiv w:val="1"/>
      <w:marLeft w:val="0"/>
      <w:marRight w:val="0"/>
      <w:marTop w:val="0"/>
      <w:marBottom w:val="0"/>
      <w:divBdr>
        <w:top w:val="none" w:sz="0" w:space="0" w:color="auto"/>
        <w:left w:val="none" w:sz="0" w:space="0" w:color="auto"/>
        <w:bottom w:val="none" w:sz="0" w:space="0" w:color="auto"/>
        <w:right w:val="none" w:sz="0" w:space="0" w:color="auto"/>
      </w:divBdr>
    </w:div>
    <w:div w:id="1603496005">
      <w:bodyDiv w:val="1"/>
      <w:marLeft w:val="0"/>
      <w:marRight w:val="0"/>
      <w:marTop w:val="0"/>
      <w:marBottom w:val="0"/>
      <w:divBdr>
        <w:top w:val="none" w:sz="0" w:space="0" w:color="auto"/>
        <w:left w:val="none" w:sz="0" w:space="0" w:color="auto"/>
        <w:bottom w:val="none" w:sz="0" w:space="0" w:color="auto"/>
        <w:right w:val="none" w:sz="0" w:space="0" w:color="auto"/>
      </w:divBdr>
    </w:div>
    <w:div w:id="1604217371">
      <w:bodyDiv w:val="1"/>
      <w:marLeft w:val="0"/>
      <w:marRight w:val="0"/>
      <w:marTop w:val="0"/>
      <w:marBottom w:val="0"/>
      <w:divBdr>
        <w:top w:val="none" w:sz="0" w:space="0" w:color="auto"/>
        <w:left w:val="none" w:sz="0" w:space="0" w:color="auto"/>
        <w:bottom w:val="none" w:sz="0" w:space="0" w:color="auto"/>
        <w:right w:val="none" w:sz="0" w:space="0" w:color="auto"/>
      </w:divBdr>
    </w:div>
    <w:div w:id="1605073744">
      <w:bodyDiv w:val="1"/>
      <w:marLeft w:val="0"/>
      <w:marRight w:val="0"/>
      <w:marTop w:val="0"/>
      <w:marBottom w:val="0"/>
      <w:divBdr>
        <w:top w:val="none" w:sz="0" w:space="0" w:color="auto"/>
        <w:left w:val="none" w:sz="0" w:space="0" w:color="auto"/>
        <w:bottom w:val="none" w:sz="0" w:space="0" w:color="auto"/>
        <w:right w:val="none" w:sz="0" w:space="0" w:color="auto"/>
      </w:divBdr>
    </w:div>
    <w:div w:id="1605379641">
      <w:bodyDiv w:val="1"/>
      <w:marLeft w:val="0"/>
      <w:marRight w:val="0"/>
      <w:marTop w:val="0"/>
      <w:marBottom w:val="0"/>
      <w:divBdr>
        <w:top w:val="none" w:sz="0" w:space="0" w:color="auto"/>
        <w:left w:val="none" w:sz="0" w:space="0" w:color="auto"/>
        <w:bottom w:val="none" w:sz="0" w:space="0" w:color="auto"/>
        <w:right w:val="none" w:sz="0" w:space="0" w:color="auto"/>
      </w:divBdr>
    </w:div>
    <w:div w:id="1605916222">
      <w:marLeft w:val="480"/>
      <w:marRight w:val="0"/>
      <w:marTop w:val="0"/>
      <w:marBottom w:val="0"/>
      <w:divBdr>
        <w:top w:val="none" w:sz="0" w:space="0" w:color="auto"/>
        <w:left w:val="none" w:sz="0" w:space="0" w:color="auto"/>
        <w:bottom w:val="none" w:sz="0" w:space="0" w:color="auto"/>
        <w:right w:val="none" w:sz="0" w:space="0" w:color="auto"/>
      </w:divBdr>
    </w:div>
    <w:div w:id="1606569672">
      <w:marLeft w:val="480"/>
      <w:marRight w:val="0"/>
      <w:marTop w:val="0"/>
      <w:marBottom w:val="0"/>
      <w:divBdr>
        <w:top w:val="none" w:sz="0" w:space="0" w:color="auto"/>
        <w:left w:val="none" w:sz="0" w:space="0" w:color="auto"/>
        <w:bottom w:val="none" w:sz="0" w:space="0" w:color="auto"/>
        <w:right w:val="none" w:sz="0" w:space="0" w:color="auto"/>
      </w:divBdr>
    </w:div>
    <w:div w:id="1606769377">
      <w:marLeft w:val="480"/>
      <w:marRight w:val="0"/>
      <w:marTop w:val="0"/>
      <w:marBottom w:val="0"/>
      <w:divBdr>
        <w:top w:val="none" w:sz="0" w:space="0" w:color="auto"/>
        <w:left w:val="none" w:sz="0" w:space="0" w:color="auto"/>
        <w:bottom w:val="none" w:sz="0" w:space="0" w:color="auto"/>
        <w:right w:val="none" w:sz="0" w:space="0" w:color="auto"/>
      </w:divBdr>
    </w:div>
    <w:div w:id="1606841328">
      <w:bodyDiv w:val="1"/>
      <w:marLeft w:val="0"/>
      <w:marRight w:val="0"/>
      <w:marTop w:val="0"/>
      <w:marBottom w:val="0"/>
      <w:divBdr>
        <w:top w:val="none" w:sz="0" w:space="0" w:color="auto"/>
        <w:left w:val="none" w:sz="0" w:space="0" w:color="auto"/>
        <w:bottom w:val="none" w:sz="0" w:space="0" w:color="auto"/>
        <w:right w:val="none" w:sz="0" w:space="0" w:color="auto"/>
      </w:divBdr>
    </w:div>
    <w:div w:id="1608124989">
      <w:bodyDiv w:val="1"/>
      <w:marLeft w:val="0"/>
      <w:marRight w:val="0"/>
      <w:marTop w:val="0"/>
      <w:marBottom w:val="0"/>
      <w:divBdr>
        <w:top w:val="none" w:sz="0" w:space="0" w:color="auto"/>
        <w:left w:val="none" w:sz="0" w:space="0" w:color="auto"/>
        <w:bottom w:val="none" w:sz="0" w:space="0" w:color="auto"/>
        <w:right w:val="none" w:sz="0" w:space="0" w:color="auto"/>
      </w:divBdr>
    </w:div>
    <w:div w:id="1608151299">
      <w:bodyDiv w:val="1"/>
      <w:marLeft w:val="0"/>
      <w:marRight w:val="0"/>
      <w:marTop w:val="0"/>
      <w:marBottom w:val="0"/>
      <w:divBdr>
        <w:top w:val="none" w:sz="0" w:space="0" w:color="auto"/>
        <w:left w:val="none" w:sz="0" w:space="0" w:color="auto"/>
        <w:bottom w:val="none" w:sz="0" w:space="0" w:color="auto"/>
        <w:right w:val="none" w:sz="0" w:space="0" w:color="auto"/>
      </w:divBdr>
    </w:div>
    <w:div w:id="1608393115">
      <w:bodyDiv w:val="1"/>
      <w:marLeft w:val="0"/>
      <w:marRight w:val="0"/>
      <w:marTop w:val="0"/>
      <w:marBottom w:val="0"/>
      <w:divBdr>
        <w:top w:val="none" w:sz="0" w:space="0" w:color="auto"/>
        <w:left w:val="none" w:sz="0" w:space="0" w:color="auto"/>
        <w:bottom w:val="none" w:sz="0" w:space="0" w:color="auto"/>
        <w:right w:val="none" w:sz="0" w:space="0" w:color="auto"/>
      </w:divBdr>
    </w:div>
    <w:div w:id="1608538864">
      <w:bodyDiv w:val="1"/>
      <w:marLeft w:val="0"/>
      <w:marRight w:val="0"/>
      <w:marTop w:val="0"/>
      <w:marBottom w:val="0"/>
      <w:divBdr>
        <w:top w:val="none" w:sz="0" w:space="0" w:color="auto"/>
        <w:left w:val="none" w:sz="0" w:space="0" w:color="auto"/>
        <w:bottom w:val="none" w:sz="0" w:space="0" w:color="auto"/>
        <w:right w:val="none" w:sz="0" w:space="0" w:color="auto"/>
      </w:divBdr>
    </w:div>
    <w:div w:id="1609197159">
      <w:bodyDiv w:val="1"/>
      <w:marLeft w:val="0"/>
      <w:marRight w:val="0"/>
      <w:marTop w:val="0"/>
      <w:marBottom w:val="0"/>
      <w:divBdr>
        <w:top w:val="none" w:sz="0" w:space="0" w:color="auto"/>
        <w:left w:val="none" w:sz="0" w:space="0" w:color="auto"/>
        <w:bottom w:val="none" w:sz="0" w:space="0" w:color="auto"/>
        <w:right w:val="none" w:sz="0" w:space="0" w:color="auto"/>
      </w:divBdr>
    </w:div>
    <w:div w:id="1609199508">
      <w:marLeft w:val="480"/>
      <w:marRight w:val="0"/>
      <w:marTop w:val="0"/>
      <w:marBottom w:val="0"/>
      <w:divBdr>
        <w:top w:val="none" w:sz="0" w:space="0" w:color="auto"/>
        <w:left w:val="none" w:sz="0" w:space="0" w:color="auto"/>
        <w:bottom w:val="none" w:sz="0" w:space="0" w:color="auto"/>
        <w:right w:val="none" w:sz="0" w:space="0" w:color="auto"/>
      </w:divBdr>
    </w:div>
    <w:div w:id="1609317607">
      <w:marLeft w:val="480"/>
      <w:marRight w:val="0"/>
      <w:marTop w:val="0"/>
      <w:marBottom w:val="0"/>
      <w:divBdr>
        <w:top w:val="none" w:sz="0" w:space="0" w:color="auto"/>
        <w:left w:val="none" w:sz="0" w:space="0" w:color="auto"/>
        <w:bottom w:val="none" w:sz="0" w:space="0" w:color="auto"/>
        <w:right w:val="none" w:sz="0" w:space="0" w:color="auto"/>
      </w:divBdr>
    </w:div>
    <w:div w:id="1609846599">
      <w:bodyDiv w:val="1"/>
      <w:marLeft w:val="0"/>
      <w:marRight w:val="0"/>
      <w:marTop w:val="0"/>
      <w:marBottom w:val="0"/>
      <w:divBdr>
        <w:top w:val="none" w:sz="0" w:space="0" w:color="auto"/>
        <w:left w:val="none" w:sz="0" w:space="0" w:color="auto"/>
        <w:bottom w:val="none" w:sz="0" w:space="0" w:color="auto"/>
        <w:right w:val="none" w:sz="0" w:space="0" w:color="auto"/>
      </w:divBdr>
      <w:divsChild>
        <w:div w:id="107088716">
          <w:marLeft w:val="480"/>
          <w:marRight w:val="0"/>
          <w:marTop w:val="0"/>
          <w:marBottom w:val="0"/>
          <w:divBdr>
            <w:top w:val="none" w:sz="0" w:space="0" w:color="auto"/>
            <w:left w:val="none" w:sz="0" w:space="0" w:color="auto"/>
            <w:bottom w:val="none" w:sz="0" w:space="0" w:color="auto"/>
            <w:right w:val="none" w:sz="0" w:space="0" w:color="auto"/>
          </w:divBdr>
        </w:div>
        <w:div w:id="129254423">
          <w:marLeft w:val="480"/>
          <w:marRight w:val="0"/>
          <w:marTop w:val="0"/>
          <w:marBottom w:val="0"/>
          <w:divBdr>
            <w:top w:val="none" w:sz="0" w:space="0" w:color="auto"/>
            <w:left w:val="none" w:sz="0" w:space="0" w:color="auto"/>
            <w:bottom w:val="none" w:sz="0" w:space="0" w:color="auto"/>
            <w:right w:val="none" w:sz="0" w:space="0" w:color="auto"/>
          </w:divBdr>
        </w:div>
        <w:div w:id="168108510">
          <w:marLeft w:val="480"/>
          <w:marRight w:val="0"/>
          <w:marTop w:val="0"/>
          <w:marBottom w:val="0"/>
          <w:divBdr>
            <w:top w:val="none" w:sz="0" w:space="0" w:color="auto"/>
            <w:left w:val="none" w:sz="0" w:space="0" w:color="auto"/>
            <w:bottom w:val="none" w:sz="0" w:space="0" w:color="auto"/>
            <w:right w:val="none" w:sz="0" w:space="0" w:color="auto"/>
          </w:divBdr>
        </w:div>
        <w:div w:id="653877186">
          <w:marLeft w:val="480"/>
          <w:marRight w:val="0"/>
          <w:marTop w:val="0"/>
          <w:marBottom w:val="0"/>
          <w:divBdr>
            <w:top w:val="none" w:sz="0" w:space="0" w:color="auto"/>
            <w:left w:val="none" w:sz="0" w:space="0" w:color="auto"/>
            <w:bottom w:val="none" w:sz="0" w:space="0" w:color="auto"/>
            <w:right w:val="none" w:sz="0" w:space="0" w:color="auto"/>
          </w:divBdr>
        </w:div>
        <w:div w:id="702438242">
          <w:marLeft w:val="480"/>
          <w:marRight w:val="0"/>
          <w:marTop w:val="0"/>
          <w:marBottom w:val="0"/>
          <w:divBdr>
            <w:top w:val="none" w:sz="0" w:space="0" w:color="auto"/>
            <w:left w:val="none" w:sz="0" w:space="0" w:color="auto"/>
            <w:bottom w:val="none" w:sz="0" w:space="0" w:color="auto"/>
            <w:right w:val="none" w:sz="0" w:space="0" w:color="auto"/>
          </w:divBdr>
        </w:div>
        <w:div w:id="1090005454">
          <w:marLeft w:val="480"/>
          <w:marRight w:val="0"/>
          <w:marTop w:val="0"/>
          <w:marBottom w:val="0"/>
          <w:divBdr>
            <w:top w:val="none" w:sz="0" w:space="0" w:color="auto"/>
            <w:left w:val="none" w:sz="0" w:space="0" w:color="auto"/>
            <w:bottom w:val="none" w:sz="0" w:space="0" w:color="auto"/>
            <w:right w:val="none" w:sz="0" w:space="0" w:color="auto"/>
          </w:divBdr>
        </w:div>
        <w:div w:id="1165705658">
          <w:marLeft w:val="480"/>
          <w:marRight w:val="0"/>
          <w:marTop w:val="0"/>
          <w:marBottom w:val="0"/>
          <w:divBdr>
            <w:top w:val="none" w:sz="0" w:space="0" w:color="auto"/>
            <w:left w:val="none" w:sz="0" w:space="0" w:color="auto"/>
            <w:bottom w:val="none" w:sz="0" w:space="0" w:color="auto"/>
            <w:right w:val="none" w:sz="0" w:space="0" w:color="auto"/>
          </w:divBdr>
        </w:div>
        <w:div w:id="1306738661">
          <w:marLeft w:val="480"/>
          <w:marRight w:val="0"/>
          <w:marTop w:val="0"/>
          <w:marBottom w:val="0"/>
          <w:divBdr>
            <w:top w:val="none" w:sz="0" w:space="0" w:color="auto"/>
            <w:left w:val="none" w:sz="0" w:space="0" w:color="auto"/>
            <w:bottom w:val="none" w:sz="0" w:space="0" w:color="auto"/>
            <w:right w:val="none" w:sz="0" w:space="0" w:color="auto"/>
          </w:divBdr>
        </w:div>
        <w:div w:id="1532380246">
          <w:marLeft w:val="480"/>
          <w:marRight w:val="0"/>
          <w:marTop w:val="0"/>
          <w:marBottom w:val="0"/>
          <w:divBdr>
            <w:top w:val="none" w:sz="0" w:space="0" w:color="auto"/>
            <w:left w:val="none" w:sz="0" w:space="0" w:color="auto"/>
            <w:bottom w:val="none" w:sz="0" w:space="0" w:color="auto"/>
            <w:right w:val="none" w:sz="0" w:space="0" w:color="auto"/>
          </w:divBdr>
        </w:div>
        <w:div w:id="1548030827">
          <w:marLeft w:val="480"/>
          <w:marRight w:val="0"/>
          <w:marTop w:val="0"/>
          <w:marBottom w:val="0"/>
          <w:divBdr>
            <w:top w:val="none" w:sz="0" w:space="0" w:color="auto"/>
            <w:left w:val="none" w:sz="0" w:space="0" w:color="auto"/>
            <w:bottom w:val="none" w:sz="0" w:space="0" w:color="auto"/>
            <w:right w:val="none" w:sz="0" w:space="0" w:color="auto"/>
          </w:divBdr>
        </w:div>
        <w:div w:id="1614633419">
          <w:marLeft w:val="480"/>
          <w:marRight w:val="0"/>
          <w:marTop w:val="0"/>
          <w:marBottom w:val="0"/>
          <w:divBdr>
            <w:top w:val="none" w:sz="0" w:space="0" w:color="auto"/>
            <w:left w:val="none" w:sz="0" w:space="0" w:color="auto"/>
            <w:bottom w:val="none" w:sz="0" w:space="0" w:color="auto"/>
            <w:right w:val="none" w:sz="0" w:space="0" w:color="auto"/>
          </w:divBdr>
        </w:div>
        <w:div w:id="1709600511">
          <w:marLeft w:val="480"/>
          <w:marRight w:val="0"/>
          <w:marTop w:val="0"/>
          <w:marBottom w:val="0"/>
          <w:divBdr>
            <w:top w:val="none" w:sz="0" w:space="0" w:color="auto"/>
            <w:left w:val="none" w:sz="0" w:space="0" w:color="auto"/>
            <w:bottom w:val="none" w:sz="0" w:space="0" w:color="auto"/>
            <w:right w:val="none" w:sz="0" w:space="0" w:color="auto"/>
          </w:divBdr>
        </w:div>
        <w:div w:id="1924148027">
          <w:marLeft w:val="480"/>
          <w:marRight w:val="0"/>
          <w:marTop w:val="0"/>
          <w:marBottom w:val="0"/>
          <w:divBdr>
            <w:top w:val="none" w:sz="0" w:space="0" w:color="auto"/>
            <w:left w:val="none" w:sz="0" w:space="0" w:color="auto"/>
            <w:bottom w:val="none" w:sz="0" w:space="0" w:color="auto"/>
            <w:right w:val="none" w:sz="0" w:space="0" w:color="auto"/>
          </w:divBdr>
        </w:div>
      </w:divsChild>
    </w:div>
    <w:div w:id="1609968055">
      <w:bodyDiv w:val="1"/>
      <w:marLeft w:val="0"/>
      <w:marRight w:val="0"/>
      <w:marTop w:val="0"/>
      <w:marBottom w:val="0"/>
      <w:divBdr>
        <w:top w:val="none" w:sz="0" w:space="0" w:color="auto"/>
        <w:left w:val="none" w:sz="0" w:space="0" w:color="auto"/>
        <w:bottom w:val="none" w:sz="0" w:space="0" w:color="auto"/>
        <w:right w:val="none" w:sz="0" w:space="0" w:color="auto"/>
      </w:divBdr>
    </w:div>
    <w:div w:id="1610313929">
      <w:marLeft w:val="480"/>
      <w:marRight w:val="0"/>
      <w:marTop w:val="0"/>
      <w:marBottom w:val="0"/>
      <w:divBdr>
        <w:top w:val="none" w:sz="0" w:space="0" w:color="auto"/>
        <w:left w:val="none" w:sz="0" w:space="0" w:color="auto"/>
        <w:bottom w:val="none" w:sz="0" w:space="0" w:color="auto"/>
        <w:right w:val="none" w:sz="0" w:space="0" w:color="auto"/>
      </w:divBdr>
    </w:div>
    <w:div w:id="1610429809">
      <w:bodyDiv w:val="1"/>
      <w:marLeft w:val="0"/>
      <w:marRight w:val="0"/>
      <w:marTop w:val="0"/>
      <w:marBottom w:val="0"/>
      <w:divBdr>
        <w:top w:val="none" w:sz="0" w:space="0" w:color="auto"/>
        <w:left w:val="none" w:sz="0" w:space="0" w:color="auto"/>
        <w:bottom w:val="none" w:sz="0" w:space="0" w:color="auto"/>
        <w:right w:val="none" w:sz="0" w:space="0" w:color="auto"/>
      </w:divBdr>
    </w:div>
    <w:div w:id="1610625031">
      <w:bodyDiv w:val="1"/>
      <w:marLeft w:val="0"/>
      <w:marRight w:val="0"/>
      <w:marTop w:val="0"/>
      <w:marBottom w:val="0"/>
      <w:divBdr>
        <w:top w:val="none" w:sz="0" w:space="0" w:color="auto"/>
        <w:left w:val="none" w:sz="0" w:space="0" w:color="auto"/>
        <w:bottom w:val="none" w:sz="0" w:space="0" w:color="auto"/>
        <w:right w:val="none" w:sz="0" w:space="0" w:color="auto"/>
      </w:divBdr>
      <w:divsChild>
        <w:div w:id="1667276">
          <w:marLeft w:val="480"/>
          <w:marRight w:val="0"/>
          <w:marTop w:val="0"/>
          <w:marBottom w:val="0"/>
          <w:divBdr>
            <w:top w:val="none" w:sz="0" w:space="0" w:color="auto"/>
            <w:left w:val="none" w:sz="0" w:space="0" w:color="auto"/>
            <w:bottom w:val="none" w:sz="0" w:space="0" w:color="auto"/>
            <w:right w:val="none" w:sz="0" w:space="0" w:color="auto"/>
          </w:divBdr>
        </w:div>
        <w:div w:id="7221934">
          <w:marLeft w:val="480"/>
          <w:marRight w:val="0"/>
          <w:marTop w:val="0"/>
          <w:marBottom w:val="0"/>
          <w:divBdr>
            <w:top w:val="none" w:sz="0" w:space="0" w:color="auto"/>
            <w:left w:val="none" w:sz="0" w:space="0" w:color="auto"/>
            <w:bottom w:val="none" w:sz="0" w:space="0" w:color="auto"/>
            <w:right w:val="none" w:sz="0" w:space="0" w:color="auto"/>
          </w:divBdr>
        </w:div>
        <w:div w:id="38281573">
          <w:marLeft w:val="480"/>
          <w:marRight w:val="0"/>
          <w:marTop w:val="0"/>
          <w:marBottom w:val="0"/>
          <w:divBdr>
            <w:top w:val="none" w:sz="0" w:space="0" w:color="auto"/>
            <w:left w:val="none" w:sz="0" w:space="0" w:color="auto"/>
            <w:bottom w:val="none" w:sz="0" w:space="0" w:color="auto"/>
            <w:right w:val="none" w:sz="0" w:space="0" w:color="auto"/>
          </w:divBdr>
        </w:div>
        <w:div w:id="130246723">
          <w:marLeft w:val="480"/>
          <w:marRight w:val="0"/>
          <w:marTop w:val="0"/>
          <w:marBottom w:val="0"/>
          <w:divBdr>
            <w:top w:val="none" w:sz="0" w:space="0" w:color="auto"/>
            <w:left w:val="none" w:sz="0" w:space="0" w:color="auto"/>
            <w:bottom w:val="none" w:sz="0" w:space="0" w:color="auto"/>
            <w:right w:val="none" w:sz="0" w:space="0" w:color="auto"/>
          </w:divBdr>
        </w:div>
        <w:div w:id="258955548">
          <w:marLeft w:val="480"/>
          <w:marRight w:val="0"/>
          <w:marTop w:val="0"/>
          <w:marBottom w:val="0"/>
          <w:divBdr>
            <w:top w:val="none" w:sz="0" w:space="0" w:color="auto"/>
            <w:left w:val="none" w:sz="0" w:space="0" w:color="auto"/>
            <w:bottom w:val="none" w:sz="0" w:space="0" w:color="auto"/>
            <w:right w:val="none" w:sz="0" w:space="0" w:color="auto"/>
          </w:divBdr>
        </w:div>
        <w:div w:id="327951814">
          <w:marLeft w:val="480"/>
          <w:marRight w:val="0"/>
          <w:marTop w:val="0"/>
          <w:marBottom w:val="0"/>
          <w:divBdr>
            <w:top w:val="none" w:sz="0" w:space="0" w:color="auto"/>
            <w:left w:val="none" w:sz="0" w:space="0" w:color="auto"/>
            <w:bottom w:val="none" w:sz="0" w:space="0" w:color="auto"/>
            <w:right w:val="none" w:sz="0" w:space="0" w:color="auto"/>
          </w:divBdr>
        </w:div>
        <w:div w:id="350955020">
          <w:marLeft w:val="480"/>
          <w:marRight w:val="0"/>
          <w:marTop w:val="0"/>
          <w:marBottom w:val="0"/>
          <w:divBdr>
            <w:top w:val="none" w:sz="0" w:space="0" w:color="auto"/>
            <w:left w:val="none" w:sz="0" w:space="0" w:color="auto"/>
            <w:bottom w:val="none" w:sz="0" w:space="0" w:color="auto"/>
            <w:right w:val="none" w:sz="0" w:space="0" w:color="auto"/>
          </w:divBdr>
        </w:div>
        <w:div w:id="372190977">
          <w:marLeft w:val="480"/>
          <w:marRight w:val="0"/>
          <w:marTop w:val="0"/>
          <w:marBottom w:val="0"/>
          <w:divBdr>
            <w:top w:val="none" w:sz="0" w:space="0" w:color="auto"/>
            <w:left w:val="none" w:sz="0" w:space="0" w:color="auto"/>
            <w:bottom w:val="none" w:sz="0" w:space="0" w:color="auto"/>
            <w:right w:val="none" w:sz="0" w:space="0" w:color="auto"/>
          </w:divBdr>
        </w:div>
        <w:div w:id="433020101">
          <w:marLeft w:val="480"/>
          <w:marRight w:val="0"/>
          <w:marTop w:val="0"/>
          <w:marBottom w:val="0"/>
          <w:divBdr>
            <w:top w:val="none" w:sz="0" w:space="0" w:color="auto"/>
            <w:left w:val="none" w:sz="0" w:space="0" w:color="auto"/>
            <w:bottom w:val="none" w:sz="0" w:space="0" w:color="auto"/>
            <w:right w:val="none" w:sz="0" w:space="0" w:color="auto"/>
          </w:divBdr>
        </w:div>
        <w:div w:id="470027156">
          <w:marLeft w:val="480"/>
          <w:marRight w:val="0"/>
          <w:marTop w:val="0"/>
          <w:marBottom w:val="0"/>
          <w:divBdr>
            <w:top w:val="none" w:sz="0" w:space="0" w:color="auto"/>
            <w:left w:val="none" w:sz="0" w:space="0" w:color="auto"/>
            <w:bottom w:val="none" w:sz="0" w:space="0" w:color="auto"/>
            <w:right w:val="none" w:sz="0" w:space="0" w:color="auto"/>
          </w:divBdr>
        </w:div>
        <w:div w:id="476806832">
          <w:marLeft w:val="480"/>
          <w:marRight w:val="0"/>
          <w:marTop w:val="0"/>
          <w:marBottom w:val="0"/>
          <w:divBdr>
            <w:top w:val="none" w:sz="0" w:space="0" w:color="auto"/>
            <w:left w:val="none" w:sz="0" w:space="0" w:color="auto"/>
            <w:bottom w:val="none" w:sz="0" w:space="0" w:color="auto"/>
            <w:right w:val="none" w:sz="0" w:space="0" w:color="auto"/>
          </w:divBdr>
        </w:div>
        <w:div w:id="545142290">
          <w:marLeft w:val="480"/>
          <w:marRight w:val="0"/>
          <w:marTop w:val="0"/>
          <w:marBottom w:val="0"/>
          <w:divBdr>
            <w:top w:val="none" w:sz="0" w:space="0" w:color="auto"/>
            <w:left w:val="none" w:sz="0" w:space="0" w:color="auto"/>
            <w:bottom w:val="none" w:sz="0" w:space="0" w:color="auto"/>
            <w:right w:val="none" w:sz="0" w:space="0" w:color="auto"/>
          </w:divBdr>
        </w:div>
        <w:div w:id="622347653">
          <w:marLeft w:val="480"/>
          <w:marRight w:val="0"/>
          <w:marTop w:val="0"/>
          <w:marBottom w:val="0"/>
          <w:divBdr>
            <w:top w:val="none" w:sz="0" w:space="0" w:color="auto"/>
            <w:left w:val="none" w:sz="0" w:space="0" w:color="auto"/>
            <w:bottom w:val="none" w:sz="0" w:space="0" w:color="auto"/>
            <w:right w:val="none" w:sz="0" w:space="0" w:color="auto"/>
          </w:divBdr>
        </w:div>
        <w:div w:id="676538738">
          <w:marLeft w:val="480"/>
          <w:marRight w:val="0"/>
          <w:marTop w:val="0"/>
          <w:marBottom w:val="0"/>
          <w:divBdr>
            <w:top w:val="none" w:sz="0" w:space="0" w:color="auto"/>
            <w:left w:val="none" w:sz="0" w:space="0" w:color="auto"/>
            <w:bottom w:val="none" w:sz="0" w:space="0" w:color="auto"/>
            <w:right w:val="none" w:sz="0" w:space="0" w:color="auto"/>
          </w:divBdr>
        </w:div>
        <w:div w:id="759184285">
          <w:marLeft w:val="480"/>
          <w:marRight w:val="0"/>
          <w:marTop w:val="0"/>
          <w:marBottom w:val="0"/>
          <w:divBdr>
            <w:top w:val="none" w:sz="0" w:space="0" w:color="auto"/>
            <w:left w:val="none" w:sz="0" w:space="0" w:color="auto"/>
            <w:bottom w:val="none" w:sz="0" w:space="0" w:color="auto"/>
            <w:right w:val="none" w:sz="0" w:space="0" w:color="auto"/>
          </w:divBdr>
        </w:div>
        <w:div w:id="763379689">
          <w:marLeft w:val="480"/>
          <w:marRight w:val="0"/>
          <w:marTop w:val="0"/>
          <w:marBottom w:val="0"/>
          <w:divBdr>
            <w:top w:val="none" w:sz="0" w:space="0" w:color="auto"/>
            <w:left w:val="none" w:sz="0" w:space="0" w:color="auto"/>
            <w:bottom w:val="none" w:sz="0" w:space="0" w:color="auto"/>
            <w:right w:val="none" w:sz="0" w:space="0" w:color="auto"/>
          </w:divBdr>
        </w:div>
        <w:div w:id="767192240">
          <w:marLeft w:val="480"/>
          <w:marRight w:val="0"/>
          <w:marTop w:val="0"/>
          <w:marBottom w:val="0"/>
          <w:divBdr>
            <w:top w:val="none" w:sz="0" w:space="0" w:color="auto"/>
            <w:left w:val="none" w:sz="0" w:space="0" w:color="auto"/>
            <w:bottom w:val="none" w:sz="0" w:space="0" w:color="auto"/>
            <w:right w:val="none" w:sz="0" w:space="0" w:color="auto"/>
          </w:divBdr>
        </w:div>
        <w:div w:id="775440375">
          <w:marLeft w:val="480"/>
          <w:marRight w:val="0"/>
          <w:marTop w:val="0"/>
          <w:marBottom w:val="0"/>
          <w:divBdr>
            <w:top w:val="none" w:sz="0" w:space="0" w:color="auto"/>
            <w:left w:val="none" w:sz="0" w:space="0" w:color="auto"/>
            <w:bottom w:val="none" w:sz="0" w:space="0" w:color="auto"/>
            <w:right w:val="none" w:sz="0" w:space="0" w:color="auto"/>
          </w:divBdr>
        </w:div>
        <w:div w:id="785273322">
          <w:marLeft w:val="480"/>
          <w:marRight w:val="0"/>
          <w:marTop w:val="0"/>
          <w:marBottom w:val="0"/>
          <w:divBdr>
            <w:top w:val="none" w:sz="0" w:space="0" w:color="auto"/>
            <w:left w:val="none" w:sz="0" w:space="0" w:color="auto"/>
            <w:bottom w:val="none" w:sz="0" w:space="0" w:color="auto"/>
            <w:right w:val="none" w:sz="0" w:space="0" w:color="auto"/>
          </w:divBdr>
        </w:div>
        <w:div w:id="820385249">
          <w:marLeft w:val="480"/>
          <w:marRight w:val="0"/>
          <w:marTop w:val="0"/>
          <w:marBottom w:val="0"/>
          <w:divBdr>
            <w:top w:val="none" w:sz="0" w:space="0" w:color="auto"/>
            <w:left w:val="none" w:sz="0" w:space="0" w:color="auto"/>
            <w:bottom w:val="none" w:sz="0" w:space="0" w:color="auto"/>
            <w:right w:val="none" w:sz="0" w:space="0" w:color="auto"/>
          </w:divBdr>
        </w:div>
        <w:div w:id="876965553">
          <w:marLeft w:val="480"/>
          <w:marRight w:val="0"/>
          <w:marTop w:val="0"/>
          <w:marBottom w:val="0"/>
          <w:divBdr>
            <w:top w:val="none" w:sz="0" w:space="0" w:color="auto"/>
            <w:left w:val="none" w:sz="0" w:space="0" w:color="auto"/>
            <w:bottom w:val="none" w:sz="0" w:space="0" w:color="auto"/>
            <w:right w:val="none" w:sz="0" w:space="0" w:color="auto"/>
          </w:divBdr>
        </w:div>
        <w:div w:id="912660890">
          <w:marLeft w:val="480"/>
          <w:marRight w:val="0"/>
          <w:marTop w:val="0"/>
          <w:marBottom w:val="0"/>
          <w:divBdr>
            <w:top w:val="none" w:sz="0" w:space="0" w:color="auto"/>
            <w:left w:val="none" w:sz="0" w:space="0" w:color="auto"/>
            <w:bottom w:val="none" w:sz="0" w:space="0" w:color="auto"/>
            <w:right w:val="none" w:sz="0" w:space="0" w:color="auto"/>
          </w:divBdr>
        </w:div>
        <w:div w:id="990328508">
          <w:marLeft w:val="480"/>
          <w:marRight w:val="0"/>
          <w:marTop w:val="0"/>
          <w:marBottom w:val="0"/>
          <w:divBdr>
            <w:top w:val="none" w:sz="0" w:space="0" w:color="auto"/>
            <w:left w:val="none" w:sz="0" w:space="0" w:color="auto"/>
            <w:bottom w:val="none" w:sz="0" w:space="0" w:color="auto"/>
            <w:right w:val="none" w:sz="0" w:space="0" w:color="auto"/>
          </w:divBdr>
        </w:div>
        <w:div w:id="1050692542">
          <w:marLeft w:val="480"/>
          <w:marRight w:val="0"/>
          <w:marTop w:val="0"/>
          <w:marBottom w:val="0"/>
          <w:divBdr>
            <w:top w:val="none" w:sz="0" w:space="0" w:color="auto"/>
            <w:left w:val="none" w:sz="0" w:space="0" w:color="auto"/>
            <w:bottom w:val="none" w:sz="0" w:space="0" w:color="auto"/>
            <w:right w:val="none" w:sz="0" w:space="0" w:color="auto"/>
          </w:divBdr>
        </w:div>
        <w:div w:id="1081489816">
          <w:marLeft w:val="480"/>
          <w:marRight w:val="0"/>
          <w:marTop w:val="0"/>
          <w:marBottom w:val="0"/>
          <w:divBdr>
            <w:top w:val="none" w:sz="0" w:space="0" w:color="auto"/>
            <w:left w:val="none" w:sz="0" w:space="0" w:color="auto"/>
            <w:bottom w:val="none" w:sz="0" w:space="0" w:color="auto"/>
            <w:right w:val="none" w:sz="0" w:space="0" w:color="auto"/>
          </w:divBdr>
        </w:div>
        <w:div w:id="1097864560">
          <w:marLeft w:val="480"/>
          <w:marRight w:val="0"/>
          <w:marTop w:val="0"/>
          <w:marBottom w:val="0"/>
          <w:divBdr>
            <w:top w:val="none" w:sz="0" w:space="0" w:color="auto"/>
            <w:left w:val="none" w:sz="0" w:space="0" w:color="auto"/>
            <w:bottom w:val="none" w:sz="0" w:space="0" w:color="auto"/>
            <w:right w:val="none" w:sz="0" w:space="0" w:color="auto"/>
          </w:divBdr>
        </w:div>
        <w:div w:id="1187407204">
          <w:marLeft w:val="480"/>
          <w:marRight w:val="0"/>
          <w:marTop w:val="0"/>
          <w:marBottom w:val="0"/>
          <w:divBdr>
            <w:top w:val="none" w:sz="0" w:space="0" w:color="auto"/>
            <w:left w:val="none" w:sz="0" w:space="0" w:color="auto"/>
            <w:bottom w:val="none" w:sz="0" w:space="0" w:color="auto"/>
            <w:right w:val="none" w:sz="0" w:space="0" w:color="auto"/>
          </w:divBdr>
        </w:div>
        <w:div w:id="1202011240">
          <w:marLeft w:val="480"/>
          <w:marRight w:val="0"/>
          <w:marTop w:val="0"/>
          <w:marBottom w:val="0"/>
          <w:divBdr>
            <w:top w:val="none" w:sz="0" w:space="0" w:color="auto"/>
            <w:left w:val="none" w:sz="0" w:space="0" w:color="auto"/>
            <w:bottom w:val="none" w:sz="0" w:space="0" w:color="auto"/>
            <w:right w:val="none" w:sz="0" w:space="0" w:color="auto"/>
          </w:divBdr>
        </w:div>
        <w:div w:id="1229877400">
          <w:marLeft w:val="480"/>
          <w:marRight w:val="0"/>
          <w:marTop w:val="0"/>
          <w:marBottom w:val="0"/>
          <w:divBdr>
            <w:top w:val="none" w:sz="0" w:space="0" w:color="auto"/>
            <w:left w:val="none" w:sz="0" w:space="0" w:color="auto"/>
            <w:bottom w:val="none" w:sz="0" w:space="0" w:color="auto"/>
            <w:right w:val="none" w:sz="0" w:space="0" w:color="auto"/>
          </w:divBdr>
        </w:div>
        <w:div w:id="1240600372">
          <w:marLeft w:val="480"/>
          <w:marRight w:val="0"/>
          <w:marTop w:val="0"/>
          <w:marBottom w:val="0"/>
          <w:divBdr>
            <w:top w:val="none" w:sz="0" w:space="0" w:color="auto"/>
            <w:left w:val="none" w:sz="0" w:space="0" w:color="auto"/>
            <w:bottom w:val="none" w:sz="0" w:space="0" w:color="auto"/>
            <w:right w:val="none" w:sz="0" w:space="0" w:color="auto"/>
          </w:divBdr>
        </w:div>
        <w:div w:id="1314408152">
          <w:marLeft w:val="480"/>
          <w:marRight w:val="0"/>
          <w:marTop w:val="0"/>
          <w:marBottom w:val="0"/>
          <w:divBdr>
            <w:top w:val="none" w:sz="0" w:space="0" w:color="auto"/>
            <w:left w:val="none" w:sz="0" w:space="0" w:color="auto"/>
            <w:bottom w:val="none" w:sz="0" w:space="0" w:color="auto"/>
            <w:right w:val="none" w:sz="0" w:space="0" w:color="auto"/>
          </w:divBdr>
        </w:div>
        <w:div w:id="1323118534">
          <w:marLeft w:val="480"/>
          <w:marRight w:val="0"/>
          <w:marTop w:val="0"/>
          <w:marBottom w:val="0"/>
          <w:divBdr>
            <w:top w:val="none" w:sz="0" w:space="0" w:color="auto"/>
            <w:left w:val="none" w:sz="0" w:space="0" w:color="auto"/>
            <w:bottom w:val="none" w:sz="0" w:space="0" w:color="auto"/>
            <w:right w:val="none" w:sz="0" w:space="0" w:color="auto"/>
          </w:divBdr>
        </w:div>
        <w:div w:id="1448431169">
          <w:marLeft w:val="480"/>
          <w:marRight w:val="0"/>
          <w:marTop w:val="0"/>
          <w:marBottom w:val="0"/>
          <w:divBdr>
            <w:top w:val="none" w:sz="0" w:space="0" w:color="auto"/>
            <w:left w:val="none" w:sz="0" w:space="0" w:color="auto"/>
            <w:bottom w:val="none" w:sz="0" w:space="0" w:color="auto"/>
            <w:right w:val="none" w:sz="0" w:space="0" w:color="auto"/>
          </w:divBdr>
        </w:div>
        <w:div w:id="1591573746">
          <w:marLeft w:val="480"/>
          <w:marRight w:val="0"/>
          <w:marTop w:val="0"/>
          <w:marBottom w:val="0"/>
          <w:divBdr>
            <w:top w:val="none" w:sz="0" w:space="0" w:color="auto"/>
            <w:left w:val="none" w:sz="0" w:space="0" w:color="auto"/>
            <w:bottom w:val="none" w:sz="0" w:space="0" w:color="auto"/>
            <w:right w:val="none" w:sz="0" w:space="0" w:color="auto"/>
          </w:divBdr>
        </w:div>
        <w:div w:id="1689523357">
          <w:marLeft w:val="480"/>
          <w:marRight w:val="0"/>
          <w:marTop w:val="0"/>
          <w:marBottom w:val="0"/>
          <w:divBdr>
            <w:top w:val="none" w:sz="0" w:space="0" w:color="auto"/>
            <w:left w:val="none" w:sz="0" w:space="0" w:color="auto"/>
            <w:bottom w:val="none" w:sz="0" w:space="0" w:color="auto"/>
            <w:right w:val="none" w:sz="0" w:space="0" w:color="auto"/>
          </w:divBdr>
        </w:div>
        <w:div w:id="1812942660">
          <w:marLeft w:val="480"/>
          <w:marRight w:val="0"/>
          <w:marTop w:val="0"/>
          <w:marBottom w:val="0"/>
          <w:divBdr>
            <w:top w:val="none" w:sz="0" w:space="0" w:color="auto"/>
            <w:left w:val="none" w:sz="0" w:space="0" w:color="auto"/>
            <w:bottom w:val="none" w:sz="0" w:space="0" w:color="auto"/>
            <w:right w:val="none" w:sz="0" w:space="0" w:color="auto"/>
          </w:divBdr>
        </w:div>
        <w:div w:id="1952010807">
          <w:marLeft w:val="480"/>
          <w:marRight w:val="0"/>
          <w:marTop w:val="0"/>
          <w:marBottom w:val="0"/>
          <w:divBdr>
            <w:top w:val="none" w:sz="0" w:space="0" w:color="auto"/>
            <w:left w:val="none" w:sz="0" w:space="0" w:color="auto"/>
            <w:bottom w:val="none" w:sz="0" w:space="0" w:color="auto"/>
            <w:right w:val="none" w:sz="0" w:space="0" w:color="auto"/>
          </w:divBdr>
        </w:div>
      </w:divsChild>
    </w:div>
    <w:div w:id="1610821359">
      <w:bodyDiv w:val="1"/>
      <w:marLeft w:val="0"/>
      <w:marRight w:val="0"/>
      <w:marTop w:val="0"/>
      <w:marBottom w:val="0"/>
      <w:divBdr>
        <w:top w:val="none" w:sz="0" w:space="0" w:color="auto"/>
        <w:left w:val="none" w:sz="0" w:space="0" w:color="auto"/>
        <w:bottom w:val="none" w:sz="0" w:space="0" w:color="auto"/>
        <w:right w:val="none" w:sz="0" w:space="0" w:color="auto"/>
      </w:divBdr>
    </w:div>
    <w:div w:id="1611737894">
      <w:bodyDiv w:val="1"/>
      <w:marLeft w:val="0"/>
      <w:marRight w:val="0"/>
      <w:marTop w:val="0"/>
      <w:marBottom w:val="0"/>
      <w:divBdr>
        <w:top w:val="none" w:sz="0" w:space="0" w:color="auto"/>
        <w:left w:val="none" w:sz="0" w:space="0" w:color="auto"/>
        <w:bottom w:val="none" w:sz="0" w:space="0" w:color="auto"/>
        <w:right w:val="none" w:sz="0" w:space="0" w:color="auto"/>
      </w:divBdr>
    </w:div>
    <w:div w:id="1611860726">
      <w:bodyDiv w:val="1"/>
      <w:marLeft w:val="0"/>
      <w:marRight w:val="0"/>
      <w:marTop w:val="0"/>
      <w:marBottom w:val="0"/>
      <w:divBdr>
        <w:top w:val="none" w:sz="0" w:space="0" w:color="auto"/>
        <w:left w:val="none" w:sz="0" w:space="0" w:color="auto"/>
        <w:bottom w:val="none" w:sz="0" w:space="0" w:color="auto"/>
        <w:right w:val="none" w:sz="0" w:space="0" w:color="auto"/>
      </w:divBdr>
    </w:div>
    <w:div w:id="1612668277">
      <w:marLeft w:val="480"/>
      <w:marRight w:val="0"/>
      <w:marTop w:val="0"/>
      <w:marBottom w:val="0"/>
      <w:divBdr>
        <w:top w:val="none" w:sz="0" w:space="0" w:color="auto"/>
        <w:left w:val="none" w:sz="0" w:space="0" w:color="auto"/>
        <w:bottom w:val="none" w:sz="0" w:space="0" w:color="auto"/>
        <w:right w:val="none" w:sz="0" w:space="0" w:color="auto"/>
      </w:divBdr>
    </w:div>
    <w:div w:id="1612857469">
      <w:marLeft w:val="480"/>
      <w:marRight w:val="0"/>
      <w:marTop w:val="0"/>
      <w:marBottom w:val="0"/>
      <w:divBdr>
        <w:top w:val="none" w:sz="0" w:space="0" w:color="auto"/>
        <w:left w:val="none" w:sz="0" w:space="0" w:color="auto"/>
        <w:bottom w:val="none" w:sz="0" w:space="0" w:color="auto"/>
        <w:right w:val="none" w:sz="0" w:space="0" w:color="auto"/>
      </w:divBdr>
    </w:div>
    <w:div w:id="1613170019">
      <w:bodyDiv w:val="1"/>
      <w:marLeft w:val="0"/>
      <w:marRight w:val="0"/>
      <w:marTop w:val="0"/>
      <w:marBottom w:val="0"/>
      <w:divBdr>
        <w:top w:val="none" w:sz="0" w:space="0" w:color="auto"/>
        <w:left w:val="none" w:sz="0" w:space="0" w:color="auto"/>
        <w:bottom w:val="none" w:sz="0" w:space="0" w:color="auto"/>
        <w:right w:val="none" w:sz="0" w:space="0" w:color="auto"/>
      </w:divBdr>
    </w:div>
    <w:div w:id="1613628308">
      <w:bodyDiv w:val="1"/>
      <w:marLeft w:val="0"/>
      <w:marRight w:val="0"/>
      <w:marTop w:val="0"/>
      <w:marBottom w:val="0"/>
      <w:divBdr>
        <w:top w:val="none" w:sz="0" w:space="0" w:color="auto"/>
        <w:left w:val="none" w:sz="0" w:space="0" w:color="auto"/>
        <w:bottom w:val="none" w:sz="0" w:space="0" w:color="auto"/>
        <w:right w:val="none" w:sz="0" w:space="0" w:color="auto"/>
      </w:divBdr>
    </w:div>
    <w:div w:id="1614287108">
      <w:bodyDiv w:val="1"/>
      <w:marLeft w:val="0"/>
      <w:marRight w:val="0"/>
      <w:marTop w:val="0"/>
      <w:marBottom w:val="0"/>
      <w:divBdr>
        <w:top w:val="none" w:sz="0" w:space="0" w:color="auto"/>
        <w:left w:val="none" w:sz="0" w:space="0" w:color="auto"/>
        <w:bottom w:val="none" w:sz="0" w:space="0" w:color="auto"/>
        <w:right w:val="none" w:sz="0" w:space="0" w:color="auto"/>
      </w:divBdr>
    </w:div>
    <w:div w:id="1614628317">
      <w:bodyDiv w:val="1"/>
      <w:marLeft w:val="0"/>
      <w:marRight w:val="0"/>
      <w:marTop w:val="0"/>
      <w:marBottom w:val="0"/>
      <w:divBdr>
        <w:top w:val="none" w:sz="0" w:space="0" w:color="auto"/>
        <w:left w:val="none" w:sz="0" w:space="0" w:color="auto"/>
        <w:bottom w:val="none" w:sz="0" w:space="0" w:color="auto"/>
        <w:right w:val="none" w:sz="0" w:space="0" w:color="auto"/>
      </w:divBdr>
    </w:div>
    <w:div w:id="1614707825">
      <w:bodyDiv w:val="1"/>
      <w:marLeft w:val="0"/>
      <w:marRight w:val="0"/>
      <w:marTop w:val="0"/>
      <w:marBottom w:val="0"/>
      <w:divBdr>
        <w:top w:val="none" w:sz="0" w:space="0" w:color="auto"/>
        <w:left w:val="none" w:sz="0" w:space="0" w:color="auto"/>
        <w:bottom w:val="none" w:sz="0" w:space="0" w:color="auto"/>
        <w:right w:val="none" w:sz="0" w:space="0" w:color="auto"/>
      </w:divBdr>
    </w:div>
    <w:div w:id="1616866711">
      <w:bodyDiv w:val="1"/>
      <w:marLeft w:val="0"/>
      <w:marRight w:val="0"/>
      <w:marTop w:val="0"/>
      <w:marBottom w:val="0"/>
      <w:divBdr>
        <w:top w:val="none" w:sz="0" w:space="0" w:color="auto"/>
        <w:left w:val="none" w:sz="0" w:space="0" w:color="auto"/>
        <w:bottom w:val="none" w:sz="0" w:space="0" w:color="auto"/>
        <w:right w:val="none" w:sz="0" w:space="0" w:color="auto"/>
      </w:divBdr>
    </w:div>
    <w:div w:id="1617181058">
      <w:bodyDiv w:val="1"/>
      <w:marLeft w:val="0"/>
      <w:marRight w:val="0"/>
      <w:marTop w:val="0"/>
      <w:marBottom w:val="0"/>
      <w:divBdr>
        <w:top w:val="none" w:sz="0" w:space="0" w:color="auto"/>
        <w:left w:val="none" w:sz="0" w:space="0" w:color="auto"/>
        <w:bottom w:val="none" w:sz="0" w:space="0" w:color="auto"/>
        <w:right w:val="none" w:sz="0" w:space="0" w:color="auto"/>
      </w:divBdr>
    </w:div>
    <w:div w:id="1617448219">
      <w:marLeft w:val="480"/>
      <w:marRight w:val="0"/>
      <w:marTop w:val="0"/>
      <w:marBottom w:val="0"/>
      <w:divBdr>
        <w:top w:val="none" w:sz="0" w:space="0" w:color="auto"/>
        <w:left w:val="none" w:sz="0" w:space="0" w:color="auto"/>
        <w:bottom w:val="none" w:sz="0" w:space="0" w:color="auto"/>
        <w:right w:val="none" w:sz="0" w:space="0" w:color="auto"/>
      </w:divBdr>
    </w:div>
    <w:div w:id="1617448999">
      <w:marLeft w:val="480"/>
      <w:marRight w:val="0"/>
      <w:marTop w:val="0"/>
      <w:marBottom w:val="0"/>
      <w:divBdr>
        <w:top w:val="none" w:sz="0" w:space="0" w:color="auto"/>
        <w:left w:val="none" w:sz="0" w:space="0" w:color="auto"/>
        <w:bottom w:val="none" w:sz="0" w:space="0" w:color="auto"/>
        <w:right w:val="none" w:sz="0" w:space="0" w:color="auto"/>
      </w:divBdr>
    </w:div>
    <w:div w:id="1617639087">
      <w:bodyDiv w:val="1"/>
      <w:marLeft w:val="0"/>
      <w:marRight w:val="0"/>
      <w:marTop w:val="0"/>
      <w:marBottom w:val="0"/>
      <w:divBdr>
        <w:top w:val="none" w:sz="0" w:space="0" w:color="auto"/>
        <w:left w:val="none" w:sz="0" w:space="0" w:color="auto"/>
        <w:bottom w:val="none" w:sz="0" w:space="0" w:color="auto"/>
        <w:right w:val="none" w:sz="0" w:space="0" w:color="auto"/>
      </w:divBdr>
    </w:div>
    <w:div w:id="1618874234">
      <w:bodyDiv w:val="1"/>
      <w:marLeft w:val="0"/>
      <w:marRight w:val="0"/>
      <w:marTop w:val="0"/>
      <w:marBottom w:val="0"/>
      <w:divBdr>
        <w:top w:val="none" w:sz="0" w:space="0" w:color="auto"/>
        <w:left w:val="none" w:sz="0" w:space="0" w:color="auto"/>
        <w:bottom w:val="none" w:sz="0" w:space="0" w:color="auto"/>
        <w:right w:val="none" w:sz="0" w:space="0" w:color="auto"/>
      </w:divBdr>
    </w:div>
    <w:div w:id="1619334360">
      <w:bodyDiv w:val="1"/>
      <w:marLeft w:val="0"/>
      <w:marRight w:val="0"/>
      <w:marTop w:val="0"/>
      <w:marBottom w:val="0"/>
      <w:divBdr>
        <w:top w:val="none" w:sz="0" w:space="0" w:color="auto"/>
        <w:left w:val="none" w:sz="0" w:space="0" w:color="auto"/>
        <w:bottom w:val="none" w:sz="0" w:space="0" w:color="auto"/>
        <w:right w:val="none" w:sz="0" w:space="0" w:color="auto"/>
      </w:divBdr>
    </w:div>
    <w:div w:id="1619338437">
      <w:marLeft w:val="480"/>
      <w:marRight w:val="0"/>
      <w:marTop w:val="0"/>
      <w:marBottom w:val="0"/>
      <w:divBdr>
        <w:top w:val="none" w:sz="0" w:space="0" w:color="auto"/>
        <w:left w:val="none" w:sz="0" w:space="0" w:color="auto"/>
        <w:bottom w:val="none" w:sz="0" w:space="0" w:color="auto"/>
        <w:right w:val="none" w:sz="0" w:space="0" w:color="auto"/>
      </w:divBdr>
    </w:div>
    <w:div w:id="1619994704">
      <w:bodyDiv w:val="1"/>
      <w:marLeft w:val="0"/>
      <w:marRight w:val="0"/>
      <w:marTop w:val="0"/>
      <w:marBottom w:val="0"/>
      <w:divBdr>
        <w:top w:val="none" w:sz="0" w:space="0" w:color="auto"/>
        <w:left w:val="none" w:sz="0" w:space="0" w:color="auto"/>
        <w:bottom w:val="none" w:sz="0" w:space="0" w:color="auto"/>
        <w:right w:val="none" w:sz="0" w:space="0" w:color="auto"/>
      </w:divBdr>
    </w:div>
    <w:div w:id="1620451370">
      <w:bodyDiv w:val="1"/>
      <w:marLeft w:val="0"/>
      <w:marRight w:val="0"/>
      <w:marTop w:val="0"/>
      <w:marBottom w:val="0"/>
      <w:divBdr>
        <w:top w:val="none" w:sz="0" w:space="0" w:color="auto"/>
        <w:left w:val="none" w:sz="0" w:space="0" w:color="auto"/>
        <w:bottom w:val="none" w:sz="0" w:space="0" w:color="auto"/>
        <w:right w:val="none" w:sz="0" w:space="0" w:color="auto"/>
      </w:divBdr>
    </w:div>
    <w:div w:id="1620601762">
      <w:bodyDiv w:val="1"/>
      <w:marLeft w:val="0"/>
      <w:marRight w:val="0"/>
      <w:marTop w:val="0"/>
      <w:marBottom w:val="0"/>
      <w:divBdr>
        <w:top w:val="none" w:sz="0" w:space="0" w:color="auto"/>
        <w:left w:val="none" w:sz="0" w:space="0" w:color="auto"/>
        <w:bottom w:val="none" w:sz="0" w:space="0" w:color="auto"/>
        <w:right w:val="none" w:sz="0" w:space="0" w:color="auto"/>
      </w:divBdr>
    </w:div>
    <w:div w:id="1622027744">
      <w:marLeft w:val="480"/>
      <w:marRight w:val="0"/>
      <w:marTop w:val="0"/>
      <w:marBottom w:val="0"/>
      <w:divBdr>
        <w:top w:val="none" w:sz="0" w:space="0" w:color="auto"/>
        <w:left w:val="none" w:sz="0" w:space="0" w:color="auto"/>
        <w:bottom w:val="none" w:sz="0" w:space="0" w:color="auto"/>
        <w:right w:val="none" w:sz="0" w:space="0" w:color="auto"/>
      </w:divBdr>
    </w:div>
    <w:div w:id="1623607580">
      <w:bodyDiv w:val="1"/>
      <w:marLeft w:val="0"/>
      <w:marRight w:val="0"/>
      <w:marTop w:val="0"/>
      <w:marBottom w:val="0"/>
      <w:divBdr>
        <w:top w:val="none" w:sz="0" w:space="0" w:color="auto"/>
        <w:left w:val="none" w:sz="0" w:space="0" w:color="auto"/>
        <w:bottom w:val="none" w:sz="0" w:space="0" w:color="auto"/>
        <w:right w:val="none" w:sz="0" w:space="0" w:color="auto"/>
      </w:divBdr>
    </w:div>
    <w:div w:id="1625230799">
      <w:bodyDiv w:val="1"/>
      <w:marLeft w:val="0"/>
      <w:marRight w:val="0"/>
      <w:marTop w:val="0"/>
      <w:marBottom w:val="0"/>
      <w:divBdr>
        <w:top w:val="none" w:sz="0" w:space="0" w:color="auto"/>
        <w:left w:val="none" w:sz="0" w:space="0" w:color="auto"/>
        <w:bottom w:val="none" w:sz="0" w:space="0" w:color="auto"/>
        <w:right w:val="none" w:sz="0" w:space="0" w:color="auto"/>
      </w:divBdr>
    </w:div>
    <w:div w:id="1625311764">
      <w:bodyDiv w:val="1"/>
      <w:marLeft w:val="0"/>
      <w:marRight w:val="0"/>
      <w:marTop w:val="0"/>
      <w:marBottom w:val="0"/>
      <w:divBdr>
        <w:top w:val="none" w:sz="0" w:space="0" w:color="auto"/>
        <w:left w:val="none" w:sz="0" w:space="0" w:color="auto"/>
        <w:bottom w:val="none" w:sz="0" w:space="0" w:color="auto"/>
        <w:right w:val="none" w:sz="0" w:space="0" w:color="auto"/>
      </w:divBdr>
    </w:div>
    <w:div w:id="1625580360">
      <w:marLeft w:val="480"/>
      <w:marRight w:val="0"/>
      <w:marTop w:val="0"/>
      <w:marBottom w:val="0"/>
      <w:divBdr>
        <w:top w:val="none" w:sz="0" w:space="0" w:color="auto"/>
        <w:left w:val="none" w:sz="0" w:space="0" w:color="auto"/>
        <w:bottom w:val="none" w:sz="0" w:space="0" w:color="auto"/>
        <w:right w:val="none" w:sz="0" w:space="0" w:color="auto"/>
      </w:divBdr>
    </w:div>
    <w:div w:id="1625847528">
      <w:marLeft w:val="480"/>
      <w:marRight w:val="0"/>
      <w:marTop w:val="0"/>
      <w:marBottom w:val="0"/>
      <w:divBdr>
        <w:top w:val="none" w:sz="0" w:space="0" w:color="auto"/>
        <w:left w:val="none" w:sz="0" w:space="0" w:color="auto"/>
        <w:bottom w:val="none" w:sz="0" w:space="0" w:color="auto"/>
        <w:right w:val="none" w:sz="0" w:space="0" w:color="auto"/>
      </w:divBdr>
    </w:div>
    <w:div w:id="1626161392">
      <w:marLeft w:val="480"/>
      <w:marRight w:val="0"/>
      <w:marTop w:val="0"/>
      <w:marBottom w:val="0"/>
      <w:divBdr>
        <w:top w:val="none" w:sz="0" w:space="0" w:color="auto"/>
        <w:left w:val="none" w:sz="0" w:space="0" w:color="auto"/>
        <w:bottom w:val="none" w:sz="0" w:space="0" w:color="auto"/>
        <w:right w:val="none" w:sz="0" w:space="0" w:color="auto"/>
      </w:divBdr>
    </w:div>
    <w:div w:id="1626428516">
      <w:bodyDiv w:val="1"/>
      <w:marLeft w:val="0"/>
      <w:marRight w:val="0"/>
      <w:marTop w:val="0"/>
      <w:marBottom w:val="0"/>
      <w:divBdr>
        <w:top w:val="none" w:sz="0" w:space="0" w:color="auto"/>
        <w:left w:val="none" w:sz="0" w:space="0" w:color="auto"/>
        <w:bottom w:val="none" w:sz="0" w:space="0" w:color="auto"/>
        <w:right w:val="none" w:sz="0" w:space="0" w:color="auto"/>
      </w:divBdr>
    </w:div>
    <w:div w:id="1626472449">
      <w:bodyDiv w:val="1"/>
      <w:marLeft w:val="0"/>
      <w:marRight w:val="0"/>
      <w:marTop w:val="0"/>
      <w:marBottom w:val="0"/>
      <w:divBdr>
        <w:top w:val="none" w:sz="0" w:space="0" w:color="auto"/>
        <w:left w:val="none" w:sz="0" w:space="0" w:color="auto"/>
        <w:bottom w:val="none" w:sz="0" w:space="0" w:color="auto"/>
        <w:right w:val="none" w:sz="0" w:space="0" w:color="auto"/>
      </w:divBdr>
    </w:div>
    <w:div w:id="1628392568">
      <w:bodyDiv w:val="1"/>
      <w:marLeft w:val="0"/>
      <w:marRight w:val="0"/>
      <w:marTop w:val="0"/>
      <w:marBottom w:val="0"/>
      <w:divBdr>
        <w:top w:val="none" w:sz="0" w:space="0" w:color="auto"/>
        <w:left w:val="none" w:sz="0" w:space="0" w:color="auto"/>
        <w:bottom w:val="none" w:sz="0" w:space="0" w:color="auto"/>
        <w:right w:val="none" w:sz="0" w:space="0" w:color="auto"/>
      </w:divBdr>
    </w:div>
    <w:div w:id="1628852807">
      <w:bodyDiv w:val="1"/>
      <w:marLeft w:val="0"/>
      <w:marRight w:val="0"/>
      <w:marTop w:val="0"/>
      <w:marBottom w:val="0"/>
      <w:divBdr>
        <w:top w:val="none" w:sz="0" w:space="0" w:color="auto"/>
        <w:left w:val="none" w:sz="0" w:space="0" w:color="auto"/>
        <w:bottom w:val="none" w:sz="0" w:space="0" w:color="auto"/>
        <w:right w:val="none" w:sz="0" w:space="0" w:color="auto"/>
      </w:divBdr>
    </w:div>
    <w:div w:id="1628855664">
      <w:bodyDiv w:val="1"/>
      <w:marLeft w:val="0"/>
      <w:marRight w:val="0"/>
      <w:marTop w:val="0"/>
      <w:marBottom w:val="0"/>
      <w:divBdr>
        <w:top w:val="none" w:sz="0" w:space="0" w:color="auto"/>
        <w:left w:val="none" w:sz="0" w:space="0" w:color="auto"/>
        <w:bottom w:val="none" w:sz="0" w:space="0" w:color="auto"/>
        <w:right w:val="none" w:sz="0" w:space="0" w:color="auto"/>
      </w:divBdr>
    </w:div>
    <w:div w:id="1629360751">
      <w:bodyDiv w:val="1"/>
      <w:marLeft w:val="0"/>
      <w:marRight w:val="0"/>
      <w:marTop w:val="0"/>
      <w:marBottom w:val="0"/>
      <w:divBdr>
        <w:top w:val="none" w:sz="0" w:space="0" w:color="auto"/>
        <w:left w:val="none" w:sz="0" w:space="0" w:color="auto"/>
        <w:bottom w:val="none" w:sz="0" w:space="0" w:color="auto"/>
        <w:right w:val="none" w:sz="0" w:space="0" w:color="auto"/>
      </w:divBdr>
    </w:div>
    <w:div w:id="1629505920">
      <w:bodyDiv w:val="1"/>
      <w:marLeft w:val="0"/>
      <w:marRight w:val="0"/>
      <w:marTop w:val="0"/>
      <w:marBottom w:val="0"/>
      <w:divBdr>
        <w:top w:val="none" w:sz="0" w:space="0" w:color="auto"/>
        <w:left w:val="none" w:sz="0" w:space="0" w:color="auto"/>
        <w:bottom w:val="none" w:sz="0" w:space="0" w:color="auto"/>
        <w:right w:val="none" w:sz="0" w:space="0" w:color="auto"/>
      </w:divBdr>
    </w:div>
    <w:div w:id="1630629588">
      <w:bodyDiv w:val="1"/>
      <w:marLeft w:val="0"/>
      <w:marRight w:val="0"/>
      <w:marTop w:val="0"/>
      <w:marBottom w:val="0"/>
      <w:divBdr>
        <w:top w:val="none" w:sz="0" w:space="0" w:color="auto"/>
        <w:left w:val="none" w:sz="0" w:space="0" w:color="auto"/>
        <w:bottom w:val="none" w:sz="0" w:space="0" w:color="auto"/>
        <w:right w:val="none" w:sz="0" w:space="0" w:color="auto"/>
      </w:divBdr>
    </w:div>
    <w:div w:id="1630822943">
      <w:bodyDiv w:val="1"/>
      <w:marLeft w:val="0"/>
      <w:marRight w:val="0"/>
      <w:marTop w:val="0"/>
      <w:marBottom w:val="0"/>
      <w:divBdr>
        <w:top w:val="none" w:sz="0" w:space="0" w:color="auto"/>
        <w:left w:val="none" w:sz="0" w:space="0" w:color="auto"/>
        <w:bottom w:val="none" w:sz="0" w:space="0" w:color="auto"/>
        <w:right w:val="none" w:sz="0" w:space="0" w:color="auto"/>
      </w:divBdr>
    </w:div>
    <w:div w:id="1630863916">
      <w:bodyDiv w:val="1"/>
      <w:marLeft w:val="0"/>
      <w:marRight w:val="0"/>
      <w:marTop w:val="0"/>
      <w:marBottom w:val="0"/>
      <w:divBdr>
        <w:top w:val="none" w:sz="0" w:space="0" w:color="auto"/>
        <w:left w:val="none" w:sz="0" w:space="0" w:color="auto"/>
        <w:bottom w:val="none" w:sz="0" w:space="0" w:color="auto"/>
        <w:right w:val="none" w:sz="0" w:space="0" w:color="auto"/>
      </w:divBdr>
      <w:divsChild>
        <w:div w:id="23216228">
          <w:marLeft w:val="480"/>
          <w:marRight w:val="0"/>
          <w:marTop w:val="0"/>
          <w:marBottom w:val="0"/>
          <w:divBdr>
            <w:top w:val="none" w:sz="0" w:space="0" w:color="auto"/>
            <w:left w:val="none" w:sz="0" w:space="0" w:color="auto"/>
            <w:bottom w:val="none" w:sz="0" w:space="0" w:color="auto"/>
            <w:right w:val="none" w:sz="0" w:space="0" w:color="auto"/>
          </w:divBdr>
        </w:div>
        <w:div w:id="44988838">
          <w:marLeft w:val="480"/>
          <w:marRight w:val="0"/>
          <w:marTop w:val="0"/>
          <w:marBottom w:val="0"/>
          <w:divBdr>
            <w:top w:val="none" w:sz="0" w:space="0" w:color="auto"/>
            <w:left w:val="none" w:sz="0" w:space="0" w:color="auto"/>
            <w:bottom w:val="none" w:sz="0" w:space="0" w:color="auto"/>
            <w:right w:val="none" w:sz="0" w:space="0" w:color="auto"/>
          </w:divBdr>
        </w:div>
        <w:div w:id="133182495">
          <w:marLeft w:val="480"/>
          <w:marRight w:val="0"/>
          <w:marTop w:val="0"/>
          <w:marBottom w:val="0"/>
          <w:divBdr>
            <w:top w:val="none" w:sz="0" w:space="0" w:color="auto"/>
            <w:left w:val="none" w:sz="0" w:space="0" w:color="auto"/>
            <w:bottom w:val="none" w:sz="0" w:space="0" w:color="auto"/>
            <w:right w:val="none" w:sz="0" w:space="0" w:color="auto"/>
          </w:divBdr>
        </w:div>
        <w:div w:id="141047954">
          <w:marLeft w:val="480"/>
          <w:marRight w:val="0"/>
          <w:marTop w:val="0"/>
          <w:marBottom w:val="0"/>
          <w:divBdr>
            <w:top w:val="none" w:sz="0" w:space="0" w:color="auto"/>
            <w:left w:val="none" w:sz="0" w:space="0" w:color="auto"/>
            <w:bottom w:val="none" w:sz="0" w:space="0" w:color="auto"/>
            <w:right w:val="none" w:sz="0" w:space="0" w:color="auto"/>
          </w:divBdr>
        </w:div>
        <w:div w:id="147137937">
          <w:marLeft w:val="480"/>
          <w:marRight w:val="0"/>
          <w:marTop w:val="0"/>
          <w:marBottom w:val="0"/>
          <w:divBdr>
            <w:top w:val="none" w:sz="0" w:space="0" w:color="auto"/>
            <w:left w:val="none" w:sz="0" w:space="0" w:color="auto"/>
            <w:bottom w:val="none" w:sz="0" w:space="0" w:color="auto"/>
            <w:right w:val="none" w:sz="0" w:space="0" w:color="auto"/>
          </w:divBdr>
        </w:div>
        <w:div w:id="176894938">
          <w:marLeft w:val="480"/>
          <w:marRight w:val="0"/>
          <w:marTop w:val="0"/>
          <w:marBottom w:val="0"/>
          <w:divBdr>
            <w:top w:val="none" w:sz="0" w:space="0" w:color="auto"/>
            <w:left w:val="none" w:sz="0" w:space="0" w:color="auto"/>
            <w:bottom w:val="none" w:sz="0" w:space="0" w:color="auto"/>
            <w:right w:val="none" w:sz="0" w:space="0" w:color="auto"/>
          </w:divBdr>
        </w:div>
        <w:div w:id="203099297">
          <w:marLeft w:val="480"/>
          <w:marRight w:val="0"/>
          <w:marTop w:val="0"/>
          <w:marBottom w:val="0"/>
          <w:divBdr>
            <w:top w:val="none" w:sz="0" w:space="0" w:color="auto"/>
            <w:left w:val="none" w:sz="0" w:space="0" w:color="auto"/>
            <w:bottom w:val="none" w:sz="0" w:space="0" w:color="auto"/>
            <w:right w:val="none" w:sz="0" w:space="0" w:color="auto"/>
          </w:divBdr>
        </w:div>
        <w:div w:id="231894419">
          <w:marLeft w:val="480"/>
          <w:marRight w:val="0"/>
          <w:marTop w:val="0"/>
          <w:marBottom w:val="0"/>
          <w:divBdr>
            <w:top w:val="none" w:sz="0" w:space="0" w:color="auto"/>
            <w:left w:val="none" w:sz="0" w:space="0" w:color="auto"/>
            <w:bottom w:val="none" w:sz="0" w:space="0" w:color="auto"/>
            <w:right w:val="none" w:sz="0" w:space="0" w:color="auto"/>
          </w:divBdr>
        </w:div>
        <w:div w:id="384331506">
          <w:marLeft w:val="480"/>
          <w:marRight w:val="0"/>
          <w:marTop w:val="0"/>
          <w:marBottom w:val="0"/>
          <w:divBdr>
            <w:top w:val="none" w:sz="0" w:space="0" w:color="auto"/>
            <w:left w:val="none" w:sz="0" w:space="0" w:color="auto"/>
            <w:bottom w:val="none" w:sz="0" w:space="0" w:color="auto"/>
            <w:right w:val="none" w:sz="0" w:space="0" w:color="auto"/>
          </w:divBdr>
        </w:div>
        <w:div w:id="612982194">
          <w:marLeft w:val="480"/>
          <w:marRight w:val="0"/>
          <w:marTop w:val="0"/>
          <w:marBottom w:val="0"/>
          <w:divBdr>
            <w:top w:val="none" w:sz="0" w:space="0" w:color="auto"/>
            <w:left w:val="none" w:sz="0" w:space="0" w:color="auto"/>
            <w:bottom w:val="none" w:sz="0" w:space="0" w:color="auto"/>
            <w:right w:val="none" w:sz="0" w:space="0" w:color="auto"/>
          </w:divBdr>
        </w:div>
        <w:div w:id="637996281">
          <w:marLeft w:val="480"/>
          <w:marRight w:val="0"/>
          <w:marTop w:val="0"/>
          <w:marBottom w:val="0"/>
          <w:divBdr>
            <w:top w:val="none" w:sz="0" w:space="0" w:color="auto"/>
            <w:left w:val="none" w:sz="0" w:space="0" w:color="auto"/>
            <w:bottom w:val="none" w:sz="0" w:space="0" w:color="auto"/>
            <w:right w:val="none" w:sz="0" w:space="0" w:color="auto"/>
          </w:divBdr>
        </w:div>
        <w:div w:id="642083245">
          <w:marLeft w:val="480"/>
          <w:marRight w:val="0"/>
          <w:marTop w:val="0"/>
          <w:marBottom w:val="0"/>
          <w:divBdr>
            <w:top w:val="none" w:sz="0" w:space="0" w:color="auto"/>
            <w:left w:val="none" w:sz="0" w:space="0" w:color="auto"/>
            <w:bottom w:val="none" w:sz="0" w:space="0" w:color="auto"/>
            <w:right w:val="none" w:sz="0" w:space="0" w:color="auto"/>
          </w:divBdr>
        </w:div>
        <w:div w:id="699554238">
          <w:marLeft w:val="480"/>
          <w:marRight w:val="0"/>
          <w:marTop w:val="0"/>
          <w:marBottom w:val="0"/>
          <w:divBdr>
            <w:top w:val="none" w:sz="0" w:space="0" w:color="auto"/>
            <w:left w:val="none" w:sz="0" w:space="0" w:color="auto"/>
            <w:bottom w:val="none" w:sz="0" w:space="0" w:color="auto"/>
            <w:right w:val="none" w:sz="0" w:space="0" w:color="auto"/>
          </w:divBdr>
        </w:div>
        <w:div w:id="730080649">
          <w:marLeft w:val="480"/>
          <w:marRight w:val="0"/>
          <w:marTop w:val="0"/>
          <w:marBottom w:val="0"/>
          <w:divBdr>
            <w:top w:val="none" w:sz="0" w:space="0" w:color="auto"/>
            <w:left w:val="none" w:sz="0" w:space="0" w:color="auto"/>
            <w:bottom w:val="none" w:sz="0" w:space="0" w:color="auto"/>
            <w:right w:val="none" w:sz="0" w:space="0" w:color="auto"/>
          </w:divBdr>
        </w:div>
        <w:div w:id="762997293">
          <w:marLeft w:val="480"/>
          <w:marRight w:val="0"/>
          <w:marTop w:val="0"/>
          <w:marBottom w:val="0"/>
          <w:divBdr>
            <w:top w:val="none" w:sz="0" w:space="0" w:color="auto"/>
            <w:left w:val="none" w:sz="0" w:space="0" w:color="auto"/>
            <w:bottom w:val="none" w:sz="0" w:space="0" w:color="auto"/>
            <w:right w:val="none" w:sz="0" w:space="0" w:color="auto"/>
          </w:divBdr>
        </w:div>
        <w:div w:id="774793231">
          <w:marLeft w:val="480"/>
          <w:marRight w:val="0"/>
          <w:marTop w:val="0"/>
          <w:marBottom w:val="0"/>
          <w:divBdr>
            <w:top w:val="none" w:sz="0" w:space="0" w:color="auto"/>
            <w:left w:val="none" w:sz="0" w:space="0" w:color="auto"/>
            <w:bottom w:val="none" w:sz="0" w:space="0" w:color="auto"/>
            <w:right w:val="none" w:sz="0" w:space="0" w:color="auto"/>
          </w:divBdr>
        </w:div>
        <w:div w:id="803546824">
          <w:marLeft w:val="480"/>
          <w:marRight w:val="0"/>
          <w:marTop w:val="0"/>
          <w:marBottom w:val="0"/>
          <w:divBdr>
            <w:top w:val="none" w:sz="0" w:space="0" w:color="auto"/>
            <w:left w:val="none" w:sz="0" w:space="0" w:color="auto"/>
            <w:bottom w:val="none" w:sz="0" w:space="0" w:color="auto"/>
            <w:right w:val="none" w:sz="0" w:space="0" w:color="auto"/>
          </w:divBdr>
        </w:div>
        <w:div w:id="824202282">
          <w:marLeft w:val="480"/>
          <w:marRight w:val="0"/>
          <w:marTop w:val="0"/>
          <w:marBottom w:val="0"/>
          <w:divBdr>
            <w:top w:val="none" w:sz="0" w:space="0" w:color="auto"/>
            <w:left w:val="none" w:sz="0" w:space="0" w:color="auto"/>
            <w:bottom w:val="none" w:sz="0" w:space="0" w:color="auto"/>
            <w:right w:val="none" w:sz="0" w:space="0" w:color="auto"/>
          </w:divBdr>
        </w:div>
        <w:div w:id="989485386">
          <w:marLeft w:val="480"/>
          <w:marRight w:val="0"/>
          <w:marTop w:val="0"/>
          <w:marBottom w:val="0"/>
          <w:divBdr>
            <w:top w:val="none" w:sz="0" w:space="0" w:color="auto"/>
            <w:left w:val="none" w:sz="0" w:space="0" w:color="auto"/>
            <w:bottom w:val="none" w:sz="0" w:space="0" w:color="auto"/>
            <w:right w:val="none" w:sz="0" w:space="0" w:color="auto"/>
          </w:divBdr>
        </w:div>
        <w:div w:id="1179931122">
          <w:marLeft w:val="480"/>
          <w:marRight w:val="0"/>
          <w:marTop w:val="0"/>
          <w:marBottom w:val="0"/>
          <w:divBdr>
            <w:top w:val="none" w:sz="0" w:space="0" w:color="auto"/>
            <w:left w:val="none" w:sz="0" w:space="0" w:color="auto"/>
            <w:bottom w:val="none" w:sz="0" w:space="0" w:color="auto"/>
            <w:right w:val="none" w:sz="0" w:space="0" w:color="auto"/>
          </w:divBdr>
        </w:div>
        <w:div w:id="1340162965">
          <w:marLeft w:val="480"/>
          <w:marRight w:val="0"/>
          <w:marTop w:val="0"/>
          <w:marBottom w:val="0"/>
          <w:divBdr>
            <w:top w:val="none" w:sz="0" w:space="0" w:color="auto"/>
            <w:left w:val="none" w:sz="0" w:space="0" w:color="auto"/>
            <w:bottom w:val="none" w:sz="0" w:space="0" w:color="auto"/>
            <w:right w:val="none" w:sz="0" w:space="0" w:color="auto"/>
          </w:divBdr>
        </w:div>
        <w:div w:id="1441414326">
          <w:marLeft w:val="480"/>
          <w:marRight w:val="0"/>
          <w:marTop w:val="0"/>
          <w:marBottom w:val="0"/>
          <w:divBdr>
            <w:top w:val="none" w:sz="0" w:space="0" w:color="auto"/>
            <w:left w:val="none" w:sz="0" w:space="0" w:color="auto"/>
            <w:bottom w:val="none" w:sz="0" w:space="0" w:color="auto"/>
            <w:right w:val="none" w:sz="0" w:space="0" w:color="auto"/>
          </w:divBdr>
        </w:div>
        <w:div w:id="1500391374">
          <w:marLeft w:val="480"/>
          <w:marRight w:val="0"/>
          <w:marTop w:val="0"/>
          <w:marBottom w:val="0"/>
          <w:divBdr>
            <w:top w:val="none" w:sz="0" w:space="0" w:color="auto"/>
            <w:left w:val="none" w:sz="0" w:space="0" w:color="auto"/>
            <w:bottom w:val="none" w:sz="0" w:space="0" w:color="auto"/>
            <w:right w:val="none" w:sz="0" w:space="0" w:color="auto"/>
          </w:divBdr>
        </w:div>
        <w:div w:id="1553619731">
          <w:marLeft w:val="480"/>
          <w:marRight w:val="0"/>
          <w:marTop w:val="0"/>
          <w:marBottom w:val="0"/>
          <w:divBdr>
            <w:top w:val="none" w:sz="0" w:space="0" w:color="auto"/>
            <w:left w:val="none" w:sz="0" w:space="0" w:color="auto"/>
            <w:bottom w:val="none" w:sz="0" w:space="0" w:color="auto"/>
            <w:right w:val="none" w:sz="0" w:space="0" w:color="auto"/>
          </w:divBdr>
        </w:div>
        <w:div w:id="1582566975">
          <w:marLeft w:val="480"/>
          <w:marRight w:val="0"/>
          <w:marTop w:val="0"/>
          <w:marBottom w:val="0"/>
          <w:divBdr>
            <w:top w:val="none" w:sz="0" w:space="0" w:color="auto"/>
            <w:left w:val="none" w:sz="0" w:space="0" w:color="auto"/>
            <w:bottom w:val="none" w:sz="0" w:space="0" w:color="auto"/>
            <w:right w:val="none" w:sz="0" w:space="0" w:color="auto"/>
          </w:divBdr>
        </w:div>
        <w:div w:id="1591429496">
          <w:marLeft w:val="480"/>
          <w:marRight w:val="0"/>
          <w:marTop w:val="0"/>
          <w:marBottom w:val="0"/>
          <w:divBdr>
            <w:top w:val="none" w:sz="0" w:space="0" w:color="auto"/>
            <w:left w:val="none" w:sz="0" w:space="0" w:color="auto"/>
            <w:bottom w:val="none" w:sz="0" w:space="0" w:color="auto"/>
            <w:right w:val="none" w:sz="0" w:space="0" w:color="auto"/>
          </w:divBdr>
        </w:div>
        <w:div w:id="1605728372">
          <w:marLeft w:val="480"/>
          <w:marRight w:val="0"/>
          <w:marTop w:val="0"/>
          <w:marBottom w:val="0"/>
          <w:divBdr>
            <w:top w:val="none" w:sz="0" w:space="0" w:color="auto"/>
            <w:left w:val="none" w:sz="0" w:space="0" w:color="auto"/>
            <w:bottom w:val="none" w:sz="0" w:space="0" w:color="auto"/>
            <w:right w:val="none" w:sz="0" w:space="0" w:color="auto"/>
          </w:divBdr>
        </w:div>
        <w:div w:id="1639066345">
          <w:marLeft w:val="480"/>
          <w:marRight w:val="0"/>
          <w:marTop w:val="0"/>
          <w:marBottom w:val="0"/>
          <w:divBdr>
            <w:top w:val="none" w:sz="0" w:space="0" w:color="auto"/>
            <w:left w:val="none" w:sz="0" w:space="0" w:color="auto"/>
            <w:bottom w:val="none" w:sz="0" w:space="0" w:color="auto"/>
            <w:right w:val="none" w:sz="0" w:space="0" w:color="auto"/>
          </w:divBdr>
        </w:div>
        <w:div w:id="1790124539">
          <w:marLeft w:val="480"/>
          <w:marRight w:val="0"/>
          <w:marTop w:val="0"/>
          <w:marBottom w:val="0"/>
          <w:divBdr>
            <w:top w:val="none" w:sz="0" w:space="0" w:color="auto"/>
            <w:left w:val="none" w:sz="0" w:space="0" w:color="auto"/>
            <w:bottom w:val="none" w:sz="0" w:space="0" w:color="auto"/>
            <w:right w:val="none" w:sz="0" w:space="0" w:color="auto"/>
          </w:divBdr>
        </w:div>
        <w:div w:id="1811823028">
          <w:marLeft w:val="480"/>
          <w:marRight w:val="0"/>
          <w:marTop w:val="0"/>
          <w:marBottom w:val="0"/>
          <w:divBdr>
            <w:top w:val="none" w:sz="0" w:space="0" w:color="auto"/>
            <w:left w:val="none" w:sz="0" w:space="0" w:color="auto"/>
            <w:bottom w:val="none" w:sz="0" w:space="0" w:color="auto"/>
            <w:right w:val="none" w:sz="0" w:space="0" w:color="auto"/>
          </w:divBdr>
        </w:div>
        <w:div w:id="1813669246">
          <w:marLeft w:val="480"/>
          <w:marRight w:val="0"/>
          <w:marTop w:val="0"/>
          <w:marBottom w:val="0"/>
          <w:divBdr>
            <w:top w:val="none" w:sz="0" w:space="0" w:color="auto"/>
            <w:left w:val="none" w:sz="0" w:space="0" w:color="auto"/>
            <w:bottom w:val="none" w:sz="0" w:space="0" w:color="auto"/>
            <w:right w:val="none" w:sz="0" w:space="0" w:color="auto"/>
          </w:divBdr>
        </w:div>
        <w:div w:id="1929732229">
          <w:marLeft w:val="480"/>
          <w:marRight w:val="0"/>
          <w:marTop w:val="0"/>
          <w:marBottom w:val="0"/>
          <w:divBdr>
            <w:top w:val="none" w:sz="0" w:space="0" w:color="auto"/>
            <w:left w:val="none" w:sz="0" w:space="0" w:color="auto"/>
            <w:bottom w:val="none" w:sz="0" w:space="0" w:color="auto"/>
            <w:right w:val="none" w:sz="0" w:space="0" w:color="auto"/>
          </w:divBdr>
        </w:div>
        <w:div w:id="1964842269">
          <w:marLeft w:val="480"/>
          <w:marRight w:val="0"/>
          <w:marTop w:val="0"/>
          <w:marBottom w:val="0"/>
          <w:divBdr>
            <w:top w:val="none" w:sz="0" w:space="0" w:color="auto"/>
            <w:left w:val="none" w:sz="0" w:space="0" w:color="auto"/>
            <w:bottom w:val="none" w:sz="0" w:space="0" w:color="auto"/>
            <w:right w:val="none" w:sz="0" w:space="0" w:color="auto"/>
          </w:divBdr>
        </w:div>
        <w:div w:id="1980764341">
          <w:marLeft w:val="480"/>
          <w:marRight w:val="0"/>
          <w:marTop w:val="0"/>
          <w:marBottom w:val="0"/>
          <w:divBdr>
            <w:top w:val="none" w:sz="0" w:space="0" w:color="auto"/>
            <w:left w:val="none" w:sz="0" w:space="0" w:color="auto"/>
            <w:bottom w:val="none" w:sz="0" w:space="0" w:color="auto"/>
            <w:right w:val="none" w:sz="0" w:space="0" w:color="auto"/>
          </w:divBdr>
        </w:div>
        <w:div w:id="2042700332">
          <w:marLeft w:val="480"/>
          <w:marRight w:val="0"/>
          <w:marTop w:val="0"/>
          <w:marBottom w:val="0"/>
          <w:divBdr>
            <w:top w:val="none" w:sz="0" w:space="0" w:color="auto"/>
            <w:left w:val="none" w:sz="0" w:space="0" w:color="auto"/>
            <w:bottom w:val="none" w:sz="0" w:space="0" w:color="auto"/>
            <w:right w:val="none" w:sz="0" w:space="0" w:color="auto"/>
          </w:divBdr>
        </w:div>
        <w:div w:id="2122921002">
          <w:marLeft w:val="480"/>
          <w:marRight w:val="0"/>
          <w:marTop w:val="0"/>
          <w:marBottom w:val="0"/>
          <w:divBdr>
            <w:top w:val="none" w:sz="0" w:space="0" w:color="auto"/>
            <w:left w:val="none" w:sz="0" w:space="0" w:color="auto"/>
            <w:bottom w:val="none" w:sz="0" w:space="0" w:color="auto"/>
            <w:right w:val="none" w:sz="0" w:space="0" w:color="auto"/>
          </w:divBdr>
        </w:div>
        <w:div w:id="2131702169">
          <w:marLeft w:val="480"/>
          <w:marRight w:val="0"/>
          <w:marTop w:val="0"/>
          <w:marBottom w:val="0"/>
          <w:divBdr>
            <w:top w:val="none" w:sz="0" w:space="0" w:color="auto"/>
            <w:left w:val="none" w:sz="0" w:space="0" w:color="auto"/>
            <w:bottom w:val="none" w:sz="0" w:space="0" w:color="auto"/>
            <w:right w:val="none" w:sz="0" w:space="0" w:color="auto"/>
          </w:divBdr>
        </w:div>
      </w:divsChild>
    </w:div>
    <w:div w:id="1632400900">
      <w:bodyDiv w:val="1"/>
      <w:marLeft w:val="0"/>
      <w:marRight w:val="0"/>
      <w:marTop w:val="0"/>
      <w:marBottom w:val="0"/>
      <w:divBdr>
        <w:top w:val="none" w:sz="0" w:space="0" w:color="auto"/>
        <w:left w:val="none" w:sz="0" w:space="0" w:color="auto"/>
        <w:bottom w:val="none" w:sz="0" w:space="0" w:color="auto"/>
        <w:right w:val="none" w:sz="0" w:space="0" w:color="auto"/>
      </w:divBdr>
    </w:div>
    <w:div w:id="1632705074">
      <w:bodyDiv w:val="1"/>
      <w:marLeft w:val="0"/>
      <w:marRight w:val="0"/>
      <w:marTop w:val="0"/>
      <w:marBottom w:val="0"/>
      <w:divBdr>
        <w:top w:val="none" w:sz="0" w:space="0" w:color="auto"/>
        <w:left w:val="none" w:sz="0" w:space="0" w:color="auto"/>
        <w:bottom w:val="none" w:sz="0" w:space="0" w:color="auto"/>
        <w:right w:val="none" w:sz="0" w:space="0" w:color="auto"/>
      </w:divBdr>
    </w:div>
    <w:div w:id="1632901961">
      <w:bodyDiv w:val="1"/>
      <w:marLeft w:val="0"/>
      <w:marRight w:val="0"/>
      <w:marTop w:val="0"/>
      <w:marBottom w:val="0"/>
      <w:divBdr>
        <w:top w:val="none" w:sz="0" w:space="0" w:color="auto"/>
        <w:left w:val="none" w:sz="0" w:space="0" w:color="auto"/>
        <w:bottom w:val="none" w:sz="0" w:space="0" w:color="auto"/>
        <w:right w:val="none" w:sz="0" w:space="0" w:color="auto"/>
      </w:divBdr>
    </w:div>
    <w:div w:id="1633708464">
      <w:bodyDiv w:val="1"/>
      <w:marLeft w:val="0"/>
      <w:marRight w:val="0"/>
      <w:marTop w:val="0"/>
      <w:marBottom w:val="0"/>
      <w:divBdr>
        <w:top w:val="none" w:sz="0" w:space="0" w:color="auto"/>
        <w:left w:val="none" w:sz="0" w:space="0" w:color="auto"/>
        <w:bottom w:val="none" w:sz="0" w:space="0" w:color="auto"/>
        <w:right w:val="none" w:sz="0" w:space="0" w:color="auto"/>
      </w:divBdr>
    </w:div>
    <w:div w:id="1633897781">
      <w:marLeft w:val="480"/>
      <w:marRight w:val="0"/>
      <w:marTop w:val="0"/>
      <w:marBottom w:val="0"/>
      <w:divBdr>
        <w:top w:val="none" w:sz="0" w:space="0" w:color="auto"/>
        <w:left w:val="none" w:sz="0" w:space="0" w:color="auto"/>
        <w:bottom w:val="none" w:sz="0" w:space="0" w:color="auto"/>
        <w:right w:val="none" w:sz="0" w:space="0" w:color="auto"/>
      </w:divBdr>
    </w:div>
    <w:div w:id="1634599124">
      <w:bodyDiv w:val="1"/>
      <w:marLeft w:val="0"/>
      <w:marRight w:val="0"/>
      <w:marTop w:val="0"/>
      <w:marBottom w:val="0"/>
      <w:divBdr>
        <w:top w:val="none" w:sz="0" w:space="0" w:color="auto"/>
        <w:left w:val="none" w:sz="0" w:space="0" w:color="auto"/>
        <w:bottom w:val="none" w:sz="0" w:space="0" w:color="auto"/>
        <w:right w:val="none" w:sz="0" w:space="0" w:color="auto"/>
      </w:divBdr>
    </w:div>
    <w:div w:id="1635452128">
      <w:bodyDiv w:val="1"/>
      <w:marLeft w:val="0"/>
      <w:marRight w:val="0"/>
      <w:marTop w:val="0"/>
      <w:marBottom w:val="0"/>
      <w:divBdr>
        <w:top w:val="none" w:sz="0" w:space="0" w:color="auto"/>
        <w:left w:val="none" w:sz="0" w:space="0" w:color="auto"/>
        <w:bottom w:val="none" w:sz="0" w:space="0" w:color="auto"/>
        <w:right w:val="none" w:sz="0" w:space="0" w:color="auto"/>
      </w:divBdr>
    </w:div>
    <w:div w:id="1635985776">
      <w:bodyDiv w:val="1"/>
      <w:marLeft w:val="0"/>
      <w:marRight w:val="0"/>
      <w:marTop w:val="0"/>
      <w:marBottom w:val="0"/>
      <w:divBdr>
        <w:top w:val="none" w:sz="0" w:space="0" w:color="auto"/>
        <w:left w:val="none" w:sz="0" w:space="0" w:color="auto"/>
        <w:bottom w:val="none" w:sz="0" w:space="0" w:color="auto"/>
        <w:right w:val="none" w:sz="0" w:space="0" w:color="auto"/>
      </w:divBdr>
      <w:divsChild>
        <w:div w:id="281956662">
          <w:marLeft w:val="480"/>
          <w:marRight w:val="0"/>
          <w:marTop w:val="0"/>
          <w:marBottom w:val="0"/>
          <w:divBdr>
            <w:top w:val="none" w:sz="0" w:space="0" w:color="auto"/>
            <w:left w:val="none" w:sz="0" w:space="0" w:color="auto"/>
            <w:bottom w:val="none" w:sz="0" w:space="0" w:color="auto"/>
            <w:right w:val="none" w:sz="0" w:space="0" w:color="auto"/>
          </w:divBdr>
        </w:div>
        <w:div w:id="324162459">
          <w:marLeft w:val="480"/>
          <w:marRight w:val="0"/>
          <w:marTop w:val="0"/>
          <w:marBottom w:val="0"/>
          <w:divBdr>
            <w:top w:val="none" w:sz="0" w:space="0" w:color="auto"/>
            <w:left w:val="none" w:sz="0" w:space="0" w:color="auto"/>
            <w:bottom w:val="none" w:sz="0" w:space="0" w:color="auto"/>
            <w:right w:val="none" w:sz="0" w:space="0" w:color="auto"/>
          </w:divBdr>
        </w:div>
        <w:div w:id="744646078">
          <w:marLeft w:val="480"/>
          <w:marRight w:val="0"/>
          <w:marTop w:val="0"/>
          <w:marBottom w:val="0"/>
          <w:divBdr>
            <w:top w:val="none" w:sz="0" w:space="0" w:color="auto"/>
            <w:left w:val="none" w:sz="0" w:space="0" w:color="auto"/>
            <w:bottom w:val="none" w:sz="0" w:space="0" w:color="auto"/>
            <w:right w:val="none" w:sz="0" w:space="0" w:color="auto"/>
          </w:divBdr>
        </w:div>
        <w:div w:id="898055342">
          <w:marLeft w:val="480"/>
          <w:marRight w:val="0"/>
          <w:marTop w:val="0"/>
          <w:marBottom w:val="0"/>
          <w:divBdr>
            <w:top w:val="none" w:sz="0" w:space="0" w:color="auto"/>
            <w:left w:val="none" w:sz="0" w:space="0" w:color="auto"/>
            <w:bottom w:val="none" w:sz="0" w:space="0" w:color="auto"/>
            <w:right w:val="none" w:sz="0" w:space="0" w:color="auto"/>
          </w:divBdr>
        </w:div>
        <w:div w:id="1095706081">
          <w:marLeft w:val="480"/>
          <w:marRight w:val="0"/>
          <w:marTop w:val="0"/>
          <w:marBottom w:val="0"/>
          <w:divBdr>
            <w:top w:val="none" w:sz="0" w:space="0" w:color="auto"/>
            <w:left w:val="none" w:sz="0" w:space="0" w:color="auto"/>
            <w:bottom w:val="none" w:sz="0" w:space="0" w:color="auto"/>
            <w:right w:val="none" w:sz="0" w:space="0" w:color="auto"/>
          </w:divBdr>
        </w:div>
        <w:div w:id="1099830245">
          <w:marLeft w:val="480"/>
          <w:marRight w:val="0"/>
          <w:marTop w:val="0"/>
          <w:marBottom w:val="0"/>
          <w:divBdr>
            <w:top w:val="none" w:sz="0" w:space="0" w:color="auto"/>
            <w:left w:val="none" w:sz="0" w:space="0" w:color="auto"/>
            <w:bottom w:val="none" w:sz="0" w:space="0" w:color="auto"/>
            <w:right w:val="none" w:sz="0" w:space="0" w:color="auto"/>
          </w:divBdr>
        </w:div>
        <w:div w:id="1225330503">
          <w:marLeft w:val="480"/>
          <w:marRight w:val="0"/>
          <w:marTop w:val="0"/>
          <w:marBottom w:val="0"/>
          <w:divBdr>
            <w:top w:val="none" w:sz="0" w:space="0" w:color="auto"/>
            <w:left w:val="none" w:sz="0" w:space="0" w:color="auto"/>
            <w:bottom w:val="none" w:sz="0" w:space="0" w:color="auto"/>
            <w:right w:val="none" w:sz="0" w:space="0" w:color="auto"/>
          </w:divBdr>
        </w:div>
        <w:div w:id="1388803126">
          <w:marLeft w:val="480"/>
          <w:marRight w:val="0"/>
          <w:marTop w:val="0"/>
          <w:marBottom w:val="0"/>
          <w:divBdr>
            <w:top w:val="none" w:sz="0" w:space="0" w:color="auto"/>
            <w:left w:val="none" w:sz="0" w:space="0" w:color="auto"/>
            <w:bottom w:val="none" w:sz="0" w:space="0" w:color="auto"/>
            <w:right w:val="none" w:sz="0" w:space="0" w:color="auto"/>
          </w:divBdr>
        </w:div>
        <w:div w:id="1445227350">
          <w:marLeft w:val="480"/>
          <w:marRight w:val="0"/>
          <w:marTop w:val="0"/>
          <w:marBottom w:val="0"/>
          <w:divBdr>
            <w:top w:val="none" w:sz="0" w:space="0" w:color="auto"/>
            <w:left w:val="none" w:sz="0" w:space="0" w:color="auto"/>
            <w:bottom w:val="none" w:sz="0" w:space="0" w:color="auto"/>
            <w:right w:val="none" w:sz="0" w:space="0" w:color="auto"/>
          </w:divBdr>
        </w:div>
        <w:div w:id="1747025110">
          <w:marLeft w:val="480"/>
          <w:marRight w:val="0"/>
          <w:marTop w:val="0"/>
          <w:marBottom w:val="0"/>
          <w:divBdr>
            <w:top w:val="none" w:sz="0" w:space="0" w:color="auto"/>
            <w:left w:val="none" w:sz="0" w:space="0" w:color="auto"/>
            <w:bottom w:val="none" w:sz="0" w:space="0" w:color="auto"/>
            <w:right w:val="none" w:sz="0" w:space="0" w:color="auto"/>
          </w:divBdr>
        </w:div>
        <w:div w:id="1760828484">
          <w:marLeft w:val="480"/>
          <w:marRight w:val="0"/>
          <w:marTop w:val="0"/>
          <w:marBottom w:val="0"/>
          <w:divBdr>
            <w:top w:val="none" w:sz="0" w:space="0" w:color="auto"/>
            <w:left w:val="none" w:sz="0" w:space="0" w:color="auto"/>
            <w:bottom w:val="none" w:sz="0" w:space="0" w:color="auto"/>
            <w:right w:val="none" w:sz="0" w:space="0" w:color="auto"/>
          </w:divBdr>
        </w:div>
        <w:div w:id="1783180872">
          <w:marLeft w:val="480"/>
          <w:marRight w:val="0"/>
          <w:marTop w:val="0"/>
          <w:marBottom w:val="0"/>
          <w:divBdr>
            <w:top w:val="none" w:sz="0" w:space="0" w:color="auto"/>
            <w:left w:val="none" w:sz="0" w:space="0" w:color="auto"/>
            <w:bottom w:val="none" w:sz="0" w:space="0" w:color="auto"/>
            <w:right w:val="none" w:sz="0" w:space="0" w:color="auto"/>
          </w:divBdr>
        </w:div>
        <w:div w:id="1827162775">
          <w:marLeft w:val="480"/>
          <w:marRight w:val="0"/>
          <w:marTop w:val="0"/>
          <w:marBottom w:val="0"/>
          <w:divBdr>
            <w:top w:val="none" w:sz="0" w:space="0" w:color="auto"/>
            <w:left w:val="none" w:sz="0" w:space="0" w:color="auto"/>
            <w:bottom w:val="none" w:sz="0" w:space="0" w:color="auto"/>
            <w:right w:val="none" w:sz="0" w:space="0" w:color="auto"/>
          </w:divBdr>
        </w:div>
        <w:div w:id="2035570160">
          <w:marLeft w:val="480"/>
          <w:marRight w:val="0"/>
          <w:marTop w:val="0"/>
          <w:marBottom w:val="0"/>
          <w:divBdr>
            <w:top w:val="none" w:sz="0" w:space="0" w:color="auto"/>
            <w:left w:val="none" w:sz="0" w:space="0" w:color="auto"/>
            <w:bottom w:val="none" w:sz="0" w:space="0" w:color="auto"/>
            <w:right w:val="none" w:sz="0" w:space="0" w:color="auto"/>
          </w:divBdr>
        </w:div>
        <w:div w:id="2040737822">
          <w:marLeft w:val="480"/>
          <w:marRight w:val="0"/>
          <w:marTop w:val="0"/>
          <w:marBottom w:val="0"/>
          <w:divBdr>
            <w:top w:val="none" w:sz="0" w:space="0" w:color="auto"/>
            <w:left w:val="none" w:sz="0" w:space="0" w:color="auto"/>
            <w:bottom w:val="none" w:sz="0" w:space="0" w:color="auto"/>
            <w:right w:val="none" w:sz="0" w:space="0" w:color="auto"/>
          </w:divBdr>
        </w:div>
        <w:div w:id="2042977961">
          <w:marLeft w:val="480"/>
          <w:marRight w:val="0"/>
          <w:marTop w:val="0"/>
          <w:marBottom w:val="0"/>
          <w:divBdr>
            <w:top w:val="none" w:sz="0" w:space="0" w:color="auto"/>
            <w:left w:val="none" w:sz="0" w:space="0" w:color="auto"/>
            <w:bottom w:val="none" w:sz="0" w:space="0" w:color="auto"/>
            <w:right w:val="none" w:sz="0" w:space="0" w:color="auto"/>
          </w:divBdr>
        </w:div>
        <w:div w:id="2130513726">
          <w:marLeft w:val="480"/>
          <w:marRight w:val="0"/>
          <w:marTop w:val="0"/>
          <w:marBottom w:val="0"/>
          <w:divBdr>
            <w:top w:val="none" w:sz="0" w:space="0" w:color="auto"/>
            <w:left w:val="none" w:sz="0" w:space="0" w:color="auto"/>
            <w:bottom w:val="none" w:sz="0" w:space="0" w:color="auto"/>
            <w:right w:val="none" w:sz="0" w:space="0" w:color="auto"/>
          </w:divBdr>
        </w:div>
      </w:divsChild>
    </w:div>
    <w:div w:id="1636058656">
      <w:bodyDiv w:val="1"/>
      <w:marLeft w:val="0"/>
      <w:marRight w:val="0"/>
      <w:marTop w:val="0"/>
      <w:marBottom w:val="0"/>
      <w:divBdr>
        <w:top w:val="none" w:sz="0" w:space="0" w:color="auto"/>
        <w:left w:val="none" w:sz="0" w:space="0" w:color="auto"/>
        <w:bottom w:val="none" w:sz="0" w:space="0" w:color="auto"/>
        <w:right w:val="none" w:sz="0" w:space="0" w:color="auto"/>
      </w:divBdr>
    </w:div>
    <w:div w:id="1636645813">
      <w:bodyDiv w:val="1"/>
      <w:marLeft w:val="0"/>
      <w:marRight w:val="0"/>
      <w:marTop w:val="0"/>
      <w:marBottom w:val="0"/>
      <w:divBdr>
        <w:top w:val="none" w:sz="0" w:space="0" w:color="auto"/>
        <w:left w:val="none" w:sz="0" w:space="0" w:color="auto"/>
        <w:bottom w:val="none" w:sz="0" w:space="0" w:color="auto"/>
        <w:right w:val="none" w:sz="0" w:space="0" w:color="auto"/>
      </w:divBdr>
    </w:div>
    <w:div w:id="1637833700">
      <w:bodyDiv w:val="1"/>
      <w:marLeft w:val="0"/>
      <w:marRight w:val="0"/>
      <w:marTop w:val="0"/>
      <w:marBottom w:val="0"/>
      <w:divBdr>
        <w:top w:val="none" w:sz="0" w:space="0" w:color="auto"/>
        <w:left w:val="none" w:sz="0" w:space="0" w:color="auto"/>
        <w:bottom w:val="none" w:sz="0" w:space="0" w:color="auto"/>
        <w:right w:val="none" w:sz="0" w:space="0" w:color="auto"/>
      </w:divBdr>
    </w:div>
    <w:div w:id="1638607051">
      <w:bodyDiv w:val="1"/>
      <w:marLeft w:val="0"/>
      <w:marRight w:val="0"/>
      <w:marTop w:val="0"/>
      <w:marBottom w:val="0"/>
      <w:divBdr>
        <w:top w:val="none" w:sz="0" w:space="0" w:color="auto"/>
        <w:left w:val="none" w:sz="0" w:space="0" w:color="auto"/>
        <w:bottom w:val="none" w:sz="0" w:space="0" w:color="auto"/>
        <w:right w:val="none" w:sz="0" w:space="0" w:color="auto"/>
      </w:divBdr>
    </w:div>
    <w:div w:id="1639527689">
      <w:marLeft w:val="480"/>
      <w:marRight w:val="0"/>
      <w:marTop w:val="0"/>
      <w:marBottom w:val="0"/>
      <w:divBdr>
        <w:top w:val="none" w:sz="0" w:space="0" w:color="auto"/>
        <w:left w:val="none" w:sz="0" w:space="0" w:color="auto"/>
        <w:bottom w:val="none" w:sz="0" w:space="0" w:color="auto"/>
        <w:right w:val="none" w:sz="0" w:space="0" w:color="auto"/>
      </w:divBdr>
    </w:div>
    <w:div w:id="1639535089">
      <w:bodyDiv w:val="1"/>
      <w:marLeft w:val="0"/>
      <w:marRight w:val="0"/>
      <w:marTop w:val="0"/>
      <w:marBottom w:val="0"/>
      <w:divBdr>
        <w:top w:val="none" w:sz="0" w:space="0" w:color="auto"/>
        <w:left w:val="none" w:sz="0" w:space="0" w:color="auto"/>
        <w:bottom w:val="none" w:sz="0" w:space="0" w:color="auto"/>
        <w:right w:val="none" w:sz="0" w:space="0" w:color="auto"/>
      </w:divBdr>
    </w:div>
    <w:div w:id="1639721339">
      <w:marLeft w:val="480"/>
      <w:marRight w:val="0"/>
      <w:marTop w:val="0"/>
      <w:marBottom w:val="0"/>
      <w:divBdr>
        <w:top w:val="none" w:sz="0" w:space="0" w:color="auto"/>
        <w:left w:val="none" w:sz="0" w:space="0" w:color="auto"/>
        <w:bottom w:val="none" w:sz="0" w:space="0" w:color="auto"/>
        <w:right w:val="none" w:sz="0" w:space="0" w:color="auto"/>
      </w:divBdr>
    </w:div>
    <w:div w:id="1639728594">
      <w:bodyDiv w:val="1"/>
      <w:marLeft w:val="0"/>
      <w:marRight w:val="0"/>
      <w:marTop w:val="0"/>
      <w:marBottom w:val="0"/>
      <w:divBdr>
        <w:top w:val="none" w:sz="0" w:space="0" w:color="auto"/>
        <w:left w:val="none" w:sz="0" w:space="0" w:color="auto"/>
        <w:bottom w:val="none" w:sz="0" w:space="0" w:color="auto"/>
        <w:right w:val="none" w:sz="0" w:space="0" w:color="auto"/>
      </w:divBdr>
    </w:div>
    <w:div w:id="1640067730">
      <w:bodyDiv w:val="1"/>
      <w:marLeft w:val="0"/>
      <w:marRight w:val="0"/>
      <w:marTop w:val="0"/>
      <w:marBottom w:val="0"/>
      <w:divBdr>
        <w:top w:val="none" w:sz="0" w:space="0" w:color="auto"/>
        <w:left w:val="none" w:sz="0" w:space="0" w:color="auto"/>
        <w:bottom w:val="none" w:sz="0" w:space="0" w:color="auto"/>
        <w:right w:val="none" w:sz="0" w:space="0" w:color="auto"/>
      </w:divBdr>
    </w:div>
    <w:div w:id="1640266378">
      <w:bodyDiv w:val="1"/>
      <w:marLeft w:val="0"/>
      <w:marRight w:val="0"/>
      <w:marTop w:val="0"/>
      <w:marBottom w:val="0"/>
      <w:divBdr>
        <w:top w:val="none" w:sz="0" w:space="0" w:color="auto"/>
        <w:left w:val="none" w:sz="0" w:space="0" w:color="auto"/>
        <w:bottom w:val="none" w:sz="0" w:space="0" w:color="auto"/>
        <w:right w:val="none" w:sz="0" w:space="0" w:color="auto"/>
      </w:divBdr>
    </w:div>
    <w:div w:id="1640454898">
      <w:marLeft w:val="480"/>
      <w:marRight w:val="0"/>
      <w:marTop w:val="0"/>
      <w:marBottom w:val="0"/>
      <w:divBdr>
        <w:top w:val="none" w:sz="0" w:space="0" w:color="auto"/>
        <w:left w:val="none" w:sz="0" w:space="0" w:color="auto"/>
        <w:bottom w:val="none" w:sz="0" w:space="0" w:color="auto"/>
        <w:right w:val="none" w:sz="0" w:space="0" w:color="auto"/>
      </w:divBdr>
    </w:div>
    <w:div w:id="1641038353">
      <w:marLeft w:val="480"/>
      <w:marRight w:val="0"/>
      <w:marTop w:val="0"/>
      <w:marBottom w:val="0"/>
      <w:divBdr>
        <w:top w:val="none" w:sz="0" w:space="0" w:color="auto"/>
        <w:left w:val="none" w:sz="0" w:space="0" w:color="auto"/>
        <w:bottom w:val="none" w:sz="0" w:space="0" w:color="auto"/>
        <w:right w:val="none" w:sz="0" w:space="0" w:color="auto"/>
      </w:divBdr>
    </w:div>
    <w:div w:id="1641494154">
      <w:bodyDiv w:val="1"/>
      <w:marLeft w:val="0"/>
      <w:marRight w:val="0"/>
      <w:marTop w:val="0"/>
      <w:marBottom w:val="0"/>
      <w:divBdr>
        <w:top w:val="none" w:sz="0" w:space="0" w:color="auto"/>
        <w:left w:val="none" w:sz="0" w:space="0" w:color="auto"/>
        <w:bottom w:val="none" w:sz="0" w:space="0" w:color="auto"/>
        <w:right w:val="none" w:sz="0" w:space="0" w:color="auto"/>
      </w:divBdr>
    </w:div>
    <w:div w:id="1642880440">
      <w:bodyDiv w:val="1"/>
      <w:marLeft w:val="0"/>
      <w:marRight w:val="0"/>
      <w:marTop w:val="0"/>
      <w:marBottom w:val="0"/>
      <w:divBdr>
        <w:top w:val="none" w:sz="0" w:space="0" w:color="auto"/>
        <w:left w:val="none" w:sz="0" w:space="0" w:color="auto"/>
        <w:bottom w:val="none" w:sz="0" w:space="0" w:color="auto"/>
        <w:right w:val="none" w:sz="0" w:space="0" w:color="auto"/>
      </w:divBdr>
    </w:div>
    <w:div w:id="1643119894">
      <w:bodyDiv w:val="1"/>
      <w:marLeft w:val="0"/>
      <w:marRight w:val="0"/>
      <w:marTop w:val="0"/>
      <w:marBottom w:val="0"/>
      <w:divBdr>
        <w:top w:val="none" w:sz="0" w:space="0" w:color="auto"/>
        <w:left w:val="none" w:sz="0" w:space="0" w:color="auto"/>
        <w:bottom w:val="none" w:sz="0" w:space="0" w:color="auto"/>
        <w:right w:val="none" w:sz="0" w:space="0" w:color="auto"/>
      </w:divBdr>
    </w:div>
    <w:div w:id="1643729326">
      <w:marLeft w:val="480"/>
      <w:marRight w:val="0"/>
      <w:marTop w:val="0"/>
      <w:marBottom w:val="0"/>
      <w:divBdr>
        <w:top w:val="none" w:sz="0" w:space="0" w:color="auto"/>
        <w:left w:val="none" w:sz="0" w:space="0" w:color="auto"/>
        <w:bottom w:val="none" w:sz="0" w:space="0" w:color="auto"/>
        <w:right w:val="none" w:sz="0" w:space="0" w:color="auto"/>
      </w:divBdr>
    </w:div>
    <w:div w:id="1644002765">
      <w:bodyDiv w:val="1"/>
      <w:marLeft w:val="0"/>
      <w:marRight w:val="0"/>
      <w:marTop w:val="0"/>
      <w:marBottom w:val="0"/>
      <w:divBdr>
        <w:top w:val="none" w:sz="0" w:space="0" w:color="auto"/>
        <w:left w:val="none" w:sz="0" w:space="0" w:color="auto"/>
        <w:bottom w:val="none" w:sz="0" w:space="0" w:color="auto"/>
        <w:right w:val="none" w:sz="0" w:space="0" w:color="auto"/>
      </w:divBdr>
    </w:div>
    <w:div w:id="1645112549">
      <w:marLeft w:val="480"/>
      <w:marRight w:val="0"/>
      <w:marTop w:val="0"/>
      <w:marBottom w:val="0"/>
      <w:divBdr>
        <w:top w:val="none" w:sz="0" w:space="0" w:color="auto"/>
        <w:left w:val="none" w:sz="0" w:space="0" w:color="auto"/>
        <w:bottom w:val="none" w:sz="0" w:space="0" w:color="auto"/>
        <w:right w:val="none" w:sz="0" w:space="0" w:color="auto"/>
      </w:divBdr>
    </w:div>
    <w:div w:id="1646465838">
      <w:bodyDiv w:val="1"/>
      <w:marLeft w:val="0"/>
      <w:marRight w:val="0"/>
      <w:marTop w:val="0"/>
      <w:marBottom w:val="0"/>
      <w:divBdr>
        <w:top w:val="none" w:sz="0" w:space="0" w:color="auto"/>
        <w:left w:val="none" w:sz="0" w:space="0" w:color="auto"/>
        <w:bottom w:val="none" w:sz="0" w:space="0" w:color="auto"/>
        <w:right w:val="none" w:sz="0" w:space="0" w:color="auto"/>
      </w:divBdr>
    </w:div>
    <w:div w:id="1646663573">
      <w:marLeft w:val="480"/>
      <w:marRight w:val="0"/>
      <w:marTop w:val="0"/>
      <w:marBottom w:val="0"/>
      <w:divBdr>
        <w:top w:val="none" w:sz="0" w:space="0" w:color="auto"/>
        <w:left w:val="none" w:sz="0" w:space="0" w:color="auto"/>
        <w:bottom w:val="none" w:sz="0" w:space="0" w:color="auto"/>
        <w:right w:val="none" w:sz="0" w:space="0" w:color="auto"/>
      </w:divBdr>
    </w:div>
    <w:div w:id="1647124930">
      <w:bodyDiv w:val="1"/>
      <w:marLeft w:val="0"/>
      <w:marRight w:val="0"/>
      <w:marTop w:val="0"/>
      <w:marBottom w:val="0"/>
      <w:divBdr>
        <w:top w:val="none" w:sz="0" w:space="0" w:color="auto"/>
        <w:left w:val="none" w:sz="0" w:space="0" w:color="auto"/>
        <w:bottom w:val="none" w:sz="0" w:space="0" w:color="auto"/>
        <w:right w:val="none" w:sz="0" w:space="0" w:color="auto"/>
      </w:divBdr>
    </w:div>
    <w:div w:id="1647737353">
      <w:bodyDiv w:val="1"/>
      <w:marLeft w:val="0"/>
      <w:marRight w:val="0"/>
      <w:marTop w:val="0"/>
      <w:marBottom w:val="0"/>
      <w:divBdr>
        <w:top w:val="none" w:sz="0" w:space="0" w:color="auto"/>
        <w:left w:val="none" w:sz="0" w:space="0" w:color="auto"/>
        <w:bottom w:val="none" w:sz="0" w:space="0" w:color="auto"/>
        <w:right w:val="none" w:sz="0" w:space="0" w:color="auto"/>
      </w:divBdr>
    </w:div>
    <w:div w:id="1648238682">
      <w:bodyDiv w:val="1"/>
      <w:marLeft w:val="0"/>
      <w:marRight w:val="0"/>
      <w:marTop w:val="0"/>
      <w:marBottom w:val="0"/>
      <w:divBdr>
        <w:top w:val="none" w:sz="0" w:space="0" w:color="auto"/>
        <w:left w:val="none" w:sz="0" w:space="0" w:color="auto"/>
        <w:bottom w:val="none" w:sz="0" w:space="0" w:color="auto"/>
        <w:right w:val="none" w:sz="0" w:space="0" w:color="auto"/>
      </w:divBdr>
    </w:div>
    <w:div w:id="1648435624">
      <w:marLeft w:val="480"/>
      <w:marRight w:val="0"/>
      <w:marTop w:val="0"/>
      <w:marBottom w:val="0"/>
      <w:divBdr>
        <w:top w:val="none" w:sz="0" w:space="0" w:color="auto"/>
        <w:left w:val="none" w:sz="0" w:space="0" w:color="auto"/>
        <w:bottom w:val="none" w:sz="0" w:space="0" w:color="auto"/>
        <w:right w:val="none" w:sz="0" w:space="0" w:color="auto"/>
      </w:divBdr>
    </w:div>
    <w:div w:id="1649170164">
      <w:marLeft w:val="480"/>
      <w:marRight w:val="0"/>
      <w:marTop w:val="0"/>
      <w:marBottom w:val="0"/>
      <w:divBdr>
        <w:top w:val="none" w:sz="0" w:space="0" w:color="auto"/>
        <w:left w:val="none" w:sz="0" w:space="0" w:color="auto"/>
        <w:bottom w:val="none" w:sz="0" w:space="0" w:color="auto"/>
        <w:right w:val="none" w:sz="0" w:space="0" w:color="auto"/>
      </w:divBdr>
    </w:div>
    <w:div w:id="1649628979">
      <w:marLeft w:val="480"/>
      <w:marRight w:val="0"/>
      <w:marTop w:val="0"/>
      <w:marBottom w:val="0"/>
      <w:divBdr>
        <w:top w:val="none" w:sz="0" w:space="0" w:color="auto"/>
        <w:left w:val="none" w:sz="0" w:space="0" w:color="auto"/>
        <w:bottom w:val="none" w:sz="0" w:space="0" w:color="auto"/>
        <w:right w:val="none" w:sz="0" w:space="0" w:color="auto"/>
      </w:divBdr>
    </w:div>
    <w:div w:id="1649900010">
      <w:marLeft w:val="480"/>
      <w:marRight w:val="0"/>
      <w:marTop w:val="0"/>
      <w:marBottom w:val="0"/>
      <w:divBdr>
        <w:top w:val="none" w:sz="0" w:space="0" w:color="auto"/>
        <w:left w:val="none" w:sz="0" w:space="0" w:color="auto"/>
        <w:bottom w:val="none" w:sz="0" w:space="0" w:color="auto"/>
        <w:right w:val="none" w:sz="0" w:space="0" w:color="auto"/>
      </w:divBdr>
    </w:div>
    <w:div w:id="1649900675">
      <w:bodyDiv w:val="1"/>
      <w:marLeft w:val="0"/>
      <w:marRight w:val="0"/>
      <w:marTop w:val="0"/>
      <w:marBottom w:val="0"/>
      <w:divBdr>
        <w:top w:val="none" w:sz="0" w:space="0" w:color="auto"/>
        <w:left w:val="none" w:sz="0" w:space="0" w:color="auto"/>
        <w:bottom w:val="none" w:sz="0" w:space="0" w:color="auto"/>
        <w:right w:val="none" w:sz="0" w:space="0" w:color="auto"/>
      </w:divBdr>
    </w:div>
    <w:div w:id="1650867294">
      <w:bodyDiv w:val="1"/>
      <w:marLeft w:val="0"/>
      <w:marRight w:val="0"/>
      <w:marTop w:val="0"/>
      <w:marBottom w:val="0"/>
      <w:divBdr>
        <w:top w:val="none" w:sz="0" w:space="0" w:color="auto"/>
        <w:left w:val="none" w:sz="0" w:space="0" w:color="auto"/>
        <w:bottom w:val="none" w:sz="0" w:space="0" w:color="auto"/>
        <w:right w:val="none" w:sz="0" w:space="0" w:color="auto"/>
      </w:divBdr>
    </w:div>
    <w:div w:id="1651131175">
      <w:bodyDiv w:val="1"/>
      <w:marLeft w:val="0"/>
      <w:marRight w:val="0"/>
      <w:marTop w:val="0"/>
      <w:marBottom w:val="0"/>
      <w:divBdr>
        <w:top w:val="none" w:sz="0" w:space="0" w:color="auto"/>
        <w:left w:val="none" w:sz="0" w:space="0" w:color="auto"/>
        <w:bottom w:val="none" w:sz="0" w:space="0" w:color="auto"/>
        <w:right w:val="none" w:sz="0" w:space="0" w:color="auto"/>
      </w:divBdr>
      <w:divsChild>
        <w:div w:id="95056316">
          <w:marLeft w:val="480"/>
          <w:marRight w:val="0"/>
          <w:marTop w:val="0"/>
          <w:marBottom w:val="0"/>
          <w:divBdr>
            <w:top w:val="none" w:sz="0" w:space="0" w:color="auto"/>
            <w:left w:val="none" w:sz="0" w:space="0" w:color="auto"/>
            <w:bottom w:val="none" w:sz="0" w:space="0" w:color="auto"/>
            <w:right w:val="none" w:sz="0" w:space="0" w:color="auto"/>
          </w:divBdr>
        </w:div>
        <w:div w:id="128548669">
          <w:marLeft w:val="480"/>
          <w:marRight w:val="0"/>
          <w:marTop w:val="0"/>
          <w:marBottom w:val="0"/>
          <w:divBdr>
            <w:top w:val="none" w:sz="0" w:space="0" w:color="auto"/>
            <w:left w:val="none" w:sz="0" w:space="0" w:color="auto"/>
            <w:bottom w:val="none" w:sz="0" w:space="0" w:color="auto"/>
            <w:right w:val="none" w:sz="0" w:space="0" w:color="auto"/>
          </w:divBdr>
        </w:div>
        <w:div w:id="181283839">
          <w:marLeft w:val="480"/>
          <w:marRight w:val="0"/>
          <w:marTop w:val="0"/>
          <w:marBottom w:val="0"/>
          <w:divBdr>
            <w:top w:val="none" w:sz="0" w:space="0" w:color="auto"/>
            <w:left w:val="none" w:sz="0" w:space="0" w:color="auto"/>
            <w:bottom w:val="none" w:sz="0" w:space="0" w:color="auto"/>
            <w:right w:val="none" w:sz="0" w:space="0" w:color="auto"/>
          </w:divBdr>
        </w:div>
        <w:div w:id="221675387">
          <w:marLeft w:val="480"/>
          <w:marRight w:val="0"/>
          <w:marTop w:val="0"/>
          <w:marBottom w:val="0"/>
          <w:divBdr>
            <w:top w:val="none" w:sz="0" w:space="0" w:color="auto"/>
            <w:left w:val="none" w:sz="0" w:space="0" w:color="auto"/>
            <w:bottom w:val="none" w:sz="0" w:space="0" w:color="auto"/>
            <w:right w:val="none" w:sz="0" w:space="0" w:color="auto"/>
          </w:divBdr>
        </w:div>
        <w:div w:id="377122186">
          <w:marLeft w:val="480"/>
          <w:marRight w:val="0"/>
          <w:marTop w:val="0"/>
          <w:marBottom w:val="0"/>
          <w:divBdr>
            <w:top w:val="none" w:sz="0" w:space="0" w:color="auto"/>
            <w:left w:val="none" w:sz="0" w:space="0" w:color="auto"/>
            <w:bottom w:val="none" w:sz="0" w:space="0" w:color="auto"/>
            <w:right w:val="none" w:sz="0" w:space="0" w:color="auto"/>
          </w:divBdr>
        </w:div>
        <w:div w:id="440806403">
          <w:marLeft w:val="480"/>
          <w:marRight w:val="0"/>
          <w:marTop w:val="0"/>
          <w:marBottom w:val="0"/>
          <w:divBdr>
            <w:top w:val="none" w:sz="0" w:space="0" w:color="auto"/>
            <w:left w:val="none" w:sz="0" w:space="0" w:color="auto"/>
            <w:bottom w:val="none" w:sz="0" w:space="0" w:color="auto"/>
            <w:right w:val="none" w:sz="0" w:space="0" w:color="auto"/>
          </w:divBdr>
        </w:div>
        <w:div w:id="473328453">
          <w:marLeft w:val="480"/>
          <w:marRight w:val="0"/>
          <w:marTop w:val="0"/>
          <w:marBottom w:val="0"/>
          <w:divBdr>
            <w:top w:val="none" w:sz="0" w:space="0" w:color="auto"/>
            <w:left w:val="none" w:sz="0" w:space="0" w:color="auto"/>
            <w:bottom w:val="none" w:sz="0" w:space="0" w:color="auto"/>
            <w:right w:val="none" w:sz="0" w:space="0" w:color="auto"/>
          </w:divBdr>
        </w:div>
        <w:div w:id="495611706">
          <w:marLeft w:val="480"/>
          <w:marRight w:val="0"/>
          <w:marTop w:val="0"/>
          <w:marBottom w:val="0"/>
          <w:divBdr>
            <w:top w:val="none" w:sz="0" w:space="0" w:color="auto"/>
            <w:left w:val="none" w:sz="0" w:space="0" w:color="auto"/>
            <w:bottom w:val="none" w:sz="0" w:space="0" w:color="auto"/>
            <w:right w:val="none" w:sz="0" w:space="0" w:color="auto"/>
          </w:divBdr>
        </w:div>
        <w:div w:id="604769125">
          <w:marLeft w:val="480"/>
          <w:marRight w:val="0"/>
          <w:marTop w:val="0"/>
          <w:marBottom w:val="0"/>
          <w:divBdr>
            <w:top w:val="none" w:sz="0" w:space="0" w:color="auto"/>
            <w:left w:val="none" w:sz="0" w:space="0" w:color="auto"/>
            <w:bottom w:val="none" w:sz="0" w:space="0" w:color="auto"/>
            <w:right w:val="none" w:sz="0" w:space="0" w:color="auto"/>
          </w:divBdr>
        </w:div>
        <w:div w:id="650982901">
          <w:marLeft w:val="480"/>
          <w:marRight w:val="0"/>
          <w:marTop w:val="0"/>
          <w:marBottom w:val="0"/>
          <w:divBdr>
            <w:top w:val="none" w:sz="0" w:space="0" w:color="auto"/>
            <w:left w:val="none" w:sz="0" w:space="0" w:color="auto"/>
            <w:bottom w:val="none" w:sz="0" w:space="0" w:color="auto"/>
            <w:right w:val="none" w:sz="0" w:space="0" w:color="auto"/>
          </w:divBdr>
        </w:div>
        <w:div w:id="797453730">
          <w:marLeft w:val="480"/>
          <w:marRight w:val="0"/>
          <w:marTop w:val="0"/>
          <w:marBottom w:val="0"/>
          <w:divBdr>
            <w:top w:val="none" w:sz="0" w:space="0" w:color="auto"/>
            <w:left w:val="none" w:sz="0" w:space="0" w:color="auto"/>
            <w:bottom w:val="none" w:sz="0" w:space="0" w:color="auto"/>
            <w:right w:val="none" w:sz="0" w:space="0" w:color="auto"/>
          </w:divBdr>
        </w:div>
        <w:div w:id="798378314">
          <w:marLeft w:val="480"/>
          <w:marRight w:val="0"/>
          <w:marTop w:val="0"/>
          <w:marBottom w:val="0"/>
          <w:divBdr>
            <w:top w:val="none" w:sz="0" w:space="0" w:color="auto"/>
            <w:left w:val="none" w:sz="0" w:space="0" w:color="auto"/>
            <w:bottom w:val="none" w:sz="0" w:space="0" w:color="auto"/>
            <w:right w:val="none" w:sz="0" w:space="0" w:color="auto"/>
          </w:divBdr>
        </w:div>
        <w:div w:id="840974367">
          <w:marLeft w:val="480"/>
          <w:marRight w:val="0"/>
          <w:marTop w:val="0"/>
          <w:marBottom w:val="0"/>
          <w:divBdr>
            <w:top w:val="none" w:sz="0" w:space="0" w:color="auto"/>
            <w:left w:val="none" w:sz="0" w:space="0" w:color="auto"/>
            <w:bottom w:val="none" w:sz="0" w:space="0" w:color="auto"/>
            <w:right w:val="none" w:sz="0" w:space="0" w:color="auto"/>
          </w:divBdr>
        </w:div>
        <w:div w:id="861741867">
          <w:marLeft w:val="480"/>
          <w:marRight w:val="0"/>
          <w:marTop w:val="0"/>
          <w:marBottom w:val="0"/>
          <w:divBdr>
            <w:top w:val="none" w:sz="0" w:space="0" w:color="auto"/>
            <w:left w:val="none" w:sz="0" w:space="0" w:color="auto"/>
            <w:bottom w:val="none" w:sz="0" w:space="0" w:color="auto"/>
            <w:right w:val="none" w:sz="0" w:space="0" w:color="auto"/>
          </w:divBdr>
        </w:div>
        <w:div w:id="951590578">
          <w:marLeft w:val="480"/>
          <w:marRight w:val="0"/>
          <w:marTop w:val="0"/>
          <w:marBottom w:val="0"/>
          <w:divBdr>
            <w:top w:val="none" w:sz="0" w:space="0" w:color="auto"/>
            <w:left w:val="none" w:sz="0" w:space="0" w:color="auto"/>
            <w:bottom w:val="none" w:sz="0" w:space="0" w:color="auto"/>
            <w:right w:val="none" w:sz="0" w:space="0" w:color="auto"/>
          </w:divBdr>
        </w:div>
        <w:div w:id="970474238">
          <w:marLeft w:val="480"/>
          <w:marRight w:val="0"/>
          <w:marTop w:val="0"/>
          <w:marBottom w:val="0"/>
          <w:divBdr>
            <w:top w:val="none" w:sz="0" w:space="0" w:color="auto"/>
            <w:left w:val="none" w:sz="0" w:space="0" w:color="auto"/>
            <w:bottom w:val="none" w:sz="0" w:space="0" w:color="auto"/>
            <w:right w:val="none" w:sz="0" w:space="0" w:color="auto"/>
          </w:divBdr>
        </w:div>
        <w:div w:id="1016689178">
          <w:marLeft w:val="480"/>
          <w:marRight w:val="0"/>
          <w:marTop w:val="0"/>
          <w:marBottom w:val="0"/>
          <w:divBdr>
            <w:top w:val="none" w:sz="0" w:space="0" w:color="auto"/>
            <w:left w:val="none" w:sz="0" w:space="0" w:color="auto"/>
            <w:bottom w:val="none" w:sz="0" w:space="0" w:color="auto"/>
            <w:right w:val="none" w:sz="0" w:space="0" w:color="auto"/>
          </w:divBdr>
        </w:div>
        <w:div w:id="1031955125">
          <w:marLeft w:val="480"/>
          <w:marRight w:val="0"/>
          <w:marTop w:val="0"/>
          <w:marBottom w:val="0"/>
          <w:divBdr>
            <w:top w:val="none" w:sz="0" w:space="0" w:color="auto"/>
            <w:left w:val="none" w:sz="0" w:space="0" w:color="auto"/>
            <w:bottom w:val="none" w:sz="0" w:space="0" w:color="auto"/>
            <w:right w:val="none" w:sz="0" w:space="0" w:color="auto"/>
          </w:divBdr>
        </w:div>
        <w:div w:id="1049693455">
          <w:marLeft w:val="480"/>
          <w:marRight w:val="0"/>
          <w:marTop w:val="0"/>
          <w:marBottom w:val="0"/>
          <w:divBdr>
            <w:top w:val="none" w:sz="0" w:space="0" w:color="auto"/>
            <w:left w:val="none" w:sz="0" w:space="0" w:color="auto"/>
            <w:bottom w:val="none" w:sz="0" w:space="0" w:color="auto"/>
            <w:right w:val="none" w:sz="0" w:space="0" w:color="auto"/>
          </w:divBdr>
        </w:div>
        <w:div w:id="1054230394">
          <w:marLeft w:val="480"/>
          <w:marRight w:val="0"/>
          <w:marTop w:val="0"/>
          <w:marBottom w:val="0"/>
          <w:divBdr>
            <w:top w:val="none" w:sz="0" w:space="0" w:color="auto"/>
            <w:left w:val="none" w:sz="0" w:space="0" w:color="auto"/>
            <w:bottom w:val="none" w:sz="0" w:space="0" w:color="auto"/>
            <w:right w:val="none" w:sz="0" w:space="0" w:color="auto"/>
          </w:divBdr>
        </w:div>
        <w:div w:id="1091463539">
          <w:marLeft w:val="480"/>
          <w:marRight w:val="0"/>
          <w:marTop w:val="0"/>
          <w:marBottom w:val="0"/>
          <w:divBdr>
            <w:top w:val="none" w:sz="0" w:space="0" w:color="auto"/>
            <w:left w:val="none" w:sz="0" w:space="0" w:color="auto"/>
            <w:bottom w:val="none" w:sz="0" w:space="0" w:color="auto"/>
            <w:right w:val="none" w:sz="0" w:space="0" w:color="auto"/>
          </w:divBdr>
        </w:div>
        <w:div w:id="1131751734">
          <w:marLeft w:val="480"/>
          <w:marRight w:val="0"/>
          <w:marTop w:val="0"/>
          <w:marBottom w:val="0"/>
          <w:divBdr>
            <w:top w:val="none" w:sz="0" w:space="0" w:color="auto"/>
            <w:left w:val="none" w:sz="0" w:space="0" w:color="auto"/>
            <w:bottom w:val="none" w:sz="0" w:space="0" w:color="auto"/>
            <w:right w:val="none" w:sz="0" w:space="0" w:color="auto"/>
          </w:divBdr>
        </w:div>
        <w:div w:id="1173030081">
          <w:marLeft w:val="480"/>
          <w:marRight w:val="0"/>
          <w:marTop w:val="0"/>
          <w:marBottom w:val="0"/>
          <w:divBdr>
            <w:top w:val="none" w:sz="0" w:space="0" w:color="auto"/>
            <w:left w:val="none" w:sz="0" w:space="0" w:color="auto"/>
            <w:bottom w:val="none" w:sz="0" w:space="0" w:color="auto"/>
            <w:right w:val="none" w:sz="0" w:space="0" w:color="auto"/>
          </w:divBdr>
        </w:div>
        <w:div w:id="1208837010">
          <w:marLeft w:val="480"/>
          <w:marRight w:val="0"/>
          <w:marTop w:val="0"/>
          <w:marBottom w:val="0"/>
          <w:divBdr>
            <w:top w:val="none" w:sz="0" w:space="0" w:color="auto"/>
            <w:left w:val="none" w:sz="0" w:space="0" w:color="auto"/>
            <w:bottom w:val="none" w:sz="0" w:space="0" w:color="auto"/>
            <w:right w:val="none" w:sz="0" w:space="0" w:color="auto"/>
          </w:divBdr>
        </w:div>
        <w:div w:id="1222599320">
          <w:marLeft w:val="480"/>
          <w:marRight w:val="0"/>
          <w:marTop w:val="0"/>
          <w:marBottom w:val="0"/>
          <w:divBdr>
            <w:top w:val="none" w:sz="0" w:space="0" w:color="auto"/>
            <w:left w:val="none" w:sz="0" w:space="0" w:color="auto"/>
            <w:bottom w:val="none" w:sz="0" w:space="0" w:color="auto"/>
            <w:right w:val="none" w:sz="0" w:space="0" w:color="auto"/>
          </w:divBdr>
        </w:div>
        <w:div w:id="1350718483">
          <w:marLeft w:val="480"/>
          <w:marRight w:val="0"/>
          <w:marTop w:val="0"/>
          <w:marBottom w:val="0"/>
          <w:divBdr>
            <w:top w:val="none" w:sz="0" w:space="0" w:color="auto"/>
            <w:left w:val="none" w:sz="0" w:space="0" w:color="auto"/>
            <w:bottom w:val="none" w:sz="0" w:space="0" w:color="auto"/>
            <w:right w:val="none" w:sz="0" w:space="0" w:color="auto"/>
          </w:divBdr>
        </w:div>
        <w:div w:id="1387608861">
          <w:marLeft w:val="480"/>
          <w:marRight w:val="0"/>
          <w:marTop w:val="0"/>
          <w:marBottom w:val="0"/>
          <w:divBdr>
            <w:top w:val="none" w:sz="0" w:space="0" w:color="auto"/>
            <w:left w:val="none" w:sz="0" w:space="0" w:color="auto"/>
            <w:bottom w:val="none" w:sz="0" w:space="0" w:color="auto"/>
            <w:right w:val="none" w:sz="0" w:space="0" w:color="auto"/>
          </w:divBdr>
          <w:divsChild>
            <w:div w:id="593975178">
              <w:marLeft w:val="0"/>
              <w:marRight w:val="0"/>
              <w:marTop w:val="0"/>
              <w:marBottom w:val="0"/>
              <w:divBdr>
                <w:top w:val="none" w:sz="0" w:space="0" w:color="auto"/>
                <w:left w:val="none" w:sz="0" w:space="0" w:color="auto"/>
                <w:bottom w:val="none" w:sz="0" w:space="0" w:color="auto"/>
                <w:right w:val="none" w:sz="0" w:space="0" w:color="auto"/>
              </w:divBdr>
              <w:divsChild>
                <w:div w:id="28799712">
                  <w:marLeft w:val="480"/>
                  <w:marRight w:val="0"/>
                  <w:marTop w:val="0"/>
                  <w:marBottom w:val="0"/>
                  <w:divBdr>
                    <w:top w:val="none" w:sz="0" w:space="0" w:color="auto"/>
                    <w:left w:val="none" w:sz="0" w:space="0" w:color="auto"/>
                    <w:bottom w:val="none" w:sz="0" w:space="0" w:color="auto"/>
                    <w:right w:val="none" w:sz="0" w:space="0" w:color="auto"/>
                  </w:divBdr>
                </w:div>
                <w:div w:id="62027231">
                  <w:marLeft w:val="480"/>
                  <w:marRight w:val="0"/>
                  <w:marTop w:val="0"/>
                  <w:marBottom w:val="0"/>
                  <w:divBdr>
                    <w:top w:val="none" w:sz="0" w:space="0" w:color="auto"/>
                    <w:left w:val="none" w:sz="0" w:space="0" w:color="auto"/>
                    <w:bottom w:val="none" w:sz="0" w:space="0" w:color="auto"/>
                    <w:right w:val="none" w:sz="0" w:space="0" w:color="auto"/>
                  </w:divBdr>
                </w:div>
                <w:div w:id="131674865">
                  <w:marLeft w:val="480"/>
                  <w:marRight w:val="0"/>
                  <w:marTop w:val="0"/>
                  <w:marBottom w:val="0"/>
                  <w:divBdr>
                    <w:top w:val="none" w:sz="0" w:space="0" w:color="auto"/>
                    <w:left w:val="none" w:sz="0" w:space="0" w:color="auto"/>
                    <w:bottom w:val="none" w:sz="0" w:space="0" w:color="auto"/>
                    <w:right w:val="none" w:sz="0" w:space="0" w:color="auto"/>
                  </w:divBdr>
                </w:div>
                <w:div w:id="200943471">
                  <w:marLeft w:val="480"/>
                  <w:marRight w:val="0"/>
                  <w:marTop w:val="0"/>
                  <w:marBottom w:val="0"/>
                  <w:divBdr>
                    <w:top w:val="none" w:sz="0" w:space="0" w:color="auto"/>
                    <w:left w:val="none" w:sz="0" w:space="0" w:color="auto"/>
                    <w:bottom w:val="none" w:sz="0" w:space="0" w:color="auto"/>
                    <w:right w:val="none" w:sz="0" w:space="0" w:color="auto"/>
                  </w:divBdr>
                </w:div>
                <w:div w:id="287249474">
                  <w:marLeft w:val="480"/>
                  <w:marRight w:val="0"/>
                  <w:marTop w:val="0"/>
                  <w:marBottom w:val="0"/>
                  <w:divBdr>
                    <w:top w:val="none" w:sz="0" w:space="0" w:color="auto"/>
                    <w:left w:val="none" w:sz="0" w:space="0" w:color="auto"/>
                    <w:bottom w:val="none" w:sz="0" w:space="0" w:color="auto"/>
                    <w:right w:val="none" w:sz="0" w:space="0" w:color="auto"/>
                  </w:divBdr>
                </w:div>
                <w:div w:id="320546173">
                  <w:marLeft w:val="480"/>
                  <w:marRight w:val="0"/>
                  <w:marTop w:val="0"/>
                  <w:marBottom w:val="0"/>
                  <w:divBdr>
                    <w:top w:val="none" w:sz="0" w:space="0" w:color="auto"/>
                    <w:left w:val="none" w:sz="0" w:space="0" w:color="auto"/>
                    <w:bottom w:val="none" w:sz="0" w:space="0" w:color="auto"/>
                    <w:right w:val="none" w:sz="0" w:space="0" w:color="auto"/>
                  </w:divBdr>
                </w:div>
                <w:div w:id="344328923">
                  <w:marLeft w:val="480"/>
                  <w:marRight w:val="0"/>
                  <w:marTop w:val="0"/>
                  <w:marBottom w:val="0"/>
                  <w:divBdr>
                    <w:top w:val="none" w:sz="0" w:space="0" w:color="auto"/>
                    <w:left w:val="none" w:sz="0" w:space="0" w:color="auto"/>
                    <w:bottom w:val="none" w:sz="0" w:space="0" w:color="auto"/>
                    <w:right w:val="none" w:sz="0" w:space="0" w:color="auto"/>
                  </w:divBdr>
                </w:div>
                <w:div w:id="350037748">
                  <w:marLeft w:val="480"/>
                  <w:marRight w:val="0"/>
                  <w:marTop w:val="0"/>
                  <w:marBottom w:val="0"/>
                  <w:divBdr>
                    <w:top w:val="none" w:sz="0" w:space="0" w:color="auto"/>
                    <w:left w:val="none" w:sz="0" w:space="0" w:color="auto"/>
                    <w:bottom w:val="none" w:sz="0" w:space="0" w:color="auto"/>
                    <w:right w:val="none" w:sz="0" w:space="0" w:color="auto"/>
                  </w:divBdr>
                </w:div>
                <w:div w:id="421994849">
                  <w:marLeft w:val="480"/>
                  <w:marRight w:val="0"/>
                  <w:marTop w:val="0"/>
                  <w:marBottom w:val="0"/>
                  <w:divBdr>
                    <w:top w:val="none" w:sz="0" w:space="0" w:color="auto"/>
                    <w:left w:val="none" w:sz="0" w:space="0" w:color="auto"/>
                    <w:bottom w:val="none" w:sz="0" w:space="0" w:color="auto"/>
                    <w:right w:val="none" w:sz="0" w:space="0" w:color="auto"/>
                  </w:divBdr>
                </w:div>
                <w:div w:id="423770209">
                  <w:marLeft w:val="480"/>
                  <w:marRight w:val="0"/>
                  <w:marTop w:val="0"/>
                  <w:marBottom w:val="0"/>
                  <w:divBdr>
                    <w:top w:val="none" w:sz="0" w:space="0" w:color="auto"/>
                    <w:left w:val="none" w:sz="0" w:space="0" w:color="auto"/>
                    <w:bottom w:val="none" w:sz="0" w:space="0" w:color="auto"/>
                    <w:right w:val="none" w:sz="0" w:space="0" w:color="auto"/>
                  </w:divBdr>
                </w:div>
                <w:div w:id="510799567">
                  <w:marLeft w:val="480"/>
                  <w:marRight w:val="0"/>
                  <w:marTop w:val="0"/>
                  <w:marBottom w:val="0"/>
                  <w:divBdr>
                    <w:top w:val="none" w:sz="0" w:space="0" w:color="auto"/>
                    <w:left w:val="none" w:sz="0" w:space="0" w:color="auto"/>
                    <w:bottom w:val="none" w:sz="0" w:space="0" w:color="auto"/>
                    <w:right w:val="none" w:sz="0" w:space="0" w:color="auto"/>
                  </w:divBdr>
                </w:div>
                <w:div w:id="541211254">
                  <w:marLeft w:val="480"/>
                  <w:marRight w:val="0"/>
                  <w:marTop w:val="0"/>
                  <w:marBottom w:val="0"/>
                  <w:divBdr>
                    <w:top w:val="none" w:sz="0" w:space="0" w:color="auto"/>
                    <w:left w:val="none" w:sz="0" w:space="0" w:color="auto"/>
                    <w:bottom w:val="none" w:sz="0" w:space="0" w:color="auto"/>
                    <w:right w:val="none" w:sz="0" w:space="0" w:color="auto"/>
                  </w:divBdr>
                </w:div>
                <w:div w:id="558858167">
                  <w:marLeft w:val="480"/>
                  <w:marRight w:val="0"/>
                  <w:marTop w:val="0"/>
                  <w:marBottom w:val="0"/>
                  <w:divBdr>
                    <w:top w:val="none" w:sz="0" w:space="0" w:color="auto"/>
                    <w:left w:val="none" w:sz="0" w:space="0" w:color="auto"/>
                    <w:bottom w:val="none" w:sz="0" w:space="0" w:color="auto"/>
                    <w:right w:val="none" w:sz="0" w:space="0" w:color="auto"/>
                  </w:divBdr>
                </w:div>
                <w:div w:id="569578022">
                  <w:marLeft w:val="480"/>
                  <w:marRight w:val="0"/>
                  <w:marTop w:val="0"/>
                  <w:marBottom w:val="0"/>
                  <w:divBdr>
                    <w:top w:val="none" w:sz="0" w:space="0" w:color="auto"/>
                    <w:left w:val="none" w:sz="0" w:space="0" w:color="auto"/>
                    <w:bottom w:val="none" w:sz="0" w:space="0" w:color="auto"/>
                    <w:right w:val="none" w:sz="0" w:space="0" w:color="auto"/>
                  </w:divBdr>
                </w:div>
                <w:div w:id="578096571">
                  <w:marLeft w:val="480"/>
                  <w:marRight w:val="0"/>
                  <w:marTop w:val="0"/>
                  <w:marBottom w:val="0"/>
                  <w:divBdr>
                    <w:top w:val="none" w:sz="0" w:space="0" w:color="auto"/>
                    <w:left w:val="none" w:sz="0" w:space="0" w:color="auto"/>
                    <w:bottom w:val="none" w:sz="0" w:space="0" w:color="auto"/>
                    <w:right w:val="none" w:sz="0" w:space="0" w:color="auto"/>
                  </w:divBdr>
                </w:div>
                <w:div w:id="602147453">
                  <w:marLeft w:val="480"/>
                  <w:marRight w:val="0"/>
                  <w:marTop w:val="0"/>
                  <w:marBottom w:val="0"/>
                  <w:divBdr>
                    <w:top w:val="none" w:sz="0" w:space="0" w:color="auto"/>
                    <w:left w:val="none" w:sz="0" w:space="0" w:color="auto"/>
                    <w:bottom w:val="none" w:sz="0" w:space="0" w:color="auto"/>
                    <w:right w:val="none" w:sz="0" w:space="0" w:color="auto"/>
                  </w:divBdr>
                </w:div>
                <w:div w:id="686177737">
                  <w:marLeft w:val="480"/>
                  <w:marRight w:val="0"/>
                  <w:marTop w:val="0"/>
                  <w:marBottom w:val="0"/>
                  <w:divBdr>
                    <w:top w:val="none" w:sz="0" w:space="0" w:color="auto"/>
                    <w:left w:val="none" w:sz="0" w:space="0" w:color="auto"/>
                    <w:bottom w:val="none" w:sz="0" w:space="0" w:color="auto"/>
                    <w:right w:val="none" w:sz="0" w:space="0" w:color="auto"/>
                  </w:divBdr>
                </w:div>
                <w:div w:id="792864355">
                  <w:marLeft w:val="480"/>
                  <w:marRight w:val="0"/>
                  <w:marTop w:val="0"/>
                  <w:marBottom w:val="0"/>
                  <w:divBdr>
                    <w:top w:val="none" w:sz="0" w:space="0" w:color="auto"/>
                    <w:left w:val="none" w:sz="0" w:space="0" w:color="auto"/>
                    <w:bottom w:val="none" w:sz="0" w:space="0" w:color="auto"/>
                    <w:right w:val="none" w:sz="0" w:space="0" w:color="auto"/>
                  </w:divBdr>
                </w:div>
                <w:div w:id="806167513">
                  <w:marLeft w:val="480"/>
                  <w:marRight w:val="0"/>
                  <w:marTop w:val="0"/>
                  <w:marBottom w:val="0"/>
                  <w:divBdr>
                    <w:top w:val="none" w:sz="0" w:space="0" w:color="auto"/>
                    <w:left w:val="none" w:sz="0" w:space="0" w:color="auto"/>
                    <w:bottom w:val="none" w:sz="0" w:space="0" w:color="auto"/>
                    <w:right w:val="none" w:sz="0" w:space="0" w:color="auto"/>
                  </w:divBdr>
                </w:div>
                <w:div w:id="811411941">
                  <w:marLeft w:val="480"/>
                  <w:marRight w:val="0"/>
                  <w:marTop w:val="0"/>
                  <w:marBottom w:val="0"/>
                  <w:divBdr>
                    <w:top w:val="none" w:sz="0" w:space="0" w:color="auto"/>
                    <w:left w:val="none" w:sz="0" w:space="0" w:color="auto"/>
                    <w:bottom w:val="none" w:sz="0" w:space="0" w:color="auto"/>
                    <w:right w:val="none" w:sz="0" w:space="0" w:color="auto"/>
                  </w:divBdr>
                </w:div>
                <w:div w:id="828595524">
                  <w:marLeft w:val="480"/>
                  <w:marRight w:val="0"/>
                  <w:marTop w:val="0"/>
                  <w:marBottom w:val="0"/>
                  <w:divBdr>
                    <w:top w:val="none" w:sz="0" w:space="0" w:color="auto"/>
                    <w:left w:val="none" w:sz="0" w:space="0" w:color="auto"/>
                    <w:bottom w:val="none" w:sz="0" w:space="0" w:color="auto"/>
                    <w:right w:val="none" w:sz="0" w:space="0" w:color="auto"/>
                  </w:divBdr>
                </w:div>
                <w:div w:id="833029461">
                  <w:marLeft w:val="480"/>
                  <w:marRight w:val="0"/>
                  <w:marTop w:val="0"/>
                  <w:marBottom w:val="0"/>
                  <w:divBdr>
                    <w:top w:val="none" w:sz="0" w:space="0" w:color="auto"/>
                    <w:left w:val="none" w:sz="0" w:space="0" w:color="auto"/>
                    <w:bottom w:val="none" w:sz="0" w:space="0" w:color="auto"/>
                    <w:right w:val="none" w:sz="0" w:space="0" w:color="auto"/>
                  </w:divBdr>
                </w:div>
                <w:div w:id="902181652">
                  <w:marLeft w:val="480"/>
                  <w:marRight w:val="0"/>
                  <w:marTop w:val="0"/>
                  <w:marBottom w:val="0"/>
                  <w:divBdr>
                    <w:top w:val="none" w:sz="0" w:space="0" w:color="auto"/>
                    <w:left w:val="none" w:sz="0" w:space="0" w:color="auto"/>
                    <w:bottom w:val="none" w:sz="0" w:space="0" w:color="auto"/>
                    <w:right w:val="none" w:sz="0" w:space="0" w:color="auto"/>
                  </w:divBdr>
                </w:div>
                <w:div w:id="912929703">
                  <w:marLeft w:val="480"/>
                  <w:marRight w:val="0"/>
                  <w:marTop w:val="0"/>
                  <w:marBottom w:val="0"/>
                  <w:divBdr>
                    <w:top w:val="none" w:sz="0" w:space="0" w:color="auto"/>
                    <w:left w:val="none" w:sz="0" w:space="0" w:color="auto"/>
                    <w:bottom w:val="none" w:sz="0" w:space="0" w:color="auto"/>
                    <w:right w:val="none" w:sz="0" w:space="0" w:color="auto"/>
                  </w:divBdr>
                </w:div>
                <w:div w:id="1079601712">
                  <w:marLeft w:val="480"/>
                  <w:marRight w:val="0"/>
                  <w:marTop w:val="0"/>
                  <w:marBottom w:val="0"/>
                  <w:divBdr>
                    <w:top w:val="none" w:sz="0" w:space="0" w:color="auto"/>
                    <w:left w:val="none" w:sz="0" w:space="0" w:color="auto"/>
                    <w:bottom w:val="none" w:sz="0" w:space="0" w:color="auto"/>
                    <w:right w:val="none" w:sz="0" w:space="0" w:color="auto"/>
                  </w:divBdr>
                </w:div>
                <w:div w:id="1195000922">
                  <w:marLeft w:val="480"/>
                  <w:marRight w:val="0"/>
                  <w:marTop w:val="0"/>
                  <w:marBottom w:val="0"/>
                  <w:divBdr>
                    <w:top w:val="none" w:sz="0" w:space="0" w:color="auto"/>
                    <w:left w:val="none" w:sz="0" w:space="0" w:color="auto"/>
                    <w:bottom w:val="none" w:sz="0" w:space="0" w:color="auto"/>
                    <w:right w:val="none" w:sz="0" w:space="0" w:color="auto"/>
                  </w:divBdr>
                </w:div>
                <w:div w:id="1254168136">
                  <w:marLeft w:val="480"/>
                  <w:marRight w:val="0"/>
                  <w:marTop w:val="0"/>
                  <w:marBottom w:val="0"/>
                  <w:divBdr>
                    <w:top w:val="none" w:sz="0" w:space="0" w:color="auto"/>
                    <w:left w:val="none" w:sz="0" w:space="0" w:color="auto"/>
                    <w:bottom w:val="none" w:sz="0" w:space="0" w:color="auto"/>
                    <w:right w:val="none" w:sz="0" w:space="0" w:color="auto"/>
                  </w:divBdr>
                </w:div>
                <w:div w:id="1432160768">
                  <w:marLeft w:val="480"/>
                  <w:marRight w:val="0"/>
                  <w:marTop w:val="0"/>
                  <w:marBottom w:val="0"/>
                  <w:divBdr>
                    <w:top w:val="none" w:sz="0" w:space="0" w:color="auto"/>
                    <w:left w:val="none" w:sz="0" w:space="0" w:color="auto"/>
                    <w:bottom w:val="none" w:sz="0" w:space="0" w:color="auto"/>
                    <w:right w:val="none" w:sz="0" w:space="0" w:color="auto"/>
                  </w:divBdr>
                </w:div>
                <w:div w:id="1468813870">
                  <w:marLeft w:val="480"/>
                  <w:marRight w:val="0"/>
                  <w:marTop w:val="0"/>
                  <w:marBottom w:val="0"/>
                  <w:divBdr>
                    <w:top w:val="none" w:sz="0" w:space="0" w:color="auto"/>
                    <w:left w:val="none" w:sz="0" w:space="0" w:color="auto"/>
                    <w:bottom w:val="none" w:sz="0" w:space="0" w:color="auto"/>
                    <w:right w:val="none" w:sz="0" w:space="0" w:color="auto"/>
                  </w:divBdr>
                </w:div>
                <w:div w:id="1481070473">
                  <w:marLeft w:val="480"/>
                  <w:marRight w:val="0"/>
                  <w:marTop w:val="0"/>
                  <w:marBottom w:val="0"/>
                  <w:divBdr>
                    <w:top w:val="none" w:sz="0" w:space="0" w:color="auto"/>
                    <w:left w:val="none" w:sz="0" w:space="0" w:color="auto"/>
                    <w:bottom w:val="none" w:sz="0" w:space="0" w:color="auto"/>
                    <w:right w:val="none" w:sz="0" w:space="0" w:color="auto"/>
                  </w:divBdr>
                </w:div>
                <w:div w:id="1491873484">
                  <w:marLeft w:val="480"/>
                  <w:marRight w:val="0"/>
                  <w:marTop w:val="0"/>
                  <w:marBottom w:val="0"/>
                  <w:divBdr>
                    <w:top w:val="none" w:sz="0" w:space="0" w:color="auto"/>
                    <w:left w:val="none" w:sz="0" w:space="0" w:color="auto"/>
                    <w:bottom w:val="none" w:sz="0" w:space="0" w:color="auto"/>
                    <w:right w:val="none" w:sz="0" w:space="0" w:color="auto"/>
                  </w:divBdr>
                </w:div>
                <w:div w:id="1750345263">
                  <w:marLeft w:val="480"/>
                  <w:marRight w:val="0"/>
                  <w:marTop w:val="0"/>
                  <w:marBottom w:val="0"/>
                  <w:divBdr>
                    <w:top w:val="none" w:sz="0" w:space="0" w:color="auto"/>
                    <w:left w:val="none" w:sz="0" w:space="0" w:color="auto"/>
                    <w:bottom w:val="none" w:sz="0" w:space="0" w:color="auto"/>
                    <w:right w:val="none" w:sz="0" w:space="0" w:color="auto"/>
                  </w:divBdr>
                </w:div>
                <w:div w:id="1760367609">
                  <w:marLeft w:val="480"/>
                  <w:marRight w:val="0"/>
                  <w:marTop w:val="0"/>
                  <w:marBottom w:val="0"/>
                  <w:divBdr>
                    <w:top w:val="none" w:sz="0" w:space="0" w:color="auto"/>
                    <w:left w:val="none" w:sz="0" w:space="0" w:color="auto"/>
                    <w:bottom w:val="none" w:sz="0" w:space="0" w:color="auto"/>
                    <w:right w:val="none" w:sz="0" w:space="0" w:color="auto"/>
                  </w:divBdr>
                </w:div>
                <w:div w:id="1890071829">
                  <w:marLeft w:val="480"/>
                  <w:marRight w:val="0"/>
                  <w:marTop w:val="0"/>
                  <w:marBottom w:val="0"/>
                  <w:divBdr>
                    <w:top w:val="none" w:sz="0" w:space="0" w:color="auto"/>
                    <w:left w:val="none" w:sz="0" w:space="0" w:color="auto"/>
                    <w:bottom w:val="none" w:sz="0" w:space="0" w:color="auto"/>
                    <w:right w:val="none" w:sz="0" w:space="0" w:color="auto"/>
                  </w:divBdr>
                </w:div>
                <w:div w:id="1962492090">
                  <w:marLeft w:val="480"/>
                  <w:marRight w:val="0"/>
                  <w:marTop w:val="0"/>
                  <w:marBottom w:val="0"/>
                  <w:divBdr>
                    <w:top w:val="none" w:sz="0" w:space="0" w:color="auto"/>
                    <w:left w:val="none" w:sz="0" w:space="0" w:color="auto"/>
                    <w:bottom w:val="none" w:sz="0" w:space="0" w:color="auto"/>
                    <w:right w:val="none" w:sz="0" w:space="0" w:color="auto"/>
                  </w:divBdr>
                </w:div>
                <w:div w:id="1993101645">
                  <w:marLeft w:val="480"/>
                  <w:marRight w:val="0"/>
                  <w:marTop w:val="0"/>
                  <w:marBottom w:val="0"/>
                  <w:divBdr>
                    <w:top w:val="none" w:sz="0" w:space="0" w:color="auto"/>
                    <w:left w:val="none" w:sz="0" w:space="0" w:color="auto"/>
                    <w:bottom w:val="none" w:sz="0" w:space="0" w:color="auto"/>
                    <w:right w:val="none" w:sz="0" w:space="0" w:color="auto"/>
                  </w:divBdr>
                </w:div>
                <w:div w:id="2123109031">
                  <w:marLeft w:val="480"/>
                  <w:marRight w:val="0"/>
                  <w:marTop w:val="0"/>
                  <w:marBottom w:val="0"/>
                  <w:divBdr>
                    <w:top w:val="none" w:sz="0" w:space="0" w:color="auto"/>
                    <w:left w:val="none" w:sz="0" w:space="0" w:color="auto"/>
                    <w:bottom w:val="none" w:sz="0" w:space="0" w:color="auto"/>
                    <w:right w:val="none" w:sz="0" w:space="0" w:color="auto"/>
                  </w:divBdr>
                </w:div>
              </w:divsChild>
            </w:div>
            <w:div w:id="833646603">
              <w:marLeft w:val="0"/>
              <w:marRight w:val="0"/>
              <w:marTop w:val="0"/>
              <w:marBottom w:val="0"/>
              <w:divBdr>
                <w:top w:val="none" w:sz="0" w:space="0" w:color="auto"/>
                <w:left w:val="none" w:sz="0" w:space="0" w:color="auto"/>
                <w:bottom w:val="none" w:sz="0" w:space="0" w:color="auto"/>
                <w:right w:val="none" w:sz="0" w:space="0" w:color="auto"/>
              </w:divBdr>
              <w:divsChild>
                <w:div w:id="6253907">
                  <w:marLeft w:val="480"/>
                  <w:marRight w:val="0"/>
                  <w:marTop w:val="0"/>
                  <w:marBottom w:val="0"/>
                  <w:divBdr>
                    <w:top w:val="none" w:sz="0" w:space="0" w:color="auto"/>
                    <w:left w:val="none" w:sz="0" w:space="0" w:color="auto"/>
                    <w:bottom w:val="none" w:sz="0" w:space="0" w:color="auto"/>
                    <w:right w:val="none" w:sz="0" w:space="0" w:color="auto"/>
                  </w:divBdr>
                </w:div>
                <w:div w:id="7100839">
                  <w:marLeft w:val="480"/>
                  <w:marRight w:val="0"/>
                  <w:marTop w:val="0"/>
                  <w:marBottom w:val="0"/>
                  <w:divBdr>
                    <w:top w:val="none" w:sz="0" w:space="0" w:color="auto"/>
                    <w:left w:val="none" w:sz="0" w:space="0" w:color="auto"/>
                    <w:bottom w:val="none" w:sz="0" w:space="0" w:color="auto"/>
                    <w:right w:val="none" w:sz="0" w:space="0" w:color="auto"/>
                  </w:divBdr>
                </w:div>
                <w:div w:id="51080238">
                  <w:marLeft w:val="480"/>
                  <w:marRight w:val="0"/>
                  <w:marTop w:val="0"/>
                  <w:marBottom w:val="0"/>
                  <w:divBdr>
                    <w:top w:val="none" w:sz="0" w:space="0" w:color="auto"/>
                    <w:left w:val="none" w:sz="0" w:space="0" w:color="auto"/>
                    <w:bottom w:val="none" w:sz="0" w:space="0" w:color="auto"/>
                    <w:right w:val="none" w:sz="0" w:space="0" w:color="auto"/>
                  </w:divBdr>
                </w:div>
                <w:div w:id="77290083">
                  <w:marLeft w:val="480"/>
                  <w:marRight w:val="0"/>
                  <w:marTop w:val="0"/>
                  <w:marBottom w:val="0"/>
                  <w:divBdr>
                    <w:top w:val="none" w:sz="0" w:space="0" w:color="auto"/>
                    <w:left w:val="none" w:sz="0" w:space="0" w:color="auto"/>
                    <w:bottom w:val="none" w:sz="0" w:space="0" w:color="auto"/>
                    <w:right w:val="none" w:sz="0" w:space="0" w:color="auto"/>
                  </w:divBdr>
                </w:div>
                <w:div w:id="309599214">
                  <w:marLeft w:val="480"/>
                  <w:marRight w:val="0"/>
                  <w:marTop w:val="0"/>
                  <w:marBottom w:val="0"/>
                  <w:divBdr>
                    <w:top w:val="none" w:sz="0" w:space="0" w:color="auto"/>
                    <w:left w:val="none" w:sz="0" w:space="0" w:color="auto"/>
                    <w:bottom w:val="none" w:sz="0" w:space="0" w:color="auto"/>
                    <w:right w:val="none" w:sz="0" w:space="0" w:color="auto"/>
                  </w:divBdr>
                </w:div>
                <w:div w:id="318308565">
                  <w:marLeft w:val="480"/>
                  <w:marRight w:val="0"/>
                  <w:marTop w:val="0"/>
                  <w:marBottom w:val="0"/>
                  <w:divBdr>
                    <w:top w:val="none" w:sz="0" w:space="0" w:color="auto"/>
                    <w:left w:val="none" w:sz="0" w:space="0" w:color="auto"/>
                    <w:bottom w:val="none" w:sz="0" w:space="0" w:color="auto"/>
                    <w:right w:val="none" w:sz="0" w:space="0" w:color="auto"/>
                  </w:divBdr>
                </w:div>
                <w:div w:id="390858148">
                  <w:marLeft w:val="480"/>
                  <w:marRight w:val="0"/>
                  <w:marTop w:val="0"/>
                  <w:marBottom w:val="0"/>
                  <w:divBdr>
                    <w:top w:val="none" w:sz="0" w:space="0" w:color="auto"/>
                    <w:left w:val="none" w:sz="0" w:space="0" w:color="auto"/>
                    <w:bottom w:val="none" w:sz="0" w:space="0" w:color="auto"/>
                    <w:right w:val="none" w:sz="0" w:space="0" w:color="auto"/>
                  </w:divBdr>
                </w:div>
                <w:div w:id="404835525">
                  <w:marLeft w:val="480"/>
                  <w:marRight w:val="0"/>
                  <w:marTop w:val="0"/>
                  <w:marBottom w:val="0"/>
                  <w:divBdr>
                    <w:top w:val="none" w:sz="0" w:space="0" w:color="auto"/>
                    <w:left w:val="none" w:sz="0" w:space="0" w:color="auto"/>
                    <w:bottom w:val="none" w:sz="0" w:space="0" w:color="auto"/>
                    <w:right w:val="none" w:sz="0" w:space="0" w:color="auto"/>
                  </w:divBdr>
                </w:div>
                <w:div w:id="464275770">
                  <w:marLeft w:val="480"/>
                  <w:marRight w:val="0"/>
                  <w:marTop w:val="0"/>
                  <w:marBottom w:val="0"/>
                  <w:divBdr>
                    <w:top w:val="none" w:sz="0" w:space="0" w:color="auto"/>
                    <w:left w:val="none" w:sz="0" w:space="0" w:color="auto"/>
                    <w:bottom w:val="none" w:sz="0" w:space="0" w:color="auto"/>
                    <w:right w:val="none" w:sz="0" w:space="0" w:color="auto"/>
                  </w:divBdr>
                </w:div>
                <w:div w:id="535506585">
                  <w:marLeft w:val="480"/>
                  <w:marRight w:val="0"/>
                  <w:marTop w:val="0"/>
                  <w:marBottom w:val="0"/>
                  <w:divBdr>
                    <w:top w:val="none" w:sz="0" w:space="0" w:color="auto"/>
                    <w:left w:val="none" w:sz="0" w:space="0" w:color="auto"/>
                    <w:bottom w:val="none" w:sz="0" w:space="0" w:color="auto"/>
                    <w:right w:val="none" w:sz="0" w:space="0" w:color="auto"/>
                  </w:divBdr>
                </w:div>
                <w:div w:id="661855738">
                  <w:marLeft w:val="480"/>
                  <w:marRight w:val="0"/>
                  <w:marTop w:val="0"/>
                  <w:marBottom w:val="0"/>
                  <w:divBdr>
                    <w:top w:val="none" w:sz="0" w:space="0" w:color="auto"/>
                    <w:left w:val="none" w:sz="0" w:space="0" w:color="auto"/>
                    <w:bottom w:val="none" w:sz="0" w:space="0" w:color="auto"/>
                    <w:right w:val="none" w:sz="0" w:space="0" w:color="auto"/>
                  </w:divBdr>
                </w:div>
                <w:div w:id="714238396">
                  <w:marLeft w:val="480"/>
                  <w:marRight w:val="0"/>
                  <w:marTop w:val="0"/>
                  <w:marBottom w:val="0"/>
                  <w:divBdr>
                    <w:top w:val="none" w:sz="0" w:space="0" w:color="auto"/>
                    <w:left w:val="none" w:sz="0" w:space="0" w:color="auto"/>
                    <w:bottom w:val="none" w:sz="0" w:space="0" w:color="auto"/>
                    <w:right w:val="none" w:sz="0" w:space="0" w:color="auto"/>
                  </w:divBdr>
                </w:div>
                <w:div w:id="755706336">
                  <w:marLeft w:val="480"/>
                  <w:marRight w:val="0"/>
                  <w:marTop w:val="0"/>
                  <w:marBottom w:val="0"/>
                  <w:divBdr>
                    <w:top w:val="none" w:sz="0" w:space="0" w:color="auto"/>
                    <w:left w:val="none" w:sz="0" w:space="0" w:color="auto"/>
                    <w:bottom w:val="none" w:sz="0" w:space="0" w:color="auto"/>
                    <w:right w:val="none" w:sz="0" w:space="0" w:color="auto"/>
                  </w:divBdr>
                </w:div>
                <w:div w:id="829097666">
                  <w:marLeft w:val="480"/>
                  <w:marRight w:val="0"/>
                  <w:marTop w:val="0"/>
                  <w:marBottom w:val="0"/>
                  <w:divBdr>
                    <w:top w:val="none" w:sz="0" w:space="0" w:color="auto"/>
                    <w:left w:val="none" w:sz="0" w:space="0" w:color="auto"/>
                    <w:bottom w:val="none" w:sz="0" w:space="0" w:color="auto"/>
                    <w:right w:val="none" w:sz="0" w:space="0" w:color="auto"/>
                  </w:divBdr>
                </w:div>
                <w:div w:id="844904126">
                  <w:marLeft w:val="480"/>
                  <w:marRight w:val="0"/>
                  <w:marTop w:val="0"/>
                  <w:marBottom w:val="0"/>
                  <w:divBdr>
                    <w:top w:val="none" w:sz="0" w:space="0" w:color="auto"/>
                    <w:left w:val="none" w:sz="0" w:space="0" w:color="auto"/>
                    <w:bottom w:val="none" w:sz="0" w:space="0" w:color="auto"/>
                    <w:right w:val="none" w:sz="0" w:space="0" w:color="auto"/>
                  </w:divBdr>
                </w:div>
                <w:div w:id="900363165">
                  <w:marLeft w:val="480"/>
                  <w:marRight w:val="0"/>
                  <w:marTop w:val="0"/>
                  <w:marBottom w:val="0"/>
                  <w:divBdr>
                    <w:top w:val="none" w:sz="0" w:space="0" w:color="auto"/>
                    <w:left w:val="none" w:sz="0" w:space="0" w:color="auto"/>
                    <w:bottom w:val="none" w:sz="0" w:space="0" w:color="auto"/>
                    <w:right w:val="none" w:sz="0" w:space="0" w:color="auto"/>
                  </w:divBdr>
                </w:div>
                <w:div w:id="925109564">
                  <w:marLeft w:val="480"/>
                  <w:marRight w:val="0"/>
                  <w:marTop w:val="0"/>
                  <w:marBottom w:val="0"/>
                  <w:divBdr>
                    <w:top w:val="none" w:sz="0" w:space="0" w:color="auto"/>
                    <w:left w:val="none" w:sz="0" w:space="0" w:color="auto"/>
                    <w:bottom w:val="none" w:sz="0" w:space="0" w:color="auto"/>
                    <w:right w:val="none" w:sz="0" w:space="0" w:color="auto"/>
                  </w:divBdr>
                </w:div>
                <w:div w:id="1002899989">
                  <w:marLeft w:val="480"/>
                  <w:marRight w:val="0"/>
                  <w:marTop w:val="0"/>
                  <w:marBottom w:val="0"/>
                  <w:divBdr>
                    <w:top w:val="none" w:sz="0" w:space="0" w:color="auto"/>
                    <w:left w:val="none" w:sz="0" w:space="0" w:color="auto"/>
                    <w:bottom w:val="none" w:sz="0" w:space="0" w:color="auto"/>
                    <w:right w:val="none" w:sz="0" w:space="0" w:color="auto"/>
                  </w:divBdr>
                </w:div>
                <w:div w:id="1007755024">
                  <w:marLeft w:val="480"/>
                  <w:marRight w:val="0"/>
                  <w:marTop w:val="0"/>
                  <w:marBottom w:val="0"/>
                  <w:divBdr>
                    <w:top w:val="none" w:sz="0" w:space="0" w:color="auto"/>
                    <w:left w:val="none" w:sz="0" w:space="0" w:color="auto"/>
                    <w:bottom w:val="none" w:sz="0" w:space="0" w:color="auto"/>
                    <w:right w:val="none" w:sz="0" w:space="0" w:color="auto"/>
                  </w:divBdr>
                </w:div>
                <w:div w:id="1020426337">
                  <w:marLeft w:val="480"/>
                  <w:marRight w:val="0"/>
                  <w:marTop w:val="0"/>
                  <w:marBottom w:val="0"/>
                  <w:divBdr>
                    <w:top w:val="none" w:sz="0" w:space="0" w:color="auto"/>
                    <w:left w:val="none" w:sz="0" w:space="0" w:color="auto"/>
                    <w:bottom w:val="none" w:sz="0" w:space="0" w:color="auto"/>
                    <w:right w:val="none" w:sz="0" w:space="0" w:color="auto"/>
                  </w:divBdr>
                </w:div>
                <w:div w:id="1030490068">
                  <w:marLeft w:val="480"/>
                  <w:marRight w:val="0"/>
                  <w:marTop w:val="0"/>
                  <w:marBottom w:val="0"/>
                  <w:divBdr>
                    <w:top w:val="none" w:sz="0" w:space="0" w:color="auto"/>
                    <w:left w:val="none" w:sz="0" w:space="0" w:color="auto"/>
                    <w:bottom w:val="none" w:sz="0" w:space="0" w:color="auto"/>
                    <w:right w:val="none" w:sz="0" w:space="0" w:color="auto"/>
                  </w:divBdr>
                </w:div>
                <w:div w:id="1065373426">
                  <w:marLeft w:val="480"/>
                  <w:marRight w:val="0"/>
                  <w:marTop w:val="0"/>
                  <w:marBottom w:val="0"/>
                  <w:divBdr>
                    <w:top w:val="none" w:sz="0" w:space="0" w:color="auto"/>
                    <w:left w:val="none" w:sz="0" w:space="0" w:color="auto"/>
                    <w:bottom w:val="none" w:sz="0" w:space="0" w:color="auto"/>
                    <w:right w:val="none" w:sz="0" w:space="0" w:color="auto"/>
                  </w:divBdr>
                </w:div>
                <w:div w:id="1068573843">
                  <w:marLeft w:val="480"/>
                  <w:marRight w:val="0"/>
                  <w:marTop w:val="0"/>
                  <w:marBottom w:val="0"/>
                  <w:divBdr>
                    <w:top w:val="none" w:sz="0" w:space="0" w:color="auto"/>
                    <w:left w:val="none" w:sz="0" w:space="0" w:color="auto"/>
                    <w:bottom w:val="none" w:sz="0" w:space="0" w:color="auto"/>
                    <w:right w:val="none" w:sz="0" w:space="0" w:color="auto"/>
                  </w:divBdr>
                </w:div>
                <w:div w:id="1097674506">
                  <w:marLeft w:val="480"/>
                  <w:marRight w:val="0"/>
                  <w:marTop w:val="0"/>
                  <w:marBottom w:val="0"/>
                  <w:divBdr>
                    <w:top w:val="none" w:sz="0" w:space="0" w:color="auto"/>
                    <w:left w:val="none" w:sz="0" w:space="0" w:color="auto"/>
                    <w:bottom w:val="none" w:sz="0" w:space="0" w:color="auto"/>
                    <w:right w:val="none" w:sz="0" w:space="0" w:color="auto"/>
                  </w:divBdr>
                </w:div>
                <w:div w:id="1112171816">
                  <w:marLeft w:val="480"/>
                  <w:marRight w:val="0"/>
                  <w:marTop w:val="0"/>
                  <w:marBottom w:val="0"/>
                  <w:divBdr>
                    <w:top w:val="none" w:sz="0" w:space="0" w:color="auto"/>
                    <w:left w:val="none" w:sz="0" w:space="0" w:color="auto"/>
                    <w:bottom w:val="none" w:sz="0" w:space="0" w:color="auto"/>
                    <w:right w:val="none" w:sz="0" w:space="0" w:color="auto"/>
                  </w:divBdr>
                </w:div>
                <w:div w:id="1239437967">
                  <w:marLeft w:val="480"/>
                  <w:marRight w:val="0"/>
                  <w:marTop w:val="0"/>
                  <w:marBottom w:val="0"/>
                  <w:divBdr>
                    <w:top w:val="none" w:sz="0" w:space="0" w:color="auto"/>
                    <w:left w:val="none" w:sz="0" w:space="0" w:color="auto"/>
                    <w:bottom w:val="none" w:sz="0" w:space="0" w:color="auto"/>
                    <w:right w:val="none" w:sz="0" w:space="0" w:color="auto"/>
                  </w:divBdr>
                </w:div>
                <w:div w:id="1289123746">
                  <w:marLeft w:val="480"/>
                  <w:marRight w:val="0"/>
                  <w:marTop w:val="0"/>
                  <w:marBottom w:val="0"/>
                  <w:divBdr>
                    <w:top w:val="none" w:sz="0" w:space="0" w:color="auto"/>
                    <w:left w:val="none" w:sz="0" w:space="0" w:color="auto"/>
                    <w:bottom w:val="none" w:sz="0" w:space="0" w:color="auto"/>
                    <w:right w:val="none" w:sz="0" w:space="0" w:color="auto"/>
                  </w:divBdr>
                </w:div>
                <w:div w:id="1383793411">
                  <w:marLeft w:val="480"/>
                  <w:marRight w:val="0"/>
                  <w:marTop w:val="0"/>
                  <w:marBottom w:val="0"/>
                  <w:divBdr>
                    <w:top w:val="none" w:sz="0" w:space="0" w:color="auto"/>
                    <w:left w:val="none" w:sz="0" w:space="0" w:color="auto"/>
                    <w:bottom w:val="none" w:sz="0" w:space="0" w:color="auto"/>
                    <w:right w:val="none" w:sz="0" w:space="0" w:color="auto"/>
                  </w:divBdr>
                </w:div>
                <w:div w:id="1615550383">
                  <w:marLeft w:val="480"/>
                  <w:marRight w:val="0"/>
                  <w:marTop w:val="0"/>
                  <w:marBottom w:val="0"/>
                  <w:divBdr>
                    <w:top w:val="none" w:sz="0" w:space="0" w:color="auto"/>
                    <w:left w:val="none" w:sz="0" w:space="0" w:color="auto"/>
                    <w:bottom w:val="none" w:sz="0" w:space="0" w:color="auto"/>
                    <w:right w:val="none" w:sz="0" w:space="0" w:color="auto"/>
                  </w:divBdr>
                </w:div>
                <w:div w:id="1653099204">
                  <w:marLeft w:val="480"/>
                  <w:marRight w:val="0"/>
                  <w:marTop w:val="0"/>
                  <w:marBottom w:val="0"/>
                  <w:divBdr>
                    <w:top w:val="none" w:sz="0" w:space="0" w:color="auto"/>
                    <w:left w:val="none" w:sz="0" w:space="0" w:color="auto"/>
                    <w:bottom w:val="none" w:sz="0" w:space="0" w:color="auto"/>
                    <w:right w:val="none" w:sz="0" w:space="0" w:color="auto"/>
                  </w:divBdr>
                </w:div>
                <w:div w:id="1835342877">
                  <w:marLeft w:val="480"/>
                  <w:marRight w:val="0"/>
                  <w:marTop w:val="0"/>
                  <w:marBottom w:val="0"/>
                  <w:divBdr>
                    <w:top w:val="none" w:sz="0" w:space="0" w:color="auto"/>
                    <w:left w:val="none" w:sz="0" w:space="0" w:color="auto"/>
                    <w:bottom w:val="none" w:sz="0" w:space="0" w:color="auto"/>
                    <w:right w:val="none" w:sz="0" w:space="0" w:color="auto"/>
                  </w:divBdr>
                </w:div>
                <w:div w:id="1866480042">
                  <w:marLeft w:val="480"/>
                  <w:marRight w:val="0"/>
                  <w:marTop w:val="0"/>
                  <w:marBottom w:val="0"/>
                  <w:divBdr>
                    <w:top w:val="none" w:sz="0" w:space="0" w:color="auto"/>
                    <w:left w:val="none" w:sz="0" w:space="0" w:color="auto"/>
                    <w:bottom w:val="none" w:sz="0" w:space="0" w:color="auto"/>
                    <w:right w:val="none" w:sz="0" w:space="0" w:color="auto"/>
                  </w:divBdr>
                </w:div>
                <w:div w:id="1914314467">
                  <w:marLeft w:val="480"/>
                  <w:marRight w:val="0"/>
                  <w:marTop w:val="0"/>
                  <w:marBottom w:val="0"/>
                  <w:divBdr>
                    <w:top w:val="none" w:sz="0" w:space="0" w:color="auto"/>
                    <w:left w:val="none" w:sz="0" w:space="0" w:color="auto"/>
                    <w:bottom w:val="none" w:sz="0" w:space="0" w:color="auto"/>
                    <w:right w:val="none" w:sz="0" w:space="0" w:color="auto"/>
                  </w:divBdr>
                </w:div>
                <w:div w:id="2074542883">
                  <w:marLeft w:val="480"/>
                  <w:marRight w:val="0"/>
                  <w:marTop w:val="0"/>
                  <w:marBottom w:val="0"/>
                  <w:divBdr>
                    <w:top w:val="none" w:sz="0" w:space="0" w:color="auto"/>
                    <w:left w:val="none" w:sz="0" w:space="0" w:color="auto"/>
                    <w:bottom w:val="none" w:sz="0" w:space="0" w:color="auto"/>
                    <w:right w:val="none" w:sz="0" w:space="0" w:color="auto"/>
                  </w:divBdr>
                </w:div>
                <w:div w:id="2079282815">
                  <w:marLeft w:val="480"/>
                  <w:marRight w:val="0"/>
                  <w:marTop w:val="0"/>
                  <w:marBottom w:val="0"/>
                  <w:divBdr>
                    <w:top w:val="none" w:sz="0" w:space="0" w:color="auto"/>
                    <w:left w:val="none" w:sz="0" w:space="0" w:color="auto"/>
                    <w:bottom w:val="none" w:sz="0" w:space="0" w:color="auto"/>
                    <w:right w:val="none" w:sz="0" w:space="0" w:color="auto"/>
                  </w:divBdr>
                </w:div>
                <w:div w:id="2101755505">
                  <w:marLeft w:val="480"/>
                  <w:marRight w:val="0"/>
                  <w:marTop w:val="0"/>
                  <w:marBottom w:val="0"/>
                  <w:divBdr>
                    <w:top w:val="none" w:sz="0" w:space="0" w:color="auto"/>
                    <w:left w:val="none" w:sz="0" w:space="0" w:color="auto"/>
                    <w:bottom w:val="none" w:sz="0" w:space="0" w:color="auto"/>
                    <w:right w:val="none" w:sz="0" w:space="0" w:color="auto"/>
                  </w:divBdr>
                </w:div>
                <w:div w:id="2120372861">
                  <w:marLeft w:val="480"/>
                  <w:marRight w:val="0"/>
                  <w:marTop w:val="0"/>
                  <w:marBottom w:val="0"/>
                  <w:divBdr>
                    <w:top w:val="none" w:sz="0" w:space="0" w:color="auto"/>
                    <w:left w:val="none" w:sz="0" w:space="0" w:color="auto"/>
                    <w:bottom w:val="none" w:sz="0" w:space="0" w:color="auto"/>
                    <w:right w:val="none" w:sz="0" w:space="0" w:color="auto"/>
                  </w:divBdr>
                </w:div>
              </w:divsChild>
            </w:div>
            <w:div w:id="964777487">
              <w:marLeft w:val="0"/>
              <w:marRight w:val="0"/>
              <w:marTop w:val="0"/>
              <w:marBottom w:val="0"/>
              <w:divBdr>
                <w:top w:val="none" w:sz="0" w:space="0" w:color="auto"/>
                <w:left w:val="none" w:sz="0" w:space="0" w:color="auto"/>
                <w:bottom w:val="none" w:sz="0" w:space="0" w:color="auto"/>
                <w:right w:val="none" w:sz="0" w:space="0" w:color="auto"/>
              </w:divBdr>
              <w:divsChild>
                <w:div w:id="89277938">
                  <w:marLeft w:val="480"/>
                  <w:marRight w:val="0"/>
                  <w:marTop w:val="0"/>
                  <w:marBottom w:val="0"/>
                  <w:divBdr>
                    <w:top w:val="none" w:sz="0" w:space="0" w:color="auto"/>
                    <w:left w:val="none" w:sz="0" w:space="0" w:color="auto"/>
                    <w:bottom w:val="none" w:sz="0" w:space="0" w:color="auto"/>
                    <w:right w:val="none" w:sz="0" w:space="0" w:color="auto"/>
                  </w:divBdr>
                </w:div>
                <w:div w:id="106699675">
                  <w:marLeft w:val="480"/>
                  <w:marRight w:val="0"/>
                  <w:marTop w:val="0"/>
                  <w:marBottom w:val="0"/>
                  <w:divBdr>
                    <w:top w:val="none" w:sz="0" w:space="0" w:color="auto"/>
                    <w:left w:val="none" w:sz="0" w:space="0" w:color="auto"/>
                    <w:bottom w:val="none" w:sz="0" w:space="0" w:color="auto"/>
                    <w:right w:val="none" w:sz="0" w:space="0" w:color="auto"/>
                  </w:divBdr>
                </w:div>
                <w:div w:id="114257308">
                  <w:marLeft w:val="480"/>
                  <w:marRight w:val="0"/>
                  <w:marTop w:val="0"/>
                  <w:marBottom w:val="0"/>
                  <w:divBdr>
                    <w:top w:val="none" w:sz="0" w:space="0" w:color="auto"/>
                    <w:left w:val="none" w:sz="0" w:space="0" w:color="auto"/>
                    <w:bottom w:val="none" w:sz="0" w:space="0" w:color="auto"/>
                    <w:right w:val="none" w:sz="0" w:space="0" w:color="auto"/>
                  </w:divBdr>
                </w:div>
                <w:div w:id="166865728">
                  <w:marLeft w:val="480"/>
                  <w:marRight w:val="0"/>
                  <w:marTop w:val="0"/>
                  <w:marBottom w:val="0"/>
                  <w:divBdr>
                    <w:top w:val="none" w:sz="0" w:space="0" w:color="auto"/>
                    <w:left w:val="none" w:sz="0" w:space="0" w:color="auto"/>
                    <w:bottom w:val="none" w:sz="0" w:space="0" w:color="auto"/>
                    <w:right w:val="none" w:sz="0" w:space="0" w:color="auto"/>
                  </w:divBdr>
                </w:div>
                <w:div w:id="200437516">
                  <w:marLeft w:val="480"/>
                  <w:marRight w:val="0"/>
                  <w:marTop w:val="0"/>
                  <w:marBottom w:val="0"/>
                  <w:divBdr>
                    <w:top w:val="none" w:sz="0" w:space="0" w:color="auto"/>
                    <w:left w:val="none" w:sz="0" w:space="0" w:color="auto"/>
                    <w:bottom w:val="none" w:sz="0" w:space="0" w:color="auto"/>
                    <w:right w:val="none" w:sz="0" w:space="0" w:color="auto"/>
                  </w:divBdr>
                </w:div>
                <w:div w:id="236257576">
                  <w:marLeft w:val="480"/>
                  <w:marRight w:val="0"/>
                  <w:marTop w:val="0"/>
                  <w:marBottom w:val="0"/>
                  <w:divBdr>
                    <w:top w:val="none" w:sz="0" w:space="0" w:color="auto"/>
                    <w:left w:val="none" w:sz="0" w:space="0" w:color="auto"/>
                    <w:bottom w:val="none" w:sz="0" w:space="0" w:color="auto"/>
                    <w:right w:val="none" w:sz="0" w:space="0" w:color="auto"/>
                  </w:divBdr>
                </w:div>
                <w:div w:id="270481638">
                  <w:marLeft w:val="480"/>
                  <w:marRight w:val="0"/>
                  <w:marTop w:val="0"/>
                  <w:marBottom w:val="0"/>
                  <w:divBdr>
                    <w:top w:val="none" w:sz="0" w:space="0" w:color="auto"/>
                    <w:left w:val="none" w:sz="0" w:space="0" w:color="auto"/>
                    <w:bottom w:val="none" w:sz="0" w:space="0" w:color="auto"/>
                    <w:right w:val="none" w:sz="0" w:space="0" w:color="auto"/>
                  </w:divBdr>
                </w:div>
                <w:div w:id="442042679">
                  <w:marLeft w:val="480"/>
                  <w:marRight w:val="0"/>
                  <w:marTop w:val="0"/>
                  <w:marBottom w:val="0"/>
                  <w:divBdr>
                    <w:top w:val="none" w:sz="0" w:space="0" w:color="auto"/>
                    <w:left w:val="none" w:sz="0" w:space="0" w:color="auto"/>
                    <w:bottom w:val="none" w:sz="0" w:space="0" w:color="auto"/>
                    <w:right w:val="none" w:sz="0" w:space="0" w:color="auto"/>
                  </w:divBdr>
                </w:div>
                <w:div w:id="446509285">
                  <w:marLeft w:val="480"/>
                  <w:marRight w:val="0"/>
                  <w:marTop w:val="0"/>
                  <w:marBottom w:val="0"/>
                  <w:divBdr>
                    <w:top w:val="none" w:sz="0" w:space="0" w:color="auto"/>
                    <w:left w:val="none" w:sz="0" w:space="0" w:color="auto"/>
                    <w:bottom w:val="none" w:sz="0" w:space="0" w:color="auto"/>
                    <w:right w:val="none" w:sz="0" w:space="0" w:color="auto"/>
                  </w:divBdr>
                </w:div>
                <w:div w:id="451247360">
                  <w:marLeft w:val="480"/>
                  <w:marRight w:val="0"/>
                  <w:marTop w:val="0"/>
                  <w:marBottom w:val="0"/>
                  <w:divBdr>
                    <w:top w:val="none" w:sz="0" w:space="0" w:color="auto"/>
                    <w:left w:val="none" w:sz="0" w:space="0" w:color="auto"/>
                    <w:bottom w:val="none" w:sz="0" w:space="0" w:color="auto"/>
                    <w:right w:val="none" w:sz="0" w:space="0" w:color="auto"/>
                  </w:divBdr>
                </w:div>
                <w:div w:id="492336583">
                  <w:marLeft w:val="480"/>
                  <w:marRight w:val="0"/>
                  <w:marTop w:val="0"/>
                  <w:marBottom w:val="0"/>
                  <w:divBdr>
                    <w:top w:val="none" w:sz="0" w:space="0" w:color="auto"/>
                    <w:left w:val="none" w:sz="0" w:space="0" w:color="auto"/>
                    <w:bottom w:val="none" w:sz="0" w:space="0" w:color="auto"/>
                    <w:right w:val="none" w:sz="0" w:space="0" w:color="auto"/>
                  </w:divBdr>
                </w:div>
                <w:div w:id="568544132">
                  <w:marLeft w:val="480"/>
                  <w:marRight w:val="0"/>
                  <w:marTop w:val="0"/>
                  <w:marBottom w:val="0"/>
                  <w:divBdr>
                    <w:top w:val="none" w:sz="0" w:space="0" w:color="auto"/>
                    <w:left w:val="none" w:sz="0" w:space="0" w:color="auto"/>
                    <w:bottom w:val="none" w:sz="0" w:space="0" w:color="auto"/>
                    <w:right w:val="none" w:sz="0" w:space="0" w:color="auto"/>
                  </w:divBdr>
                </w:div>
                <w:div w:id="631521349">
                  <w:marLeft w:val="480"/>
                  <w:marRight w:val="0"/>
                  <w:marTop w:val="0"/>
                  <w:marBottom w:val="0"/>
                  <w:divBdr>
                    <w:top w:val="none" w:sz="0" w:space="0" w:color="auto"/>
                    <w:left w:val="none" w:sz="0" w:space="0" w:color="auto"/>
                    <w:bottom w:val="none" w:sz="0" w:space="0" w:color="auto"/>
                    <w:right w:val="none" w:sz="0" w:space="0" w:color="auto"/>
                  </w:divBdr>
                </w:div>
                <w:div w:id="668286812">
                  <w:marLeft w:val="480"/>
                  <w:marRight w:val="0"/>
                  <w:marTop w:val="0"/>
                  <w:marBottom w:val="0"/>
                  <w:divBdr>
                    <w:top w:val="none" w:sz="0" w:space="0" w:color="auto"/>
                    <w:left w:val="none" w:sz="0" w:space="0" w:color="auto"/>
                    <w:bottom w:val="none" w:sz="0" w:space="0" w:color="auto"/>
                    <w:right w:val="none" w:sz="0" w:space="0" w:color="auto"/>
                  </w:divBdr>
                </w:div>
                <w:div w:id="695038614">
                  <w:marLeft w:val="480"/>
                  <w:marRight w:val="0"/>
                  <w:marTop w:val="0"/>
                  <w:marBottom w:val="0"/>
                  <w:divBdr>
                    <w:top w:val="none" w:sz="0" w:space="0" w:color="auto"/>
                    <w:left w:val="none" w:sz="0" w:space="0" w:color="auto"/>
                    <w:bottom w:val="none" w:sz="0" w:space="0" w:color="auto"/>
                    <w:right w:val="none" w:sz="0" w:space="0" w:color="auto"/>
                  </w:divBdr>
                </w:div>
                <w:div w:id="716053761">
                  <w:marLeft w:val="480"/>
                  <w:marRight w:val="0"/>
                  <w:marTop w:val="0"/>
                  <w:marBottom w:val="0"/>
                  <w:divBdr>
                    <w:top w:val="none" w:sz="0" w:space="0" w:color="auto"/>
                    <w:left w:val="none" w:sz="0" w:space="0" w:color="auto"/>
                    <w:bottom w:val="none" w:sz="0" w:space="0" w:color="auto"/>
                    <w:right w:val="none" w:sz="0" w:space="0" w:color="auto"/>
                  </w:divBdr>
                </w:div>
                <w:div w:id="739519537">
                  <w:marLeft w:val="480"/>
                  <w:marRight w:val="0"/>
                  <w:marTop w:val="0"/>
                  <w:marBottom w:val="0"/>
                  <w:divBdr>
                    <w:top w:val="none" w:sz="0" w:space="0" w:color="auto"/>
                    <w:left w:val="none" w:sz="0" w:space="0" w:color="auto"/>
                    <w:bottom w:val="none" w:sz="0" w:space="0" w:color="auto"/>
                    <w:right w:val="none" w:sz="0" w:space="0" w:color="auto"/>
                  </w:divBdr>
                </w:div>
                <w:div w:id="763961478">
                  <w:marLeft w:val="480"/>
                  <w:marRight w:val="0"/>
                  <w:marTop w:val="0"/>
                  <w:marBottom w:val="0"/>
                  <w:divBdr>
                    <w:top w:val="none" w:sz="0" w:space="0" w:color="auto"/>
                    <w:left w:val="none" w:sz="0" w:space="0" w:color="auto"/>
                    <w:bottom w:val="none" w:sz="0" w:space="0" w:color="auto"/>
                    <w:right w:val="none" w:sz="0" w:space="0" w:color="auto"/>
                  </w:divBdr>
                </w:div>
                <w:div w:id="814832220">
                  <w:marLeft w:val="480"/>
                  <w:marRight w:val="0"/>
                  <w:marTop w:val="0"/>
                  <w:marBottom w:val="0"/>
                  <w:divBdr>
                    <w:top w:val="none" w:sz="0" w:space="0" w:color="auto"/>
                    <w:left w:val="none" w:sz="0" w:space="0" w:color="auto"/>
                    <w:bottom w:val="none" w:sz="0" w:space="0" w:color="auto"/>
                    <w:right w:val="none" w:sz="0" w:space="0" w:color="auto"/>
                  </w:divBdr>
                </w:div>
                <w:div w:id="828790540">
                  <w:marLeft w:val="480"/>
                  <w:marRight w:val="0"/>
                  <w:marTop w:val="0"/>
                  <w:marBottom w:val="0"/>
                  <w:divBdr>
                    <w:top w:val="none" w:sz="0" w:space="0" w:color="auto"/>
                    <w:left w:val="none" w:sz="0" w:space="0" w:color="auto"/>
                    <w:bottom w:val="none" w:sz="0" w:space="0" w:color="auto"/>
                    <w:right w:val="none" w:sz="0" w:space="0" w:color="auto"/>
                  </w:divBdr>
                </w:div>
                <w:div w:id="833687841">
                  <w:marLeft w:val="480"/>
                  <w:marRight w:val="0"/>
                  <w:marTop w:val="0"/>
                  <w:marBottom w:val="0"/>
                  <w:divBdr>
                    <w:top w:val="none" w:sz="0" w:space="0" w:color="auto"/>
                    <w:left w:val="none" w:sz="0" w:space="0" w:color="auto"/>
                    <w:bottom w:val="none" w:sz="0" w:space="0" w:color="auto"/>
                    <w:right w:val="none" w:sz="0" w:space="0" w:color="auto"/>
                  </w:divBdr>
                </w:div>
                <w:div w:id="852452858">
                  <w:marLeft w:val="480"/>
                  <w:marRight w:val="0"/>
                  <w:marTop w:val="0"/>
                  <w:marBottom w:val="0"/>
                  <w:divBdr>
                    <w:top w:val="none" w:sz="0" w:space="0" w:color="auto"/>
                    <w:left w:val="none" w:sz="0" w:space="0" w:color="auto"/>
                    <w:bottom w:val="none" w:sz="0" w:space="0" w:color="auto"/>
                    <w:right w:val="none" w:sz="0" w:space="0" w:color="auto"/>
                  </w:divBdr>
                </w:div>
                <w:div w:id="991904929">
                  <w:marLeft w:val="480"/>
                  <w:marRight w:val="0"/>
                  <w:marTop w:val="0"/>
                  <w:marBottom w:val="0"/>
                  <w:divBdr>
                    <w:top w:val="none" w:sz="0" w:space="0" w:color="auto"/>
                    <w:left w:val="none" w:sz="0" w:space="0" w:color="auto"/>
                    <w:bottom w:val="none" w:sz="0" w:space="0" w:color="auto"/>
                    <w:right w:val="none" w:sz="0" w:space="0" w:color="auto"/>
                  </w:divBdr>
                </w:div>
                <w:div w:id="1125538341">
                  <w:marLeft w:val="480"/>
                  <w:marRight w:val="0"/>
                  <w:marTop w:val="0"/>
                  <w:marBottom w:val="0"/>
                  <w:divBdr>
                    <w:top w:val="none" w:sz="0" w:space="0" w:color="auto"/>
                    <w:left w:val="none" w:sz="0" w:space="0" w:color="auto"/>
                    <w:bottom w:val="none" w:sz="0" w:space="0" w:color="auto"/>
                    <w:right w:val="none" w:sz="0" w:space="0" w:color="auto"/>
                  </w:divBdr>
                </w:div>
                <w:div w:id="1141072136">
                  <w:marLeft w:val="480"/>
                  <w:marRight w:val="0"/>
                  <w:marTop w:val="0"/>
                  <w:marBottom w:val="0"/>
                  <w:divBdr>
                    <w:top w:val="none" w:sz="0" w:space="0" w:color="auto"/>
                    <w:left w:val="none" w:sz="0" w:space="0" w:color="auto"/>
                    <w:bottom w:val="none" w:sz="0" w:space="0" w:color="auto"/>
                    <w:right w:val="none" w:sz="0" w:space="0" w:color="auto"/>
                  </w:divBdr>
                </w:div>
                <w:div w:id="1274897198">
                  <w:marLeft w:val="480"/>
                  <w:marRight w:val="0"/>
                  <w:marTop w:val="0"/>
                  <w:marBottom w:val="0"/>
                  <w:divBdr>
                    <w:top w:val="none" w:sz="0" w:space="0" w:color="auto"/>
                    <w:left w:val="none" w:sz="0" w:space="0" w:color="auto"/>
                    <w:bottom w:val="none" w:sz="0" w:space="0" w:color="auto"/>
                    <w:right w:val="none" w:sz="0" w:space="0" w:color="auto"/>
                  </w:divBdr>
                </w:div>
                <w:div w:id="1294559323">
                  <w:marLeft w:val="480"/>
                  <w:marRight w:val="0"/>
                  <w:marTop w:val="0"/>
                  <w:marBottom w:val="0"/>
                  <w:divBdr>
                    <w:top w:val="none" w:sz="0" w:space="0" w:color="auto"/>
                    <w:left w:val="none" w:sz="0" w:space="0" w:color="auto"/>
                    <w:bottom w:val="none" w:sz="0" w:space="0" w:color="auto"/>
                    <w:right w:val="none" w:sz="0" w:space="0" w:color="auto"/>
                  </w:divBdr>
                </w:div>
                <w:div w:id="1299729157">
                  <w:marLeft w:val="480"/>
                  <w:marRight w:val="0"/>
                  <w:marTop w:val="0"/>
                  <w:marBottom w:val="0"/>
                  <w:divBdr>
                    <w:top w:val="none" w:sz="0" w:space="0" w:color="auto"/>
                    <w:left w:val="none" w:sz="0" w:space="0" w:color="auto"/>
                    <w:bottom w:val="none" w:sz="0" w:space="0" w:color="auto"/>
                    <w:right w:val="none" w:sz="0" w:space="0" w:color="auto"/>
                  </w:divBdr>
                </w:div>
                <w:div w:id="1418988588">
                  <w:marLeft w:val="480"/>
                  <w:marRight w:val="0"/>
                  <w:marTop w:val="0"/>
                  <w:marBottom w:val="0"/>
                  <w:divBdr>
                    <w:top w:val="none" w:sz="0" w:space="0" w:color="auto"/>
                    <w:left w:val="none" w:sz="0" w:space="0" w:color="auto"/>
                    <w:bottom w:val="none" w:sz="0" w:space="0" w:color="auto"/>
                    <w:right w:val="none" w:sz="0" w:space="0" w:color="auto"/>
                  </w:divBdr>
                </w:div>
                <w:div w:id="1479803845">
                  <w:marLeft w:val="480"/>
                  <w:marRight w:val="0"/>
                  <w:marTop w:val="0"/>
                  <w:marBottom w:val="0"/>
                  <w:divBdr>
                    <w:top w:val="none" w:sz="0" w:space="0" w:color="auto"/>
                    <w:left w:val="none" w:sz="0" w:space="0" w:color="auto"/>
                    <w:bottom w:val="none" w:sz="0" w:space="0" w:color="auto"/>
                    <w:right w:val="none" w:sz="0" w:space="0" w:color="auto"/>
                  </w:divBdr>
                </w:div>
                <w:div w:id="1592153727">
                  <w:marLeft w:val="480"/>
                  <w:marRight w:val="0"/>
                  <w:marTop w:val="0"/>
                  <w:marBottom w:val="0"/>
                  <w:divBdr>
                    <w:top w:val="none" w:sz="0" w:space="0" w:color="auto"/>
                    <w:left w:val="none" w:sz="0" w:space="0" w:color="auto"/>
                    <w:bottom w:val="none" w:sz="0" w:space="0" w:color="auto"/>
                    <w:right w:val="none" w:sz="0" w:space="0" w:color="auto"/>
                  </w:divBdr>
                </w:div>
                <w:div w:id="1600093635">
                  <w:marLeft w:val="480"/>
                  <w:marRight w:val="0"/>
                  <w:marTop w:val="0"/>
                  <w:marBottom w:val="0"/>
                  <w:divBdr>
                    <w:top w:val="none" w:sz="0" w:space="0" w:color="auto"/>
                    <w:left w:val="none" w:sz="0" w:space="0" w:color="auto"/>
                    <w:bottom w:val="none" w:sz="0" w:space="0" w:color="auto"/>
                    <w:right w:val="none" w:sz="0" w:space="0" w:color="auto"/>
                  </w:divBdr>
                </w:div>
                <w:div w:id="1663581537">
                  <w:marLeft w:val="480"/>
                  <w:marRight w:val="0"/>
                  <w:marTop w:val="0"/>
                  <w:marBottom w:val="0"/>
                  <w:divBdr>
                    <w:top w:val="none" w:sz="0" w:space="0" w:color="auto"/>
                    <w:left w:val="none" w:sz="0" w:space="0" w:color="auto"/>
                    <w:bottom w:val="none" w:sz="0" w:space="0" w:color="auto"/>
                    <w:right w:val="none" w:sz="0" w:space="0" w:color="auto"/>
                  </w:divBdr>
                </w:div>
                <w:div w:id="1730957734">
                  <w:marLeft w:val="480"/>
                  <w:marRight w:val="0"/>
                  <w:marTop w:val="0"/>
                  <w:marBottom w:val="0"/>
                  <w:divBdr>
                    <w:top w:val="none" w:sz="0" w:space="0" w:color="auto"/>
                    <w:left w:val="none" w:sz="0" w:space="0" w:color="auto"/>
                    <w:bottom w:val="none" w:sz="0" w:space="0" w:color="auto"/>
                    <w:right w:val="none" w:sz="0" w:space="0" w:color="auto"/>
                  </w:divBdr>
                </w:div>
                <w:div w:id="1941330125">
                  <w:marLeft w:val="480"/>
                  <w:marRight w:val="0"/>
                  <w:marTop w:val="0"/>
                  <w:marBottom w:val="0"/>
                  <w:divBdr>
                    <w:top w:val="none" w:sz="0" w:space="0" w:color="auto"/>
                    <w:left w:val="none" w:sz="0" w:space="0" w:color="auto"/>
                    <w:bottom w:val="none" w:sz="0" w:space="0" w:color="auto"/>
                    <w:right w:val="none" w:sz="0" w:space="0" w:color="auto"/>
                  </w:divBdr>
                </w:div>
                <w:div w:id="2050643410">
                  <w:marLeft w:val="480"/>
                  <w:marRight w:val="0"/>
                  <w:marTop w:val="0"/>
                  <w:marBottom w:val="0"/>
                  <w:divBdr>
                    <w:top w:val="none" w:sz="0" w:space="0" w:color="auto"/>
                    <w:left w:val="none" w:sz="0" w:space="0" w:color="auto"/>
                    <w:bottom w:val="none" w:sz="0" w:space="0" w:color="auto"/>
                    <w:right w:val="none" w:sz="0" w:space="0" w:color="auto"/>
                  </w:divBdr>
                </w:div>
                <w:div w:id="2056350938">
                  <w:marLeft w:val="480"/>
                  <w:marRight w:val="0"/>
                  <w:marTop w:val="0"/>
                  <w:marBottom w:val="0"/>
                  <w:divBdr>
                    <w:top w:val="none" w:sz="0" w:space="0" w:color="auto"/>
                    <w:left w:val="none" w:sz="0" w:space="0" w:color="auto"/>
                    <w:bottom w:val="none" w:sz="0" w:space="0" w:color="auto"/>
                    <w:right w:val="none" w:sz="0" w:space="0" w:color="auto"/>
                  </w:divBdr>
                </w:div>
              </w:divsChild>
            </w:div>
            <w:div w:id="978266550">
              <w:marLeft w:val="0"/>
              <w:marRight w:val="0"/>
              <w:marTop w:val="0"/>
              <w:marBottom w:val="0"/>
              <w:divBdr>
                <w:top w:val="none" w:sz="0" w:space="0" w:color="auto"/>
                <w:left w:val="none" w:sz="0" w:space="0" w:color="auto"/>
                <w:bottom w:val="none" w:sz="0" w:space="0" w:color="auto"/>
                <w:right w:val="none" w:sz="0" w:space="0" w:color="auto"/>
              </w:divBdr>
              <w:divsChild>
                <w:div w:id="8991198">
                  <w:marLeft w:val="480"/>
                  <w:marRight w:val="0"/>
                  <w:marTop w:val="0"/>
                  <w:marBottom w:val="0"/>
                  <w:divBdr>
                    <w:top w:val="none" w:sz="0" w:space="0" w:color="auto"/>
                    <w:left w:val="none" w:sz="0" w:space="0" w:color="auto"/>
                    <w:bottom w:val="none" w:sz="0" w:space="0" w:color="auto"/>
                    <w:right w:val="none" w:sz="0" w:space="0" w:color="auto"/>
                  </w:divBdr>
                </w:div>
                <w:div w:id="36904068">
                  <w:marLeft w:val="480"/>
                  <w:marRight w:val="0"/>
                  <w:marTop w:val="0"/>
                  <w:marBottom w:val="0"/>
                  <w:divBdr>
                    <w:top w:val="none" w:sz="0" w:space="0" w:color="auto"/>
                    <w:left w:val="none" w:sz="0" w:space="0" w:color="auto"/>
                    <w:bottom w:val="none" w:sz="0" w:space="0" w:color="auto"/>
                    <w:right w:val="none" w:sz="0" w:space="0" w:color="auto"/>
                  </w:divBdr>
                </w:div>
                <w:div w:id="114299930">
                  <w:marLeft w:val="480"/>
                  <w:marRight w:val="0"/>
                  <w:marTop w:val="0"/>
                  <w:marBottom w:val="0"/>
                  <w:divBdr>
                    <w:top w:val="none" w:sz="0" w:space="0" w:color="auto"/>
                    <w:left w:val="none" w:sz="0" w:space="0" w:color="auto"/>
                    <w:bottom w:val="none" w:sz="0" w:space="0" w:color="auto"/>
                    <w:right w:val="none" w:sz="0" w:space="0" w:color="auto"/>
                  </w:divBdr>
                </w:div>
                <w:div w:id="140343804">
                  <w:marLeft w:val="480"/>
                  <w:marRight w:val="0"/>
                  <w:marTop w:val="0"/>
                  <w:marBottom w:val="0"/>
                  <w:divBdr>
                    <w:top w:val="none" w:sz="0" w:space="0" w:color="auto"/>
                    <w:left w:val="none" w:sz="0" w:space="0" w:color="auto"/>
                    <w:bottom w:val="none" w:sz="0" w:space="0" w:color="auto"/>
                    <w:right w:val="none" w:sz="0" w:space="0" w:color="auto"/>
                  </w:divBdr>
                </w:div>
                <w:div w:id="203100608">
                  <w:marLeft w:val="480"/>
                  <w:marRight w:val="0"/>
                  <w:marTop w:val="0"/>
                  <w:marBottom w:val="0"/>
                  <w:divBdr>
                    <w:top w:val="none" w:sz="0" w:space="0" w:color="auto"/>
                    <w:left w:val="none" w:sz="0" w:space="0" w:color="auto"/>
                    <w:bottom w:val="none" w:sz="0" w:space="0" w:color="auto"/>
                    <w:right w:val="none" w:sz="0" w:space="0" w:color="auto"/>
                  </w:divBdr>
                </w:div>
                <w:div w:id="269823359">
                  <w:marLeft w:val="480"/>
                  <w:marRight w:val="0"/>
                  <w:marTop w:val="0"/>
                  <w:marBottom w:val="0"/>
                  <w:divBdr>
                    <w:top w:val="none" w:sz="0" w:space="0" w:color="auto"/>
                    <w:left w:val="none" w:sz="0" w:space="0" w:color="auto"/>
                    <w:bottom w:val="none" w:sz="0" w:space="0" w:color="auto"/>
                    <w:right w:val="none" w:sz="0" w:space="0" w:color="auto"/>
                  </w:divBdr>
                </w:div>
                <w:div w:id="354887500">
                  <w:marLeft w:val="480"/>
                  <w:marRight w:val="0"/>
                  <w:marTop w:val="0"/>
                  <w:marBottom w:val="0"/>
                  <w:divBdr>
                    <w:top w:val="none" w:sz="0" w:space="0" w:color="auto"/>
                    <w:left w:val="none" w:sz="0" w:space="0" w:color="auto"/>
                    <w:bottom w:val="none" w:sz="0" w:space="0" w:color="auto"/>
                    <w:right w:val="none" w:sz="0" w:space="0" w:color="auto"/>
                  </w:divBdr>
                </w:div>
                <w:div w:id="378214785">
                  <w:marLeft w:val="480"/>
                  <w:marRight w:val="0"/>
                  <w:marTop w:val="0"/>
                  <w:marBottom w:val="0"/>
                  <w:divBdr>
                    <w:top w:val="none" w:sz="0" w:space="0" w:color="auto"/>
                    <w:left w:val="none" w:sz="0" w:space="0" w:color="auto"/>
                    <w:bottom w:val="none" w:sz="0" w:space="0" w:color="auto"/>
                    <w:right w:val="none" w:sz="0" w:space="0" w:color="auto"/>
                  </w:divBdr>
                </w:div>
                <w:div w:id="458456357">
                  <w:marLeft w:val="480"/>
                  <w:marRight w:val="0"/>
                  <w:marTop w:val="0"/>
                  <w:marBottom w:val="0"/>
                  <w:divBdr>
                    <w:top w:val="none" w:sz="0" w:space="0" w:color="auto"/>
                    <w:left w:val="none" w:sz="0" w:space="0" w:color="auto"/>
                    <w:bottom w:val="none" w:sz="0" w:space="0" w:color="auto"/>
                    <w:right w:val="none" w:sz="0" w:space="0" w:color="auto"/>
                  </w:divBdr>
                </w:div>
                <w:div w:id="557127576">
                  <w:marLeft w:val="480"/>
                  <w:marRight w:val="0"/>
                  <w:marTop w:val="0"/>
                  <w:marBottom w:val="0"/>
                  <w:divBdr>
                    <w:top w:val="none" w:sz="0" w:space="0" w:color="auto"/>
                    <w:left w:val="none" w:sz="0" w:space="0" w:color="auto"/>
                    <w:bottom w:val="none" w:sz="0" w:space="0" w:color="auto"/>
                    <w:right w:val="none" w:sz="0" w:space="0" w:color="auto"/>
                  </w:divBdr>
                </w:div>
                <w:div w:id="655886611">
                  <w:marLeft w:val="480"/>
                  <w:marRight w:val="0"/>
                  <w:marTop w:val="0"/>
                  <w:marBottom w:val="0"/>
                  <w:divBdr>
                    <w:top w:val="none" w:sz="0" w:space="0" w:color="auto"/>
                    <w:left w:val="none" w:sz="0" w:space="0" w:color="auto"/>
                    <w:bottom w:val="none" w:sz="0" w:space="0" w:color="auto"/>
                    <w:right w:val="none" w:sz="0" w:space="0" w:color="auto"/>
                  </w:divBdr>
                </w:div>
                <w:div w:id="748308358">
                  <w:marLeft w:val="480"/>
                  <w:marRight w:val="0"/>
                  <w:marTop w:val="0"/>
                  <w:marBottom w:val="0"/>
                  <w:divBdr>
                    <w:top w:val="none" w:sz="0" w:space="0" w:color="auto"/>
                    <w:left w:val="none" w:sz="0" w:space="0" w:color="auto"/>
                    <w:bottom w:val="none" w:sz="0" w:space="0" w:color="auto"/>
                    <w:right w:val="none" w:sz="0" w:space="0" w:color="auto"/>
                  </w:divBdr>
                </w:div>
                <w:div w:id="748624263">
                  <w:marLeft w:val="480"/>
                  <w:marRight w:val="0"/>
                  <w:marTop w:val="0"/>
                  <w:marBottom w:val="0"/>
                  <w:divBdr>
                    <w:top w:val="none" w:sz="0" w:space="0" w:color="auto"/>
                    <w:left w:val="none" w:sz="0" w:space="0" w:color="auto"/>
                    <w:bottom w:val="none" w:sz="0" w:space="0" w:color="auto"/>
                    <w:right w:val="none" w:sz="0" w:space="0" w:color="auto"/>
                  </w:divBdr>
                </w:div>
                <w:div w:id="798764099">
                  <w:marLeft w:val="480"/>
                  <w:marRight w:val="0"/>
                  <w:marTop w:val="0"/>
                  <w:marBottom w:val="0"/>
                  <w:divBdr>
                    <w:top w:val="none" w:sz="0" w:space="0" w:color="auto"/>
                    <w:left w:val="none" w:sz="0" w:space="0" w:color="auto"/>
                    <w:bottom w:val="none" w:sz="0" w:space="0" w:color="auto"/>
                    <w:right w:val="none" w:sz="0" w:space="0" w:color="auto"/>
                  </w:divBdr>
                </w:div>
                <w:div w:id="979580122">
                  <w:marLeft w:val="480"/>
                  <w:marRight w:val="0"/>
                  <w:marTop w:val="0"/>
                  <w:marBottom w:val="0"/>
                  <w:divBdr>
                    <w:top w:val="none" w:sz="0" w:space="0" w:color="auto"/>
                    <w:left w:val="none" w:sz="0" w:space="0" w:color="auto"/>
                    <w:bottom w:val="none" w:sz="0" w:space="0" w:color="auto"/>
                    <w:right w:val="none" w:sz="0" w:space="0" w:color="auto"/>
                  </w:divBdr>
                </w:div>
                <w:div w:id="1068919744">
                  <w:marLeft w:val="480"/>
                  <w:marRight w:val="0"/>
                  <w:marTop w:val="0"/>
                  <w:marBottom w:val="0"/>
                  <w:divBdr>
                    <w:top w:val="none" w:sz="0" w:space="0" w:color="auto"/>
                    <w:left w:val="none" w:sz="0" w:space="0" w:color="auto"/>
                    <w:bottom w:val="none" w:sz="0" w:space="0" w:color="auto"/>
                    <w:right w:val="none" w:sz="0" w:space="0" w:color="auto"/>
                  </w:divBdr>
                </w:div>
                <w:div w:id="1085491407">
                  <w:marLeft w:val="480"/>
                  <w:marRight w:val="0"/>
                  <w:marTop w:val="0"/>
                  <w:marBottom w:val="0"/>
                  <w:divBdr>
                    <w:top w:val="none" w:sz="0" w:space="0" w:color="auto"/>
                    <w:left w:val="none" w:sz="0" w:space="0" w:color="auto"/>
                    <w:bottom w:val="none" w:sz="0" w:space="0" w:color="auto"/>
                    <w:right w:val="none" w:sz="0" w:space="0" w:color="auto"/>
                  </w:divBdr>
                </w:div>
                <w:div w:id="1223253833">
                  <w:marLeft w:val="480"/>
                  <w:marRight w:val="0"/>
                  <w:marTop w:val="0"/>
                  <w:marBottom w:val="0"/>
                  <w:divBdr>
                    <w:top w:val="none" w:sz="0" w:space="0" w:color="auto"/>
                    <w:left w:val="none" w:sz="0" w:space="0" w:color="auto"/>
                    <w:bottom w:val="none" w:sz="0" w:space="0" w:color="auto"/>
                    <w:right w:val="none" w:sz="0" w:space="0" w:color="auto"/>
                  </w:divBdr>
                </w:div>
                <w:div w:id="1348948896">
                  <w:marLeft w:val="480"/>
                  <w:marRight w:val="0"/>
                  <w:marTop w:val="0"/>
                  <w:marBottom w:val="0"/>
                  <w:divBdr>
                    <w:top w:val="none" w:sz="0" w:space="0" w:color="auto"/>
                    <w:left w:val="none" w:sz="0" w:space="0" w:color="auto"/>
                    <w:bottom w:val="none" w:sz="0" w:space="0" w:color="auto"/>
                    <w:right w:val="none" w:sz="0" w:space="0" w:color="auto"/>
                  </w:divBdr>
                </w:div>
                <w:div w:id="1360356083">
                  <w:marLeft w:val="480"/>
                  <w:marRight w:val="0"/>
                  <w:marTop w:val="0"/>
                  <w:marBottom w:val="0"/>
                  <w:divBdr>
                    <w:top w:val="none" w:sz="0" w:space="0" w:color="auto"/>
                    <w:left w:val="none" w:sz="0" w:space="0" w:color="auto"/>
                    <w:bottom w:val="none" w:sz="0" w:space="0" w:color="auto"/>
                    <w:right w:val="none" w:sz="0" w:space="0" w:color="auto"/>
                  </w:divBdr>
                </w:div>
                <w:div w:id="1403522051">
                  <w:marLeft w:val="480"/>
                  <w:marRight w:val="0"/>
                  <w:marTop w:val="0"/>
                  <w:marBottom w:val="0"/>
                  <w:divBdr>
                    <w:top w:val="none" w:sz="0" w:space="0" w:color="auto"/>
                    <w:left w:val="none" w:sz="0" w:space="0" w:color="auto"/>
                    <w:bottom w:val="none" w:sz="0" w:space="0" w:color="auto"/>
                    <w:right w:val="none" w:sz="0" w:space="0" w:color="auto"/>
                  </w:divBdr>
                </w:div>
                <w:div w:id="1451775717">
                  <w:marLeft w:val="480"/>
                  <w:marRight w:val="0"/>
                  <w:marTop w:val="0"/>
                  <w:marBottom w:val="0"/>
                  <w:divBdr>
                    <w:top w:val="none" w:sz="0" w:space="0" w:color="auto"/>
                    <w:left w:val="none" w:sz="0" w:space="0" w:color="auto"/>
                    <w:bottom w:val="none" w:sz="0" w:space="0" w:color="auto"/>
                    <w:right w:val="none" w:sz="0" w:space="0" w:color="auto"/>
                  </w:divBdr>
                </w:div>
                <w:div w:id="1471627822">
                  <w:marLeft w:val="480"/>
                  <w:marRight w:val="0"/>
                  <w:marTop w:val="0"/>
                  <w:marBottom w:val="0"/>
                  <w:divBdr>
                    <w:top w:val="none" w:sz="0" w:space="0" w:color="auto"/>
                    <w:left w:val="none" w:sz="0" w:space="0" w:color="auto"/>
                    <w:bottom w:val="none" w:sz="0" w:space="0" w:color="auto"/>
                    <w:right w:val="none" w:sz="0" w:space="0" w:color="auto"/>
                  </w:divBdr>
                </w:div>
                <w:div w:id="1529683000">
                  <w:marLeft w:val="480"/>
                  <w:marRight w:val="0"/>
                  <w:marTop w:val="0"/>
                  <w:marBottom w:val="0"/>
                  <w:divBdr>
                    <w:top w:val="none" w:sz="0" w:space="0" w:color="auto"/>
                    <w:left w:val="none" w:sz="0" w:space="0" w:color="auto"/>
                    <w:bottom w:val="none" w:sz="0" w:space="0" w:color="auto"/>
                    <w:right w:val="none" w:sz="0" w:space="0" w:color="auto"/>
                  </w:divBdr>
                </w:div>
                <w:div w:id="1661690389">
                  <w:marLeft w:val="480"/>
                  <w:marRight w:val="0"/>
                  <w:marTop w:val="0"/>
                  <w:marBottom w:val="0"/>
                  <w:divBdr>
                    <w:top w:val="none" w:sz="0" w:space="0" w:color="auto"/>
                    <w:left w:val="none" w:sz="0" w:space="0" w:color="auto"/>
                    <w:bottom w:val="none" w:sz="0" w:space="0" w:color="auto"/>
                    <w:right w:val="none" w:sz="0" w:space="0" w:color="auto"/>
                  </w:divBdr>
                </w:div>
                <w:div w:id="1668823545">
                  <w:marLeft w:val="480"/>
                  <w:marRight w:val="0"/>
                  <w:marTop w:val="0"/>
                  <w:marBottom w:val="0"/>
                  <w:divBdr>
                    <w:top w:val="none" w:sz="0" w:space="0" w:color="auto"/>
                    <w:left w:val="none" w:sz="0" w:space="0" w:color="auto"/>
                    <w:bottom w:val="none" w:sz="0" w:space="0" w:color="auto"/>
                    <w:right w:val="none" w:sz="0" w:space="0" w:color="auto"/>
                  </w:divBdr>
                </w:div>
                <w:div w:id="1767463712">
                  <w:marLeft w:val="480"/>
                  <w:marRight w:val="0"/>
                  <w:marTop w:val="0"/>
                  <w:marBottom w:val="0"/>
                  <w:divBdr>
                    <w:top w:val="none" w:sz="0" w:space="0" w:color="auto"/>
                    <w:left w:val="none" w:sz="0" w:space="0" w:color="auto"/>
                    <w:bottom w:val="none" w:sz="0" w:space="0" w:color="auto"/>
                    <w:right w:val="none" w:sz="0" w:space="0" w:color="auto"/>
                  </w:divBdr>
                </w:div>
                <w:div w:id="1795052094">
                  <w:marLeft w:val="480"/>
                  <w:marRight w:val="0"/>
                  <w:marTop w:val="0"/>
                  <w:marBottom w:val="0"/>
                  <w:divBdr>
                    <w:top w:val="none" w:sz="0" w:space="0" w:color="auto"/>
                    <w:left w:val="none" w:sz="0" w:space="0" w:color="auto"/>
                    <w:bottom w:val="none" w:sz="0" w:space="0" w:color="auto"/>
                    <w:right w:val="none" w:sz="0" w:space="0" w:color="auto"/>
                  </w:divBdr>
                </w:div>
                <w:div w:id="1843158957">
                  <w:marLeft w:val="480"/>
                  <w:marRight w:val="0"/>
                  <w:marTop w:val="0"/>
                  <w:marBottom w:val="0"/>
                  <w:divBdr>
                    <w:top w:val="none" w:sz="0" w:space="0" w:color="auto"/>
                    <w:left w:val="none" w:sz="0" w:space="0" w:color="auto"/>
                    <w:bottom w:val="none" w:sz="0" w:space="0" w:color="auto"/>
                    <w:right w:val="none" w:sz="0" w:space="0" w:color="auto"/>
                  </w:divBdr>
                </w:div>
                <w:div w:id="1920360848">
                  <w:marLeft w:val="480"/>
                  <w:marRight w:val="0"/>
                  <w:marTop w:val="0"/>
                  <w:marBottom w:val="0"/>
                  <w:divBdr>
                    <w:top w:val="none" w:sz="0" w:space="0" w:color="auto"/>
                    <w:left w:val="none" w:sz="0" w:space="0" w:color="auto"/>
                    <w:bottom w:val="none" w:sz="0" w:space="0" w:color="auto"/>
                    <w:right w:val="none" w:sz="0" w:space="0" w:color="auto"/>
                  </w:divBdr>
                </w:div>
                <w:div w:id="1976598255">
                  <w:marLeft w:val="480"/>
                  <w:marRight w:val="0"/>
                  <w:marTop w:val="0"/>
                  <w:marBottom w:val="0"/>
                  <w:divBdr>
                    <w:top w:val="none" w:sz="0" w:space="0" w:color="auto"/>
                    <w:left w:val="none" w:sz="0" w:space="0" w:color="auto"/>
                    <w:bottom w:val="none" w:sz="0" w:space="0" w:color="auto"/>
                    <w:right w:val="none" w:sz="0" w:space="0" w:color="auto"/>
                  </w:divBdr>
                </w:div>
                <w:div w:id="1990092757">
                  <w:marLeft w:val="480"/>
                  <w:marRight w:val="0"/>
                  <w:marTop w:val="0"/>
                  <w:marBottom w:val="0"/>
                  <w:divBdr>
                    <w:top w:val="none" w:sz="0" w:space="0" w:color="auto"/>
                    <w:left w:val="none" w:sz="0" w:space="0" w:color="auto"/>
                    <w:bottom w:val="none" w:sz="0" w:space="0" w:color="auto"/>
                    <w:right w:val="none" w:sz="0" w:space="0" w:color="auto"/>
                  </w:divBdr>
                </w:div>
                <w:div w:id="1991059244">
                  <w:marLeft w:val="480"/>
                  <w:marRight w:val="0"/>
                  <w:marTop w:val="0"/>
                  <w:marBottom w:val="0"/>
                  <w:divBdr>
                    <w:top w:val="none" w:sz="0" w:space="0" w:color="auto"/>
                    <w:left w:val="none" w:sz="0" w:space="0" w:color="auto"/>
                    <w:bottom w:val="none" w:sz="0" w:space="0" w:color="auto"/>
                    <w:right w:val="none" w:sz="0" w:space="0" w:color="auto"/>
                  </w:divBdr>
                </w:div>
                <w:div w:id="2000307342">
                  <w:marLeft w:val="480"/>
                  <w:marRight w:val="0"/>
                  <w:marTop w:val="0"/>
                  <w:marBottom w:val="0"/>
                  <w:divBdr>
                    <w:top w:val="none" w:sz="0" w:space="0" w:color="auto"/>
                    <w:left w:val="none" w:sz="0" w:space="0" w:color="auto"/>
                    <w:bottom w:val="none" w:sz="0" w:space="0" w:color="auto"/>
                    <w:right w:val="none" w:sz="0" w:space="0" w:color="auto"/>
                  </w:divBdr>
                </w:div>
                <w:div w:id="2096853824">
                  <w:marLeft w:val="480"/>
                  <w:marRight w:val="0"/>
                  <w:marTop w:val="0"/>
                  <w:marBottom w:val="0"/>
                  <w:divBdr>
                    <w:top w:val="none" w:sz="0" w:space="0" w:color="auto"/>
                    <w:left w:val="none" w:sz="0" w:space="0" w:color="auto"/>
                    <w:bottom w:val="none" w:sz="0" w:space="0" w:color="auto"/>
                    <w:right w:val="none" w:sz="0" w:space="0" w:color="auto"/>
                  </w:divBdr>
                </w:div>
                <w:div w:id="2138133956">
                  <w:marLeft w:val="480"/>
                  <w:marRight w:val="0"/>
                  <w:marTop w:val="0"/>
                  <w:marBottom w:val="0"/>
                  <w:divBdr>
                    <w:top w:val="none" w:sz="0" w:space="0" w:color="auto"/>
                    <w:left w:val="none" w:sz="0" w:space="0" w:color="auto"/>
                    <w:bottom w:val="none" w:sz="0" w:space="0" w:color="auto"/>
                    <w:right w:val="none" w:sz="0" w:space="0" w:color="auto"/>
                  </w:divBdr>
                </w:div>
                <w:div w:id="2147119232">
                  <w:marLeft w:val="480"/>
                  <w:marRight w:val="0"/>
                  <w:marTop w:val="0"/>
                  <w:marBottom w:val="0"/>
                  <w:divBdr>
                    <w:top w:val="none" w:sz="0" w:space="0" w:color="auto"/>
                    <w:left w:val="none" w:sz="0" w:space="0" w:color="auto"/>
                    <w:bottom w:val="none" w:sz="0" w:space="0" w:color="auto"/>
                    <w:right w:val="none" w:sz="0" w:space="0" w:color="auto"/>
                  </w:divBdr>
                </w:div>
              </w:divsChild>
            </w:div>
            <w:div w:id="1063723158">
              <w:marLeft w:val="0"/>
              <w:marRight w:val="0"/>
              <w:marTop w:val="0"/>
              <w:marBottom w:val="0"/>
              <w:divBdr>
                <w:top w:val="none" w:sz="0" w:space="0" w:color="auto"/>
                <w:left w:val="none" w:sz="0" w:space="0" w:color="auto"/>
                <w:bottom w:val="none" w:sz="0" w:space="0" w:color="auto"/>
                <w:right w:val="none" w:sz="0" w:space="0" w:color="auto"/>
              </w:divBdr>
              <w:divsChild>
                <w:div w:id="82263626">
                  <w:marLeft w:val="480"/>
                  <w:marRight w:val="0"/>
                  <w:marTop w:val="0"/>
                  <w:marBottom w:val="0"/>
                  <w:divBdr>
                    <w:top w:val="none" w:sz="0" w:space="0" w:color="auto"/>
                    <w:left w:val="none" w:sz="0" w:space="0" w:color="auto"/>
                    <w:bottom w:val="none" w:sz="0" w:space="0" w:color="auto"/>
                    <w:right w:val="none" w:sz="0" w:space="0" w:color="auto"/>
                  </w:divBdr>
                </w:div>
                <w:div w:id="161548120">
                  <w:marLeft w:val="480"/>
                  <w:marRight w:val="0"/>
                  <w:marTop w:val="0"/>
                  <w:marBottom w:val="0"/>
                  <w:divBdr>
                    <w:top w:val="none" w:sz="0" w:space="0" w:color="auto"/>
                    <w:left w:val="none" w:sz="0" w:space="0" w:color="auto"/>
                    <w:bottom w:val="none" w:sz="0" w:space="0" w:color="auto"/>
                    <w:right w:val="none" w:sz="0" w:space="0" w:color="auto"/>
                  </w:divBdr>
                </w:div>
                <w:div w:id="218053249">
                  <w:marLeft w:val="480"/>
                  <w:marRight w:val="0"/>
                  <w:marTop w:val="0"/>
                  <w:marBottom w:val="0"/>
                  <w:divBdr>
                    <w:top w:val="none" w:sz="0" w:space="0" w:color="auto"/>
                    <w:left w:val="none" w:sz="0" w:space="0" w:color="auto"/>
                    <w:bottom w:val="none" w:sz="0" w:space="0" w:color="auto"/>
                    <w:right w:val="none" w:sz="0" w:space="0" w:color="auto"/>
                  </w:divBdr>
                </w:div>
                <w:div w:id="277301201">
                  <w:marLeft w:val="480"/>
                  <w:marRight w:val="0"/>
                  <w:marTop w:val="0"/>
                  <w:marBottom w:val="0"/>
                  <w:divBdr>
                    <w:top w:val="none" w:sz="0" w:space="0" w:color="auto"/>
                    <w:left w:val="none" w:sz="0" w:space="0" w:color="auto"/>
                    <w:bottom w:val="none" w:sz="0" w:space="0" w:color="auto"/>
                    <w:right w:val="none" w:sz="0" w:space="0" w:color="auto"/>
                  </w:divBdr>
                </w:div>
                <w:div w:id="294533093">
                  <w:marLeft w:val="480"/>
                  <w:marRight w:val="0"/>
                  <w:marTop w:val="0"/>
                  <w:marBottom w:val="0"/>
                  <w:divBdr>
                    <w:top w:val="none" w:sz="0" w:space="0" w:color="auto"/>
                    <w:left w:val="none" w:sz="0" w:space="0" w:color="auto"/>
                    <w:bottom w:val="none" w:sz="0" w:space="0" w:color="auto"/>
                    <w:right w:val="none" w:sz="0" w:space="0" w:color="auto"/>
                  </w:divBdr>
                </w:div>
                <w:div w:id="384842779">
                  <w:marLeft w:val="480"/>
                  <w:marRight w:val="0"/>
                  <w:marTop w:val="0"/>
                  <w:marBottom w:val="0"/>
                  <w:divBdr>
                    <w:top w:val="none" w:sz="0" w:space="0" w:color="auto"/>
                    <w:left w:val="none" w:sz="0" w:space="0" w:color="auto"/>
                    <w:bottom w:val="none" w:sz="0" w:space="0" w:color="auto"/>
                    <w:right w:val="none" w:sz="0" w:space="0" w:color="auto"/>
                  </w:divBdr>
                </w:div>
                <w:div w:id="389227290">
                  <w:marLeft w:val="480"/>
                  <w:marRight w:val="0"/>
                  <w:marTop w:val="0"/>
                  <w:marBottom w:val="0"/>
                  <w:divBdr>
                    <w:top w:val="none" w:sz="0" w:space="0" w:color="auto"/>
                    <w:left w:val="none" w:sz="0" w:space="0" w:color="auto"/>
                    <w:bottom w:val="none" w:sz="0" w:space="0" w:color="auto"/>
                    <w:right w:val="none" w:sz="0" w:space="0" w:color="auto"/>
                  </w:divBdr>
                </w:div>
                <w:div w:id="433865438">
                  <w:marLeft w:val="480"/>
                  <w:marRight w:val="0"/>
                  <w:marTop w:val="0"/>
                  <w:marBottom w:val="0"/>
                  <w:divBdr>
                    <w:top w:val="none" w:sz="0" w:space="0" w:color="auto"/>
                    <w:left w:val="none" w:sz="0" w:space="0" w:color="auto"/>
                    <w:bottom w:val="none" w:sz="0" w:space="0" w:color="auto"/>
                    <w:right w:val="none" w:sz="0" w:space="0" w:color="auto"/>
                  </w:divBdr>
                </w:div>
                <w:div w:id="492260058">
                  <w:marLeft w:val="480"/>
                  <w:marRight w:val="0"/>
                  <w:marTop w:val="0"/>
                  <w:marBottom w:val="0"/>
                  <w:divBdr>
                    <w:top w:val="none" w:sz="0" w:space="0" w:color="auto"/>
                    <w:left w:val="none" w:sz="0" w:space="0" w:color="auto"/>
                    <w:bottom w:val="none" w:sz="0" w:space="0" w:color="auto"/>
                    <w:right w:val="none" w:sz="0" w:space="0" w:color="auto"/>
                  </w:divBdr>
                </w:div>
                <w:div w:id="532426890">
                  <w:marLeft w:val="480"/>
                  <w:marRight w:val="0"/>
                  <w:marTop w:val="0"/>
                  <w:marBottom w:val="0"/>
                  <w:divBdr>
                    <w:top w:val="none" w:sz="0" w:space="0" w:color="auto"/>
                    <w:left w:val="none" w:sz="0" w:space="0" w:color="auto"/>
                    <w:bottom w:val="none" w:sz="0" w:space="0" w:color="auto"/>
                    <w:right w:val="none" w:sz="0" w:space="0" w:color="auto"/>
                  </w:divBdr>
                </w:div>
                <w:div w:id="554855236">
                  <w:marLeft w:val="480"/>
                  <w:marRight w:val="0"/>
                  <w:marTop w:val="0"/>
                  <w:marBottom w:val="0"/>
                  <w:divBdr>
                    <w:top w:val="none" w:sz="0" w:space="0" w:color="auto"/>
                    <w:left w:val="none" w:sz="0" w:space="0" w:color="auto"/>
                    <w:bottom w:val="none" w:sz="0" w:space="0" w:color="auto"/>
                    <w:right w:val="none" w:sz="0" w:space="0" w:color="auto"/>
                  </w:divBdr>
                </w:div>
                <w:div w:id="579750240">
                  <w:marLeft w:val="480"/>
                  <w:marRight w:val="0"/>
                  <w:marTop w:val="0"/>
                  <w:marBottom w:val="0"/>
                  <w:divBdr>
                    <w:top w:val="none" w:sz="0" w:space="0" w:color="auto"/>
                    <w:left w:val="none" w:sz="0" w:space="0" w:color="auto"/>
                    <w:bottom w:val="none" w:sz="0" w:space="0" w:color="auto"/>
                    <w:right w:val="none" w:sz="0" w:space="0" w:color="auto"/>
                  </w:divBdr>
                </w:div>
                <w:div w:id="770860171">
                  <w:marLeft w:val="480"/>
                  <w:marRight w:val="0"/>
                  <w:marTop w:val="0"/>
                  <w:marBottom w:val="0"/>
                  <w:divBdr>
                    <w:top w:val="none" w:sz="0" w:space="0" w:color="auto"/>
                    <w:left w:val="none" w:sz="0" w:space="0" w:color="auto"/>
                    <w:bottom w:val="none" w:sz="0" w:space="0" w:color="auto"/>
                    <w:right w:val="none" w:sz="0" w:space="0" w:color="auto"/>
                  </w:divBdr>
                </w:div>
                <w:div w:id="1010303864">
                  <w:marLeft w:val="480"/>
                  <w:marRight w:val="0"/>
                  <w:marTop w:val="0"/>
                  <w:marBottom w:val="0"/>
                  <w:divBdr>
                    <w:top w:val="none" w:sz="0" w:space="0" w:color="auto"/>
                    <w:left w:val="none" w:sz="0" w:space="0" w:color="auto"/>
                    <w:bottom w:val="none" w:sz="0" w:space="0" w:color="auto"/>
                    <w:right w:val="none" w:sz="0" w:space="0" w:color="auto"/>
                  </w:divBdr>
                </w:div>
                <w:div w:id="1099527695">
                  <w:marLeft w:val="480"/>
                  <w:marRight w:val="0"/>
                  <w:marTop w:val="0"/>
                  <w:marBottom w:val="0"/>
                  <w:divBdr>
                    <w:top w:val="none" w:sz="0" w:space="0" w:color="auto"/>
                    <w:left w:val="none" w:sz="0" w:space="0" w:color="auto"/>
                    <w:bottom w:val="none" w:sz="0" w:space="0" w:color="auto"/>
                    <w:right w:val="none" w:sz="0" w:space="0" w:color="auto"/>
                  </w:divBdr>
                </w:div>
                <w:div w:id="1176112106">
                  <w:marLeft w:val="480"/>
                  <w:marRight w:val="0"/>
                  <w:marTop w:val="0"/>
                  <w:marBottom w:val="0"/>
                  <w:divBdr>
                    <w:top w:val="none" w:sz="0" w:space="0" w:color="auto"/>
                    <w:left w:val="none" w:sz="0" w:space="0" w:color="auto"/>
                    <w:bottom w:val="none" w:sz="0" w:space="0" w:color="auto"/>
                    <w:right w:val="none" w:sz="0" w:space="0" w:color="auto"/>
                  </w:divBdr>
                </w:div>
                <w:div w:id="1190678681">
                  <w:marLeft w:val="480"/>
                  <w:marRight w:val="0"/>
                  <w:marTop w:val="0"/>
                  <w:marBottom w:val="0"/>
                  <w:divBdr>
                    <w:top w:val="none" w:sz="0" w:space="0" w:color="auto"/>
                    <w:left w:val="none" w:sz="0" w:space="0" w:color="auto"/>
                    <w:bottom w:val="none" w:sz="0" w:space="0" w:color="auto"/>
                    <w:right w:val="none" w:sz="0" w:space="0" w:color="auto"/>
                  </w:divBdr>
                </w:div>
                <w:div w:id="1307318933">
                  <w:marLeft w:val="480"/>
                  <w:marRight w:val="0"/>
                  <w:marTop w:val="0"/>
                  <w:marBottom w:val="0"/>
                  <w:divBdr>
                    <w:top w:val="none" w:sz="0" w:space="0" w:color="auto"/>
                    <w:left w:val="none" w:sz="0" w:space="0" w:color="auto"/>
                    <w:bottom w:val="none" w:sz="0" w:space="0" w:color="auto"/>
                    <w:right w:val="none" w:sz="0" w:space="0" w:color="auto"/>
                  </w:divBdr>
                </w:div>
                <w:div w:id="1350790363">
                  <w:marLeft w:val="480"/>
                  <w:marRight w:val="0"/>
                  <w:marTop w:val="0"/>
                  <w:marBottom w:val="0"/>
                  <w:divBdr>
                    <w:top w:val="none" w:sz="0" w:space="0" w:color="auto"/>
                    <w:left w:val="none" w:sz="0" w:space="0" w:color="auto"/>
                    <w:bottom w:val="none" w:sz="0" w:space="0" w:color="auto"/>
                    <w:right w:val="none" w:sz="0" w:space="0" w:color="auto"/>
                  </w:divBdr>
                </w:div>
                <w:div w:id="1362591566">
                  <w:marLeft w:val="480"/>
                  <w:marRight w:val="0"/>
                  <w:marTop w:val="0"/>
                  <w:marBottom w:val="0"/>
                  <w:divBdr>
                    <w:top w:val="none" w:sz="0" w:space="0" w:color="auto"/>
                    <w:left w:val="none" w:sz="0" w:space="0" w:color="auto"/>
                    <w:bottom w:val="none" w:sz="0" w:space="0" w:color="auto"/>
                    <w:right w:val="none" w:sz="0" w:space="0" w:color="auto"/>
                  </w:divBdr>
                </w:div>
                <w:div w:id="1395855611">
                  <w:marLeft w:val="480"/>
                  <w:marRight w:val="0"/>
                  <w:marTop w:val="0"/>
                  <w:marBottom w:val="0"/>
                  <w:divBdr>
                    <w:top w:val="none" w:sz="0" w:space="0" w:color="auto"/>
                    <w:left w:val="none" w:sz="0" w:space="0" w:color="auto"/>
                    <w:bottom w:val="none" w:sz="0" w:space="0" w:color="auto"/>
                    <w:right w:val="none" w:sz="0" w:space="0" w:color="auto"/>
                  </w:divBdr>
                </w:div>
                <w:div w:id="1492286854">
                  <w:marLeft w:val="480"/>
                  <w:marRight w:val="0"/>
                  <w:marTop w:val="0"/>
                  <w:marBottom w:val="0"/>
                  <w:divBdr>
                    <w:top w:val="none" w:sz="0" w:space="0" w:color="auto"/>
                    <w:left w:val="none" w:sz="0" w:space="0" w:color="auto"/>
                    <w:bottom w:val="none" w:sz="0" w:space="0" w:color="auto"/>
                    <w:right w:val="none" w:sz="0" w:space="0" w:color="auto"/>
                  </w:divBdr>
                </w:div>
                <w:div w:id="1496527261">
                  <w:marLeft w:val="480"/>
                  <w:marRight w:val="0"/>
                  <w:marTop w:val="0"/>
                  <w:marBottom w:val="0"/>
                  <w:divBdr>
                    <w:top w:val="none" w:sz="0" w:space="0" w:color="auto"/>
                    <w:left w:val="none" w:sz="0" w:space="0" w:color="auto"/>
                    <w:bottom w:val="none" w:sz="0" w:space="0" w:color="auto"/>
                    <w:right w:val="none" w:sz="0" w:space="0" w:color="auto"/>
                  </w:divBdr>
                </w:div>
                <w:div w:id="1511217723">
                  <w:marLeft w:val="480"/>
                  <w:marRight w:val="0"/>
                  <w:marTop w:val="0"/>
                  <w:marBottom w:val="0"/>
                  <w:divBdr>
                    <w:top w:val="none" w:sz="0" w:space="0" w:color="auto"/>
                    <w:left w:val="none" w:sz="0" w:space="0" w:color="auto"/>
                    <w:bottom w:val="none" w:sz="0" w:space="0" w:color="auto"/>
                    <w:right w:val="none" w:sz="0" w:space="0" w:color="auto"/>
                  </w:divBdr>
                </w:div>
                <w:div w:id="1536239217">
                  <w:marLeft w:val="480"/>
                  <w:marRight w:val="0"/>
                  <w:marTop w:val="0"/>
                  <w:marBottom w:val="0"/>
                  <w:divBdr>
                    <w:top w:val="none" w:sz="0" w:space="0" w:color="auto"/>
                    <w:left w:val="none" w:sz="0" w:space="0" w:color="auto"/>
                    <w:bottom w:val="none" w:sz="0" w:space="0" w:color="auto"/>
                    <w:right w:val="none" w:sz="0" w:space="0" w:color="auto"/>
                  </w:divBdr>
                </w:div>
                <w:div w:id="1549148048">
                  <w:marLeft w:val="480"/>
                  <w:marRight w:val="0"/>
                  <w:marTop w:val="0"/>
                  <w:marBottom w:val="0"/>
                  <w:divBdr>
                    <w:top w:val="none" w:sz="0" w:space="0" w:color="auto"/>
                    <w:left w:val="none" w:sz="0" w:space="0" w:color="auto"/>
                    <w:bottom w:val="none" w:sz="0" w:space="0" w:color="auto"/>
                    <w:right w:val="none" w:sz="0" w:space="0" w:color="auto"/>
                  </w:divBdr>
                </w:div>
                <w:div w:id="1590653042">
                  <w:marLeft w:val="480"/>
                  <w:marRight w:val="0"/>
                  <w:marTop w:val="0"/>
                  <w:marBottom w:val="0"/>
                  <w:divBdr>
                    <w:top w:val="none" w:sz="0" w:space="0" w:color="auto"/>
                    <w:left w:val="none" w:sz="0" w:space="0" w:color="auto"/>
                    <w:bottom w:val="none" w:sz="0" w:space="0" w:color="auto"/>
                    <w:right w:val="none" w:sz="0" w:space="0" w:color="auto"/>
                  </w:divBdr>
                </w:div>
                <w:div w:id="1645742963">
                  <w:marLeft w:val="480"/>
                  <w:marRight w:val="0"/>
                  <w:marTop w:val="0"/>
                  <w:marBottom w:val="0"/>
                  <w:divBdr>
                    <w:top w:val="none" w:sz="0" w:space="0" w:color="auto"/>
                    <w:left w:val="none" w:sz="0" w:space="0" w:color="auto"/>
                    <w:bottom w:val="none" w:sz="0" w:space="0" w:color="auto"/>
                    <w:right w:val="none" w:sz="0" w:space="0" w:color="auto"/>
                  </w:divBdr>
                </w:div>
                <w:div w:id="1675567065">
                  <w:marLeft w:val="480"/>
                  <w:marRight w:val="0"/>
                  <w:marTop w:val="0"/>
                  <w:marBottom w:val="0"/>
                  <w:divBdr>
                    <w:top w:val="none" w:sz="0" w:space="0" w:color="auto"/>
                    <w:left w:val="none" w:sz="0" w:space="0" w:color="auto"/>
                    <w:bottom w:val="none" w:sz="0" w:space="0" w:color="auto"/>
                    <w:right w:val="none" w:sz="0" w:space="0" w:color="auto"/>
                  </w:divBdr>
                </w:div>
                <w:div w:id="1681664658">
                  <w:marLeft w:val="480"/>
                  <w:marRight w:val="0"/>
                  <w:marTop w:val="0"/>
                  <w:marBottom w:val="0"/>
                  <w:divBdr>
                    <w:top w:val="none" w:sz="0" w:space="0" w:color="auto"/>
                    <w:left w:val="none" w:sz="0" w:space="0" w:color="auto"/>
                    <w:bottom w:val="none" w:sz="0" w:space="0" w:color="auto"/>
                    <w:right w:val="none" w:sz="0" w:space="0" w:color="auto"/>
                  </w:divBdr>
                </w:div>
                <w:div w:id="1694067830">
                  <w:marLeft w:val="480"/>
                  <w:marRight w:val="0"/>
                  <w:marTop w:val="0"/>
                  <w:marBottom w:val="0"/>
                  <w:divBdr>
                    <w:top w:val="none" w:sz="0" w:space="0" w:color="auto"/>
                    <w:left w:val="none" w:sz="0" w:space="0" w:color="auto"/>
                    <w:bottom w:val="none" w:sz="0" w:space="0" w:color="auto"/>
                    <w:right w:val="none" w:sz="0" w:space="0" w:color="auto"/>
                  </w:divBdr>
                </w:div>
                <w:div w:id="1789231103">
                  <w:marLeft w:val="480"/>
                  <w:marRight w:val="0"/>
                  <w:marTop w:val="0"/>
                  <w:marBottom w:val="0"/>
                  <w:divBdr>
                    <w:top w:val="none" w:sz="0" w:space="0" w:color="auto"/>
                    <w:left w:val="none" w:sz="0" w:space="0" w:color="auto"/>
                    <w:bottom w:val="none" w:sz="0" w:space="0" w:color="auto"/>
                    <w:right w:val="none" w:sz="0" w:space="0" w:color="auto"/>
                  </w:divBdr>
                </w:div>
                <w:div w:id="1892376013">
                  <w:marLeft w:val="480"/>
                  <w:marRight w:val="0"/>
                  <w:marTop w:val="0"/>
                  <w:marBottom w:val="0"/>
                  <w:divBdr>
                    <w:top w:val="none" w:sz="0" w:space="0" w:color="auto"/>
                    <w:left w:val="none" w:sz="0" w:space="0" w:color="auto"/>
                    <w:bottom w:val="none" w:sz="0" w:space="0" w:color="auto"/>
                    <w:right w:val="none" w:sz="0" w:space="0" w:color="auto"/>
                  </w:divBdr>
                </w:div>
                <w:div w:id="2026785791">
                  <w:marLeft w:val="480"/>
                  <w:marRight w:val="0"/>
                  <w:marTop w:val="0"/>
                  <w:marBottom w:val="0"/>
                  <w:divBdr>
                    <w:top w:val="none" w:sz="0" w:space="0" w:color="auto"/>
                    <w:left w:val="none" w:sz="0" w:space="0" w:color="auto"/>
                    <w:bottom w:val="none" w:sz="0" w:space="0" w:color="auto"/>
                    <w:right w:val="none" w:sz="0" w:space="0" w:color="auto"/>
                  </w:divBdr>
                </w:div>
                <w:div w:id="2063208263">
                  <w:marLeft w:val="480"/>
                  <w:marRight w:val="0"/>
                  <w:marTop w:val="0"/>
                  <w:marBottom w:val="0"/>
                  <w:divBdr>
                    <w:top w:val="none" w:sz="0" w:space="0" w:color="auto"/>
                    <w:left w:val="none" w:sz="0" w:space="0" w:color="auto"/>
                    <w:bottom w:val="none" w:sz="0" w:space="0" w:color="auto"/>
                    <w:right w:val="none" w:sz="0" w:space="0" w:color="auto"/>
                  </w:divBdr>
                </w:div>
                <w:div w:id="2131439588">
                  <w:marLeft w:val="480"/>
                  <w:marRight w:val="0"/>
                  <w:marTop w:val="0"/>
                  <w:marBottom w:val="0"/>
                  <w:divBdr>
                    <w:top w:val="none" w:sz="0" w:space="0" w:color="auto"/>
                    <w:left w:val="none" w:sz="0" w:space="0" w:color="auto"/>
                    <w:bottom w:val="none" w:sz="0" w:space="0" w:color="auto"/>
                    <w:right w:val="none" w:sz="0" w:space="0" w:color="auto"/>
                  </w:divBdr>
                </w:div>
                <w:div w:id="2133284479">
                  <w:marLeft w:val="480"/>
                  <w:marRight w:val="0"/>
                  <w:marTop w:val="0"/>
                  <w:marBottom w:val="0"/>
                  <w:divBdr>
                    <w:top w:val="none" w:sz="0" w:space="0" w:color="auto"/>
                    <w:left w:val="none" w:sz="0" w:space="0" w:color="auto"/>
                    <w:bottom w:val="none" w:sz="0" w:space="0" w:color="auto"/>
                    <w:right w:val="none" w:sz="0" w:space="0" w:color="auto"/>
                  </w:divBdr>
                </w:div>
              </w:divsChild>
            </w:div>
            <w:div w:id="1546065090">
              <w:marLeft w:val="0"/>
              <w:marRight w:val="0"/>
              <w:marTop w:val="0"/>
              <w:marBottom w:val="0"/>
              <w:divBdr>
                <w:top w:val="none" w:sz="0" w:space="0" w:color="auto"/>
                <w:left w:val="none" w:sz="0" w:space="0" w:color="auto"/>
                <w:bottom w:val="none" w:sz="0" w:space="0" w:color="auto"/>
                <w:right w:val="none" w:sz="0" w:space="0" w:color="auto"/>
              </w:divBdr>
              <w:divsChild>
                <w:div w:id="12729714">
                  <w:marLeft w:val="480"/>
                  <w:marRight w:val="0"/>
                  <w:marTop w:val="0"/>
                  <w:marBottom w:val="0"/>
                  <w:divBdr>
                    <w:top w:val="none" w:sz="0" w:space="0" w:color="auto"/>
                    <w:left w:val="none" w:sz="0" w:space="0" w:color="auto"/>
                    <w:bottom w:val="none" w:sz="0" w:space="0" w:color="auto"/>
                    <w:right w:val="none" w:sz="0" w:space="0" w:color="auto"/>
                  </w:divBdr>
                </w:div>
                <w:div w:id="105006253">
                  <w:marLeft w:val="480"/>
                  <w:marRight w:val="0"/>
                  <w:marTop w:val="0"/>
                  <w:marBottom w:val="0"/>
                  <w:divBdr>
                    <w:top w:val="none" w:sz="0" w:space="0" w:color="auto"/>
                    <w:left w:val="none" w:sz="0" w:space="0" w:color="auto"/>
                    <w:bottom w:val="none" w:sz="0" w:space="0" w:color="auto"/>
                    <w:right w:val="none" w:sz="0" w:space="0" w:color="auto"/>
                  </w:divBdr>
                </w:div>
                <w:div w:id="159734256">
                  <w:marLeft w:val="480"/>
                  <w:marRight w:val="0"/>
                  <w:marTop w:val="0"/>
                  <w:marBottom w:val="0"/>
                  <w:divBdr>
                    <w:top w:val="none" w:sz="0" w:space="0" w:color="auto"/>
                    <w:left w:val="none" w:sz="0" w:space="0" w:color="auto"/>
                    <w:bottom w:val="none" w:sz="0" w:space="0" w:color="auto"/>
                    <w:right w:val="none" w:sz="0" w:space="0" w:color="auto"/>
                  </w:divBdr>
                </w:div>
                <w:div w:id="237593640">
                  <w:marLeft w:val="480"/>
                  <w:marRight w:val="0"/>
                  <w:marTop w:val="0"/>
                  <w:marBottom w:val="0"/>
                  <w:divBdr>
                    <w:top w:val="none" w:sz="0" w:space="0" w:color="auto"/>
                    <w:left w:val="none" w:sz="0" w:space="0" w:color="auto"/>
                    <w:bottom w:val="none" w:sz="0" w:space="0" w:color="auto"/>
                    <w:right w:val="none" w:sz="0" w:space="0" w:color="auto"/>
                  </w:divBdr>
                </w:div>
                <w:div w:id="273025741">
                  <w:marLeft w:val="480"/>
                  <w:marRight w:val="0"/>
                  <w:marTop w:val="0"/>
                  <w:marBottom w:val="0"/>
                  <w:divBdr>
                    <w:top w:val="none" w:sz="0" w:space="0" w:color="auto"/>
                    <w:left w:val="none" w:sz="0" w:space="0" w:color="auto"/>
                    <w:bottom w:val="none" w:sz="0" w:space="0" w:color="auto"/>
                    <w:right w:val="none" w:sz="0" w:space="0" w:color="auto"/>
                  </w:divBdr>
                </w:div>
                <w:div w:id="324171329">
                  <w:marLeft w:val="480"/>
                  <w:marRight w:val="0"/>
                  <w:marTop w:val="0"/>
                  <w:marBottom w:val="0"/>
                  <w:divBdr>
                    <w:top w:val="none" w:sz="0" w:space="0" w:color="auto"/>
                    <w:left w:val="none" w:sz="0" w:space="0" w:color="auto"/>
                    <w:bottom w:val="none" w:sz="0" w:space="0" w:color="auto"/>
                    <w:right w:val="none" w:sz="0" w:space="0" w:color="auto"/>
                  </w:divBdr>
                </w:div>
                <w:div w:id="349838492">
                  <w:marLeft w:val="480"/>
                  <w:marRight w:val="0"/>
                  <w:marTop w:val="0"/>
                  <w:marBottom w:val="0"/>
                  <w:divBdr>
                    <w:top w:val="none" w:sz="0" w:space="0" w:color="auto"/>
                    <w:left w:val="none" w:sz="0" w:space="0" w:color="auto"/>
                    <w:bottom w:val="none" w:sz="0" w:space="0" w:color="auto"/>
                    <w:right w:val="none" w:sz="0" w:space="0" w:color="auto"/>
                  </w:divBdr>
                </w:div>
                <w:div w:id="422990354">
                  <w:marLeft w:val="480"/>
                  <w:marRight w:val="0"/>
                  <w:marTop w:val="0"/>
                  <w:marBottom w:val="0"/>
                  <w:divBdr>
                    <w:top w:val="none" w:sz="0" w:space="0" w:color="auto"/>
                    <w:left w:val="none" w:sz="0" w:space="0" w:color="auto"/>
                    <w:bottom w:val="none" w:sz="0" w:space="0" w:color="auto"/>
                    <w:right w:val="none" w:sz="0" w:space="0" w:color="auto"/>
                  </w:divBdr>
                </w:div>
                <w:div w:id="424418899">
                  <w:marLeft w:val="480"/>
                  <w:marRight w:val="0"/>
                  <w:marTop w:val="0"/>
                  <w:marBottom w:val="0"/>
                  <w:divBdr>
                    <w:top w:val="none" w:sz="0" w:space="0" w:color="auto"/>
                    <w:left w:val="none" w:sz="0" w:space="0" w:color="auto"/>
                    <w:bottom w:val="none" w:sz="0" w:space="0" w:color="auto"/>
                    <w:right w:val="none" w:sz="0" w:space="0" w:color="auto"/>
                  </w:divBdr>
                </w:div>
                <w:div w:id="466163775">
                  <w:marLeft w:val="480"/>
                  <w:marRight w:val="0"/>
                  <w:marTop w:val="0"/>
                  <w:marBottom w:val="0"/>
                  <w:divBdr>
                    <w:top w:val="none" w:sz="0" w:space="0" w:color="auto"/>
                    <w:left w:val="none" w:sz="0" w:space="0" w:color="auto"/>
                    <w:bottom w:val="none" w:sz="0" w:space="0" w:color="auto"/>
                    <w:right w:val="none" w:sz="0" w:space="0" w:color="auto"/>
                  </w:divBdr>
                </w:div>
                <w:div w:id="539637075">
                  <w:marLeft w:val="480"/>
                  <w:marRight w:val="0"/>
                  <w:marTop w:val="0"/>
                  <w:marBottom w:val="0"/>
                  <w:divBdr>
                    <w:top w:val="none" w:sz="0" w:space="0" w:color="auto"/>
                    <w:left w:val="none" w:sz="0" w:space="0" w:color="auto"/>
                    <w:bottom w:val="none" w:sz="0" w:space="0" w:color="auto"/>
                    <w:right w:val="none" w:sz="0" w:space="0" w:color="auto"/>
                  </w:divBdr>
                </w:div>
                <w:div w:id="583271001">
                  <w:marLeft w:val="480"/>
                  <w:marRight w:val="0"/>
                  <w:marTop w:val="0"/>
                  <w:marBottom w:val="0"/>
                  <w:divBdr>
                    <w:top w:val="none" w:sz="0" w:space="0" w:color="auto"/>
                    <w:left w:val="none" w:sz="0" w:space="0" w:color="auto"/>
                    <w:bottom w:val="none" w:sz="0" w:space="0" w:color="auto"/>
                    <w:right w:val="none" w:sz="0" w:space="0" w:color="auto"/>
                  </w:divBdr>
                </w:div>
                <w:div w:id="605427571">
                  <w:marLeft w:val="480"/>
                  <w:marRight w:val="0"/>
                  <w:marTop w:val="0"/>
                  <w:marBottom w:val="0"/>
                  <w:divBdr>
                    <w:top w:val="none" w:sz="0" w:space="0" w:color="auto"/>
                    <w:left w:val="none" w:sz="0" w:space="0" w:color="auto"/>
                    <w:bottom w:val="none" w:sz="0" w:space="0" w:color="auto"/>
                    <w:right w:val="none" w:sz="0" w:space="0" w:color="auto"/>
                  </w:divBdr>
                </w:div>
                <w:div w:id="610167767">
                  <w:marLeft w:val="480"/>
                  <w:marRight w:val="0"/>
                  <w:marTop w:val="0"/>
                  <w:marBottom w:val="0"/>
                  <w:divBdr>
                    <w:top w:val="none" w:sz="0" w:space="0" w:color="auto"/>
                    <w:left w:val="none" w:sz="0" w:space="0" w:color="auto"/>
                    <w:bottom w:val="none" w:sz="0" w:space="0" w:color="auto"/>
                    <w:right w:val="none" w:sz="0" w:space="0" w:color="auto"/>
                  </w:divBdr>
                </w:div>
                <w:div w:id="742339600">
                  <w:marLeft w:val="480"/>
                  <w:marRight w:val="0"/>
                  <w:marTop w:val="0"/>
                  <w:marBottom w:val="0"/>
                  <w:divBdr>
                    <w:top w:val="none" w:sz="0" w:space="0" w:color="auto"/>
                    <w:left w:val="none" w:sz="0" w:space="0" w:color="auto"/>
                    <w:bottom w:val="none" w:sz="0" w:space="0" w:color="auto"/>
                    <w:right w:val="none" w:sz="0" w:space="0" w:color="auto"/>
                  </w:divBdr>
                </w:div>
                <w:div w:id="793208300">
                  <w:marLeft w:val="480"/>
                  <w:marRight w:val="0"/>
                  <w:marTop w:val="0"/>
                  <w:marBottom w:val="0"/>
                  <w:divBdr>
                    <w:top w:val="none" w:sz="0" w:space="0" w:color="auto"/>
                    <w:left w:val="none" w:sz="0" w:space="0" w:color="auto"/>
                    <w:bottom w:val="none" w:sz="0" w:space="0" w:color="auto"/>
                    <w:right w:val="none" w:sz="0" w:space="0" w:color="auto"/>
                  </w:divBdr>
                </w:div>
                <w:div w:id="803351018">
                  <w:marLeft w:val="480"/>
                  <w:marRight w:val="0"/>
                  <w:marTop w:val="0"/>
                  <w:marBottom w:val="0"/>
                  <w:divBdr>
                    <w:top w:val="none" w:sz="0" w:space="0" w:color="auto"/>
                    <w:left w:val="none" w:sz="0" w:space="0" w:color="auto"/>
                    <w:bottom w:val="none" w:sz="0" w:space="0" w:color="auto"/>
                    <w:right w:val="none" w:sz="0" w:space="0" w:color="auto"/>
                  </w:divBdr>
                </w:div>
                <w:div w:id="864098880">
                  <w:marLeft w:val="480"/>
                  <w:marRight w:val="0"/>
                  <w:marTop w:val="0"/>
                  <w:marBottom w:val="0"/>
                  <w:divBdr>
                    <w:top w:val="none" w:sz="0" w:space="0" w:color="auto"/>
                    <w:left w:val="none" w:sz="0" w:space="0" w:color="auto"/>
                    <w:bottom w:val="none" w:sz="0" w:space="0" w:color="auto"/>
                    <w:right w:val="none" w:sz="0" w:space="0" w:color="auto"/>
                  </w:divBdr>
                </w:div>
                <w:div w:id="883102920">
                  <w:marLeft w:val="480"/>
                  <w:marRight w:val="0"/>
                  <w:marTop w:val="0"/>
                  <w:marBottom w:val="0"/>
                  <w:divBdr>
                    <w:top w:val="none" w:sz="0" w:space="0" w:color="auto"/>
                    <w:left w:val="none" w:sz="0" w:space="0" w:color="auto"/>
                    <w:bottom w:val="none" w:sz="0" w:space="0" w:color="auto"/>
                    <w:right w:val="none" w:sz="0" w:space="0" w:color="auto"/>
                  </w:divBdr>
                </w:div>
                <w:div w:id="886717862">
                  <w:marLeft w:val="480"/>
                  <w:marRight w:val="0"/>
                  <w:marTop w:val="0"/>
                  <w:marBottom w:val="0"/>
                  <w:divBdr>
                    <w:top w:val="none" w:sz="0" w:space="0" w:color="auto"/>
                    <w:left w:val="none" w:sz="0" w:space="0" w:color="auto"/>
                    <w:bottom w:val="none" w:sz="0" w:space="0" w:color="auto"/>
                    <w:right w:val="none" w:sz="0" w:space="0" w:color="auto"/>
                  </w:divBdr>
                </w:div>
                <w:div w:id="988557057">
                  <w:marLeft w:val="480"/>
                  <w:marRight w:val="0"/>
                  <w:marTop w:val="0"/>
                  <w:marBottom w:val="0"/>
                  <w:divBdr>
                    <w:top w:val="none" w:sz="0" w:space="0" w:color="auto"/>
                    <w:left w:val="none" w:sz="0" w:space="0" w:color="auto"/>
                    <w:bottom w:val="none" w:sz="0" w:space="0" w:color="auto"/>
                    <w:right w:val="none" w:sz="0" w:space="0" w:color="auto"/>
                  </w:divBdr>
                </w:div>
                <w:div w:id="1008605808">
                  <w:marLeft w:val="480"/>
                  <w:marRight w:val="0"/>
                  <w:marTop w:val="0"/>
                  <w:marBottom w:val="0"/>
                  <w:divBdr>
                    <w:top w:val="none" w:sz="0" w:space="0" w:color="auto"/>
                    <w:left w:val="none" w:sz="0" w:space="0" w:color="auto"/>
                    <w:bottom w:val="none" w:sz="0" w:space="0" w:color="auto"/>
                    <w:right w:val="none" w:sz="0" w:space="0" w:color="auto"/>
                  </w:divBdr>
                </w:div>
                <w:div w:id="1049376382">
                  <w:marLeft w:val="480"/>
                  <w:marRight w:val="0"/>
                  <w:marTop w:val="0"/>
                  <w:marBottom w:val="0"/>
                  <w:divBdr>
                    <w:top w:val="none" w:sz="0" w:space="0" w:color="auto"/>
                    <w:left w:val="none" w:sz="0" w:space="0" w:color="auto"/>
                    <w:bottom w:val="none" w:sz="0" w:space="0" w:color="auto"/>
                    <w:right w:val="none" w:sz="0" w:space="0" w:color="auto"/>
                  </w:divBdr>
                </w:div>
                <w:div w:id="1132866085">
                  <w:marLeft w:val="480"/>
                  <w:marRight w:val="0"/>
                  <w:marTop w:val="0"/>
                  <w:marBottom w:val="0"/>
                  <w:divBdr>
                    <w:top w:val="none" w:sz="0" w:space="0" w:color="auto"/>
                    <w:left w:val="none" w:sz="0" w:space="0" w:color="auto"/>
                    <w:bottom w:val="none" w:sz="0" w:space="0" w:color="auto"/>
                    <w:right w:val="none" w:sz="0" w:space="0" w:color="auto"/>
                  </w:divBdr>
                </w:div>
                <w:div w:id="1342468301">
                  <w:marLeft w:val="480"/>
                  <w:marRight w:val="0"/>
                  <w:marTop w:val="0"/>
                  <w:marBottom w:val="0"/>
                  <w:divBdr>
                    <w:top w:val="none" w:sz="0" w:space="0" w:color="auto"/>
                    <w:left w:val="none" w:sz="0" w:space="0" w:color="auto"/>
                    <w:bottom w:val="none" w:sz="0" w:space="0" w:color="auto"/>
                    <w:right w:val="none" w:sz="0" w:space="0" w:color="auto"/>
                  </w:divBdr>
                </w:div>
                <w:div w:id="1387949274">
                  <w:marLeft w:val="480"/>
                  <w:marRight w:val="0"/>
                  <w:marTop w:val="0"/>
                  <w:marBottom w:val="0"/>
                  <w:divBdr>
                    <w:top w:val="none" w:sz="0" w:space="0" w:color="auto"/>
                    <w:left w:val="none" w:sz="0" w:space="0" w:color="auto"/>
                    <w:bottom w:val="none" w:sz="0" w:space="0" w:color="auto"/>
                    <w:right w:val="none" w:sz="0" w:space="0" w:color="auto"/>
                  </w:divBdr>
                </w:div>
                <w:div w:id="1396969057">
                  <w:marLeft w:val="480"/>
                  <w:marRight w:val="0"/>
                  <w:marTop w:val="0"/>
                  <w:marBottom w:val="0"/>
                  <w:divBdr>
                    <w:top w:val="none" w:sz="0" w:space="0" w:color="auto"/>
                    <w:left w:val="none" w:sz="0" w:space="0" w:color="auto"/>
                    <w:bottom w:val="none" w:sz="0" w:space="0" w:color="auto"/>
                    <w:right w:val="none" w:sz="0" w:space="0" w:color="auto"/>
                  </w:divBdr>
                </w:div>
                <w:div w:id="1498303533">
                  <w:marLeft w:val="480"/>
                  <w:marRight w:val="0"/>
                  <w:marTop w:val="0"/>
                  <w:marBottom w:val="0"/>
                  <w:divBdr>
                    <w:top w:val="none" w:sz="0" w:space="0" w:color="auto"/>
                    <w:left w:val="none" w:sz="0" w:space="0" w:color="auto"/>
                    <w:bottom w:val="none" w:sz="0" w:space="0" w:color="auto"/>
                    <w:right w:val="none" w:sz="0" w:space="0" w:color="auto"/>
                  </w:divBdr>
                </w:div>
                <w:div w:id="1522820939">
                  <w:marLeft w:val="480"/>
                  <w:marRight w:val="0"/>
                  <w:marTop w:val="0"/>
                  <w:marBottom w:val="0"/>
                  <w:divBdr>
                    <w:top w:val="none" w:sz="0" w:space="0" w:color="auto"/>
                    <w:left w:val="none" w:sz="0" w:space="0" w:color="auto"/>
                    <w:bottom w:val="none" w:sz="0" w:space="0" w:color="auto"/>
                    <w:right w:val="none" w:sz="0" w:space="0" w:color="auto"/>
                  </w:divBdr>
                </w:div>
                <w:div w:id="1801457668">
                  <w:marLeft w:val="480"/>
                  <w:marRight w:val="0"/>
                  <w:marTop w:val="0"/>
                  <w:marBottom w:val="0"/>
                  <w:divBdr>
                    <w:top w:val="none" w:sz="0" w:space="0" w:color="auto"/>
                    <w:left w:val="none" w:sz="0" w:space="0" w:color="auto"/>
                    <w:bottom w:val="none" w:sz="0" w:space="0" w:color="auto"/>
                    <w:right w:val="none" w:sz="0" w:space="0" w:color="auto"/>
                  </w:divBdr>
                </w:div>
                <w:div w:id="1900822756">
                  <w:marLeft w:val="480"/>
                  <w:marRight w:val="0"/>
                  <w:marTop w:val="0"/>
                  <w:marBottom w:val="0"/>
                  <w:divBdr>
                    <w:top w:val="none" w:sz="0" w:space="0" w:color="auto"/>
                    <w:left w:val="none" w:sz="0" w:space="0" w:color="auto"/>
                    <w:bottom w:val="none" w:sz="0" w:space="0" w:color="auto"/>
                    <w:right w:val="none" w:sz="0" w:space="0" w:color="auto"/>
                  </w:divBdr>
                </w:div>
                <w:div w:id="2039357322">
                  <w:marLeft w:val="480"/>
                  <w:marRight w:val="0"/>
                  <w:marTop w:val="0"/>
                  <w:marBottom w:val="0"/>
                  <w:divBdr>
                    <w:top w:val="none" w:sz="0" w:space="0" w:color="auto"/>
                    <w:left w:val="none" w:sz="0" w:space="0" w:color="auto"/>
                    <w:bottom w:val="none" w:sz="0" w:space="0" w:color="auto"/>
                    <w:right w:val="none" w:sz="0" w:space="0" w:color="auto"/>
                  </w:divBdr>
                </w:div>
                <w:div w:id="2046368557">
                  <w:marLeft w:val="480"/>
                  <w:marRight w:val="0"/>
                  <w:marTop w:val="0"/>
                  <w:marBottom w:val="0"/>
                  <w:divBdr>
                    <w:top w:val="none" w:sz="0" w:space="0" w:color="auto"/>
                    <w:left w:val="none" w:sz="0" w:space="0" w:color="auto"/>
                    <w:bottom w:val="none" w:sz="0" w:space="0" w:color="auto"/>
                    <w:right w:val="none" w:sz="0" w:space="0" w:color="auto"/>
                  </w:divBdr>
                </w:div>
                <w:div w:id="2079745246">
                  <w:marLeft w:val="480"/>
                  <w:marRight w:val="0"/>
                  <w:marTop w:val="0"/>
                  <w:marBottom w:val="0"/>
                  <w:divBdr>
                    <w:top w:val="none" w:sz="0" w:space="0" w:color="auto"/>
                    <w:left w:val="none" w:sz="0" w:space="0" w:color="auto"/>
                    <w:bottom w:val="none" w:sz="0" w:space="0" w:color="auto"/>
                    <w:right w:val="none" w:sz="0" w:space="0" w:color="auto"/>
                  </w:divBdr>
                </w:div>
                <w:div w:id="2089038570">
                  <w:marLeft w:val="480"/>
                  <w:marRight w:val="0"/>
                  <w:marTop w:val="0"/>
                  <w:marBottom w:val="0"/>
                  <w:divBdr>
                    <w:top w:val="none" w:sz="0" w:space="0" w:color="auto"/>
                    <w:left w:val="none" w:sz="0" w:space="0" w:color="auto"/>
                    <w:bottom w:val="none" w:sz="0" w:space="0" w:color="auto"/>
                    <w:right w:val="none" w:sz="0" w:space="0" w:color="auto"/>
                  </w:divBdr>
                </w:div>
                <w:div w:id="2132507624">
                  <w:marLeft w:val="480"/>
                  <w:marRight w:val="0"/>
                  <w:marTop w:val="0"/>
                  <w:marBottom w:val="0"/>
                  <w:divBdr>
                    <w:top w:val="none" w:sz="0" w:space="0" w:color="auto"/>
                    <w:left w:val="none" w:sz="0" w:space="0" w:color="auto"/>
                    <w:bottom w:val="none" w:sz="0" w:space="0" w:color="auto"/>
                    <w:right w:val="none" w:sz="0" w:space="0" w:color="auto"/>
                  </w:divBdr>
                </w:div>
                <w:div w:id="2132938329">
                  <w:marLeft w:val="480"/>
                  <w:marRight w:val="0"/>
                  <w:marTop w:val="0"/>
                  <w:marBottom w:val="0"/>
                  <w:divBdr>
                    <w:top w:val="none" w:sz="0" w:space="0" w:color="auto"/>
                    <w:left w:val="none" w:sz="0" w:space="0" w:color="auto"/>
                    <w:bottom w:val="none" w:sz="0" w:space="0" w:color="auto"/>
                    <w:right w:val="none" w:sz="0" w:space="0" w:color="auto"/>
                  </w:divBdr>
                </w:div>
              </w:divsChild>
            </w:div>
            <w:div w:id="1576741385">
              <w:marLeft w:val="0"/>
              <w:marRight w:val="0"/>
              <w:marTop w:val="0"/>
              <w:marBottom w:val="0"/>
              <w:divBdr>
                <w:top w:val="none" w:sz="0" w:space="0" w:color="auto"/>
                <w:left w:val="none" w:sz="0" w:space="0" w:color="auto"/>
                <w:bottom w:val="none" w:sz="0" w:space="0" w:color="auto"/>
                <w:right w:val="none" w:sz="0" w:space="0" w:color="auto"/>
              </w:divBdr>
              <w:divsChild>
                <w:div w:id="12341488">
                  <w:marLeft w:val="480"/>
                  <w:marRight w:val="0"/>
                  <w:marTop w:val="0"/>
                  <w:marBottom w:val="0"/>
                  <w:divBdr>
                    <w:top w:val="none" w:sz="0" w:space="0" w:color="auto"/>
                    <w:left w:val="none" w:sz="0" w:space="0" w:color="auto"/>
                    <w:bottom w:val="none" w:sz="0" w:space="0" w:color="auto"/>
                    <w:right w:val="none" w:sz="0" w:space="0" w:color="auto"/>
                  </w:divBdr>
                </w:div>
                <w:div w:id="120808380">
                  <w:marLeft w:val="480"/>
                  <w:marRight w:val="0"/>
                  <w:marTop w:val="0"/>
                  <w:marBottom w:val="0"/>
                  <w:divBdr>
                    <w:top w:val="none" w:sz="0" w:space="0" w:color="auto"/>
                    <w:left w:val="none" w:sz="0" w:space="0" w:color="auto"/>
                    <w:bottom w:val="none" w:sz="0" w:space="0" w:color="auto"/>
                    <w:right w:val="none" w:sz="0" w:space="0" w:color="auto"/>
                  </w:divBdr>
                </w:div>
                <w:div w:id="128742920">
                  <w:marLeft w:val="480"/>
                  <w:marRight w:val="0"/>
                  <w:marTop w:val="0"/>
                  <w:marBottom w:val="0"/>
                  <w:divBdr>
                    <w:top w:val="none" w:sz="0" w:space="0" w:color="auto"/>
                    <w:left w:val="none" w:sz="0" w:space="0" w:color="auto"/>
                    <w:bottom w:val="none" w:sz="0" w:space="0" w:color="auto"/>
                    <w:right w:val="none" w:sz="0" w:space="0" w:color="auto"/>
                  </w:divBdr>
                </w:div>
                <w:div w:id="153111407">
                  <w:marLeft w:val="480"/>
                  <w:marRight w:val="0"/>
                  <w:marTop w:val="0"/>
                  <w:marBottom w:val="0"/>
                  <w:divBdr>
                    <w:top w:val="none" w:sz="0" w:space="0" w:color="auto"/>
                    <w:left w:val="none" w:sz="0" w:space="0" w:color="auto"/>
                    <w:bottom w:val="none" w:sz="0" w:space="0" w:color="auto"/>
                    <w:right w:val="none" w:sz="0" w:space="0" w:color="auto"/>
                  </w:divBdr>
                </w:div>
                <w:div w:id="236672925">
                  <w:marLeft w:val="480"/>
                  <w:marRight w:val="0"/>
                  <w:marTop w:val="0"/>
                  <w:marBottom w:val="0"/>
                  <w:divBdr>
                    <w:top w:val="none" w:sz="0" w:space="0" w:color="auto"/>
                    <w:left w:val="none" w:sz="0" w:space="0" w:color="auto"/>
                    <w:bottom w:val="none" w:sz="0" w:space="0" w:color="auto"/>
                    <w:right w:val="none" w:sz="0" w:space="0" w:color="auto"/>
                  </w:divBdr>
                </w:div>
                <w:div w:id="302127170">
                  <w:marLeft w:val="480"/>
                  <w:marRight w:val="0"/>
                  <w:marTop w:val="0"/>
                  <w:marBottom w:val="0"/>
                  <w:divBdr>
                    <w:top w:val="none" w:sz="0" w:space="0" w:color="auto"/>
                    <w:left w:val="none" w:sz="0" w:space="0" w:color="auto"/>
                    <w:bottom w:val="none" w:sz="0" w:space="0" w:color="auto"/>
                    <w:right w:val="none" w:sz="0" w:space="0" w:color="auto"/>
                  </w:divBdr>
                </w:div>
                <w:div w:id="436289335">
                  <w:marLeft w:val="480"/>
                  <w:marRight w:val="0"/>
                  <w:marTop w:val="0"/>
                  <w:marBottom w:val="0"/>
                  <w:divBdr>
                    <w:top w:val="none" w:sz="0" w:space="0" w:color="auto"/>
                    <w:left w:val="none" w:sz="0" w:space="0" w:color="auto"/>
                    <w:bottom w:val="none" w:sz="0" w:space="0" w:color="auto"/>
                    <w:right w:val="none" w:sz="0" w:space="0" w:color="auto"/>
                  </w:divBdr>
                </w:div>
                <w:div w:id="492113682">
                  <w:marLeft w:val="480"/>
                  <w:marRight w:val="0"/>
                  <w:marTop w:val="0"/>
                  <w:marBottom w:val="0"/>
                  <w:divBdr>
                    <w:top w:val="none" w:sz="0" w:space="0" w:color="auto"/>
                    <w:left w:val="none" w:sz="0" w:space="0" w:color="auto"/>
                    <w:bottom w:val="none" w:sz="0" w:space="0" w:color="auto"/>
                    <w:right w:val="none" w:sz="0" w:space="0" w:color="auto"/>
                  </w:divBdr>
                </w:div>
                <w:div w:id="654770568">
                  <w:marLeft w:val="480"/>
                  <w:marRight w:val="0"/>
                  <w:marTop w:val="0"/>
                  <w:marBottom w:val="0"/>
                  <w:divBdr>
                    <w:top w:val="none" w:sz="0" w:space="0" w:color="auto"/>
                    <w:left w:val="none" w:sz="0" w:space="0" w:color="auto"/>
                    <w:bottom w:val="none" w:sz="0" w:space="0" w:color="auto"/>
                    <w:right w:val="none" w:sz="0" w:space="0" w:color="auto"/>
                  </w:divBdr>
                </w:div>
                <w:div w:id="723984956">
                  <w:marLeft w:val="480"/>
                  <w:marRight w:val="0"/>
                  <w:marTop w:val="0"/>
                  <w:marBottom w:val="0"/>
                  <w:divBdr>
                    <w:top w:val="none" w:sz="0" w:space="0" w:color="auto"/>
                    <w:left w:val="none" w:sz="0" w:space="0" w:color="auto"/>
                    <w:bottom w:val="none" w:sz="0" w:space="0" w:color="auto"/>
                    <w:right w:val="none" w:sz="0" w:space="0" w:color="auto"/>
                  </w:divBdr>
                </w:div>
                <w:div w:id="800458191">
                  <w:marLeft w:val="480"/>
                  <w:marRight w:val="0"/>
                  <w:marTop w:val="0"/>
                  <w:marBottom w:val="0"/>
                  <w:divBdr>
                    <w:top w:val="none" w:sz="0" w:space="0" w:color="auto"/>
                    <w:left w:val="none" w:sz="0" w:space="0" w:color="auto"/>
                    <w:bottom w:val="none" w:sz="0" w:space="0" w:color="auto"/>
                    <w:right w:val="none" w:sz="0" w:space="0" w:color="auto"/>
                  </w:divBdr>
                </w:div>
                <w:div w:id="923758067">
                  <w:marLeft w:val="480"/>
                  <w:marRight w:val="0"/>
                  <w:marTop w:val="0"/>
                  <w:marBottom w:val="0"/>
                  <w:divBdr>
                    <w:top w:val="none" w:sz="0" w:space="0" w:color="auto"/>
                    <w:left w:val="none" w:sz="0" w:space="0" w:color="auto"/>
                    <w:bottom w:val="none" w:sz="0" w:space="0" w:color="auto"/>
                    <w:right w:val="none" w:sz="0" w:space="0" w:color="auto"/>
                  </w:divBdr>
                </w:div>
                <w:div w:id="1029405277">
                  <w:marLeft w:val="480"/>
                  <w:marRight w:val="0"/>
                  <w:marTop w:val="0"/>
                  <w:marBottom w:val="0"/>
                  <w:divBdr>
                    <w:top w:val="none" w:sz="0" w:space="0" w:color="auto"/>
                    <w:left w:val="none" w:sz="0" w:space="0" w:color="auto"/>
                    <w:bottom w:val="none" w:sz="0" w:space="0" w:color="auto"/>
                    <w:right w:val="none" w:sz="0" w:space="0" w:color="auto"/>
                  </w:divBdr>
                </w:div>
                <w:div w:id="1075971848">
                  <w:marLeft w:val="480"/>
                  <w:marRight w:val="0"/>
                  <w:marTop w:val="0"/>
                  <w:marBottom w:val="0"/>
                  <w:divBdr>
                    <w:top w:val="none" w:sz="0" w:space="0" w:color="auto"/>
                    <w:left w:val="none" w:sz="0" w:space="0" w:color="auto"/>
                    <w:bottom w:val="none" w:sz="0" w:space="0" w:color="auto"/>
                    <w:right w:val="none" w:sz="0" w:space="0" w:color="auto"/>
                  </w:divBdr>
                </w:div>
                <w:div w:id="1102411237">
                  <w:marLeft w:val="480"/>
                  <w:marRight w:val="0"/>
                  <w:marTop w:val="0"/>
                  <w:marBottom w:val="0"/>
                  <w:divBdr>
                    <w:top w:val="none" w:sz="0" w:space="0" w:color="auto"/>
                    <w:left w:val="none" w:sz="0" w:space="0" w:color="auto"/>
                    <w:bottom w:val="none" w:sz="0" w:space="0" w:color="auto"/>
                    <w:right w:val="none" w:sz="0" w:space="0" w:color="auto"/>
                  </w:divBdr>
                </w:div>
                <w:div w:id="1107774714">
                  <w:marLeft w:val="480"/>
                  <w:marRight w:val="0"/>
                  <w:marTop w:val="0"/>
                  <w:marBottom w:val="0"/>
                  <w:divBdr>
                    <w:top w:val="none" w:sz="0" w:space="0" w:color="auto"/>
                    <w:left w:val="none" w:sz="0" w:space="0" w:color="auto"/>
                    <w:bottom w:val="none" w:sz="0" w:space="0" w:color="auto"/>
                    <w:right w:val="none" w:sz="0" w:space="0" w:color="auto"/>
                  </w:divBdr>
                </w:div>
                <w:div w:id="1195465230">
                  <w:marLeft w:val="480"/>
                  <w:marRight w:val="0"/>
                  <w:marTop w:val="0"/>
                  <w:marBottom w:val="0"/>
                  <w:divBdr>
                    <w:top w:val="none" w:sz="0" w:space="0" w:color="auto"/>
                    <w:left w:val="none" w:sz="0" w:space="0" w:color="auto"/>
                    <w:bottom w:val="none" w:sz="0" w:space="0" w:color="auto"/>
                    <w:right w:val="none" w:sz="0" w:space="0" w:color="auto"/>
                  </w:divBdr>
                </w:div>
                <w:div w:id="1199273843">
                  <w:marLeft w:val="480"/>
                  <w:marRight w:val="0"/>
                  <w:marTop w:val="0"/>
                  <w:marBottom w:val="0"/>
                  <w:divBdr>
                    <w:top w:val="none" w:sz="0" w:space="0" w:color="auto"/>
                    <w:left w:val="none" w:sz="0" w:space="0" w:color="auto"/>
                    <w:bottom w:val="none" w:sz="0" w:space="0" w:color="auto"/>
                    <w:right w:val="none" w:sz="0" w:space="0" w:color="auto"/>
                  </w:divBdr>
                </w:div>
                <w:div w:id="1214384570">
                  <w:marLeft w:val="480"/>
                  <w:marRight w:val="0"/>
                  <w:marTop w:val="0"/>
                  <w:marBottom w:val="0"/>
                  <w:divBdr>
                    <w:top w:val="none" w:sz="0" w:space="0" w:color="auto"/>
                    <w:left w:val="none" w:sz="0" w:space="0" w:color="auto"/>
                    <w:bottom w:val="none" w:sz="0" w:space="0" w:color="auto"/>
                    <w:right w:val="none" w:sz="0" w:space="0" w:color="auto"/>
                  </w:divBdr>
                </w:div>
                <w:div w:id="1231773376">
                  <w:marLeft w:val="480"/>
                  <w:marRight w:val="0"/>
                  <w:marTop w:val="0"/>
                  <w:marBottom w:val="0"/>
                  <w:divBdr>
                    <w:top w:val="none" w:sz="0" w:space="0" w:color="auto"/>
                    <w:left w:val="none" w:sz="0" w:space="0" w:color="auto"/>
                    <w:bottom w:val="none" w:sz="0" w:space="0" w:color="auto"/>
                    <w:right w:val="none" w:sz="0" w:space="0" w:color="auto"/>
                  </w:divBdr>
                </w:div>
                <w:div w:id="1259604971">
                  <w:marLeft w:val="480"/>
                  <w:marRight w:val="0"/>
                  <w:marTop w:val="0"/>
                  <w:marBottom w:val="0"/>
                  <w:divBdr>
                    <w:top w:val="none" w:sz="0" w:space="0" w:color="auto"/>
                    <w:left w:val="none" w:sz="0" w:space="0" w:color="auto"/>
                    <w:bottom w:val="none" w:sz="0" w:space="0" w:color="auto"/>
                    <w:right w:val="none" w:sz="0" w:space="0" w:color="auto"/>
                  </w:divBdr>
                </w:div>
                <w:div w:id="1261721070">
                  <w:marLeft w:val="480"/>
                  <w:marRight w:val="0"/>
                  <w:marTop w:val="0"/>
                  <w:marBottom w:val="0"/>
                  <w:divBdr>
                    <w:top w:val="none" w:sz="0" w:space="0" w:color="auto"/>
                    <w:left w:val="none" w:sz="0" w:space="0" w:color="auto"/>
                    <w:bottom w:val="none" w:sz="0" w:space="0" w:color="auto"/>
                    <w:right w:val="none" w:sz="0" w:space="0" w:color="auto"/>
                  </w:divBdr>
                </w:div>
                <w:div w:id="1282108830">
                  <w:marLeft w:val="480"/>
                  <w:marRight w:val="0"/>
                  <w:marTop w:val="0"/>
                  <w:marBottom w:val="0"/>
                  <w:divBdr>
                    <w:top w:val="none" w:sz="0" w:space="0" w:color="auto"/>
                    <w:left w:val="none" w:sz="0" w:space="0" w:color="auto"/>
                    <w:bottom w:val="none" w:sz="0" w:space="0" w:color="auto"/>
                    <w:right w:val="none" w:sz="0" w:space="0" w:color="auto"/>
                  </w:divBdr>
                </w:div>
                <w:div w:id="1301377339">
                  <w:marLeft w:val="480"/>
                  <w:marRight w:val="0"/>
                  <w:marTop w:val="0"/>
                  <w:marBottom w:val="0"/>
                  <w:divBdr>
                    <w:top w:val="none" w:sz="0" w:space="0" w:color="auto"/>
                    <w:left w:val="none" w:sz="0" w:space="0" w:color="auto"/>
                    <w:bottom w:val="none" w:sz="0" w:space="0" w:color="auto"/>
                    <w:right w:val="none" w:sz="0" w:space="0" w:color="auto"/>
                  </w:divBdr>
                </w:div>
                <w:div w:id="1336952305">
                  <w:marLeft w:val="480"/>
                  <w:marRight w:val="0"/>
                  <w:marTop w:val="0"/>
                  <w:marBottom w:val="0"/>
                  <w:divBdr>
                    <w:top w:val="none" w:sz="0" w:space="0" w:color="auto"/>
                    <w:left w:val="none" w:sz="0" w:space="0" w:color="auto"/>
                    <w:bottom w:val="none" w:sz="0" w:space="0" w:color="auto"/>
                    <w:right w:val="none" w:sz="0" w:space="0" w:color="auto"/>
                  </w:divBdr>
                </w:div>
                <w:div w:id="1446847036">
                  <w:marLeft w:val="480"/>
                  <w:marRight w:val="0"/>
                  <w:marTop w:val="0"/>
                  <w:marBottom w:val="0"/>
                  <w:divBdr>
                    <w:top w:val="none" w:sz="0" w:space="0" w:color="auto"/>
                    <w:left w:val="none" w:sz="0" w:space="0" w:color="auto"/>
                    <w:bottom w:val="none" w:sz="0" w:space="0" w:color="auto"/>
                    <w:right w:val="none" w:sz="0" w:space="0" w:color="auto"/>
                  </w:divBdr>
                </w:div>
                <w:div w:id="1615089850">
                  <w:marLeft w:val="480"/>
                  <w:marRight w:val="0"/>
                  <w:marTop w:val="0"/>
                  <w:marBottom w:val="0"/>
                  <w:divBdr>
                    <w:top w:val="none" w:sz="0" w:space="0" w:color="auto"/>
                    <w:left w:val="none" w:sz="0" w:space="0" w:color="auto"/>
                    <w:bottom w:val="none" w:sz="0" w:space="0" w:color="auto"/>
                    <w:right w:val="none" w:sz="0" w:space="0" w:color="auto"/>
                  </w:divBdr>
                </w:div>
                <w:div w:id="1624772068">
                  <w:marLeft w:val="480"/>
                  <w:marRight w:val="0"/>
                  <w:marTop w:val="0"/>
                  <w:marBottom w:val="0"/>
                  <w:divBdr>
                    <w:top w:val="none" w:sz="0" w:space="0" w:color="auto"/>
                    <w:left w:val="none" w:sz="0" w:space="0" w:color="auto"/>
                    <w:bottom w:val="none" w:sz="0" w:space="0" w:color="auto"/>
                    <w:right w:val="none" w:sz="0" w:space="0" w:color="auto"/>
                  </w:divBdr>
                </w:div>
                <w:div w:id="1845512200">
                  <w:marLeft w:val="480"/>
                  <w:marRight w:val="0"/>
                  <w:marTop w:val="0"/>
                  <w:marBottom w:val="0"/>
                  <w:divBdr>
                    <w:top w:val="none" w:sz="0" w:space="0" w:color="auto"/>
                    <w:left w:val="none" w:sz="0" w:space="0" w:color="auto"/>
                    <w:bottom w:val="none" w:sz="0" w:space="0" w:color="auto"/>
                    <w:right w:val="none" w:sz="0" w:space="0" w:color="auto"/>
                  </w:divBdr>
                </w:div>
                <w:div w:id="1893301561">
                  <w:marLeft w:val="480"/>
                  <w:marRight w:val="0"/>
                  <w:marTop w:val="0"/>
                  <w:marBottom w:val="0"/>
                  <w:divBdr>
                    <w:top w:val="none" w:sz="0" w:space="0" w:color="auto"/>
                    <w:left w:val="none" w:sz="0" w:space="0" w:color="auto"/>
                    <w:bottom w:val="none" w:sz="0" w:space="0" w:color="auto"/>
                    <w:right w:val="none" w:sz="0" w:space="0" w:color="auto"/>
                  </w:divBdr>
                </w:div>
                <w:div w:id="1931696680">
                  <w:marLeft w:val="480"/>
                  <w:marRight w:val="0"/>
                  <w:marTop w:val="0"/>
                  <w:marBottom w:val="0"/>
                  <w:divBdr>
                    <w:top w:val="none" w:sz="0" w:space="0" w:color="auto"/>
                    <w:left w:val="none" w:sz="0" w:space="0" w:color="auto"/>
                    <w:bottom w:val="none" w:sz="0" w:space="0" w:color="auto"/>
                    <w:right w:val="none" w:sz="0" w:space="0" w:color="auto"/>
                  </w:divBdr>
                </w:div>
                <w:div w:id="1935163883">
                  <w:marLeft w:val="480"/>
                  <w:marRight w:val="0"/>
                  <w:marTop w:val="0"/>
                  <w:marBottom w:val="0"/>
                  <w:divBdr>
                    <w:top w:val="none" w:sz="0" w:space="0" w:color="auto"/>
                    <w:left w:val="none" w:sz="0" w:space="0" w:color="auto"/>
                    <w:bottom w:val="none" w:sz="0" w:space="0" w:color="auto"/>
                    <w:right w:val="none" w:sz="0" w:space="0" w:color="auto"/>
                  </w:divBdr>
                </w:div>
                <w:div w:id="1973904845">
                  <w:marLeft w:val="480"/>
                  <w:marRight w:val="0"/>
                  <w:marTop w:val="0"/>
                  <w:marBottom w:val="0"/>
                  <w:divBdr>
                    <w:top w:val="none" w:sz="0" w:space="0" w:color="auto"/>
                    <w:left w:val="none" w:sz="0" w:space="0" w:color="auto"/>
                    <w:bottom w:val="none" w:sz="0" w:space="0" w:color="auto"/>
                    <w:right w:val="none" w:sz="0" w:space="0" w:color="auto"/>
                  </w:divBdr>
                </w:div>
                <w:div w:id="2005696468">
                  <w:marLeft w:val="480"/>
                  <w:marRight w:val="0"/>
                  <w:marTop w:val="0"/>
                  <w:marBottom w:val="0"/>
                  <w:divBdr>
                    <w:top w:val="none" w:sz="0" w:space="0" w:color="auto"/>
                    <w:left w:val="none" w:sz="0" w:space="0" w:color="auto"/>
                    <w:bottom w:val="none" w:sz="0" w:space="0" w:color="auto"/>
                    <w:right w:val="none" w:sz="0" w:space="0" w:color="auto"/>
                  </w:divBdr>
                </w:div>
                <w:div w:id="2064210174">
                  <w:marLeft w:val="480"/>
                  <w:marRight w:val="0"/>
                  <w:marTop w:val="0"/>
                  <w:marBottom w:val="0"/>
                  <w:divBdr>
                    <w:top w:val="none" w:sz="0" w:space="0" w:color="auto"/>
                    <w:left w:val="none" w:sz="0" w:space="0" w:color="auto"/>
                    <w:bottom w:val="none" w:sz="0" w:space="0" w:color="auto"/>
                    <w:right w:val="none" w:sz="0" w:space="0" w:color="auto"/>
                  </w:divBdr>
                </w:div>
                <w:div w:id="2070834340">
                  <w:marLeft w:val="480"/>
                  <w:marRight w:val="0"/>
                  <w:marTop w:val="0"/>
                  <w:marBottom w:val="0"/>
                  <w:divBdr>
                    <w:top w:val="none" w:sz="0" w:space="0" w:color="auto"/>
                    <w:left w:val="none" w:sz="0" w:space="0" w:color="auto"/>
                    <w:bottom w:val="none" w:sz="0" w:space="0" w:color="auto"/>
                    <w:right w:val="none" w:sz="0" w:space="0" w:color="auto"/>
                  </w:divBdr>
                </w:div>
                <w:div w:id="2084715096">
                  <w:marLeft w:val="480"/>
                  <w:marRight w:val="0"/>
                  <w:marTop w:val="0"/>
                  <w:marBottom w:val="0"/>
                  <w:divBdr>
                    <w:top w:val="none" w:sz="0" w:space="0" w:color="auto"/>
                    <w:left w:val="none" w:sz="0" w:space="0" w:color="auto"/>
                    <w:bottom w:val="none" w:sz="0" w:space="0" w:color="auto"/>
                    <w:right w:val="none" w:sz="0" w:space="0" w:color="auto"/>
                  </w:divBdr>
                </w:div>
              </w:divsChild>
            </w:div>
            <w:div w:id="1596743303">
              <w:marLeft w:val="0"/>
              <w:marRight w:val="0"/>
              <w:marTop w:val="0"/>
              <w:marBottom w:val="0"/>
              <w:divBdr>
                <w:top w:val="none" w:sz="0" w:space="0" w:color="auto"/>
                <w:left w:val="none" w:sz="0" w:space="0" w:color="auto"/>
                <w:bottom w:val="none" w:sz="0" w:space="0" w:color="auto"/>
                <w:right w:val="none" w:sz="0" w:space="0" w:color="auto"/>
              </w:divBdr>
              <w:divsChild>
                <w:div w:id="124550257">
                  <w:marLeft w:val="480"/>
                  <w:marRight w:val="0"/>
                  <w:marTop w:val="0"/>
                  <w:marBottom w:val="0"/>
                  <w:divBdr>
                    <w:top w:val="none" w:sz="0" w:space="0" w:color="auto"/>
                    <w:left w:val="none" w:sz="0" w:space="0" w:color="auto"/>
                    <w:bottom w:val="none" w:sz="0" w:space="0" w:color="auto"/>
                    <w:right w:val="none" w:sz="0" w:space="0" w:color="auto"/>
                  </w:divBdr>
                </w:div>
                <w:div w:id="140538834">
                  <w:marLeft w:val="480"/>
                  <w:marRight w:val="0"/>
                  <w:marTop w:val="0"/>
                  <w:marBottom w:val="0"/>
                  <w:divBdr>
                    <w:top w:val="none" w:sz="0" w:space="0" w:color="auto"/>
                    <w:left w:val="none" w:sz="0" w:space="0" w:color="auto"/>
                    <w:bottom w:val="none" w:sz="0" w:space="0" w:color="auto"/>
                    <w:right w:val="none" w:sz="0" w:space="0" w:color="auto"/>
                  </w:divBdr>
                </w:div>
                <w:div w:id="281882696">
                  <w:marLeft w:val="480"/>
                  <w:marRight w:val="0"/>
                  <w:marTop w:val="0"/>
                  <w:marBottom w:val="0"/>
                  <w:divBdr>
                    <w:top w:val="none" w:sz="0" w:space="0" w:color="auto"/>
                    <w:left w:val="none" w:sz="0" w:space="0" w:color="auto"/>
                    <w:bottom w:val="none" w:sz="0" w:space="0" w:color="auto"/>
                    <w:right w:val="none" w:sz="0" w:space="0" w:color="auto"/>
                  </w:divBdr>
                </w:div>
                <w:div w:id="297881514">
                  <w:marLeft w:val="480"/>
                  <w:marRight w:val="0"/>
                  <w:marTop w:val="0"/>
                  <w:marBottom w:val="0"/>
                  <w:divBdr>
                    <w:top w:val="none" w:sz="0" w:space="0" w:color="auto"/>
                    <w:left w:val="none" w:sz="0" w:space="0" w:color="auto"/>
                    <w:bottom w:val="none" w:sz="0" w:space="0" w:color="auto"/>
                    <w:right w:val="none" w:sz="0" w:space="0" w:color="auto"/>
                  </w:divBdr>
                </w:div>
                <w:div w:id="347610370">
                  <w:marLeft w:val="480"/>
                  <w:marRight w:val="0"/>
                  <w:marTop w:val="0"/>
                  <w:marBottom w:val="0"/>
                  <w:divBdr>
                    <w:top w:val="none" w:sz="0" w:space="0" w:color="auto"/>
                    <w:left w:val="none" w:sz="0" w:space="0" w:color="auto"/>
                    <w:bottom w:val="none" w:sz="0" w:space="0" w:color="auto"/>
                    <w:right w:val="none" w:sz="0" w:space="0" w:color="auto"/>
                  </w:divBdr>
                </w:div>
                <w:div w:id="391539271">
                  <w:marLeft w:val="480"/>
                  <w:marRight w:val="0"/>
                  <w:marTop w:val="0"/>
                  <w:marBottom w:val="0"/>
                  <w:divBdr>
                    <w:top w:val="none" w:sz="0" w:space="0" w:color="auto"/>
                    <w:left w:val="none" w:sz="0" w:space="0" w:color="auto"/>
                    <w:bottom w:val="none" w:sz="0" w:space="0" w:color="auto"/>
                    <w:right w:val="none" w:sz="0" w:space="0" w:color="auto"/>
                  </w:divBdr>
                </w:div>
                <w:div w:id="411246475">
                  <w:marLeft w:val="480"/>
                  <w:marRight w:val="0"/>
                  <w:marTop w:val="0"/>
                  <w:marBottom w:val="0"/>
                  <w:divBdr>
                    <w:top w:val="none" w:sz="0" w:space="0" w:color="auto"/>
                    <w:left w:val="none" w:sz="0" w:space="0" w:color="auto"/>
                    <w:bottom w:val="none" w:sz="0" w:space="0" w:color="auto"/>
                    <w:right w:val="none" w:sz="0" w:space="0" w:color="auto"/>
                  </w:divBdr>
                </w:div>
                <w:div w:id="443503262">
                  <w:marLeft w:val="480"/>
                  <w:marRight w:val="0"/>
                  <w:marTop w:val="0"/>
                  <w:marBottom w:val="0"/>
                  <w:divBdr>
                    <w:top w:val="none" w:sz="0" w:space="0" w:color="auto"/>
                    <w:left w:val="none" w:sz="0" w:space="0" w:color="auto"/>
                    <w:bottom w:val="none" w:sz="0" w:space="0" w:color="auto"/>
                    <w:right w:val="none" w:sz="0" w:space="0" w:color="auto"/>
                  </w:divBdr>
                </w:div>
                <w:div w:id="479880174">
                  <w:marLeft w:val="480"/>
                  <w:marRight w:val="0"/>
                  <w:marTop w:val="0"/>
                  <w:marBottom w:val="0"/>
                  <w:divBdr>
                    <w:top w:val="none" w:sz="0" w:space="0" w:color="auto"/>
                    <w:left w:val="none" w:sz="0" w:space="0" w:color="auto"/>
                    <w:bottom w:val="none" w:sz="0" w:space="0" w:color="auto"/>
                    <w:right w:val="none" w:sz="0" w:space="0" w:color="auto"/>
                  </w:divBdr>
                </w:div>
                <w:div w:id="480386455">
                  <w:marLeft w:val="480"/>
                  <w:marRight w:val="0"/>
                  <w:marTop w:val="0"/>
                  <w:marBottom w:val="0"/>
                  <w:divBdr>
                    <w:top w:val="none" w:sz="0" w:space="0" w:color="auto"/>
                    <w:left w:val="none" w:sz="0" w:space="0" w:color="auto"/>
                    <w:bottom w:val="none" w:sz="0" w:space="0" w:color="auto"/>
                    <w:right w:val="none" w:sz="0" w:space="0" w:color="auto"/>
                  </w:divBdr>
                </w:div>
                <w:div w:id="605504924">
                  <w:marLeft w:val="480"/>
                  <w:marRight w:val="0"/>
                  <w:marTop w:val="0"/>
                  <w:marBottom w:val="0"/>
                  <w:divBdr>
                    <w:top w:val="none" w:sz="0" w:space="0" w:color="auto"/>
                    <w:left w:val="none" w:sz="0" w:space="0" w:color="auto"/>
                    <w:bottom w:val="none" w:sz="0" w:space="0" w:color="auto"/>
                    <w:right w:val="none" w:sz="0" w:space="0" w:color="auto"/>
                  </w:divBdr>
                </w:div>
                <w:div w:id="625430955">
                  <w:marLeft w:val="480"/>
                  <w:marRight w:val="0"/>
                  <w:marTop w:val="0"/>
                  <w:marBottom w:val="0"/>
                  <w:divBdr>
                    <w:top w:val="none" w:sz="0" w:space="0" w:color="auto"/>
                    <w:left w:val="none" w:sz="0" w:space="0" w:color="auto"/>
                    <w:bottom w:val="none" w:sz="0" w:space="0" w:color="auto"/>
                    <w:right w:val="none" w:sz="0" w:space="0" w:color="auto"/>
                  </w:divBdr>
                </w:div>
                <w:div w:id="730344446">
                  <w:marLeft w:val="480"/>
                  <w:marRight w:val="0"/>
                  <w:marTop w:val="0"/>
                  <w:marBottom w:val="0"/>
                  <w:divBdr>
                    <w:top w:val="none" w:sz="0" w:space="0" w:color="auto"/>
                    <w:left w:val="none" w:sz="0" w:space="0" w:color="auto"/>
                    <w:bottom w:val="none" w:sz="0" w:space="0" w:color="auto"/>
                    <w:right w:val="none" w:sz="0" w:space="0" w:color="auto"/>
                  </w:divBdr>
                </w:div>
                <w:div w:id="763184015">
                  <w:marLeft w:val="480"/>
                  <w:marRight w:val="0"/>
                  <w:marTop w:val="0"/>
                  <w:marBottom w:val="0"/>
                  <w:divBdr>
                    <w:top w:val="none" w:sz="0" w:space="0" w:color="auto"/>
                    <w:left w:val="none" w:sz="0" w:space="0" w:color="auto"/>
                    <w:bottom w:val="none" w:sz="0" w:space="0" w:color="auto"/>
                    <w:right w:val="none" w:sz="0" w:space="0" w:color="auto"/>
                  </w:divBdr>
                </w:div>
                <w:div w:id="773598250">
                  <w:marLeft w:val="480"/>
                  <w:marRight w:val="0"/>
                  <w:marTop w:val="0"/>
                  <w:marBottom w:val="0"/>
                  <w:divBdr>
                    <w:top w:val="none" w:sz="0" w:space="0" w:color="auto"/>
                    <w:left w:val="none" w:sz="0" w:space="0" w:color="auto"/>
                    <w:bottom w:val="none" w:sz="0" w:space="0" w:color="auto"/>
                    <w:right w:val="none" w:sz="0" w:space="0" w:color="auto"/>
                  </w:divBdr>
                </w:div>
                <w:div w:id="945189469">
                  <w:marLeft w:val="480"/>
                  <w:marRight w:val="0"/>
                  <w:marTop w:val="0"/>
                  <w:marBottom w:val="0"/>
                  <w:divBdr>
                    <w:top w:val="none" w:sz="0" w:space="0" w:color="auto"/>
                    <w:left w:val="none" w:sz="0" w:space="0" w:color="auto"/>
                    <w:bottom w:val="none" w:sz="0" w:space="0" w:color="auto"/>
                    <w:right w:val="none" w:sz="0" w:space="0" w:color="auto"/>
                  </w:divBdr>
                </w:div>
                <w:div w:id="1043216193">
                  <w:marLeft w:val="480"/>
                  <w:marRight w:val="0"/>
                  <w:marTop w:val="0"/>
                  <w:marBottom w:val="0"/>
                  <w:divBdr>
                    <w:top w:val="none" w:sz="0" w:space="0" w:color="auto"/>
                    <w:left w:val="none" w:sz="0" w:space="0" w:color="auto"/>
                    <w:bottom w:val="none" w:sz="0" w:space="0" w:color="auto"/>
                    <w:right w:val="none" w:sz="0" w:space="0" w:color="auto"/>
                  </w:divBdr>
                </w:div>
                <w:div w:id="1047724092">
                  <w:marLeft w:val="480"/>
                  <w:marRight w:val="0"/>
                  <w:marTop w:val="0"/>
                  <w:marBottom w:val="0"/>
                  <w:divBdr>
                    <w:top w:val="none" w:sz="0" w:space="0" w:color="auto"/>
                    <w:left w:val="none" w:sz="0" w:space="0" w:color="auto"/>
                    <w:bottom w:val="none" w:sz="0" w:space="0" w:color="auto"/>
                    <w:right w:val="none" w:sz="0" w:space="0" w:color="auto"/>
                  </w:divBdr>
                </w:div>
                <w:div w:id="1126777996">
                  <w:marLeft w:val="480"/>
                  <w:marRight w:val="0"/>
                  <w:marTop w:val="0"/>
                  <w:marBottom w:val="0"/>
                  <w:divBdr>
                    <w:top w:val="none" w:sz="0" w:space="0" w:color="auto"/>
                    <w:left w:val="none" w:sz="0" w:space="0" w:color="auto"/>
                    <w:bottom w:val="none" w:sz="0" w:space="0" w:color="auto"/>
                    <w:right w:val="none" w:sz="0" w:space="0" w:color="auto"/>
                  </w:divBdr>
                </w:div>
                <w:div w:id="1159148589">
                  <w:marLeft w:val="480"/>
                  <w:marRight w:val="0"/>
                  <w:marTop w:val="0"/>
                  <w:marBottom w:val="0"/>
                  <w:divBdr>
                    <w:top w:val="none" w:sz="0" w:space="0" w:color="auto"/>
                    <w:left w:val="none" w:sz="0" w:space="0" w:color="auto"/>
                    <w:bottom w:val="none" w:sz="0" w:space="0" w:color="auto"/>
                    <w:right w:val="none" w:sz="0" w:space="0" w:color="auto"/>
                  </w:divBdr>
                </w:div>
                <w:div w:id="1201280860">
                  <w:marLeft w:val="480"/>
                  <w:marRight w:val="0"/>
                  <w:marTop w:val="0"/>
                  <w:marBottom w:val="0"/>
                  <w:divBdr>
                    <w:top w:val="none" w:sz="0" w:space="0" w:color="auto"/>
                    <w:left w:val="none" w:sz="0" w:space="0" w:color="auto"/>
                    <w:bottom w:val="none" w:sz="0" w:space="0" w:color="auto"/>
                    <w:right w:val="none" w:sz="0" w:space="0" w:color="auto"/>
                  </w:divBdr>
                </w:div>
                <w:div w:id="1219394905">
                  <w:marLeft w:val="480"/>
                  <w:marRight w:val="0"/>
                  <w:marTop w:val="0"/>
                  <w:marBottom w:val="0"/>
                  <w:divBdr>
                    <w:top w:val="none" w:sz="0" w:space="0" w:color="auto"/>
                    <w:left w:val="none" w:sz="0" w:space="0" w:color="auto"/>
                    <w:bottom w:val="none" w:sz="0" w:space="0" w:color="auto"/>
                    <w:right w:val="none" w:sz="0" w:space="0" w:color="auto"/>
                  </w:divBdr>
                </w:div>
                <w:div w:id="1222444015">
                  <w:marLeft w:val="480"/>
                  <w:marRight w:val="0"/>
                  <w:marTop w:val="0"/>
                  <w:marBottom w:val="0"/>
                  <w:divBdr>
                    <w:top w:val="none" w:sz="0" w:space="0" w:color="auto"/>
                    <w:left w:val="none" w:sz="0" w:space="0" w:color="auto"/>
                    <w:bottom w:val="none" w:sz="0" w:space="0" w:color="auto"/>
                    <w:right w:val="none" w:sz="0" w:space="0" w:color="auto"/>
                  </w:divBdr>
                </w:div>
                <w:div w:id="1234778939">
                  <w:marLeft w:val="480"/>
                  <w:marRight w:val="0"/>
                  <w:marTop w:val="0"/>
                  <w:marBottom w:val="0"/>
                  <w:divBdr>
                    <w:top w:val="none" w:sz="0" w:space="0" w:color="auto"/>
                    <w:left w:val="none" w:sz="0" w:space="0" w:color="auto"/>
                    <w:bottom w:val="none" w:sz="0" w:space="0" w:color="auto"/>
                    <w:right w:val="none" w:sz="0" w:space="0" w:color="auto"/>
                  </w:divBdr>
                </w:div>
                <w:div w:id="1330986595">
                  <w:marLeft w:val="480"/>
                  <w:marRight w:val="0"/>
                  <w:marTop w:val="0"/>
                  <w:marBottom w:val="0"/>
                  <w:divBdr>
                    <w:top w:val="none" w:sz="0" w:space="0" w:color="auto"/>
                    <w:left w:val="none" w:sz="0" w:space="0" w:color="auto"/>
                    <w:bottom w:val="none" w:sz="0" w:space="0" w:color="auto"/>
                    <w:right w:val="none" w:sz="0" w:space="0" w:color="auto"/>
                  </w:divBdr>
                </w:div>
                <w:div w:id="1411923992">
                  <w:marLeft w:val="480"/>
                  <w:marRight w:val="0"/>
                  <w:marTop w:val="0"/>
                  <w:marBottom w:val="0"/>
                  <w:divBdr>
                    <w:top w:val="none" w:sz="0" w:space="0" w:color="auto"/>
                    <w:left w:val="none" w:sz="0" w:space="0" w:color="auto"/>
                    <w:bottom w:val="none" w:sz="0" w:space="0" w:color="auto"/>
                    <w:right w:val="none" w:sz="0" w:space="0" w:color="auto"/>
                  </w:divBdr>
                </w:div>
                <w:div w:id="1431856381">
                  <w:marLeft w:val="480"/>
                  <w:marRight w:val="0"/>
                  <w:marTop w:val="0"/>
                  <w:marBottom w:val="0"/>
                  <w:divBdr>
                    <w:top w:val="none" w:sz="0" w:space="0" w:color="auto"/>
                    <w:left w:val="none" w:sz="0" w:space="0" w:color="auto"/>
                    <w:bottom w:val="none" w:sz="0" w:space="0" w:color="auto"/>
                    <w:right w:val="none" w:sz="0" w:space="0" w:color="auto"/>
                  </w:divBdr>
                </w:div>
                <w:div w:id="1482038840">
                  <w:marLeft w:val="480"/>
                  <w:marRight w:val="0"/>
                  <w:marTop w:val="0"/>
                  <w:marBottom w:val="0"/>
                  <w:divBdr>
                    <w:top w:val="none" w:sz="0" w:space="0" w:color="auto"/>
                    <w:left w:val="none" w:sz="0" w:space="0" w:color="auto"/>
                    <w:bottom w:val="none" w:sz="0" w:space="0" w:color="auto"/>
                    <w:right w:val="none" w:sz="0" w:space="0" w:color="auto"/>
                  </w:divBdr>
                </w:div>
                <w:div w:id="1677229882">
                  <w:marLeft w:val="480"/>
                  <w:marRight w:val="0"/>
                  <w:marTop w:val="0"/>
                  <w:marBottom w:val="0"/>
                  <w:divBdr>
                    <w:top w:val="none" w:sz="0" w:space="0" w:color="auto"/>
                    <w:left w:val="none" w:sz="0" w:space="0" w:color="auto"/>
                    <w:bottom w:val="none" w:sz="0" w:space="0" w:color="auto"/>
                    <w:right w:val="none" w:sz="0" w:space="0" w:color="auto"/>
                  </w:divBdr>
                </w:div>
                <w:div w:id="1712218582">
                  <w:marLeft w:val="480"/>
                  <w:marRight w:val="0"/>
                  <w:marTop w:val="0"/>
                  <w:marBottom w:val="0"/>
                  <w:divBdr>
                    <w:top w:val="none" w:sz="0" w:space="0" w:color="auto"/>
                    <w:left w:val="none" w:sz="0" w:space="0" w:color="auto"/>
                    <w:bottom w:val="none" w:sz="0" w:space="0" w:color="auto"/>
                    <w:right w:val="none" w:sz="0" w:space="0" w:color="auto"/>
                  </w:divBdr>
                </w:div>
                <w:div w:id="1720740188">
                  <w:marLeft w:val="480"/>
                  <w:marRight w:val="0"/>
                  <w:marTop w:val="0"/>
                  <w:marBottom w:val="0"/>
                  <w:divBdr>
                    <w:top w:val="none" w:sz="0" w:space="0" w:color="auto"/>
                    <w:left w:val="none" w:sz="0" w:space="0" w:color="auto"/>
                    <w:bottom w:val="none" w:sz="0" w:space="0" w:color="auto"/>
                    <w:right w:val="none" w:sz="0" w:space="0" w:color="auto"/>
                  </w:divBdr>
                </w:div>
                <w:div w:id="1762950205">
                  <w:marLeft w:val="480"/>
                  <w:marRight w:val="0"/>
                  <w:marTop w:val="0"/>
                  <w:marBottom w:val="0"/>
                  <w:divBdr>
                    <w:top w:val="none" w:sz="0" w:space="0" w:color="auto"/>
                    <w:left w:val="none" w:sz="0" w:space="0" w:color="auto"/>
                    <w:bottom w:val="none" w:sz="0" w:space="0" w:color="auto"/>
                    <w:right w:val="none" w:sz="0" w:space="0" w:color="auto"/>
                  </w:divBdr>
                </w:div>
                <w:div w:id="1784810270">
                  <w:marLeft w:val="480"/>
                  <w:marRight w:val="0"/>
                  <w:marTop w:val="0"/>
                  <w:marBottom w:val="0"/>
                  <w:divBdr>
                    <w:top w:val="none" w:sz="0" w:space="0" w:color="auto"/>
                    <w:left w:val="none" w:sz="0" w:space="0" w:color="auto"/>
                    <w:bottom w:val="none" w:sz="0" w:space="0" w:color="auto"/>
                    <w:right w:val="none" w:sz="0" w:space="0" w:color="auto"/>
                  </w:divBdr>
                </w:div>
                <w:div w:id="1868643442">
                  <w:marLeft w:val="480"/>
                  <w:marRight w:val="0"/>
                  <w:marTop w:val="0"/>
                  <w:marBottom w:val="0"/>
                  <w:divBdr>
                    <w:top w:val="none" w:sz="0" w:space="0" w:color="auto"/>
                    <w:left w:val="none" w:sz="0" w:space="0" w:color="auto"/>
                    <w:bottom w:val="none" w:sz="0" w:space="0" w:color="auto"/>
                    <w:right w:val="none" w:sz="0" w:space="0" w:color="auto"/>
                  </w:divBdr>
                </w:div>
                <w:div w:id="1974827543">
                  <w:marLeft w:val="480"/>
                  <w:marRight w:val="0"/>
                  <w:marTop w:val="0"/>
                  <w:marBottom w:val="0"/>
                  <w:divBdr>
                    <w:top w:val="none" w:sz="0" w:space="0" w:color="auto"/>
                    <w:left w:val="none" w:sz="0" w:space="0" w:color="auto"/>
                    <w:bottom w:val="none" w:sz="0" w:space="0" w:color="auto"/>
                    <w:right w:val="none" w:sz="0" w:space="0" w:color="auto"/>
                  </w:divBdr>
                </w:div>
                <w:div w:id="1986274191">
                  <w:marLeft w:val="480"/>
                  <w:marRight w:val="0"/>
                  <w:marTop w:val="0"/>
                  <w:marBottom w:val="0"/>
                  <w:divBdr>
                    <w:top w:val="none" w:sz="0" w:space="0" w:color="auto"/>
                    <w:left w:val="none" w:sz="0" w:space="0" w:color="auto"/>
                    <w:bottom w:val="none" w:sz="0" w:space="0" w:color="auto"/>
                    <w:right w:val="none" w:sz="0" w:space="0" w:color="auto"/>
                  </w:divBdr>
                </w:div>
                <w:div w:id="1996639664">
                  <w:marLeft w:val="480"/>
                  <w:marRight w:val="0"/>
                  <w:marTop w:val="0"/>
                  <w:marBottom w:val="0"/>
                  <w:divBdr>
                    <w:top w:val="none" w:sz="0" w:space="0" w:color="auto"/>
                    <w:left w:val="none" w:sz="0" w:space="0" w:color="auto"/>
                    <w:bottom w:val="none" w:sz="0" w:space="0" w:color="auto"/>
                    <w:right w:val="none" w:sz="0" w:space="0" w:color="auto"/>
                  </w:divBdr>
                </w:div>
              </w:divsChild>
            </w:div>
            <w:div w:id="1924560332">
              <w:marLeft w:val="0"/>
              <w:marRight w:val="0"/>
              <w:marTop w:val="0"/>
              <w:marBottom w:val="0"/>
              <w:divBdr>
                <w:top w:val="none" w:sz="0" w:space="0" w:color="auto"/>
                <w:left w:val="none" w:sz="0" w:space="0" w:color="auto"/>
                <w:bottom w:val="none" w:sz="0" w:space="0" w:color="auto"/>
                <w:right w:val="none" w:sz="0" w:space="0" w:color="auto"/>
              </w:divBdr>
              <w:divsChild>
                <w:div w:id="21251630">
                  <w:marLeft w:val="480"/>
                  <w:marRight w:val="0"/>
                  <w:marTop w:val="0"/>
                  <w:marBottom w:val="0"/>
                  <w:divBdr>
                    <w:top w:val="none" w:sz="0" w:space="0" w:color="auto"/>
                    <w:left w:val="none" w:sz="0" w:space="0" w:color="auto"/>
                    <w:bottom w:val="none" w:sz="0" w:space="0" w:color="auto"/>
                    <w:right w:val="none" w:sz="0" w:space="0" w:color="auto"/>
                  </w:divBdr>
                </w:div>
                <w:div w:id="230309328">
                  <w:marLeft w:val="480"/>
                  <w:marRight w:val="0"/>
                  <w:marTop w:val="0"/>
                  <w:marBottom w:val="0"/>
                  <w:divBdr>
                    <w:top w:val="none" w:sz="0" w:space="0" w:color="auto"/>
                    <w:left w:val="none" w:sz="0" w:space="0" w:color="auto"/>
                    <w:bottom w:val="none" w:sz="0" w:space="0" w:color="auto"/>
                    <w:right w:val="none" w:sz="0" w:space="0" w:color="auto"/>
                  </w:divBdr>
                </w:div>
                <w:div w:id="274992355">
                  <w:marLeft w:val="480"/>
                  <w:marRight w:val="0"/>
                  <w:marTop w:val="0"/>
                  <w:marBottom w:val="0"/>
                  <w:divBdr>
                    <w:top w:val="none" w:sz="0" w:space="0" w:color="auto"/>
                    <w:left w:val="none" w:sz="0" w:space="0" w:color="auto"/>
                    <w:bottom w:val="none" w:sz="0" w:space="0" w:color="auto"/>
                    <w:right w:val="none" w:sz="0" w:space="0" w:color="auto"/>
                  </w:divBdr>
                </w:div>
                <w:div w:id="441608244">
                  <w:marLeft w:val="480"/>
                  <w:marRight w:val="0"/>
                  <w:marTop w:val="0"/>
                  <w:marBottom w:val="0"/>
                  <w:divBdr>
                    <w:top w:val="none" w:sz="0" w:space="0" w:color="auto"/>
                    <w:left w:val="none" w:sz="0" w:space="0" w:color="auto"/>
                    <w:bottom w:val="none" w:sz="0" w:space="0" w:color="auto"/>
                    <w:right w:val="none" w:sz="0" w:space="0" w:color="auto"/>
                  </w:divBdr>
                </w:div>
                <w:div w:id="509685847">
                  <w:marLeft w:val="480"/>
                  <w:marRight w:val="0"/>
                  <w:marTop w:val="0"/>
                  <w:marBottom w:val="0"/>
                  <w:divBdr>
                    <w:top w:val="none" w:sz="0" w:space="0" w:color="auto"/>
                    <w:left w:val="none" w:sz="0" w:space="0" w:color="auto"/>
                    <w:bottom w:val="none" w:sz="0" w:space="0" w:color="auto"/>
                    <w:right w:val="none" w:sz="0" w:space="0" w:color="auto"/>
                  </w:divBdr>
                </w:div>
                <w:div w:id="549995928">
                  <w:marLeft w:val="480"/>
                  <w:marRight w:val="0"/>
                  <w:marTop w:val="0"/>
                  <w:marBottom w:val="0"/>
                  <w:divBdr>
                    <w:top w:val="none" w:sz="0" w:space="0" w:color="auto"/>
                    <w:left w:val="none" w:sz="0" w:space="0" w:color="auto"/>
                    <w:bottom w:val="none" w:sz="0" w:space="0" w:color="auto"/>
                    <w:right w:val="none" w:sz="0" w:space="0" w:color="auto"/>
                  </w:divBdr>
                </w:div>
                <w:div w:id="571817302">
                  <w:marLeft w:val="480"/>
                  <w:marRight w:val="0"/>
                  <w:marTop w:val="0"/>
                  <w:marBottom w:val="0"/>
                  <w:divBdr>
                    <w:top w:val="none" w:sz="0" w:space="0" w:color="auto"/>
                    <w:left w:val="none" w:sz="0" w:space="0" w:color="auto"/>
                    <w:bottom w:val="none" w:sz="0" w:space="0" w:color="auto"/>
                    <w:right w:val="none" w:sz="0" w:space="0" w:color="auto"/>
                  </w:divBdr>
                </w:div>
                <w:div w:id="608658544">
                  <w:marLeft w:val="480"/>
                  <w:marRight w:val="0"/>
                  <w:marTop w:val="0"/>
                  <w:marBottom w:val="0"/>
                  <w:divBdr>
                    <w:top w:val="none" w:sz="0" w:space="0" w:color="auto"/>
                    <w:left w:val="none" w:sz="0" w:space="0" w:color="auto"/>
                    <w:bottom w:val="none" w:sz="0" w:space="0" w:color="auto"/>
                    <w:right w:val="none" w:sz="0" w:space="0" w:color="auto"/>
                  </w:divBdr>
                </w:div>
                <w:div w:id="671300283">
                  <w:marLeft w:val="480"/>
                  <w:marRight w:val="0"/>
                  <w:marTop w:val="0"/>
                  <w:marBottom w:val="0"/>
                  <w:divBdr>
                    <w:top w:val="none" w:sz="0" w:space="0" w:color="auto"/>
                    <w:left w:val="none" w:sz="0" w:space="0" w:color="auto"/>
                    <w:bottom w:val="none" w:sz="0" w:space="0" w:color="auto"/>
                    <w:right w:val="none" w:sz="0" w:space="0" w:color="auto"/>
                  </w:divBdr>
                </w:div>
                <w:div w:id="810437659">
                  <w:marLeft w:val="480"/>
                  <w:marRight w:val="0"/>
                  <w:marTop w:val="0"/>
                  <w:marBottom w:val="0"/>
                  <w:divBdr>
                    <w:top w:val="none" w:sz="0" w:space="0" w:color="auto"/>
                    <w:left w:val="none" w:sz="0" w:space="0" w:color="auto"/>
                    <w:bottom w:val="none" w:sz="0" w:space="0" w:color="auto"/>
                    <w:right w:val="none" w:sz="0" w:space="0" w:color="auto"/>
                  </w:divBdr>
                </w:div>
                <w:div w:id="875001364">
                  <w:marLeft w:val="480"/>
                  <w:marRight w:val="0"/>
                  <w:marTop w:val="0"/>
                  <w:marBottom w:val="0"/>
                  <w:divBdr>
                    <w:top w:val="none" w:sz="0" w:space="0" w:color="auto"/>
                    <w:left w:val="none" w:sz="0" w:space="0" w:color="auto"/>
                    <w:bottom w:val="none" w:sz="0" w:space="0" w:color="auto"/>
                    <w:right w:val="none" w:sz="0" w:space="0" w:color="auto"/>
                  </w:divBdr>
                </w:div>
                <w:div w:id="890922655">
                  <w:marLeft w:val="480"/>
                  <w:marRight w:val="0"/>
                  <w:marTop w:val="0"/>
                  <w:marBottom w:val="0"/>
                  <w:divBdr>
                    <w:top w:val="none" w:sz="0" w:space="0" w:color="auto"/>
                    <w:left w:val="none" w:sz="0" w:space="0" w:color="auto"/>
                    <w:bottom w:val="none" w:sz="0" w:space="0" w:color="auto"/>
                    <w:right w:val="none" w:sz="0" w:space="0" w:color="auto"/>
                  </w:divBdr>
                </w:div>
                <w:div w:id="918293763">
                  <w:marLeft w:val="480"/>
                  <w:marRight w:val="0"/>
                  <w:marTop w:val="0"/>
                  <w:marBottom w:val="0"/>
                  <w:divBdr>
                    <w:top w:val="none" w:sz="0" w:space="0" w:color="auto"/>
                    <w:left w:val="none" w:sz="0" w:space="0" w:color="auto"/>
                    <w:bottom w:val="none" w:sz="0" w:space="0" w:color="auto"/>
                    <w:right w:val="none" w:sz="0" w:space="0" w:color="auto"/>
                  </w:divBdr>
                </w:div>
                <w:div w:id="933325473">
                  <w:marLeft w:val="480"/>
                  <w:marRight w:val="0"/>
                  <w:marTop w:val="0"/>
                  <w:marBottom w:val="0"/>
                  <w:divBdr>
                    <w:top w:val="none" w:sz="0" w:space="0" w:color="auto"/>
                    <w:left w:val="none" w:sz="0" w:space="0" w:color="auto"/>
                    <w:bottom w:val="none" w:sz="0" w:space="0" w:color="auto"/>
                    <w:right w:val="none" w:sz="0" w:space="0" w:color="auto"/>
                  </w:divBdr>
                </w:div>
                <w:div w:id="980767491">
                  <w:marLeft w:val="480"/>
                  <w:marRight w:val="0"/>
                  <w:marTop w:val="0"/>
                  <w:marBottom w:val="0"/>
                  <w:divBdr>
                    <w:top w:val="none" w:sz="0" w:space="0" w:color="auto"/>
                    <w:left w:val="none" w:sz="0" w:space="0" w:color="auto"/>
                    <w:bottom w:val="none" w:sz="0" w:space="0" w:color="auto"/>
                    <w:right w:val="none" w:sz="0" w:space="0" w:color="auto"/>
                  </w:divBdr>
                </w:div>
                <w:div w:id="1063405933">
                  <w:marLeft w:val="480"/>
                  <w:marRight w:val="0"/>
                  <w:marTop w:val="0"/>
                  <w:marBottom w:val="0"/>
                  <w:divBdr>
                    <w:top w:val="none" w:sz="0" w:space="0" w:color="auto"/>
                    <w:left w:val="none" w:sz="0" w:space="0" w:color="auto"/>
                    <w:bottom w:val="none" w:sz="0" w:space="0" w:color="auto"/>
                    <w:right w:val="none" w:sz="0" w:space="0" w:color="auto"/>
                  </w:divBdr>
                </w:div>
                <w:div w:id="1075472974">
                  <w:marLeft w:val="480"/>
                  <w:marRight w:val="0"/>
                  <w:marTop w:val="0"/>
                  <w:marBottom w:val="0"/>
                  <w:divBdr>
                    <w:top w:val="none" w:sz="0" w:space="0" w:color="auto"/>
                    <w:left w:val="none" w:sz="0" w:space="0" w:color="auto"/>
                    <w:bottom w:val="none" w:sz="0" w:space="0" w:color="auto"/>
                    <w:right w:val="none" w:sz="0" w:space="0" w:color="auto"/>
                  </w:divBdr>
                </w:div>
                <w:div w:id="1159464619">
                  <w:marLeft w:val="480"/>
                  <w:marRight w:val="0"/>
                  <w:marTop w:val="0"/>
                  <w:marBottom w:val="0"/>
                  <w:divBdr>
                    <w:top w:val="none" w:sz="0" w:space="0" w:color="auto"/>
                    <w:left w:val="none" w:sz="0" w:space="0" w:color="auto"/>
                    <w:bottom w:val="none" w:sz="0" w:space="0" w:color="auto"/>
                    <w:right w:val="none" w:sz="0" w:space="0" w:color="auto"/>
                  </w:divBdr>
                </w:div>
                <w:div w:id="1189297977">
                  <w:marLeft w:val="480"/>
                  <w:marRight w:val="0"/>
                  <w:marTop w:val="0"/>
                  <w:marBottom w:val="0"/>
                  <w:divBdr>
                    <w:top w:val="none" w:sz="0" w:space="0" w:color="auto"/>
                    <w:left w:val="none" w:sz="0" w:space="0" w:color="auto"/>
                    <w:bottom w:val="none" w:sz="0" w:space="0" w:color="auto"/>
                    <w:right w:val="none" w:sz="0" w:space="0" w:color="auto"/>
                  </w:divBdr>
                </w:div>
                <w:div w:id="1240748816">
                  <w:marLeft w:val="480"/>
                  <w:marRight w:val="0"/>
                  <w:marTop w:val="0"/>
                  <w:marBottom w:val="0"/>
                  <w:divBdr>
                    <w:top w:val="none" w:sz="0" w:space="0" w:color="auto"/>
                    <w:left w:val="none" w:sz="0" w:space="0" w:color="auto"/>
                    <w:bottom w:val="none" w:sz="0" w:space="0" w:color="auto"/>
                    <w:right w:val="none" w:sz="0" w:space="0" w:color="auto"/>
                  </w:divBdr>
                </w:div>
                <w:div w:id="1246232822">
                  <w:marLeft w:val="480"/>
                  <w:marRight w:val="0"/>
                  <w:marTop w:val="0"/>
                  <w:marBottom w:val="0"/>
                  <w:divBdr>
                    <w:top w:val="none" w:sz="0" w:space="0" w:color="auto"/>
                    <w:left w:val="none" w:sz="0" w:space="0" w:color="auto"/>
                    <w:bottom w:val="none" w:sz="0" w:space="0" w:color="auto"/>
                    <w:right w:val="none" w:sz="0" w:space="0" w:color="auto"/>
                  </w:divBdr>
                </w:div>
                <w:div w:id="1372343694">
                  <w:marLeft w:val="480"/>
                  <w:marRight w:val="0"/>
                  <w:marTop w:val="0"/>
                  <w:marBottom w:val="0"/>
                  <w:divBdr>
                    <w:top w:val="none" w:sz="0" w:space="0" w:color="auto"/>
                    <w:left w:val="none" w:sz="0" w:space="0" w:color="auto"/>
                    <w:bottom w:val="none" w:sz="0" w:space="0" w:color="auto"/>
                    <w:right w:val="none" w:sz="0" w:space="0" w:color="auto"/>
                  </w:divBdr>
                </w:div>
                <w:div w:id="1423185380">
                  <w:marLeft w:val="480"/>
                  <w:marRight w:val="0"/>
                  <w:marTop w:val="0"/>
                  <w:marBottom w:val="0"/>
                  <w:divBdr>
                    <w:top w:val="none" w:sz="0" w:space="0" w:color="auto"/>
                    <w:left w:val="none" w:sz="0" w:space="0" w:color="auto"/>
                    <w:bottom w:val="none" w:sz="0" w:space="0" w:color="auto"/>
                    <w:right w:val="none" w:sz="0" w:space="0" w:color="auto"/>
                  </w:divBdr>
                </w:div>
                <w:div w:id="1486628046">
                  <w:marLeft w:val="480"/>
                  <w:marRight w:val="0"/>
                  <w:marTop w:val="0"/>
                  <w:marBottom w:val="0"/>
                  <w:divBdr>
                    <w:top w:val="none" w:sz="0" w:space="0" w:color="auto"/>
                    <w:left w:val="none" w:sz="0" w:space="0" w:color="auto"/>
                    <w:bottom w:val="none" w:sz="0" w:space="0" w:color="auto"/>
                    <w:right w:val="none" w:sz="0" w:space="0" w:color="auto"/>
                  </w:divBdr>
                </w:div>
                <w:div w:id="1521622118">
                  <w:marLeft w:val="480"/>
                  <w:marRight w:val="0"/>
                  <w:marTop w:val="0"/>
                  <w:marBottom w:val="0"/>
                  <w:divBdr>
                    <w:top w:val="none" w:sz="0" w:space="0" w:color="auto"/>
                    <w:left w:val="none" w:sz="0" w:space="0" w:color="auto"/>
                    <w:bottom w:val="none" w:sz="0" w:space="0" w:color="auto"/>
                    <w:right w:val="none" w:sz="0" w:space="0" w:color="auto"/>
                  </w:divBdr>
                </w:div>
                <w:div w:id="1527867231">
                  <w:marLeft w:val="480"/>
                  <w:marRight w:val="0"/>
                  <w:marTop w:val="0"/>
                  <w:marBottom w:val="0"/>
                  <w:divBdr>
                    <w:top w:val="none" w:sz="0" w:space="0" w:color="auto"/>
                    <w:left w:val="none" w:sz="0" w:space="0" w:color="auto"/>
                    <w:bottom w:val="none" w:sz="0" w:space="0" w:color="auto"/>
                    <w:right w:val="none" w:sz="0" w:space="0" w:color="auto"/>
                  </w:divBdr>
                </w:div>
                <w:div w:id="1538280124">
                  <w:marLeft w:val="480"/>
                  <w:marRight w:val="0"/>
                  <w:marTop w:val="0"/>
                  <w:marBottom w:val="0"/>
                  <w:divBdr>
                    <w:top w:val="none" w:sz="0" w:space="0" w:color="auto"/>
                    <w:left w:val="none" w:sz="0" w:space="0" w:color="auto"/>
                    <w:bottom w:val="none" w:sz="0" w:space="0" w:color="auto"/>
                    <w:right w:val="none" w:sz="0" w:space="0" w:color="auto"/>
                  </w:divBdr>
                </w:div>
                <w:div w:id="1576352365">
                  <w:marLeft w:val="480"/>
                  <w:marRight w:val="0"/>
                  <w:marTop w:val="0"/>
                  <w:marBottom w:val="0"/>
                  <w:divBdr>
                    <w:top w:val="none" w:sz="0" w:space="0" w:color="auto"/>
                    <w:left w:val="none" w:sz="0" w:space="0" w:color="auto"/>
                    <w:bottom w:val="none" w:sz="0" w:space="0" w:color="auto"/>
                    <w:right w:val="none" w:sz="0" w:space="0" w:color="auto"/>
                  </w:divBdr>
                </w:div>
                <w:div w:id="1584558898">
                  <w:marLeft w:val="480"/>
                  <w:marRight w:val="0"/>
                  <w:marTop w:val="0"/>
                  <w:marBottom w:val="0"/>
                  <w:divBdr>
                    <w:top w:val="none" w:sz="0" w:space="0" w:color="auto"/>
                    <w:left w:val="none" w:sz="0" w:space="0" w:color="auto"/>
                    <w:bottom w:val="none" w:sz="0" w:space="0" w:color="auto"/>
                    <w:right w:val="none" w:sz="0" w:space="0" w:color="auto"/>
                  </w:divBdr>
                </w:div>
                <w:div w:id="1639801975">
                  <w:marLeft w:val="480"/>
                  <w:marRight w:val="0"/>
                  <w:marTop w:val="0"/>
                  <w:marBottom w:val="0"/>
                  <w:divBdr>
                    <w:top w:val="none" w:sz="0" w:space="0" w:color="auto"/>
                    <w:left w:val="none" w:sz="0" w:space="0" w:color="auto"/>
                    <w:bottom w:val="none" w:sz="0" w:space="0" w:color="auto"/>
                    <w:right w:val="none" w:sz="0" w:space="0" w:color="auto"/>
                  </w:divBdr>
                </w:div>
                <w:div w:id="1782798924">
                  <w:marLeft w:val="480"/>
                  <w:marRight w:val="0"/>
                  <w:marTop w:val="0"/>
                  <w:marBottom w:val="0"/>
                  <w:divBdr>
                    <w:top w:val="none" w:sz="0" w:space="0" w:color="auto"/>
                    <w:left w:val="none" w:sz="0" w:space="0" w:color="auto"/>
                    <w:bottom w:val="none" w:sz="0" w:space="0" w:color="auto"/>
                    <w:right w:val="none" w:sz="0" w:space="0" w:color="auto"/>
                  </w:divBdr>
                </w:div>
                <w:div w:id="1813478558">
                  <w:marLeft w:val="480"/>
                  <w:marRight w:val="0"/>
                  <w:marTop w:val="0"/>
                  <w:marBottom w:val="0"/>
                  <w:divBdr>
                    <w:top w:val="none" w:sz="0" w:space="0" w:color="auto"/>
                    <w:left w:val="none" w:sz="0" w:space="0" w:color="auto"/>
                    <w:bottom w:val="none" w:sz="0" w:space="0" w:color="auto"/>
                    <w:right w:val="none" w:sz="0" w:space="0" w:color="auto"/>
                  </w:divBdr>
                </w:div>
                <w:div w:id="1860586037">
                  <w:marLeft w:val="480"/>
                  <w:marRight w:val="0"/>
                  <w:marTop w:val="0"/>
                  <w:marBottom w:val="0"/>
                  <w:divBdr>
                    <w:top w:val="none" w:sz="0" w:space="0" w:color="auto"/>
                    <w:left w:val="none" w:sz="0" w:space="0" w:color="auto"/>
                    <w:bottom w:val="none" w:sz="0" w:space="0" w:color="auto"/>
                    <w:right w:val="none" w:sz="0" w:space="0" w:color="auto"/>
                  </w:divBdr>
                </w:div>
                <w:div w:id="1910919111">
                  <w:marLeft w:val="480"/>
                  <w:marRight w:val="0"/>
                  <w:marTop w:val="0"/>
                  <w:marBottom w:val="0"/>
                  <w:divBdr>
                    <w:top w:val="none" w:sz="0" w:space="0" w:color="auto"/>
                    <w:left w:val="none" w:sz="0" w:space="0" w:color="auto"/>
                    <w:bottom w:val="none" w:sz="0" w:space="0" w:color="auto"/>
                    <w:right w:val="none" w:sz="0" w:space="0" w:color="auto"/>
                  </w:divBdr>
                </w:div>
                <w:div w:id="1944074220">
                  <w:marLeft w:val="480"/>
                  <w:marRight w:val="0"/>
                  <w:marTop w:val="0"/>
                  <w:marBottom w:val="0"/>
                  <w:divBdr>
                    <w:top w:val="none" w:sz="0" w:space="0" w:color="auto"/>
                    <w:left w:val="none" w:sz="0" w:space="0" w:color="auto"/>
                    <w:bottom w:val="none" w:sz="0" w:space="0" w:color="auto"/>
                    <w:right w:val="none" w:sz="0" w:space="0" w:color="auto"/>
                  </w:divBdr>
                </w:div>
                <w:div w:id="1967923964">
                  <w:marLeft w:val="480"/>
                  <w:marRight w:val="0"/>
                  <w:marTop w:val="0"/>
                  <w:marBottom w:val="0"/>
                  <w:divBdr>
                    <w:top w:val="none" w:sz="0" w:space="0" w:color="auto"/>
                    <w:left w:val="none" w:sz="0" w:space="0" w:color="auto"/>
                    <w:bottom w:val="none" w:sz="0" w:space="0" w:color="auto"/>
                    <w:right w:val="none" w:sz="0" w:space="0" w:color="auto"/>
                  </w:divBdr>
                </w:div>
                <w:div w:id="2141533198">
                  <w:marLeft w:val="480"/>
                  <w:marRight w:val="0"/>
                  <w:marTop w:val="0"/>
                  <w:marBottom w:val="0"/>
                  <w:divBdr>
                    <w:top w:val="none" w:sz="0" w:space="0" w:color="auto"/>
                    <w:left w:val="none" w:sz="0" w:space="0" w:color="auto"/>
                    <w:bottom w:val="none" w:sz="0" w:space="0" w:color="auto"/>
                    <w:right w:val="none" w:sz="0" w:space="0" w:color="auto"/>
                  </w:divBdr>
                </w:div>
              </w:divsChild>
            </w:div>
            <w:div w:id="2068069672">
              <w:marLeft w:val="0"/>
              <w:marRight w:val="0"/>
              <w:marTop w:val="0"/>
              <w:marBottom w:val="0"/>
              <w:divBdr>
                <w:top w:val="none" w:sz="0" w:space="0" w:color="auto"/>
                <w:left w:val="none" w:sz="0" w:space="0" w:color="auto"/>
                <w:bottom w:val="none" w:sz="0" w:space="0" w:color="auto"/>
                <w:right w:val="none" w:sz="0" w:space="0" w:color="auto"/>
              </w:divBdr>
              <w:divsChild>
                <w:div w:id="22556617">
                  <w:marLeft w:val="480"/>
                  <w:marRight w:val="0"/>
                  <w:marTop w:val="0"/>
                  <w:marBottom w:val="0"/>
                  <w:divBdr>
                    <w:top w:val="none" w:sz="0" w:space="0" w:color="auto"/>
                    <w:left w:val="none" w:sz="0" w:space="0" w:color="auto"/>
                    <w:bottom w:val="none" w:sz="0" w:space="0" w:color="auto"/>
                    <w:right w:val="none" w:sz="0" w:space="0" w:color="auto"/>
                  </w:divBdr>
                </w:div>
                <w:div w:id="49309011">
                  <w:marLeft w:val="480"/>
                  <w:marRight w:val="0"/>
                  <w:marTop w:val="0"/>
                  <w:marBottom w:val="0"/>
                  <w:divBdr>
                    <w:top w:val="none" w:sz="0" w:space="0" w:color="auto"/>
                    <w:left w:val="none" w:sz="0" w:space="0" w:color="auto"/>
                    <w:bottom w:val="none" w:sz="0" w:space="0" w:color="auto"/>
                    <w:right w:val="none" w:sz="0" w:space="0" w:color="auto"/>
                  </w:divBdr>
                </w:div>
                <w:div w:id="118497562">
                  <w:marLeft w:val="480"/>
                  <w:marRight w:val="0"/>
                  <w:marTop w:val="0"/>
                  <w:marBottom w:val="0"/>
                  <w:divBdr>
                    <w:top w:val="none" w:sz="0" w:space="0" w:color="auto"/>
                    <w:left w:val="none" w:sz="0" w:space="0" w:color="auto"/>
                    <w:bottom w:val="none" w:sz="0" w:space="0" w:color="auto"/>
                    <w:right w:val="none" w:sz="0" w:space="0" w:color="auto"/>
                  </w:divBdr>
                </w:div>
                <w:div w:id="143545491">
                  <w:marLeft w:val="480"/>
                  <w:marRight w:val="0"/>
                  <w:marTop w:val="0"/>
                  <w:marBottom w:val="0"/>
                  <w:divBdr>
                    <w:top w:val="none" w:sz="0" w:space="0" w:color="auto"/>
                    <w:left w:val="none" w:sz="0" w:space="0" w:color="auto"/>
                    <w:bottom w:val="none" w:sz="0" w:space="0" w:color="auto"/>
                    <w:right w:val="none" w:sz="0" w:space="0" w:color="auto"/>
                  </w:divBdr>
                </w:div>
                <w:div w:id="150099849">
                  <w:marLeft w:val="480"/>
                  <w:marRight w:val="0"/>
                  <w:marTop w:val="0"/>
                  <w:marBottom w:val="0"/>
                  <w:divBdr>
                    <w:top w:val="none" w:sz="0" w:space="0" w:color="auto"/>
                    <w:left w:val="none" w:sz="0" w:space="0" w:color="auto"/>
                    <w:bottom w:val="none" w:sz="0" w:space="0" w:color="auto"/>
                    <w:right w:val="none" w:sz="0" w:space="0" w:color="auto"/>
                  </w:divBdr>
                </w:div>
                <w:div w:id="180247093">
                  <w:marLeft w:val="480"/>
                  <w:marRight w:val="0"/>
                  <w:marTop w:val="0"/>
                  <w:marBottom w:val="0"/>
                  <w:divBdr>
                    <w:top w:val="none" w:sz="0" w:space="0" w:color="auto"/>
                    <w:left w:val="none" w:sz="0" w:space="0" w:color="auto"/>
                    <w:bottom w:val="none" w:sz="0" w:space="0" w:color="auto"/>
                    <w:right w:val="none" w:sz="0" w:space="0" w:color="auto"/>
                  </w:divBdr>
                </w:div>
                <w:div w:id="319388407">
                  <w:marLeft w:val="480"/>
                  <w:marRight w:val="0"/>
                  <w:marTop w:val="0"/>
                  <w:marBottom w:val="0"/>
                  <w:divBdr>
                    <w:top w:val="none" w:sz="0" w:space="0" w:color="auto"/>
                    <w:left w:val="none" w:sz="0" w:space="0" w:color="auto"/>
                    <w:bottom w:val="none" w:sz="0" w:space="0" w:color="auto"/>
                    <w:right w:val="none" w:sz="0" w:space="0" w:color="auto"/>
                  </w:divBdr>
                </w:div>
                <w:div w:id="349838666">
                  <w:marLeft w:val="480"/>
                  <w:marRight w:val="0"/>
                  <w:marTop w:val="0"/>
                  <w:marBottom w:val="0"/>
                  <w:divBdr>
                    <w:top w:val="none" w:sz="0" w:space="0" w:color="auto"/>
                    <w:left w:val="none" w:sz="0" w:space="0" w:color="auto"/>
                    <w:bottom w:val="none" w:sz="0" w:space="0" w:color="auto"/>
                    <w:right w:val="none" w:sz="0" w:space="0" w:color="auto"/>
                  </w:divBdr>
                </w:div>
                <w:div w:id="379715839">
                  <w:marLeft w:val="480"/>
                  <w:marRight w:val="0"/>
                  <w:marTop w:val="0"/>
                  <w:marBottom w:val="0"/>
                  <w:divBdr>
                    <w:top w:val="none" w:sz="0" w:space="0" w:color="auto"/>
                    <w:left w:val="none" w:sz="0" w:space="0" w:color="auto"/>
                    <w:bottom w:val="none" w:sz="0" w:space="0" w:color="auto"/>
                    <w:right w:val="none" w:sz="0" w:space="0" w:color="auto"/>
                  </w:divBdr>
                </w:div>
                <w:div w:id="410351733">
                  <w:marLeft w:val="480"/>
                  <w:marRight w:val="0"/>
                  <w:marTop w:val="0"/>
                  <w:marBottom w:val="0"/>
                  <w:divBdr>
                    <w:top w:val="none" w:sz="0" w:space="0" w:color="auto"/>
                    <w:left w:val="none" w:sz="0" w:space="0" w:color="auto"/>
                    <w:bottom w:val="none" w:sz="0" w:space="0" w:color="auto"/>
                    <w:right w:val="none" w:sz="0" w:space="0" w:color="auto"/>
                  </w:divBdr>
                </w:div>
                <w:div w:id="504439537">
                  <w:marLeft w:val="480"/>
                  <w:marRight w:val="0"/>
                  <w:marTop w:val="0"/>
                  <w:marBottom w:val="0"/>
                  <w:divBdr>
                    <w:top w:val="none" w:sz="0" w:space="0" w:color="auto"/>
                    <w:left w:val="none" w:sz="0" w:space="0" w:color="auto"/>
                    <w:bottom w:val="none" w:sz="0" w:space="0" w:color="auto"/>
                    <w:right w:val="none" w:sz="0" w:space="0" w:color="auto"/>
                  </w:divBdr>
                </w:div>
                <w:div w:id="505944752">
                  <w:marLeft w:val="480"/>
                  <w:marRight w:val="0"/>
                  <w:marTop w:val="0"/>
                  <w:marBottom w:val="0"/>
                  <w:divBdr>
                    <w:top w:val="none" w:sz="0" w:space="0" w:color="auto"/>
                    <w:left w:val="none" w:sz="0" w:space="0" w:color="auto"/>
                    <w:bottom w:val="none" w:sz="0" w:space="0" w:color="auto"/>
                    <w:right w:val="none" w:sz="0" w:space="0" w:color="auto"/>
                  </w:divBdr>
                </w:div>
                <w:div w:id="546723321">
                  <w:marLeft w:val="480"/>
                  <w:marRight w:val="0"/>
                  <w:marTop w:val="0"/>
                  <w:marBottom w:val="0"/>
                  <w:divBdr>
                    <w:top w:val="none" w:sz="0" w:space="0" w:color="auto"/>
                    <w:left w:val="none" w:sz="0" w:space="0" w:color="auto"/>
                    <w:bottom w:val="none" w:sz="0" w:space="0" w:color="auto"/>
                    <w:right w:val="none" w:sz="0" w:space="0" w:color="auto"/>
                  </w:divBdr>
                </w:div>
                <w:div w:id="558903770">
                  <w:marLeft w:val="480"/>
                  <w:marRight w:val="0"/>
                  <w:marTop w:val="0"/>
                  <w:marBottom w:val="0"/>
                  <w:divBdr>
                    <w:top w:val="none" w:sz="0" w:space="0" w:color="auto"/>
                    <w:left w:val="none" w:sz="0" w:space="0" w:color="auto"/>
                    <w:bottom w:val="none" w:sz="0" w:space="0" w:color="auto"/>
                    <w:right w:val="none" w:sz="0" w:space="0" w:color="auto"/>
                  </w:divBdr>
                </w:div>
                <w:div w:id="766342390">
                  <w:marLeft w:val="480"/>
                  <w:marRight w:val="0"/>
                  <w:marTop w:val="0"/>
                  <w:marBottom w:val="0"/>
                  <w:divBdr>
                    <w:top w:val="none" w:sz="0" w:space="0" w:color="auto"/>
                    <w:left w:val="none" w:sz="0" w:space="0" w:color="auto"/>
                    <w:bottom w:val="none" w:sz="0" w:space="0" w:color="auto"/>
                    <w:right w:val="none" w:sz="0" w:space="0" w:color="auto"/>
                  </w:divBdr>
                </w:div>
                <w:div w:id="768740559">
                  <w:marLeft w:val="480"/>
                  <w:marRight w:val="0"/>
                  <w:marTop w:val="0"/>
                  <w:marBottom w:val="0"/>
                  <w:divBdr>
                    <w:top w:val="none" w:sz="0" w:space="0" w:color="auto"/>
                    <w:left w:val="none" w:sz="0" w:space="0" w:color="auto"/>
                    <w:bottom w:val="none" w:sz="0" w:space="0" w:color="auto"/>
                    <w:right w:val="none" w:sz="0" w:space="0" w:color="auto"/>
                  </w:divBdr>
                </w:div>
                <w:div w:id="783888778">
                  <w:marLeft w:val="480"/>
                  <w:marRight w:val="0"/>
                  <w:marTop w:val="0"/>
                  <w:marBottom w:val="0"/>
                  <w:divBdr>
                    <w:top w:val="none" w:sz="0" w:space="0" w:color="auto"/>
                    <w:left w:val="none" w:sz="0" w:space="0" w:color="auto"/>
                    <w:bottom w:val="none" w:sz="0" w:space="0" w:color="auto"/>
                    <w:right w:val="none" w:sz="0" w:space="0" w:color="auto"/>
                  </w:divBdr>
                </w:div>
                <w:div w:id="893128359">
                  <w:marLeft w:val="480"/>
                  <w:marRight w:val="0"/>
                  <w:marTop w:val="0"/>
                  <w:marBottom w:val="0"/>
                  <w:divBdr>
                    <w:top w:val="none" w:sz="0" w:space="0" w:color="auto"/>
                    <w:left w:val="none" w:sz="0" w:space="0" w:color="auto"/>
                    <w:bottom w:val="none" w:sz="0" w:space="0" w:color="auto"/>
                    <w:right w:val="none" w:sz="0" w:space="0" w:color="auto"/>
                  </w:divBdr>
                </w:div>
                <w:div w:id="893203528">
                  <w:marLeft w:val="480"/>
                  <w:marRight w:val="0"/>
                  <w:marTop w:val="0"/>
                  <w:marBottom w:val="0"/>
                  <w:divBdr>
                    <w:top w:val="none" w:sz="0" w:space="0" w:color="auto"/>
                    <w:left w:val="none" w:sz="0" w:space="0" w:color="auto"/>
                    <w:bottom w:val="none" w:sz="0" w:space="0" w:color="auto"/>
                    <w:right w:val="none" w:sz="0" w:space="0" w:color="auto"/>
                  </w:divBdr>
                </w:div>
                <w:div w:id="950747777">
                  <w:marLeft w:val="480"/>
                  <w:marRight w:val="0"/>
                  <w:marTop w:val="0"/>
                  <w:marBottom w:val="0"/>
                  <w:divBdr>
                    <w:top w:val="none" w:sz="0" w:space="0" w:color="auto"/>
                    <w:left w:val="none" w:sz="0" w:space="0" w:color="auto"/>
                    <w:bottom w:val="none" w:sz="0" w:space="0" w:color="auto"/>
                    <w:right w:val="none" w:sz="0" w:space="0" w:color="auto"/>
                  </w:divBdr>
                </w:div>
                <w:div w:id="990257631">
                  <w:marLeft w:val="480"/>
                  <w:marRight w:val="0"/>
                  <w:marTop w:val="0"/>
                  <w:marBottom w:val="0"/>
                  <w:divBdr>
                    <w:top w:val="none" w:sz="0" w:space="0" w:color="auto"/>
                    <w:left w:val="none" w:sz="0" w:space="0" w:color="auto"/>
                    <w:bottom w:val="none" w:sz="0" w:space="0" w:color="auto"/>
                    <w:right w:val="none" w:sz="0" w:space="0" w:color="auto"/>
                  </w:divBdr>
                </w:div>
                <w:div w:id="1208494988">
                  <w:marLeft w:val="480"/>
                  <w:marRight w:val="0"/>
                  <w:marTop w:val="0"/>
                  <w:marBottom w:val="0"/>
                  <w:divBdr>
                    <w:top w:val="none" w:sz="0" w:space="0" w:color="auto"/>
                    <w:left w:val="none" w:sz="0" w:space="0" w:color="auto"/>
                    <w:bottom w:val="none" w:sz="0" w:space="0" w:color="auto"/>
                    <w:right w:val="none" w:sz="0" w:space="0" w:color="auto"/>
                  </w:divBdr>
                </w:div>
                <w:div w:id="1246652887">
                  <w:marLeft w:val="480"/>
                  <w:marRight w:val="0"/>
                  <w:marTop w:val="0"/>
                  <w:marBottom w:val="0"/>
                  <w:divBdr>
                    <w:top w:val="none" w:sz="0" w:space="0" w:color="auto"/>
                    <w:left w:val="none" w:sz="0" w:space="0" w:color="auto"/>
                    <w:bottom w:val="none" w:sz="0" w:space="0" w:color="auto"/>
                    <w:right w:val="none" w:sz="0" w:space="0" w:color="auto"/>
                  </w:divBdr>
                </w:div>
                <w:div w:id="1257792411">
                  <w:marLeft w:val="480"/>
                  <w:marRight w:val="0"/>
                  <w:marTop w:val="0"/>
                  <w:marBottom w:val="0"/>
                  <w:divBdr>
                    <w:top w:val="none" w:sz="0" w:space="0" w:color="auto"/>
                    <w:left w:val="none" w:sz="0" w:space="0" w:color="auto"/>
                    <w:bottom w:val="none" w:sz="0" w:space="0" w:color="auto"/>
                    <w:right w:val="none" w:sz="0" w:space="0" w:color="auto"/>
                  </w:divBdr>
                </w:div>
                <w:div w:id="1350982616">
                  <w:marLeft w:val="480"/>
                  <w:marRight w:val="0"/>
                  <w:marTop w:val="0"/>
                  <w:marBottom w:val="0"/>
                  <w:divBdr>
                    <w:top w:val="none" w:sz="0" w:space="0" w:color="auto"/>
                    <w:left w:val="none" w:sz="0" w:space="0" w:color="auto"/>
                    <w:bottom w:val="none" w:sz="0" w:space="0" w:color="auto"/>
                    <w:right w:val="none" w:sz="0" w:space="0" w:color="auto"/>
                  </w:divBdr>
                </w:div>
                <w:div w:id="1538926616">
                  <w:marLeft w:val="480"/>
                  <w:marRight w:val="0"/>
                  <w:marTop w:val="0"/>
                  <w:marBottom w:val="0"/>
                  <w:divBdr>
                    <w:top w:val="none" w:sz="0" w:space="0" w:color="auto"/>
                    <w:left w:val="none" w:sz="0" w:space="0" w:color="auto"/>
                    <w:bottom w:val="none" w:sz="0" w:space="0" w:color="auto"/>
                    <w:right w:val="none" w:sz="0" w:space="0" w:color="auto"/>
                  </w:divBdr>
                </w:div>
                <w:div w:id="1542011170">
                  <w:marLeft w:val="480"/>
                  <w:marRight w:val="0"/>
                  <w:marTop w:val="0"/>
                  <w:marBottom w:val="0"/>
                  <w:divBdr>
                    <w:top w:val="none" w:sz="0" w:space="0" w:color="auto"/>
                    <w:left w:val="none" w:sz="0" w:space="0" w:color="auto"/>
                    <w:bottom w:val="none" w:sz="0" w:space="0" w:color="auto"/>
                    <w:right w:val="none" w:sz="0" w:space="0" w:color="auto"/>
                  </w:divBdr>
                </w:div>
                <w:div w:id="1799836887">
                  <w:marLeft w:val="480"/>
                  <w:marRight w:val="0"/>
                  <w:marTop w:val="0"/>
                  <w:marBottom w:val="0"/>
                  <w:divBdr>
                    <w:top w:val="none" w:sz="0" w:space="0" w:color="auto"/>
                    <w:left w:val="none" w:sz="0" w:space="0" w:color="auto"/>
                    <w:bottom w:val="none" w:sz="0" w:space="0" w:color="auto"/>
                    <w:right w:val="none" w:sz="0" w:space="0" w:color="auto"/>
                  </w:divBdr>
                </w:div>
                <w:div w:id="1848788474">
                  <w:marLeft w:val="480"/>
                  <w:marRight w:val="0"/>
                  <w:marTop w:val="0"/>
                  <w:marBottom w:val="0"/>
                  <w:divBdr>
                    <w:top w:val="none" w:sz="0" w:space="0" w:color="auto"/>
                    <w:left w:val="none" w:sz="0" w:space="0" w:color="auto"/>
                    <w:bottom w:val="none" w:sz="0" w:space="0" w:color="auto"/>
                    <w:right w:val="none" w:sz="0" w:space="0" w:color="auto"/>
                  </w:divBdr>
                </w:div>
                <w:div w:id="1900361453">
                  <w:marLeft w:val="480"/>
                  <w:marRight w:val="0"/>
                  <w:marTop w:val="0"/>
                  <w:marBottom w:val="0"/>
                  <w:divBdr>
                    <w:top w:val="none" w:sz="0" w:space="0" w:color="auto"/>
                    <w:left w:val="none" w:sz="0" w:space="0" w:color="auto"/>
                    <w:bottom w:val="none" w:sz="0" w:space="0" w:color="auto"/>
                    <w:right w:val="none" w:sz="0" w:space="0" w:color="auto"/>
                  </w:divBdr>
                </w:div>
                <w:div w:id="1925383388">
                  <w:marLeft w:val="480"/>
                  <w:marRight w:val="0"/>
                  <w:marTop w:val="0"/>
                  <w:marBottom w:val="0"/>
                  <w:divBdr>
                    <w:top w:val="none" w:sz="0" w:space="0" w:color="auto"/>
                    <w:left w:val="none" w:sz="0" w:space="0" w:color="auto"/>
                    <w:bottom w:val="none" w:sz="0" w:space="0" w:color="auto"/>
                    <w:right w:val="none" w:sz="0" w:space="0" w:color="auto"/>
                  </w:divBdr>
                </w:div>
                <w:div w:id="1985117272">
                  <w:marLeft w:val="480"/>
                  <w:marRight w:val="0"/>
                  <w:marTop w:val="0"/>
                  <w:marBottom w:val="0"/>
                  <w:divBdr>
                    <w:top w:val="none" w:sz="0" w:space="0" w:color="auto"/>
                    <w:left w:val="none" w:sz="0" w:space="0" w:color="auto"/>
                    <w:bottom w:val="none" w:sz="0" w:space="0" w:color="auto"/>
                    <w:right w:val="none" w:sz="0" w:space="0" w:color="auto"/>
                  </w:divBdr>
                </w:div>
                <w:div w:id="2003195314">
                  <w:marLeft w:val="480"/>
                  <w:marRight w:val="0"/>
                  <w:marTop w:val="0"/>
                  <w:marBottom w:val="0"/>
                  <w:divBdr>
                    <w:top w:val="none" w:sz="0" w:space="0" w:color="auto"/>
                    <w:left w:val="none" w:sz="0" w:space="0" w:color="auto"/>
                    <w:bottom w:val="none" w:sz="0" w:space="0" w:color="auto"/>
                    <w:right w:val="none" w:sz="0" w:space="0" w:color="auto"/>
                  </w:divBdr>
                </w:div>
                <w:div w:id="2046561207">
                  <w:marLeft w:val="480"/>
                  <w:marRight w:val="0"/>
                  <w:marTop w:val="0"/>
                  <w:marBottom w:val="0"/>
                  <w:divBdr>
                    <w:top w:val="none" w:sz="0" w:space="0" w:color="auto"/>
                    <w:left w:val="none" w:sz="0" w:space="0" w:color="auto"/>
                    <w:bottom w:val="none" w:sz="0" w:space="0" w:color="auto"/>
                    <w:right w:val="none" w:sz="0" w:space="0" w:color="auto"/>
                  </w:divBdr>
                </w:div>
                <w:div w:id="2078745174">
                  <w:marLeft w:val="480"/>
                  <w:marRight w:val="0"/>
                  <w:marTop w:val="0"/>
                  <w:marBottom w:val="0"/>
                  <w:divBdr>
                    <w:top w:val="none" w:sz="0" w:space="0" w:color="auto"/>
                    <w:left w:val="none" w:sz="0" w:space="0" w:color="auto"/>
                    <w:bottom w:val="none" w:sz="0" w:space="0" w:color="auto"/>
                    <w:right w:val="none" w:sz="0" w:space="0" w:color="auto"/>
                  </w:divBdr>
                </w:div>
                <w:div w:id="2086104732">
                  <w:marLeft w:val="480"/>
                  <w:marRight w:val="0"/>
                  <w:marTop w:val="0"/>
                  <w:marBottom w:val="0"/>
                  <w:divBdr>
                    <w:top w:val="none" w:sz="0" w:space="0" w:color="auto"/>
                    <w:left w:val="none" w:sz="0" w:space="0" w:color="auto"/>
                    <w:bottom w:val="none" w:sz="0" w:space="0" w:color="auto"/>
                    <w:right w:val="none" w:sz="0" w:space="0" w:color="auto"/>
                  </w:divBdr>
                </w:div>
                <w:div w:id="213675473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539051585">
          <w:marLeft w:val="480"/>
          <w:marRight w:val="0"/>
          <w:marTop w:val="0"/>
          <w:marBottom w:val="0"/>
          <w:divBdr>
            <w:top w:val="none" w:sz="0" w:space="0" w:color="auto"/>
            <w:left w:val="none" w:sz="0" w:space="0" w:color="auto"/>
            <w:bottom w:val="none" w:sz="0" w:space="0" w:color="auto"/>
            <w:right w:val="none" w:sz="0" w:space="0" w:color="auto"/>
          </w:divBdr>
        </w:div>
        <w:div w:id="1576743386">
          <w:marLeft w:val="480"/>
          <w:marRight w:val="0"/>
          <w:marTop w:val="0"/>
          <w:marBottom w:val="0"/>
          <w:divBdr>
            <w:top w:val="none" w:sz="0" w:space="0" w:color="auto"/>
            <w:left w:val="none" w:sz="0" w:space="0" w:color="auto"/>
            <w:bottom w:val="none" w:sz="0" w:space="0" w:color="auto"/>
            <w:right w:val="none" w:sz="0" w:space="0" w:color="auto"/>
          </w:divBdr>
        </w:div>
        <w:div w:id="1691446108">
          <w:marLeft w:val="480"/>
          <w:marRight w:val="0"/>
          <w:marTop w:val="0"/>
          <w:marBottom w:val="0"/>
          <w:divBdr>
            <w:top w:val="none" w:sz="0" w:space="0" w:color="auto"/>
            <w:left w:val="none" w:sz="0" w:space="0" w:color="auto"/>
            <w:bottom w:val="none" w:sz="0" w:space="0" w:color="auto"/>
            <w:right w:val="none" w:sz="0" w:space="0" w:color="auto"/>
          </w:divBdr>
        </w:div>
        <w:div w:id="1709602788">
          <w:marLeft w:val="480"/>
          <w:marRight w:val="0"/>
          <w:marTop w:val="0"/>
          <w:marBottom w:val="0"/>
          <w:divBdr>
            <w:top w:val="none" w:sz="0" w:space="0" w:color="auto"/>
            <w:left w:val="none" w:sz="0" w:space="0" w:color="auto"/>
            <w:bottom w:val="none" w:sz="0" w:space="0" w:color="auto"/>
            <w:right w:val="none" w:sz="0" w:space="0" w:color="auto"/>
          </w:divBdr>
        </w:div>
        <w:div w:id="1831943904">
          <w:marLeft w:val="480"/>
          <w:marRight w:val="0"/>
          <w:marTop w:val="0"/>
          <w:marBottom w:val="0"/>
          <w:divBdr>
            <w:top w:val="none" w:sz="0" w:space="0" w:color="auto"/>
            <w:left w:val="none" w:sz="0" w:space="0" w:color="auto"/>
            <w:bottom w:val="none" w:sz="0" w:space="0" w:color="auto"/>
            <w:right w:val="none" w:sz="0" w:space="0" w:color="auto"/>
          </w:divBdr>
        </w:div>
        <w:div w:id="1932615402">
          <w:marLeft w:val="480"/>
          <w:marRight w:val="0"/>
          <w:marTop w:val="0"/>
          <w:marBottom w:val="0"/>
          <w:divBdr>
            <w:top w:val="none" w:sz="0" w:space="0" w:color="auto"/>
            <w:left w:val="none" w:sz="0" w:space="0" w:color="auto"/>
            <w:bottom w:val="none" w:sz="0" w:space="0" w:color="auto"/>
            <w:right w:val="none" w:sz="0" w:space="0" w:color="auto"/>
          </w:divBdr>
        </w:div>
        <w:div w:id="1995141090">
          <w:marLeft w:val="480"/>
          <w:marRight w:val="0"/>
          <w:marTop w:val="0"/>
          <w:marBottom w:val="0"/>
          <w:divBdr>
            <w:top w:val="none" w:sz="0" w:space="0" w:color="auto"/>
            <w:left w:val="none" w:sz="0" w:space="0" w:color="auto"/>
            <w:bottom w:val="none" w:sz="0" w:space="0" w:color="auto"/>
            <w:right w:val="none" w:sz="0" w:space="0" w:color="auto"/>
          </w:divBdr>
        </w:div>
        <w:div w:id="2007054209">
          <w:marLeft w:val="480"/>
          <w:marRight w:val="0"/>
          <w:marTop w:val="0"/>
          <w:marBottom w:val="0"/>
          <w:divBdr>
            <w:top w:val="none" w:sz="0" w:space="0" w:color="auto"/>
            <w:left w:val="none" w:sz="0" w:space="0" w:color="auto"/>
            <w:bottom w:val="none" w:sz="0" w:space="0" w:color="auto"/>
            <w:right w:val="none" w:sz="0" w:space="0" w:color="auto"/>
          </w:divBdr>
        </w:div>
        <w:div w:id="2013336806">
          <w:marLeft w:val="480"/>
          <w:marRight w:val="0"/>
          <w:marTop w:val="0"/>
          <w:marBottom w:val="0"/>
          <w:divBdr>
            <w:top w:val="none" w:sz="0" w:space="0" w:color="auto"/>
            <w:left w:val="none" w:sz="0" w:space="0" w:color="auto"/>
            <w:bottom w:val="none" w:sz="0" w:space="0" w:color="auto"/>
            <w:right w:val="none" w:sz="0" w:space="0" w:color="auto"/>
          </w:divBdr>
        </w:div>
      </w:divsChild>
    </w:div>
    <w:div w:id="1652249780">
      <w:bodyDiv w:val="1"/>
      <w:marLeft w:val="0"/>
      <w:marRight w:val="0"/>
      <w:marTop w:val="0"/>
      <w:marBottom w:val="0"/>
      <w:divBdr>
        <w:top w:val="none" w:sz="0" w:space="0" w:color="auto"/>
        <w:left w:val="none" w:sz="0" w:space="0" w:color="auto"/>
        <w:bottom w:val="none" w:sz="0" w:space="0" w:color="auto"/>
        <w:right w:val="none" w:sz="0" w:space="0" w:color="auto"/>
      </w:divBdr>
    </w:div>
    <w:div w:id="1652834206">
      <w:bodyDiv w:val="1"/>
      <w:marLeft w:val="0"/>
      <w:marRight w:val="0"/>
      <w:marTop w:val="0"/>
      <w:marBottom w:val="0"/>
      <w:divBdr>
        <w:top w:val="none" w:sz="0" w:space="0" w:color="auto"/>
        <w:left w:val="none" w:sz="0" w:space="0" w:color="auto"/>
        <w:bottom w:val="none" w:sz="0" w:space="0" w:color="auto"/>
        <w:right w:val="none" w:sz="0" w:space="0" w:color="auto"/>
      </w:divBdr>
    </w:div>
    <w:div w:id="1653943438">
      <w:bodyDiv w:val="1"/>
      <w:marLeft w:val="0"/>
      <w:marRight w:val="0"/>
      <w:marTop w:val="0"/>
      <w:marBottom w:val="0"/>
      <w:divBdr>
        <w:top w:val="none" w:sz="0" w:space="0" w:color="auto"/>
        <w:left w:val="none" w:sz="0" w:space="0" w:color="auto"/>
        <w:bottom w:val="none" w:sz="0" w:space="0" w:color="auto"/>
        <w:right w:val="none" w:sz="0" w:space="0" w:color="auto"/>
      </w:divBdr>
    </w:div>
    <w:div w:id="1654722869">
      <w:marLeft w:val="480"/>
      <w:marRight w:val="0"/>
      <w:marTop w:val="0"/>
      <w:marBottom w:val="0"/>
      <w:divBdr>
        <w:top w:val="none" w:sz="0" w:space="0" w:color="auto"/>
        <w:left w:val="none" w:sz="0" w:space="0" w:color="auto"/>
        <w:bottom w:val="none" w:sz="0" w:space="0" w:color="auto"/>
        <w:right w:val="none" w:sz="0" w:space="0" w:color="auto"/>
      </w:divBdr>
    </w:div>
    <w:div w:id="1655375110">
      <w:marLeft w:val="480"/>
      <w:marRight w:val="0"/>
      <w:marTop w:val="0"/>
      <w:marBottom w:val="0"/>
      <w:divBdr>
        <w:top w:val="none" w:sz="0" w:space="0" w:color="auto"/>
        <w:left w:val="none" w:sz="0" w:space="0" w:color="auto"/>
        <w:bottom w:val="none" w:sz="0" w:space="0" w:color="auto"/>
        <w:right w:val="none" w:sz="0" w:space="0" w:color="auto"/>
      </w:divBdr>
    </w:div>
    <w:div w:id="1656378984">
      <w:bodyDiv w:val="1"/>
      <w:marLeft w:val="0"/>
      <w:marRight w:val="0"/>
      <w:marTop w:val="0"/>
      <w:marBottom w:val="0"/>
      <w:divBdr>
        <w:top w:val="none" w:sz="0" w:space="0" w:color="auto"/>
        <w:left w:val="none" w:sz="0" w:space="0" w:color="auto"/>
        <w:bottom w:val="none" w:sz="0" w:space="0" w:color="auto"/>
        <w:right w:val="none" w:sz="0" w:space="0" w:color="auto"/>
      </w:divBdr>
    </w:div>
    <w:div w:id="1656913342">
      <w:bodyDiv w:val="1"/>
      <w:marLeft w:val="0"/>
      <w:marRight w:val="0"/>
      <w:marTop w:val="0"/>
      <w:marBottom w:val="0"/>
      <w:divBdr>
        <w:top w:val="none" w:sz="0" w:space="0" w:color="auto"/>
        <w:left w:val="none" w:sz="0" w:space="0" w:color="auto"/>
        <w:bottom w:val="none" w:sz="0" w:space="0" w:color="auto"/>
        <w:right w:val="none" w:sz="0" w:space="0" w:color="auto"/>
      </w:divBdr>
    </w:div>
    <w:div w:id="1657876570">
      <w:bodyDiv w:val="1"/>
      <w:marLeft w:val="0"/>
      <w:marRight w:val="0"/>
      <w:marTop w:val="0"/>
      <w:marBottom w:val="0"/>
      <w:divBdr>
        <w:top w:val="none" w:sz="0" w:space="0" w:color="auto"/>
        <w:left w:val="none" w:sz="0" w:space="0" w:color="auto"/>
        <w:bottom w:val="none" w:sz="0" w:space="0" w:color="auto"/>
        <w:right w:val="none" w:sz="0" w:space="0" w:color="auto"/>
      </w:divBdr>
    </w:div>
    <w:div w:id="1658413662">
      <w:bodyDiv w:val="1"/>
      <w:marLeft w:val="0"/>
      <w:marRight w:val="0"/>
      <w:marTop w:val="0"/>
      <w:marBottom w:val="0"/>
      <w:divBdr>
        <w:top w:val="none" w:sz="0" w:space="0" w:color="auto"/>
        <w:left w:val="none" w:sz="0" w:space="0" w:color="auto"/>
        <w:bottom w:val="none" w:sz="0" w:space="0" w:color="auto"/>
        <w:right w:val="none" w:sz="0" w:space="0" w:color="auto"/>
      </w:divBdr>
    </w:div>
    <w:div w:id="1658875488">
      <w:marLeft w:val="480"/>
      <w:marRight w:val="0"/>
      <w:marTop w:val="0"/>
      <w:marBottom w:val="0"/>
      <w:divBdr>
        <w:top w:val="none" w:sz="0" w:space="0" w:color="auto"/>
        <w:left w:val="none" w:sz="0" w:space="0" w:color="auto"/>
        <w:bottom w:val="none" w:sz="0" w:space="0" w:color="auto"/>
        <w:right w:val="none" w:sz="0" w:space="0" w:color="auto"/>
      </w:divBdr>
    </w:div>
    <w:div w:id="1658918087">
      <w:bodyDiv w:val="1"/>
      <w:marLeft w:val="0"/>
      <w:marRight w:val="0"/>
      <w:marTop w:val="0"/>
      <w:marBottom w:val="0"/>
      <w:divBdr>
        <w:top w:val="none" w:sz="0" w:space="0" w:color="auto"/>
        <w:left w:val="none" w:sz="0" w:space="0" w:color="auto"/>
        <w:bottom w:val="none" w:sz="0" w:space="0" w:color="auto"/>
        <w:right w:val="none" w:sz="0" w:space="0" w:color="auto"/>
      </w:divBdr>
    </w:div>
    <w:div w:id="1658924084">
      <w:bodyDiv w:val="1"/>
      <w:marLeft w:val="0"/>
      <w:marRight w:val="0"/>
      <w:marTop w:val="0"/>
      <w:marBottom w:val="0"/>
      <w:divBdr>
        <w:top w:val="none" w:sz="0" w:space="0" w:color="auto"/>
        <w:left w:val="none" w:sz="0" w:space="0" w:color="auto"/>
        <w:bottom w:val="none" w:sz="0" w:space="0" w:color="auto"/>
        <w:right w:val="none" w:sz="0" w:space="0" w:color="auto"/>
      </w:divBdr>
    </w:div>
    <w:div w:id="1659265384">
      <w:bodyDiv w:val="1"/>
      <w:marLeft w:val="0"/>
      <w:marRight w:val="0"/>
      <w:marTop w:val="0"/>
      <w:marBottom w:val="0"/>
      <w:divBdr>
        <w:top w:val="none" w:sz="0" w:space="0" w:color="auto"/>
        <w:left w:val="none" w:sz="0" w:space="0" w:color="auto"/>
        <w:bottom w:val="none" w:sz="0" w:space="0" w:color="auto"/>
        <w:right w:val="none" w:sz="0" w:space="0" w:color="auto"/>
      </w:divBdr>
    </w:div>
    <w:div w:id="1660042371">
      <w:bodyDiv w:val="1"/>
      <w:marLeft w:val="0"/>
      <w:marRight w:val="0"/>
      <w:marTop w:val="0"/>
      <w:marBottom w:val="0"/>
      <w:divBdr>
        <w:top w:val="none" w:sz="0" w:space="0" w:color="auto"/>
        <w:left w:val="none" w:sz="0" w:space="0" w:color="auto"/>
        <w:bottom w:val="none" w:sz="0" w:space="0" w:color="auto"/>
        <w:right w:val="none" w:sz="0" w:space="0" w:color="auto"/>
      </w:divBdr>
    </w:div>
    <w:div w:id="1660305303">
      <w:bodyDiv w:val="1"/>
      <w:marLeft w:val="0"/>
      <w:marRight w:val="0"/>
      <w:marTop w:val="0"/>
      <w:marBottom w:val="0"/>
      <w:divBdr>
        <w:top w:val="none" w:sz="0" w:space="0" w:color="auto"/>
        <w:left w:val="none" w:sz="0" w:space="0" w:color="auto"/>
        <w:bottom w:val="none" w:sz="0" w:space="0" w:color="auto"/>
        <w:right w:val="none" w:sz="0" w:space="0" w:color="auto"/>
      </w:divBdr>
    </w:div>
    <w:div w:id="1660309016">
      <w:bodyDiv w:val="1"/>
      <w:marLeft w:val="0"/>
      <w:marRight w:val="0"/>
      <w:marTop w:val="0"/>
      <w:marBottom w:val="0"/>
      <w:divBdr>
        <w:top w:val="none" w:sz="0" w:space="0" w:color="auto"/>
        <w:left w:val="none" w:sz="0" w:space="0" w:color="auto"/>
        <w:bottom w:val="none" w:sz="0" w:space="0" w:color="auto"/>
        <w:right w:val="none" w:sz="0" w:space="0" w:color="auto"/>
      </w:divBdr>
    </w:div>
    <w:div w:id="1660504381">
      <w:bodyDiv w:val="1"/>
      <w:marLeft w:val="0"/>
      <w:marRight w:val="0"/>
      <w:marTop w:val="0"/>
      <w:marBottom w:val="0"/>
      <w:divBdr>
        <w:top w:val="none" w:sz="0" w:space="0" w:color="auto"/>
        <w:left w:val="none" w:sz="0" w:space="0" w:color="auto"/>
        <w:bottom w:val="none" w:sz="0" w:space="0" w:color="auto"/>
        <w:right w:val="none" w:sz="0" w:space="0" w:color="auto"/>
      </w:divBdr>
    </w:div>
    <w:div w:id="1661424448">
      <w:marLeft w:val="480"/>
      <w:marRight w:val="0"/>
      <w:marTop w:val="0"/>
      <w:marBottom w:val="0"/>
      <w:divBdr>
        <w:top w:val="none" w:sz="0" w:space="0" w:color="auto"/>
        <w:left w:val="none" w:sz="0" w:space="0" w:color="auto"/>
        <w:bottom w:val="none" w:sz="0" w:space="0" w:color="auto"/>
        <w:right w:val="none" w:sz="0" w:space="0" w:color="auto"/>
      </w:divBdr>
    </w:div>
    <w:div w:id="1661806723">
      <w:bodyDiv w:val="1"/>
      <w:marLeft w:val="0"/>
      <w:marRight w:val="0"/>
      <w:marTop w:val="0"/>
      <w:marBottom w:val="0"/>
      <w:divBdr>
        <w:top w:val="none" w:sz="0" w:space="0" w:color="auto"/>
        <w:left w:val="none" w:sz="0" w:space="0" w:color="auto"/>
        <w:bottom w:val="none" w:sz="0" w:space="0" w:color="auto"/>
        <w:right w:val="none" w:sz="0" w:space="0" w:color="auto"/>
      </w:divBdr>
    </w:div>
    <w:div w:id="1663004949">
      <w:bodyDiv w:val="1"/>
      <w:marLeft w:val="0"/>
      <w:marRight w:val="0"/>
      <w:marTop w:val="0"/>
      <w:marBottom w:val="0"/>
      <w:divBdr>
        <w:top w:val="none" w:sz="0" w:space="0" w:color="auto"/>
        <w:left w:val="none" w:sz="0" w:space="0" w:color="auto"/>
        <w:bottom w:val="none" w:sz="0" w:space="0" w:color="auto"/>
        <w:right w:val="none" w:sz="0" w:space="0" w:color="auto"/>
      </w:divBdr>
    </w:div>
    <w:div w:id="1663659228">
      <w:bodyDiv w:val="1"/>
      <w:marLeft w:val="0"/>
      <w:marRight w:val="0"/>
      <w:marTop w:val="0"/>
      <w:marBottom w:val="0"/>
      <w:divBdr>
        <w:top w:val="none" w:sz="0" w:space="0" w:color="auto"/>
        <w:left w:val="none" w:sz="0" w:space="0" w:color="auto"/>
        <w:bottom w:val="none" w:sz="0" w:space="0" w:color="auto"/>
        <w:right w:val="none" w:sz="0" w:space="0" w:color="auto"/>
      </w:divBdr>
    </w:div>
    <w:div w:id="1665425673">
      <w:bodyDiv w:val="1"/>
      <w:marLeft w:val="0"/>
      <w:marRight w:val="0"/>
      <w:marTop w:val="0"/>
      <w:marBottom w:val="0"/>
      <w:divBdr>
        <w:top w:val="none" w:sz="0" w:space="0" w:color="auto"/>
        <w:left w:val="none" w:sz="0" w:space="0" w:color="auto"/>
        <w:bottom w:val="none" w:sz="0" w:space="0" w:color="auto"/>
        <w:right w:val="none" w:sz="0" w:space="0" w:color="auto"/>
      </w:divBdr>
    </w:div>
    <w:div w:id="1666130806">
      <w:bodyDiv w:val="1"/>
      <w:marLeft w:val="0"/>
      <w:marRight w:val="0"/>
      <w:marTop w:val="0"/>
      <w:marBottom w:val="0"/>
      <w:divBdr>
        <w:top w:val="none" w:sz="0" w:space="0" w:color="auto"/>
        <w:left w:val="none" w:sz="0" w:space="0" w:color="auto"/>
        <w:bottom w:val="none" w:sz="0" w:space="0" w:color="auto"/>
        <w:right w:val="none" w:sz="0" w:space="0" w:color="auto"/>
      </w:divBdr>
    </w:div>
    <w:div w:id="1668173566">
      <w:bodyDiv w:val="1"/>
      <w:marLeft w:val="0"/>
      <w:marRight w:val="0"/>
      <w:marTop w:val="0"/>
      <w:marBottom w:val="0"/>
      <w:divBdr>
        <w:top w:val="none" w:sz="0" w:space="0" w:color="auto"/>
        <w:left w:val="none" w:sz="0" w:space="0" w:color="auto"/>
        <w:bottom w:val="none" w:sz="0" w:space="0" w:color="auto"/>
        <w:right w:val="none" w:sz="0" w:space="0" w:color="auto"/>
      </w:divBdr>
    </w:div>
    <w:div w:id="1669138707">
      <w:bodyDiv w:val="1"/>
      <w:marLeft w:val="0"/>
      <w:marRight w:val="0"/>
      <w:marTop w:val="0"/>
      <w:marBottom w:val="0"/>
      <w:divBdr>
        <w:top w:val="none" w:sz="0" w:space="0" w:color="auto"/>
        <w:left w:val="none" w:sz="0" w:space="0" w:color="auto"/>
        <w:bottom w:val="none" w:sz="0" w:space="0" w:color="auto"/>
        <w:right w:val="none" w:sz="0" w:space="0" w:color="auto"/>
      </w:divBdr>
    </w:div>
    <w:div w:id="1669359320">
      <w:bodyDiv w:val="1"/>
      <w:marLeft w:val="0"/>
      <w:marRight w:val="0"/>
      <w:marTop w:val="0"/>
      <w:marBottom w:val="0"/>
      <w:divBdr>
        <w:top w:val="none" w:sz="0" w:space="0" w:color="auto"/>
        <w:left w:val="none" w:sz="0" w:space="0" w:color="auto"/>
        <w:bottom w:val="none" w:sz="0" w:space="0" w:color="auto"/>
        <w:right w:val="none" w:sz="0" w:space="0" w:color="auto"/>
      </w:divBdr>
    </w:div>
    <w:div w:id="1669940228">
      <w:bodyDiv w:val="1"/>
      <w:marLeft w:val="0"/>
      <w:marRight w:val="0"/>
      <w:marTop w:val="0"/>
      <w:marBottom w:val="0"/>
      <w:divBdr>
        <w:top w:val="none" w:sz="0" w:space="0" w:color="auto"/>
        <w:left w:val="none" w:sz="0" w:space="0" w:color="auto"/>
        <w:bottom w:val="none" w:sz="0" w:space="0" w:color="auto"/>
        <w:right w:val="none" w:sz="0" w:space="0" w:color="auto"/>
      </w:divBdr>
    </w:div>
    <w:div w:id="1670214279">
      <w:bodyDiv w:val="1"/>
      <w:marLeft w:val="0"/>
      <w:marRight w:val="0"/>
      <w:marTop w:val="0"/>
      <w:marBottom w:val="0"/>
      <w:divBdr>
        <w:top w:val="none" w:sz="0" w:space="0" w:color="auto"/>
        <w:left w:val="none" w:sz="0" w:space="0" w:color="auto"/>
        <w:bottom w:val="none" w:sz="0" w:space="0" w:color="auto"/>
        <w:right w:val="none" w:sz="0" w:space="0" w:color="auto"/>
      </w:divBdr>
    </w:div>
    <w:div w:id="1670251591">
      <w:bodyDiv w:val="1"/>
      <w:marLeft w:val="0"/>
      <w:marRight w:val="0"/>
      <w:marTop w:val="0"/>
      <w:marBottom w:val="0"/>
      <w:divBdr>
        <w:top w:val="none" w:sz="0" w:space="0" w:color="auto"/>
        <w:left w:val="none" w:sz="0" w:space="0" w:color="auto"/>
        <w:bottom w:val="none" w:sz="0" w:space="0" w:color="auto"/>
        <w:right w:val="none" w:sz="0" w:space="0" w:color="auto"/>
      </w:divBdr>
    </w:div>
    <w:div w:id="1670867422">
      <w:bodyDiv w:val="1"/>
      <w:marLeft w:val="0"/>
      <w:marRight w:val="0"/>
      <w:marTop w:val="0"/>
      <w:marBottom w:val="0"/>
      <w:divBdr>
        <w:top w:val="none" w:sz="0" w:space="0" w:color="auto"/>
        <w:left w:val="none" w:sz="0" w:space="0" w:color="auto"/>
        <w:bottom w:val="none" w:sz="0" w:space="0" w:color="auto"/>
        <w:right w:val="none" w:sz="0" w:space="0" w:color="auto"/>
      </w:divBdr>
    </w:div>
    <w:div w:id="1674062973">
      <w:bodyDiv w:val="1"/>
      <w:marLeft w:val="0"/>
      <w:marRight w:val="0"/>
      <w:marTop w:val="0"/>
      <w:marBottom w:val="0"/>
      <w:divBdr>
        <w:top w:val="none" w:sz="0" w:space="0" w:color="auto"/>
        <w:left w:val="none" w:sz="0" w:space="0" w:color="auto"/>
        <w:bottom w:val="none" w:sz="0" w:space="0" w:color="auto"/>
        <w:right w:val="none" w:sz="0" w:space="0" w:color="auto"/>
      </w:divBdr>
    </w:div>
    <w:div w:id="1674721058">
      <w:marLeft w:val="480"/>
      <w:marRight w:val="0"/>
      <w:marTop w:val="0"/>
      <w:marBottom w:val="0"/>
      <w:divBdr>
        <w:top w:val="none" w:sz="0" w:space="0" w:color="auto"/>
        <w:left w:val="none" w:sz="0" w:space="0" w:color="auto"/>
        <w:bottom w:val="none" w:sz="0" w:space="0" w:color="auto"/>
        <w:right w:val="none" w:sz="0" w:space="0" w:color="auto"/>
      </w:divBdr>
    </w:div>
    <w:div w:id="1674722181">
      <w:bodyDiv w:val="1"/>
      <w:marLeft w:val="0"/>
      <w:marRight w:val="0"/>
      <w:marTop w:val="0"/>
      <w:marBottom w:val="0"/>
      <w:divBdr>
        <w:top w:val="none" w:sz="0" w:space="0" w:color="auto"/>
        <w:left w:val="none" w:sz="0" w:space="0" w:color="auto"/>
        <w:bottom w:val="none" w:sz="0" w:space="0" w:color="auto"/>
        <w:right w:val="none" w:sz="0" w:space="0" w:color="auto"/>
      </w:divBdr>
    </w:div>
    <w:div w:id="1675768378">
      <w:bodyDiv w:val="1"/>
      <w:marLeft w:val="0"/>
      <w:marRight w:val="0"/>
      <w:marTop w:val="0"/>
      <w:marBottom w:val="0"/>
      <w:divBdr>
        <w:top w:val="none" w:sz="0" w:space="0" w:color="auto"/>
        <w:left w:val="none" w:sz="0" w:space="0" w:color="auto"/>
        <w:bottom w:val="none" w:sz="0" w:space="0" w:color="auto"/>
        <w:right w:val="none" w:sz="0" w:space="0" w:color="auto"/>
      </w:divBdr>
    </w:div>
    <w:div w:id="1676036065">
      <w:bodyDiv w:val="1"/>
      <w:marLeft w:val="0"/>
      <w:marRight w:val="0"/>
      <w:marTop w:val="0"/>
      <w:marBottom w:val="0"/>
      <w:divBdr>
        <w:top w:val="none" w:sz="0" w:space="0" w:color="auto"/>
        <w:left w:val="none" w:sz="0" w:space="0" w:color="auto"/>
        <w:bottom w:val="none" w:sz="0" w:space="0" w:color="auto"/>
        <w:right w:val="none" w:sz="0" w:space="0" w:color="auto"/>
      </w:divBdr>
    </w:div>
    <w:div w:id="1676766781">
      <w:bodyDiv w:val="1"/>
      <w:marLeft w:val="0"/>
      <w:marRight w:val="0"/>
      <w:marTop w:val="0"/>
      <w:marBottom w:val="0"/>
      <w:divBdr>
        <w:top w:val="none" w:sz="0" w:space="0" w:color="auto"/>
        <w:left w:val="none" w:sz="0" w:space="0" w:color="auto"/>
        <w:bottom w:val="none" w:sz="0" w:space="0" w:color="auto"/>
        <w:right w:val="none" w:sz="0" w:space="0" w:color="auto"/>
      </w:divBdr>
    </w:div>
    <w:div w:id="1676808417">
      <w:bodyDiv w:val="1"/>
      <w:marLeft w:val="0"/>
      <w:marRight w:val="0"/>
      <w:marTop w:val="0"/>
      <w:marBottom w:val="0"/>
      <w:divBdr>
        <w:top w:val="none" w:sz="0" w:space="0" w:color="auto"/>
        <w:left w:val="none" w:sz="0" w:space="0" w:color="auto"/>
        <w:bottom w:val="none" w:sz="0" w:space="0" w:color="auto"/>
        <w:right w:val="none" w:sz="0" w:space="0" w:color="auto"/>
      </w:divBdr>
    </w:div>
    <w:div w:id="1677341540">
      <w:bodyDiv w:val="1"/>
      <w:marLeft w:val="0"/>
      <w:marRight w:val="0"/>
      <w:marTop w:val="0"/>
      <w:marBottom w:val="0"/>
      <w:divBdr>
        <w:top w:val="none" w:sz="0" w:space="0" w:color="auto"/>
        <w:left w:val="none" w:sz="0" w:space="0" w:color="auto"/>
        <w:bottom w:val="none" w:sz="0" w:space="0" w:color="auto"/>
        <w:right w:val="none" w:sz="0" w:space="0" w:color="auto"/>
      </w:divBdr>
    </w:div>
    <w:div w:id="1677346578">
      <w:bodyDiv w:val="1"/>
      <w:marLeft w:val="0"/>
      <w:marRight w:val="0"/>
      <w:marTop w:val="0"/>
      <w:marBottom w:val="0"/>
      <w:divBdr>
        <w:top w:val="none" w:sz="0" w:space="0" w:color="auto"/>
        <w:left w:val="none" w:sz="0" w:space="0" w:color="auto"/>
        <w:bottom w:val="none" w:sz="0" w:space="0" w:color="auto"/>
        <w:right w:val="none" w:sz="0" w:space="0" w:color="auto"/>
      </w:divBdr>
    </w:div>
    <w:div w:id="1677414089">
      <w:bodyDiv w:val="1"/>
      <w:marLeft w:val="0"/>
      <w:marRight w:val="0"/>
      <w:marTop w:val="0"/>
      <w:marBottom w:val="0"/>
      <w:divBdr>
        <w:top w:val="none" w:sz="0" w:space="0" w:color="auto"/>
        <w:left w:val="none" w:sz="0" w:space="0" w:color="auto"/>
        <w:bottom w:val="none" w:sz="0" w:space="0" w:color="auto"/>
        <w:right w:val="none" w:sz="0" w:space="0" w:color="auto"/>
      </w:divBdr>
    </w:div>
    <w:div w:id="1677875837">
      <w:bodyDiv w:val="1"/>
      <w:marLeft w:val="0"/>
      <w:marRight w:val="0"/>
      <w:marTop w:val="0"/>
      <w:marBottom w:val="0"/>
      <w:divBdr>
        <w:top w:val="none" w:sz="0" w:space="0" w:color="auto"/>
        <w:left w:val="none" w:sz="0" w:space="0" w:color="auto"/>
        <w:bottom w:val="none" w:sz="0" w:space="0" w:color="auto"/>
        <w:right w:val="none" w:sz="0" w:space="0" w:color="auto"/>
      </w:divBdr>
    </w:div>
    <w:div w:id="1678074447">
      <w:marLeft w:val="480"/>
      <w:marRight w:val="0"/>
      <w:marTop w:val="0"/>
      <w:marBottom w:val="0"/>
      <w:divBdr>
        <w:top w:val="none" w:sz="0" w:space="0" w:color="auto"/>
        <w:left w:val="none" w:sz="0" w:space="0" w:color="auto"/>
        <w:bottom w:val="none" w:sz="0" w:space="0" w:color="auto"/>
        <w:right w:val="none" w:sz="0" w:space="0" w:color="auto"/>
      </w:divBdr>
    </w:div>
    <w:div w:id="1678147446">
      <w:bodyDiv w:val="1"/>
      <w:marLeft w:val="0"/>
      <w:marRight w:val="0"/>
      <w:marTop w:val="0"/>
      <w:marBottom w:val="0"/>
      <w:divBdr>
        <w:top w:val="none" w:sz="0" w:space="0" w:color="auto"/>
        <w:left w:val="none" w:sz="0" w:space="0" w:color="auto"/>
        <w:bottom w:val="none" w:sz="0" w:space="0" w:color="auto"/>
        <w:right w:val="none" w:sz="0" w:space="0" w:color="auto"/>
      </w:divBdr>
    </w:div>
    <w:div w:id="1678266327">
      <w:bodyDiv w:val="1"/>
      <w:marLeft w:val="0"/>
      <w:marRight w:val="0"/>
      <w:marTop w:val="0"/>
      <w:marBottom w:val="0"/>
      <w:divBdr>
        <w:top w:val="none" w:sz="0" w:space="0" w:color="auto"/>
        <w:left w:val="none" w:sz="0" w:space="0" w:color="auto"/>
        <w:bottom w:val="none" w:sz="0" w:space="0" w:color="auto"/>
        <w:right w:val="none" w:sz="0" w:space="0" w:color="auto"/>
      </w:divBdr>
    </w:div>
    <w:div w:id="1678993716">
      <w:marLeft w:val="480"/>
      <w:marRight w:val="0"/>
      <w:marTop w:val="0"/>
      <w:marBottom w:val="0"/>
      <w:divBdr>
        <w:top w:val="none" w:sz="0" w:space="0" w:color="auto"/>
        <w:left w:val="none" w:sz="0" w:space="0" w:color="auto"/>
        <w:bottom w:val="none" w:sz="0" w:space="0" w:color="auto"/>
        <w:right w:val="none" w:sz="0" w:space="0" w:color="auto"/>
      </w:divBdr>
    </w:div>
    <w:div w:id="1679698837">
      <w:marLeft w:val="480"/>
      <w:marRight w:val="0"/>
      <w:marTop w:val="0"/>
      <w:marBottom w:val="0"/>
      <w:divBdr>
        <w:top w:val="none" w:sz="0" w:space="0" w:color="auto"/>
        <w:left w:val="none" w:sz="0" w:space="0" w:color="auto"/>
        <w:bottom w:val="none" w:sz="0" w:space="0" w:color="auto"/>
        <w:right w:val="none" w:sz="0" w:space="0" w:color="auto"/>
      </w:divBdr>
    </w:div>
    <w:div w:id="1680765523">
      <w:bodyDiv w:val="1"/>
      <w:marLeft w:val="0"/>
      <w:marRight w:val="0"/>
      <w:marTop w:val="0"/>
      <w:marBottom w:val="0"/>
      <w:divBdr>
        <w:top w:val="none" w:sz="0" w:space="0" w:color="auto"/>
        <w:left w:val="none" w:sz="0" w:space="0" w:color="auto"/>
        <w:bottom w:val="none" w:sz="0" w:space="0" w:color="auto"/>
        <w:right w:val="none" w:sz="0" w:space="0" w:color="auto"/>
      </w:divBdr>
    </w:div>
    <w:div w:id="1680959979">
      <w:bodyDiv w:val="1"/>
      <w:marLeft w:val="0"/>
      <w:marRight w:val="0"/>
      <w:marTop w:val="0"/>
      <w:marBottom w:val="0"/>
      <w:divBdr>
        <w:top w:val="none" w:sz="0" w:space="0" w:color="auto"/>
        <w:left w:val="none" w:sz="0" w:space="0" w:color="auto"/>
        <w:bottom w:val="none" w:sz="0" w:space="0" w:color="auto"/>
        <w:right w:val="none" w:sz="0" w:space="0" w:color="auto"/>
      </w:divBdr>
    </w:div>
    <w:div w:id="1681541256">
      <w:bodyDiv w:val="1"/>
      <w:marLeft w:val="0"/>
      <w:marRight w:val="0"/>
      <w:marTop w:val="0"/>
      <w:marBottom w:val="0"/>
      <w:divBdr>
        <w:top w:val="none" w:sz="0" w:space="0" w:color="auto"/>
        <w:left w:val="none" w:sz="0" w:space="0" w:color="auto"/>
        <w:bottom w:val="none" w:sz="0" w:space="0" w:color="auto"/>
        <w:right w:val="none" w:sz="0" w:space="0" w:color="auto"/>
      </w:divBdr>
    </w:div>
    <w:div w:id="1682050827">
      <w:bodyDiv w:val="1"/>
      <w:marLeft w:val="0"/>
      <w:marRight w:val="0"/>
      <w:marTop w:val="0"/>
      <w:marBottom w:val="0"/>
      <w:divBdr>
        <w:top w:val="none" w:sz="0" w:space="0" w:color="auto"/>
        <w:left w:val="none" w:sz="0" w:space="0" w:color="auto"/>
        <w:bottom w:val="none" w:sz="0" w:space="0" w:color="auto"/>
        <w:right w:val="none" w:sz="0" w:space="0" w:color="auto"/>
      </w:divBdr>
    </w:div>
    <w:div w:id="1683509114">
      <w:bodyDiv w:val="1"/>
      <w:marLeft w:val="0"/>
      <w:marRight w:val="0"/>
      <w:marTop w:val="0"/>
      <w:marBottom w:val="0"/>
      <w:divBdr>
        <w:top w:val="none" w:sz="0" w:space="0" w:color="auto"/>
        <w:left w:val="none" w:sz="0" w:space="0" w:color="auto"/>
        <w:bottom w:val="none" w:sz="0" w:space="0" w:color="auto"/>
        <w:right w:val="none" w:sz="0" w:space="0" w:color="auto"/>
      </w:divBdr>
    </w:div>
    <w:div w:id="1683780364">
      <w:bodyDiv w:val="1"/>
      <w:marLeft w:val="0"/>
      <w:marRight w:val="0"/>
      <w:marTop w:val="0"/>
      <w:marBottom w:val="0"/>
      <w:divBdr>
        <w:top w:val="none" w:sz="0" w:space="0" w:color="auto"/>
        <w:left w:val="none" w:sz="0" w:space="0" w:color="auto"/>
        <w:bottom w:val="none" w:sz="0" w:space="0" w:color="auto"/>
        <w:right w:val="none" w:sz="0" w:space="0" w:color="auto"/>
      </w:divBdr>
    </w:div>
    <w:div w:id="1684629257">
      <w:bodyDiv w:val="1"/>
      <w:marLeft w:val="0"/>
      <w:marRight w:val="0"/>
      <w:marTop w:val="0"/>
      <w:marBottom w:val="0"/>
      <w:divBdr>
        <w:top w:val="none" w:sz="0" w:space="0" w:color="auto"/>
        <w:left w:val="none" w:sz="0" w:space="0" w:color="auto"/>
        <w:bottom w:val="none" w:sz="0" w:space="0" w:color="auto"/>
        <w:right w:val="none" w:sz="0" w:space="0" w:color="auto"/>
      </w:divBdr>
    </w:div>
    <w:div w:id="1684819848">
      <w:bodyDiv w:val="1"/>
      <w:marLeft w:val="0"/>
      <w:marRight w:val="0"/>
      <w:marTop w:val="0"/>
      <w:marBottom w:val="0"/>
      <w:divBdr>
        <w:top w:val="none" w:sz="0" w:space="0" w:color="auto"/>
        <w:left w:val="none" w:sz="0" w:space="0" w:color="auto"/>
        <w:bottom w:val="none" w:sz="0" w:space="0" w:color="auto"/>
        <w:right w:val="none" w:sz="0" w:space="0" w:color="auto"/>
      </w:divBdr>
    </w:div>
    <w:div w:id="1684820670">
      <w:bodyDiv w:val="1"/>
      <w:marLeft w:val="0"/>
      <w:marRight w:val="0"/>
      <w:marTop w:val="0"/>
      <w:marBottom w:val="0"/>
      <w:divBdr>
        <w:top w:val="none" w:sz="0" w:space="0" w:color="auto"/>
        <w:left w:val="none" w:sz="0" w:space="0" w:color="auto"/>
        <w:bottom w:val="none" w:sz="0" w:space="0" w:color="auto"/>
        <w:right w:val="none" w:sz="0" w:space="0" w:color="auto"/>
      </w:divBdr>
    </w:div>
    <w:div w:id="1686664184">
      <w:marLeft w:val="480"/>
      <w:marRight w:val="0"/>
      <w:marTop w:val="0"/>
      <w:marBottom w:val="0"/>
      <w:divBdr>
        <w:top w:val="none" w:sz="0" w:space="0" w:color="auto"/>
        <w:left w:val="none" w:sz="0" w:space="0" w:color="auto"/>
        <w:bottom w:val="none" w:sz="0" w:space="0" w:color="auto"/>
        <w:right w:val="none" w:sz="0" w:space="0" w:color="auto"/>
      </w:divBdr>
    </w:div>
    <w:div w:id="1686781060">
      <w:bodyDiv w:val="1"/>
      <w:marLeft w:val="0"/>
      <w:marRight w:val="0"/>
      <w:marTop w:val="0"/>
      <w:marBottom w:val="0"/>
      <w:divBdr>
        <w:top w:val="none" w:sz="0" w:space="0" w:color="auto"/>
        <w:left w:val="none" w:sz="0" w:space="0" w:color="auto"/>
        <w:bottom w:val="none" w:sz="0" w:space="0" w:color="auto"/>
        <w:right w:val="none" w:sz="0" w:space="0" w:color="auto"/>
      </w:divBdr>
    </w:div>
    <w:div w:id="1686983213">
      <w:bodyDiv w:val="1"/>
      <w:marLeft w:val="0"/>
      <w:marRight w:val="0"/>
      <w:marTop w:val="0"/>
      <w:marBottom w:val="0"/>
      <w:divBdr>
        <w:top w:val="none" w:sz="0" w:space="0" w:color="auto"/>
        <w:left w:val="none" w:sz="0" w:space="0" w:color="auto"/>
        <w:bottom w:val="none" w:sz="0" w:space="0" w:color="auto"/>
        <w:right w:val="none" w:sz="0" w:space="0" w:color="auto"/>
      </w:divBdr>
    </w:div>
    <w:div w:id="1688479952">
      <w:bodyDiv w:val="1"/>
      <w:marLeft w:val="0"/>
      <w:marRight w:val="0"/>
      <w:marTop w:val="0"/>
      <w:marBottom w:val="0"/>
      <w:divBdr>
        <w:top w:val="none" w:sz="0" w:space="0" w:color="auto"/>
        <w:left w:val="none" w:sz="0" w:space="0" w:color="auto"/>
        <w:bottom w:val="none" w:sz="0" w:space="0" w:color="auto"/>
        <w:right w:val="none" w:sz="0" w:space="0" w:color="auto"/>
      </w:divBdr>
    </w:div>
    <w:div w:id="1688555502">
      <w:bodyDiv w:val="1"/>
      <w:marLeft w:val="0"/>
      <w:marRight w:val="0"/>
      <w:marTop w:val="0"/>
      <w:marBottom w:val="0"/>
      <w:divBdr>
        <w:top w:val="none" w:sz="0" w:space="0" w:color="auto"/>
        <w:left w:val="none" w:sz="0" w:space="0" w:color="auto"/>
        <w:bottom w:val="none" w:sz="0" w:space="0" w:color="auto"/>
        <w:right w:val="none" w:sz="0" w:space="0" w:color="auto"/>
      </w:divBdr>
    </w:div>
    <w:div w:id="1689911760">
      <w:marLeft w:val="480"/>
      <w:marRight w:val="0"/>
      <w:marTop w:val="0"/>
      <w:marBottom w:val="0"/>
      <w:divBdr>
        <w:top w:val="none" w:sz="0" w:space="0" w:color="auto"/>
        <w:left w:val="none" w:sz="0" w:space="0" w:color="auto"/>
        <w:bottom w:val="none" w:sz="0" w:space="0" w:color="auto"/>
        <w:right w:val="none" w:sz="0" w:space="0" w:color="auto"/>
      </w:divBdr>
    </w:div>
    <w:div w:id="1690135435">
      <w:bodyDiv w:val="1"/>
      <w:marLeft w:val="0"/>
      <w:marRight w:val="0"/>
      <w:marTop w:val="0"/>
      <w:marBottom w:val="0"/>
      <w:divBdr>
        <w:top w:val="none" w:sz="0" w:space="0" w:color="auto"/>
        <w:left w:val="none" w:sz="0" w:space="0" w:color="auto"/>
        <w:bottom w:val="none" w:sz="0" w:space="0" w:color="auto"/>
        <w:right w:val="none" w:sz="0" w:space="0" w:color="auto"/>
      </w:divBdr>
    </w:div>
    <w:div w:id="1690253847">
      <w:bodyDiv w:val="1"/>
      <w:marLeft w:val="0"/>
      <w:marRight w:val="0"/>
      <w:marTop w:val="0"/>
      <w:marBottom w:val="0"/>
      <w:divBdr>
        <w:top w:val="none" w:sz="0" w:space="0" w:color="auto"/>
        <w:left w:val="none" w:sz="0" w:space="0" w:color="auto"/>
        <w:bottom w:val="none" w:sz="0" w:space="0" w:color="auto"/>
        <w:right w:val="none" w:sz="0" w:space="0" w:color="auto"/>
      </w:divBdr>
    </w:div>
    <w:div w:id="1690721906">
      <w:bodyDiv w:val="1"/>
      <w:marLeft w:val="0"/>
      <w:marRight w:val="0"/>
      <w:marTop w:val="0"/>
      <w:marBottom w:val="0"/>
      <w:divBdr>
        <w:top w:val="none" w:sz="0" w:space="0" w:color="auto"/>
        <w:left w:val="none" w:sz="0" w:space="0" w:color="auto"/>
        <w:bottom w:val="none" w:sz="0" w:space="0" w:color="auto"/>
        <w:right w:val="none" w:sz="0" w:space="0" w:color="auto"/>
      </w:divBdr>
    </w:div>
    <w:div w:id="1690912473">
      <w:bodyDiv w:val="1"/>
      <w:marLeft w:val="0"/>
      <w:marRight w:val="0"/>
      <w:marTop w:val="0"/>
      <w:marBottom w:val="0"/>
      <w:divBdr>
        <w:top w:val="none" w:sz="0" w:space="0" w:color="auto"/>
        <w:left w:val="none" w:sz="0" w:space="0" w:color="auto"/>
        <w:bottom w:val="none" w:sz="0" w:space="0" w:color="auto"/>
        <w:right w:val="none" w:sz="0" w:space="0" w:color="auto"/>
      </w:divBdr>
    </w:div>
    <w:div w:id="1691637148">
      <w:marLeft w:val="480"/>
      <w:marRight w:val="0"/>
      <w:marTop w:val="0"/>
      <w:marBottom w:val="0"/>
      <w:divBdr>
        <w:top w:val="none" w:sz="0" w:space="0" w:color="auto"/>
        <w:left w:val="none" w:sz="0" w:space="0" w:color="auto"/>
        <w:bottom w:val="none" w:sz="0" w:space="0" w:color="auto"/>
        <w:right w:val="none" w:sz="0" w:space="0" w:color="auto"/>
      </w:divBdr>
    </w:div>
    <w:div w:id="1692032692">
      <w:bodyDiv w:val="1"/>
      <w:marLeft w:val="0"/>
      <w:marRight w:val="0"/>
      <w:marTop w:val="0"/>
      <w:marBottom w:val="0"/>
      <w:divBdr>
        <w:top w:val="none" w:sz="0" w:space="0" w:color="auto"/>
        <w:left w:val="none" w:sz="0" w:space="0" w:color="auto"/>
        <w:bottom w:val="none" w:sz="0" w:space="0" w:color="auto"/>
        <w:right w:val="none" w:sz="0" w:space="0" w:color="auto"/>
      </w:divBdr>
    </w:div>
    <w:div w:id="1692339357">
      <w:bodyDiv w:val="1"/>
      <w:marLeft w:val="0"/>
      <w:marRight w:val="0"/>
      <w:marTop w:val="0"/>
      <w:marBottom w:val="0"/>
      <w:divBdr>
        <w:top w:val="none" w:sz="0" w:space="0" w:color="auto"/>
        <w:left w:val="none" w:sz="0" w:space="0" w:color="auto"/>
        <w:bottom w:val="none" w:sz="0" w:space="0" w:color="auto"/>
        <w:right w:val="none" w:sz="0" w:space="0" w:color="auto"/>
      </w:divBdr>
      <w:divsChild>
        <w:div w:id="90661503">
          <w:marLeft w:val="480"/>
          <w:marRight w:val="0"/>
          <w:marTop w:val="0"/>
          <w:marBottom w:val="0"/>
          <w:divBdr>
            <w:top w:val="none" w:sz="0" w:space="0" w:color="auto"/>
            <w:left w:val="none" w:sz="0" w:space="0" w:color="auto"/>
            <w:bottom w:val="none" w:sz="0" w:space="0" w:color="auto"/>
            <w:right w:val="none" w:sz="0" w:space="0" w:color="auto"/>
          </w:divBdr>
        </w:div>
        <w:div w:id="96753359">
          <w:marLeft w:val="480"/>
          <w:marRight w:val="0"/>
          <w:marTop w:val="0"/>
          <w:marBottom w:val="0"/>
          <w:divBdr>
            <w:top w:val="none" w:sz="0" w:space="0" w:color="auto"/>
            <w:left w:val="none" w:sz="0" w:space="0" w:color="auto"/>
            <w:bottom w:val="none" w:sz="0" w:space="0" w:color="auto"/>
            <w:right w:val="none" w:sz="0" w:space="0" w:color="auto"/>
          </w:divBdr>
        </w:div>
        <w:div w:id="122618511">
          <w:marLeft w:val="480"/>
          <w:marRight w:val="0"/>
          <w:marTop w:val="0"/>
          <w:marBottom w:val="0"/>
          <w:divBdr>
            <w:top w:val="none" w:sz="0" w:space="0" w:color="auto"/>
            <w:left w:val="none" w:sz="0" w:space="0" w:color="auto"/>
            <w:bottom w:val="none" w:sz="0" w:space="0" w:color="auto"/>
            <w:right w:val="none" w:sz="0" w:space="0" w:color="auto"/>
          </w:divBdr>
        </w:div>
        <w:div w:id="197132320">
          <w:marLeft w:val="480"/>
          <w:marRight w:val="0"/>
          <w:marTop w:val="0"/>
          <w:marBottom w:val="0"/>
          <w:divBdr>
            <w:top w:val="none" w:sz="0" w:space="0" w:color="auto"/>
            <w:left w:val="none" w:sz="0" w:space="0" w:color="auto"/>
            <w:bottom w:val="none" w:sz="0" w:space="0" w:color="auto"/>
            <w:right w:val="none" w:sz="0" w:space="0" w:color="auto"/>
          </w:divBdr>
        </w:div>
        <w:div w:id="412943052">
          <w:marLeft w:val="480"/>
          <w:marRight w:val="0"/>
          <w:marTop w:val="0"/>
          <w:marBottom w:val="0"/>
          <w:divBdr>
            <w:top w:val="none" w:sz="0" w:space="0" w:color="auto"/>
            <w:left w:val="none" w:sz="0" w:space="0" w:color="auto"/>
            <w:bottom w:val="none" w:sz="0" w:space="0" w:color="auto"/>
            <w:right w:val="none" w:sz="0" w:space="0" w:color="auto"/>
          </w:divBdr>
        </w:div>
        <w:div w:id="471363852">
          <w:marLeft w:val="480"/>
          <w:marRight w:val="0"/>
          <w:marTop w:val="0"/>
          <w:marBottom w:val="0"/>
          <w:divBdr>
            <w:top w:val="none" w:sz="0" w:space="0" w:color="auto"/>
            <w:left w:val="none" w:sz="0" w:space="0" w:color="auto"/>
            <w:bottom w:val="none" w:sz="0" w:space="0" w:color="auto"/>
            <w:right w:val="none" w:sz="0" w:space="0" w:color="auto"/>
          </w:divBdr>
        </w:div>
        <w:div w:id="515121866">
          <w:marLeft w:val="480"/>
          <w:marRight w:val="0"/>
          <w:marTop w:val="0"/>
          <w:marBottom w:val="0"/>
          <w:divBdr>
            <w:top w:val="none" w:sz="0" w:space="0" w:color="auto"/>
            <w:left w:val="none" w:sz="0" w:space="0" w:color="auto"/>
            <w:bottom w:val="none" w:sz="0" w:space="0" w:color="auto"/>
            <w:right w:val="none" w:sz="0" w:space="0" w:color="auto"/>
          </w:divBdr>
        </w:div>
        <w:div w:id="624166911">
          <w:marLeft w:val="480"/>
          <w:marRight w:val="0"/>
          <w:marTop w:val="0"/>
          <w:marBottom w:val="0"/>
          <w:divBdr>
            <w:top w:val="none" w:sz="0" w:space="0" w:color="auto"/>
            <w:left w:val="none" w:sz="0" w:space="0" w:color="auto"/>
            <w:bottom w:val="none" w:sz="0" w:space="0" w:color="auto"/>
            <w:right w:val="none" w:sz="0" w:space="0" w:color="auto"/>
          </w:divBdr>
        </w:div>
        <w:div w:id="627929757">
          <w:marLeft w:val="480"/>
          <w:marRight w:val="0"/>
          <w:marTop w:val="0"/>
          <w:marBottom w:val="0"/>
          <w:divBdr>
            <w:top w:val="none" w:sz="0" w:space="0" w:color="auto"/>
            <w:left w:val="none" w:sz="0" w:space="0" w:color="auto"/>
            <w:bottom w:val="none" w:sz="0" w:space="0" w:color="auto"/>
            <w:right w:val="none" w:sz="0" w:space="0" w:color="auto"/>
          </w:divBdr>
        </w:div>
        <w:div w:id="661547091">
          <w:marLeft w:val="480"/>
          <w:marRight w:val="0"/>
          <w:marTop w:val="0"/>
          <w:marBottom w:val="0"/>
          <w:divBdr>
            <w:top w:val="none" w:sz="0" w:space="0" w:color="auto"/>
            <w:left w:val="none" w:sz="0" w:space="0" w:color="auto"/>
            <w:bottom w:val="none" w:sz="0" w:space="0" w:color="auto"/>
            <w:right w:val="none" w:sz="0" w:space="0" w:color="auto"/>
          </w:divBdr>
        </w:div>
        <w:div w:id="749621362">
          <w:marLeft w:val="480"/>
          <w:marRight w:val="0"/>
          <w:marTop w:val="0"/>
          <w:marBottom w:val="0"/>
          <w:divBdr>
            <w:top w:val="none" w:sz="0" w:space="0" w:color="auto"/>
            <w:left w:val="none" w:sz="0" w:space="0" w:color="auto"/>
            <w:bottom w:val="none" w:sz="0" w:space="0" w:color="auto"/>
            <w:right w:val="none" w:sz="0" w:space="0" w:color="auto"/>
          </w:divBdr>
        </w:div>
        <w:div w:id="1093207893">
          <w:marLeft w:val="480"/>
          <w:marRight w:val="0"/>
          <w:marTop w:val="0"/>
          <w:marBottom w:val="0"/>
          <w:divBdr>
            <w:top w:val="none" w:sz="0" w:space="0" w:color="auto"/>
            <w:left w:val="none" w:sz="0" w:space="0" w:color="auto"/>
            <w:bottom w:val="none" w:sz="0" w:space="0" w:color="auto"/>
            <w:right w:val="none" w:sz="0" w:space="0" w:color="auto"/>
          </w:divBdr>
        </w:div>
        <w:div w:id="1162968109">
          <w:marLeft w:val="480"/>
          <w:marRight w:val="0"/>
          <w:marTop w:val="0"/>
          <w:marBottom w:val="0"/>
          <w:divBdr>
            <w:top w:val="none" w:sz="0" w:space="0" w:color="auto"/>
            <w:left w:val="none" w:sz="0" w:space="0" w:color="auto"/>
            <w:bottom w:val="none" w:sz="0" w:space="0" w:color="auto"/>
            <w:right w:val="none" w:sz="0" w:space="0" w:color="auto"/>
          </w:divBdr>
        </w:div>
        <w:div w:id="1189484957">
          <w:marLeft w:val="480"/>
          <w:marRight w:val="0"/>
          <w:marTop w:val="0"/>
          <w:marBottom w:val="0"/>
          <w:divBdr>
            <w:top w:val="none" w:sz="0" w:space="0" w:color="auto"/>
            <w:left w:val="none" w:sz="0" w:space="0" w:color="auto"/>
            <w:bottom w:val="none" w:sz="0" w:space="0" w:color="auto"/>
            <w:right w:val="none" w:sz="0" w:space="0" w:color="auto"/>
          </w:divBdr>
        </w:div>
        <w:div w:id="1262642025">
          <w:marLeft w:val="480"/>
          <w:marRight w:val="0"/>
          <w:marTop w:val="0"/>
          <w:marBottom w:val="0"/>
          <w:divBdr>
            <w:top w:val="none" w:sz="0" w:space="0" w:color="auto"/>
            <w:left w:val="none" w:sz="0" w:space="0" w:color="auto"/>
            <w:bottom w:val="none" w:sz="0" w:space="0" w:color="auto"/>
            <w:right w:val="none" w:sz="0" w:space="0" w:color="auto"/>
          </w:divBdr>
        </w:div>
        <w:div w:id="1407148235">
          <w:marLeft w:val="480"/>
          <w:marRight w:val="0"/>
          <w:marTop w:val="0"/>
          <w:marBottom w:val="0"/>
          <w:divBdr>
            <w:top w:val="none" w:sz="0" w:space="0" w:color="auto"/>
            <w:left w:val="none" w:sz="0" w:space="0" w:color="auto"/>
            <w:bottom w:val="none" w:sz="0" w:space="0" w:color="auto"/>
            <w:right w:val="none" w:sz="0" w:space="0" w:color="auto"/>
          </w:divBdr>
        </w:div>
        <w:div w:id="1458644647">
          <w:marLeft w:val="480"/>
          <w:marRight w:val="0"/>
          <w:marTop w:val="0"/>
          <w:marBottom w:val="0"/>
          <w:divBdr>
            <w:top w:val="none" w:sz="0" w:space="0" w:color="auto"/>
            <w:left w:val="none" w:sz="0" w:space="0" w:color="auto"/>
            <w:bottom w:val="none" w:sz="0" w:space="0" w:color="auto"/>
            <w:right w:val="none" w:sz="0" w:space="0" w:color="auto"/>
          </w:divBdr>
        </w:div>
        <w:div w:id="1690138120">
          <w:marLeft w:val="480"/>
          <w:marRight w:val="0"/>
          <w:marTop w:val="0"/>
          <w:marBottom w:val="0"/>
          <w:divBdr>
            <w:top w:val="none" w:sz="0" w:space="0" w:color="auto"/>
            <w:left w:val="none" w:sz="0" w:space="0" w:color="auto"/>
            <w:bottom w:val="none" w:sz="0" w:space="0" w:color="auto"/>
            <w:right w:val="none" w:sz="0" w:space="0" w:color="auto"/>
          </w:divBdr>
        </w:div>
        <w:div w:id="1875188185">
          <w:marLeft w:val="480"/>
          <w:marRight w:val="0"/>
          <w:marTop w:val="0"/>
          <w:marBottom w:val="0"/>
          <w:divBdr>
            <w:top w:val="none" w:sz="0" w:space="0" w:color="auto"/>
            <w:left w:val="none" w:sz="0" w:space="0" w:color="auto"/>
            <w:bottom w:val="none" w:sz="0" w:space="0" w:color="auto"/>
            <w:right w:val="none" w:sz="0" w:space="0" w:color="auto"/>
          </w:divBdr>
        </w:div>
      </w:divsChild>
    </w:div>
    <w:div w:id="1692761265">
      <w:marLeft w:val="480"/>
      <w:marRight w:val="0"/>
      <w:marTop w:val="0"/>
      <w:marBottom w:val="0"/>
      <w:divBdr>
        <w:top w:val="none" w:sz="0" w:space="0" w:color="auto"/>
        <w:left w:val="none" w:sz="0" w:space="0" w:color="auto"/>
        <w:bottom w:val="none" w:sz="0" w:space="0" w:color="auto"/>
        <w:right w:val="none" w:sz="0" w:space="0" w:color="auto"/>
      </w:divBdr>
    </w:div>
    <w:div w:id="1693143506">
      <w:bodyDiv w:val="1"/>
      <w:marLeft w:val="0"/>
      <w:marRight w:val="0"/>
      <w:marTop w:val="0"/>
      <w:marBottom w:val="0"/>
      <w:divBdr>
        <w:top w:val="none" w:sz="0" w:space="0" w:color="auto"/>
        <w:left w:val="none" w:sz="0" w:space="0" w:color="auto"/>
        <w:bottom w:val="none" w:sz="0" w:space="0" w:color="auto"/>
        <w:right w:val="none" w:sz="0" w:space="0" w:color="auto"/>
      </w:divBdr>
    </w:div>
    <w:div w:id="1693804471">
      <w:bodyDiv w:val="1"/>
      <w:marLeft w:val="0"/>
      <w:marRight w:val="0"/>
      <w:marTop w:val="0"/>
      <w:marBottom w:val="0"/>
      <w:divBdr>
        <w:top w:val="none" w:sz="0" w:space="0" w:color="auto"/>
        <w:left w:val="none" w:sz="0" w:space="0" w:color="auto"/>
        <w:bottom w:val="none" w:sz="0" w:space="0" w:color="auto"/>
        <w:right w:val="none" w:sz="0" w:space="0" w:color="auto"/>
      </w:divBdr>
    </w:div>
    <w:div w:id="1694646127">
      <w:bodyDiv w:val="1"/>
      <w:marLeft w:val="0"/>
      <w:marRight w:val="0"/>
      <w:marTop w:val="0"/>
      <w:marBottom w:val="0"/>
      <w:divBdr>
        <w:top w:val="none" w:sz="0" w:space="0" w:color="auto"/>
        <w:left w:val="none" w:sz="0" w:space="0" w:color="auto"/>
        <w:bottom w:val="none" w:sz="0" w:space="0" w:color="auto"/>
        <w:right w:val="none" w:sz="0" w:space="0" w:color="auto"/>
      </w:divBdr>
    </w:div>
    <w:div w:id="1695375087">
      <w:bodyDiv w:val="1"/>
      <w:marLeft w:val="0"/>
      <w:marRight w:val="0"/>
      <w:marTop w:val="0"/>
      <w:marBottom w:val="0"/>
      <w:divBdr>
        <w:top w:val="none" w:sz="0" w:space="0" w:color="auto"/>
        <w:left w:val="none" w:sz="0" w:space="0" w:color="auto"/>
        <w:bottom w:val="none" w:sz="0" w:space="0" w:color="auto"/>
        <w:right w:val="none" w:sz="0" w:space="0" w:color="auto"/>
      </w:divBdr>
    </w:div>
    <w:div w:id="1695761251">
      <w:bodyDiv w:val="1"/>
      <w:marLeft w:val="0"/>
      <w:marRight w:val="0"/>
      <w:marTop w:val="0"/>
      <w:marBottom w:val="0"/>
      <w:divBdr>
        <w:top w:val="none" w:sz="0" w:space="0" w:color="auto"/>
        <w:left w:val="none" w:sz="0" w:space="0" w:color="auto"/>
        <w:bottom w:val="none" w:sz="0" w:space="0" w:color="auto"/>
        <w:right w:val="none" w:sz="0" w:space="0" w:color="auto"/>
      </w:divBdr>
    </w:div>
    <w:div w:id="1696075568">
      <w:bodyDiv w:val="1"/>
      <w:marLeft w:val="0"/>
      <w:marRight w:val="0"/>
      <w:marTop w:val="0"/>
      <w:marBottom w:val="0"/>
      <w:divBdr>
        <w:top w:val="none" w:sz="0" w:space="0" w:color="auto"/>
        <w:left w:val="none" w:sz="0" w:space="0" w:color="auto"/>
        <w:bottom w:val="none" w:sz="0" w:space="0" w:color="auto"/>
        <w:right w:val="none" w:sz="0" w:space="0" w:color="auto"/>
      </w:divBdr>
    </w:div>
    <w:div w:id="1696229432">
      <w:bodyDiv w:val="1"/>
      <w:marLeft w:val="0"/>
      <w:marRight w:val="0"/>
      <w:marTop w:val="0"/>
      <w:marBottom w:val="0"/>
      <w:divBdr>
        <w:top w:val="none" w:sz="0" w:space="0" w:color="auto"/>
        <w:left w:val="none" w:sz="0" w:space="0" w:color="auto"/>
        <w:bottom w:val="none" w:sz="0" w:space="0" w:color="auto"/>
        <w:right w:val="none" w:sz="0" w:space="0" w:color="auto"/>
      </w:divBdr>
    </w:div>
    <w:div w:id="1696230368">
      <w:marLeft w:val="480"/>
      <w:marRight w:val="0"/>
      <w:marTop w:val="0"/>
      <w:marBottom w:val="0"/>
      <w:divBdr>
        <w:top w:val="none" w:sz="0" w:space="0" w:color="auto"/>
        <w:left w:val="none" w:sz="0" w:space="0" w:color="auto"/>
        <w:bottom w:val="none" w:sz="0" w:space="0" w:color="auto"/>
        <w:right w:val="none" w:sz="0" w:space="0" w:color="auto"/>
      </w:divBdr>
    </w:div>
    <w:div w:id="1696735586">
      <w:bodyDiv w:val="1"/>
      <w:marLeft w:val="0"/>
      <w:marRight w:val="0"/>
      <w:marTop w:val="0"/>
      <w:marBottom w:val="0"/>
      <w:divBdr>
        <w:top w:val="none" w:sz="0" w:space="0" w:color="auto"/>
        <w:left w:val="none" w:sz="0" w:space="0" w:color="auto"/>
        <w:bottom w:val="none" w:sz="0" w:space="0" w:color="auto"/>
        <w:right w:val="none" w:sz="0" w:space="0" w:color="auto"/>
      </w:divBdr>
    </w:div>
    <w:div w:id="1697543349">
      <w:bodyDiv w:val="1"/>
      <w:marLeft w:val="0"/>
      <w:marRight w:val="0"/>
      <w:marTop w:val="0"/>
      <w:marBottom w:val="0"/>
      <w:divBdr>
        <w:top w:val="none" w:sz="0" w:space="0" w:color="auto"/>
        <w:left w:val="none" w:sz="0" w:space="0" w:color="auto"/>
        <w:bottom w:val="none" w:sz="0" w:space="0" w:color="auto"/>
        <w:right w:val="none" w:sz="0" w:space="0" w:color="auto"/>
      </w:divBdr>
    </w:div>
    <w:div w:id="1697579606">
      <w:bodyDiv w:val="1"/>
      <w:marLeft w:val="0"/>
      <w:marRight w:val="0"/>
      <w:marTop w:val="0"/>
      <w:marBottom w:val="0"/>
      <w:divBdr>
        <w:top w:val="none" w:sz="0" w:space="0" w:color="auto"/>
        <w:left w:val="none" w:sz="0" w:space="0" w:color="auto"/>
        <w:bottom w:val="none" w:sz="0" w:space="0" w:color="auto"/>
        <w:right w:val="none" w:sz="0" w:space="0" w:color="auto"/>
      </w:divBdr>
    </w:div>
    <w:div w:id="1699697171">
      <w:marLeft w:val="480"/>
      <w:marRight w:val="0"/>
      <w:marTop w:val="0"/>
      <w:marBottom w:val="0"/>
      <w:divBdr>
        <w:top w:val="none" w:sz="0" w:space="0" w:color="auto"/>
        <w:left w:val="none" w:sz="0" w:space="0" w:color="auto"/>
        <w:bottom w:val="none" w:sz="0" w:space="0" w:color="auto"/>
        <w:right w:val="none" w:sz="0" w:space="0" w:color="auto"/>
      </w:divBdr>
    </w:div>
    <w:div w:id="1700466385">
      <w:bodyDiv w:val="1"/>
      <w:marLeft w:val="0"/>
      <w:marRight w:val="0"/>
      <w:marTop w:val="0"/>
      <w:marBottom w:val="0"/>
      <w:divBdr>
        <w:top w:val="none" w:sz="0" w:space="0" w:color="auto"/>
        <w:left w:val="none" w:sz="0" w:space="0" w:color="auto"/>
        <w:bottom w:val="none" w:sz="0" w:space="0" w:color="auto"/>
        <w:right w:val="none" w:sz="0" w:space="0" w:color="auto"/>
      </w:divBdr>
    </w:div>
    <w:div w:id="1702320526">
      <w:bodyDiv w:val="1"/>
      <w:marLeft w:val="0"/>
      <w:marRight w:val="0"/>
      <w:marTop w:val="0"/>
      <w:marBottom w:val="0"/>
      <w:divBdr>
        <w:top w:val="none" w:sz="0" w:space="0" w:color="auto"/>
        <w:left w:val="none" w:sz="0" w:space="0" w:color="auto"/>
        <w:bottom w:val="none" w:sz="0" w:space="0" w:color="auto"/>
        <w:right w:val="none" w:sz="0" w:space="0" w:color="auto"/>
      </w:divBdr>
    </w:div>
    <w:div w:id="1702587825">
      <w:bodyDiv w:val="1"/>
      <w:marLeft w:val="0"/>
      <w:marRight w:val="0"/>
      <w:marTop w:val="0"/>
      <w:marBottom w:val="0"/>
      <w:divBdr>
        <w:top w:val="none" w:sz="0" w:space="0" w:color="auto"/>
        <w:left w:val="none" w:sz="0" w:space="0" w:color="auto"/>
        <w:bottom w:val="none" w:sz="0" w:space="0" w:color="auto"/>
        <w:right w:val="none" w:sz="0" w:space="0" w:color="auto"/>
      </w:divBdr>
    </w:div>
    <w:div w:id="1702703812">
      <w:bodyDiv w:val="1"/>
      <w:marLeft w:val="0"/>
      <w:marRight w:val="0"/>
      <w:marTop w:val="0"/>
      <w:marBottom w:val="0"/>
      <w:divBdr>
        <w:top w:val="none" w:sz="0" w:space="0" w:color="auto"/>
        <w:left w:val="none" w:sz="0" w:space="0" w:color="auto"/>
        <w:bottom w:val="none" w:sz="0" w:space="0" w:color="auto"/>
        <w:right w:val="none" w:sz="0" w:space="0" w:color="auto"/>
      </w:divBdr>
    </w:div>
    <w:div w:id="1703243145">
      <w:bodyDiv w:val="1"/>
      <w:marLeft w:val="0"/>
      <w:marRight w:val="0"/>
      <w:marTop w:val="0"/>
      <w:marBottom w:val="0"/>
      <w:divBdr>
        <w:top w:val="none" w:sz="0" w:space="0" w:color="auto"/>
        <w:left w:val="none" w:sz="0" w:space="0" w:color="auto"/>
        <w:bottom w:val="none" w:sz="0" w:space="0" w:color="auto"/>
        <w:right w:val="none" w:sz="0" w:space="0" w:color="auto"/>
      </w:divBdr>
    </w:div>
    <w:div w:id="1703440304">
      <w:marLeft w:val="480"/>
      <w:marRight w:val="0"/>
      <w:marTop w:val="0"/>
      <w:marBottom w:val="0"/>
      <w:divBdr>
        <w:top w:val="none" w:sz="0" w:space="0" w:color="auto"/>
        <w:left w:val="none" w:sz="0" w:space="0" w:color="auto"/>
        <w:bottom w:val="none" w:sz="0" w:space="0" w:color="auto"/>
        <w:right w:val="none" w:sz="0" w:space="0" w:color="auto"/>
      </w:divBdr>
    </w:div>
    <w:div w:id="1703628518">
      <w:bodyDiv w:val="1"/>
      <w:marLeft w:val="0"/>
      <w:marRight w:val="0"/>
      <w:marTop w:val="0"/>
      <w:marBottom w:val="0"/>
      <w:divBdr>
        <w:top w:val="none" w:sz="0" w:space="0" w:color="auto"/>
        <w:left w:val="none" w:sz="0" w:space="0" w:color="auto"/>
        <w:bottom w:val="none" w:sz="0" w:space="0" w:color="auto"/>
        <w:right w:val="none" w:sz="0" w:space="0" w:color="auto"/>
      </w:divBdr>
    </w:div>
    <w:div w:id="1704089528">
      <w:bodyDiv w:val="1"/>
      <w:marLeft w:val="0"/>
      <w:marRight w:val="0"/>
      <w:marTop w:val="0"/>
      <w:marBottom w:val="0"/>
      <w:divBdr>
        <w:top w:val="none" w:sz="0" w:space="0" w:color="auto"/>
        <w:left w:val="none" w:sz="0" w:space="0" w:color="auto"/>
        <w:bottom w:val="none" w:sz="0" w:space="0" w:color="auto"/>
        <w:right w:val="none" w:sz="0" w:space="0" w:color="auto"/>
      </w:divBdr>
    </w:div>
    <w:div w:id="1704095737">
      <w:bodyDiv w:val="1"/>
      <w:marLeft w:val="0"/>
      <w:marRight w:val="0"/>
      <w:marTop w:val="0"/>
      <w:marBottom w:val="0"/>
      <w:divBdr>
        <w:top w:val="none" w:sz="0" w:space="0" w:color="auto"/>
        <w:left w:val="none" w:sz="0" w:space="0" w:color="auto"/>
        <w:bottom w:val="none" w:sz="0" w:space="0" w:color="auto"/>
        <w:right w:val="none" w:sz="0" w:space="0" w:color="auto"/>
      </w:divBdr>
    </w:div>
    <w:div w:id="1704669045">
      <w:marLeft w:val="480"/>
      <w:marRight w:val="0"/>
      <w:marTop w:val="0"/>
      <w:marBottom w:val="0"/>
      <w:divBdr>
        <w:top w:val="none" w:sz="0" w:space="0" w:color="auto"/>
        <w:left w:val="none" w:sz="0" w:space="0" w:color="auto"/>
        <w:bottom w:val="none" w:sz="0" w:space="0" w:color="auto"/>
        <w:right w:val="none" w:sz="0" w:space="0" w:color="auto"/>
      </w:divBdr>
    </w:div>
    <w:div w:id="1705133731">
      <w:bodyDiv w:val="1"/>
      <w:marLeft w:val="0"/>
      <w:marRight w:val="0"/>
      <w:marTop w:val="0"/>
      <w:marBottom w:val="0"/>
      <w:divBdr>
        <w:top w:val="none" w:sz="0" w:space="0" w:color="auto"/>
        <w:left w:val="none" w:sz="0" w:space="0" w:color="auto"/>
        <w:bottom w:val="none" w:sz="0" w:space="0" w:color="auto"/>
        <w:right w:val="none" w:sz="0" w:space="0" w:color="auto"/>
      </w:divBdr>
    </w:div>
    <w:div w:id="1705907452">
      <w:marLeft w:val="480"/>
      <w:marRight w:val="0"/>
      <w:marTop w:val="0"/>
      <w:marBottom w:val="0"/>
      <w:divBdr>
        <w:top w:val="none" w:sz="0" w:space="0" w:color="auto"/>
        <w:left w:val="none" w:sz="0" w:space="0" w:color="auto"/>
        <w:bottom w:val="none" w:sz="0" w:space="0" w:color="auto"/>
        <w:right w:val="none" w:sz="0" w:space="0" w:color="auto"/>
      </w:divBdr>
    </w:div>
    <w:div w:id="1706248885">
      <w:bodyDiv w:val="1"/>
      <w:marLeft w:val="0"/>
      <w:marRight w:val="0"/>
      <w:marTop w:val="0"/>
      <w:marBottom w:val="0"/>
      <w:divBdr>
        <w:top w:val="none" w:sz="0" w:space="0" w:color="auto"/>
        <w:left w:val="none" w:sz="0" w:space="0" w:color="auto"/>
        <w:bottom w:val="none" w:sz="0" w:space="0" w:color="auto"/>
        <w:right w:val="none" w:sz="0" w:space="0" w:color="auto"/>
      </w:divBdr>
    </w:div>
    <w:div w:id="1706254202">
      <w:bodyDiv w:val="1"/>
      <w:marLeft w:val="0"/>
      <w:marRight w:val="0"/>
      <w:marTop w:val="0"/>
      <w:marBottom w:val="0"/>
      <w:divBdr>
        <w:top w:val="none" w:sz="0" w:space="0" w:color="auto"/>
        <w:left w:val="none" w:sz="0" w:space="0" w:color="auto"/>
        <w:bottom w:val="none" w:sz="0" w:space="0" w:color="auto"/>
        <w:right w:val="none" w:sz="0" w:space="0" w:color="auto"/>
      </w:divBdr>
    </w:div>
    <w:div w:id="1707369670">
      <w:bodyDiv w:val="1"/>
      <w:marLeft w:val="0"/>
      <w:marRight w:val="0"/>
      <w:marTop w:val="0"/>
      <w:marBottom w:val="0"/>
      <w:divBdr>
        <w:top w:val="none" w:sz="0" w:space="0" w:color="auto"/>
        <w:left w:val="none" w:sz="0" w:space="0" w:color="auto"/>
        <w:bottom w:val="none" w:sz="0" w:space="0" w:color="auto"/>
        <w:right w:val="none" w:sz="0" w:space="0" w:color="auto"/>
      </w:divBdr>
    </w:div>
    <w:div w:id="1707440055">
      <w:bodyDiv w:val="1"/>
      <w:marLeft w:val="0"/>
      <w:marRight w:val="0"/>
      <w:marTop w:val="0"/>
      <w:marBottom w:val="0"/>
      <w:divBdr>
        <w:top w:val="none" w:sz="0" w:space="0" w:color="auto"/>
        <w:left w:val="none" w:sz="0" w:space="0" w:color="auto"/>
        <w:bottom w:val="none" w:sz="0" w:space="0" w:color="auto"/>
        <w:right w:val="none" w:sz="0" w:space="0" w:color="auto"/>
      </w:divBdr>
    </w:div>
    <w:div w:id="1707483378">
      <w:bodyDiv w:val="1"/>
      <w:marLeft w:val="0"/>
      <w:marRight w:val="0"/>
      <w:marTop w:val="0"/>
      <w:marBottom w:val="0"/>
      <w:divBdr>
        <w:top w:val="none" w:sz="0" w:space="0" w:color="auto"/>
        <w:left w:val="none" w:sz="0" w:space="0" w:color="auto"/>
        <w:bottom w:val="none" w:sz="0" w:space="0" w:color="auto"/>
        <w:right w:val="none" w:sz="0" w:space="0" w:color="auto"/>
      </w:divBdr>
    </w:div>
    <w:div w:id="1708989473">
      <w:bodyDiv w:val="1"/>
      <w:marLeft w:val="0"/>
      <w:marRight w:val="0"/>
      <w:marTop w:val="0"/>
      <w:marBottom w:val="0"/>
      <w:divBdr>
        <w:top w:val="none" w:sz="0" w:space="0" w:color="auto"/>
        <w:left w:val="none" w:sz="0" w:space="0" w:color="auto"/>
        <w:bottom w:val="none" w:sz="0" w:space="0" w:color="auto"/>
        <w:right w:val="none" w:sz="0" w:space="0" w:color="auto"/>
      </w:divBdr>
    </w:div>
    <w:div w:id="1709988855">
      <w:bodyDiv w:val="1"/>
      <w:marLeft w:val="0"/>
      <w:marRight w:val="0"/>
      <w:marTop w:val="0"/>
      <w:marBottom w:val="0"/>
      <w:divBdr>
        <w:top w:val="none" w:sz="0" w:space="0" w:color="auto"/>
        <w:left w:val="none" w:sz="0" w:space="0" w:color="auto"/>
        <w:bottom w:val="none" w:sz="0" w:space="0" w:color="auto"/>
        <w:right w:val="none" w:sz="0" w:space="0" w:color="auto"/>
      </w:divBdr>
    </w:div>
    <w:div w:id="1711301958">
      <w:marLeft w:val="480"/>
      <w:marRight w:val="0"/>
      <w:marTop w:val="0"/>
      <w:marBottom w:val="0"/>
      <w:divBdr>
        <w:top w:val="none" w:sz="0" w:space="0" w:color="auto"/>
        <w:left w:val="none" w:sz="0" w:space="0" w:color="auto"/>
        <w:bottom w:val="none" w:sz="0" w:space="0" w:color="auto"/>
        <w:right w:val="none" w:sz="0" w:space="0" w:color="auto"/>
      </w:divBdr>
    </w:div>
    <w:div w:id="1712413342">
      <w:bodyDiv w:val="1"/>
      <w:marLeft w:val="0"/>
      <w:marRight w:val="0"/>
      <w:marTop w:val="0"/>
      <w:marBottom w:val="0"/>
      <w:divBdr>
        <w:top w:val="none" w:sz="0" w:space="0" w:color="auto"/>
        <w:left w:val="none" w:sz="0" w:space="0" w:color="auto"/>
        <w:bottom w:val="none" w:sz="0" w:space="0" w:color="auto"/>
        <w:right w:val="none" w:sz="0" w:space="0" w:color="auto"/>
      </w:divBdr>
    </w:div>
    <w:div w:id="1712916262">
      <w:marLeft w:val="480"/>
      <w:marRight w:val="0"/>
      <w:marTop w:val="0"/>
      <w:marBottom w:val="0"/>
      <w:divBdr>
        <w:top w:val="none" w:sz="0" w:space="0" w:color="auto"/>
        <w:left w:val="none" w:sz="0" w:space="0" w:color="auto"/>
        <w:bottom w:val="none" w:sz="0" w:space="0" w:color="auto"/>
        <w:right w:val="none" w:sz="0" w:space="0" w:color="auto"/>
      </w:divBdr>
    </w:div>
    <w:div w:id="1713535099">
      <w:bodyDiv w:val="1"/>
      <w:marLeft w:val="0"/>
      <w:marRight w:val="0"/>
      <w:marTop w:val="0"/>
      <w:marBottom w:val="0"/>
      <w:divBdr>
        <w:top w:val="none" w:sz="0" w:space="0" w:color="auto"/>
        <w:left w:val="none" w:sz="0" w:space="0" w:color="auto"/>
        <w:bottom w:val="none" w:sz="0" w:space="0" w:color="auto"/>
        <w:right w:val="none" w:sz="0" w:space="0" w:color="auto"/>
      </w:divBdr>
    </w:div>
    <w:div w:id="1713579150">
      <w:bodyDiv w:val="1"/>
      <w:marLeft w:val="0"/>
      <w:marRight w:val="0"/>
      <w:marTop w:val="0"/>
      <w:marBottom w:val="0"/>
      <w:divBdr>
        <w:top w:val="none" w:sz="0" w:space="0" w:color="auto"/>
        <w:left w:val="none" w:sz="0" w:space="0" w:color="auto"/>
        <w:bottom w:val="none" w:sz="0" w:space="0" w:color="auto"/>
        <w:right w:val="none" w:sz="0" w:space="0" w:color="auto"/>
      </w:divBdr>
    </w:div>
    <w:div w:id="1713655394">
      <w:marLeft w:val="480"/>
      <w:marRight w:val="0"/>
      <w:marTop w:val="0"/>
      <w:marBottom w:val="0"/>
      <w:divBdr>
        <w:top w:val="none" w:sz="0" w:space="0" w:color="auto"/>
        <w:left w:val="none" w:sz="0" w:space="0" w:color="auto"/>
        <w:bottom w:val="none" w:sz="0" w:space="0" w:color="auto"/>
        <w:right w:val="none" w:sz="0" w:space="0" w:color="auto"/>
      </w:divBdr>
    </w:div>
    <w:div w:id="1713993129">
      <w:bodyDiv w:val="1"/>
      <w:marLeft w:val="0"/>
      <w:marRight w:val="0"/>
      <w:marTop w:val="0"/>
      <w:marBottom w:val="0"/>
      <w:divBdr>
        <w:top w:val="none" w:sz="0" w:space="0" w:color="auto"/>
        <w:left w:val="none" w:sz="0" w:space="0" w:color="auto"/>
        <w:bottom w:val="none" w:sz="0" w:space="0" w:color="auto"/>
        <w:right w:val="none" w:sz="0" w:space="0" w:color="auto"/>
      </w:divBdr>
    </w:div>
    <w:div w:id="1714114507">
      <w:bodyDiv w:val="1"/>
      <w:marLeft w:val="0"/>
      <w:marRight w:val="0"/>
      <w:marTop w:val="0"/>
      <w:marBottom w:val="0"/>
      <w:divBdr>
        <w:top w:val="none" w:sz="0" w:space="0" w:color="auto"/>
        <w:left w:val="none" w:sz="0" w:space="0" w:color="auto"/>
        <w:bottom w:val="none" w:sz="0" w:space="0" w:color="auto"/>
        <w:right w:val="none" w:sz="0" w:space="0" w:color="auto"/>
      </w:divBdr>
    </w:div>
    <w:div w:id="1714453895">
      <w:bodyDiv w:val="1"/>
      <w:marLeft w:val="0"/>
      <w:marRight w:val="0"/>
      <w:marTop w:val="0"/>
      <w:marBottom w:val="0"/>
      <w:divBdr>
        <w:top w:val="none" w:sz="0" w:space="0" w:color="auto"/>
        <w:left w:val="none" w:sz="0" w:space="0" w:color="auto"/>
        <w:bottom w:val="none" w:sz="0" w:space="0" w:color="auto"/>
        <w:right w:val="none" w:sz="0" w:space="0" w:color="auto"/>
      </w:divBdr>
    </w:div>
    <w:div w:id="1715538360">
      <w:bodyDiv w:val="1"/>
      <w:marLeft w:val="0"/>
      <w:marRight w:val="0"/>
      <w:marTop w:val="0"/>
      <w:marBottom w:val="0"/>
      <w:divBdr>
        <w:top w:val="none" w:sz="0" w:space="0" w:color="auto"/>
        <w:left w:val="none" w:sz="0" w:space="0" w:color="auto"/>
        <w:bottom w:val="none" w:sz="0" w:space="0" w:color="auto"/>
        <w:right w:val="none" w:sz="0" w:space="0" w:color="auto"/>
      </w:divBdr>
    </w:div>
    <w:div w:id="1715814956">
      <w:bodyDiv w:val="1"/>
      <w:marLeft w:val="0"/>
      <w:marRight w:val="0"/>
      <w:marTop w:val="0"/>
      <w:marBottom w:val="0"/>
      <w:divBdr>
        <w:top w:val="none" w:sz="0" w:space="0" w:color="auto"/>
        <w:left w:val="none" w:sz="0" w:space="0" w:color="auto"/>
        <w:bottom w:val="none" w:sz="0" w:space="0" w:color="auto"/>
        <w:right w:val="none" w:sz="0" w:space="0" w:color="auto"/>
      </w:divBdr>
    </w:div>
    <w:div w:id="1716730786">
      <w:bodyDiv w:val="1"/>
      <w:marLeft w:val="0"/>
      <w:marRight w:val="0"/>
      <w:marTop w:val="0"/>
      <w:marBottom w:val="0"/>
      <w:divBdr>
        <w:top w:val="none" w:sz="0" w:space="0" w:color="auto"/>
        <w:left w:val="none" w:sz="0" w:space="0" w:color="auto"/>
        <w:bottom w:val="none" w:sz="0" w:space="0" w:color="auto"/>
        <w:right w:val="none" w:sz="0" w:space="0" w:color="auto"/>
      </w:divBdr>
    </w:div>
    <w:div w:id="1717505838">
      <w:bodyDiv w:val="1"/>
      <w:marLeft w:val="0"/>
      <w:marRight w:val="0"/>
      <w:marTop w:val="0"/>
      <w:marBottom w:val="0"/>
      <w:divBdr>
        <w:top w:val="none" w:sz="0" w:space="0" w:color="auto"/>
        <w:left w:val="none" w:sz="0" w:space="0" w:color="auto"/>
        <w:bottom w:val="none" w:sz="0" w:space="0" w:color="auto"/>
        <w:right w:val="none" w:sz="0" w:space="0" w:color="auto"/>
      </w:divBdr>
    </w:div>
    <w:div w:id="1717657118">
      <w:bodyDiv w:val="1"/>
      <w:marLeft w:val="0"/>
      <w:marRight w:val="0"/>
      <w:marTop w:val="0"/>
      <w:marBottom w:val="0"/>
      <w:divBdr>
        <w:top w:val="none" w:sz="0" w:space="0" w:color="auto"/>
        <w:left w:val="none" w:sz="0" w:space="0" w:color="auto"/>
        <w:bottom w:val="none" w:sz="0" w:space="0" w:color="auto"/>
        <w:right w:val="none" w:sz="0" w:space="0" w:color="auto"/>
      </w:divBdr>
    </w:div>
    <w:div w:id="1719208532">
      <w:bodyDiv w:val="1"/>
      <w:marLeft w:val="0"/>
      <w:marRight w:val="0"/>
      <w:marTop w:val="0"/>
      <w:marBottom w:val="0"/>
      <w:divBdr>
        <w:top w:val="none" w:sz="0" w:space="0" w:color="auto"/>
        <w:left w:val="none" w:sz="0" w:space="0" w:color="auto"/>
        <w:bottom w:val="none" w:sz="0" w:space="0" w:color="auto"/>
        <w:right w:val="none" w:sz="0" w:space="0" w:color="auto"/>
      </w:divBdr>
    </w:div>
    <w:div w:id="1719279407">
      <w:marLeft w:val="480"/>
      <w:marRight w:val="0"/>
      <w:marTop w:val="0"/>
      <w:marBottom w:val="0"/>
      <w:divBdr>
        <w:top w:val="none" w:sz="0" w:space="0" w:color="auto"/>
        <w:left w:val="none" w:sz="0" w:space="0" w:color="auto"/>
        <w:bottom w:val="none" w:sz="0" w:space="0" w:color="auto"/>
        <w:right w:val="none" w:sz="0" w:space="0" w:color="auto"/>
      </w:divBdr>
    </w:div>
    <w:div w:id="1719622111">
      <w:bodyDiv w:val="1"/>
      <w:marLeft w:val="0"/>
      <w:marRight w:val="0"/>
      <w:marTop w:val="0"/>
      <w:marBottom w:val="0"/>
      <w:divBdr>
        <w:top w:val="none" w:sz="0" w:space="0" w:color="auto"/>
        <w:left w:val="none" w:sz="0" w:space="0" w:color="auto"/>
        <w:bottom w:val="none" w:sz="0" w:space="0" w:color="auto"/>
        <w:right w:val="none" w:sz="0" w:space="0" w:color="auto"/>
      </w:divBdr>
      <w:divsChild>
        <w:div w:id="43138149">
          <w:marLeft w:val="480"/>
          <w:marRight w:val="0"/>
          <w:marTop w:val="0"/>
          <w:marBottom w:val="0"/>
          <w:divBdr>
            <w:top w:val="none" w:sz="0" w:space="0" w:color="auto"/>
            <w:left w:val="none" w:sz="0" w:space="0" w:color="auto"/>
            <w:bottom w:val="none" w:sz="0" w:space="0" w:color="auto"/>
            <w:right w:val="none" w:sz="0" w:space="0" w:color="auto"/>
          </w:divBdr>
        </w:div>
        <w:div w:id="81218361">
          <w:marLeft w:val="480"/>
          <w:marRight w:val="0"/>
          <w:marTop w:val="0"/>
          <w:marBottom w:val="0"/>
          <w:divBdr>
            <w:top w:val="none" w:sz="0" w:space="0" w:color="auto"/>
            <w:left w:val="none" w:sz="0" w:space="0" w:color="auto"/>
            <w:bottom w:val="none" w:sz="0" w:space="0" w:color="auto"/>
            <w:right w:val="none" w:sz="0" w:space="0" w:color="auto"/>
          </w:divBdr>
        </w:div>
        <w:div w:id="243808723">
          <w:marLeft w:val="480"/>
          <w:marRight w:val="0"/>
          <w:marTop w:val="0"/>
          <w:marBottom w:val="0"/>
          <w:divBdr>
            <w:top w:val="none" w:sz="0" w:space="0" w:color="auto"/>
            <w:left w:val="none" w:sz="0" w:space="0" w:color="auto"/>
            <w:bottom w:val="none" w:sz="0" w:space="0" w:color="auto"/>
            <w:right w:val="none" w:sz="0" w:space="0" w:color="auto"/>
          </w:divBdr>
        </w:div>
        <w:div w:id="303588335">
          <w:marLeft w:val="480"/>
          <w:marRight w:val="0"/>
          <w:marTop w:val="0"/>
          <w:marBottom w:val="0"/>
          <w:divBdr>
            <w:top w:val="none" w:sz="0" w:space="0" w:color="auto"/>
            <w:left w:val="none" w:sz="0" w:space="0" w:color="auto"/>
            <w:bottom w:val="none" w:sz="0" w:space="0" w:color="auto"/>
            <w:right w:val="none" w:sz="0" w:space="0" w:color="auto"/>
          </w:divBdr>
        </w:div>
        <w:div w:id="303971896">
          <w:marLeft w:val="480"/>
          <w:marRight w:val="0"/>
          <w:marTop w:val="0"/>
          <w:marBottom w:val="0"/>
          <w:divBdr>
            <w:top w:val="none" w:sz="0" w:space="0" w:color="auto"/>
            <w:left w:val="none" w:sz="0" w:space="0" w:color="auto"/>
            <w:bottom w:val="none" w:sz="0" w:space="0" w:color="auto"/>
            <w:right w:val="none" w:sz="0" w:space="0" w:color="auto"/>
          </w:divBdr>
        </w:div>
        <w:div w:id="432090055">
          <w:marLeft w:val="480"/>
          <w:marRight w:val="0"/>
          <w:marTop w:val="0"/>
          <w:marBottom w:val="0"/>
          <w:divBdr>
            <w:top w:val="none" w:sz="0" w:space="0" w:color="auto"/>
            <w:left w:val="none" w:sz="0" w:space="0" w:color="auto"/>
            <w:bottom w:val="none" w:sz="0" w:space="0" w:color="auto"/>
            <w:right w:val="none" w:sz="0" w:space="0" w:color="auto"/>
          </w:divBdr>
        </w:div>
        <w:div w:id="446121910">
          <w:marLeft w:val="480"/>
          <w:marRight w:val="0"/>
          <w:marTop w:val="0"/>
          <w:marBottom w:val="0"/>
          <w:divBdr>
            <w:top w:val="none" w:sz="0" w:space="0" w:color="auto"/>
            <w:left w:val="none" w:sz="0" w:space="0" w:color="auto"/>
            <w:bottom w:val="none" w:sz="0" w:space="0" w:color="auto"/>
            <w:right w:val="none" w:sz="0" w:space="0" w:color="auto"/>
          </w:divBdr>
        </w:div>
        <w:div w:id="586959553">
          <w:marLeft w:val="480"/>
          <w:marRight w:val="0"/>
          <w:marTop w:val="0"/>
          <w:marBottom w:val="0"/>
          <w:divBdr>
            <w:top w:val="none" w:sz="0" w:space="0" w:color="auto"/>
            <w:left w:val="none" w:sz="0" w:space="0" w:color="auto"/>
            <w:bottom w:val="none" w:sz="0" w:space="0" w:color="auto"/>
            <w:right w:val="none" w:sz="0" w:space="0" w:color="auto"/>
          </w:divBdr>
        </w:div>
        <w:div w:id="601649395">
          <w:marLeft w:val="480"/>
          <w:marRight w:val="0"/>
          <w:marTop w:val="0"/>
          <w:marBottom w:val="0"/>
          <w:divBdr>
            <w:top w:val="none" w:sz="0" w:space="0" w:color="auto"/>
            <w:left w:val="none" w:sz="0" w:space="0" w:color="auto"/>
            <w:bottom w:val="none" w:sz="0" w:space="0" w:color="auto"/>
            <w:right w:val="none" w:sz="0" w:space="0" w:color="auto"/>
          </w:divBdr>
        </w:div>
        <w:div w:id="672727755">
          <w:marLeft w:val="480"/>
          <w:marRight w:val="0"/>
          <w:marTop w:val="0"/>
          <w:marBottom w:val="0"/>
          <w:divBdr>
            <w:top w:val="none" w:sz="0" w:space="0" w:color="auto"/>
            <w:left w:val="none" w:sz="0" w:space="0" w:color="auto"/>
            <w:bottom w:val="none" w:sz="0" w:space="0" w:color="auto"/>
            <w:right w:val="none" w:sz="0" w:space="0" w:color="auto"/>
          </w:divBdr>
        </w:div>
        <w:div w:id="724331368">
          <w:marLeft w:val="480"/>
          <w:marRight w:val="0"/>
          <w:marTop w:val="0"/>
          <w:marBottom w:val="0"/>
          <w:divBdr>
            <w:top w:val="none" w:sz="0" w:space="0" w:color="auto"/>
            <w:left w:val="none" w:sz="0" w:space="0" w:color="auto"/>
            <w:bottom w:val="none" w:sz="0" w:space="0" w:color="auto"/>
            <w:right w:val="none" w:sz="0" w:space="0" w:color="auto"/>
          </w:divBdr>
        </w:div>
        <w:div w:id="840314168">
          <w:marLeft w:val="480"/>
          <w:marRight w:val="0"/>
          <w:marTop w:val="0"/>
          <w:marBottom w:val="0"/>
          <w:divBdr>
            <w:top w:val="none" w:sz="0" w:space="0" w:color="auto"/>
            <w:left w:val="none" w:sz="0" w:space="0" w:color="auto"/>
            <w:bottom w:val="none" w:sz="0" w:space="0" w:color="auto"/>
            <w:right w:val="none" w:sz="0" w:space="0" w:color="auto"/>
          </w:divBdr>
        </w:div>
        <w:div w:id="841090353">
          <w:marLeft w:val="480"/>
          <w:marRight w:val="0"/>
          <w:marTop w:val="0"/>
          <w:marBottom w:val="0"/>
          <w:divBdr>
            <w:top w:val="none" w:sz="0" w:space="0" w:color="auto"/>
            <w:left w:val="none" w:sz="0" w:space="0" w:color="auto"/>
            <w:bottom w:val="none" w:sz="0" w:space="0" w:color="auto"/>
            <w:right w:val="none" w:sz="0" w:space="0" w:color="auto"/>
          </w:divBdr>
        </w:div>
        <w:div w:id="885139020">
          <w:marLeft w:val="480"/>
          <w:marRight w:val="0"/>
          <w:marTop w:val="0"/>
          <w:marBottom w:val="0"/>
          <w:divBdr>
            <w:top w:val="none" w:sz="0" w:space="0" w:color="auto"/>
            <w:left w:val="none" w:sz="0" w:space="0" w:color="auto"/>
            <w:bottom w:val="none" w:sz="0" w:space="0" w:color="auto"/>
            <w:right w:val="none" w:sz="0" w:space="0" w:color="auto"/>
          </w:divBdr>
        </w:div>
        <w:div w:id="929512182">
          <w:marLeft w:val="480"/>
          <w:marRight w:val="0"/>
          <w:marTop w:val="0"/>
          <w:marBottom w:val="0"/>
          <w:divBdr>
            <w:top w:val="none" w:sz="0" w:space="0" w:color="auto"/>
            <w:left w:val="none" w:sz="0" w:space="0" w:color="auto"/>
            <w:bottom w:val="none" w:sz="0" w:space="0" w:color="auto"/>
            <w:right w:val="none" w:sz="0" w:space="0" w:color="auto"/>
          </w:divBdr>
        </w:div>
        <w:div w:id="998267653">
          <w:marLeft w:val="480"/>
          <w:marRight w:val="0"/>
          <w:marTop w:val="0"/>
          <w:marBottom w:val="0"/>
          <w:divBdr>
            <w:top w:val="none" w:sz="0" w:space="0" w:color="auto"/>
            <w:left w:val="none" w:sz="0" w:space="0" w:color="auto"/>
            <w:bottom w:val="none" w:sz="0" w:space="0" w:color="auto"/>
            <w:right w:val="none" w:sz="0" w:space="0" w:color="auto"/>
          </w:divBdr>
        </w:div>
        <w:div w:id="1026179080">
          <w:marLeft w:val="480"/>
          <w:marRight w:val="0"/>
          <w:marTop w:val="0"/>
          <w:marBottom w:val="0"/>
          <w:divBdr>
            <w:top w:val="none" w:sz="0" w:space="0" w:color="auto"/>
            <w:left w:val="none" w:sz="0" w:space="0" w:color="auto"/>
            <w:bottom w:val="none" w:sz="0" w:space="0" w:color="auto"/>
            <w:right w:val="none" w:sz="0" w:space="0" w:color="auto"/>
          </w:divBdr>
        </w:div>
        <w:div w:id="1087268672">
          <w:marLeft w:val="480"/>
          <w:marRight w:val="0"/>
          <w:marTop w:val="0"/>
          <w:marBottom w:val="0"/>
          <w:divBdr>
            <w:top w:val="none" w:sz="0" w:space="0" w:color="auto"/>
            <w:left w:val="none" w:sz="0" w:space="0" w:color="auto"/>
            <w:bottom w:val="none" w:sz="0" w:space="0" w:color="auto"/>
            <w:right w:val="none" w:sz="0" w:space="0" w:color="auto"/>
          </w:divBdr>
        </w:div>
        <w:div w:id="1123886258">
          <w:marLeft w:val="480"/>
          <w:marRight w:val="0"/>
          <w:marTop w:val="0"/>
          <w:marBottom w:val="0"/>
          <w:divBdr>
            <w:top w:val="none" w:sz="0" w:space="0" w:color="auto"/>
            <w:left w:val="none" w:sz="0" w:space="0" w:color="auto"/>
            <w:bottom w:val="none" w:sz="0" w:space="0" w:color="auto"/>
            <w:right w:val="none" w:sz="0" w:space="0" w:color="auto"/>
          </w:divBdr>
        </w:div>
        <w:div w:id="1156921128">
          <w:marLeft w:val="480"/>
          <w:marRight w:val="0"/>
          <w:marTop w:val="0"/>
          <w:marBottom w:val="0"/>
          <w:divBdr>
            <w:top w:val="none" w:sz="0" w:space="0" w:color="auto"/>
            <w:left w:val="none" w:sz="0" w:space="0" w:color="auto"/>
            <w:bottom w:val="none" w:sz="0" w:space="0" w:color="auto"/>
            <w:right w:val="none" w:sz="0" w:space="0" w:color="auto"/>
          </w:divBdr>
        </w:div>
        <w:div w:id="1174807490">
          <w:marLeft w:val="480"/>
          <w:marRight w:val="0"/>
          <w:marTop w:val="0"/>
          <w:marBottom w:val="0"/>
          <w:divBdr>
            <w:top w:val="none" w:sz="0" w:space="0" w:color="auto"/>
            <w:left w:val="none" w:sz="0" w:space="0" w:color="auto"/>
            <w:bottom w:val="none" w:sz="0" w:space="0" w:color="auto"/>
            <w:right w:val="none" w:sz="0" w:space="0" w:color="auto"/>
          </w:divBdr>
        </w:div>
        <w:div w:id="1305812664">
          <w:marLeft w:val="480"/>
          <w:marRight w:val="0"/>
          <w:marTop w:val="0"/>
          <w:marBottom w:val="0"/>
          <w:divBdr>
            <w:top w:val="none" w:sz="0" w:space="0" w:color="auto"/>
            <w:left w:val="none" w:sz="0" w:space="0" w:color="auto"/>
            <w:bottom w:val="none" w:sz="0" w:space="0" w:color="auto"/>
            <w:right w:val="none" w:sz="0" w:space="0" w:color="auto"/>
          </w:divBdr>
        </w:div>
        <w:div w:id="1313288797">
          <w:marLeft w:val="480"/>
          <w:marRight w:val="0"/>
          <w:marTop w:val="0"/>
          <w:marBottom w:val="0"/>
          <w:divBdr>
            <w:top w:val="none" w:sz="0" w:space="0" w:color="auto"/>
            <w:left w:val="none" w:sz="0" w:space="0" w:color="auto"/>
            <w:bottom w:val="none" w:sz="0" w:space="0" w:color="auto"/>
            <w:right w:val="none" w:sz="0" w:space="0" w:color="auto"/>
          </w:divBdr>
        </w:div>
        <w:div w:id="1316295815">
          <w:marLeft w:val="480"/>
          <w:marRight w:val="0"/>
          <w:marTop w:val="0"/>
          <w:marBottom w:val="0"/>
          <w:divBdr>
            <w:top w:val="none" w:sz="0" w:space="0" w:color="auto"/>
            <w:left w:val="none" w:sz="0" w:space="0" w:color="auto"/>
            <w:bottom w:val="none" w:sz="0" w:space="0" w:color="auto"/>
            <w:right w:val="none" w:sz="0" w:space="0" w:color="auto"/>
          </w:divBdr>
        </w:div>
        <w:div w:id="1438480193">
          <w:marLeft w:val="480"/>
          <w:marRight w:val="0"/>
          <w:marTop w:val="0"/>
          <w:marBottom w:val="0"/>
          <w:divBdr>
            <w:top w:val="none" w:sz="0" w:space="0" w:color="auto"/>
            <w:left w:val="none" w:sz="0" w:space="0" w:color="auto"/>
            <w:bottom w:val="none" w:sz="0" w:space="0" w:color="auto"/>
            <w:right w:val="none" w:sz="0" w:space="0" w:color="auto"/>
          </w:divBdr>
        </w:div>
        <w:div w:id="1459295983">
          <w:marLeft w:val="480"/>
          <w:marRight w:val="0"/>
          <w:marTop w:val="0"/>
          <w:marBottom w:val="0"/>
          <w:divBdr>
            <w:top w:val="none" w:sz="0" w:space="0" w:color="auto"/>
            <w:left w:val="none" w:sz="0" w:space="0" w:color="auto"/>
            <w:bottom w:val="none" w:sz="0" w:space="0" w:color="auto"/>
            <w:right w:val="none" w:sz="0" w:space="0" w:color="auto"/>
          </w:divBdr>
        </w:div>
        <w:div w:id="1474524132">
          <w:marLeft w:val="480"/>
          <w:marRight w:val="0"/>
          <w:marTop w:val="0"/>
          <w:marBottom w:val="0"/>
          <w:divBdr>
            <w:top w:val="none" w:sz="0" w:space="0" w:color="auto"/>
            <w:left w:val="none" w:sz="0" w:space="0" w:color="auto"/>
            <w:bottom w:val="none" w:sz="0" w:space="0" w:color="auto"/>
            <w:right w:val="none" w:sz="0" w:space="0" w:color="auto"/>
          </w:divBdr>
        </w:div>
        <w:div w:id="1692605415">
          <w:marLeft w:val="480"/>
          <w:marRight w:val="0"/>
          <w:marTop w:val="0"/>
          <w:marBottom w:val="0"/>
          <w:divBdr>
            <w:top w:val="none" w:sz="0" w:space="0" w:color="auto"/>
            <w:left w:val="none" w:sz="0" w:space="0" w:color="auto"/>
            <w:bottom w:val="none" w:sz="0" w:space="0" w:color="auto"/>
            <w:right w:val="none" w:sz="0" w:space="0" w:color="auto"/>
          </w:divBdr>
        </w:div>
        <w:div w:id="1707174916">
          <w:marLeft w:val="480"/>
          <w:marRight w:val="0"/>
          <w:marTop w:val="0"/>
          <w:marBottom w:val="0"/>
          <w:divBdr>
            <w:top w:val="none" w:sz="0" w:space="0" w:color="auto"/>
            <w:left w:val="none" w:sz="0" w:space="0" w:color="auto"/>
            <w:bottom w:val="none" w:sz="0" w:space="0" w:color="auto"/>
            <w:right w:val="none" w:sz="0" w:space="0" w:color="auto"/>
          </w:divBdr>
        </w:div>
        <w:div w:id="1711371101">
          <w:marLeft w:val="480"/>
          <w:marRight w:val="0"/>
          <w:marTop w:val="0"/>
          <w:marBottom w:val="0"/>
          <w:divBdr>
            <w:top w:val="none" w:sz="0" w:space="0" w:color="auto"/>
            <w:left w:val="none" w:sz="0" w:space="0" w:color="auto"/>
            <w:bottom w:val="none" w:sz="0" w:space="0" w:color="auto"/>
            <w:right w:val="none" w:sz="0" w:space="0" w:color="auto"/>
          </w:divBdr>
        </w:div>
        <w:div w:id="1757633897">
          <w:marLeft w:val="480"/>
          <w:marRight w:val="0"/>
          <w:marTop w:val="0"/>
          <w:marBottom w:val="0"/>
          <w:divBdr>
            <w:top w:val="none" w:sz="0" w:space="0" w:color="auto"/>
            <w:left w:val="none" w:sz="0" w:space="0" w:color="auto"/>
            <w:bottom w:val="none" w:sz="0" w:space="0" w:color="auto"/>
            <w:right w:val="none" w:sz="0" w:space="0" w:color="auto"/>
          </w:divBdr>
        </w:div>
        <w:div w:id="1917937098">
          <w:marLeft w:val="480"/>
          <w:marRight w:val="0"/>
          <w:marTop w:val="0"/>
          <w:marBottom w:val="0"/>
          <w:divBdr>
            <w:top w:val="none" w:sz="0" w:space="0" w:color="auto"/>
            <w:left w:val="none" w:sz="0" w:space="0" w:color="auto"/>
            <w:bottom w:val="none" w:sz="0" w:space="0" w:color="auto"/>
            <w:right w:val="none" w:sz="0" w:space="0" w:color="auto"/>
          </w:divBdr>
        </w:div>
        <w:div w:id="1929192391">
          <w:marLeft w:val="480"/>
          <w:marRight w:val="0"/>
          <w:marTop w:val="0"/>
          <w:marBottom w:val="0"/>
          <w:divBdr>
            <w:top w:val="none" w:sz="0" w:space="0" w:color="auto"/>
            <w:left w:val="none" w:sz="0" w:space="0" w:color="auto"/>
            <w:bottom w:val="none" w:sz="0" w:space="0" w:color="auto"/>
            <w:right w:val="none" w:sz="0" w:space="0" w:color="auto"/>
          </w:divBdr>
        </w:div>
        <w:div w:id="1945334819">
          <w:marLeft w:val="480"/>
          <w:marRight w:val="0"/>
          <w:marTop w:val="0"/>
          <w:marBottom w:val="0"/>
          <w:divBdr>
            <w:top w:val="none" w:sz="0" w:space="0" w:color="auto"/>
            <w:left w:val="none" w:sz="0" w:space="0" w:color="auto"/>
            <w:bottom w:val="none" w:sz="0" w:space="0" w:color="auto"/>
            <w:right w:val="none" w:sz="0" w:space="0" w:color="auto"/>
          </w:divBdr>
        </w:div>
        <w:div w:id="1957326976">
          <w:marLeft w:val="480"/>
          <w:marRight w:val="0"/>
          <w:marTop w:val="0"/>
          <w:marBottom w:val="0"/>
          <w:divBdr>
            <w:top w:val="none" w:sz="0" w:space="0" w:color="auto"/>
            <w:left w:val="none" w:sz="0" w:space="0" w:color="auto"/>
            <w:bottom w:val="none" w:sz="0" w:space="0" w:color="auto"/>
            <w:right w:val="none" w:sz="0" w:space="0" w:color="auto"/>
          </w:divBdr>
        </w:div>
        <w:div w:id="2118601200">
          <w:marLeft w:val="480"/>
          <w:marRight w:val="0"/>
          <w:marTop w:val="0"/>
          <w:marBottom w:val="0"/>
          <w:divBdr>
            <w:top w:val="none" w:sz="0" w:space="0" w:color="auto"/>
            <w:left w:val="none" w:sz="0" w:space="0" w:color="auto"/>
            <w:bottom w:val="none" w:sz="0" w:space="0" w:color="auto"/>
            <w:right w:val="none" w:sz="0" w:space="0" w:color="auto"/>
          </w:divBdr>
        </w:div>
        <w:div w:id="2138180268">
          <w:marLeft w:val="480"/>
          <w:marRight w:val="0"/>
          <w:marTop w:val="0"/>
          <w:marBottom w:val="0"/>
          <w:divBdr>
            <w:top w:val="none" w:sz="0" w:space="0" w:color="auto"/>
            <w:left w:val="none" w:sz="0" w:space="0" w:color="auto"/>
            <w:bottom w:val="none" w:sz="0" w:space="0" w:color="auto"/>
            <w:right w:val="none" w:sz="0" w:space="0" w:color="auto"/>
          </w:divBdr>
        </w:div>
      </w:divsChild>
    </w:div>
    <w:div w:id="1720789140">
      <w:bodyDiv w:val="1"/>
      <w:marLeft w:val="0"/>
      <w:marRight w:val="0"/>
      <w:marTop w:val="0"/>
      <w:marBottom w:val="0"/>
      <w:divBdr>
        <w:top w:val="none" w:sz="0" w:space="0" w:color="auto"/>
        <w:left w:val="none" w:sz="0" w:space="0" w:color="auto"/>
        <w:bottom w:val="none" w:sz="0" w:space="0" w:color="auto"/>
        <w:right w:val="none" w:sz="0" w:space="0" w:color="auto"/>
      </w:divBdr>
    </w:div>
    <w:div w:id="1722089980">
      <w:bodyDiv w:val="1"/>
      <w:marLeft w:val="0"/>
      <w:marRight w:val="0"/>
      <w:marTop w:val="0"/>
      <w:marBottom w:val="0"/>
      <w:divBdr>
        <w:top w:val="none" w:sz="0" w:space="0" w:color="auto"/>
        <w:left w:val="none" w:sz="0" w:space="0" w:color="auto"/>
        <w:bottom w:val="none" w:sz="0" w:space="0" w:color="auto"/>
        <w:right w:val="none" w:sz="0" w:space="0" w:color="auto"/>
      </w:divBdr>
    </w:div>
    <w:div w:id="1722636262">
      <w:bodyDiv w:val="1"/>
      <w:marLeft w:val="0"/>
      <w:marRight w:val="0"/>
      <w:marTop w:val="0"/>
      <w:marBottom w:val="0"/>
      <w:divBdr>
        <w:top w:val="none" w:sz="0" w:space="0" w:color="auto"/>
        <w:left w:val="none" w:sz="0" w:space="0" w:color="auto"/>
        <w:bottom w:val="none" w:sz="0" w:space="0" w:color="auto"/>
        <w:right w:val="none" w:sz="0" w:space="0" w:color="auto"/>
      </w:divBdr>
    </w:div>
    <w:div w:id="1723671332">
      <w:bodyDiv w:val="1"/>
      <w:marLeft w:val="0"/>
      <w:marRight w:val="0"/>
      <w:marTop w:val="0"/>
      <w:marBottom w:val="0"/>
      <w:divBdr>
        <w:top w:val="none" w:sz="0" w:space="0" w:color="auto"/>
        <w:left w:val="none" w:sz="0" w:space="0" w:color="auto"/>
        <w:bottom w:val="none" w:sz="0" w:space="0" w:color="auto"/>
        <w:right w:val="none" w:sz="0" w:space="0" w:color="auto"/>
      </w:divBdr>
    </w:div>
    <w:div w:id="1724480117">
      <w:bodyDiv w:val="1"/>
      <w:marLeft w:val="0"/>
      <w:marRight w:val="0"/>
      <w:marTop w:val="0"/>
      <w:marBottom w:val="0"/>
      <w:divBdr>
        <w:top w:val="none" w:sz="0" w:space="0" w:color="auto"/>
        <w:left w:val="none" w:sz="0" w:space="0" w:color="auto"/>
        <w:bottom w:val="none" w:sz="0" w:space="0" w:color="auto"/>
        <w:right w:val="none" w:sz="0" w:space="0" w:color="auto"/>
      </w:divBdr>
    </w:div>
    <w:div w:id="1724521396">
      <w:bodyDiv w:val="1"/>
      <w:marLeft w:val="0"/>
      <w:marRight w:val="0"/>
      <w:marTop w:val="0"/>
      <w:marBottom w:val="0"/>
      <w:divBdr>
        <w:top w:val="none" w:sz="0" w:space="0" w:color="auto"/>
        <w:left w:val="none" w:sz="0" w:space="0" w:color="auto"/>
        <w:bottom w:val="none" w:sz="0" w:space="0" w:color="auto"/>
        <w:right w:val="none" w:sz="0" w:space="0" w:color="auto"/>
      </w:divBdr>
    </w:div>
    <w:div w:id="1724908859">
      <w:bodyDiv w:val="1"/>
      <w:marLeft w:val="0"/>
      <w:marRight w:val="0"/>
      <w:marTop w:val="0"/>
      <w:marBottom w:val="0"/>
      <w:divBdr>
        <w:top w:val="none" w:sz="0" w:space="0" w:color="auto"/>
        <w:left w:val="none" w:sz="0" w:space="0" w:color="auto"/>
        <w:bottom w:val="none" w:sz="0" w:space="0" w:color="auto"/>
        <w:right w:val="none" w:sz="0" w:space="0" w:color="auto"/>
      </w:divBdr>
    </w:div>
    <w:div w:id="1725518190">
      <w:bodyDiv w:val="1"/>
      <w:marLeft w:val="0"/>
      <w:marRight w:val="0"/>
      <w:marTop w:val="0"/>
      <w:marBottom w:val="0"/>
      <w:divBdr>
        <w:top w:val="none" w:sz="0" w:space="0" w:color="auto"/>
        <w:left w:val="none" w:sz="0" w:space="0" w:color="auto"/>
        <w:bottom w:val="none" w:sz="0" w:space="0" w:color="auto"/>
        <w:right w:val="none" w:sz="0" w:space="0" w:color="auto"/>
      </w:divBdr>
    </w:div>
    <w:div w:id="1725523499">
      <w:bodyDiv w:val="1"/>
      <w:marLeft w:val="0"/>
      <w:marRight w:val="0"/>
      <w:marTop w:val="0"/>
      <w:marBottom w:val="0"/>
      <w:divBdr>
        <w:top w:val="none" w:sz="0" w:space="0" w:color="auto"/>
        <w:left w:val="none" w:sz="0" w:space="0" w:color="auto"/>
        <w:bottom w:val="none" w:sz="0" w:space="0" w:color="auto"/>
        <w:right w:val="none" w:sz="0" w:space="0" w:color="auto"/>
      </w:divBdr>
    </w:div>
    <w:div w:id="1725717205">
      <w:marLeft w:val="480"/>
      <w:marRight w:val="0"/>
      <w:marTop w:val="0"/>
      <w:marBottom w:val="0"/>
      <w:divBdr>
        <w:top w:val="none" w:sz="0" w:space="0" w:color="auto"/>
        <w:left w:val="none" w:sz="0" w:space="0" w:color="auto"/>
        <w:bottom w:val="none" w:sz="0" w:space="0" w:color="auto"/>
        <w:right w:val="none" w:sz="0" w:space="0" w:color="auto"/>
      </w:divBdr>
    </w:div>
    <w:div w:id="1725909824">
      <w:bodyDiv w:val="1"/>
      <w:marLeft w:val="0"/>
      <w:marRight w:val="0"/>
      <w:marTop w:val="0"/>
      <w:marBottom w:val="0"/>
      <w:divBdr>
        <w:top w:val="none" w:sz="0" w:space="0" w:color="auto"/>
        <w:left w:val="none" w:sz="0" w:space="0" w:color="auto"/>
        <w:bottom w:val="none" w:sz="0" w:space="0" w:color="auto"/>
        <w:right w:val="none" w:sz="0" w:space="0" w:color="auto"/>
      </w:divBdr>
    </w:div>
    <w:div w:id="1726181218">
      <w:bodyDiv w:val="1"/>
      <w:marLeft w:val="0"/>
      <w:marRight w:val="0"/>
      <w:marTop w:val="0"/>
      <w:marBottom w:val="0"/>
      <w:divBdr>
        <w:top w:val="none" w:sz="0" w:space="0" w:color="auto"/>
        <w:left w:val="none" w:sz="0" w:space="0" w:color="auto"/>
        <w:bottom w:val="none" w:sz="0" w:space="0" w:color="auto"/>
        <w:right w:val="none" w:sz="0" w:space="0" w:color="auto"/>
      </w:divBdr>
    </w:div>
    <w:div w:id="1726249258">
      <w:bodyDiv w:val="1"/>
      <w:marLeft w:val="0"/>
      <w:marRight w:val="0"/>
      <w:marTop w:val="0"/>
      <w:marBottom w:val="0"/>
      <w:divBdr>
        <w:top w:val="none" w:sz="0" w:space="0" w:color="auto"/>
        <w:left w:val="none" w:sz="0" w:space="0" w:color="auto"/>
        <w:bottom w:val="none" w:sz="0" w:space="0" w:color="auto"/>
        <w:right w:val="none" w:sz="0" w:space="0" w:color="auto"/>
      </w:divBdr>
    </w:div>
    <w:div w:id="1727483185">
      <w:bodyDiv w:val="1"/>
      <w:marLeft w:val="0"/>
      <w:marRight w:val="0"/>
      <w:marTop w:val="0"/>
      <w:marBottom w:val="0"/>
      <w:divBdr>
        <w:top w:val="none" w:sz="0" w:space="0" w:color="auto"/>
        <w:left w:val="none" w:sz="0" w:space="0" w:color="auto"/>
        <w:bottom w:val="none" w:sz="0" w:space="0" w:color="auto"/>
        <w:right w:val="none" w:sz="0" w:space="0" w:color="auto"/>
      </w:divBdr>
    </w:div>
    <w:div w:id="1727946297">
      <w:bodyDiv w:val="1"/>
      <w:marLeft w:val="0"/>
      <w:marRight w:val="0"/>
      <w:marTop w:val="0"/>
      <w:marBottom w:val="0"/>
      <w:divBdr>
        <w:top w:val="none" w:sz="0" w:space="0" w:color="auto"/>
        <w:left w:val="none" w:sz="0" w:space="0" w:color="auto"/>
        <w:bottom w:val="none" w:sz="0" w:space="0" w:color="auto"/>
        <w:right w:val="none" w:sz="0" w:space="0" w:color="auto"/>
      </w:divBdr>
    </w:div>
    <w:div w:id="1728190406">
      <w:marLeft w:val="480"/>
      <w:marRight w:val="0"/>
      <w:marTop w:val="0"/>
      <w:marBottom w:val="0"/>
      <w:divBdr>
        <w:top w:val="none" w:sz="0" w:space="0" w:color="auto"/>
        <w:left w:val="none" w:sz="0" w:space="0" w:color="auto"/>
        <w:bottom w:val="none" w:sz="0" w:space="0" w:color="auto"/>
        <w:right w:val="none" w:sz="0" w:space="0" w:color="auto"/>
      </w:divBdr>
    </w:div>
    <w:div w:id="1728450274">
      <w:bodyDiv w:val="1"/>
      <w:marLeft w:val="0"/>
      <w:marRight w:val="0"/>
      <w:marTop w:val="0"/>
      <w:marBottom w:val="0"/>
      <w:divBdr>
        <w:top w:val="none" w:sz="0" w:space="0" w:color="auto"/>
        <w:left w:val="none" w:sz="0" w:space="0" w:color="auto"/>
        <w:bottom w:val="none" w:sz="0" w:space="0" w:color="auto"/>
        <w:right w:val="none" w:sz="0" w:space="0" w:color="auto"/>
      </w:divBdr>
    </w:div>
    <w:div w:id="1728913403">
      <w:bodyDiv w:val="1"/>
      <w:marLeft w:val="0"/>
      <w:marRight w:val="0"/>
      <w:marTop w:val="0"/>
      <w:marBottom w:val="0"/>
      <w:divBdr>
        <w:top w:val="none" w:sz="0" w:space="0" w:color="auto"/>
        <w:left w:val="none" w:sz="0" w:space="0" w:color="auto"/>
        <w:bottom w:val="none" w:sz="0" w:space="0" w:color="auto"/>
        <w:right w:val="none" w:sz="0" w:space="0" w:color="auto"/>
      </w:divBdr>
    </w:div>
    <w:div w:id="1730567308">
      <w:bodyDiv w:val="1"/>
      <w:marLeft w:val="0"/>
      <w:marRight w:val="0"/>
      <w:marTop w:val="0"/>
      <w:marBottom w:val="0"/>
      <w:divBdr>
        <w:top w:val="none" w:sz="0" w:space="0" w:color="auto"/>
        <w:left w:val="none" w:sz="0" w:space="0" w:color="auto"/>
        <w:bottom w:val="none" w:sz="0" w:space="0" w:color="auto"/>
        <w:right w:val="none" w:sz="0" w:space="0" w:color="auto"/>
      </w:divBdr>
    </w:div>
    <w:div w:id="1730691833">
      <w:bodyDiv w:val="1"/>
      <w:marLeft w:val="0"/>
      <w:marRight w:val="0"/>
      <w:marTop w:val="0"/>
      <w:marBottom w:val="0"/>
      <w:divBdr>
        <w:top w:val="none" w:sz="0" w:space="0" w:color="auto"/>
        <w:left w:val="none" w:sz="0" w:space="0" w:color="auto"/>
        <w:bottom w:val="none" w:sz="0" w:space="0" w:color="auto"/>
        <w:right w:val="none" w:sz="0" w:space="0" w:color="auto"/>
      </w:divBdr>
    </w:div>
    <w:div w:id="1731689876">
      <w:bodyDiv w:val="1"/>
      <w:marLeft w:val="0"/>
      <w:marRight w:val="0"/>
      <w:marTop w:val="0"/>
      <w:marBottom w:val="0"/>
      <w:divBdr>
        <w:top w:val="none" w:sz="0" w:space="0" w:color="auto"/>
        <w:left w:val="none" w:sz="0" w:space="0" w:color="auto"/>
        <w:bottom w:val="none" w:sz="0" w:space="0" w:color="auto"/>
        <w:right w:val="none" w:sz="0" w:space="0" w:color="auto"/>
      </w:divBdr>
    </w:div>
    <w:div w:id="1733196551">
      <w:bodyDiv w:val="1"/>
      <w:marLeft w:val="0"/>
      <w:marRight w:val="0"/>
      <w:marTop w:val="0"/>
      <w:marBottom w:val="0"/>
      <w:divBdr>
        <w:top w:val="none" w:sz="0" w:space="0" w:color="auto"/>
        <w:left w:val="none" w:sz="0" w:space="0" w:color="auto"/>
        <w:bottom w:val="none" w:sz="0" w:space="0" w:color="auto"/>
        <w:right w:val="none" w:sz="0" w:space="0" w:color="auto"/>
      </w:divBdr>
    </w:div>
    <w:div w:id="1733432207">
      <w:bodyDiv w:val="1"/>
      <w:marLeft w:val="0"/>
      <w:marRight w:val="0"/>
      <w:marTop w:val="0"/>
      <w:marBottom w:val="0"/>
      <w:divBdr>
        <w:top w:val="none" w:sz="0" w:space="0" w:color="auto"/>
        <w:left w:val="none" w:sz="0" w:space="0" w:color="auto"/>
        <w:bottom w:val="none" w:sz="0" w:space="0" w:color="auto"/>
        <w:right w:val="none" w:sz="0" w:space="0" w:color="auto"/>
      </w:divBdr>
    </w:div>
    <w:div w:id="1733581509">
      <w:bodyDiv w:val="1"/>
      <w:marLeft w:val="0"/>
      <w:marRight w:val="0"/>
      <w:marTop w:val="0"/>
      <w:marBottom w:val="0"/>
      <w:divBdr>
        <w:top w:val="none" w:sz="0" w:space="0" w:color="auto"/>
        <w:left w:val="none" w:sz="0" w:space="0" w:color="auto"/>
        <w:bottom w:val="none" w:sz="0" w:space="0" w:color="auto"/>
        <w:right w:val="none" w:sz="0" w:space="0" w:color="auto"/>
      </w:divBdr>
    </w:div>
    <w:div w:id="1735349965">
      <w:bodyDiv w:val="1"/>
      <w:marLeft w:val="0"/>
      <w:marRight w:val="0"/>
      <w:marTop w:val="0"/>
      <w:marBottom w:val="0"/>
      <w:divBdr>
        <w:top w:val="none" w:sz="0" w:space="0" w:color="auto"/>
        <w:left w:val="none" w:sz="0" w:space="0" w:color="auto"/>
        <w:bottom w:val="none" w:sz="0" w:space="0" w:color="auto"/>
        <w:right w:val="none" w:sz="0" w:space="0" w:color="auto"/>
      </w:divBdr>
    </w:div>
    <w:div w:id="1735395275">
      <w:bodyDiv w:val="1"/>
      <w:marLeft w:val="0"/>
      <w:marRight w:val="0"/>
      <w:marTop w:val="0"/>
      <w:marBottom w:val="0"/>
      <w:divBdr>
        <w:top w:val="none" w:sz="0" w:space="0" w:color="auto"/>
        <w:left w:val="none" w:sz="0" w:space="0" w:color="auto"/>
        <w:bottom w:val="none" w:sz="0" w:space="0" w:color="auto"/>
        <w:right w:val="none" w:sz="0" w:space="0" w:color="auto"/>
      </w:divBdr>
    </w:div>
    <w:div w:id="1735732996">
      <w:bodyDiv w:val="1"/>
      <w:marLeft w:val="0"/>
      <w:marRight w:val="0"/>
      <w:marTop w:val="0"/>
      <w:marBottom w:val="0"/>
      <w:divBdr>
        <w:top w:val="none" w:sz="0" w:space="0" w:color="auto"/>
        <w:left w:val="none" w:sz="0" w:space="0" w:color="auto"/>
        <w:bottom w:val="none" w:sz="0" w:space="0" w:color="auto"/>
        <w:right w:val="none" w:sz="0" w:space="0" w:color="auto"/>
      </w:divBdr>
    </w:div>
    <w:div w:id="1736974941">
      <w:bodyDiv w:val="1"/>
      <w:marLeft w:val="0"/>
      <w:marRight w:val="0"/>
      <w:marTop w:val="0"/>
      <w:marBottom w:val="0"/>
      <w:divBdr>
        <w:top w:val="none" w:sz="0" w:space="0" w:color="auto"/>
        <w:left w:val="none" w:sz="0" w:space="0" w:color="auto"/>
        <w:bottom w:val="none" w:sz="0" w:space="0" w:color="auto"/>
        <w:right w:val="none" w:sz="0" w:space="0" w:color="auto"/>
      </w:divBdr>
    </w:div>
    <w:div w:id="1737120478">
      <w:bodyDiv w:val="1"/>
      <w:marLeft w:val="0"/>
      <w:marRight w:val="0"/>
      <w:marTop w:val="0"/>
      <w:marBottom w:val="0"/>
      <w:divBdr>
        <w:top w:val="none" w:sz="0" w:space="0" w:color="auto"/>
        <w:left w:val="none" w:sz="0" w:space="0" w:color="auto"/>
        <w:bottom w:val="none" w:sz="0" w:space="0" w:color="auto"/>
        <w:right w:val="none" w:sz="0" w:space="0" w:color="auto"/>
      </w:divBdr>
    </w:div>
    <w:div w:id="1737121621">
      <w:marLeft w:val="480"/>
      <w:marRight w:val="0"/>
      <w:marTop w:val="0"/>
      <w:marBottom w:val="0"/>
      <w:divBdr>
        <w:top w:val="none" w:sz="0" w:space="0" w:color="auto"/>
        <w:left w:val="none" w:sz="0" w:space="0" w:color="auto"/>
        <w:bottom w:val="none" w:sz="0" w:space="0" w:color="auto"/>
        <w:right w:val="none" w:sz="0" w:space="0" w:color="auto"/>
      </w:divBdr>
    </w:div>
    <w:div w:id="1737238772">
      <w:bodyDiv w:val="1"/>
      <w:marLeft w:val="0"/>
      <w:marRight w:val="0"/>
      <w:marTop w:val="0"/>
      <w:marBottom w:val="0"/>
      <w:divBdr>
        <w:top w:val="none" w:sz="0" w:space="0" w:color="auto"/>
        <w:left w:val="none" w:sz="0" w:space="0" w:color="auto"/>
        <w:bottom w:val="none" w:sz="0" w:space="0" w:color="auto"/>
        <w:right w:val="none" w:sz="0" w:space="0" w:color="auto"/>
      </w:divBdr>
    </w:div>
    <w:div w:id="1737239446">
      <w:bodyDiv w:val="1"/>
      <w:marLeft w:val="0"/>
      <w:marRight w:val="0"/>
      <w:marTop w:val="0"/>
      <w:marBottom w:val="0"/>
      <w:divBdr>
        <w:top w:val="none" w:sz="0" w:space="0" w:color="auto"/>
        <w:left w:val="none" w:sz="0" w:space="0" w:color="auto"/>
        <w:bottom w:val="none" w:sz="0" w:space="0" w:color="auto"/>
        <w:right w:val="none" w:sz="0" w:space="0" w:color="auto"/>
      </w:divBdr>
    </w:div>
    <w:div w:id="1737623220">
      <w:bodyDiv w:val="1"/>
      <w:marLeft w:val="0"/>
      <w:marRight w:val="0"/>
      <w:marTop w:val="0"/>
      <w:marBottom w:val="0"/>
      <w:divBdr>
        <w:top w:val="none" w:sz="0" w:space="0" w:color="auto"/>
        <w:left w:val="none" w:sz="0" w:space="0" w:color="auto"/>
        <w:bottom w:val="none" w:sz="0" w:space="0" w:color="auto"/>
        <w:right w:val="none" w:sz="0" w:space="0" w:color="auto"/>
      </w:divBdr>
    </w:div>
    <w:div w:id="1737627410">
      <w:bodyDiv w:val="1"/>
      <w:marLeft w:val="0"/>
      <w:marRight w:val="0"/>
      <w:marTop w:val="0"/>
      <w:marBottom w:val="0"/>
      <w:divBdr>
        <w:top w:val="none" w:sz="0" w:space="0" w:color="auto"/>
        <w:left w:val="none" w:sz="0" w:space="0" w:color="auto"/>
        <w:bottom w:val="none" w:sz="0" w:space="0" w:color="auto"/>
        <w:right w:val="none" w:sz="0" w:space="0" w:color="auto"/>
      </w:divBdr>
      <w:divsChild>
        <w:div w:id="88821523">
          <w:marLeft w:val="480"/>
          <w:marRight w:val="0"/>
          <w:marTop w:val="0"/>
          <w:marBottom w:val="0"/>
          <w:divBdr>
            <w:top w:val="none" w:sz="0" w:space="0" w:color="auto"/>
            <w:left w:val="none" w:sz="0" w:space="0" w:color="auto"/>
            <w:bottom w:val="none" w:sz="0" w:space="0" w:color="auto"/>
            <w:right w:val="none" w:sz="0" w:space="0" w:color="auto"/>
          </w:divBdr>
        </w:div>
        <w:div w:id="238516006">
          <w:marLeft w:val="480"/>
          <w:marRight w:val="0"/>
          <w:marTop w:val="0"/>
          <w:marBottom w:val="0"/>
          <w:divBdr>
            <w:top w:val="none" w:sz="0" w:space="0" w:color="auto"/>
            <w:left w:val="none" w:sz="0" w:space="0" w:color="auto"/>
            <w:bottom w:val="none" w:sz="0" w:space="0" w:color="auto"/>
            <w:right w:val="none" w:sz="0" w:space="0" w:color="auto"/>
          </w:divBdr>
        </w:div>
        <w:div w:id="400954872">
          <w:marLeft w:val="480"/>
          <w:marRight w:val="0"/>
          <w:marTop w:val="0"/>
          <w:marBottom w:val="0"/>
          <w:divBdr>
            <w:top w:val="none" w:sz="0" w:space="0" w:color="auto"/>
            <w:left w:val="none" w:sz="0" w:space="0" w:color="auto"/>
            <w:bottom w:val="none" w:sz="0" w:space="0" w:color="auto"/>
            <w:right w:val="none" w:sz="0" w:space="0" w:color="auto"/>
          </w:divBdr>
        </w:div>
        <w:div w:id="549927656">
          <w:marLeft w:val="480"/>
          <w:marRight w:val="0"/>
          <w:marTop w:val="0"/>
          <w:marBottom w:val="0"/>
          <w:divBdr>
            <w:top w:val="none" w:sz="0" w:space="0" w:color="auto"/>
            <w:left w:val="none" w:sz="0" w:space="0" w:color="auto"/>
            <w:bottom w:val="none" w:sz="0" w:space="0" w:color="auto"/>
            <w:right w:val="none" w:sz="0" w:space="0" w:color="auto"/>
          </w:divBdr>
        </w:div>
        <w:div w:id="603339638">
          <w:marLeft w:val="480"/>
          <w:marRight w:val="0"/>
          <w:marTop w:val="0"/>
          <w:marBottom w:val="0"/>
          <w:divBdr>
            <w:top w:val="none" w:sz="0" w:space="0" w:color="auto"/>
            <w:left w:val="none" w:sz="0" w:space="0" w:color="auto"/>
            <w:bottom w:val="none" w:sz="0" w:space="0" w:color="auto"/>
            <w:right w:val="none" w:sz="0" w:space="0" w:color="auto"/>
          </w:divBdr>
        </w:div>
        <w:div w:id="760640282">
          <w:marLeft w:val="480"/>
          <w:marRight w:val="0"/>
          <w:marTop w:val="0"/>
          <w:marBottom w:val="0"/>
          <w:divBdr>
            <w:top w:val="none" w:sz="0" w:space="0" w:color="auto"/>
            <w:left w:val="none" w:sz="0" w:space="0" w:color="auto"/>
            <w:bottom w:val="none" w:sz="0" w:space="0" w:color="auto"/>
            <w:right w:val="none" w:sz="0" w:space="0" w:color="auto"/>
          </w:divBdr>
        </w:div>
        <w:div w:id="785974262">
          <w:marLeft w:val="480"/>
          <w:marRight w:val="0"/>
          <w:marTop w:val="0"/>
          <w:marBottom w:val="0"/>
          <w:divBdr>
            <w:top w:val="none" w:sz="0" w:space="0" w:color="auto"/>
            <w:left w:val="none" w:sz="0" w:space="0" w:color="auto"/>
            <w:bottom w:val="none" w:sz="0" w:space="0" w:color="auto"/>
            <w:right w:val="none" w:sz="0" w:space="0" w:color="auto"/>
          </w:divBdr>
        </w:div>
        <w:div w:id="930356290">
          <w:marLeft w:val="480"/>
          <w:marRight w:val="0"/>
          <w:marTop w:val="0"/>
          <w:marBottom w:val="0"/>
          <w:divBdr>
            <w:top w:val="none" w:sz="0" w:space="0" w:color="auto"/>
            <w:left w:val="none" w:sz="0" w:space="0" w:color="auto"/>
            <w:bottom w:val="none" w:sz="0" w:space="0" w:color="auto"/>
            <w:right w:val="none" w:sz="0" w:space="0" w:color="auto"/>
          </w:divBdr>
        </w:div>
        <w:div w:id="1234007516">
          <w:marLeft w:val="480"/>
          <w:marRight w:val="0"/>
          <w:marTop w:val="0"/>
          <w:marBottom w:val="0"/>
          <w:divBdr>
            <w:top w:val="none" w:sz="0" w:space="0" w:color="auto"/>
            <w:left w:val="none" w:sz="0" w:space="0" w:color="auto"/>
            <w:bottom w:val="none" w:sz="0" w:space="0" w:color="auto"/>
            <w:right w:val="none" w:sz="0" w:space="0" w:color="auto"/>
          </w:divBdr>
        </w:div>
        <w:div w:id="1334840849">
          <w:marLeft w:val="480"/>
          <w:marRight w:val="0"/>
          <w:marTop w:val="0"/>
          <w:marBottom w:val="0"/>
          <w:divBdr>
            <w:top w:val="none" w:sz="0" w:space="0" w:color="auto"/>
            <w:left w:val="none" w:sz="0" w:space="0" w:color="auto"/>
            <w:bottom w:val="none" w:sz="0" w:space="0" w:color="auto"/>
            <w:right w:val="none" w:sz="0" w:space="0" w:color="auto"/>
          </w:divBdr>
        </w:div>
        <w:div w:id="1375233006">
          <w:marLeft w:val="480"/>
          <w:marRight w:val="0"/>
          <w:marTop w:val="0"/>
          <w:marBottom w:val="0"/>
          <w:divBdr>
            <w:top w:val="none" w:sz="0" w:space="0" w:color="auto"/>
            <w:left w:val="none" w:sz="0" w:space="0" w:color="auto"/>
            <w:bottom w:val="none" w:sz="0" w:space="0" w:color="auto"/>
            <w:right w:val="none" w:sz="0" w:space="0" w:color="auto"/>
          </w:divBdr>
        </w:div>
        <w:div w:id="1375349476">
          <w:marLeft w:val="480"/>
          <w:marRight w:val="0"/>
          <w:marTop w:val="0"/>
          <w:marBottom w:val="0"/>
          <w:divBdr>
            <w:top w:val="none" w:sz="0" w:space="0" w:color="auto"/>
            <w:left w:val="none" w:sz="0" w:space="0" w:color="auto"/>
            <w:bottom w:val="none" w:sz="0" w:space="0" w:color="auto"/>
            <w:right w:val="none" w:sz="0" w:space="0" w:color="auto"/>
          </w:divBdr>
        </w:div>
        <w:div w:id="1425342677">
          <w:marLeft w:val="480"/>
          <w:marRight w:val="0"/>
          <w:marTop w:val="0"/>
          <w:marBottom w:val="0"/>
          <w:divBdr>
            <w:top w:val="none" w:sz="0" w:space="0" w:color="auto"/>
            <w:left w:val="none" w:sz="0" w:space="0" w:color="auto"/>
            <w:bottom w:val="none" w:sz="0" w:space="0" w:color="auto"/>
            <w:right w:val="none" w:sz="0" w:space="0" w:color="auto"/>
          </w:divBdr>
        </w:div>
        <w:div w:id="1508784965">
          <w:marLeft w:val="480"/>
          <w:marRight w:val="0"/>
          <w:marTop w:val="0"/>
          <w:marBottom w:val="0"/>
          <w:divBdr>
            <w:top w:val="none" w:sz="0" w:space="0" w:color="auto"/>
            <w:left w:val="none" w:sz="0" w:space="0" w:color="auto"/>
            <w:bottom w:val="none" w:sz="0" w:space="0" w:color="auto"/>
            <w:right w:val="none" w:sz="0" w:space="0" w:color="auto"/>
          </w:divBdr>
        </w:div>
        <w:div w:id="1536500333">
          <w:marLeft w:val="480"/>
          <w:marRight w:val="0"/>
          <w:marTop w:val="0"/>
          <w:marBottom w:val="0"/>
          <w:divBdr>
            <w:top w:val="none" w:sz="0" w:space="0" w:color="auto"/>
            <w:left w:val="none" w:sz="0" w:space="0" w:color="auto"/>
            <w:bottom w:val="none" w:sz="0" w:space="0" w:color="auto"/>
            <w:right w:val="none" w:sz="0" w:space="0" w:color="auto"/>
          </w:divBdr>
        </w:div>
        <w:div w:id="1614242078">
          <w:marLeft w:val="480"/>
          <w:marRight w:val="0"/>
          <w:marTop w:val="0"/>
          <w:marBottom w:val="0"/>
          <w:divBdr>
            <w:top w:val="none" w:sz="0" w:space="0" w:color="auto"/>
            <w:left w:val="none" w:sz="0" w:space="0" w:color="auto"/>
            <w:bottom w:val="none" w:sz="0" w:space="0" w:color="auto"/>
            <w:right w:val="none" w:sz="0" w:space="0" w:color="auto"/>
          </w:divBdr>
        </w:div>
        <w:div w:id="1710497247">
          <w:marLeft w:val="480"/>
          <w:marRight w:val="0"/>
          <w:marTop w:val="0"/>
          <w:marBottom w:val="0"/>
          <w:divBdr>
            <w:top w:val="none" w:sz="0" w:space="0" w:color="auto"/>
            <w:left w:val="none" w:sz="0" w:space="0" w:color="auto"/>
            <w:bottom w:val="none" w:sz="0" w:space="0" w:color="auto"/>
            <w:right w:val="none" w:sz="0" w:space="0" w:color="auto"/>
          </w:divBdr>
        </w:div>
        <w:div w:id="1821464437">
          <w:marLeft w:val="480"/>
          <w:marRight w:val="0"/>
          <w:marTop w:val="0"/>
          <w:marBottom w:val="0"/>
          <w:divBdr>
            <w:top w:val="none" w:sz="0" w:space="0" w:color="auto"/>
            <w:left w:val="none" w:sz="0" w:space="0" w:color="auto"/>
            <w:bottom w:val="none" w:sz="0" w:space="0" w:color="auto"/>
            <w:right w:val="none" w:sz="0" w:space="0" w:color="auto"/>
          </w:divBdr>
        </w:div>
        <w:div w:id="2094888086">
          <w:marLeft w:val="480"/>
          <w:marRight w:val="0"/>
          <w:marTop w:val="0"/>
          <w:marBottom w:val="0"/>
          <w:divBdr>
            <w:top w:val="none" w:sz="0" w:space="0" w:color="auto"/>
            <w:left w:val="none" w:sz="0" w:space="0" w:color="auto"/>
            <w:bottom w:val="none" w:sz="0" w:space="0" w:color="auto"/>
            <w:right w:val="none" w:sz="0" w:space="0" w:color="auto"/>
          </w:divBdr>
        </w:div>
      </w:divsChild>
    </w:div>
    <w:div w:id="1737706874">
      <w:bodyDiv w:val="1"/>
      <w:marLeft w:val="0"/>
      <w:marRight w:val="0"/>
      <w:marTop w:val="0"/>
      <w:marBottom w:val="0"/>
      <w:divBdr>
        <w:top w:val="none" w:sz="0" w:space="0" w:color="auto"/>
        <w:left w:val="none" w:sz="0" w:space="0" w:color="auto"/>
        <w:bottom w:val="none" w:sz="0" w:space="0" w:color="auto"/>
        <w:right w:val="none" w:sz="0" w:space="0" w:color="auto"/>
      </w:divBdr>
    </w:div>
    <w:div w:id="1739131568">
      <w:bodyDiv w:val="1"/>
      <w:marLeft w:val="0"/>
      <w:marRight w:val="0"/>
      <w:marTop w:val="0"/>
      <w:marBottom w:val="0"/>
      <w:divBdr>
        <w:top w:val="none" w:sz="0" w:space="0" w:color="auto"/>
        <w:left w:val="none" w:sz="0" w:space="0" w:color="auto"/>
        <w:bottom w:val="none" w:sz="0" w:space="0" w:color="auto"/>
        <w:right w:val="none" w:sz="0" w:space="0" w:color="auto"/>
      </w:divBdr>
    </w:div>
    <w:div w:id="1740053025">
      <w:marLeft w:val="480"/>
      <w:marRight w:val="0"/>
      <w:marTop w:val="0"/>
      <w:marBottom w:val="0"/>
      <w:divBdr>
        <w:top w:val="none" w:sz="0" w:space="0" w:color="auto"/>
        <w:left w:val="none" w:sz="0" w:space="0" w:color="auto"/>
        <w:bottom w:val="none" w:sz="0" w:space="0" w:color="auto"/>
        <w:right w:val="none" w:sz="0" w:space="0" w:color="auto"/>
      </w:divBdr>
    </w:div>
    <w:div w:id="1740127386">
      <w:marLeft w:val="480"/>
      <w:marRight w:val="0"/>
      <w:marTop w:val="0"/>
      <w:marBottom w:val="0"/>
      <w:divBdr>
        <w:top w:val="none" w:sz="0" w:space="0" w:color="auto"/>
        <w:left w:val="none" w:sz="0" w:space="0" w:color="auto"/>
        <w:bottom w:val="none" w:sz="0" w:space="0" w:color="auto"/>
        <w:right w:val="none" w:sz="0" w:space="0" w:color="auto"/>
      </w:divBdr>
    </w:div>
    <w:div w:id="1740519382">
      <w:bodyDiv w:val="1"/>
      <w:marLeft w:val="0"/>
      <w:marRight w:val="0"/>
      <w:marTop w:val="0"/>
      <w:marBottom w:val="0"/>
      <w:divBdr>
        <w:top w:val="none" w:sz="0" w:space="0" w:color="auto"/>
        <w:left w:val="none" w:sz="0" w:space="0" w:color="auto"/>
        <w:bottom w:val="none" w:sz="0" w:space="0" w:color="auto"/>
        <w:right w:val="none" w:sz="0" w:space="0" w:color="auto"/>
      </w:divBdr>
    </w:div>
    <w:div w:id="1741248438">
      <w:marLeft w:val="480"/>
      <w:marRight w:val="0"/>
      <w:marTop w:val="0"/>
      <w:marBottom w:val="0"/>
      <w:divBdr>
        <w:top w:val="none" w:sz="0" w:space="0" w:color="auto"/>
        <w:left w:val="none" w:sz="0" w:space="0" w:color="auto"/>
        <w:bottom w:val="none" w:sz="0" w:space="0" w:color="auto"/>
        <w:right w:val="none" w:sz="0" w:space="0" w:color="auto"/>
      </w:divBdr>
    </w:div>
    <w:div w:id="1741363797">
      <w:marLeft w:val="480"/>
      <w:marRight w:val="0"/>
      <w:marTop w:val="0"/>
      <w:marBottom w:val="0"/>
      <w:divBdr>
        <w:top w:val="none" w:sz="0" w:space="0" w:color="auto"/>
        <w:left w:val="none" w:sz="0" w:space="0" w:color="auto"/>
        <w:bottom w:val="none" w:sz="0" w:space="0" w:color="auto"/>
        <w:right w:val="none" w:sz="0" w:space="0" w:color="auto"/>
      </w:divBdr>
    </w:div>
    <w:div w:id="1741752590">
      <w:bodyDiv w:val="1"/>
      <w:marLeft w:val="0"/>
      <w:marRight w:val="0"/>
      <w:marTop w:val="0"/>
      <w:marBottom w:val="0"/>
      <w:divBdr>
        <w:top w:val="none" w:sz="0" w:space="0" w:color="auto"/>
        <w:left w:val="none" w:sz="0" w:space="0" w:color="auto"/>
        <w:bottom w:val="none" w:sz="0" w:space="0" w:color="auto"/>
        <w:right w:val="none" w:sz="0" w:space="0" w:color="auto"/>
      </w:divBdr>
    </w:div>
    <w:div w:id="1741782435">
      <w:marLeft w:val="480"/>
      <w:marRight w:val="0"/>
      <w:marTop w:val="0"/>
      <w:marBottom w:val="0"/>
      <w:divBdr>
        <w:top w:val="none" w:sz="0" w:space="0" w:color="auto"/>
        <w:left w:val="none" w:sz="0" w:space="0" w:color="auto"/>
        <w:bottom w:val="none" w:sz="0" w:space="0" w:color="auto"/>
        <w:right w:val="none" w:sz="0" w:space="0" w:color="auto"/>
      </w:divBdr>
    </w:div>
    <w:div w:id="1741830321">
      <w:marLeft w:val="480"/>
      <w:marRight w:val="0"/>
      <w:marTop w:val="0"/>
      <w:marBottom w:val="0"/>
      <w:divBdr>
        <w:top w:val="none" w:sz="0" w:space="0" w:color="auto"/>
        <w:left w:val="none" w:sz="0" w:space="0" w:color="auto"/>
        <w:bottom w:val="none" w:sz="0" w:space="0" w:color="auto"/>
        <w:right w:val="none" w:sz="0" w:space="0" w:color="auto"/>
      </w:divBdr>
    </w:div>
    <w:div w:id="1742097397">
      <w:bodyDiv w:val="1"/>
      <w:marLeft w:val="0"/>
      <w:marRight w:val="0"/>
      <w:marTop w:val="0"/>
      <w:marBottom w:val="0"/>
      <w:divBdr>
        <w:top w:val="none" w:sz="0" w:space="0" w:color="auto"/>
        <w:left w:val="none" w:sz="0" w:space="0" w:color="auto"/>
        <w:bottom w:val="none" w:sz="0" w:space="0" w:color="auto"/>
        <w:right w:val="none" w:sz="0" w:space="0" w:color="auto"/>
      </w:divBdr>
    </w:div>
    <w:div w:id="1742484074">
      <w:bodyDiv w:val="1"/>
      <w:marLeft w:val="0"/>
      <w:marRight w:val="0"/>
      <w:marTop w:val="0"/>
      <w:marBottom w:val="0"/>
      <w:divBdr>
        <w:top w:val="none" w:sz="0" w:space="0" w:color="auto"/>
        <w:left w:val="none" w:sz="0" w:space="0" w:color="auto"/>
        <w:bottom w:val="none" w:sz="0" w:space="0" w:color="auto"/>
        <w:right w:val="none" w:sz="0" w:space="0" w:color="auto"/>
      </w:divBdr>
    </w:div>
    <w:div w:id="1743210073">
      <w:marLeft w:val="480"/>
      <w:marRight w:val="0"/>
      <w:marTop w:val="0"/>
      <w:marBottom w:val="0"/>
      <w:divBdr>
        <w:top w:val="none" w:sz="0" w:space="0" w:color="auto"/>
        <w:left w:val="none" w:sz="0" w:space="0" w:color="auto"/>
        <w:bottom w:val="none" w:sz="0" w:space="0" w:color="auto"/>
        <w:right w:val="none" w:sz="0" w:space="0" w:color="auto"/>
      </w:divBdr>
    </w:div>
    <w:div w:id="1743407696">
      <w:bodyDiv w:val="1"/>
      <w:marLeft w:val="0"/>
      <w:marRight w:val="0"/>
      <w:marTop w:val="0"/>
      <w:marBottom w:val="0"/>
      <w:divBdr>
        <w:top w:val="none" w:sz="0" w:space="0" w:color="auto"/>
        <w:left w:val="none" w:sz="0" w:space="0" w:color="auto"/>
        <w:bottom w:val="none" w:sz="0" w:space="0" w:color="auto"/>
        <w:right w:val="none" w:sz="0" w:space="0" w:color="auto"/>
      </w:divBdr>
    </w:div>
    <w:div w:id="1744983227">
      <w:bodyDiv w:val="1"/>
      <w:marLeft w:val="0"/>
      <w:marRight w:val="0"/>
      <w:marTop w:val="0"/>
      <w:marBottom w:val="0"/>
      <w:divBdr>
        <w:top w:val="none" w:sz="0" w:space="0" w:color="auto"/>
        <w:left w:val="none" w:sz="0" w:space="0" w:color="auto"/>
        <w:bottom w:val="none" w:sz="0" w:space="0" w:color="auto"/>
        <w:right w:val="none" w:sz="0" w:space="0" w:color="auto"/>
      </w:divBdr>
    </w:div>
    <w:div w:id="1745567559">
      <w:bodyDiv w:val="1"/>
      <w:marLeft w:val="0"/>
      <w:marRight w:val="0"/>
      <w:marTop w:val="0"/>
      <w:marBottom w:val="0"/>
      <w:divBdr>
        <w:top w:val="none" w:sz="0" w:space="0" w:color="auto"/>
        <w:left w:val="none" w:sz="0" w:space="0" w:color="auto"/>
        <w:bottom w:val="none" w:sz="0" w:space="0" w:color="auto"/>
        <w:right w:val="none" w:sz="0" w:space="0" w:color="auto"/>
      </w:divBdr>
    </w:div>
    <w:div w:id="1746731196">
      <w:bodyDiv w:val="1"/>
      <w:marLeft w:val="0"/>
      <w:marRight w:val="0"/>
      <w:marTop w:val="0"/>
      <w:marBottom w:val="0"/>
      <w:divBdr>
        <w:top w:val="none" w:sz="0" w:space="0" w:color="auto"/>
        <w:left w:val="none" w:sz="0" w:space="0" w:color="auto"/>
        <w:bottom w:val="none" w:sz="0" w:space="0" w:color="auto"/>
        <w:right w:val="none" w:sz="0" w:space="0" w:color="auto"/>
      </w:divBdr>
    </w:div>
    <w:div w:id="1746874112">
      <w:bodyDiv w:val="1"/>
      <w:marLeft w:val="0"/>
      <w:marRight w:val="0"/>
      <w:marTop w:val="0"/>
      <w:marBottom w:val="0"/>
      <w:divBdr>
        <w:top w:val="none" w:sz="0" w:space="0" w:color="auto"/>
        <w:left w:val="none" w:sz="0" w:space="0" w:color="auto"/>
        <w:bottom w:val="none" w:sz="0" w:space="0" w:color="auto"/>
        <w:right w:val="none" w:sz="0" w:space="0" w:color="auto"/>
      </w:divBdr>
    </w:div>
    <w:div w:id="1747146014">
      <w:bodyDiv w:val="1"/>
      <w:marLeft w:val="0"/>
      <w:marRight w:val="0"/>
      <w:marTop w:val="0"/>
      <w:marBottom w:val="0"/>
      <w:divBdr>
        <w:top w:val="none" w:sz="0" w:space="0" w:color="auto"/>
        <w:left w:val="none" w:sz="0" w:space="0" w:color="auto"/>
        <w:bottom w:val="none" w:sz="0" w:space="0" w:color="auto"/>
        <w:right w:val="none" w:sz="0" w:space="0" w:color="auto"/>
      </w:divBdr>
    </w:div>
    <w:div w:id="1747266720">
      <w:bodyDiv w:val="1"/>
      <w:marLeft w:val="0"/>
      <w:marRight w:val="0"/>
      <w:marTop w:val="0"/>
      <w:marBottom w:val="0"/>
      <w:divBdr>
        <w:top w:val="none" w:sz="0" w:space="0" w:color="auto"/>
        <w:left w:val="none" w:sz="0" w:space="0" w:color="auto"/>
        <w:bottom w:val="none" w:sz="0" w:space="0" w:color="auto"/>
        <w:right w:val="none" w:sz="0" w:space="0" w:color="auto"/>
      </w:divBdr>
    </w:div>
    <w:div w:id="1747723310">
      <w:bodyDiv w:val="1"/>
      <w:marLeft w:val="0"/>
      <w:marRight w:val="0"/>
      <w:marTop w:val="0"/>
      <w:marBottom w:val="0"/>
      <w:divBdr>
        <w:top w:val="none" w:sz="0" w:space="0" w:color="auto"/>
        <w:left w:val="none" w:sz="0" w:space="0" w:color="auto"/>
        <w:bottom w:val="none" w:sz="0" w:space="0" w:color="auto"/>
        <w:right w:val="none" w:sz="0" w:space="0" w:color="auto"/>
      </w:divBdr>
    </w:div>
    <w:div w:id="1748309433">
      <w:marLeft w:val="480"/>
      <w:marRight w:val="0"/>
      <w:marTop w:val="0"/>
      <w:marBottom w:val="0"/>
      <w:divBdr>
        <w:top w:val="none" w:sz="0" w:space="0" w:color="auto"/>
        <w:left w:val="none" w:sz="0" w:space="0" w:color="auto"/>
        <w:bottom w:val="none" w:sz="0" w:space="0" w:color="auto"/>
        <w:right w:val="none" w:sz="0" w:space="0" w:color="auto"/>
      </w:divBdr>
    </w:div>
    <w:div w:id="1748989695">
      <w:bodyDiv w:val="1"/>
      <w:marLeft w:val="0"/>
      <w:marRight w:val="0"/>
      <w:marTop w:val="0"/>
      <w:marBottom w:val="0"/>
      <w:divBdr>
        <w:top w:val="none" w:sz="0" w:space="0" w:color="auto"/>
        <w:left w:val="none" w:sz="0" w:space="0" w:color="auto"/>
        <w:bottom w:val="none" w:sz="0" w:space="0" w:color="auto"/>
        <w:right w:val="none" w:sz="0" w:space="0" w:color="auto"/>
      </w:divBdr>
    </w:div>
    <w:div w:id="1749576320">
      <w:bodyDiv w:val="1"/>
      <w:marLeft w:val="0"/>
      <w:marRight w:val="0"/>
      <w:marTop w:val="0"/>
      <w:marBottom w:val="0"/>
      <w:divBdr>
        <w:top w:val="none" w:sz="0" w:space="0" w:color="auto"/>
        <w:left w:val="none" w:sz="0" w:space="0" w:color="auto"/>
        <w:bottom w:val="none" w:sz="0" w:space="0" w:color="auto"/>
        <w:right w:val="none" w:sz="0" w:space="0" w:color="auto"/>
      </w:divBdr>
    </w:div>
    <w:div w:id="1752240611">
      <w:bodyDiv w:val="1"/>
      <w:marLeft w:val="0"/>
      <w:marRight w:val="0"/>
      <w:marTop w:val="0"/>
      <w:marBottom w:val="0"/>
      <w:divBdr>
        <w:top w:val="none" w:sz="0" w:space="0" w:color="auto"/>
        <w:left w:val="none" w:sz="0" w:space="0" w:color="auto"/>
        <w:bottom w:val="none" w:sz="0" w:space="0" w:color="auto"/>
        <w:right w:val="none" w:sz="0" w:space="0" w:color="auto"/>
      </w:divBdr>
    </w:div>
    <w:div w:id="1752772089">
      <w:bodyDiv w:val="1"/>
      <w:marLeft w:val="0"/>
      <w:marRight w:val="0"/>
      <w:marTop w:val="0"/>
      <w:marBottom w:val="0"/>
      <w:divBdr>
        <w:top w:val="none" w:sz="0" w:space="0" w:color="auto"/>
        <w:left w:val="none" w:sz="0" w:space="0" w:color="auto"/>
        <w:bottom w:val="none" w:sz="0" w:space="0" w:color="auto"/>
        <w:right w:val="none" w:sz="0" w:space="0" w:color="auto"/>
      </w:divBdr>
      <w:divsChild>
        <w:div w:id="25297541">
          <w:marLeft w:val="480"/>
          <w:marRight w:val="0"/>
          <w:marTop w:val="0"/>
          <w:marBottom w:val="0"/>
          <w:divBdr>
            <w:top w:val="none" w:sz="0" w:space="0" w:color="auto"/>
            <w:left w:val="none" w:sz="0" w:space="0" w:color="auto"/>
            <w:bottom w:val="none" w:sz="0" w:space="0" w:color="auto"/>
            <w:right w:val="none" w:sz="0" w:space="0" w:color="auto"/>
          </w:divBdr>
        </w:div>
        <w:div w:id="143013114">
          <w:marLeft w:val="480"/>
          <w:marRight w:val="0"/>
          <w:marTop w:val="0"/>
          <w:marBottom w:val="0"/>
          <w:divBdr>
            <w:top w:val="none" w:sz="0" w:space="0" w:color="auto"/>
            <w:left w:val="none" w:sz="0" w:space="0" w:color="auto"/>
            <w:bottom w:val="none" w:sz="0" w:space="0" w:color="auto"/>
            <w:right w:val="none" w:sz="0" w:space="0" w:color="auto"/>
          </w:divBdr>
        </w:div>
        <w:div w:id="246810440">
          <w:marLeft w:val="480"/>
          <w:marRight w:val="0"/>
          <w:marTop w:val="0"/>
          <w:marBottom w:val="0"/>
          <w:divBdr>
            <w:top w:val="none" w:sz="0" w:space="0" w:color="auto"/>
            <w:left w:val="none" w:sz="0" w:space="0" w:color="auto"/>
            <w:bottom w:val="none" w:sz="0" w:space="0" w:color="auto"/>
            <w:right w:val="none" w:sz="0" w:space="0" w:color="auto"/>
          </w:divBdr>
        </w:div>
        <w:div w:id="292684461">
          <w:marLeft w:val="480"/>
          <w:marRight w:val="0"/>
          <w:marTop w:val="0"/>
          <w:marBottom w:val="0"/>
          <w:divBdr>
            <w:top w:val="none" w:sz="0" w:space="0" w:color="auto"/>
            <w:left w:val="none" w:sz="0" w:space="0" w:color="auto"/>
            <w:bottom w:val="none" w:sz="0" w:space="0" w:color="auto"/>
            <w:right w:val="none" w:sz="0" w:space="0" w:color="auto"/>
          </w:divBdr>
        </w:div>
        <w:div w:id="305549435">
          <w:marLeft w:val="480"/>
          <w:marRight w:val="0"/>
          <w:marTop w:val="0"/>
          <w:marBottom w:val="0"/>
          <w:divBdr>
            <w:top w:val="none" w:sz="0" w:space="0" w:color="auto"/>
            <w:left w:val="none" w:sz="0" w:space="0" w:color="auto"/>
            <w:bottom w:val="none" w:sz="0" w:space="0" w:color="auto"/>
            <w:right w:val="none" w:sz="0" w:space="0" w:color="auto"/>
          </w:divBdr>
        </w:div>
        <w:div w:id="313534344">
          <w:marLeft w:val="480"/>
          <w:marRight w:val="0"/>
          <w:marTop w:val="0"/>
          <w:marBottom w:val="0"/>
          <w:divBdr>
            <w:top w:val="none" w:sz="0" w:space="0" w:color="auto"/>
            <w:left w:val="none" w:sz="0" w:space="0" w:color="auto"/>
            <w:bottom w:val="none" w:sz="0" w:space="0" w:color="auto"/>
            <w:right w:val="none" w:sz="0" w:space="0" w:color="auto"/>
          </w:divBdr>
        </w:div>
        <w:div w:id="326058132">
          <w:marLeft w:val="480"/>
          <w:marRight w:val="0"/>
          <w:marTop w:val="0"/>
          <w:marBottom w:val="0"/>
          <w:divBdr>
            <w:top w:val="none" w:sz="0" w:space="0" w:color="auto"/>
            <w:left w:val="none" w:sz="0" w:space="0" w:color="auto"/>
            <w:bottom w:val="none" w:sz="0" w:space="0" w:color="auto"/>
            <w:right w:val="none" w:sz="0" w:space="0" w:color="auto"/>
          </w:divBdr>
        </w:div>
        <w:div w:id="363557274">
          <w:marLeft w:val="480"/>
          <w:marRight w:val="0"/>
          <w:marTop w:val="0"/>
          <w:marBottom w:val="0"/>
          <w:divBdr>
            <w:top w:val="none" w:sz="0" w:space="0" w:color="auto"/>
            <w:left w:val="none" w:sz="0" w:space="0" w:color="auto"/>
            <w:bottom w:val="none" w:sz="0" w:space="0" w:color="auto"/>
            <w:right w:val="none" w:sz="0" w:space="0" w:color="auto"/>
          </w:divBdr>
        </w:div>
        <w:div w:id="444007188">
          <w:marLeft w:val="480"/>
          <w:marRight w:val="0"/>
          <w:marTop w:val="0"/>
          <w:marBottom w:val="0"/>
          <w:divBdr>
            <w:top w:val="none" w:sz="0" w:space="0" w:color="auto"/>
            <w:left w:val="none" w:sz="0" w:space="0" w:color="auto"/>
            <w:bottom w:val="none" w:sz="0" w:space="0" w:color="auto"/>
            <w:right w:val="none" w:sz="0" w:space="0" w:color="auto"/>
          </w:divBdr>
        </w:div>
        <w:div w:id="589630756">
          <w:marLeft w:val="480"/>
          <w:marRight w:val="0"/>
          <w:marTop w:val="0"/>
          <w:marBottom w:val="0"/>
          <w:divBdr>
            <w:top w:val="none" w:sz="0" w:space="0" w:color="auto"/>
            <w:left w:val="none" w:sz="0" w:space="0" w:color="auto"/>
            <w:bottom w:val="none" w:sz="0" w:space="0" w:color="auto"/>
            <w:right w:val="none" w:sz="0" w:space="0" w:color="auto"/>
          </w:divBdr>
        </w:div>
        <w:div w:id="622885218">
          <w:marLeft w:val="480"/>
          <w:marRight w:val="0"/>
          <w:marTop w:val="0"/>
          <w:marBottom w:val="0"/>
          <w:divBdr>
            <w:top w:val="none" w:sz="0" w:space="0" w:color="auto"/>
            <w:left w:val="none" w:sz="0" w:space="0" w:color="auto"/>
            <w:bottom w:val="none" w:sz="0" w:space="0" w:color="auto"/>
            <w:right w:val="none" w:sz="0" w:space="0" w:color="auto"/>
          </w:divBdr>
        </w:div>
        <w:div w:id="650599693">
          <w:marLeft w:val="480"/>
          <w:marRight w:val="0"/>
          <w:marTop w:val="0"/>
          <w:marBottom w:val="0"/>
          <w:divBdr>
            <w:top w:val="none" w:sz="0" w:space="0" w:color="auto"/>
            <w:left w:val="none" w:sz="0" w:space="0" w:color="auto"/>
            <w:bottom w:val="none" w:sz="0" w:space="0" w:color="auto"/>
            <w:right w:val="none" w:sz="0" w:space="0" w:color="auto"/>
          </w:divBdr>
        </w:div>
        <w:div w:id="656685275">
          <w:marLeft w:val="480"/>
          <w:marRight w:val="0"/>
          <w:marTop w:val="0"/>
          <w:marBottom w:val="0"/>
          <w:divBdr>
            <w:top w:val="none" w:sz="0" w:space="0" w:color="auto"/>
            <w:left w:val="none" w:sz="0" w:space="0" w:color="auto"/>
            <w:bottom w:val="none" w:sz="0" w:space="0" w:color="auto"/>
            <w:right w:val="none" w:sz="0" w:space="0" w:color="auto"/>
          </w:divBdr>
        </w:div>
        <w:div w:id="664868883">
          <w:marLeft w:val="480"/>
          <w:marRight w:val="0"/>
          <w:marTop w:val="0"/>
          <w:marBottom w:val="0"/>
          <w:divBdr>
            <w:top w:val="none" w:sz="0" w:space="0" w:color="auto"/>
            <w:left w:val="none" w:sz="0" w:space="0" w:color="auto"/>
            <w:bottom w:val="none" w:sz="0" w:space="0" w:color="auto"/>
            <w:right w:val="none" w:sz="0" w:space="0" w:color="auto"/>
          </w:divBdr>
        </w:div>
        <w:div w:id="669406367">
          <w:marLeft w:val="480"/>
          <w:marRight w:val="0"/>
          <w:marTop w:val="0"/>
          <w:marBottom w:val="0"/>
          <w:divBdr>
            <w:top w:val="none" w:sz="0" w:space="0" w:color="auto"/>
            <w:left w:val="none" w:sz="0" w:space="0" w:color="auto"/>
            <w:bottom w:val="none" w:sz="0" w:space="0" w:color="auto"/>
            <w:right w:val="none" w:sz="0" w:space="0" w:color="auto"/>
          </w:divBdr>
        </w:div>
        <w:div w:id="703022280">
          <w:marLeft w:val="480"/>
          <w:marRight w:val="0"/>
          <w:marTop w:val="0"/>
          <w:marBottom w:val="0"/>
          <w:divBdr>
            <w:top w:val="none" w:sz="0" w:space="0" w:color="auto"/>
            <w:left w:val="none" w:sz="0" w:space="0" w:color="auto"/>
            <w:bottom w:val="none" w:sz="0" w:space="0" w:color="auto"/>
            <w:right w:val="none" w:sz="0" w:space="0" w:color="auto"/>
          </w:divBdr>
        </w:div>
        <w:div w:id="714350520">
          <w:marLeft w:val="480"/>
          <w:marRight w:val="0"/>
          <w:marTop w:val="0"/>
          <w:marBottom w:val="0"/>
          <w:divBdr>
            <w:top w:val="none" w:sz="0" w:space="0" w:color="auto"/>
            <w:left w:val="none" w:sz="0" w:space="0" w:color="auto"/>
            <w:bottom w:val="none" w:sz="0" w:space="0" w:color="auto"/>
            <w:right w:val="none" w:sz="0" w:space="0" w:color="auto"/>
          </w:divBdr>
        </w:div>
        <w:div w:id="803811110">
          <w:marLeft w:val="480"/>
          <w:marRight w:val="0"/>
          <w:marTop w:val="0"/>
          <w:marBottom w:val="0"/>
          <w:divBdr>
            <w:top w:val="none" w:sz="0" w:space="0" w:color="auto"/>
            <w:left w:val="none" w:sz="0" w:space="0" w:color="auto"/>
            <w:bottom w:val="none" w:sz="0" w:space="0" w:color="auto"/>
            <w:right w:val="none" w:sz="0" w:space="0" w:color="auto"/>
          </w:divBdr>
        </w:div>
        <w:div w:id="840268531">
          <w:marLeft w:val="480"/>
          <w:marRight w:val="0"/>
          <w:marTop w:val="0"/>
          <w:marBottom w:val="0"/>
          <w:divBdr>
            <w:top w:val="none" w:sz="0" w:space="0" w:color="auto"/>
            <w:left w:val="none" w:sz="0" w:space="0" w:color="auto"/>
            <w:bottom w:val="none" w:sz="0" w:space="0" w:color="auto"/>
            <w:right w:val="none" w:sz="0" w:space="0" w:color="auto"/>
          </w:divBdr>
        </w:div>
        <w:div w:id="849830504">
          <w:marLeft w:val="480"/>
          <w:marRight w:val="0"/>
          <w:marTop w:val="0"/>
          <w:marBottom w:val="0"/>
          <w:divBdr>
            <w:top w:val="none" w:sz="0" w:space="0" w:color="auto"/>
            <w:left w:val="none" w:sz="0" w:space="0" w:color="auto"/>
            <w:bottom w:val="none" w:sz="0" w:space="0" w:color="auto"/>
            <w:right w:val="none" w:sz="0" w:space="0" w:color="auto"/>
          </w:divBdr>
        </w:div>
        <w:div w:id="1121075830">
          <w:marLeft w:val="480"/>
          <w:marRight w:val="0"/>
          <w:marTop w:val="0"/>
          <w:marBottom w:val="0"/>
          <w:divBdr>
            <w:top w:val="none" w:sz="0" w:space="0" w:color="auto"/>
            <w:left w:val="none" w:sz="0" w:space="0" w:color="auto"/>
            <w:bottom w:val="none" w:sz="0" w:space="0" w:color="auto"/>
            <w:right w:val="none" w:sz="0" w:space="0" w:color="auto"/>
          </w:divBdr>
        </w:div>
        <w:div w:id="1223060943">
          <w:marLeft w:val="480"/>
          <w:marRight w:val="0"/>
          <w:marTop w:val="0"/>
          <w:marBottom w:val="0"/>
          <w:divBdr>
            <w:top w:val="none" w:sz="0" w:space="0" w:color="auto"/>
            <w:left w:val="none" w:sz="0" w:space="0" w:color="auto"/>
            <w:bottom w:val="none" w:sz="0" w:space="0" w:color="auto"/>
            <w:right w:val="none" w:sz="0" w:space="0" w:color="auto"/>
          </w:divBdr>
        </w:div>
        <w:div w:id="1396470074">
          <w:marLeft w:val="480"/>
          <w:marRight w:val="0"/>
          <w:marTop w:val="0"/>
          <w:marBottom w:val="0"/>
          <w:divBdr>
            <w:top w:val="none" w:sz="0" w:space="0" w:color="auto"/>
            <w:left w:val="none" w:sz="0" w:space="0" w:color="auto"/>
            <w:bottom w:val="none" w:sz="0" w:space="0" w:color="auto"/>
            <w:right w:val="none" w:sz="0" w:space="0" w:color="auto"/>
          </w:divBdr>
        </w:div>
        <w:div w:id="1451317597">
          <w:marLeft w:val="480"/>
          <w:marRight w:val="0"/>
          <w:marTop w:val="0"/>
          <w:marBottom w:val="0"/>
          <w:divBdr>
            <w:top w:val="none" w:sz="0" w:space="0" w:color="auto"/>
            <w:left w:val="none" w:sz="0" w:space="0" w:color="auto"/>
            <w:bottom w:val="none" w:sz="0" w:space="0" w:color="auto"/>
            <w:right w:val="none" w:sz="0" w:space="0" w:color="auto"/>
          </w:divBdr>
        </w:div>
        <w:div w:id="1468547482">
          <w:marLeft w:val="480"/>
          <w:marRight w:val="0"/>
          <w:marTop w:val="0"/>
          <w:marBottom w:val="0"/>
          <w:divBdr>
            <w:top w:val="none" w:sz="0" w:space="0" w:color="auto"/>
            <w:left w:val="none" w:sz="0" w:space="0" w:color="auto"/>
            <w:bottom w:val="none" w:sz="0" w:space="0" w:color="auto"/>
            <w:right w:val="none" w:sz="0" w:space="0" w:color="auto"/>
          </w:divBdr>
        </w:div>
        <w:div w:id="1489518499">
          <w:marLeft w:val="480"/>
          <w:marRight w:val="0"/>
          <w:marTop w:val="0"/>
          <w:marBottom w:val="0"/>
          <w:divBdr>
            <w:top w:val="none" w:sz="0" w:space="0" w:color="auto"/>
            <w:left w:val="none" w:sz="0" w:space="0" w:color="auto"/>
            <w:bottom w:val="none" w:sz="0" w:space="0" w:color="auto"/>
            <w:right w:val="none" w:sz="0" w:space="0" w:color="auto"/>
          </w:divBdr>
        </w:div>
        <w:div w:id="1588423424">
          <w:marLeft w:val="480"/>
          <w:marRight w:val="0"/>
          <w:marTop w:val="0"/>
          <w:marBottom w:val="0"/>
          <w:divBdr>
            <w:top w:val="none" w:sz="0" w:space="0" w:color="auto"/>
            <w:left w:val="none" w:sz="0" w:space="0" w:color="auto"/>
            <w:bottom w:val="none" w:sz="0" w:space="0" w:color="auto"/>
            <w:right w:val="none" w:sz="0" w:space="0" w:color="auto"/>
          </w:divBdr>
        </w:div>
        <w:div w:id="1639720203">
          <w:marLeft w:val="480"/>
          <w:marRight w:val="0"/>
          <w:marTop w:val="0"/>
          <w:marBottom w:val="0"/>
          <w:divBdr>
            <w:top w:val="none" w:sz="0" w:space="0" w:color="auto"/>
            <w:left w:val="none" w:sz="0" w:space="0" w:color="auto"/>
            <w:bottom w:val="none" w:sz="0" w:space="0" w:color="auto"/>
            <w:right w:val="none" w:sz="0" w:space="0" w:color="auto"/>
          </w:divBdr>
        </w:div>
        <w:div w:id="1662200902">
          <w:marLeft w:val="480"/>
          <w:marRight w:val="0"/>
          <w:marTop w:val="0"/>
          <w:marBottom w:val="0"/>
          <w:divBdr>
            <w:top w:val="none" w:sz="0" w:space="0" w:color="auto"/>
            <w:left w:val="none" w:sz="0" w:space="0" w:color="auto"/>
            <w:bottom w:val="none" w:sz="0" w:space="0" w:color="auto"/>
            <w:right w:val="none" w:sz="0" w:space="0" w:color="auto"/>
          </w:divBdr>
        </w:div>
        <w:div w:id="1749426618">
          <w:marLeft w:val="480"/>
          <w:marRight w:val="0"/>
          <w:marTop w:val="0"/>
          <w:marBottom w:val="0"/>
          <w:divBdr>
            <w:top w:val="none" w:sz="0" w:space="0" w:color="auto"/>
            <w:left w:val="none" w:sz="0" w:space="0" w:color="auto"/>
            <w:bottom w:val="none" w:sz="0" w:space="0" w:color="auto"/>
            <w:right w:val="none" w:sz="0" w:space="0" w:color="auto"/>
          </w:divBdr>
        </w:div>
        <w:div w:id="1775707978">
          <w:marLeft w:val="480"/>
          <w:marRight w:val="0"/>
          <w:marTop w:val="0"/>
          <w:marBottom w:val="0"/>
          <w:divBdr>
            <w:top w:val="none" w:sz="0" w:space="0" w:color="auto"/>
            <w:left w:val="none" w:sz="0" w:space="0" w:color="auto"/>
            <w:bottom w:val="none" w:sz="0" w:space="0" w:color="auto"/>
            <w:right w:val="none" w:sz="0" w:space="0" w:color="auto"/>
          </w:divBdr>
        </w:div>
        <w:div w:id="1815755918">
          <w:marLeft w:val="480"/>
          <w:marRight w:val="0"/>
          <w:marTop w:val="0"/>
          <w:marBottom w:val="0"/>
          <w:divBdr>
            <w:top w:val="none" w:sz="0" w:space="0" w:color="auto"/>
            <w:left w:val="none" w:sz="0" w:space="0" w:color="auto"/>
            <w:bottom w:val="none" w:sz="0" w:space="0" w:color="auto"/>
            <w:right w:val="none" w:sz="0" w:space="0" w:color="auto"/>
          </w:divBdr>
        </w:div>
        <w:div w:id="1824882209">
          <w:marLeft w:val="480"/>
          <w:marRight w:val="0"/>
          <w:marTop w:val="0"/>
          <w:marBottom w:val="0"/>
          <w:divBdr>
            <w:top w:val="none" w:sz="0" w:space="0" w:color="auto"/>
            <w:left w:val="none" w:sz="0" w:space="0" w:color="auto"/>
            <w:bottom w:val="none" w:sz="0" w:space="0" w:color="auto"/>
            <w:right w:val="none" w:sz="0" w:space="0" w:color="auto"/>
          </w:divBdr>
        </w:div>
        <w:div w:id="1869683482">
          <w:marLeft w:val="480"/>
          <w:marRight w:val="0"/>
          <w:marTop w:val="0"/>
          <w:marBottom w:val="0"/>
          <w:divBdr>
            <w:top w:val="none" w:sz="0" w:space="0" w:color="auto"/>
            <w:left w:val="none" w:sz="0" w:space="0" w:color="auto"/>
            <w:bottom w:val="none" w:sz="0" w:space="0" w:color="auto"/>
            <w:right w:val="none" w:sz="0" w:space="0" w:color="auto"/>
          </w:divBdr>
        </w:div>
        <w:div w:id="1888950052">
          <w:marLeft w:val="480"/>
          <w:marRight w:val="0"/>
          <w:marTop w:val="0"/>
          <w:marBottom w:val="0"/>
          <w:divBdr>
            <w:top w:val="none" w:sz="0" w:space="0" w:color="auto"/>
            <w:left w:val="none" w:sz="0" w:space="0" w:color="auto"/>
            <w:bottom w:val="none" w:sz="0" w:space="0" w:color="auto"/>
            <w:right w:val="none" w:sz="0" w:space="0" w:color="auto"/>
          </w:divBdr>
        </w:div>
        <w:div w:id="1924215943">
          <w:marLeft w:val="480"/>
          <w:marRight w:val="0"/>
          <w:marTop w:val="0"/>
          <w:marBottom w:val="0"/>
          <w:divBdr>
            <w:top w:val="none" w:sz="0" w:space="0" w:color="auto"/>
            <w:left w:val="none" w:sz="0" w:space="0" w:color="auto"/>
            <w:bottom w:val="none" w:sz="0" w:space="0" w:color="auto"/>
            <w:right w:val="none" w:sz="0" w:space="0" w:color="auto"/>
          </w:divBdr>
        </w:div>
      </w:divsChild>
    </w:div>
    <w:div w:id="1753158154">
      <w:bodyDiv w:val="1"/>
      <w:marLeft w:val="0"/>
      <w:marRight w:val="0"/>
      <w:marTop w:val="0"/>
      <w:marBottom w:val="0"/>
      <w:divBdr>
        <w:top w:val="none" w:sz="0" w:space="0" w:color="auto"/>
        <w:left w:val="none" w:sz="0" w:space="0" w:color="auto"/>
        <w:bottom w:val="none" w:sz="0" w:space="0" w:color="auto"/>
        <w:right w:val="none" w:sz="0" w:space="0" w:color="auto"/>
      </w:divBdr>
    </w:div>
    <w:div w:id="1754277214">
      <w:bodyDiv w:val="1"/>
      <w:marLeft w:val="0"/>
      <w:marRight w:val="0"/>
      <w:marTop w:val="0"/>
      <w:marBottom w:val="0"/>
      <w:divBdr>
        <w:top w:val="none" w:sz="0" w:space="0" w:color="auto"/>
        <w:left w:val="none" w:sz="0" w:space="0" w:color="auto"/>
        <w:bottom w:val="none" w:sz="0" w:space="0" w:color="auto"/>
        <w:right w:val="none" w:sz="0" w:space="0" w:color="auto"/>
      </w:divBdr>
    </w:div>
    <w:div w:id="1756972984">
      <w:bodyDiv w:val="1"/>
      <w:marLeft w:val="0"/>
      <w:marRight w:val="0"/>
      <w:marTop w:val="0"/>
      <w:marBottom w:val="0"/>
      <w:divBdr>
        <w:top w:val="none" w:sz="0" w:space="0" w:color="auto"/>
        <w:left w:val="none" w:sz="0" w:space="0" w:color="auto"/>
        <w:bottom w:val="none" w:sz="0" w:space="0" w:color="auto"/>
        <w:right w:val="none" w:sz="0" w:space="0" w:color="auto"/>
      </w:divBdr>
    </w:div>
    <w:div w:id="1757482531">
      <w:bodyDiv w:val="1"/>
      <w:marLeft w:val="0"/>
      <w:marRight w:val="0"/>
      <w:marTop w:val="0"/>
      <w:marBottom w:val="0"/>
      <w:divBdr>
        <w:top w:val="none" w:sz="0" w:space="0" w:color="auto"/>
        <w:left w:val="none" w:sz="0" w:space="0" w:color="auto"/>
        <w:bottom w:val="none" w:sz="0" w:space="0" w:color="auto"/>
        <w:right w:val="none" w:sz="0" w:space="0" w:color="auto"/>
      </w:divBdr>
    </w:div>
    <w:div w:id="1757633987">
      <w:bodyDiv w:val="1"/>
      <w:marLeft w:val="0"/>
      <w:marRight w:val="0"/>
      <w:marTop w:val="0"/>
      <w:marBottom w:val="0"/>
      <w:divBdr>
        <w:top w:val="none" w:sz="0" w:space="0" w:color="auto"/>
        <w:left w:val="none" w:sz="0" w:space="0" w:color="auto"/>
        <w:bottom w:val="none" w:sz="0" w:space="0" w:color="auto"/>
        <w:right w:val="none" w:sz="0" w:space="0" w:color="auto"/>
      </w:divBdr>
    </w:div>
    <w:div w:id="1759978561">
      <w:marLeft w:val="480"/>
      <w:marRight w:val="0"/>
      <w:marTop w:val="0"/>
      <w:marBottom w:val="0"/>
      <w:divBdr>
        <w:top w:val="none" w:sz="0" w:space="0" w:color="auto"/>
        <w:left w:val="none" w:sz="0" w:space="0" w:color="auto"/>
        <w:bottom w:val="none" w:sz="0" w:space="0" w:color="auto"/>
        <w:right w:val="none" w:sz="0" w:space="0" w:color="auto"/>
      </w:divBdr>
    </w:div>
    <w:div w:id="1760101664">
      <w:bodyDiv w:val="1"/>
      <w:marLeft w:val="0"/>
      <w:marRight w:val="0"/>
      <w:marTop w:val="0"/>
      <w:marBottom w:val="0"/>
      <w:divBdr>
        <w:top w:val="none" w:sz="0" w:space="0" w:color="auto"/>
        <w:left w:val="none" w:sz="0" w:space="0" w:color="auto"/>
        <w:bottom w:val="none" w:sz="0" w:space="0" w:color="auto"/>
        <w:right w:val="none" w:sz="0" w:space="0" w:color="auto"/>
      </w:divBdr>
    </w:div>
    <w:div w:id="1760130364">
      <w:bodyDiv w:val="1"/>
      <w:marLeft w:val="0"/>
      <w:marRight w:val="0"/>
      <w:marTop w:val="0"/>
      <w:marBottom w:val="0"/>
      <w:divBdr>
        <w:top w:val="none" w:sz="0" w:space="0" w:color="auto"/>
        <w:left w:val="none" w:sz="0" w:space="0" w:color="auto"/>
        <w:bottom w:val="none" w:sz="0" w:space="0" w:color="auto"/>
        <w:right w:val="none" w:sz="0" w:space="0" w:color="auto"/>
      </w:divBdr>
    </w:div>
    <w:div w:id="1760521009">
      <w:bodyDiv w:val="1"/>
      <w:marLeft w:val="0"/>
      <w:marRight w:val="0"/>
      <w:marTop w:val="0"/>
      <w:marBottom w:val="0"/>
      <w:divBdr>
        <w:top w:val="none" w:sz="0" w:space="0" w:color="auto"/>
        <w:left w:val="none" w:sz="0" w:space="0" w:color="auto"/>
        <w:bottom w:val="none" w:sz="0" w:space="0" w:color="auto"/>
        <w:right w:val="none" w:sz="0" w:space="0" w:color="auto"/>
      </w:divBdr>
    </w:div>
    <w:div w:id="1760715815">
      <w:marLeft w:val="480"/>
      <w:marRight w:val="0"/>
      <w:marTop w:val="0"/>
      <w:marBottom w:val="0"/>
      <w:divBdr>
        <w:top w:val="none" w:sz="0" w:space="0" w:color="auto"/>
        <w:left w:val="none" w:sz="0" w:space="0" w:color="auto"/>
        <w:bottom w:val="none" w:sz="0" w:space="0" w:color="auto"/>
        <w:right w:val="none" w:sz="0" w:space="0" w:color="auto"/>
      </w:divBdr>
    </w:div>
    <w:div w:id="1760826351">
      <w:marLeft w:val="480"/>
      <w:marRight w:val="0"/>
      <w:marTop w:val="0"/>
      <w:marBottom w:val="0"/>
      <w:divBdr>
        <w:top w:val="none" w:sz="0" w:space="0" w:color="auto"/>
        <w:left w:val="none" w:sz="0" w:space="0" w:color="auto"/>
        <w:bottom w:val="none" w:sz="0" w:space="0" w:color="auto"/>
        <w:right w:val="none" w:sz="0" w:space="0" w:color="auto"/>
      </w:divBdr>
    </w:div>
    <w:div w:id="1760903267">
      <w:bodyDiv w:val="1"/>
      <w:marLeft w:val="0"/>
      <w:marRight w:val="0"/>
      <w:marTop w:val="0"/>
      <w:marBottom w:val="0"/>
      <w:divBdr>
        <w:top w:val="none" w:sz="0" w:space="0" w:color="auto"/>
        <w:left w:val="none" w:sz="0" w:space="0" w:color="auto"/>
        <w:bottom w:val="none" w:sz="0" w:space="0" w:color="auto"/>
        <w:right w:val="none" w:sz="0" w:space="0" w:color="auto"/>
      </w:divBdr>
    </w:div>
    <w:div w:id="1761216413">
      <w:bodyDiv w:val="1"/>
      <w:marLeft w:val="0"/>
      <w:marRight w:val="0"/>
      <w:marTop w:val="0"/>
      <w:marBottom w:val="0"/>
      <w:divBdr>
        <w:top w:val="none" w:sz="0" w:space="0" w:color="auto"/>
        <w:left w:val="none" w:sz="0" w:space="0" w:color="auto"/>
        <w:bottom w:val="none" w:sz="0" w:space="0" w:color="auto"/>
        <w:right w:val="none" w:sz="0" w:space="0" w:color="auto"/>
      </w:divBdr>
    </w:div>
    <w:div w:id="1761246485">
      <w:bodyDiv w:val="1"/>
      <w:marLeft w:val="0"/>
      <w:marRight w:val="0"/>
      <w:marTop w:val="0"/>
      <w:marBottom w:val="0"/>
      <w:divBdr>
        <w:top w:val="none" w:sz="0" w:space="0" w:color="auto"/>
        <w:left w:val="none" w:sz="0" w:space="0" w:color="auto"/>
        <w:bottom w:val="none" w:sz="0" w:space="0" w:color="auto"/>
        <w:right w:val="none" w:sz="0" w:space="0" w:color="auto"/>
      </w:divBdr>
    </w:div>
    <w:div w:id="1761288167">
      <w:marLeft w:val="480"/>
      <w:marRight w:val="0"/>
      <w:marTop w:val="0"/>
      <w:marBottom w:val="0"/>
      <w:divBdr>
        <w:top w:val="none" w:sz="0" w:space="0" w:color="auto"/>
        <w:left w:val="none" w:sz="0" w:space="0" w:color="auto"/>
        <w:bottom w:val="none" w:sz="0" w:space="0" w:color="auto"/>
        <w:right w:val="none" w:sz="0" w:space="0" w:color="auto"/>
      </w:divBdr>
    </w:div>
    <w:div w:id="1761636028">
      <w:bodyDiv w:val="1"/>
      <w:marLeft w:val="0"/>
      <w:marRight w:val="0"/>
      <w:marTop w:val="0"/>
      <w:marBottom w:val="0"/>
      <w:divBdr>
        <w:top w:val="none" w:sz="0" w:space="0" w:color="auto"/>
        <w:left w:val="none" w:sz="0" w:space="0" w:color="auto"/>
        <w:bottom w:val="none" w:sz="0" w:space="0" w:color="auto"/>
        <w:right w:val="none" w:sz="0" w:space="0" w:color="auto"/>
      </w:divBdr>
    </w:div>
    <w:div w:id="1761900866">
      <w:bodyDiv w:val="1"/>
      <w:marLeft w:val="0"/>
      <w:marRight w:val="0"/>
      <w:marTop w:val="0"/>
      <w:marBottom w:val="0"/>
      <w:divBdr>
        <w:top w:val="none" w:sz="0" w:space="0" w:color="auto"/>
        <w:left w:val="none" w:sz="0" w:space="0" w:color="auto"/>
        <w:bottom w:val="none" w:sz="0" w:space="0" w:color="auto"/>
        <w:right w:val="none" w:sz="0" w:space="0" w:color="auto"/>
      </w:divBdr>
    </w:div>
    <w:div w:id="1762142463">
      <w:bodyDiv w:val="1"/>
      <w:marLeft w:val="0"/>
      <w:marRight w:val="0"/>
      <w:marTop w:val="0"/>
      <w:marBottom w:val="0"/>
      <w:divBdr>
        <w:top w:val="none" w:sz="0" w:space="0" w:color="auto"/>
        <w:left w:val="none" w:sz="0" w:space="0" w:color="auto"/>
        <w:bottom w:val="none" w:sz="0" w:space="0" w:color="auto"/>
        <w:right w:val="none" w:sz="0" w:space="0" w:color="auto"/>
      </w:divBdr>
    </w:div>
    <w:div w:id="1762796290">
      <w:bodyDiv w:val="1"/>
      <w:marLeft w:val="0"/>
      <w:marRight w:val="0"/>
      <w:marTop w:val="0"/>
      <w:marBottom w:val="0"/>
      <w:divBdr>
        <w:top w:val="none" w:sz="0" w:space="0" w:color="auto"/>
        <w:left w:val="none" w:sz="0" w:space="0" w:color="auto"/>
        <w:bottom w:val="none" w:sz="0" w:space="0" w:color="auto"/>
        <w:right w:val="none" w:sz="0" w:space="0" w:color="auto"/>
      </w:divBdr>
    </w:div>
    <w:div w:id="1763181385">
      <w:bodyDiv w:val="1"/>
      <w:marLeft w:val="0"/>
      <w:marRight w:val="0"/>
      <w:marTop w:val="0"/>
      <w:marBottom w:val="0"/>
      <w:divBdr>
        <w:top w:val="none" w:sz="0" w:space="0" w:color="auto"/>
        <w:left w:val="none" w:sz="0" w:space="0" w:color="auto"/>
        <w:bottom w:val="none" w:sz="0" w:space="0" w:color="auto"/>
        <w:right w:val="none" w:sz="0" w:space="0" w:color="auto"/>
      </w:divBdr>
    </w:div>
    <w:div w:id="1764108433">
      <w:bodyDiv w:val="1"/>
      <w:marLeft w:val="0"/>
      <w:marRight w:val="0"/>
      <w:marTop w:val="0"/>
      <w:marBottom w:val="0"/>
      <w:divBdr>
        <w:top w:val="none" w:sz="0" w:space="0" w:color="auto"/>
        <w:left w:val="none" w:sz="0" w:space="0" w:color="auto"/>
        <w:bottom w:val="none" w:sz="0" w:space="0" w:color="auto"/>
        <w:right w:val="none" w:sz="0" w:space="0" w:color="auto"/>
      </w:divBdr>
    </w:div>
    <w:div w:id="1768231611">
      <w:bodyDiv w:val="1"/>
      <w:marLeft w:val="0"/>
      <w:marRight w:val="0"/>
      <w:marTop w:val="0"/>
      <w:marBottom w:val="0"/>
      <w:divBdr>
        <w:top w:val="none" w:sz="0" w:space="0" w:color="auto"/>
        <w:left w:val="none" w:sz="0" w:space="0" w:color="auto"/>
        <w:bottom w:val="none" w:sz="0" w:space="0" w:color="auto"/>
        <w:right w:val="none" w:sz="0" w:space="0" w:color="auto"/>
      </w:divBdr>
    </w:div>
    <w:div w:id="1768501441">
      <w:bodyDiv w:val="1"/>
      <w:marLeft w:val="0"/>
      <w:marRight w:val="0"/>
      <w:marTop w:val="0"/>
      <w:marBottom w:val="0"/>
      <w:divBdr>
        <w:top w:val="none" w:sz="0" w:space="0" w:color="auto"/>
        <w:left w:val="none" w:sz="0" w:space="0" w:color="auto"/>
        <w:bottom w:val="none" w:sz="0" w:space="0" w:color="auto"/>
        <w:right w:val="none" w:sz="0" w:space="0" w:color="auto"/>
      </w:divBdr>
    </w:div>
    <w:div w:id="1768694445">
      <w:bodyDiv w:val="1"/>
      <w:marLeft w:val="0"/>
      <w:marRight w:val="0"/>
      <w:marTop w:val="0"/>
      <w:marBottom w:val="0"/>
      <w:divBdr>
        <w:top w:val="none" w:sz="0" w:space="0" w:color="auto"/>
        <w:left w:val="none" w:sz="0" w:space="0" w:color="auto"/>
        <w:bottom w:val="none" w:sz="0" w:space="0" w:color="auto"/>
        <w:right w:val="none" w:sz="0" w:space="0" w:color="auto"/>
      </w:divBdr>
    </w:div>
    <w:div w:id="1768892262">
      <w:marLeft w:val="480"/>
      <w:marRight w:val="0"/>
      <w:marTop w:val="0"/>
      <w:marBottom w:val="0"/>
      <w:divBdr>
        <w:top w:val="none" w:sz="0" w:space="0" w:color="auto"/>
        <w:left w:val="none" w:sz="0" w:space="0" w:color="auto"/>
        <w:bottom w:val="none" w:sz="0" w:space="0" w:color="auto"/>
        <w:right w:val="none" w:sz="0" w:space="0" w:color="auto"/>
      </w:divBdr>
    </w:div>
    <w:div w:id="1769695224">
      <w:bodyDiv w:val="1"/>
      <w:marLeft w:val="0"/>
      <w:marRight w:val="0"/>
      <w:marTop w:val="0"/>
      <w:marBottom w:val="0"/>
      <w:divBdr>
        <w:top w:val="none" w:sz="0" w:space="0" w:color="auto"/>
        <w:left w:val="none" w:sz="0" w:space="0" w:color="auto"/>
        <w:bottom w:val="none" w:sz="0" w:space="0" w:color="auto"/>
        <w:right w:val="none" w:sz="0" w:space="0" w:color="auto"/>
      </w:divBdr>
    </w:div>
    <w:div w:id="1770269064">
      <w:marLeft w:val="480"/>
      <w:marRight w:val="0"/>
      <w:marTop w:val="0"/>
      <w:marBottom w:val="0"/>
      <w:divBdr>
        <w:top w:val="none" w:sz="0" w:space="0" w:color="auto"/>
        <w:left w:val="none" w:sz="0" w:space="0" w:color="auto"/>
        <w:bottom w:val="none" w:sz="0" w:space="0" w:color="auto"/>
        <w:right w:val="none" w:sz="0" w:space="0" w:color="auto"/>
      </w:divBdr>
    </w:div>
    <w:div w:id="1770274478">
      <w:bodyDiv w:val="1"/>
      <w:marLeft w:val="0"/>
      <w:marRight w:val="0"/>
      <w:marTop w:val="0"/>
      <w:marBottom w:val="0"/>
      <w:divBdr>
        <w:top w:val="none" w:sz="0" w:space="0" w:color="auto"/>
        <w:left w:val="none" w:sz="0" w:space="0" w:color="auto"/>
        <w:bottom w:val="none" w:sz="0" w:space="0" w:color="auto"/>
        <w:right w:val="none" w:sz="0" w:space="0" w:color="auto"/>
      </w:divBdr>
    </w:div>
    <w:div w:id="1770617136">
      <w:bodyDiv w:val="1"/>
      <w:marLeft w:val="0"/>
      <w:marRight w:val="0"/>
      <w:marTop w:val="0"/>
      <w:marBottom w:val="0"/>
      <w:divBdr>
        <w:top w:val="none" w:sz="0" w:space="0" w:color="auto"/>
        <w:left w:val="none" w:sz="0" w:space="0" w:color="auto"/>
        <w:bottom w:val="none" w:sz="0" w:space="0" w:color="auto"/>
        <w:right w:val="none" w:sz="0" w:space="0" w:color="auto"/>
      </w:divBdr>
    </w:div>
    <w:div w:id="1771200388">
      <w:bodyDiv w:val="1"/>
      <w:marLeft w:val="0"/>
      <w:marRight w:val="0"/>
      <w:marTop w:val="0"/>
      <w:marBottom w:val="0"/>
      <w:divBdr>
        <w:top w:val="none" w:sz="0" w:space="0" w:color="auto"/>
        <w:left w:val="none" w:sz="0" w:space="0" w:color="auto"/>
        <w:bottom w:val="none" w:sz="0" w:space="0" w:color="auto"/>
        <w:right w:val="none" w:sz="0" w:space="0" w:color="auto"/>
      </w:divBdr>
    </w:div>
    <w:div w:id="1771703528">
      <w:bodyDiv w:val="1"/>
      <w:marLeft w:val="0"/>
      <w:marRight w:val="0"/>
      <w:marTop w:val="0"/>
      <w:marBottom w:val="0"/>
      <w:divBdr>
        <w:top w:val="none" w:sz="0" w:space="0" w:color="auto"/>
        <w:left w:val="none" w:sz="0" w:space="0" w:color="auto"/>
        <w:bottom w:val="none" w:sz="0" w:space="0" w:color="auto"/>
        <w:right w:val="none" w:sz="0" w:space="0" w:color="auto"/>
      </w:divBdr>
    </w:div>
    <w:div w:id="1771776755">
      <w:bodyDiv w:val="1"/>
      <w:marLeft w:val="0"/>
      <w:marRight w:val="0"/>
      <w:marTop w:val="0"/>
      <w:marBottom w:val="0"/>
      <w:divBdr>
        <w:top w:val="none" w:sz="0" w:space="0" w:color="auto"/>
        <w:left w:val="none" w:sz="0" w:space="0" w:color="auto"/>
        <w:bottom w:val="none" w:sz="0" w:space="0" w:color="auto"/>
        <w:right w:val="none" w:sz="0" w:space="0" w:color="auto"/>
      </w:divBdr>
    </w:div>
    <w:div w:id="1771897434">
      <w:bodyDiv w:val="1"/>
      <w:marLeft w:val="0"/>
      <w:marRight w:val="0"/>
      <w:marTop w:val="0"/>
      <w:marBottom w:val="0"/>
      <w:divBdr>
        <w:top w:val="none" w:sz="0" w:space="0" w:color="auto"/>
        <w:left w:val="none" w:sz="0" w:space="0" w:color="auto"/>
        <w:bottom w:val="none" w:sz="0" w:space="0" w:color="auto"/>
        <w:right w:val="none" w:sz="0" w:space="0" w:color="auto"/>
      </w:divBdr>
    </w:div>
    <w:div w:id="1772508888">
      <w:bodyDiv w:val="1"/>
      <w:marLeft w:val="0"/>
      <w:marRight w:val="0"/>
      <w:marTop w:val="0"/>
      <w:marBottom w:val="0"/>
      <w:divBdr>
        <w:top w:val="none" w:sz="0" w:space="0" w:color="auto"/>
        <w:left w:val="none" w:sz="0" w:space="0" w:color="auto"/>
        <w:bottom w:val="none" w:sz="0" w:space="0" w:color="auto"/>
        <w:right w:val="none" w:sz="0" w:space="0" w:color="auto"/>
      </w:divBdr>
    </w:div>
    <w:div w:id="1773470623">
      <w:bodyDiv w:val="1"/>
      <w:marLeft w:val="0"/>
      <w:marRight w:val="0"/>
      <w:marTop w:val="0"/>
      <w:marBottom w:val="0"/>
      <w:divBdr>
        <w:top w:val="none" w:sz="0" w:space="0" w:color="auto"/>
        <w:left w:val="none" w:sz="0" w:space="0" w:color="auto"/>
        <w:bottom w:val="none" w:sz="0" w:space="0" w:color="auto"/>
        <w:right w:val="none" w:sz="0" w:space="0" w:color="auto"/>
      </w:divBdr>
    </w:div>
    <w:div w:id="1773554310">
      <w:bodyDiv w:val="1"/>
      <w:marLeft w:val="0"/>
      <w:marRight w:val="0"/>
      <w:marTop w:val="0"/>
      <w:marBottom w:val="0"/>
      <w:divBdr>
        <w:top w:val="none" w:sz="0" w:space="0" w:color="auto"/>
        <w:left w:val="none" w:sz="0" w:space="0" w:color="auto"/>
        <w:bottom w:val="none" w:sz="0" w:space="0" w:color="auto"/>
        <w:right w:val="none" w:sz="0" w:space="0" w:color="auto"/>
      </w:divBdr>
    </w:div>
    <w:div w:id="1774396864">
      <w:bodyDiv w:val="1"/>
      <w:marLeft w:val="0"/>
      <w:marRight w:val="0"/>
      <w:marTop w:val="0"/>
      <w:marBottom w:val="0"/>
      <w:divBdr>
        <w:top w:val="none" w:sz="0" w:space="0" w:color="auto"/>
        <w:left w:val="none" w:sz="0" w:space="0" w:color="auto"/>
        <w:bottom w:val="none" w:sz="0" w:space="0" w:color="auto"/>
        <w:right w:val="none" w:sz="0" w:space="0" w:color="auto"/>
      </w:divBdr>
    </w:div>
    <w:div w:id="1776705436">
      <w:bodyDiv w:val="1"/>
      <w:marLeft w:val="0"/>
      <w:marRight w:val="0"/>
      <w:marTop w:val="0"/>
      <w:marBottom w:val="0"/>
      <w:divBdr>
        <w:top w:val="none" w:sz="0" w:space="0" w:color="auto"/>
        <w:left w:val="none" w:sz="0" w:space="0" w:color="auto"/>
        <w:bottom w:val="none" w:sz="0" w:space="0" w:color="auto"/>
        <w:right w:val="none" w:sz="0" w:space="0" w:color="auto"/>
      </w:divBdr>
    </w:div>
    <w:div w:id="1778209419">
      <w:marLeft w:val="480"/>
      <w:marRight w:val="0"/>
      <w:marTop w:val="0"/>
      <w:marBottom w:val="0"/>
      <w:divBdr>
        <w:top w:val="none" w:sz="0" w:space="0" w:color="auto"/>
        <w:left w:val="none" w:sz="0" w:space="0" w:color="auto"/>
        <w:bottom w:val="none" w:sz="0" w:space="0" w:color="auto"/>
        <w:right w:val="none" w:sz="0" w:space="0" w:color="auto"/>
      </w:divBdr>
    </w:div>
    <w:div w:id="1778671531">
      <w:bodyDiv w:val="1"/>
      <w:marLeft w:val="0"/>
      <w:marRight w:val="0"/>
      <w:marTop w:val="0"/>
      <w:marBottom w:val="0"/>
      <w:divBdr>
        <w:top w:val="none" w:sz="0" w:space="0" w:color="auto"/>
        <w:left w:val="none" w:sz="0" w:space="0" w:color="auto"/>
        <w:bottom w:val="none" w:sz="0" w:space="0" w:color="auto"/>
        <w:right w:val="none" w:sz="0" w:space="0" w:color="auto"/>
      </w:divBdr>
    </w:div>
    <w:div w:id="1778676422">
      <w:bodyDiv w:val="1"/>
      <w:marLeft w:val="0"/>
      <w:marRight w:val="0"/>
      <w:marTop w:val="0"/>
      <w:marBottom w:val="0"/>
      <w:divBdr>
        <w:top w:val="none" w:sz="0" w:space="0" w:color="auto"/>
        <w:left w:val="none" w:sz="0" w:space="0" w:color="auto"/>
        <w:bottom w:val="none" w:sz="0" w:space="0" w:color="auto"/>
        <w:right w:val="none" w:sz="0" w:space="0" w:color="auto"/>
      </w:divBdr>
    </w:div>
    <w:div w:id="1778983903">
      <w:bodyDiv w:val="1"/>
      <w:marLeft w:val="0"/>
      <w:marRight w:val="0"/>
      <w:marTop w:val="0"/>
      <w:marBottom w:val="0"/>
      <w:divBdr>
        <w:top w:val="none" w:sz="0" w:space="0" w:color="auto"/>
        <w:left w:val="none" w:sz="0" w:space="0" w:color="auto"/>
        <w:bottom w:val="none" w:sz="0" w:space="0" w:color="auto"/>
        <w:right w:val="none" w:sz="0" w:space="0" w:color="auto"/>
      </w:divBdr>
    </w:div>
    <w:div w:id="1779173822">
      <w:bodyDiv w:val="1"/>
      <w:marLeft w:val="0"/>
      <w:marRight w:val="0"/>
      <w:marTop w:val="0"/>
      <w:marBottom w:val="0"/>
      <w:divBdr>
        <w:top w:val="none" w:sz="0" w:space="0" w:color="auto"/>
        <w:left w:val="none" w:sz="0" w:space="0" w:color="auto"/>
        <w:bottom w:val="none" w:sz="0" w:space="0" w:color="auto"/>
        <w:right w:val="none" w:sz="0" w:space="0" w:color="auto"/>
      </w:divBdr>
    </w:div>
    <w:div w:id="1779904537">
      <w:bodyDiv w:val="1"/>
      <w:marLeft w:val="0"/>
      <w:marRight w:val="0"/>
      <w:marTop w:val="0"/>
      <w:marBottom w:val="0"/>
      <w:divBdr>
        <w:top w:val="none" w:sz="0" w:space="0" w:color="auto"/>
        <w:left w:val="none" w:sz="0" w:space="0" w:color="auto"/>
        <w:bottom w:val="none" w:sz="0" w:space="0" w:color="auto"/>
        <w:right w:val="none" w:sz="0" w:space="0" w:color="auto"/>
      </w:divBdr>
    </w:div>
    <w:div w:id="1779981455">
      <w:bodyDiv w:val="1"/>
      <w:marLeft w:val="0"/>
      <w:marRight w:val="0"/>
      <w:marTop w:val="0"/>
      <w:marBottom w:val="0"/>
      <w:divBdr>
        <w:top w:val="none" w:sz="0" w:space="0" w:color="auto"/>
        <w:left w:val="none" w:sz="0" w:space="0" w:color="auto"/>
        <w:bottom w:val="none" w:sz="0" w:space="0" w:color="auto"/>
        <w:right w:val="none" w:sz="0" w:space="0" w:color="auto"/>
      </w:divBdr>
    </w:div>
    <w:div w:id="1780293939">
      <w:bodyDiv w:val="1"/>
      <w:marLeft w:val="0"/>
      <w:marRight w:val="0"/>
      <w:marTop w:val="0"/>
      <w:marBottom w:val="0"/>
      <w:divBdr>
        <w:top w:val="none" w:sz="0" w:space="0" w:color="auto"/>
        <w:left w:val="none" w:sz="0" w:space="0" w:color="auto"/>
        <w:bottom w:val="none" w:sz="0" w:space="0" w:color="auto"/>
        <w:right w:val="none" w:sz="0" w:space="0" w:color="auto"/>
      </w:divBdr>
    </w:div>
    <w:div w:id="1781220758">
      <w:bodyDiv w:val="1"/>
      <w:marLeft w:val="0"/>
      <w:marRight w:val="0"/>
      <w:marTop w:val="0"/>
      <w:marBottom w:val="0"/>
      <w:divBdr>
        <w:top w:val="none" w:sz="0" w:space="0" w:color="auto"/>
        <w:left w:val="none" w:sz="0" w:space="0" w:color="auto"/>
        <w:bottom w:val="none" w:sz="0" w:space="0" w:color="auto"/>
        <w:right w:val="none" w:sz="0" w:space="0" w:color="auto"/>
      </w:divBdr>
    </w:div>
    <w:div w:id="1781602122">
      <w:bodyDiv w:val="1"/>
      <w:marLeft w:val="0"/>
      <w:marRight w:val="0"/>
      <w:marTop w:val="0"/>
      <w:marBottom w:val="0"/>
      <w:divBdr>
        <w:top w:val="none" w:sz="0" w:space="0" w:color="auto"/>
        <w:left w:val="none" w:sz="0" w:space="0" w:color="auto"/>
        <w:bottom w:val="none" w:sz="0" w:space="0" w:color="auto"/>
        <w:right w:val="none" w:sz="0" w:space="0" w:color="auto"/>
      </w:divBdr>
    </w:div>
    <w:div w:id="1782063866">
      <w:bodyDiv w:val="1"/>
      <w:marLeft w:val="0"/>
      <w:marRight w:val="0"/>
      <w:marTop w:val="0"/>
      <w:marBottom w:val="0"/>
      <w:divBdr>
        <w:top w:val="none" w:sz="0" w:space="0" w:color="auto"/>
        <w:left w:val="none" w:sz="0" w:space="0" w:color="auto"/>
        <w:bottom w:val="none" w:sz="0" w:space="0" w:color="auto"/>
        <w:right w:val="none" w:sz="0" w:space="0" w:color="auto"/>
      </w:divBdr>
    </w:div>
    <w:div w:id="1782142577">
      <w:bodyDiv w:val="1"/>
      <w:marLeft w:val="0"/>
      <w:marRight w:val="0"/>
      <w:marTop w:val="0"/>
      <w:marBottom w:val="0"/>
      <w:divBdr>
        <w:top w:val="none" w:sz="0" w:space="0" w:color="auto"/>
        <w:left w:val="none" w:sz="0" w:space="0" w:color="auto"/>
        <w:bottom w:val="none" w:sz="0" w:space="0" w:color="auto"/>
        <w:right w:val="none" w:sz="0" w:space="0" w:color="auto"/>
      </w:divBdr>
    </w:div>
    <w:div w:id="1782412914">
      <w:bodyDiv w:val="1"/>
      <w:marLeft w:val="0"/>
      <w:marRight w:val="0"/>
      <w:marTop w:val="0"/>
      <w:marBottom w:val="0"/>
      <w:divBdr>
        <w:top w:val="none" w:sz="0" w:space="0" w:color="auto"/>
        <w:left w:val="none" w:sz="0" w:space="0" w:color="auto"/>
        <w:bottom w:val="none" w:sz="0" w:space="0" w:color="auto"/>
        <w:right w:val="none" w:sz="0" w:space="0" w:color="auto"/>
      </w:divBdr>
    </w:div>
    <w:div w:id="1786078233">
      <w:marLeft w:val="480"/>
      <w:marRight w:val="0"/>
      <w:marTop w:val="0"/>
      <w:marBottom w:val="0"/>
      <w:divBdr>
        <w:top w:val="none" w:sz="0" w:space="0" w:color="auto"/>
        <w:left w:val="none" w:sz="0" w:space="0" w:color="auto"/>
        <w:bottom w:val="none" w:sz="0" w:space="0" w:color="auto"/>
        <w:right w:val="none" w:sz="0" w:space="0" w:color="auto"/>
      </w:divBdr>
    </w:div>
    <w:div w:id="1786266967">
      <w:marLeft w:val="480"/>
      <w:marRight w:val="0"/>
      <w:marTop w:val="0"/>
      <w:marBottom w:val="0"/>
      <w:divBdr>
        <w:top w:val="none" w:sz="0" w:space="0" w:color="auto"/>
        <w:left w:val="none" w:sz="0" w:space="0" w:color="auto"/>
        <w:bottom w:val="none" w:sz="0" w:space="0" w:color="auto"/>
        <w:right w:val="none" w:sz="0" w:space="0" w:color="auto"/>
      </w:divBdr>
    </w:div>
    <w:div w:id="1786654032">
      <w:bodyDiv w:val="1"/>
      <w:marLeft w:val="0"/>
      <w:marRight w:val="0"/>
      <w:marTop w:val="0"/>
      <w:marBottom w:val="0"/>
      <w:divBdr>
        <w:top w:val="none" w:sz="0" w:space="0" w:color="auto"/>
        <w:left w:val="none" w:sz="0" w:space="0" w:color="auto"/>
        <w:bottom w:val="none" w:sz="0" w:space="0" w:color="auto"/>
        <w:right w:val="none" w:sz="0" w:space="0" w:color="auto"/>
      </w:divBdr>
    </w:div>
    <w:div w:id="1787581403">
      <w:marLeft w:val="480"/>
      <w:marRight w:val="0"/>
      <w:marTop w:val="0"/>
      <w:marBottom w:val="0"/>
      <w:divBdr>
        <w:top w:val="none" w:sz="0" w:space="0" w:color="auto"/>
        <w:left w:val="none" w:sz="0" w:space="0" w:color="auto"/>
        <w:bottom w:val="none" w:sz="0" w:space="0" w:color="auto"/>
        <w:right w:val="none" w:sz="0" w:space="0" w:color="auto"/>
      </w:divBdr>
    </w:div>
    <w:div w:id="1787851884">
      <w:bodyDiv w:val="1"/>
      <w:marLeft w:val="0"/>
      <w:marRight w:val="0"/>
      <w:marTop w:val="0"/>
      <w:marBottom w:val="0"/>
      <w:divBdr>
        <w:top w:val="none" w:sz="0" w:space="0" w:color="auto"/>
        <w:left w:val="none" w:sz="0" w:space="0" w:color="auto"/>
        <w:bottom w:val="none" w:sz="0" w:space="0" w:color="auto"/>
        <w:right w:val="none" w:sz="0" w:space="0" w:color="auto"/>
      </w:divBdr>
    </w:div>
    <w:div w:id="1788617580">
      <w:bodyDiv w:val="1"/>
      <w:marLeft w:val="0"/>
      <w:marRight w:val="0"/>
      <w:marTop w:val="0"/>
      <w:marBottom w:val="0"/>
      <w:divBdr>
        <w:top w:val="none" w:sz="0" w:space="0" w:color="auto"/>
        <w:left w:val="none" w:sz="0" w:space="0" w:color="auto"/>
        <w:bottom w:val="none" w:sz="0" w:space="0" w:color="auto"/>
        <w:right w:val="none" w:sz="0" w:space="0" w:color="auto"/>
      </w:divBdr>
    </w:div>
    <w:div w:id="1788620061">
      <w:bodyDiv w:val="1"/>
      <w:marLeft w:val="0"/>
      <w:marRight w:val="0"/>
      <w:marTop w:val="0"/>
      <w:marBottom w:val="0"/>
      <w:divBdr>
        <w:top w:val="none" w:sz="0" w:space="0" w:color="auto"/>
        <w:left w:val="none" w:sz="0" w:space="0" w:color="auto"/>
        <w:bottom w:val="none" w:sz="0" w:space="0" w:color="auto"/>
        <w:right w:val="none" w:sz="0" w:space="0" w:color="auto"/>
      </w:divBdr>
    </w:div>
    <w:div w:id="1788739890">
      <w:bodyDiv w:val="1"/>
      <w:marLeft w:val="0"/>
      <w:marRight w:val="0"/>
      <w:marTop w:val="0"/>
      <w:marBottom w:val="0"/>
      <w:divBdr>
        <w:top w:val="none" w:sz="0" w:space="0" w:color="auto"/>
        <w:left w:val="none" w:sz="0" w:space="0" w:color="auto"/>
        <w:bottom w:val="none" w:sz="0" w:space="0" w:color="auto"/>
        <w:right w:val="none" w:sz="0" w:space="0" w:color="auto"/>
      </w:divBdr>
    </w:div>
    <w:div w:id="1788742133">
      <w:bodyDiv w:val="1"/>
      <w:marLeft w:val="0"/>
      <w:marRight w:val="0"/>
      <w:marTop w:val="0"/>
      <w:marBottom w:val="0"/>
      <w:divBdr>
        <w:top w:val="none" w:sz="0" w:space="0" w:color="auto"/>
        <w:left w:val="none" w:sz="0" w:space="0" w:color="auto"/>
        <w:bottom w:val="none" w:sz="0" w:space="0" w:color="auto"/>
        <w:right w:val="none" w:sz="0" w:space="0" w:color="auto"/>
      </w:divBdr>
    </w:div>
    <w:div w:id="1789087074">
      <w:bodyDiv w:val="1"/>
      <w:marLeft w:val="0"/>
      <w:marRight w:val="0"/>
      <w:marTop w:val="0"/>
      <w:marBottom w:val="0"/>
      <w:divBdr>
        <w:top w:val="none" w:sz="0" w:space="0" w:color="auto"/>
        <w:left w:val="none" w:sz="0" w:space="0" w:color="auto"/>
        <w:bottom w:val="none" w:sz="0" w:space="0" w:color="auto"/>
        <w:right w:val="none" w:sz="0" w:space="0" w:color="auto"/>
      </w:divBdr>
    </w:div>
    <w:div w:id="1789471268">
      <w:bodyDiv w:val="1"/>
      <w:marLeft w:val="0"/>
      <w:marRight w:val="0"/>
      <w:marTop w:val="0"/>
      <w:marBottom w:val="0"/>
      <w:divBdr>
        <w:top w:val="none" w:sz="0" w:space="0" w:color="auto"/>
        <w:left w:val="none" w:sz="0" w:space="0" w:color="auto"/>
        <w:bottom w:val="none" w:sz="0" w:space="0" w:color="auto"/>
        <w:right w:val="none" w:sz="0" w:space="0" w:color="auto"/>
      </w:divBdr>
    </w:div>
    <w:div w:id="1789545530">
      <w:marLeft w:val="480"/>
      <w:marRight w:val="0"/>
      <w:marTop w:val="0"/>
      <w:marBottom w:val="0"/>
      <w:divBdr>
        <w:top w:val="none" w:sz="0" w:space="0" w:color="auto"/>
        <w:left w:val="none" w:sz="0" w:space="0" w:color="auto"/>
        <w:bottom w:val="none" w:sz="0" w:space="0" w:color="auto"/>
        <w:right w:val="none" w:sz="0" w:space="0" w:color="auto"/>
      </w:divBdr>
    </w:div>
    <w:div w:id="1789658880">
      <w:marLeft w:val="480"/>
      <w:marRight w:val="0"/>
      <w:marTop w:val="0"/>
      <w:marBottom w:val="0"/>
      <w:divBdr>
        <w:top w:val="none" w:sz="0" w:space="0" w:color="auto"/>
        <w:left w:val="none" w:sz="0" w:space="0" w:color="auto"/>
        <w:bottom w:val="none" w:sz="0" w:space="0" w:color="auto"/>
        <w:right w:val="none" w:sz="0" w:space="0" w:color="auto"/>
      </w:divBdr>
    </w:div>
    <w:div w:id="1789742415">
      <w:bodyDiv w:val="1"/>
      <w:marLeft w:val="0"/>
      <w:marRight w:val="0"/>
      <w:marTop w:val="0"/>
      <w:marBottom w:val="0"/>
      <w:divBdr>
        <w:top w:val="none" w:sz="0" w:space="0" w:color="auto"/>
        <w:left w:val="none" w:sz="0" w:space="0" w:color="auto"/>
        <w:bottom w:val="none" w:sz="0" w:space="0" w:color="auto"/>
        <w:right w:val="none" w:sz="0" w:space="0" w:color="auto"/>
      </w:divBdr>
    </w:div>
    <w:div w:id="1789935763">
      <w:bodyDiv w:val="1"/>
      <w:marLeft w:val="0"/>
      <w:marRight w:val="0"/>
      <w:marTop w:val="0"/>
      <w:marBottom w:val="0"/>
      <w:divBdr>
        <w:top w:val="none" w:sz="0" w:space="0" w:color="auto"/>
        <w:left w:val="none" w:sz="0" w:space="0" w:color="auto"/>
        <w:bottom w:val="none" w:sz="0" w:space="0" w:color="auto"/>
        <w:right w:val="none" w:sz="0" w:space="0" w:color="auto"/>
      </w:divBdr>
    </w:div>
    <w:div w:id="1790129032">
      <w:bodyDiv w:val="1"/>
      <w:marLeft w:val="0"/>
      <w:marRight w:val="0"/>
      <w:marTop w:val="0"/>
      <w:marBottom w:val="0"/>
      <w:divBdr>
        <w:top w:val="none" w:sz="0" w:space="0" w:color="auto"/>
        <w:left w:val="none" w:sz="0" w:space="0" w:color="auto"/>
        <w:bottom w:val="none" w:sz="0" w:space="0" w:color="auto"/>
        <w:right w:val="none" w:sz="0" w:space="0" w:color="auto"/>
      </w:divBdr>
    </w:div>
    <w:div w:id="1790202021">
      <w:bodyDiv w:val="1"/>
      <w:marLeft w:val="0"/>
      <w:marRight w:val="0"/>
      <w:marTop w:val="0"/>
      <w:marBottom w:val="0"/>
      <w:divBdr>
        <w:top w:val="none" w:sz="0" w:space="0" w:color="auto"/>
        <w:left w:val="none" w:sz="0" w:space="0" w:color="auto"/>
        <w:bottom w:val="none" w:sz="0" w:space="0" w:color="auto"/>
        <w:right w:val="none" w:sz="0" w:space="0" w:color="auto"/>
      </w:divBdr>
    </w:div>
    <w:div w:id="1790660036">
      <w:bodyDiv w:val="1"/>
      <w:marLeft w:val="0"/>
      <w:marRight w:val="0"/>
      <w:marTop w:val="0"/>
      <w:marBottom w:val="0"/>
      <w:divBdr>
        <w:top w:val="none" w:sz="0" w:space="0" w:color="auto"/>
        <w:left w:val="none" w:sz="0" w:space="0" w:color="auto"/>
        <w:bottom w:val="none" w:sz="0" w:space="0" w:color="auto"/>
        <w:right w:val="none" w:sz="0" w:space="0" w:color="auto"/>
      </w:divBdr>
    </w:div>
    <w:div w:id="1790926211">
      <w:bodyDiv w:val="1"/>
      <w:marLeft w:val="0"/>
      <w:marRight w:val="0"/>
      <w:marTop w:val="0"/>
      <w:marBottom w:val="0"/>
      <w:divBdr>
        <w:top w:val="none" w:sz="0" w:space="0" w:color="auto"/>
        <w:left w:val="none" w:sz="0" w:space="0" w:color="auto"/>
        <w:bottom w:val="none" w:sz="0" w:space="0" w:color="auto"/>
        <w:right w:val="none" w:sz="0" w:space="0" w:color="auto"/>
      </w:divBdr>
    </w:div>
    <w:div w:id="1790929288">
      <w:marLeft w:val="480"/>
      <w:marRight w:val="0"/>
      <w:marTop w:val="0"/>
      <w:marBottom w:val="0"/>
      <w:divBdr>
        <w:top w:val="none" w:sz="0" w:space="0" w:color="auto"/>
        <w:left w:val="none" w:sz="0" w:space="0" w:color="auto"/>
        <w:bottom w:val="none" w:sz="0" w:space="0" w:color="auto"/>
        <w:right w:val="none" w:sz="0" w:space="0" w:color="auto"/>
      </w:divBdr>
    </w:div>
    <w:div w:id="1791391458">
      <w:bodyDiv w:val="1"/>
      <w:marLeft w:val="0"/>
      <w:marRight w:val="0"/>
      <w:marTop w:val="0"/>
      <w:marBottom w:val="0"/>
      <w:divBdr>
        <w:top w:val="none" w:sz="0" w:space="0" w:color="auto"/>
        <w:left w:val="none" w:sz="0" w:space="0" w:color="auto"/>
        <w:bottom w:val="none" w:sz="0" w:space="0" w:color="auto"/>
        <w:right w:val="none" w:sz="0" w:space="0" w:color="auto"/>
      </w:divBdr>
    </w:div>
    <w:div w:id="1792901053">
      <w:bodyDiv w:val="1"/>
      <w:marLeft w:val="0"/>
      <w:marRight w:val="0"/>
      <w:marTop w:val="0"/>
      <w:marBottom w:val="0"/>
      <w:divBdr>
        <w:top w:val="none" w:sz="0" w:space="0" w:color="auto"/>
        <w:left w:val="none" w:sz="0" w:space="0" w:color="auto"/>
        <w:bottom w:val="none" w:sz="0" w:space="0" w:color="auto"/>
        <w:right w:val="none" w:sz="0" w:space="0" w:color="auto"/>
      </w:divBdr>
    </w:div>
    <w:div w:id="1794906323">
      <w:bodyDiv w:val="1"/>
      <w:marLeft w:val="0"/>
      <w:marRight w:val="0"/>
      <w:marTop w:val="0"/>
      <w:marBottom w:val="0"/>
      <w:divBdr>
        <w:top w:val="none" w:sz="0" w:space="0" w:color="auto"/>
        <w:left w:val="none" w:sz="0" w:space="0" w:color="auto"/>
        <w:bottom w:val="none" w:sz="0" w:space="0" w:color="auto"/>
        <w:right w:val="none" w:sz="0" w:space="0" w:color="auto"/>
      </w:divBdr>
    </w:div>
    <w:div w:id="1796440008">
      <w:bodyDiv w:val="1"/>
      <w:marLeft w:val="0"/>
      <w:marRight w:val="0"/>
      <w:marTop w:val="0"/>
      <w:marBottom w:val="0"/>
      <w:divBdr>
        <w:top w:val="none" w:sz="0" w:space="0" w:color="auto"/>
        <w:left w:val="none" w:sz="0" w:space="0" w:color="auto"/>
        <w:bottom w:val="none" w:sz="0" w:space="0" w:color="auto"/>
        <w:right w:val="none" w:sz="0" w:space="0" w:color="auto"/>
      </w:divBdr>
    </w:div>
    <w:div w:id="1797983694">
      <w:bodyDiv w:val="1"/>
      <w:marLeft w:val="0"/>
      <w:marRight w:val="0"/>
      <w:marTop w:val="0"/>
      <w:marBottom w:val="0"/>
      <w:divBdr>
        <w:top w:val="none" w:sz="0" w:space="0" w:color="auto"/>
        <w:left w:val="none" w:sz="0" w:space="0" w:color="auto"/>
        <w:bottom w:val="none" w:sz="0" w:space="0" w:color="auto"/>
        <w:right w:val="none" w:sz="0" w:space="0" w:color="auto"/>
      </w:divBdr>
    </w:div>
    <w:div w:id="1798523872">
      <w:bodyDiv w:val="1"/>
      <w:marLeft w:val="0"/>
      <w:marRight w:val="0"/>
      <w:marTop w:val="0"/>
      <w:marBottom w:val="0"/>
      <w:divBdr>
        <w:top w:val="none" w:sz="0" w:space="0" w:color="auto"/>
        <w:left w:val="none" w:sz="0" w:space="0" w:color="auto"/>
        <w:bottom w:val="none" w:sz="0" w:space="0" w:color="auto"/>
        <w:right w:val="none" w:sz="0" w:space="0" w:color="auto"/>
      </w:divBdr>
    </w:div>
    <w:div w:id="1799176127">
      <w:bodyDiv w:val="1"/>
      <w:marLeft w:val="0"/>
      <w:marRight w:val="0"/>
      <w:marTop w:val="0"/>
      <w:marBottom w:val="0"/>
      <w:divBdr>
        <w:top w:val="none" w:sz="0" w:space="0" w:color="auto"/>
        <w:left w:val="none" w:sz="0" w:space="0" w:color="auto"/>
        <w:bottom w:val="none" w:sz="0" w:space="0" w:color="auto"/>
        <w:right w:val="none" w:sz="0" w:space="0" w:color="auto"/>
      </w:divBdr>
    </w:div>
    <w:div w:id="1799881781">
      <w:bodyDiv w:val="1"/>
      <w:marLeft w:val="0"/>
      <w:marRight w:val="0"/>
      <w:marTop w:val="0"/>
      <w:marBottom w:val="0"/>
      <w:divBdr>
        <w:top w:val="none" w:sz="0" w:space="0" w:color="auto"/>
        <w:left w:val="none" w:sz="0" w:space="0" w:color="auto"/>
        <w:bottom w:val="none" w:sz="0" w:space="0" w:color="auto"/>
        <w:right w:val="none" w:sz="0" w:space="0" w:color="auto"/>
      </w:divBdr>
      <w:divsChild>
        <w:div w:id="36859411">
          <w:marLeft w:val="480"/>
          <w:marRight w:val="0"/>
          <w:marTop w:val="0"/>
          <w:marBottom w:val="0"/>
          <w:divBdr>
            <w:top w:val="none" w:sz="0" w:space="0" w:color="auto"/>
            <w:left w:val="none" w:sz="0" w:space="0" w:color="auto"/>
            <w:bottom w:val="none" w:sz="0" w:space="0" w:color="auto"/>
            <w:right w:val="none" w:sz="0" w:space="0" w:color="auto"/>
          </w:divBdr>
        </w:div>
        <w:div w:id="287126416">
          <w:marLeft w:val="480"/>
          <w:marRight w:val="0"/>
          <w:marTop w:val="0"/>
          <w:marBottom w:val="0"/>
          <w:divBdr>
            <w:top w:val="none" w:sz="0" w:space="0" w:color="auto"/>
            <w:left w:val="none" w:sz="0" w:space="0" w:color="auto"/>
            <w:bottom w:val="none" w:sz="0" w:space="0" w:color="auto"/>
            <w:right w:val="none" w:sz="0" w:space="0" w:color="auto"/>
          </w:divBdr>
        </w:div>
        <w:div w:id="390613346">
          <w:marLeft w:val="480"/>
          <w:marRight w:val="0"/>
          <w:marTop w:val="0"/>
          <w:marBottom w:val="0"/>
          <w:divBdr>
            <w:top w:val="none" w:sz="0" w:space="0" w:color="auto"/>
            <w:left w:val="none" w:sz="0" w:space="0" w:color="auto"/>
            <w:bottom w:val="none" w:sz="0" w:space="0" w:color="auto"/>
            <w:right w:val="none" w:sz="0" w:space="0" w:color="auto"/>
          </w:divBdr>
        </w:div>
        <w:div w:id="396250264">
          <w:marLeft w:val="480"/>
          <w:marRight w:val="0"/>
          <w:marTop w:val="0"/>
          <w:marBottom w:val="0"/>
          <w:divBdr>
            <w:top w:val="none" w:sz="0" w:space="0" w:color="auto"/>
            <w:left w:val="none" w:sz="0" w:space="0" w:color="auto"/>
            <w:bottom w:val="none" w:sz="0" w:space="0" w:color="auto"/>
            <w:right w:val="none" w:sz="0" w:space="0" w:color="auto"/>
          </w:divBdr>
        </w:div>
        <w:div w:id="501088484">
          <w:marLeft w:val="480"/>
          <w:marRight w:val="0"/>
          <w:marTop w:val="0"/>
          <w:marBottom w:val="0"/>
          <w:divBdr>
            <w:top w:val="none" w:sz="0" w:space="0" w:color="auto"/>
            <w:left w:val="none" w:sz="0" w:space="0" w:color="auto"/>
            <w:bottom w:val="none" w:sz="0" w:space="0" w:color="auto"/>
            <w:right w:val="none" w:sz="0" w:space="0" w:color="auto"/>
          </w:divBdr>
        </w:div>
        <w:div w:id="535197931">
          <w:marLeft w:val="480"/>
          <w:marRight w:val="0"/>
          <w:marTop w:val="0"/>
          <w:marBottom w:val="0"/>
          <w:divBdr>
            <w:top w:val="none" w:sz="0" w:space="0" w:color="auto"/>
            <w:left w:val="none" w:sz="0" w:space="0" w:color="auto"/>
            <w:bottom w:val="none" w:sz="0" w:space="0" w:color="auto"/>
            <w:right w:val="none" w:sz="0" w:space="0" w:color="auto"/>
          </w:divBdr>
        </w:div>
        <w:div w:id="603659889">
          <w:marLeft w:val="480"/>
          <w:marRight w:val="0"/>
          <w:marTop w:val="0"/>
          <w:marBottom w:val="0"/>
          <w:divBdr>
            <w:top w:val="none" w:sz="0" w:space="0" w:color="auto"/>
            <w:left w:val="none" w:sz="0" w:space="0" w:color="auto"/>
            <w:bottom w:val="none" w:sz="0" w:space="0" w:color="auto"/>
            <w:right w:val="none" w:sz="0" w:space="0" w:color="auto"/>
          </w:divBdr>
        </w:div>
        <w:div w:id="614947382">
          <w:marLeft w:val="480"/>
          <w:marRight w:val="0"/>
          <w:marTop w:val="0"/>
          <w:marBottom w:val="0"/>
          <w:divBdr>
            <w:top w:val="none" w:sz="0" w:space="0" w:color="auto"/>
            <w:left w:val="none" w:sz="0" w:space="0" w:color="auto"/>
            <w:bottom w:val="none" w:sz="0" w:space="0" w:color="auto"/>
            <w:right w:val="none" w:sz="0" w:space="0" w:color="auto"/>
          </w:divBdr>
        </w:div>
        <w:div w:id="617226199">
          <w:marLeft w:val="480"/>
          <w:marRight w:val="0"/>
          <w:marTop w:val="0"/>
          <w:marBottom w:val="0"/>
          <w:divBdr>
            <w:top w:val="none" w:sz="0" w:space="0" w:color="auto"/>
            <w:left w:val="none" w:sz="0" w:space="0" w:color="auto"/>
            <w:bottom w:val="none" w:sz="0" w:space="0" w:color="auto"/>
            <w:right w:val="none" w:sz="0" w:space="0" w:color="auto"/>
          </w:divBdr>
        </w:div>
        <w:div w:id="696124880">
          <w:marLeft w:val="480"/>
          <w:marRight w:val="0"/>
          <w:marTop w:val="0"/>
          <w:marBottom w:val="0"/>
          <w:divBdr>
            <w:top w:val="none" w:sz="0" w:space="0" w:color="auto"/>
            <w:left w:val="none" w:sz="0" w:space="0" w:color="auto"/>
            <w:bottom w:val="none" w:sz="0" w:space="0" w:color="auto"/>
            <w:right w:val="none" w:sz="0" w:space="0" w:color="auto"/>
          </w:divBdr>
        </w:div>
        <w:div w:id="757991493">
          <w:marLeft w:val="480"/>
          <w:marRight w:val="0"/>
          <w:marTop w:val="0"/>
          <w:marBottom w:val="0"/>
          <w:divBdr>
            <w:top w:val="none" w:sz="0" w:space="0" w:color="auto"/>
            <w:left w:val="none" w:sz="0" w:space="0" w:color="auto"/>
            <w:bottom w:val="none" w:sz="0" w:space="0" w:color="auto"/>
            <w:right w:val="none" w:sz="0" w:space="0" w:color="auto"/>
          </w:divBdr>
        </w:div>
        <w:div w:id="774793620">
          <w:marLeft w:val="480"/>
          <w:marRight w:val="0"/>
          <w:marTop w:val="0"/>
          <w:marBottom w:val="0"/>
          <w:divBdr>
            <w:top w:val="none" w:sz="0" w:space="0" w:color="auto"/>
            <w:left w:val="none" w:sz="0" w:space="0" w:color="auto"/>
            <w:bottom w:val="none" w:sz="0" w:space="0" w:color="auto"/>
            <w:right w:val="none" w:sz="0" w:space="0" w:color="auto"/>
          </w:divBdr>
        </w:div>
        <w:div w:id="800880412">
          <w:marLeft w:val="480"/>
          <w:marRight w:val="0"/>
          <w:marTop w:val="0"/>
          <w:marBottom w:val="0"/>
          <w:divBdr>
            <w:top w:val="none" w:sz="0" w:space="0" w:color="auto"/>
            <w:left w:val="none" w:sz="0" w:space="0" w:color="auto"/>
            <w:bottom w:val="none" w:sz="0" w:space="0" w:color="auto"/>
            <w:right w:val="none" w:sz="0" w:space="0" w:color="auto"/>
          </w:divBdr>
        </w:div>
        <w:div w:id="817654205">
          <w:marLeft w:val="480"/>
          <w:marRight w:val="0"/>
          <w:marTop w:val="0"/>
          <w:marBottom w:val="0"/>
          <w:divBdr>
            <w:top w:val="none" w:sz="0" w:space="0" w:color="auto"/>
            <w:left w:val="none" w:sz="0" w:space="0" w:color="auto"/>
            <w:bottom w:val="none" w:sz="0" w:space="0" w:color="auto"/>
            <w:right w:val="none" w:sz="0" w:space="0" w:color="auto"/>
          </w:divBdr>
        </w:div>
        <w:div w:id="1075929216">
          <w:marLeft w:val="480"/>
          <w:marRight w:val="0"/>
          <w:marTop w:val="0"/>
          <w:marBottom w:val="0"/>
          <w:divBdr>
            <w:top w:val="none" w:sz="0" w:space="0" w:color="auto"/>
            <w:left w:val="none" w:sz="0" w:space="0" w:color="auto"/>
            <w:bottom w:val="none" w:sz="0" w:space="0" w:color="auto"/>
            <w:right w:val="none" w:sz="0" w:space="0" w:color="auto"/>
          </w:divBdr>
        </w:div>
        <w:div w:id="1134718762">
          <w:marLeft w:val="480"/>
          <w:marRight w:val="0"/>
          <w:marTop w:val="0"/>
          <w:marBottom w:val="0"/>
          <w:divBdr>
            <w:top w:val="none" w:sz="0" w:space="0" w:color="auto"/>
            <w:left w:val="none" w:sz="0" w:space="0" w:color="auto"/>
            <w:bottom w:val="none" w:sz="0" w:space="0" w:color="auto"/>
            <w:right w:val="none" w:sz="0" w:space="0" w:color="auto"/>
          </w:divBdr>
        </w:div>
        <w:div w:id="1148134358">
          <w:marLeft w:val="480"/>
          <w:marRight w:val="0"/>
          <w:marTop w:val="0"/>
          <w:marBottom w:val="0"/>
          <w:divBdr>
            <w:top w:val="none" w:sz="0" w:space="0" w:color="auto"/>
            <w:left w:val="none" w:sz="0" w:space="0" w:color="auto"/>
            <w:bottom w:val="none" w:sz="0" w:space="0" w:color="auto"/>
            <w:right w:val="none" w:sz="0" w:space="0" w:color="auto"/>
          </w:divBdr>
        </w:div>
        <w:div w:id="1175805051">
          <w:marLeft w:val="480"/>
          <w:marRight w:val="0"/>
          <w:marTop w:val="0"/>
          <w:marBottom w:val="0"/>
          <w:divBdr>
            <w:top w:val="none" w:sz="0" w:space="0" w:color="auto"/>
            <w:left w:val="none" w:sz="0" w:space="0" w:color="auto"/>
            <w:bottom w:val="none" w:sz="0" w:space="0" w:color="auto"/>
            <w:right w:val="none" w:sz="0" w:space="0" w:color="auto"/>
          </w:divBdr>
        </w:div>
        <w:div w:id="1226650611">
          <w:marLeft w:val="480"/>
          <w:marRight w:val="0"/>
          <w:marTop w:val="0"/>
          <w:marBottom w:val="0"/>
          <w:divBdr>
            <w:top w:val="none" w:sz="0" w:space="0" w:color="auto"/>
            <w:left w:val="none" w:sz="0" w:space="0" w:color="auto"/>
            <w:bottom w:val="none" w:sz="0" w:space="0" w:color="auto"/>
            <w:right w:val="none" w:sz="0" w:space="0" w:color="auto"/>
          </w:divBdr>
        </w:div>
        <w:div w:id="1283998547">
          <w:marLeft w:val="480"/>
          <w:marRight w:val="0"/>
          <w:marTop w:val="0"/>
          <w:marBottom w:val="0"/>
          <w:divBdr>
            <w:top w:val="none" w:sz="0" w:space="0" w:color="auto"/>
            <w:left w:val="none" w:sz="0" w:space="0" w:color="auto"/>
            <w:bottom w:val="none" w:sz="0" w:space="0" w:color="auto"/>
            <w:right w:val="none" w:sz="0" w:space="0" w:color="auto"/>
          </w:divBdr>
        </w:div>
        <w:div w:id="1499035172">
          <w:marLeft w:val="480"/>
          <w:marRight w:val="0"/>
          <w:marTop w:val="0"/>
          <w:marBottom w:val="0"/>
          <w:divBdr>
            <w:top w:val="none" w:sz="0" w:space="0" w:color="auto"/>
            <w:left w:val="none" w:sz="0" w:space="0" w:color="auto"/>
            <w:bottom w:val="none" w:sz="0" w:space="0" w:color="auto"/>
            <w:right w:val="none" w:sz="0" w:space="0" w:color="auto"/>
          </w:divBdr>
        </w:div>
        <w:div w:id="1528561866">
          <w:marLeft w:val="480"/>
          <w:marRight w:val="0"/>
          <w:marTop w:val="0"/>
          <w:marBottom w:val="0"/>
          <w:divBdr>
            <w:top w:val="none" w:sz="0" w:space="0" w:color="auto"/>
            <w:left w:val="none" w:sz="0" w:space="0" w:color="auto"/>
            <w:bottom w:val="none" w:sz="0" w:space="0" w:color="auto"/>
            <w:right w:val="none" w:sz="0" w:space="0" w:color="auto"/>
          </w:divBdr>
        </w:div>
        <w:div w:id="1552031307">
          <w:marLeft w:val="480"/>
          <w:marRight w:val="0"/>
          <w:marTop w:val="0"/>
          <w:marBottom w:val="0"/>
          <w:divBdr>
            <w:top w:val="none" w:sz="0" w:space="0" w:color="auto"/>
            <w:left w:val="none" w:sz="0" w:space="0" w:color="auto"/>
            <w:bottom w:val="none" w:sz="0" w:space="0" w:color="auto"/>
            <w:right w:val="none" w:sz="0" w:space="0" w:color="auto"/>
          </w:divBdr>
        </w:div>
        <w:div w:id="1569804307">
          <w:marLeft w:val="480"/>
          <w:marRight w:val="0"/>
          <w:marTop w:val="0"/>
          <w:marBottom w:val="0"/>
          <w:divBdr>
            <w:top w:val="none" w:sz="0" w:space="0" w:color="auto"/>
            <w:left w:val="none" w:sz="0" w:space="0" w:color="auto"/>
            <w:bottom w:val="none" w:sz="0" w:space="0" w:color="auto"/>
            <w:right w:val="none" w:sz="0" w:space="0" w:color="auto"/>
          </w:divBdr>
        </w:div>
        <w:div w:id="1751654677">
          <w:marLeft w:val="480"/>
          <w:marRight w:val="0"/>
          <w:marTop w:val="0"/>
          <w:marBottom w:val="0"/>
          <w:divBdr>
            <w:top w:val="none" w:sz="0" w:space="0" w:color="auto"/>
            <w:left w:val="none" w:sz="0" w:space="0" w:color="auto"/>
            <w:bottom w:val="none" w:sz="0" w:space="0" w:color="auto"/>
            <w:right w:val="none" w:sz="0" w:space="0" w:color="auto"/>
          </w:divBdr>
        </w:div>
        <w:div w:id="1755667007">
          <w:marLeft w:val="480"/>
          <w:marRight w:val="0"/>
          <w:marTop w:val="0"/>
          <w:marBottom w:val="0"/>
          <w:divBdr>
            <w:top w:val="none" w:sz="0" w:space="0" w:color="auto"/>
            <w:left w:val="none" w:sz="0" w:space="0" w:color="auto"/>
            <w:bottom w:val="none" w:sz="0" w:space="0" w:color="auto"/>
            <w:right w:val="none" w:sz="0" w:space="0" w:color="auto"/>
          </w:divBdr>
        </w:div>
        <w:div w:id="1848787396">
          <w:marLeft w:val="480"/>
          <w:marRight w:val="0"/>
          <w:marTop w:val="0"/>
          <w:marBottom w:val="0"/>
          <w:divBdr>
            <w:top w:val="none" w:sz="0" w:space="0" w:color="auto"/>
            <w:left w:val="none" w:sz="0" w:space="0" w:color="auto"/>
            <w:bottom w:val="none" w:sz="0" w:space="0" w:color="auto"/>
            <w:right w:val="none" w:sz="0" w:space="0" w:color="auto"/>
          </w:divBdr>
        </w:div>
        <w:div w:id="1882670373">
          <w:marLeft w:val="480"/>
          <w:marRight w:val="0"/>
          <w:marTop w:val="0"/>
          <w:marBottom w:val="0"/>
          <w:divBdr>
            <w:top w:val="none" w:sz="0" w:space="0" w:color="auto"/>
            <w:left w:val="none" w:sz="0" w:space="0" w:color="auto"/>
            <w:bottom w:val="none" w:sz="0" w:space="0" w:color="auto"/>
            <w:right w:val="none" w:sz="0" w:space="0" w:color="auto"/>
          </w:divBdr>
        </w:div>
        <w:div w:id="1907372472">
          <w:marLeft w:val="480"/>
          <w:marRight w:val="0"/>
          <w:marTop w:val="0"/>
          <w:marBottom w:val="0"/>
          <w:divBdr>
            <w:top w:val="none" w:sz="0" w:space="0" w:color="auto"/>
            <w:left w:val="none" w:sz="0" w:space="0" w:color="auto"/>
            <w:bottom w:val="none" w:sz="0" w:space="0" w:color="auto"/>
            <w:right w:val="none" w:sz="0" w:space="0" w:color="auto"/>
          </w:divBdr>
        </w:div>
        <w:div w:id="1966154019">
          <w:marLeft w:val="480"/>
          <w:marRight w:val="0"/>
          <w:marTop w:val="0"/>
          <w:marBottom w:val="0"/>
          <w:divBdr>
            <w:top w:val="none" w:sz="0" w:space="0" w:color="auto"/>
            <w:left w:val="none" w:sz="0" w:space="0" w:color="auto"/>
            <w:bottom w:val="none" w:sz="0" w:space="0" w:color="auto"/>
            <w:right w:val="none" w:sz="0" w:space="0" w:color="auto"/>
          </w:divBdr>
        </w:div>
        <w:div w:id="2003652817">
          <w:marLeft w:val="480"/>
          <w:marRight w:val="0"/>
          <w:marTop w:val="0"/>
          <w:marBottom w:val="0"/>
          <w:divBdr>
            <w:top w:val="none" w:sz="0" w:space="0" w:color="auto"/>
            <w:left w:val="none" w:sz="0" w:space="0" w:color="auto"/>
            <w:bottom w:val="none" w:sz="0" w:space="0" w:color="auto"/>
            <w:right w:val="none" w:sz="0" w:space="0" w:color="auto"/>
          </w:divBdr>
        </w:div>
        <w:div w:id="2016028261">
          <w:marLeft w:val="480"/>
          <w:marRight w:val="0"/>
          <w:marTop w:val="0"/>
          <w:marBottom w:val="0"/>
          <w:divBdr>
            <w:top w:val="none" w:sz="0" w:space="0" w:color="auto"/>
            <w:left w:val="none" w:sz="0" w:space="0" w:color="auto"/>
            <w:bottom w:val="none" w:sz="0" w:space="0" w:color="auto"/>
            <w:right w:val="none" w:sz="0" w:space="0" w:color="auto"/>
          </w:divBdr>
        </w:div>
      </w:divsChild>
    </w:div>
    <w:div w:id="1801339205">
      <w:bodyDiv w:val="1"/>
      <w:marLeft w:val="0"/>
      <w:marRight w:val="0"/>
      <w:marTop w:val="0"/>
      <w:marBottom w:val="0"/>
      <w:divBdr>
        <w:top w:val="none" w:sz="0" w:space="0" w:color="auto"/>
        <w:left w:val="none" w:sz="0" w:space="0" w:color="auto"/>
        <w:bottom w:val="none" w:sz="0" w:space="0" w:color="auto"/>
        <w:right w:val="none" w:sz="0" w:space="0" w:color="auto"/>
      </w:divBdr>
    </w:div>
    <w:div w:id="1802382652">
      <w:bodyDiv w:val="1"/>
      <w:marLeft w:val="0"/>
      <w:marRight w:val="0"/>
      <w:marTop w:val="0"/>
      <w:marBottom w:val="0"/>
      <w:divBdr>
        <w:top w:val="none" w:sz="0" w:space="0" w:color="auto"/>
        <w:left w:val="none" w:sz="0" w:space="0" w:color="auto"/>
        <w:bottom w:val="none" w:sz="0" w:space="0" w:color="auto"/>
        <w:right w:val="none" w:sz="0" w:space="0" w:color="auto"/>
      </w:divBdr>
    </w:div>
    <w:div w:id="1802461306">
      <w:bodyDiv w:val="1"/>
      <w:marLeft w:val="0"/>
      <w:marRight w:val="0"/>
      <w:marTop w:val="0"/>
      <w:marBottom w:val="0"/>
      <w:divBdr>
        <w:top w:val="none" w:sz="0" w:space="0" w:color="auto"/>
        <w:left w:val="none" w:sz="0" w:space="0" w:color="auto"/>
        <w:bottom w:val="none" w:sz="0" w:space="0" w:color="auto"/>
        <w:right w:val="none" w:sz="0" w:space="0" w:color="auto"/>
      </w:divBdr>
    </w:div>
    <w:div w:id="1802727360">
      <w:bodyDiv w:val="1"/>
      <w:marLeft w:val="0"/>
      <w:marRight w:val="0"/>
      <w:marTop w:val="0"/>
      <w:marBottom w:val="0"/>
      <w:divBdr>
        <w:top w:val="none" w:sz="0" w:space="0" w:color="auto"/>
        <w:left w:val="none" w:sz="0" w:space="0" w:color="auto"/>
        <w:bottom w:val="none" w:sz="0" w:space="0" w:color="auto"/>
        <w:right w:val="none" w:sz="0" w:space="0" w:color="auto"/>
      </w:divBdr>
    </w:div>
    <w:div w:id="1803646039">
      <w:bodyDiv w:val="1"/>
      <w:marLeft w:val="0"/>
      <w:marRight w:val="0"/>
      <w:marTop w:val="0"/>
      <w:marBottom w:val="0"/>
      <w:divBdr>
        <w:top w:val="none" w:sz="0" w:space="0" w:color="auto"/>
        <w:left w:val="none" w:sz="0" w:space="0" w:color="auto"/>
        <w:bottom w:val="none" w:sz="0" w:space="0" w:color="auto"/>
        <w:right w:val="none" w:sz="0" w:space="0" w:color="auto"/>
      </w:divBdr>
    </w:div>
    <w:div w:id="1804155187">
      <w:marLeft w:val="480"/>
      <w:marRight w:val="0"/>
      <w:marTop w:val="0"/>
      <w:marBottom w:val="0"/>
      <w:divBdr>
        <w:top w:val="none" w:sz="0" w:space="0" w:color="auto"/>
        <w:left w:val="none" w:sz="0" w:space="0" w:color="auto"/>
        <w:bottom w:val="none" w:sz="0" w:space="0" w:color="auto"/>
        <w:right w:val="none" w:sz="0" w:space="0" w:color="auto"/>
      </w:divBdr>
    </w:div>
    <w:div w:id="1804418345">
      <w:bodyDiv w:val="1"/>
      <w:marLeft w:val="0"/>
      <w:marRight w:val="0"/>
      <w:marTop w:val="0"/>
      <w:marBottom w:val="0"/>
      <w:divBdr>
        <w:top w:val="none" w:sz="0" w:space="0" w:color="auto"/>
        <w:left w:val="none" w:sz="0" w:space="0" w:color="auto"/>
        <w:bottom w:val="none" w:sz="0" w:space="0" w:color="auto"/>
        <w:right w:val="none" w:sz="0" w:space="0" w:color="auto"/>
      </w:divBdr>
    </w:div>
    <w:div w:id="1805728641">
      <w:bodyDiv w:val="1"/>
      <w:marLeft w:val="0"/>
      <w:marRight w:val="0"/>
      <w:marTop w:val="0"/>
      <w:marBottom w:val="0"/>
      <w:divBdr>
        <w:top w:val="none" w:sz="0" w:space="0" w:color="auto"/>
        <w:left w:val="none" w:sz="0" w:space="0" w:color="auto"/>
        <w:bottom w:val="none" w:sz="0" w:space="0" w:color="auto"/>
        <w:right w:val="none" w:sz="0" w:space="0" w:color="auto"/>
      </w:divBdr>
    </w:div>
    <w:div w:id="1806239710">
      <w:bodyDiv w:val="1"/>
      <w:marLeft w:val="0"/>
      <w:marRight w:val="0"/>
      <w:marTop w:val="0"/>
      <w:marBottom w:val="0"/>
      <w:divBdr>
        <w:top w:val="none" w:sz="0" w:space="0" w:color="auto"/>
        <w:left w:val="none" w:sz="0" w:space="0" w:color="auto"/>
        <w:bottom w:val="none" w:sz="0" w:space="0" w:color="auto"/>
        <w:right w:val="none" w:sz="0" w:space="0" w:color="auto"/>
      </w:divBdr>
    </w:div>
    <w:div w:id="1806703698">
      <w:bodyDiv w:val="1"/>
      <w:marLeft w:val="0"/>
      <w:marRight w:val="0"/>
      <w:marTop w:val="0"/>
      <w:marBottom w:val="0"/>
      <w:divBdr>
        <w:top w:val="none" w:sz="0" w:space="0" w:color="auto"/>
        <w:left w:val="none" w:sz="0" w:space="0" w:color="auto"/>
        <w:bottom w:val="none" w:sz="0" w:space="0" w:color="auto"/>
        <w:right w:val="none" w:sz="0" w:space="0" w:color="auto"/>
      </w:divBdr>
    </w:div>
    <w:div w:id="1806774662">
      <w:bodyDiv w:val="1"/>
      <w:marLeft w:val="0"/>
      <w:marRight w:val="0"/>
      <w:marTop w:val="0"/>
      <w:marBottom w:val="0"/>
      <w:divBdr>
        <w:top w:val="none" w:sz="0" w:space="0" w:color="auto"/>
        <w:left w:val="none" w:sz="0" w:space="0" w:color="auto"/>
        <w:bottom w:val="none" w:sz="0" w:space="0" w:color="auto"/>
        <w:right w:val="none" w:sz="0" w:space="0" w:color="auto"/>
      </w:divBdr>
    </w:div>
    <w:div w:id="1807968616">
      <w:bodyDiv w:val="1"/>
      <w:marLeft w:val="0"/>
      <w:marRight w:val="0"/>
      <w:marTop w:val="0"/>
      <w:marBottom w:val="0"/>
      <w:divBdr>
        <w:top w:val="none" w:sz="0" w:space="0" w:color="auto"/>
        <w:left w:val="none" w:sz="0" w:space="0" w:color="auto"/>
        <w:bottom w:val="none" w:sz="0" w:space="0" w:color="auto"/>
        <w:right w:val="none" w:sz="0" w:space="0" w:color="auto"/>
      </w:divBdr>
    </w:div>
    <w:div w:id="1808619279">
      <w:bodyDiv w:val="1"/>
      <w:marLeft w:val="0"/>
      <w:marRight w:val="0"/>
      <w:marTop w:val="0"/>
      <w:marBottom w:val="0"/>
      <w:divBdr>
        <w:top w:val="none" w:sz="0" w:space="0" w:color="auto"/>
        <w:left w:val="none" w:sz="0" w:space="0" w:color="auto"/>
        <w:bottom w:val="none" w:sz="0" w:space="0" w:color="auto"/>
        <w:right w:val="none" w:sz="0" w:space="0" w:color="auto"/>
      </w:divBdr>
    </w:div>
    <w:div w:id="1808624308">
      <w:bodyDiv w:val="1"/>
      <w:marLeft w:val="0"/>
      <w:marRight w:val="0"/>
      <w:marTop w:val="0"/>
      <w:marBottom w:val="0"/>
      <w:divBdr>
        <w:top w:val="none" w:sz="0" w:space="0" w:color="auto"/>
        <w:left w:val="none" w:sz="0" w:space="0" w:color="auto"/>
        <w:bottom w:val="none" w:sz="0" w:space="0" w:color="auto"/>
        <w:right w:val="none" w:sz="0" w:space="0" w:color="auto"/>
      </w:divBdr>
    </w:div>
    <w:div w:id="1809349012">
      <w:marLeft w:val="480"/>
      <w:marRight w:val="0"/>
      <w:marTop w:val="0"/>
      <w:marBottom w:val="0"/>
      <w:divBdr>
        <w:top w:val="none" w:sz="0" w:space="0" w:color="auto"/>
        <w:left w:val="none" w:sz="0" w:space="0" w:color="auto"/>
        <w:bottom w:val="none" w:sz="0" w:space="0" w:color="auto"/>
        <w:right w:val="none" w:sz="0" w:space="0" w:color="auto"/>
      </w:divBdr>
    </w:div>
    <w:div w:id="1809778348">
      <w:bodyDiv w:val="1"/>
      <w:marLeft w:val="0"/>
      <w:marRight w:val="0"/>
      <w:marTop w:val="0"/>
      <w:marBottom w:val="0"/>
      <w:divBdr>
        <w:top w:val="none" w:sz="0" w:space="0" w:color="auto"/>
        <w:left w:val="none" w:sz="0" w:space="0" w:color="auto"/>
        <w:bottom w:val="none" w:sz="0" w:space="0" w:color="auto"/>
        <w:right w:val="none" w:sz="0" w:space="0" w:color="auto"/>
      </w:divBdr>
    </w:div>
    <w:div w:id="1810199922">
      <w:bodyDiv w:val="1"/>
      <w:marLeft w:val="0"/>
      <w:marRight w:val="0"/>
      <w:marTop w:val="0"/>
      <w:marBottom w:val="0"/>
      <w:divBdr>
        <w:top w:val="none" w:sz="0" w:space="0" w:color="auto"/>
        <w:left w:val="none" w:sz="0" w:space="0" w:color="auto"/>
        <w:bottom w:val="none" w:sz="0" w:space="0" w:color="auto"/>
        <w:right w:val="none" w:sz="0" w:space="0" w:color="auto"/>
      </w:divBdr>
    </w:div>
    <w:div w:id="1810440040">
      <w:bodyDiv w:val="1"/>
      <w:marLeft w:val="0"/>
      <w:marRight w:val="0"/>
      <w:marTop w:val="0"/>
      <w:marBottom w:val="0"/>
      <w:divBdr>
        <w:top w:val="none" w:sz="0" w:space="0" w:color="auto"/>
        <w:left w:val="none" w:sz="0" w:space="0" w:color="auto"/>
        <w:bottom w:val="none" w:sz="0" w:space="0" w:color="auto"/>
        <w:right w:val="none" w:sz="0" w:space="0" w:color="auto"/>
      </w:divBdr>
    </w:div>
    <w:div w:id="1811172362">
      <w:bodyDiv w:val="1"/>
      <w:marLeft w:val="0"/>
      <w:marRight w:val="0"/>
      <w:marTop w:val="0"/>
      <w:marBottom w:val="0"/>
      <w:divBdr>
        <w:top w:val="none" w:sz="0" w:space="0" w:color="auto"/>
        <w:left w:val="none" w:sz="0" w:space="0" w:color="auto"/>
        <w:bottom w:val="none" w:sz="0" w:space="0" w:color="auto"/>
        <w:right w:val="none" w:sz="0" w:space="0" w:color="auto"/>
      </w:divBdr>
    </w:div>
    <w:div w:id="1812939856">
      <w:bodyDiv w:val="1"/>
      <w:marLeft w:val="0"/>
      <w:marRight w:val="0"/>
      <w:marTop w:val="0"/>
      <w:marBottom w:val="0"/>
      <w:divBdr>
        <w:top w:val="none" w:sz="0" w:space="0" w:color="auto"/>
        <w:left w:val="none" w:sz="0" w:space="0" w:color="auto"/>
        <w:bottom w:val="none" w:sz="0" w:space="0" w:color="auto"/>
        <w:right w:val="none" w:sz="0" w:space="0" w:color="auto"/>
      </w:divBdr>
      <w:divsChild>
        <w:div w:id="89551722">
          <w:marLeft w:val="480"/>
          <w:marRight w:val="0"/>
          <w:marTop w:val="0"/>
          <w:marBottom w:val="0"/>
          <w:divBdr>
            <w:top w:val="none" w:sz="0" w:space="0" w:color="auto"/>
            <w:left w:val="none" w:sz="0" w:space="0" w:color="auto"/>
            <w:bottom w:val="none" w:sz="0" w:space="0" w:color="auto"/>
            <w:right w:val="none" w:sz="0" w:space="0" w:color="auto"/>
          </w:divBdr>
        </w:div>
        <w:div w:id="133378918">
          <w:marLeft w:val="480"/>
          <w:marRight w:val="0"/>
          <w:marTop w:val="0"/>
          <w:marBottom w:val="0"/>
          <w:divBdr>
            <w:top w:val="none" w:sz="0" w:space="0" w:color="auto"/>
            <w:left w:val="none" w:sz="0" w:space="0" w:color="auto"/>
            <w:bottom w:val="none" w:sz="0" w:space="0" w:color="auto"/>
            <w:right w:val="none" w:sz="0" w:space="0" w:color="auto"/>
          </w:divBdr>
        </w:div>
        <w:div w:id="161087980">
          <w:marLeft w:val="480"/>
          <w:marRight w:val="0"/>
          <w:marTop w:val="0"/>
          <w:marBottom w:val="0"/>
          <w:divBdr>
            <w:top w:val="none" w:sz="0" w:space="0" w:color="auto"/>
            <w:left w:val="none" w:sz="0" w:space="0" w:color="auto"/>
            <w:bottom w:val="none" w:sz="0" w:space="0" w:color="auto"/>
            <w:right w:val="none" w:sz="0" w:space="0" w:color="auto"/>
          </w:divBdr>
        </w:div>
        <w:div w:id="199440053">
          <w:marLeft w:val="480"/>
          <w:marRight w:val="0"/>
          <w:marTop w:val="0"/>
          <w:marBottom w:val="0"/>
          <w:divBdr>
            <w:top w:val="none" w:sz="0" w:space="0" w:color="auto"/>
            <w:left w:val="none" w:sz="0" w:space="0" w:color="auto"/>
            <w:bottom w:val="none" w:sz="0" w:space="0" w:color="auto"/>
            <w:right w:val="none" w:sz="0" w:space="0" w:color="auto"/>
          </w:divBdr>
        </w:div>
        <w:div w:id="219487680">
          <w:marLeft w:val="480"/>
          <w:marRight w:val="0"/>
          <w:marTop w:val="0"/>
          <w:marBottom w:val="0"/>
          <w:divBdr>
            <w:top w:val="none" w:sz="0" w:space="0" w:color="auto"/>
            <w:left w:val="none" w:sz="0" w:space="0" w:color="auto"/>
            <w:bottom w:val="none" w:sz="0" w:space="0" w:color="auto"/>
            <w:right w:val="none" w:sz="0" w:space="0" w:color="auto"/>
          </w:divBdr>
        </w:div>
        <w:div w:id="361323624">
          <w:marLeft w:val="480"/>
          <w:marRight w:val="0"/>
          <w:marTop w:val="0"/>
          <w:marBottom w:val="0"/>
          <w:divBdr>
            <w:top w:val="none" w:sz="0" w:space="0" w:color="auto"/>
            <w:left w:val="none" w:sz="0" w:space="0" w:color="auto"/>
            <w:bottom w:val="none" w:sz="0" w:space="0" w:color="auto"/>
            <w:right w:val="none" w:sz="0" w:space="0" w:color="auto"/>
          </w:divBdr>
        </w:div>
        <w:div w:id="468208637">
          <w:marLeft w:val="480"/>
          <w:marRight w:val="0"/>
          <w:marTop w:val="0"/>
          <w:marBottom w:val="0"/>
          <w:divBdr>
            <w:top w:val="none" w:sz="0" w:space="0" w:color="auto"/>
            <w:left w:val="none" w:sz="0" w:space="0" w:color="auto"/>
            <w:bottom w:val="none" w:sz="0" w:space="0" w:color="auto"/>
            <w:right w:val="none" w:sz="0" w:space="0" w:color="auto"/>
          </w:divBdr>
        </w:div>
        <w:div w:id="504781804">
          <w:marLeft w:val="480"/>
          <w:marRight w:val="0"/>
          <w:marTop w:val="0"/>
          <w:marBottom w:val="0"/>
          <w:divBdr>
            <w:top w:val="none" w:sz="0" w:space="0" w:color="auto"/>
            <w:left w:val="none" w:sz="0" w:space="0" w:color="auto"/>
            <w:bottom w:val="none" w:sz="0" w:space="0" w:color="auto"/>
            <w:right w:val="none" w:sz="0" w:space="0" w:color="auto"/>
          </w:divBdr>
        </w:div>
        <w:div w:id="725954498">
          <w:marLeft w:val="480"/>
          <w:marRight w:val="0"/>
          <w:marTop w:val="0"/>
          <w:marBottom w:val="0"/>
          <w:divBdr>
            <w:top w:val="none" w:sz="0" w:space="0" w:color="auto"/>
            <w:left w:val="none" w:sz="0" w:space="0" w:color="auto"/>
            <w:bottom w:val="none" w:sz="0" w:space="0" w:color="auto"/>
            <w:right w:val="none" w:sz="0" w:space="0" w:color="auto"/>
          </w:divBdr>
        </w:div>
        <w:div w:id="799571798">
          <w:marLeft w:val="480"/>
          <w:marRight w:val="0"/>
          <w:marTop w:val="0"/>
          <w:marBottom w:val="0"/>
          <w:divBdr>
            <w:top w:val="none" w:sz="0" w:space="0" w:color="auto"/>
            <w:left w:val="none" w:sz="0" w:space="0" w:color="auto"/>
            <w:bottom w:val="none" w:sz="0" w:space="0" w:color="auto"/>
            <w:right w:val="none" w:sz="0" w:space="0" w:color="auto"/>
          </w:divBdr>
        </w:div>
        <w:div w:id="809708921">
          <w:marLeft w:val="480"/>
          <w:marRight w:val="0"/>
          <w:marTop w:val="0"/>
          <w:marBottom w:val="0"/>
          <w:divBdr>
            <w:top w:val="none" w:sz="0" w:space="0" w:color="auto"/>
            <w:left w:val="none" w:sz="0" w:space="0" w:color="auto"/>
            <w:bottom w:val="none" w:sz="0" w:space="0" w:color="auto"/>
            <w:right w:val="none" w:sz="0" w:space="0" w:color="auto"/>
          </w:divBdr>
        </w:div>
        <w:div w:id="973563788">
          <w:marLeft w:val="480"/>
          <w:marRight w:val="0"/>
          <w:marTop w:val="0"/>
          <w:marBottom w:val="0"/>
          <w:divBdr>
            <w:top w:val="none" w:sz="0" w:space="0" w:color="auto"/>
            <w:left w:val="none" w:sz="0" w:space="0" w:color="auto"/>
            <w:bottom w:val="none" w:sz="0" w:space="0" w:color="auto"/>
            <w:right w:val="none" w:sz="0" w:space="0" w:color="auto"/>
          </w:divBdr>
        </w:div>
        <w:div w:id="1173185986">
          <w:marLeft w:val="480"/>
          <w:marRight w:val="0"/>
          <w:marTop w:val="0"/>
          <w:marBottom w:val="0"/>
          <w:divBdr>
            <w:top w:val="none" w:sz="0" w:space="0" w:color="auto"/>
            <w:left w:val="none" w:sz="0" w:space="0" w:color="auto"/>
            <w:bottom w:val="none" w:sz="0" w:space="0" w:color="auto"/>
            <w:right w:val="none" w:sz="0" w:space="0" w:color="auto"/>
          </w:divBdr>
        </w:div>
        <w:div w:id="1173884849">
          <w:marLeft w:val="480"/>
          <w:marRight w:val="0"/>
          <w:marTop w:val="0"/>
          <w:marBottom w:val="0"/>
          <w:divBdr>
            <w:top w:val="none" w:sz="0" w:space="0" w:color="auto"/>
            <w:left w:val="none" w:sz="0" w:space="0" w:color="auto"/>
            <w:bottom w:val="none" w:sz="0" w:space="0" w:color="auto"/>
            <w:right w:val="none" w:sz="0" w:space="0" w:color="auto"/>
          </w:divBdr>
        </w:div>
        <w:div w:id="1350334076">
          <w:marLeft w:val="480"/>
          <w:marRight w:val="0"/>
          <w:marTop w:val="0"/>
          <w:marBottom w:val="0"/>
          <w:divBdr>
            <w:top w:val="none" w:sz="0" w:space="0" w:color="auto"/>
            <w:left w:val="none" w:sz="0" w:space="0" w:color="auto"/>
            <w:bottom w:val="none" w:sz="0" w:space="0" w:color="auto"/>
            <w:right w:val="none" w:sz="0" w:space="0" w:color="auto"/>
          </w:divBdr>
        </w:div>
        <w:div w:id="1735203235">
          <w:marLeft w:val="480"/>
          <w:marRight w:val="0"/>
          <w:marTop w:val="0"/>
          <w:marBottom w:val="0"/>
          <w:divBdr>
            <w:top w:val="none" w:sz="0" w:space="0" w:color="auto"/>
            <w:left w:val="none" w:sz="0" w:space="0" w:color="auto"/>
            <w:bottom w:val="none" w:sz="0" w:space="0" w:color="auto"/>
            <w:right w:val="none" w:sz="0" w:space="0" w:color="auto"/>
          </w:divBdr>
        </w:div>
        <w:div w:id="1753813146">
          <w:marLeft w:val="480"/>
          <w:marRight w:val="0"/>
          <w:marTop w:val="0"/>
          <w:marBottom w:val="0"/>
          <w:divBdr>
            <w:top w:val="none" w:sz="0" w:space="0" w:color="auto"/>
            <w:left w:val="none" w:sz="0" w:space="0" w:color="auto"/>
            <w:bottom w:val="none" w:sz="0" w:space="0" w:color="auto"/>
            <w:right w:val="none" w:sz="0" w:space="0" w:color="auto"/>
          </w:divBdr>
        </w:div>
        <w:div w:id="1889143002">
          <w:marLeft w:val="480"/>
          <w:marRight w:val="0"/>
          <w:marTop w:val="0"/>
          <w:marBottom w:val="0"/>
          <w:divBdr>
            <w:top w:val="none" w:sz="0" w:space="0" w:color="auto"/>
            <w:left w:val="none" w:sz="0" w:space="0" w:color="auto"/>
            <w:bottom w:val="none" w:sz="0" w:space="0" w:color="auto"/>
            <w:right w:val="none" w:sz="0" w:space="0" w:color="auto"/>
          </w:divBdr>
        </w:div>
        <w:div w:id="1920746561">
          <w:marLeft w:val="480"/>
          <w:marRight w:val="0"/>
          <w:marTop w:val="0"/>
          <w:marBottom w:val="0"/>
          <w:divBdr>
            <w:top w:val="none" w:sz="0" w:space="0" w:color="auto"/>
            <w:left w:val="none" w:sz="0" w:space="0" w:color="auto"/>
            <w:bottom w:val="none" w:sz="0" w:space="0" w:color="auto"/>
            <w:right w:val="none" w:sz="0" w:space="0" w:color="auto"/>
          </w:divBdr>
        </w:div>
        <w:div w:id="1985546438">
          <w:marLeft w:val="480"/>
          <w:marRight w:val="0"/>
          <w:marTop w:val="0"/>
          <w:marBottom w:val="0"/>
          <w:divBdr>
            <w:top w:val="none" w:sz="0" w:space="0" w:color="auto"/>
            <w:left w:val="none" w:sz="0" w:space="0" w:color="auto"/>
            <w:bottom w:val="none" w:sz="0" w:space="0" w:color="auto"/>
            <w:right w:val="none" w:sz="0" w:space="0" w:color="auto"/>
          </w:divBdr>
        </w:div>
      </w:divsChild>
    </w:div>
    <w:div w:id="1813595394">
      <w:bodyDiv w:val="1"/>
      <w:marLeft w:val="0"/>
      <w:marRight w:val="0"/>
      <w:marTop w:val="0"/>
      <w:marBottom w:val="0"/>
      <w:divBdr>
        <w:top w:val="none" w:sz="0" w:space="0" w:color="auto"/>
        <w:left w:val="none" w:sz="0" w:space="0" w:color="auto"/>
        <w:bottom w:val="none" w:sz="0" w:space="0" w:color="auto"/>
        <w:right w:val="none" w:sz="0" w:space="0" w:color="auto"/>
      </w:divBdr>
    </w:div>
    <w:div w:id="1813864625">
      <w:bodyDiv w:val="1"/>
      <w:marLeft w:val="0"/>
      <w:marRight w:val="0"/>
      <w:marTop w:val="0"/>
      <w:marBottom w:val="0"/>
      <w:divBdr>
        <w:top w:val="none" w:sz="0" w:space="0" w:color="auto"/>
        <w:left w:val="none" w:sz="0" w:space="0" w:color="auto"/>
        <w:bottom w:val="none" w:sz="0" w:space="0" w:color="auto"/>
        <w:right w:val="none" w:sz="0" w:space="0" w:color="auto"/>
      </w:divBdr>
    </w:div>
    <w:div w:id="1814716985">
      <w:bodyDiv w:val="1"/>
      <w:marLeft w:val="0"/>
      <w:marRight w:val="0"/>
      <w:marTop w:val="0"/>
      <w:marBottom w:val="0"/>
      <w:divBdr>
        <w:top w:val="none" w:sz="0" w:space="0" w:color="auto"/>
        <w:left w:val="none" w:sz="0" w:space="0" w:color="auto"/>
        <w:bottom w:val="none" w:sz="0" w:space="0" w:color="auto"/>
        <w:right w:val="none" w:sz="0" w:space="0" w:color="auto"/>
      </w:divBdr>
    </w:div>
    <w:div w:id="1815634704">
      <w:bodyDiv w:val="1"/>
      <w:marLeft w:val="0"/>
      <w:marRight w:val="0"/>
      <w:marTop w:val="0"/>
      <w:marBottom w:val="0"/>
      <w:divBdr>
        <w:top w:val="none" w:sz="0" w:space="0" w:color="auto"/>
        <w:left w:val="none" w:sz="0" w:space="0" w:color="auto"/>
        <w:bottom w:val="none" w:sz="0" w:space="0" w:color="auto"/>
        <w:right w:val="none" w:sz="0" w:space="0" w:color="auto"/>
      </w:divBdr>
    </w:div>
    <w:div w:id="1815679359">
      <w:bodyDiv w:val="1"/>
      <w:marLeft w:val="0"/>
      <w:marRight w:val="0"/>
      <w:marTop w:val="0"/>
      <w:marBottom w:val="0"/>
      <w:divBdr>
        <w:top w:val="none" w:sz="0" w:space="0" w:color="auto"/>
        <w:left w:val="none" w:sz="0" w:space="0" w:color="auto"/>
        <w:bottom w:val="none" w:sz="0" w:space="0" w:color="auto"/>
        <w:right w:val="none" w:sz="0" w:space="0" w:color="auto"/>
      </w:divBdr>
    </w:div>
    <w:div w:id="1815872121">
      <w:bodyDiv w:val="1"/>
      <w:marLeft w:val="0"/>
      <w:marRight w:val="0"/>
      <w:marTop w:val="0"/>
      <w:marBottom w:val="0"/>
      <w:divBdr>
        <w:top w:val="none" w:sz="0" w:space="0" w:color="auto"/>
        <w:left w:val="none" w:sz="0" w:space="0" w:color="auto"/>
        <w:bottom w:val="none" w:sz="0" w:space="0" w:color="auto"/>
        <w:right w:val="none" w:sz="0" w:space="0" w:color="auto"/>
      </w:divBdr>
    </w:div>
    <w:div w:id="1816022020">
      <w:bodyDiv w:val="1"/>
      <w:marLeft w:val="0"/>
      <w:marRight w:val="0"/>
      <w:marTop w:val="0"/>
      <w:marBottom w:val="0"/>
      <w:divBdr>
        <w:top w:val="none" w:sz="0" w:space="0" w:color="auto"/>
        <w:left w:val="none" w:sz="0" w:space="0" w:color="auto"/>
        <w:bottom w:val="none" w:sz="0" w:space="0" w:color="auto"/>
        <w:right w:val="none" w:sz="0" w:space="0" w:color="auto"/>
      </w:divBdr>
    </w:div>
    <w:div w:id="1816483677">
      <w:bodyDiv w:val="1"/>
      <w:marLeft w:val="0"/>
      <w:marRight w:val="0"/>
      <w:marTop w:val="0"/>
      <w:marBottom w:val="0"/>
      <w:divBdr>
        <w:top w:val="none" w:sz="0" w:space="0" w:color="auto"/>
        <w:left w:val="none" w:sz="0" w:space="0" w:color="auto"/>
        <w:bottom w:val="none" w:sz="0" w:space="0" w:color="auto"/>
        <w:right w:val="none" w:sz="0" w:space="0" w:color="auto"/>
      </w:divBdr>
    </w:div>
    <w:div w:id="1817214073">
      <w:bodyDiv w:val="1"/>
      <w:marLeft w:val="0"/>
      <w:marRight w:val="0"/>
      <w:marTop w:val="0"/>
      <w:marBottom w:val="0"/>
      <w:divBdr>
        <w:top w:val="none" w:sz="0" w:space="0" w:color="auto"/>
        <w:left w:val="none" w:sz="0" w:space="0" w:color="auto"/>
        <w:bottom w:val="none" w:sz="0" w:space="0" w:color="auto"/>
        <w:right w:val="none" w:sz="0" w:space="0" w:color="auto"/>
      </w:divBdr>
    </w:div>
    <w:div w:id="1817256832">
      <w:marLeft w:val="480"/>
      <w:marRight w:val="0"/>
      <w:marTop w:val="0"/>
      <w:marBottom w:val="0"/>
      <w:divBdr>
        <w:top w:val="none" w:sz="0" w:space="0" w:color="auto"/>
        <w:left w:val="none" w:sz="0" w:space="0" w:color="auto"/>
        <w:bottom w:val="none" w:sz="0" w:space="0" w:color="auto"/>
        <w:right w:val="none" w:sz="0" w:space="0" w:color="auto"/>
      </w:divBdr>
    </w:div>
    <w:div w:id="1817410252">
      <w:marLeft w:val="480"/>
      <w:marRight w:val="0"/>
      <w:marTop w:val="0"/>
      <w:marBottom w:val="0"/>
      <w:divBdr>
        <w:top w:val="none" w:sz="0" w:space="0" w:color="auto"/>
        <w:left w:val="none" w:sz="0" w:space="0" w:color="auto"/>
        <w:bottom w:val="none" w:sz="0" w:space="0" w:color="auto"/>
        <w:right w:val="none" w:sz="0" w:space="0" w:color="auto"/>
      </w:divBdr>
    </w:div>
    <w:div w:id="1817716753">
      <w:bodyDiv w:val="1"/>
      <w:marLeft w:val="0"/>
      <w:marRight w:val="0"/>
      <w:marTop w:val="0"/>
      <w:marBottom w:val="0"/>
      <w:divBdr>
        <w:top w:val="none" w:sz="0" w:space="0" w:color="auto"/>
        <w:left w:val="none" w:sz="0" w:space="0" w:color="auto"/>
        <w:bottom w:val="none" w:sz="0" w:space="0" w:color="auto"/>
        <w:right w:val="none" w:sz="0" w:space="0" w:color="auto"/>
      </w:divBdr>
    </w:div>
    <w:div w:id="1817991162">
      <w:bodyDiv w:val="1"/>
      <w:marLeft w:val="0"/>
      <w:marRight w:val="0"/>
      <w:marTop w:val="0"/>
      <w:marBottom w:val="0"/>
      <w:divBdr>
        <w:top w:val="none" w:sz="0" w:space="0" w:color="auto"/>
        <w:left w:val="none" w:sz="0" w:space="0" w:color="auto"/>
        <w:bottom w:val="none" w:sz="0" w:space="0" w:color="auto"/>
        <w:right w:val="none" w:sz="0" w:space="0" w:color="auto"/>
      </w:divBdr>
    </w:div>
    <w:div w:id="1818065009">
      <w:marLeft w:val="480"/>
      <w:marRight w:val="0"/>
      <w:marTop w:val="0"/>
      <w:marBottom w:val="0"/>
      <w:divBdr>
        <w:top w:val="none" w:sz="0" w:space="0" w:color="auto"/>
        <w:left w:val="none" w:sz="0" w:space="0" w:color="auto"/>
        <w:bottom w:val="none" w:sz="0" w:space="0" w:color="auto"/>
        <w:right w:val="none" w:sz="0" w:space="0" w:color="auto"/>
      </w:divBdr>
    </w:div>
    <w:div w:id="1818297355">
      <w:bodyDiv w:val="1"/>
      <w:marLeft w:val="0"/>
      <w:marRight w:val="0"/>
      <w:marTop w:val="0"/>
      <w:marBottom w:val="0"/>
      <w:divBdr>
        <w:top w:val="none" w:sz="0" w:space="0" w:color="auto"/>
        <w:left w:val="none" w:sz="0" w:space="0" w:color="auto"/>
        <w:bottom w:val="none" w:sz="0" w:space="0" w:color="auto"/>
        <w:right w:val="none" w:sz="0" w:space="0" w:color="auto"/>
      </w:divBdr>
    </w:div>
    <w:div w:id="1818692691">
      <w:bodyDiv w:val="1"/>
      <w:marLeft w:val="0"/>
      <w:marRight w:val="0"/>
      <w:marTop w:val="0"/>
      <w:marBottom w:val="0"/>
      <w:divBdr>
        <w:top w:val="none" w:sz="0" w:space="0" w:color="auto"/>
        <w:left w:val="none" w:sz="0" w:space="0" w:color="auto"/>
        <w:bottom w:val="none" w:sz="0" w:space="0" w:color="auto"/>
        <w:right w:val="none" w:sz="0" w:space="0" w:color="auto"/>
      </w:divBdr>
    </w:div>
    <w:div w:id="1818766869">
      <w:bodyDiv w:val="1"/>
      <w:marLeft w:val="0"/>
      <w:marRight w:val="0"/>
      <w:marTop w:val="0"/>
      <w:marBottom w:val="0"/>
      <w:divBdr>
        <w:top w:val="none" w:sz="0" w:space="0" w:color="auto"/>
        <w:left w:val="none" w:sz="0" w:space="0" w:color="auto"/>
        <w:bottom w:val="none" w:sz="0" w:space="0" w:color="auto"/>
        <w:right w:val="none" w:sz="0" w:space="0" w:color="auto"/>
      </w:divBdr>
    </w:div>
    <w:div w:id="1820540416">
      <w:bodyDiv w:val="1"/>
      <w:marLeft w:val="0"/>
      <w:marRight w:val="0"/>
      <w:marTop w:val="0"/>
      <w:marBottom w:val="0"/>
      <w:divBdr>
        <w:top w:val="none" w:sz="0" w:space="0" w:color="auto"/>
        <w:left w:val="none" w:sz="0" w:space="0" w:color="auto"/>
        <w:bottom w:val="none" w:sz="0" w:space="0" w:color="auto"/>
        <w:right w:val="none" w:sz="0" w:space="0" w:color="auto"/>
      </w:divBdr>
    </w:div>
    <w:div w:id="1821966433">
      <w:marLeft w:val="480"/>
      <w:marRight w:val="0"/>
      <w:marTop w:val="0"/>
      <w:marBottom w:val="0"/>
      <w:divBdr>
        <w:top w:val="none" w:sz="0" w:space="0" w:color="auto"/>
        <w:left w:val="none" w:sz="0" w:space="0" w:color="auto"/>
        <w:bottom w:val="none" w:sz="0" w:space="0" w:color="auto"/>
        <w:right w:val="none" w:sz="0" w:space="0" w:color="auto"/>
      </w:divBdr>
    </w:div>
    <w:div w:id="1822887670">
      <w:bodyDiv w:val="1"/>
      <w:marLeft w:val="0"/>
      <w:marRight w:val="0"/>
      <w:marTop w:val="0"/>
      <w:marBottom w:val="0"/>
      <w:divBdr>
        <w:top w:val="none" w:sz="0" w:space="0" w:color="auto"/>
        <w:left w:val="none" w:sz="0" w:space="0" w:color="auto"/>
        <w:bottom w:val="none" w:sz="0" w:space="0" w:color="auto"/>
        <w:right w:val="none" w:sz="0" w:space="0" w:color="auto"/>
      </w:divBdr>
      <w:divsChild>
        <w:div w:id="44649000">
          <w:marLeft w:val="480"/>
          <w:marRight w:val="0"/>
          <w:marTop w:val="0"/>
          <w:marBottom w:val="0"/>
          <w:divBdr>
            <w:top w:val="none" w:sz="0" w:space="0" w:color="auto"/>
            <w:left w:val="none" w:sz="0" w:space="0" w:color="auto"/>
            <w:bottom w:val="none" w:sz="0" w:space="0" w:color="auto"/>
            <w:right w:val="none" w:sz="0" w:space="0" w:color="auto"/>
          </w:divBdr>
        </w:div>
        <w:div w:id="464011474">
          <w:marLeft w:val="480"/>
          <w:marRight w:val="0"/>
          <w:marTop w:val="0"/>
          <w:marBottom w:val="0"/>
          <w:divBdr>
            <w:top w:val="none" w:sz="0" w:space="0" w:color="auto"/>
            <w:left w:val="none" w:sz="0" w:space="0" w:color="auto"/>
            <w:bottom w:val="none" w:sz="0" w:space="0" w:color="auto"/>
            <w:right w:val="none" w:sz="0" w:space="0" w:color="auto"/>
          </w:divBdr>
        </w:div>
        <w:div w:id="485049425">
          <w:marLeft w:val="480"/>
          <w:marRight w:val="0"/>
          <w:marTop w:val="0"/>
          <w:marBottom w:val="0"/>
          <w:divBdr>
            <w:top w:val="none" w:sz="0" w:space="0" w:color="auto"/>
            <w:left w:val="none" w:sz="0" w:space="0" w:color="auto"/>
            <w:bottom w:val="none" w:sz="0" w:space="0" w:color="auto"/>
            <w:right w:val="none" w:sz="0" w:space="0" w:color="auto"/>
          </w:divBdr>
        </w:div>
        <w:div w:id="960889302">
          <w:marLeft w:val="480"/>
          <w:marRight w:val="0"/>
          <w:marTop w:val="0"/>
          <w:marBottom w:val="0"/>
          <w:divBdr>
            <w:top w:val="none" w:sz="0" w:space="0" w:color="auto"/>
            <w:left w:val="none" w:sz="0" w:space="0" w:color="auto"/>
            <w:bottom w:val="none" w:sz="0" w:space="0" w:color="auto"/>
            <w:right w:val="none" w:sz="0" w:space="0" w:color="auto"/>
          </w:divBdr>
        </w:div>
        <w:div w:id="1104884196">
          <w:marLeft w:val="480"/>
          <w:marRight w:val="0"/>
          <w:marTop w:val="0"/>
          <w:marBottom w:val="0"/>
          <w:divBdr>
            <w:top w:val="none" w:sz="0" w:space="0" w:color="auto"/>
            <w:left w:val="none" w:sz="0" w:space="0" w:color="auto"/>
            <w:bottom w:val="none" w:sz="0" w:space="0" w:color="auto"/>
            <w:right w:val="none" w:sz="0" w:space="0" w:color="auto"/>
          </w:divBdr>
        </w:div>
        <w:div w:id="1171287709">
          <w:marLeft w:val="480"/>
          <w:marRight w:val="0"/>
          <w:marTop w:val="0"/>
          <w:marBottom w:val="0"/>
          <w:divBdr>
            <w:top w:val="none" w:sz="0" w:space="0" w:color="auto"/>
            <w:left w:val="none" w:sz="0" w:space="0" w:color="auto"/>
            <w:bottom w:val="none" w:sz="0" w:space="0" w:color="auto"/>
            <w:right w:val="none" w:sz="0" w:space="0" w:color="auto"/>
          </w:divBdr>
        </w:div>
        <w:div w:id="1410272825">
          <w:marLeft w:val="480"/>
          <w:marRight w:val="0"/>
          <w:marTop w:val="0"/>
          <w:marBottom w:val="0"/>
          <w:divBdr>
            <w:top w:val="none" w:sz="0" w:space="0" w:color="auto"/>
            <w:left w:val="none" w:sz="0" w:space="0" w:color="auto"/>
            <w:bottom w:val="none" w:sz="0" w:space="0" w:color="auto"/>
            <w:right w:val="none" w:sz="0" w:space="0" w:color="auto"/>
          </w:divBdr>
        </w:div>
        <w:div w:id="1598368870">
          <w:marLeft w:val="480"/>
          <w:marRight w:val="0"/>
          <w:marTop w:val="0"/>
          <w:marBottom w:val="0"/>
          <w:divBdr>
            <w:top w:val="none" w:sz="0" w:space="0" w:color="auto"/>
            <w:left w:val="none" w:sz="0" w:space="0" w:color="auto"/>
            <w:bottom w:val="none" w:sz="0" w:space="0" w:color="auto"/>
            <w:right w:val="none" w:sz="0" w:space="0" w:color="auto"/>
          </w:divBdr>
        </w:div>
        <w:div w:id="1628314227">
          <w:marLeft w:val="480"/>
          <w:marRight w:val="0"/>
          <w:marTop w:val="0"/>
          <w:marBottom w:val="0"/>
          <w:divBdr>
            <w:top w:val="none" w:sz="0" w:space="0" w:color="auto"/>
            <w:left w:val="none" w:sz="0" w:space="0" w:color="auto"/>
            <w:bottom w:val="none" w:sz="0" w:space="0" w:color="auto"/>
            <w:right w:val="none" w:sz="0" w:space="0" w:color="auto"/>
          </w:divBdr>
        </w:div>
        <w:div w:id="2107849556">
          <w:marLeft w:val="480"/>
          <w:marRight w:val="0"/>
          <w:marTop w:val="0"/>
          <w:marBottom w:val="0"/>
          <w:divBdr>
            <w:top w:val="none" w:sz="0" w:space="0" w:color="auto"/>
            <w:left w:val="none" w:sz="0" w:space="0" w:color="auto"/>
            <w:bottom w:val="none" w:sz="0" w:space="0" w:color="auto"/>
            <w:right w:val="none" w:sz="0" w:space="0" w:color="auto"/>
          </w:divBdr>
        </w:div>
      </w:divsChild>
    </w:div>
    <w:div w:id="1823305224">
      <w:marLeft w:val="480"/>
      <w:marRight w:val="0"/>
      <w:marTop w:val="0"/>
      <w:marBottom w:val="0"/>
      <w:divBdr>
        <w:top w:val="none" w:sz="0" w:space="0" w:color="auto"/>
        <w:left w:val="none" w:sz="0" w:space="0" w:color="auto"/>
        <w:bottom w:val="none" w:sz="0" w:space="0" w:color="auto"/>
        <w:right w:val="none" w:sz="0" w:space="0" w:color="auto"/>
      </w:divBdr>
    </w:div>
    <w:div w:id="1824465095">
      <w:bodyDiv w:val="1"/>
      <w:marLeft w:val="0"/>
      <w:marRight w:val="0"/>
      <w:marTop w:val="0"/>
      <w:marBottom w:val="0"/>
      <w:divBdr>
        <w:top w:val="none" w:sz="0" w:space="0" w:color="auto"/>
        <w:left w:val="none" w:sz="0" w:space="0" w:color="auto"/>
        <w:bottom w:val="none" w:sz="0" w:space="0" w:color="auto"/>
        <w:right w:val="none" w:sz="0" w:space="0" w:color="auto"/>
      </w:divBdr>
    </w:div>
    <w:div w:id="1825274959">
      <w:bodyDiv w:val="1"/>
      <w:marLeft w:val="0"/>
      <w:marRight w:val="0"/>
      <w:marTop w:val="0"/>
      <w:marBottom w:val="0"/>
      <w:divBdr>
        <w:top w:val="none" w:sz="0" w:space="0" w:color="auto"/>
        <w:left w:val="none" w:sz="0" w:space="0" w:color="auto"/>
        <w:bottom w:val="none" w:sz="0" w:space="0" w:color="auto"/>
        <w:right w:val="none" w:sz="0" w:space="0" w:color="auto"/>
      </w:divBdr>
    </w:div>
    <w:div w:id="1825387823">
      <w:bodyDiv w:val="1"/>
      <w:marLeft w:val="0"/>
      <w:marRight w:val="0"/>
      <w:marTop w:val="0"/>
      <w:marBottom w:val="0"/>
      <w:divBdr>
        <w:top w:val="none" w:sz="0" w:space="0" w:color="auto"/>
        <w:left w:val="none" w:sz="0" w:space="0" w:color="auto"/>
        <w:bottom w:val="none" w:sz="0" w:space="0" w:color="auto"/>
        <w:right w:val="none" w:sz="0" w:space="0" w:color="auto"/>
      </w:divBdr>
    </w:div>
    <w:div w:id="1826118141">
      <w:bodyDiv w:val="1"/>
      <w:marLeft w:val="0"/>
      <w:marRight w:val="0"/>
      <w:marTop w:val="0"/>
      <w:marBottom w:val="0"/>
      <w:divBdr>
        <w:top w:val="none" w:sz="0" w:space="0" w:color="auto"/>
        <w:left w:val="none" w:sz="0" w:space="0" w:color="auto"/>
        <w:bottom w:val="none" w:sz="0" w:space="0" w:color="auto"/>
        <w:right w:val="none" w:sz="0" w:space="0" w:color="auto"/>
      </w:divBdr>
    </w:div>
    <w:div w:id="1826164077">
      <w:marLeft w:val="480"/>
      <w:marRight w:val="0"/>
      <w:marTop w:val="0"/>
      <w:marBottom w:val="0"/>
      <w:divBdr>
        <w:top w:val="none" w:sz="0" w:space="0" w:color="auto"/>
        <w:left w:val="none" w:sz="0" w:space="0" w:color="auto"/>
        <w:bottom w:val="none" w:sz="0" w:space="0" w:color="auto"/>
        <w:right w:val="none" w:sz="0" w:space="0" w:color="auto"/>
      </w:divBdr>
    </w:div>
    <w:div w:id="1826702850">
      <w:bodyDiv w:val="1"/>
      <w:marLeft w:val="0"/>
      <w:marRight w:val="0"/>
      <w:marTop w:val="0"/>
      <w:marBottom w:val="0"/>
      <w:divBdr>
        <w:top w:val="none" w:sz="0" w:space="0" w:color="auto"/>
        <w:left w:val="none" w:sz="0" w:space="0" w:color="auto"/>
        <w:bottom w:val="none" w:sz="0" w:space="0" w:color="auto"/>
        <w:right w:val="none" w:sz="0" w:space="0" w:color="auto"/>
      </w:divBdr>
    </w:div>
    <w:div w:id="1827478876">
      <w:marLeft w:val="480"/>
      <w:marRight w:val="0"/>
      <w:marTop w:val="0"/>
      <w:marBottom w:val="0"/>
      <w:divBdr>
        <w:top w:val="none" w:sz="0" w:space="0" w:color="auto"/>
        <w:left w:val="none" w:sz="0" w:space="0" w:color="auto"/>
        <w:bottom w:val="none" w:sz="0" w:space="0" w:color="auto"/>
        <w:right w:val="none" w:sz="0" w:space="0" w:color="auto"/>
      </w:divBdr>
    </w:div>
    <w:div w:id="1827668983">
      <w:bodyDiv w:val="1"/>
      <w:marLeft w:val="0"/>
      <w:marRight w:val="0"/>
      <w:marTop w:val="0"/>
      <w:marBottom w:val="0"/>
      <w:divBdr>
        <w:top w:val="none" w:sz="0" w:space="0" w:color="auto"/>
        <w:left w:val="none" w:sz="0" w:space="0" w:color="auto"/>
        <w:bottom w:val="none" w:sz="0" w:space="0" w:color="auto"/>
        <w:right w:val="none" w:sz="0" w:space="0" w:color="auto"/>
      </w:divBdr>
    </w:div>
    <w:div w:id="1828280877">
      <w:bodyDiv w:val="1"/>
      <w:marLeft w:val="0"/>
      <w:marRight w:val="0"/>
      <w:marTop w:val="0"/>
      <w:marBottom w:val="0"/>
      <w:divBdr>
        <w:top w:val="none" w:sz="0" w:space="0" w:color="auto"/>
        <w:left w:val="none" w:sz="0" w:space="0" w:color="auto"/>
        <w:bottom w:val="none" w:sz="0" w:space="0" w:color="auto"/>
        <w:right w:val="none" w:sz="0" w:space="0" w:color="auto"/>
      </w:divBdr>
    </w:div>
    <w:div w:id="1829518284">
      <w:bodyDiv w:val="1"/>
      <w:marLeft w:val="0"/>
      <w:marRight w:val="0"/>
      <w:marTop w:val="0"/>
      <w:marBottom w:val="0"/>
      <w:divBdr>
        <w:top w:val="none" w:sz="0" w:space="0" w:color="auto"/>
        <w:left w:val="none" w:sz="0" w:space="0" w:color="auto"/>
        <w:bottom w:val="none" w:sz="0" w:space="0" w:color="auto"/>
        <w:right w:val="none" w:sz="0" w:space="0" w:color="auto"/>
      </w:divBdr>
    </w:div>
    <w:div w:id="1830172141">
      <w:bodyDiv w:val="1"/>
      <w:marLeft w:val="0"/>
      <w:marRight w:val="0"/>
      <w:marTop w:val="0"/>
      <w:marBottom w:val="0"/>
      <w:divBdr>
        <w:top w:val="none" w:sz="0" w:space="0" w:color="auto"/>
        <w:left w:val="none" w:sz="0" w:space="0" w:color="auto"/>
        <w:bottom w:val="none" w:sz="0" w:space="0" w:color="auto"/>
        <w:right w:val="none" w:sz="0" w:space="0" w:color="auto"/>
      </w:divBdr>
    </w:div>
    <w:div w:id="1831867657">
      <w:bodyDiv w:val="1"/>
      <w:marLeft w:val="0"/>
      <w:marRight w:val="0"/>
      <w:marTop w:val="0"/>
      <w:marBottom w:val="0"/>
      <w:divBdr>
        <w:top w:val="none" w:sz="0" w:space="0" w:color="auto"/>
        <w:left w:val="none" w:sz="0" w:space="0" w:color="auto"/>
        <w:bottom w:val="none" w:sz="0" w:space="0" w:color="auto"/>
        <w:right w:val="none" w:sz="0" w:space="0" w:color="auto"/>
      </w:divBdr>
    </w:div>
    <w:div w:id="1832402128">
      <w:bodyDiv w:val="1"/>
      <w:marLeft w:val="0"/>
      <w:marRight w:val="0"/>
      <w:marTop w:val="0"/>
      <w:marBottom w:val="0"/>
      <w:divBdr>
        <w:top w:val="none" w:sz="0" w:space="0" w:color="auto"/>
        <w:left w:val="none" w:sz="0" w:space="0" w:color="auto"/>
        <w:bottom w:val="none" w:sz="0" w:space="0" w:color="auto"/>
        <w:right w:val="none" w:sz="0" w:space="0" w:color="auto"/>
      </w:divBdr>
    </w:div>
    <w:div w:id="1832522784">
      <w:marLeft w:val="480"/>
      <w:marRight w:val="0"/>
      <w:marTop w:val="0"/>
      <w:marBottom w:val="0"/>
      <w:divBdr>
        <w:top w:val="none" w:sz="0" w:space="0" w:color="auto"/>
        <w:left w:val="none" w:sz="0" w:space="0" w:color="auto"/>
        <w:bottom w:val="none" w:sz="0" w:space="0" w:color="auto"/>
        <w:right w:val="none" w:sz="0" w:space="0" w:color="auto"/>
      </w:divBdr>
    </w:div>
    <w:div w:id="1834299340">
      <w:bodyDiv w:val="1"/>
      <w:marLeft w:val="0"/>
      <w:marRight w:val="0"/>
      <w:marTop w:val="0"/>
      <w:marBottom w:val="0"/>
      <w:divBdr>
        <w:top w:val="none" w:sz="0" w:space="0" w:color="auto"/>
        <w:left w:val="none" w:sz="0" w:space="0" w:color="auto"/>
        <w:bottom w:val="none" w:sz="0" w:space="0" w:color="auto"/>
        <w:right w:val="none" w:sz="0" w:space="0" w:color="auto"/>
      </w:divBdr>
    </w:div>
    <w:div w:id="1835338805">
      <w:bodyDiv w:val="1"/>
      <w:marLeft w:val="0"/>
      <w:marRight w:val="0"/>
      <w:marTop w:val="0"/>
      <w:marBottom w:val="0"/>
      <w:divBdr>
        <w:top w:val="none" w:sz="0" w:space="0" w:color="auto"/>
        <w:left w:val="none" w:sz="0" w:space="0" w:color="auto"/>
        <w:bottom w:val="none" w:sz="0" w:space="0" w:color="auto"/>
        <w:right w:val="none" w:sz="0" w:space="0" w:color="auto"/>
      </w:divBdr>
    </w:div>
    <w:div w:id="1835610921">
      <w:bodyDiv w:val="1"/>
      <w:marLeft w:val="0"/>
      <w:marRight w:val="0"/>
      <w:marTop w:val="0"/>
      <w:marBottom w:val="0"/>
      <w:divBdr>
        <w:top w:val="none" w:sz="0" w:space="0" w:color="auto"/>
        <w:left w:val="none" w:sz="0" w:space="0" w:color="auto"/>
        <w:bottom w:val="none" w:sz="0" w:space="0" w:color="auto"/>
        <w:right w:val="none" w:sz="0" w:space="0" w:color="auto"/>
      </w:divBdr>
    </w:div>
    <w:div w:id="1835797436">
      <w:marLeft w:val="480"/>
      <w:marRight w:val="0"/>
      <w:marTop w:val="0"/>
      <w:marBottom w:val="0"/>
      <w:divBdr>
        <w:top w:val="none" w:sz="0" w:space="0" w:color="auto"/>
        <w:left w:val="none" w:sz="0" w:space="0" w:color="auto"/>
        <w:bottom w:val="none" w:sz="0" w:space="0" w:color="auto"/>
        <w:right w:val="none" w:sz="0" w:space="0" w:color="auto"/>
      </w:divBdr>
    </w:div>
    <w:div w:id="1836997155">
      <w:bodyDiv w:val="1"/>
      <w:marLeft w:val="0"/>
      <w:marRight w:val="0"/>
      <w:marTop w:val="0"/>
      <w:marBottom w:val="0"/>
      <w:divBdr>
        <w:top w:val="none" w:sz="0" w:space="0" w:color="auto"/>
        <w:left w:val="none" w:sz="0" w:space="0" w:color="auto"/>
        <w:bottom w:val="none" w:sz="0" w:space="0" w:color="auto"/>
        <w:right w:val="none" w:sz="0" w:space="0" w:color="auto"/>
      </w:divBdr>
    </w:div>
    <w:div w:id="1837459396">
      <w:bodyDiv w:val="1"/>
      <w:marLeft w:val="0"/>
      <w:marRight w:val="0"/>
      <w:marTop w:val="0"/>
      <w:marBottom w:val="0"/>
      <w:divBdr>
        <w:top w:val="none" w:sz="0" w:space="0" w:color="auto"/>
        <w:left w:val="none" w:sz="0" w:space="0" w:color="auto"/>
        <w:bottom w:val="none" w:sz="0" w:space="0" w:color="auto"/>
        <w:right w:val="none" w:sz="0" w:space="0" w:color="auto"/>
      </w:divBdr>
    </w:div>
    <w:div w:id="1837501707">
      <w:marLeft w:val="480"/>
      <w:marRight w:val="0"/>
      <w:marTop w:val="0"/>
      <w:marBottom w:val="0"/>
      <w:divBdr>
        <w:top w:val="none" w:sz="0" w:space="0" w:color="auto"/>
        <w:left w:val="none" w:sz="0" w:space="0" w:color="auto"/>
        <w:bottom w:val="none" w:sz="0" w:space="0" w:color="auto"/>
        <w:right w:val="none" w:sz="0" w:space="0" w:color="auto"/>
      </w:divBdr>
    </w:div>
    <w:div w:id="1837646006">
      <w:marLeft w:val="480"/>
      <w:marRight w:val="0"/>
      <w:marTop w:val="0"/>
      <w:marBottom w:val="0"/>
      <w:divBdr>
        <w:top w:val="none" w:sz="0" w:space="0" w:color="auto"/>
        <w:left w:val="none" w:sz="0" w:space="0" w:color="auto"/>
        <w:bottom w:val="none" w:sz="0" w:space="0" w:color="auto"/>
        <w:right w:val="none" w:sz="0" w:space="0" w:color="auto"/>
      </w:divBdr>
    </w:div>
    <w:div w:id="1839156409">
      <w:marLeft w:val="480"/>
      <w:marRight w:val="0"/>
      <w:marTop w:val="0"/>
      <w:marBottom w:val="0"/>
      <w:divBdr>
        <w:top w:val="none" w:sz="0" w:space="0" w:color="auto"/>
        <w:left w:val="none" w:sz="0" w:space="0" w:color="auto"/>
        <w:bottom w:val="none" w:sz="0" w:space="0" w:color="auto"/>
        <w:right w:val="none" w:sz="0" w:space="0" w:color="auto"/>
      </w:divBdr>
    </w:div>
    <w:div w:id="1840458874">
      <w:bodyDiv w:val="1"/>
      <w:marLeft w:val="0"/>
      <w:marRight w:val="0"/>
      <w:marTop w:val="0"/>
      <w:marBottom w:val="0"/>
      <w:divBdr>
        <w:top w:val="none" w:sz="0" w:space="0" w:color="auto"/>
        <w:left w:val="none" w:sz="0" w:space="0" w:color="auto"/>
        <w:bottom w:val="none" w:sz="0" w:space="0" w:color="auto"/>
        <w:right w:val="none" w:sz="0" w:space="0" w:color="auto"/>
      </w:divBdr>
    </w:div>
    <w:div w:id="1840777452">
      <w:marLeft w:val="480"/>
      <w:marRight w:val="0"/>
      <w:marTop w:val="0"/>
      <w:marBottom w:val="0"/>
      <w:divBdr>
        <w:top w:val="none" w:sz="0" w:space="0" w:color="auto"/>
        <w:left w:val="none" w:sz="0" w:space="0" w:color="auto"/>
        <w:bottom w:val="none" w:sz="0" w:space="0" w:color="auto"/>
        <w:right w:val="none" w:sz="0" w:space="0" w:color="auto"/>
      </w:divBdr>
    </w:div>
    <w:div w:id="1840852916">
      <w:marLeft w:val="480"/>
      <w:marRight w:val="0"/>
      <w:marTop w:val="0"/>
      <w:marBottom w:val="0"/>
      <w:divBdr>
        <w:top w:val="none" w:sz="0" w:space="0" w:color="auto"/>
        <w:left w:val="none" w:sz="0" w:space="0" w:color="auto"/>
        <w:bottom w:val="none" w:sz="0" w:space="0" w:color="auto"/>
        <w:right w:val="none" w:sz="0" w:space="0" w:color="auto"/>
      </w:divBdr>
    </w:div>
    <w:div w:id="1842235035">
      <w:marLeft w:val="480"/>
      <w:marRight w:val="0"/>
      <w:marTop w:val="0"/>
      <w:marBottom w:val="0"/>
      <w:divBdr>
        <w:top w:val="none" w:sz="0" w:space="0" w:color="auto"/>
        <w:left w:val="none" w:sz="0" w:space="0" w:color="auto"/>
        <w:bottom w:val="none" w:sz="0" w:space="0" w:color="auto"/>
        <w:right w:val="none" w:sz="0" w:space="0" w:color="auto"/>
      </w:divBdr>
    </w:div>
    <w:div w:id="1842697355">
      <w:bodyDiv w:val="1"/>
      <w:marLeft w:val="0"/>
      <w:marRight w:val="0"/>
      <w:marTop w:val="0"/>
      <w:marBottom w:val="0"/>
      <w:divBdr>
        <w:top w:val="none" w:sz="0" w:space="0" w:color="auto"/>
        <w:left w:val="none" w:sz="0" w:space="0" w:color="auto"/>
        <w:bottom w:val="none" w:sz="0" w:space="0" w:color="auto"/>
        <w:right w:val="none" w:sz="0" w:space="0" w:color="auto"/>
      </w:divBdr>
    </w:div>
    <w:div w:id="1843080943">
      <w:bodyDiv w:val="1"/>
      <w:marLeft w:val="0"/>
      <w:marRight w:val="0"/>
      <w:marTop w:val="0"/>
      <w:marBottom w:val="0"/>
      <w:divBdr>
        <w:top w:val="none" w:sz="0" w:space="0" w:color="auto"/>
        <w:left w:val="none" w:sz="0" w:space="0" w:color="auto"/>
        <w:bottom w:val="none" w:sz="0" w:space="0" w:color="auto"/>
        <w:right w:val="none" w:sz="0" w:space="0" w:color="auto"/>
      </w:divBdr>
    </w:div>
    <w:div w:id="1843200048">
      <w:bodyDiv w:val="1"/>
      <w:marLeft w:val="0"/>
      <w:marRight w:val="0"/>
      <w:marTop w:val="0"/>
      <w:marBottom w:val="0"/>
      <w:divBdr>
        <w:top w:val="none" w:sz="0" w:space="0" w:color="auto"/>
        <w:left w:val="none" w:sz="0" w:space="0" w:color="auto"/>
        <w:bottom w:val="none" w:sz="0" w:space="0" w:color="auto"/>
        <w:right w:val="none" w:sz="0" w:space="0" w:color="auto"/>
      </w:divBdr>
    </w:div>
    <w:div w:id="1843279457">
      <w:bodyDiv w:val="1"/>
      <w:marLeft w:val="0"/>
      <w:marRight w:val="0"/>
      <w:marTop w:val="0"/>
      <w:marBottom w:val="0"/>
      <w:divBdr>
        <w:top w:val="none" w:sz="0" w:space="0" w:color="auto"/>
        <w:left w:val="none" w:sz="0" w:space="0" w:color="auto"/>
        <w:bottom w:val="none" w:sz="0" w:space="0" w:color="auto"/>
        <w:right w:val="none" w:sz="0" w:space="0" w:color="auto"/>
      </w:divBdr>
    </w:div>
    <w:div w:id="1843281027">
      <w:bodyDiv w:val="1"/>
      <w:marLeft w:val="0"/>
      <w:marRight w:val="0"/>
      <w:marTop w:val="0"/>
      <w:marBottom w:val="0"/>
      <w:divBdr>
        <w:top w:val="none" w:sz="0" w:space="0" w:color="auto"/>
        <w:left w:val="none" w:sz="0" w:space="0" w:color="auto"/>
        <w:bottom w:val="none" w:sz="0" w:space="0" w:color="auto"/>
        <w:right w:val="none" w:sz="0" w:space="0" w:color="auto"/>
      </w:divBdr>
      <w:divsChild>
        <w:div w:id="163975134">
          <w:marLeft w:val="480"/>
          <w:marRight w:val="0"/>
          <w:marTop w:val="0"/>
          <w:marBottom w:val="0"/>
          <w:divBdr>
            <w:top w:val="none" w:sz="0" w:space="0" w:color="auto"/>
            <w:left w:val="none" w:sz="0" w:space="0" w:color="auto"/>
            <w:bottom w:val="none" w:sz="0" w:space="0" w:color="auto"/>
            <w:right w:val="none" w:sz="0" w:space="0" w:color="auto"/>
          </w:divBdr>
        </w:div>
        <w:div w:id="177627379">
          <w:marLeft w:val="480"/>
          <w:marRight w:val="0"/>
          <w:marTop w:val="0"/>
          <w:marBottom w:val="0"/>
          <w:divBdr>
            <w:top w:val="none" w:sz="0" w:space="0" w:color="auto"/>
            <w:left w:val="none" w:sz="0" w:space="0" w:color="auto"/>
            <w:bottom w:val="none" w:sz="0" w:space="0" w:color="auto"/>
            <w:right w:val="none" w:sz="0" w:space="0" w:color="auto"/>
          </w:divBdr>
        </w:div>
        <w:div w:id="228616640">
          <w:marLeft w:val="480"/>
          <w:marRight w:val="0"/>
          <w:marTop w:val="0"/>
          <w:marBottom w:val="0"/>
          <w:divBdr>
            <w:top w:val="none" w:sz="0" w:space="0" w:color="auto"/>
            <w:left w:val="none" w:sz="0" w:space="0" w:color="auto"/>
            <w:bottom w:val="none" w:sz="0" w:space="0" w:color="auto"/>
            <w:right w:val="none" w:sz="0" w:space="0" w:color="auto"/>
          </w:divBdr>
        </w:div>
        <w:div w:id="290479035">
          <w:marLeft w:val="480"/>
          <w:marRight w:val="0"/>
          <w:marTop w:val="0"/>
          <w:marBottom w:val="0"/>
          <w:divBdr>
            <w:top w:val="none" w:sz="0" w:space="0" w:color="auto"/>
            <w:left w:val="none" w:sz="0" w:space="0" w:color="auto"/>
            <w:bottom w:val="none" w:sz="0" w:space="0" w:color="auto"/>
            <w:right w:val="none" w:sz="0" w:space="0" w:color="auto"/>
          </w:divBdr>
        </w:div>
        <w:div w:id="419571455">
          <w:marLeft w:val="480"/>
          <w:marRight w:val="0"/>
          <w:marTop w:val="0"/>
          <w:marBottom w:val="0"/>
          <w:divBdr>
            <w:top w:val="none" w:sz="0" w:space="0" w:color="auto"/>
            <w:left w:val="none" w:sz="0" w:space="0" w:color="auto"/>
            <w:bottom w:val="none" w:sz="0" w:space="0" w:color="auto"/>
            <w:right w:val="none" w:sz="0" w:space="0" w:color="auto"/>
          </w:divBdr>
        </w:div>
        <w:div w:id="513228867">
          <w:marLeft w:val="480"/>
          <w:marRight w:val="0"/>
          <w:marTop w:val="0"/>
          <w:marBottom w:val="0"/>
          <w:divBdr>
            <w:top w:val="none" w:sz="0" w:space="0" w:color="auto"/>
            <w:left w:val="none" w:sz="0" w:space="0" w:color="auto"/>
            <w:bottom w:val="none" w:sz="0" w:space="0" w:color="auto"/>
            <w:right w:val="none" w:sz="0" w:space="0" w:color="auto"/>
          </w:divBdr>
        </w:div>
        <w:div w:id="578714089">
          <w:marLeft w:val="480"/>
          <w:marRight w:val="0"/>
          <w:marTop w:val="0"/>
          <w:marBottom w:val="0"/>
          <w:divBdr>
            <w:top w:val="none" w:sz="0" w:space="0" w:color="auto"/>
            <w:left w:val="none" w:sz="0" w:space="0" w:color="auto"/>
            <w:bottom w:val="none" w:sz="0" w:space="0" w:color="auto"/>
            <w:right w:val="none" w:sz="0" w:space="0" w:color="auto"/>
          </w:divBdr>
        </w:div>
        <w:div w:id="665864534">
          <w:marLeft w:val="480"/>
          <w:marRight w:val="0"/>
          <w:marTop w:val="0"/>
          <w:marBottom w:val="0"/>
          <w:divBdr>
            <w:top w:val="none" w:sz="0" w:space="0" w:color="auto"/>
            <w:left w:val="none" w:sz="0" w:space="0" w:color="auto"/>
            <w:bottom w:val="none" w:sz="0" w:space="0" w:color="auto"/>
            <w:right w:val="none" w:sz="0" w:space="0" w:color="auto"/>
          </w:divBdr>
        </w:div>
        <w:div w:id="732315739">
          <w:marLeft w:val="480"/>
          <w:marRight w:val="0"/>
          <w:marTop w:val="0"/>
          <w:marBottom w:val="0"/>
          <w:divBdr>
            <w:top w:val="none" w:sz="0" w:space="0" w:color="auto"/>
            <w:left w:val="none" w:sz="0" w:space="0" w:color="auto"/>
            <w:bottom w:val="none" w:sz="0" w:space="0" w:color="auto"/>
            <w:right w:val="none" w:sz="0" w:space="0" w:color="auto"/>
          </w:divBdr>
        </w:div>
        <w:div w:id="766535958">
          <w:marLeft w:val="480"/>
          <w:marRight w:val="0"/>
          <w:marTop w:val="0"/>
          <w:marBottom w:val="0"/>
          <w:divBdr>
            <w:top w:val="none" w:sz="0" w:space="0" w:color="auto"/>
            <w:left w:val="none" w:sz="0" w:space="0" w:color="auto"/>
            <w:bottom w:val="none" w:sz="0" w:space="0" w:color="auto"/>
            <w:right w:val="none" w:sz="0" w:space="0" w:color="auto"/>
          </w:divBdr>
        </w:div>
        <w:div w:id="771630526">
          <w:marLeft w:val="480"/>
          <w:marRight w:val="0"/>
          <w:marTop w:val="0"/>
          <w:marBottom w:val="0"/>
          <w:divBdr>
            <w:top w:val="none" w:sz="0" w:space="0" w:color="auto"/>
            <w:left w:val="none" w:sz="0" w:space="0" w:color="auto"/>
            <w:bottom w:val="none" w:sz="0" w:space="0" w:color="auto"/>
            <w:right w:val="none" w:sz="0" w:space="0" w:color="auto"/>
          </w:divBdr>
        </w:div>
        <w:div w:id="879786972">
          <w:marLeft w:val="480"/>
          <w:marRight w:val="0"/>
          <w:marTop w:val="0"/>
          <w:marBottom w:val="0"/>
          <w:divBdr>
            <w:top w:val="none" w:sz="0" w:space="0" w:color="auto"/>
            <w:left w:val="none" w:sz="0" w:space="0" w:color="auto"/>
            <w:bottom w:val="none" w:sz="0" w:space="0" w:color="auto"/>
            <w:right w:val="none" w:sz="0" w:space="0" w:color="auto"/>
          </w:divBdr>
        </w:div>
        <w:div w:id="975377355">
          <w:marLeft w:val="480"/>
          <w:marRight w:val="0"/>
          <w:marTop w:val="0"/>
          <w:marBottom w:val="0"/>
          <w:divBdr>
            <w:top w:val="none" w:sz="0" w:space="0" w:color="auto"/>
            <w:left w:val="none" w:sz="0" w:space="0" w:color="auto"/>
            <w:bottom w:val="none" w:sz="0" w:space="0" w:color="auto"/>
            <w:right w:val="none" w:sz="0" w:space="0" w:color="auto"/>
          </w:divBdr>
        </w:div>
        <w:div w:id="1001353411">
          <w:marLeft w:val="480"/>
          <w:marRight w:val="0"/>
          <w:marTop w:val="0"/>
          <w:marBottom w:val="0"/>
          <w:divBdr>
            <w:top w:val="none" w:sz="0" w:space="0" w:color="auto"/>
            <w:left w:val="none" w:sz="0" w:space="0" w:color="auto"/>
            <w:bottom w:val="none" w:sz="0" w:space="0" w:color="auto"/>
            <w:right w:val="none" w:sz="0" w:space="0" w:color="auto"/>
          </w:divBdr>
        </w:div>
        <w:div w:id="1009716247">
          <w:marLeft w:val="480"/>
          <w:marRight w:val="0"/>
          <w:marTop w:val="0"/>
          <w:marBottom w:val="0"/>
          <w:divBdr>
            <w:top w:val="none" w:sz="0" w:space="0" w:color="auto"/>
            <w:left w:val="none" w:sz="0" w:space="0" w:color="auto"/>
            <w:bottom w:val="none" w:sz="0" w:space="0" w:color="auto"/>
            <w:right w:val="none" w:sz="0" w:space="0" w:color="auto"/>
          </w:divBdr>
        </w:div>
        <w:div w:id="1126433380">
          <w:marLeft w:val="480"/>
          <w:marRight w:val="0"/>
          <w:marTop w:val="0"/>
          <w:marBottom w:val="0"/>
          <w:divBdr>
            <w:top w:val="none" w:sz="0" w:space="0" w:color="auto"/>
            <w:left w:val="none" w:sz="0" w:space="0" w:color="auto"/>
            <w:bottom w:val="none" w:sz="0" w:space="0" w:color="auto"/>
            <w:right w:val="none" w:sz="0" w:space="0" w:color="auto"/>
          </w:divBdr>
        </w:div>
        <w:div w:id="1152985338">
          <w:marLeft w:val="480"/>
          <w:marRight w:val="0"/>
          <w:marTop w:val="0"/>
          <w:marBottom w:val="0"/>
          <w:divBdr>
            <w:top w:val="none" w:sz="0" w:space="0" w:color="auto"/>
            <w:left w:val="none" w:sz="0" w:space="0" w:color="auto"/>
            <w:bottom w:val="none" w:sz="0" w:space="0" w:color="auto"/>
            <w:right w:val="none" w:sz="0" w:space="0" w:color="auto"/>
          </w:divBdr>
        </w:div>
        <w:div w:id="1187140537">
          <w:marLeft w:val="480"/>
          <w:marRight w:val="0"/>
          <w:marTop w:val="0"/>
          <w:marBottom w:val="0"/>
          <w:divBdr>
            <w:top w:val="none" w:sz="0" w:space="0" w:color="auto"/>
            <w:left w:val="none" w:sz="0" w:space="0" w:color="auto"/>
            <w:bottom w:val="none" w:sz="0" w:space="0" w:color="auto"/>
            <w:right w:val="none" w:sz="0" w:space="0" w:color="auto"/>
          </w:divBdr>
        </w:div>
        <w:div w:id="1234923747">
          <w:marLeft w:val="480"/>
          <w:marRight w:val="0"/>
          <w:marTop w:val="0"/>
          <w:marBottom w:val="0"/>
          <w:divBdr>
            <w:top w:val="none" w:sz="0" w:space="0" w:color="auto"/>
            <w:left w:val="none" w:sz="0" w:space="0" w:color="auto"/>
            <w:bottom w:val="none" w:sz="0" w:space="0" w:color="auto"/>
            <w:right w:val="none" w:sz="0" w:space="0" w:color="auto"/>
          </w:divBdr>
        </w:div>
        <w:div w:id="1252592371">
          <w:marLeft w:val="480"/>
          <w:marRight w:val="0"/>
          <w:marTop w:val="0"/>
          <w:marBottom w:val="0"/>
          <w:divBdr>
            <w:top w:val="none" w:sz="0" w:space="0" w:color="auto"/>
            <w:left w:val="none" w:sz="0" w:space="0" w:color="auto"/>
            <w:bottom w:val="none" w:sz="0" w:space="0" w:color="auto"/>
            <w:right w:val="none" w:sz="0" w:space="0" w:color="auto"/>
          </w:divBdr>
        </w:div>
        <w:div w:id="1293906847">
          <w:marLeft w:val="480"/>
          <w:marRight w:val="0"/>
          <w:marTop w:val="0"/>
          <w:marBottom w:val="0"/>
          <w:divBdr>
            <w:top w:val="none" w:sz="0" w:space="0" w:color="auto"/>
            <w:left w:val="none" w:sz="0" w:space="0" w:color="auto"/>
            <w:bottom w:val="none" w:sz="0" w:space="0" w:color="auto"/>
            <w:right w:val="none" w:sz="0" w:space="0" w:color="auto"/>
          </w:divBdr>
        </w:div>
        <w:div w:id="1384520676">
          <w:marLeft w:val="480"/>
          <w:marRight w:val="0"/>
          <w:marTop w:val="0"/>
          <w:marBottom w:val="0"/>
          <w:divBdr>
            <w:top w:val="none" w:sz="0" w:space="0" w:color="auto"/>
            <w:left w:val="none" w:sz="0" w:space="0" w:color="auto"/>
            <w:bottom w:val="none" w:sz="0" w:space="0" w:color="auto"/>
            <w:right w:val="none" w:sz="0" w:space="0" w:color="auto"/>
          </w:divBdr>
        </w:div>
        <w:div w:id="1397434793">
          <w:marLeft w:val="480"/>
          <w:marRight w:val="0"/>
          <w:marTop w:val="0"/>
          <w:marBottom w:val="0"/>
          <w:divBdr>
            <w:top w:val="none" w:sz="0" w:space="0" w:color="auto"/>
            <w:left w:val="none" w:sz="0" w:space="0" w:color="auto"/>
            <w:bottom w:val="none" w:sz="0" w:space="0" w:color="auto"/>
            <w:right w:val="none" w:sz="0" w:space="0" w:color="auto"/>
          </w:divBdr>
        </w:div>
        <w:div w:id="1403067298">
          <w:marLeft w:val="480"/>
          <w:marRight w:val="0"/>
          <w:marTop w:val="0"/>
          <w:marBottom w:val="0"/>
          <w:divBdr>
            <w:top w:val="none" w:sz="0" w:space="0" w:color="auto"/>
            <w:left w:val="none" w:sz="0" w:space="0" w:color="auto"/>
            <w:bottom w:val="none" w:sz="0" w:space="0" w:color="auto"/>
            <w:right w:val="none" w:sz="0" w:space="0" w:color="auto"/>
          </w:divBdr>
        </w:div>
        <w:div w:id="1427846133">
          <w:marLeft w:val="480"/>
          <w:marRight w:val="0"/>
          <w:marTop w:val="0"/>
          <w:marBottom w:val="0"/>
          <w:divBdr>
            <w:top w:val="none" w:sz="0" w:space="0" w:color="auto"/>
            <w:left w:val="none" w:sz="0" w:space="0" w:color="auto"/>
            <w:bottom w:val="none" w:sz="0" w:space="0" w:color="auto"/>
            <w:right w:val="none" w:sz="0" w:space="0" w:color="auto"/>
          </w:divBdr>
        </w:div>
        <w:div w:id="1551189836">
          <w:marLeft w:val="480"/>
          <w:marRight w:val="0"/>
          <w:marTop w:val="0"/>
          <w:marBottom w:val="0"/>
          <w:divBdr>
            <w:top w:val="none" w:sz="0" w:space="0" w:color="auto"/>
            <w:left w:val="none" w:sz="0" w:space="0" w:color="auto"/>
            <w:bottom w:val="none" w:sz="0" w:space="0" w:color="auto"/>
            <w:right w:val="none" w:sz="0" w:space="0" w:color="auto"/>
          </w:divBdr>
        </w:div>
        <w:div w:id="1560049246">
          <w:marLeft w:val="480"/>
          <w:marRight w:val="0"/>
          <w:marTop w:val="0"/>
          <w:marBottom w:val="0"/>
          <w:divBdr>
            <w:top w:val="none" w:sz="0" w:space="0" w:color="auto"/>
            <w:left w:val="none" w:sz="0" w:space="0" w:color="auto"/>
            <w:bottom w:val="none" w:sz="0" w:space="0" w:color="auto"/>
            <w:right w:val="none" w:sz="0" w:space="0" w:color="auto"/>
          </w:divBdr>
        </w:div>
        <w:div w:id="1568497236">
          <w:marLeft w:val="480"/>
          <w:marRight w:val="0"/>
          <w:marTop w:val="0"/>
          <w:marBottom w:val="0"/>
          <w:divBdr>
            <w:top w:val="none" w:sz="0" w:space="0" w:color="auto"/>
            <w:left w:val="none" w:sz="0" w:space="0" w:color="auto"/>
            <w:bottom w:val="none" w:sz="0" w:space="0" w:color="auto"/>
            <w:right w:val="none" w:sz="0" w:space="0" w:color="auto"/>
          </w:divBdr>
        </w:div>
        <w:div w:id="1606762579">
          <w:marLeft w:val="480"/>
          <w:marRight w:val="0"/>
          <w:marTop w:val="0"/>
          <w:marBottom w:val="0"/>
          <w:divBdr>
            <w:top w:val="none" w:sz="0" w:space="0" w:color="auto"/>
            <w:left w:val="none" w:sz="0" w:space="0" w:color="auto"/>
            <w:bottom w:val="none" w:sz="0" w:space="0" w:color="auto"/>
            <w:right w:val="none" w:sz="0" w:space="0" w:color="auto"/>
          </w:divBdr>
        </w:div>
        <w:div w:id="1749108754">
          <w:marLeft w:val="480"/>
          <w:marRight w:val="0"/>
          <w:marTop w:val="0"/>
          <w:marBottom w:val="0"/>
          <w:divBdr>
            <w:top w:val="none" w:sz="0" w:space="0" w:color="auto"/>
            <w:left w:val="none" w:sz="0" w:space="0" w:color="auto"/>
            <w:bottom w:val="none" w:sz="0" w:space="0" w:color="auto"/>
            <w:right w:val="none" w:sz="0" w:space="0" w:color="auto"/>
          </w:divBdr>
        </w:div>
        <w:div w:id="1861117554">
          <w:marLeft w:val="480"/>
          <w:marRight w:val="0"/>
          <w:marTop w:val="0"/>
          <w:marBottom w:val="0"/>
          <w:divBdr>
            <w:top w:val="none" w:sz="0" w:space="0" w:color="auto"/>
            <w:left w:val="none" w:sz="0" w:space="0" w:color="auto"/>
            <w:bottom w:val="none" w:sz="0" w:space="0" w:color="auto"/>
            <w:right w:val="none" w:sz="0" w:space="0" w:color="auto"/>
          </w:divBdr>
        </w:div>
        <w:div w:id="1912765213">
          <w:marLeft w:val="480"/>
          <w:marRight w:val="0"/>
          <w:marTop w:val="0"/>
          <w:marBottom w:val="0"/>
          <w:divBdr>
            <w:top w:val="none" w:sz="0" w:space="0" w:color="auto"/>
            <w:left w:val="none" w:sz="0" w:space="0" w:color="auto"/>
            <w:bottom w:val="none" w:sz="0" w:space="0" w:color="auto"/>
            <w:right w:val="none" w:sz="0" w:space="0" w:color="auto"/>
          </w:divBdr>
        </w:div>
        <w:div w:id="1984692531">
          <w:marLeft w:val="480"/>
          <w:marRight w:val="0"/>
          <w:marTop w:val="0"/>
          <w:marBottom w:val="0"/>
          <w:divBdr>
            <w:top w:val="none" w:sz="0" w:space="0" w:color="auto"/>
            <w:left w:val="none" w:sz="0" w:space="0" w:color="auto"/>
            <w:bottom w:val="none" w:sz="0" w:space="0" w:color="auto"/>
            <w:right w:val="none" w:sz="0" w:space="0" w:color="auto"/>
          </w:divBdr>
        </w:div>
        <w:div w:id="2032491121">
          <w:marLeft w:val="480"/>
          <w:marRight w:val="0"/>
          <w:marTop w:val="0"/>
          <w:marBottom w:val="0"/>
          <w:divBdr>
            <w:top w:val="none" w:sz="0" w:space="0" w:color="auto"/>
            <w:left w:val="none" w:sz="0" w:space="0" w:color="auto"/>
            <w:bottom w:val="none" w:sz="0" w:space="0" w:color="auto"/>
            <w:right w:val="none" w:sz="0" w:space="0" w:color="auto"/>
          </w:divBdr>
        </w:div>
        <w:div w:id="2130590185">
          <w:marLeft w:val="480"/>
          <w:marRight w:val="0"/>
          <w:marTop w:val="0"/>
          <w:marBottom w:val="0"/>
          <w:divBdr>
            <w:top w:val="none" w:sz="0" w:space="0" w:color="auto"/>
            <w:left w:val="none" w:sz="0" w:space="0" w:color="auto"/>
            <w:bottom w:val="none" w:sz="0" w:space="0" w:color="auto"/>
            <w:right w:val="none" w:sz="0" w:space="0" w:color="auto"/>
          </w:divBdr>
        </w:div>
        <w:div w:id="2131196080">
          <w:marLeft w:val="480"/>
          <w:marRight w:val="0"/>
          <w:marTop w:val="0"/>
          <w:marBottom w:val="0"/>
          <w:divBdr>
            <w:top w:val="none" w:sz="0" w:space="0" w:color="auto"/>
            <w:left w:val="none" w:sz="0" w:space="0" w:color="auto"/>
            <w:bottom w:val="none" w:sz="0" w:space="0" w:color="auto"/>
            <w:right w:val="none" w:sz="0" w:space="0" w:color="auto"/>
          </w:divBdr>
        </w:div>
      </w:divsChild>
    </w:div>
    <w:div w:id="1845128044">
      <w:bodyDiv w:val="1"/>
      <w:marLeft w:val="0"/>
      <w:marRight w:val="0"/>
      <w:marTop w:val="0"/>
      <w:marBottom w:val="0"/>
      <w:divBdr>
        <w:top w:val="none" w:sz="0" w:space="0" w:color="auto"/>
        <w:left w:val="none" w:sz="0" w:space="0" w:color="auto"/>
        <w:bottom w:val="none" w:sz="0" w:space="0" w:color="auto"/>
        <w:right w:val="none" w:sz="0" w:space="0" w:color="auto"/>
      </w:divBdr>
    </w:div>
    <w:div w:id="1847475878">
      <w:marLeft w:val="480"/>
      <w:marRight w:val="0"/>
      <w:marTop w:val="0"/>
      <w:marBottom w:val="0"/>
      <w:divBdr>
        <w:top w:val="none" w:sz="0" w:space="0" w:color="auto"/>
        <w:left w:val="none" w:sz="0" w:space="0" w:color="auto"/>
        <w:bottom w:val="none" w:sz="0" w:space="0" w:color="auto"/>
        <w:right w:val="none" w:sz="0" w:space="0" w:color="auto"/>
      </w:divBdr>
    </w:div>
    <w:div w:id="1848057294">
      <w:bodyDiv w:val="1"/>
      <w:marLeft w:val="0"/>
      <w:marRight w:val="0"/>
      <w:marTop w:val="0"/>
      <w:marBottom w:val="0"/>
      <w:divBdr>
        <w:top w:val="none" w:sz="0" w:space="0" w:color="auto"/>
        <w:left w:val="none" w:sz="0" w:space="0" w:color="auto"/>
        <w:bottom w:val="none" w:sz="0" w:space="0" w:color="auto"/>
        <w:right w:val="none" w:sz="0" w:space="0" w:color="auto"/>
      </w:divBdr>
    </w:div>
    <w:div w:id="1850483740">
      <w:bodyDiv w:val="1"/>
      <w:marLeft w:val="0"/>
      <w:marRight w:val="0"/>
      <w:marTop w:val="0"/>
      <w:marBottom w:val="0"/>
      <w:divBdr>
        <w:top w:val="none" w:sz="0" w:space="0" w:color="auto"/>
        <w:left w:val="none" w:sz="0" w:space="0" w:color="auto"/>
        <w:bottom w:val="none" w:sz="0" w:space="0" w:color="auto"/>
        <w:right w:val="none" w:sz="0" w:space="0" w:color="auto"/>
      </w:divBdr>
    </w:div>
    <w:div w:id="1850606529">
      <w:bodyDiv w:val="1"/>
      <w:marLeft w:val="0"/>
      <w:marRight w:val="0"/>
      <w:marTop w:val="0"/>
      <w:marBottom w:val="0"/>
      <w:divBdr>
        <w:top w:val="none" w:sz="0" w:space="0" w:color="auto"/>
        <w:left w:val="none" w:sz="0" w:space="0" w:color="auto"/>
        <w:bottom w:val="none" w:sz="0" w:space="0" w:color="auto"/>
        <w:right w:val="none" w:sz="0" w:space="0" w:color="auto"/>
      </w:divBdr>
      <w:divsChild>
        <w:div w:id="33429987">
          <w:marLeft w:val="480"/>
          <w:marRight w:val="0"/>
          <w:marTop w:val="0"/>
          <w:marBottom w:val="0"/>
          <w:divBdr>
            <w:top w:val="none" w:sz="0" w:space="0" w:color="auto"/>
            <w:left w:val="none" w:sz="0" w:space="0" w:color="auto"/>
            <w:bottom w:val="none" w:sz="0" w:space="0" w:color="auto"/>
            <w:right w:val="none" w:sz="0" w:space="0" w:color="auto"/>
          </w:divBdr>
        </w:div>
        <w:div w:id="52628925">
          <w:marLeft w:val="480"/>
          <w:marRight w:val="0"/>
          <w:marTop w:val="0"/>
          <w:marBottom w:val="0"/>
          <w:divBdr>
            <w:top w:val="none" w:sz="0" w:space="0" w:color="auto"/>
            <w:left w:val="none" w:sz="0" w:space="0" w:color="auto"/>
            <w:bottom w:val="none" w:sz="0" w:space="0" w:color="auto"/>
            <w:right w:val="none" w:sz="0" w:space="0" w:color="auto"/>
          </w:divBdr>
        </w:div>
        <w:div w:id="78060485">
          <w:marLeft w:val="480"/>
          <w:marRight w:val="0"/>
          <w:marTop w:val="0"/>
          <w:marBottom w:val="0"/>
          <w:divBdr>
            <w:top w:val="none" w:sz="0" w:space="0" w:color="auto"/>
            <w:left w:val="none" w:sz="0" w:space="0" w:color="auto"/>
            <w:bottom w:val="none" w:sz="0" w:space="0" w:color="auto"/>
            <w:right w:val="none" w:sz="0" w:space="0" w:color="auto"/>
          </w:divBdr>
        </w:div>
        <w:div w:id="89274702">
          <w:marLeft w:val="480"/>
          <w:marRight w:val="0"/>
          <w:marTop w:val="0"/>
          <w:marBottom w:val="0"/>
          <w:divBdr>
            <w:top w:val="none" w:sz="0" w:space="0" w:color="auto"/>
            <w:left w:val="none" w:sz="0" w:space="0" w:color="auto"/>
            <w:bottom w:val="none" w:sz="0" w:space="0" w:color="auto"/>
            <w:right w:val="none" w:sz="0" w:space="0" w:color="auto"/>
          </w:divBdr>
        </w:div>
        <w:div w:id="165828472">
          <w:marLeft w:val="480"/>
          <w:marRight w:val="0"/>
          <w:marTop w:val="0"/>
          <w:marBottom w:val="0"/>
          <w:divBdr>
            <w:top w:val="none" w:sz="0" w:space="0" w:color="auto"/>
            <w:left w:val="none" w:sz="0" w:space="0" w:color="auto"/>
            <w:bottom w:val="none" w:sz="0" w:space="0" w:color="auto"/>
            <w:right w:val="none" w:sz="0" w:space="0" w:color="auto"/>
          </w:divBdr>
        </w:div>
        <w:div w:id="273565149">
          <w:marLeft w:val="480"/>
          <w:marRight w:val="0"/>
          <w:marTop w:val="0"/>
          <w:marBottom w:val="0"/>
          <w:divBdr>
            <w:top w:val="none" w:sz="0" w:space="0" w:color="auto"/>
            <w:left w:val="none" w:sz="0" w:space="0" w:color="auto"/>
            <w:bottom w:val="none" w:sz="0" w:space="0" w:color="auto"/>
            <w:right w:val="none" w:sz="0" w:space="0" w:color="auto"/>
          </w:divBdr>
        </w:div>
        <w:div w:id="321273553">
          <w:marLeft w:val="480"/>
          <w:marRight w:val="0"/>
          <w:marTop w:val="0"/>
          <w:marBottom w:val="0"/>
          <w:divBdr>
            <w:top w:val="none" w:sz="0" w:space="0" w:color="auto"/>
            <w:left w:val="none" w:sz="0" w:space="0" w:color="auto"/>
            <w:bottom w:val="none" w:sz="0" w:space="0" w:color="auto"/>
            <w:right w:val="none" w:sz="0" w:space="0" w:color="auto"/>
          </w:divBdr>
        </w:div>
        <w:div w:id="519784870">
          <w:marLeft w:val="480"/>
          <w:marRight w:val="0"/>
          <w:marTop w:val="0"/>
          <w:marBottom w:val="0"/>
          <w:divBdr>
            <w:top w:val="none" w:sz="0" w:space="0" w:color="auto"/>
            <w:left w:val="none" w:sz="0" w:space="0" w:color="auto"/>
            <w:bottom w:val="none" w:sz="0" w:space="0" w:color="auto"/>
            <w:right w:val="none" w:sz="0" w:space="0" w:color="auto"/>
          </w:divBdr>
        </w:div>
        <w:div w:id="611671281">
          <w:marLeft w:val="480"/>
          <w:marRight w:val="0"/>
          <w:marTop w:val="0"/>
          <w:marBottom w:val="0"/>
          <w:divBdr>
            <w:top w:val="none" w:sz="0" w:space="0" w:color="auto"/>
            <w:left w:val="none" w:sz="0" w:space="0" w:color="auto"/>
            <w:bottom w:val="none" w:sz="0" w:space="0" w:color="auto"/>
            <w:right w:val="none" w:sz="0" w:space="0" w:color="auto"/>
          </w:divBdr>
        </w:div>
        <w:div w:id="648636500">
          <w:marLeft w:val="480"/>
          <w:marRight w:val="0"/>
          <w:marTop w:val="0"/>
          <w:marBottom w:val="0"/>
          <w:divBdr>
            <w:top w:val="none" w:sz="0" w:space="0" w:color="auto"/>
            <w:left w:val="none" w:sz="0" w:space="0" w:color="auto"/>
            <w:bottom w:val="none" w:sz="0" w:space="0" w:color="auto"/>
            <w:right w:val="none" w:sz="0" w:space="0" w:color="auto"/>
          </w:divBdr>
        </w:div>
        <w:div w:id="729772763">
          <w:marLeft w:val="480"/>
          <w:marRight w:val="0"/>
          <w:marTop w:val="0"/>
          <w:marBottom w:val="0"/>
          <w:divBdr>
            <w:top w:val="none" w:sz="0" w:space="0" w:color="auto"/>
            <w:left w:val="none" w:sz="0" w:space="0" w:color="auto"/>
            <w:bottom w:val="none" w:sz="0" w:space="0" w:color="auto"/>
            <w:right w:val="none" w:sz="0" w:space="0" w:color="auto"/>
          </w:divBdr>
        </w:div>
        <w:div w:id="863246606">
          <w:marLeft w:val="480"/>
          <w:marRight w:val="0"/>
          <w:marTop w:val="0"/>
          <w:marBottom w:val="0"/>
          <w:divBdr>
            <w:top w:val="none" w:sz="0" w:space="0" w:color="auto"/>
            <w:left w:val="none" w:sz="0" w:space="0" w:color="auto"/>
            <w:bottom w:val="none" w:sz="0" w:space="0" w:color="auto"/>
            <w:right w:val="none" w:sz="0" w:space="0" w:color="auto"/>
          </w:divBdr>
        </w:div>
        <w:div w:id="994918870">
          <w:marLeft w:val="480"/>
          <w:marRight w:val="0"/>
          <w:marTop w:val="0"/>
          <w:marBottom w:val="0"/>
          <w:divBdr>
            <w:top w:val="none" w:sz="0" w:space="0" w:color="auto"/>
            <w:left w:val="none" w:sz="0" w:space="0" w:color="auto"/>
            <w:bottom w:val="none" w:sz="0" w:space="0" w:color="auto"/>
            <w:right w:val="none" w:sz="0" w:space="0" w:color="auto"/>
          </w:divBdr>
        </w:div>
        <w:div w:id="996618263">
          <w:marLeft w:val="480"/>
          <w:marRight w:val="0"/>
          <w:marTop w:val="0"/>
          <w:marBottom w:val="0"/>
          <w:divBdr>
            <w:top w:val="none" w:sz="0" w:space="0" w:color="auto"/>
            <w:left w:val="none" w:sz="0" w:space="0" w:color="auto"/>
            <w:bottom w:val="none" w:sz="0" w:space="0" w:color="auto"/>
            <w:right w:val="none" w:sz="0" w:space="0" w:color="auto"/>
          </w:divBdr>
        </w:div>
        <w:div w:id="1214273380">
          <w:marLeft w:val="480"/>
          <w:marRight w:val="0"/>
          <w:marTop w:val="0"/>
          <w:marBottom w:val="0"/>
          <w:divBdr>
            <w:top w:val="none" w:sz="0" w:space="0" w:color="auto"/>
            <w:left w:val="none" w:sz="0" w:space="0" w:color="auto"/>
            <w:bottom w:val="none" w:sz="0" w:space="0" w:color="auto"/>
            <w:right w:val="none" w:sz="0" w:space="0" w:color="auto"/>
          </w:divBdr>
        </w:div>
        <w:div w:id="1273778786">
          <w:marLeft w:val="480"/>
          <w:marRight w:val="0"/>
          <w:marTop w:val="0"/>
          <w:marBottom w:val="0"/>
          <w:divBdr>
            <w:top w:val="none" w:sz="0" w:space="0" w:color="auto"/>
            <w:left w:val="none" w:sz="0" w:space="0" w:color="auto"/>
            <w:bottom w:val="none" w:sz="0" w:space="0" w:color="auto"/>
            <w:right w:val="none" w:sz="0" w:space="0" w:color="auto"/>
          </w:divBdr>
        </w:div>
        <w:div w:id="1335915371">
          <w:marLeft w:val="480"/>
          <w:marRight w:val="0"/>
          <w:marTop w:val="0"/>
          <w:marBottom w:val="0"/>
          <w:divBdr>
            <w:top w:val="none" w:sz="0" w:space="0" w:color="auto"/>
            <w:left w:val="none" w:sz="0" w:space="0" w:color="auto"/>
            <w:bottom w:val="none" w:sz="0" w:space="0" w:color="auto"/>
            <w:right w:val="none" w:sz="0" w:space="0" w:color="auto"/>
          </w:divBdr>
        </w:div>
        <w:div w:id="1544977862">
          <w:marLeft w:val="480"/>
          <w:marRight w:val="0"/>
          <w:marTop w:val="0"/>
          <w:marBottom w:val="0"/>
          <w:divBdr>
            <w:top w:val="none" w:sz="0" w:space="0" w:color="auto"/>
            <w:left w:val="none" w:sz="0" w:space="0" w:color="auto"/>
            <w:bottom w:val="none" w:sz="0" w:space="0" w:color="auto"/>
            <w:right w:val="none" w:sz="0" w:space="0" w:color="auto"/>
          </w:divBdr>
        </w:div>
        <w:div w:id="1695614155">
          <w:marLeft w:val="480"/>
          <w:marRight w:val="0"/>
          <w:marTop w:val="0"/>
          <w:marBottom w:val="0"/>
          <w:divBdr>
            <w:top w:val="none" w:sz="0" w:space="0" w:color="auto"/>
            <w:left w:val="none" w:sz="0" w:space="0" w:color="auto"/>
            <w:bottom w:val="none" w:sz="0" w:space="0" w:color="auto"/>
            <w:right w:val="none" w:sz="0" w:space="0" w:color="auto"/>
          </w:divBdr>
        </w:div>
        <w:div w:id="1891190292">
          <w:marLeft w:val="480"/>
          <w:marRight w:val="0"/>
          <w:marTop w:val="0"/>
          <w:marBottom w:val="0"/>
          <w:divBdr>
            <w:top w:val="none" w:sz="0" w:space="0" w:color="auto"/>
            <w:left w:val="none" w:sz="0" w:space="0" w:color="auto"/>
            <w:bottom w:val="none" w:sz="0" w:space="0" w:color="auto"/>
            <w:right w:val="none" w:sz="0" w:space="0" w:color="auto"/>
          </w:divBdr>
        </w:div>
        <w:div w:id="2005620290">
          <w:marLeft w:val="480"/>
          <w:marRight w:val="0"/>
          <w:marTop w:val="0"/>
          <w:marBottom w:val="0"/>
          <w:divBdr>
            <w:top w:val="none" w:sz="0" w:space="0" w:color="auto"/>
            <w:left w:val="none" w:sz="0" w:space="0" w:color="auto"/>
            <w:bottom w:val="none" w:sz="0" w:space="0" w:color="auto"/>
            <w:right w:val="none" w:sz="0" w:space="0" w:color="auto"/>
          </w:divBdr>
        </w:div>
        <w:div w:id="2096583472">
          <w:marLeft w:val="480"/>
          <w:marRight w:val="0"/>
          <w:marTop w:val="0"/>
          <w:marBottom w:val="0"/>
          <w:divBdr>
            <w:top w:val="none" w:sz="0" w:space="0" w:color="auto"/>
            <w:left w:val="none" w:sz="0" w:space="0" w:color="auto"/>
            <w:bottom w:val="none" w:sz="0" w:space="0" w:color="auto"/>
            <w:right w:val="none" w:sz="0" w:space="0" w:color="auto"/>
          </w:divBdr>
        </w:div>
      </w:divsChild>
    </w:div>
    <w:div w:id="1850830972">
      <w:marLeft w:val="480"/>
      <w:marRight w:val="0"/>
      <w:marTop w:val="0"/>
      <w:marBottom w:val="0"/>
      <w:divBdr>
        <w:top w:val="none" w:sz="0" w:space="0" w:color="auto"/>
        <w:left w:val="none" w:sz="0" w:space="0" w:color="auto"/>
        <w:bottom w:val="none" w:sz="0" w:space="0" w:color="auto"/>
        <w:right w:val="none" w:sz="0" w:space="0" w:color="auto"/>
      </w:divBdr>
    </w:div>
    <w:div w:id="1851869662">
      <w:bodyDiv w:val="1"/>
      <w:marLeft w:val="0"/>
      <w:marRight w:val="0"/>
      <w:marTop w:val="0"/>
      <w:marBottom w:val="0"/>
      <w:divBdr>
        <w:top w:val="none" w:sz="0" w:space="0" w:color="auto"/>
        <w:left w:val="none" w:sz="0" w:space="0" w:color="auto"/>
        <w:bottom w:val="none" w:sz="0" w:space="0" w:color="auto"/>
        <w:right w:val="none" w:sz="0" w:space="0" w:color="auto"/>
      </w:divBdr>
    </w:div>
    <w:div w:id="1851990633">
      <w:bodyDiv w:val="1"/>
      <w:marLeft w:val="0"/>
      <w:marRight w:val="0"/>
      <w:marTop w:val="0"/>
      <w:marBottom w:val="0"/>
      <w:divBdr>
        <w:top w:val="none" w:sz="0" w:space="0" w:color="auto"/>
        <w:left w:val="none" w:sz="0" w:space="0" w:color="auto"/>
        <w:bottom w:val="none" w:sz="0" w:space="0" w:color="auto"/>
        <w:right w:val="none" w:sz="0" w:space="0" w:color="auto"/>
      </w:divBdr>
    </w:div>
    <w:div w:id="1852330823">
      <w:bodyDiv w:val="1"/>
      <w:marLeft w:val="0"/>
      <w:marRight w:val="0"/>
      <w:marTop w:val="0"/>
      <w:marBottom w:val="0"/>
      <w:divBdr>
        <w:top w:val="none" w:sz="0" w:space="0" w:color="auto"/>
        <w:left w:val="none" w:sz="0" w:space="0" w:color="auto"/>
        <w:bottom w:val="none" w:sz="0" w:space="0" w:color="auto"/>
        <w:right w:val="none" w:sz="0" w:space="0" w:color="auto"/>
      </w:divBdr>
    </w:div>
    <w:div w:id="1852717934">
      <w:bodyDiv w:val="1"/>
      <w:marLeft w:val="0"/>
      <w:marRight w:val="0"/>
      <w:marTop w:val="0"/>
      <w:marBottom w:val="0"/>
      <w:divBdr>
        <w:top w:val="none" w:sz="0" w:space="0" w:color="auto"/>
        <w:left w:val="none" w:sz="0" w:space="0" w:color="auto"/>
        <w:bottom w:val="none" w:sz="0" w:space="0" w:color="auto"/>
        <w:right w:val="none" w:sz="0" w:space="0" w:color="auto"/>
      </w:divBdr>
    </w:div>
    <w:div w:id="1854302775">
      <w:bodyDiv w:val="1"/>
      <w:marLeft w:val="0"/>
      <w:marRight w:val="0"/>
      <w:marTop w:val="0"/>
      <w:marBottom w:val="0"/>
      <w:divBdr>
        <w:top w:val="none" w:sz="0" w:space="0" w:color="auto"/>
        <w:left w:val="none" w:sz="0" w:space="0" w:color="auto"/>
        <w:bottom w:val="none" w:sz="0" w:space="0" w:color="auto"/>
        <w:right w:val="none" w:sz="0" w:space="0" w:color="auto"/>
      </w:divBdr>
    </w:div>
    <w:div w:id="1854372723">
      <w:marLeft w:val="480"/>
      <w:marRight w:val="0"/>
      <w:marTop w:val="0"/>
      <w:marBottom w:val="0"/>
      <w:divBdr>
        <w:top w:val="none" w:sz="0" w:space="0" w:color="auto"/>
        <w:left w:val="none" w:sz="0" w:space="0" w:color="auto"/>
        <w:bottom w:val="none" w:sz="0" w:space="0" w:color="auto"/>
        <w:right w:val="none" w:sz="0" w:space="0" w:color="auto"/>
      </w:divBdr>
    </w:div>
    <w:div w:id="1854801182">
      <w:bodyDiv w:val="1"/>
      <w:marLeft w:val="0"/>
      <w:marRight w:val="0"/>
      <w:marTop w:val="0"/>
      <w:marBottom w:val="0"/>
      <w:divBdr>
        <w:top w:val="none" w:sz="0" w:space="0" w:color="auto"/>
        <w:left w:val="none" w:sz="0" w:space="0" w:color="auto"/>
        <w:bottom w:val="none" w:sz="0" w:space="0" w:color="auto"/>
        <w:right w:val="none" w:sz="0" w:space="0" w:color="auto"/>
      </w:divBdr>
    </w:div>
    <w:div w:id="1854950150">
      <w:bodyDiv w:val="1"/>
      <w:marLeft w:val="0"/>
      <w:marRight w:val="0"/>
      <w:marTop w:val="0"/>
      <w:marBottom w:val="0"/>
      <w:divBdr>
        <w:top w:val="none" w:sz="0" w:space="0" w:color="auto"/>
        <w:left w:val="none" w:sz="0" w:space="0" w:color="auto"/>
        <w:bottom w:val="none" w:sz="0" w:space="0" w:color="auto"/>
        <w:right w:val="none" w:sz="0" w:space="0" w:color="auto"/>
      </w:divBdr>
    </w:div>
    <w:div w:id="1855028940">
      <w:marLeft w:val="480"/>
      <w:marRight w:val="0"/>
      <w:marTop w:val="0"/>
      <w:marBottom w:val="0"/>
      <w:divBdr>
        <w:top w:val="none" w:sz="0" w:space="0" w:color="auto"/>
        <w:left w:val="none" w:sz="0" w:space="0" w:color="auto"/>
        <w:bottom w:val="none" w:sz="0" w:space="0" w:color="auto"/>
        <w:right w:val="none" w:sz="0" w:space="0" w:color="auto"/>
      </w:divBdr>
    </w:div>
    <w:div w:id="1855879940">
      <w:bodyDiv w:val="1"/>
      <w:marLeft w:val="0"/>
      <w:marRight w:val="0"/>
      <w:marTop w:val="0"/>
      <w:marBottom w:val="0"/>
      <w:divBdr>
        <w:top w:val="none" w:sz="0" w:space="0" w:color="auto"/>
        <w:left w:val="none" w:sz="0" w:space="0" w:color="auto"/>
        <w:bottom w:val="none" w:sz="0" w:space="0" w:color="auto"/>
        <w:right w:val="none" w:sz="0" w:space="0" w:color="auto"/>
      </w:divBdr>
    </w:div>
    <w:div w:id="1855917909">
      <w:bodyDiv w:val="1"/>
      <w:marLeft w:val="0"/>
      <w:marRight w:val="0"/>
      <w:marTop w:val="0"/>
      <w:marBottom w:val="0"/>
      <w:divBdr>
        <w:top w:val="none" w:sz="0" w:space="0" w:color="auto"/>
        <w:left w:val="none" w:sz="0" w:space="0" w:color="auto"/>
        <w:bottom w:val="none" w:sz="0" w:space="0" w:color="auto"/>
        <w:right w:val="none" w:sz="0" w:space="0" w:color="auto"/>
      </w:divBdr>
    </w:div>
    <w:div w:id="1855998578">
      <w:bodyDiv w:val="1"/>
      <w:marLeft w:val="0"/>
      <w:marRight w:val="0"/>
      <w:marTop w:val="0"/>
      <w:marBottom w:val="0"/>
      <w:divBdr>
        <w:top w:val="none" w:sz="0" w:space="0" w:color="auto"/>
        <w:left w:val="none" w:sz="0" w:space="0" w:color="auto"/>
        <w:bottom w:val="none" w:sz="0" w:space="0" w:color="auto"/>
        <w:right w:val="none" w:sz="0" w:space="0" w:color="auto"/>
      </w:divBdr>
    </w:div>
    <w:div w:id="1856378032">
      <w:marLeft w:val="480"/>
      <w:marRight w:val="0"/>
      <w:marTop w:val="0"/>
      <w:marBottom w:val="0"/>
      <w:divBdr>
        <w:top w:val="none" w:sz="0" w:space="0" w:color="auto"/>
        <w:left w:val="none" w:sz="0" w:space="0" w:color="auto"/>
        <w:bottom w:val="none" w:sz="0" w:space="0" w:color="auto"/>
        <w:right w:val="none" w:sz="0" w:space="0" w:color="auto"/>
      </w:divBdr>
    </w:div>
    <w:div w:id="1856381308">
      <w:bodyDiv w:val="1"/>
      <w:marLeft w:val="0"/>
      <w:marRight w:val="0"/>
      <w:marTop w:val="0"/>
      <w:marBottom w:val="0"/>
      <w:divBdr>
        <w:top w:val="none" w:sz="0" w:space="0" w:color="auto"/>
        <w:left w:val="none" w:sz="0" w:space="0" w:color="auto"/>
        <w:bottom w:val="none" w:sz="0" w:space="0" w:color="auto"/>
        <w:right w:val="none" w:sz="0" w:space="0" w:color="auto"/>
      </w:divBdr>
    </w:div>
    <w:div w:id="1856915829">
      <w:marLeft w:val="480"/>
      <w:marRight w:val="0"/>
      <w:marTop w:val="0"/>
      <w:marBottom w:val="0"/>
      <w:divBdr>
        <w:top w:val="none" w:sz="0" w:space="0" w:color="auto"/>
        <w:left w:val="none" w:sz="0" w:space="0" w:color="auto"/>
        <w:bottom w:val="none" w:sz="0" w:space="0" w:color="auto"/>
        <w:right w:val="none" w:sz="0" w:space="0" w:color="auto"/>
      </w:divBdr>
    </w:div>
    <w:div w:id="1857160062">
      <w:bodyDiv w:val="1"/>
      <w:marLeft w:val="0"/>
      <w:marRight w:val="0"/>
      <w:marTop w:val="0"/>
      <w:marBottom w:val="0"/>
      <w:divBdr>
        <w:top w:val="none" w:sz="0" w:space="0" w:color="auto"/>
        <w:left w:val="none" w:sz="0" w:space="0" w:color="auto"/>
        <w:bottom w:val="none" w:sz="0" w:space="0" w:color="auto"/>
        <w:right w:val="none" w:sz="0" w:space="0" w:color="auto"/>
      </w:divBdr>
    </w:div>
    <w:div w:id="1857188585">
      <w:bodyDiv w:val="1"/>
      <w:marLeft w:val="0"/>
      <w:marRight w:val="0"/>
      <w:marTop w:val="0"/>
      <w:marBottom w:val="0"/>
      <w:divBdr>
        <w:top w:val="none" w:sz="0" w:space="0" w:color="auto"/>
        <w:left w:val="none" w:sz="0" w:space="0" w:color="auto"/>
        <w:bottom w:val="none" w:sz="0" w:space="0" w:color="auto"/>
        <w:right w:val="none" w:sz="0" w:space="0" w:color="auto"/>
      </w:divBdr>
    </w:div>
    <w:div w:id="1857694685">
      <w:bodyDiv w:val="1"/>
      <w:marLeft w:val="0"/>
      <w:marRight w:val="0"/>
      <w:marTop w:val="0"/>
      <w:marBottom w:val="0"/>
      <w:divBdr>
        <w:top w:val="none" w:sz="0" w:space="0" w:color="auto"/>
        <w:left w:val="none" w:sz="0" w:space="0" w:color="auto"/>
        <w:bottom w:val="none" w:sz="0" w:space="0" w:color="auto"/>
        <w:right w:val="none" w:sz="0" w:space="0" w:color="auto"/>
      </w:divBdr>
    </w:div>
    <w:div w:id="1858159121">
      <w:bodyDiv w:val="1"/>
      <w:marLeft w:val="0"/>
      <w:marRight w:val="0"/>
      <w:marTop w:val="0"/>
      <w:marBottom w:val="0"/>
      <w:divBdr>
        <w:top w:val="none" w:sz="0" w:space="0" w:color="auto"/>
        <w:left w:val="none" w:sz="0" w:space="0" w:color="auto"/>
        <w:bottom w:val="none" w:sz="0" w:space="0" w:color="auto"/>
        <w:right w:val="none" w:sz="0" w:space="0" w:color="auto"/>
      </w:divBdr>
    </w:div>
    <w:div w:id="1858226506">
      <w:bodyDiv w:val="1"/>
      <w:marLeft w:val="0"/>
      <w:marRight w:val="0"/>
      <w:marTop w:val="0"/>
      <w:marBottom w:val="0"/>
      <w:divBdr>
        <w:top w:val="none" w:sz="0" w:space="0" w:color="auto"/>
        <w:left w:val="none" w:sz="0" w:space="0" w:color="auto"/>
        <w:bottom w:val="none" w:sz="0" w:space="0" w:color="auto"/>
        <w:right w:val="none" w:sz="0" w:space="0" w:color="auto"/>
      </w:divBdr>
    </w:div>
    <w:div w:id="1858229633">
      <w:bodyDiv w:val="1"/>
      <w:marLeft w:val="0"/>
      <w:marRight w:val="0"/>
      <w:marTop w:val="0"/>
      <w:marBottom w:val="0"/>
      <w:divBdr>
        <w:top w:val="none" w:sz="0" w:space="0" w:color="auto"/>
        <w:left w:val="none" w:sz="0" w:space="0" w:color="auto"/>
        <w:bottom w:val="none" w:sz="0" w:space="0" w:color="auto"/>
        <w:right w:val="none" w:sz="0" w:space="0" w:color="auto"/>
      </w:divBdr>
    </w:div>
    <w:div w:id="1858348782">
      <w:bodyDiv w:val="1"/>
      <w:marLeft w:val="0"/>
      <w:marRight w:val="0"/>
      <w:marTop w:val="0"/>
      <w:marBottom w:val="0"/>
      <w:divBdr>
        <w:top w:val="none" w:sz="0" w:space="0" w:color="auto"/>
        <w:left w:val="none" w:sz="0" w:space="0" w:color="auto"/>
        <w:bottom w:val="none" w:sz="0" w:space="0" w:color="auto"/>
        <w:right w:val="none" w:sz="0" w:space="0" w:color="auto"/>
      </w:divBdr>
    </w:div>
    <w:div w:id="1858737594">
      <w:bodyDiv w:val="1"/>
      <w:marLeft w:val="0"/>
      <w:marRight w:val="0"/>
      <w:marTop w:val="0"/>
      <w:marBottom w:val="0"/>
      <w:divBdr>
        <w:top w:val="none" w:sz="0" w:space="0" w:color="auto"/>
        <w:left w:val="none" w:sz="0" w:space="0" w:color="auto"/>
        <w:bottom w:val="none" w:sz="0" w:space="0" w:color="auto"/>
        <w:right w:val="none" w:sz="0" w:space="0" w:color="auto"/>
      </w:divBdr>
    </w:div>
    <w:div w:id="1861776872">
      <w:bodyDiv w:val="1"/>
      <w:marLeft w:val="0"/>
      <w:marRight w:val="0"/>
      <w:marTop w:val="0"/>
      <w:marBottom w:val="0"/>
      <w:divBdr>
        <w:top w:val="none" w:sz="0" w:space="0" w:color="auto"/>
        <w:left w:val="none" w:sz="0" w:space="0" w:color="auto"/>
        <w:bottom w:val="none" w:sz="0" w:space="0" w:color="auto"/>
        <w:right w:val="none" w:sz="0" w:space="0" w:color="auto"/>
      </w:divBdr>
    </w:div>
    <w:div w:id="1862430537">
      <w:bodyDiv w:val="1"/>
      <w:marLeft w:val="0"/>
      <w:marRight w:val="0"/>
      <w:marTop w:val="0"/>
      <w:marBottom w:val="0"/>
      <w:divBdr>
        <w:top w:val="none" w:sz="0" w:space="0" w:color="auto"/>
        <w:left w:val="none" w:sz="0" w:space="0" w:color="auto"/>
        <w:bottom w:val="none" w:sz="0" w:space="0" w:color="auto"/>
        <w:right w:val="none" w:sz="0" w:space="0" w:color="auto"/>
      </w:divBdr>
    </w:div>
    <w:div w:id="1862666359">
      <w:marLeft w:val="480"/>
      <w:marRight w:val="0"/>
      <w:marTop w:val="0"/>
      <w:marBottom w:val="0"/>
      <w:divBdr>
        <w:top w:val="none" w:sz="0" w:space="0" w:color="auto"/>
        <w:left w:val="none" w:sz="0" w:space="0" w:color="auto"/>
        <w:bottom w:val="none" w:sz="0" w:space="0" w:color="auto"/>
        <w:right w:val="none" w:sz="0" w:space="0" w:color="auto"/>
      </w:divBdr>
    </w:div>
    <w:div w:id="1863125613">
      <w:bodyDiv w:val="1"/>
      <w:marLeft w:val="0"/>
      <w:marRight w:val="0"/>
      <w:marTop w:val="0"/>
      <w:marBottom w:val="0"/>
      <w:divBdr>
        <w:top w:val="none" w:sz="0" w:space="0" w:color="auto"/>
        <w:left w:val="none" w:sz="0" w:space="0" w:color="auto"/>
        <w:bottom w:val="none" w:sz="0" w:space="0" w:color="auto"/>
        <w:right w:val="none" w:sz="0" w:space="0" w:color="auto"/>
      </w:divBdr>
    </w:div>
    <w:div w:id="1863200648">
      <w:bodyDiv w:val="1"/>
      <w:marLeft w:val="0"/>
      <w:marRight w:val="0"/>
      <w:marTop w:val="0"/>
      <w:marBottom w:val="0"/>
      <w:divBdr>
        <w:top w:val="none" w:sz="0" w:space="0" w:color="auto"/>
        <w:left w:val="none" w:sz="0" w:space="0" w:color="auto"/>
        <w:bottom w:val="none" w:sz="0" w:space="0" w:color="auto"/>
        <w:right w:val="none" w:sz="0" w:space="0" w:color="auto"/>
      </w:divBdr>
    </w:div>
    <w:div w:id="1863736537">
      <w:bodyDiv w:val="1"/>
      <w:marLeft w:val="0"/>
      <w:marRight w:val="0"/>
      <w:marTop w:val="0"/>
      <w:marBottom w:val="0"/>
      <w:divBdr>
        <w:top w:val="none" w:sz="0" w:space="0" w:color="auto"/>
        <w:left w:val="none" w:sz="0" w:space="0" w:color="auto"/>
        <w:bottom w:val="none" w:sz="0" w:space="0" w:color="auto"/>
        <w:right w:val="none" w:sz="0" w:space="0" w:color="auto"/>
      </w:divBdr>
    </w:div>
    <w:div w:id="1864901247">
      <w:bodyDiv w:val="1"/>
      <w:marLeft w:val="0"/>
      <w:marRight w:val="0"/>
      <w:marTop w:val="0"/>
      <w:marBottom w:val="0"/>
      <w:divBdr>
        <w:top w:val="none" w:sz="0" w:space="0" w:color="auto"/>
        <w:left w:val="none" w:sz="0" w:space="0" w:color="auto"/>
        <w:bottom w:val="none" w:sz="0" w:space="0" w:color="auto"/>
        <w:right w:val="none" w:sz="0" w:space="0" w:color="auto"/>
      </w:divBdr>
    </w:div>
    <w:div w:id="1865247562">
      <w:marLeft w:val="480"/>
      <w:marRight w:val="0"/>
      <w:marTop w:val="0"/>
      <w:marBottom w:val="0"/>
      <w:divBdr>
        <w:top w:val="none" w:sz="0" w:space="0" w:color="auto"/>
        <w:left w:val="none" w:sz="0" w:space="0" w:color="auto"/>
        <w:bottom w:val="none" w:sz="0" w:space="0" w:color="auto"/>
        <w:right w:val="none" w:sz="0" w:space="0" w:color="auto"/>
      </w:divBdr>
    </w:div>
    <w:div w:id="1865249247">
      <w:marLeft w:val="480"/>
      <w:marRight w:val="0"/>
      <w:marTop w:val="0"/>
      <w:marBottom w:val="0"/>
      <w:divBdr>
        <w:top w:val="none" w:sz="0" w:space="0" w:color="auto"/>
        <w:left w:val="none" w:sz="0" w:space="0" w:color="auto"/>
        <w:bottom w:val="none" w:sz="0" w:space="0" w:color="auto"/>
        <w:right w:val="none" w:sz="0" w:space="0" w:color="auto"/>
      </w:divBdr>
    </w:div>
    <w:div w:id="1865315598">
      <w:marLeft w:val="480"/>
      <w:marRight w:val="0"/>
      <w:marTop w:val="0"/>
      <w:marBottom w:val="0"/>
      <w:divBdr>
        <w:top w:val="none" w:sz="0" w:space="0" w:color="auto"/>
        <w:left w:val="none" w:sz="0" w:space="0" w:color="auto"/>
        <w:bottom w:val="none" w:sz="0" w:space="0" w:color="auto"/>
        <w:right w:val="none" w:sz="0" w:space="0" w:color="auto"/>
      </w:divBdr>
    </w:div>
    <w:div w:id="1865362934">
      <w:marLeft w:val="480"/>
      <w:marRight w:val="0"/>
      <w:marTop w:val="0"/>
      <w:marBottom w:val="0"/>
      <w:divBdr>
        <w:top w:val="none" w:sz="0" w:space="0" w:color="auto"/>
        <w:left w:val="none" w:sz="0" w:space="0" w:color="auto"/>
        <w:bottom w:val="none" w:sz="0" w:space="0" w:color="auto"/>
        <w:right w:val="none" w:sz="0" w:space="0" w:color="auto"/>
      </w:divBdr>
    </w:div>
    <w:div w:id="1865821440">
      <w:bodyDiv w:val="1"/>
      <w:marLeft w:val="0"/>
      <w:marRight w:val="0"/>
      <w:marTop w:val="0"/>
      <w:marBottom w:val="0"/>
      <w:divBdr>
        <w:top w:val="none" w:sz="0" w:space="0" w:color="auto"/>
        <w:left w:val="none" w:sz="0" w:space="0" w:color="auto"/>
        <w:bottom w:val="none" w:sz="0" w:space="0" w:color="auto"/>
        <w:right w:val="none" w:sz="0" w:space="0" w:color="auto"/>
      </w:divBdr>
    </w:div>
    <w:div w:id="1866939061">
      <w:bodyDiv w:val="1"/>
      <w:marLeft w:val="0"/>
      <w:marRight w:val="0"/>
      <w:marTop w:val="0"/>
      <w:marBottom w:val="0"/>
      <w:divBdr>
        <w:top w:val="none" w:sz="0" w:space="0" w:color="auto"/>
        <w:left w:val="none" w:sz="0" w:space="0" w:color="auto"/>
        <w:bottom w:val="none" w:sz="0" w:space="0" w:color="auto"/>
        <w:right w:val="none" w:sz="0" w:space="0" w:color="auto"/>
      </w:divBdr>
      <w:divsChild>
        <w:div w:id="120196655">
          <w:marLeft w:val="480"/>
          <w:marRight w:val="0"/>
          <w:marTop w:val="0"/>
          <w:marBottom w:val="0"/>
          <w:divBdr>
            <w:top w:val="none" w:sz="0" w:space="0" w:color="auto"/>
            <w:left w:val="none" w:sz="0" w:space="0" w:color="auto"/>
            <w:bottom w:val="none" w:sz="0" w:space="0" w:color="auto"/>
            <w:right w:val="none" w:sz="0" w:space="0" w:color="auto"/>
          </w:divBdr>
        </w:div>
        <w:div w:id="130559280">
          <w:marLeft w:val="480"/>
          <w:marRight w:val="0"/>
          <w:marTop w:val="0"/>
          <w:marBottom w:val="0"/>
          <w:divBdr>
            <w:top w:val="none" w:sz="0" w:space="0" w:color="auto"/>
            <w:left w:val="none" w:sz="0" w:space="0" w:color="auto"/>
            <w:bottom w:val="none" w:sz="0" w:space="0" w:color="auto"/>
            <w:right w:val="none" w:sz="0" w:space="0" w:color="auto"/>
          </w:divBdr>
        </w:div>
        <w:div w:id="139225707">
          <w:marLeft w:val="480"/>
          <w:marRight w:val="0"/>
          <w:marTop w:val="0"/>
          <w:marBottom w:val="0"/>
          <w:divBdr>
            <w:top w:val="none" w:sz="0" w:space="0" w:color="auto"/>
            <w:left w:val="none" w:sz="0" w:space="0" w:color="auto"/>
            <w:bottom w:val="none" w:sz="0" w:space="0" w:color="auto"/>
            <w:right w:val="none" w:sz="0" w:space="0" w:color="auto"/>
          </w:divBdr>
        </w:div>
        <w:div w:id="155389419">
          <w:marLeft w:val="480"/>
          <w:marRight w:val="0"/>
          <w:marTop w:val="0"/>
          <w:marBottom w:val="0"/>
          <w:divBdr>
            <w:top w:val="none" w:sz="0" w:space="0" w:color="auto"/>
            <w:left w:val="none" w:sz="0" w:space="0" w:color="auto"/>
            <w:bottom w:val="none" w:sz="0" w:space="0" w:color="auto"/>
            <w:right w:val="none" w:sz="0" w:space="0" w:color="auto"/>
          </w:divBdr>
        </w:div>
        <w:div w:id="270406460">
          <w:marLeft w:val="480"/>
          <w:marRight w:val="0"/>
          <w:marTop w:val="0"/>
          <w:marBottom w:val="0"/>
          <w:divBdr>
            <w:top w:val="none" w:sz="0" w:space="0" w:color="auto"/>
            <w:left w:val="none" w:sz="0" w:space="0" w:color="auto"/>
            <w:bottom w:val="none" w:sz="0" w:space="0" w:color="auto"/>
            <w:right w:val="none" w:sz="0" w:space="0" w:color="auto"/>
          </w:divBdr>
        </w:div>
        <w:div w:id="303126192">
          <w:marLeft w:val="480"/>
          <w:marRight w:val="0"/>
          <w:marTop w:val="0"/>
          <w:marBottom w:val="0"/>
          <w:divBdr>
            <w:top w:val="none" w:sz="0" w:space="0" w:color="auto"/>
            <w:left w:val="none" w:sz="0" w:space="0" w:color="auto"/>
            <w:bottom w:val="none" w:sz="0" w:space="0" w:color="auto"/>
            <w:right w:val="none" w:sz="0" w:space="0" w:color="auto"/>
          </w:divBdr>
        </w:div>
        <w:div w:id="352465981">
          <w:marLeft w:val="480"/>
          <w:marRight w:val="0"/>
          <w:marTop w:val="0"/>
          <w:marBottom w:val="0"/>
          <w:divBdr>
            <w:top w:val="none" w:sz="0" w:space="0" w:color="auto"/>
            <w:left w:val="none" w:sz="0" w:space="0" w:color="auto"/>
            <w:bottom w:val="none" w:sz="0" w:space="0" w:color="auto"/>
            <w:right w:val="none" w:sz="0" w:space="0" w:color="auto"/>
          </w:divBdr>
        </w:div>
        <w:div w:id="460804583">
          <w:marLeft w:val="480"/>
          <w:marRight w:val="0"/>
          <w:marTop w:val="0"/>
          <w:marBottom w:val="0"/>
          <w:divBdr>
            <w:top w:val="none" w:sz="0" w:space="0" w:color="auto"/>
            <w:left w:val="none" w:sz="0" w:space="0" w:color="auto"/>
            <w:bottom w:val="none" w:sz="0" w:space="0" w:color="auto"/>
            <w:right w:val="none" w:sz="0" w:space="0" w:color="auto"/>
          </w:divBdr>
        </w:div>
        <w:div w:id="576478735">
          <w:marLeft w:val="480"/>
          <w:marRight w:val="0"/>
          <w:marTop w:val="0"/>
          <w:marBottom w:val="0"/>
          <w:divBdr>
            <w:top w:val="none" w:sz="0" w:space="0" w:color="auto"/>
            <w:left w:val="none" w:sz="0" w:space="0" w:color="auto"/>
            <w:bottom w:val="none" w:sz="0" w:space="0" w:color="auto"/>
            <w:right w:val="none" w:sz="0" w:space="0" w:color="auto"/>
          </w:divBdr>
        </w:div>
        <w:div w:id="590310661">
          <w:marLeft w:val="480"/>
          <w:marRight w:val="0"/>
          <w:marTop w:val="0"/>
          <w:marBottom w:val="0"/>
          <w:divBdr>
            <w:top w:val="none" w:sz="0" w:space="0" w:color="auto"/>
            <w:left w:val="none" w:sz="0" w:space="0" w:color="auto"/>
            <w:bottom w:val="none" w:sz="0" w:space="0" w:color="auto"/>
            <w:right w:val="none" w:sz="0" w:space="0" w:color="auto"/>
          </w:divBdr>
        </w:div>
        <w:div w:id="631255660">
          <w:marLeft w:val="480"/>
          <w:marRight w:val="0"/>
          <w:marTop w:val="0"/>
          <w:marBottom w:val="0"/>
          <w:divBdr>
            <w:top w:val="none" w:sz="0" w:space="0" w:color="auto"/>
            <w:left w:val="none" w:sz="0" w:space="0" w:color="auto"/>
            <w:bottom w:val="none" w:sz="0" w:space="0" w:color="auto"/>
            <w:right w:val="none" w:sz="0" w:space="0" w:color="auto"/>
          </w:divBdr>
        </w:div>
        <w:div w:id="653216746">
          <w:marLeft w:val="480"/>
          <w:marRight w:val="0"/>
          <w:marTop w:val="0"/>
          <w:marBottom w:val="0"/>
          <w:divBdr>
            <w:top w:val="none" w:sz="0" w:space="0" w:color="auto"/>
            <w:left w:val="none" w:sz="0" w:space="0" w:color="auto"/>
            <w:bottom w:val="none" w:sz="0" w:space="0" w:color="auto"/>
            <w:right w:val="none" w:sz="0" w:space="0" w:color="auto"/>
          </w:divBdr>
        </w:div>
        <w:div w:id="686324056">
          <w:marLeft w:val="480"/>
          <w:marRight w:val="0"/>
          <w:marTop w:val="0"/>
          <w:marBottom w:val="0"/>
          <w:divBdr>
            <w:top w:val="none" w:sz="0" w:space="0" w:color="auto"/>
            <w:left w:val="none" w:sz="0" w:space="0" w:color="auto"/>
            <w:bottom w:val="none" w:sz="0" w:space="0" w:color="auto"/>
            <w:right w:val="none" w:sz="0" w:space="0" w:color="auto"/>
          </w:divBdr>
        </w:div>
        <w:div w:id="799150566">
          <w:marLeft w:val="480"/>
          <w:marRight w:val="0"/>
          <w:marTop w:val="0"/>
          <w:marBottom w:val="0"/>
          <w:divBdr>
            <w:top w:val="none" w:sz="0" w:space="0" w:color="auto"/>
            <w:left w:val="none" w:sz="0" w:space="0" w:color="auto"/>
            <w:bottom w:val="none" w:sz="0" w:space="0" w:color="auto"/>
            <w:right w:val="none" w:sz="0" w:space="0" w:color="auto"/>
          </w:divBdr>
        </w:div>
        <w:div w:id="970327995">
          <w:marLeft w:val="480"/>
          <w:marRight w:val="0"/>
          <w:marTop w:val="0"/>
          <w:marBottom w:val="0"/>
          <w:divBdr>
            <w:top w:val="none" w:sz="0" w:space="0" w:color="auto"/>
            <w:left w:val="none" w:sz="0" w:space="0" w:color="auto"/>
            <w:bottom w:val="none" w:sz="0" w:space="0" w:color="auto"/>
            <w:right w:val="none" w:sz="0" w:space="0" w:color="auto"/>
          </w:divBdr>
        </w:div>
        <w:div w:id="1026558687">
          <w:marLeft w:val="480"/>
          <w:marRight w:val="0"/>
          <w:marTop w:val="0"/>
          <w:marBottom w:val="0"/>
          <w:divBdr>
            <w:top w:val="none" w:sz="0" w:space="0" w:color="auto"/>
            <w:left w:val="none" w:sz="0" w:space="0" w:color="auto"/>
            <w:bottom w:val="none" w:sz="0" w:space="0" w:color="auto"/>
            <w:right w:val="none" w:sz="0" w:space="0" w:color="auto"/>
          </w:divBdr>
        </w:div>
        <w:div w:id="1041857417">
          <w:marLeft w:val="480"/>
          <w:marRight w:val="0"/>
          <w:marTop w:val="0"/>
          <w:marBottom w:val="0"/>
          <w:divBdr>
            <w:top w:val="none" w:sz="0" w:space="0" w:color="auto"/>
            <w:left w:val="none" w:sz="0" w:space="0" w:color="auto"/>
            <w:bottom w:val="none" w:sz="0" w:space="0" w:color="auto"/>
            <w:right w:val="none" w:sz="0" w:space="0" w:color="auto"/>
          </w:divBdr>
        </w:div>
        <w:div w:id="1064916891">
          <w:marLeft w:val="480"/>
          <w:marRight w:val="0"/>
          <w:marTop w:val="0"/>
          <w:marBottom w:val="0"/>
          <w:divBdr>
            <w:top w:val="none" w:sz="0" w:space="0" w:color="auto"/>
            <w:left w:val="none" w:sz="0" w:space="0" w:color="auto"/>
            <w:bottom w:val="none" w:sz="0" w:space="0" w:color="auto"/>
            <w:right w:val="none" w:sz="0" w:space="0" w:color="auto"/>
          </w:divBdr>
        </w:div>
        <w:div w:id="1078869238">
          <w:marLeft w:val="480"/>
          <w:marRight w:val="0"/>
          <w:marTop w:val="0"/>
          <w:marBottom w:val="0"/>
          <w:divBdr>
            <w:top w:val="none" w:sz="0" w:space="0" w:color="auto"/>
            <w:left w:val="none" w:sz="0" w:space="0" w:color="auto"/>
            <w:bottom w:val="none" w:sz="0" w:space="0" w:color="auto"/>
            <w:right w:val="none" w:sz="0" w:space="0" w:color="auto"/>
          </w:divBdr>
        </w:div>
        <w:div w:id="1134565474">
          <w:marLeft w:val="480"/>
          <w:marRight w:val="0"/>
          <w:marTop w:val="0"/>
          <w:marBottom w:val="0"/>
          <w:divBdr>
            <w:top w:val="none" w:sz="0" w:space="0" w:color="auto"/>
            <w:left w:val="none" w:sz="0" w:space="0" w:color="auto"/>
            <w:bottom w:val="none" w:sz="0" w:space="0" w:color="auto"/>
            <w:right w:val="none" w:sz="0" w:space="0" w:color="auto"/>
          </w:divBdr>
        </w:div>
        <w:div w:id="1327171545">
          <w:marLeft w:val="480"/>
          <w:marRight w:val="0"/>
          <w:marTop w:val="0"/>
          <w:marBottom w:val="0"/>
          <w:divBdr>
            <w:top w:val="none" w:sz="0" w:space="0" w:color="auto"/>
            <w:left w:val="none" w:sz="0" w:space="0" w:color="auto"/>
            <w:bottom w:val="none" w:sz="0" w:space="0" w:color="auto"/>
            <w:right w:val="none" w:sz="0" w:space="0" w:color="auto"/>
          </w:divBdr>
        </w:div>
        <w:div w:id="1357463273">
          <w:marLeft w:val="480"/>
          <w:marRight w:val="0"/>
          <w:marTop w:val="0"/>
          <w:marBottom w:val="0"/>
          <w:divBdr>
            <w:top w:val="none" w:sz="0" w:space="0" w:color="auto"/>
            <w:left w:val="none" w:sz="0" w:space="0" w:color="auto"/>
            <w:bottom w:val="none" w:sz="0" w:space="0" w:color="auto"/>
            <w:right w:val="none" w:sz="0" w:space="0" w:color="auto"/>
          </w:divBdr>
        </w:div>
        <w:div w:id="1536775427">
          <w:marLeft w:val="480"/>
          <w:marRight w:val="0"/>
          <w:marTop w:val="0"/>
          <w:marBottom w:val="0"/>
          <w:divBdr>
            <w:top w:val="none" w:sz="0" w:space="0" w:color="auto"/>
            <w:left w:val="none" w:sz="0" w:space="0" w:color="auto"/>
            <w:bottom w:val="none" w:sz="0" w:space="0" w:color="auto"/>
            <w:right w:val="none" w:sz="0" w:space="0" w:color="auto"/>
          </w:divBdr>
        </w:div>
        <w:div w:id="1560046712">
          <w:marLeft w:val="480"/>
          <w:marRight w:val="0"/>
          <w:marTop w:val="0"/>
          <w:marBottom w:val="0"/>
          <w:divBdr>
            <w:top w:val="none" w:sz="0" w:space="0" w:color="auto"/>
            <w:left w:val="none" w:sz="0" w:space="0" w:color="auto"/>
            <w:bottom w:val="none" w:sz="0" w:space="0" w:color="auto"/>
            <w:right w:val="none" w:sz="0" w:space="0" w:color="auto"/>
          </w:divBdr>
        </w:div>
        <w:div w:id="1642925527">
          <w:marLeft w:val="480"/>
          <w:marRight w:val="0"/>
          <w:marTop w:val="0"/>
          <w:marBottom w:val="0"/>
          <w:divBdr>
            <w:top w:val="none" w:sz="0" w:space="0" w:color="auto"/>
            <w:left w:val="none" w:sz="0" w:space="0" w:color="auto"/>
            <w:bottom w:val="none" w:sz="0" w:space="0" w:color="auto"/>
            <w:right w:val="none" w:sz="0" w:space="0" w:color="auto"/>
          </w:divBdr>
        </w:div>
        <w:div w:id="1721707025">
          <w:marLeft w:val="480"/>
          <w:marRight w:val="0"/>
          <w:marTop w:val="0"/>
          <w:marBottom w:val="0"/>
          <w:divBdr>
            <w:top w:val="none" w:sz="0" w:space="0" w:color="auto"/>
            <w:left w:val="none" w:sz="0" w:space="0" w:color="auto"/>
            <w:bottom w:val="none" w:sz="0" w:space="0" w:color="auto"/>
            <w:right w:val="none" w:sz="0" w:space="0" w:color="auto"/>
          </w:divBdr>
        </w:div>
        <w:div w:id="1829201454">
          <w:marLeft w:val="480"/>
          <w:marRight w:val="0"/>
          <w:marTop w:val="0"/>
          <w:marBottom w:val="0"/>
          <w:divBdr>
            <w:top w:val="none" w:sz="0" w:space="0" w:color="auto"/>
            <w:left w:val="none" w:sz="0" w:space="0" w:color="auto"/>
            <w:bottom w:val="none" w:sz="0" w:space="0" w:color="auto"/>
            <w:right w:val="none" w:sz="0" w:space="0" w:color="auto"/>
          </w:divBdr>
        </w:div>
        <w:div w:id="1975334168">
          <w:marLeft w:val="480"/>
          <w:marRight w:val="0"/>
          <w:marTop w:val="0"/>
          <w:marBottom w:val="0"/>
          <w:divBdr>
            <w:top w:val="none" w:sz="0" w:space="0" w:color="auto"/>
            <w:left w:val="none" w:sz="0" w:space="0" w:color="auto"/>
            <w:bottom w:val="none" w:sz="0" w:space="0" w:color="auto"/>
            <w:right w:val="none" w:sz="0" w:space="0" w:color="auto"/>
          </w:divBdr>
        </w:div>
        <w:div w:id="1998874800">
          <w:marLeft w:val="480"/>
          <w:marRight w:val="0"/>
          <w:marTop w:val="0"/>
          <w:marBottom w:val="0"/>
          <w:divBdr>
            <w:top w:val="none" w:sz="0" w:space="0" w:color="auto"/>
            <w:left w:val="none" w:sz="0" w:space="0" w:color="auto"/>
            <w:bottom w:val="none" w:sz="0" w:space="0" w:color="auto"/>
            <w:right w:val="none" w:sz="0" w:space="0" w:color="auto"/>
          </w:divBdr>
        </w:div>
        <w:div w:id="2116246902">
          <w:marLeft w:val="480"/>
          <w:marRight w:val="0"/>
          <w:marTop w:val="0"/>
          <w:marBottom w:val="0"/>
          <w:divBdr>
            <w:top w:val="none" w:sz="0" w:space="0" w:color="auto"/>
            <w:left w:val="none" w:sz="0" w:space="0" w:color="auto"/>
            <w:bottom w:val="none" w:sz="0" w:space="0" w:color="auto"/>
            <w:right w:val="none" w:sz="0" w:space="0" w:color="auto"/>
          </w:divBdr>
        </w:div>
        <w:div w:id="2122411771">
          <w:marLeft w:val="480"/>
          <w:marRight w:val="0"/>
          <w:marTop w:val="0"/>
          <w:marBottom w:val="0"/>
          <w:divBdr>
            <w:top w:val="none" w:sz="0" w:space="0" w:color="auto"/>
            <w:left w:val="none" w:sz="0" w:space="0" w:color="auto"/>
            <w:bottom w:val="none" w:sz="0" w:space="0" w:color="auto"/>
            <w:right w:val="none" w:sz="0" w:space="0" w:color="auto"/>
          </w:divBdr>
        </w:div>
        <w:div w:id="2125343132">
          <w:marLeft w:val="480"/>
          <w:marRight w:val="0"/>
          <w:marTop w:val="0"/>
          <w:marBottom w:val="0"/>
          <w:divBdr>
            <w:top w:val="none" w:sz="0" w:space="0" w:color="auto"/>
            <w:left w:val="none" w:sz="0" w:space="0" w:color="auto"/>
            <w:bottom w:val="none" w:sz="0" w:space="0" w:color="auto"/>
            <w:right w:val="none" w:sz="0" w:space="0" w:color="auto"/>
          </w:divBdr>
        </w:div>
      </w:divsChild>
    </w:div>
    <w:div w:id="1867717997">
      <w:bodyDiv w:val="1"/>
      <w:marLeft w:val="0"/>
      <w:marRight w:val="0"/>
      <w:marTop w:val="0"/>
      <w:marBottom w:val="0"/>
      <w:divBdr>
        <w:top w:val="none" w:sz="0" w:space="0" w:color="auto"/>
        <w:left w:val="none" w:sz="0" w:space="0" w:color="auto"/>
        <w:bottom w:val="none" w:sz="0" w:space="0" w:color="auto"/>
        <w:right w:val="none" w:sz="0" w:space="0" w:color="auto"/>
      </w:divBdr>
      <w:divsChild>
        <w:div w:id="35354702">
          <w:marLeft w:val="480"/>
          <w:marRight w:val="0"/>
          <w:marTop w:val="0"/>
          <w:marBottom w:val="0"/>
          <w:divBdr>
            <w:top w:val="none" w:sz="0" w:space="0" w:color="auto"/>
            <w:left w:val="none" w:sz="0" w:space="0" w:color="auto"/>
            <w:bottom w:val="none" w:sz="0" w:space="0" w:color="auto"/>
            <w:right w:val="none" w:sz="0" w:space="0" w:color="auto"/>
          </w:divBdr>
        </w:div>
        <w:div w:id="51973668">
          <w:marLeft w:val="480"/>
          <w:marRight w:val="0"/>
          <w:marTop w:val="0"/>
          <w:marBottom w:val="0"/>
          <w:divBdr>
            <w:top w:val="none" w:sz="0" w:space="0" w:color="auto"/>
            <w:left w:val="none" w:sz="0" w:space="0" w:color="auto"/>
            <w:bottom w:val="none" w:sz="0" w:space="0" w:color="auto"/>
            <w:right w:val="none" w:sz="0" w:space="0" w:color="auto"/>
          </w:divBdr>
        </w:div>
        <w:div w:id="145822588">
          <w:marLeft w:val="480"/>
          <w:marRight w:val="0"/>
          <w:marTop w:val="0"/>
          <w:marBottom w:val="0"/>
          <w:divBdr>
            <w:top w:val="none" w:sz="0" w:space="0" w:color="auto"/>
            <w:left w:val="none" w:sz="0" w:space="0" w:color="auto"/>
            <w:bottom w:val="none" w:sz="0" w:space="0" w:color="auto"/>
            <w:right w:val="none" w:sz="0" w:space="0" w:color="auto"/>
          </w:divBdr>
        </w:div>
        <w:div w:id="322897311">
          <w:marLeft w:val="480"/>
          <w:marRight w:val="0"/>
          <w:marTop w:val="0"/>
          <w:marBottom w:val="0"/>
          <w:divBdr>
            <w:top w:val="none" w:sz="0" w:space="0" w:color="auto"/>
            <w:left w:val="none" w:sz="0" w:space="0" w:color="auto"/>
            <w:bottom w:val="none" w:sz="0" w:space="0" w:color="auto"/>
            <w:right w:val="none" w:sz="0" w:space="0" w:color="auto"/>
          </w:divBdr>
        </w:div>
        <w:div w:id="372927508">
          <w:marLeft w:val="480"/>
          <w:marRight w:val="0"/>
          <w:marTop w:val="0"/>
          <w:marBottom w:val="0"/>
          <w:divBdr>
            <w:top w:val="none" w:sz="0" w:space="0" w:color="auto"/>
            <w:left w:val="none" w:sz="0" w:space="0" w:color="auto"/>
            <w:bottom w:val="none" w:sz="0" w:space="0" w:color="auto"/>
            <w:right w:val="none" w:sz="0" w:space="0" w:color="auto"/>
          </w:divBdr>
        </w:div>
        <w:div w:id="475338726">
          <w:marLeft w:val="480"/>
          <w:marRight w:val="0"/>
          <w:marTop w:val="0"/>
          <w:marBottom w:val="0"/>
          <w:divBdr>
            <w:top w:val="none" w:sz="0" w:space="0" w:color="auto"/>
            <w:left w:val="none" w:sz="0" w:space="0" w:color="auto"/>
            <w:bottom w:val="none" w:sz="0" w:space="0" w:color="auto"/>
            <w:right w:val="none" w:sz="0" w:space="0" w:color="auto"/>
          </w:divBdr>
        </w:div>
        <w:div w:id="745540632">
          <w:marLeft w:val="480"/>
          <w:marRight w:val="0"/>
          <w:marTop w:val="0"/>
          <w:marBottom w:val="0"/>
          <w:divBdr>
            <w:top w:val="none" w:sz="0" w:space="0" w:color="auto"/>
            <w:left w:val="none" w:sz="0" w:space="0" w:color="auto"/>
            <w:bottom w:val="none" w:sz="0" w:space="0" w:color="auto"/>
            <w:right w:val="none" w:sz="0" w:space="0" w:color="auto"/>
          </w:divBdr>
        </w:div>
        <w:div w:id="907302284">
          <w:marLeft w:val="480"/>
          <w:marRight w:val="0"/>
          <w:marTop w:val="0"/>
          <w:marBottom w:val="0"/>
          <w:divBdr>
            <w:top w:val="none" w:sz="0" w:space="0" w:color="auto"/>
            <w:left w:val="none" w:sz="0" w:space="0" w:color="auto"/>
            <w:bottom w:val="none" w:sz="0" w:space="0" w:color="auto"/>
            <w:right w:val="none" w:sz="0" w:space="0" w:color="auto"/>
          </w:divBdr>
        </w:div>
        <w:div w:id="1043796926">
          <w:marLeft w:val="480"/>
          <w:marRight w:val="0"/>
          <w:marTop w:val="0"/>
          <w:marBottom w:val="0"/>
          <w:divBdr>
            <w:top w:val="none" w:sz="0" w:space="0" w:color="auto"/>
            <w:left w:val="none" w:sz="0" w:space="0" w:color="auto"/>
            <w:bottom w:val="none" w:sz="0" w:space="0" w:color="auto"/>
            <w:right w:val="none" w:sz="0" w:space="0" w:color="auto"/>
          </w:divBdr>
        </w:div>
        <w:div w:id="1056975491">
          <w:marLeft w:val="480"/>
          <w:marRight w:val="0"/>
          <w:marTop w:val="0"/>
          <w:marBottom w:val="0"/>
          <w:divBdr>
            <w:top w:val="none" w:sz="0" w:space="0" w:color="auto"/>
            <w:left w:val="none" w:sz="0" w:space="0" w:color="auto"/>
            <w:bottom w:val="none" w:sz="0" w:space="0" w:color="auto"/>
            <w:right w:val="none" w:sz="0" w:space="0" w:color="auto"/>
          </w:divBdr>
        </w:div>
        <w:div w:id="1313019251">
          <w:marLeft w:val="480"/>
          <w:marRight w:val="0"/>
          <w:marTop w:val="0"/>
          <w:marBottom w:val="0"/>
          <w:divBdr>
            <w:top w:val="none" w:sz="0" w:space="0" w:color="auto"/>
            <w:left w:val="none" w:sz="0" w:space="0" w:color="auto"/>
            <w:bottom w:val="none" w:sz="0" w:space="0" w:color="auto"/>
            <w:right w:val="none" w:sz="0" w:space="0" w:color="auto"/>
          </w:divBdr>
        </w:div>
        <w:div w:id="1376083352">
          <w:marLeft w:val="480"/>
          <w:marRight w:val="0"/>
          <w:marTop w:val="0"/>
          <w:marBottom w:val="0"/>
          <w:divBdr>
            <w:top w:val="none" w:sz="0" w:space="0" w:color="auto"/>
            <w:left w:val="none" w:sz="0" w:space="0" w:color="auto"/>
            <w:bottom w:val="none" w:sz="0" w:space="0" w:color="auto"/>
            <w:right w:val="none" w:sz="0" w:space="0" w:color="auto"/>
          </w:divBdr>
        </w:div>
        <w:div w:id="1440299811">
          <w:marLeft w:val="480"/>
          <w:marRight w:val="0"/>
          <w:marTop w:val="0"/>
          <w:marBottom w:val="0"/>
          <w:divBdr>
            <w:top w:val="none" w:sz="0" w:space="0" w:color="auto"/>
            <w:left w:val="none" w:sz="0" w:space="0" w:color="auto"/>
            <w:bottom w:val="none" w:sz="0" w:space="0" w:color="auto"/>
            <w:right w:val="none" w:sz="0" w:space="0" w:color="auto"/>
          </w:divBdr>
        </w:div>
        <w:div w:id="1693796521">
          <w:marLeft w:val="480"/>
          <w:marRight w:val="0"/>
          <w:marTop w:val="0"/>
          <w:marBottom w:val="0"/>
          <w:divBdr>
            <w:top w:val="none" w:sz="0" w:space="0" w:color="auto"/>
            <w:left w:val="none" w:sz="0" w:space="0" w:color="auto"/>
            <w:bottom w:val="none" w:sz="0" w:space="0" w:color="auto"/>
            <w:right w:val="none" w:sz="0" w:space="0" w:color="auto"/>
          </w:divBdr>
        </w:div>
        <w:div w:id="1735271385">
          <w:marLeft w:val="480"/>
          <w:marRight w:val="0"/>
          <w:marTop w:val="0"/>
          <w:marBottom w:val="0"/>
          <w:divBdr>
            <w:top w:val="none" w:sz="0" w:space="0" w:color="auto"/>
            <w:left w:val="none" w:sz="0" w:space="0" w:color="auto"/>
            <w:bottom w:val="none" w:sz="0" w:space="0" w:color="auto"/>
            <w:right w:val="none" w:sz="0" w:space="0" w:color="auto"/>
          </w:divBdr>
        </w:div>
        <w:div w:id="1744641639">
          <w:marLeft w:val="480"/>
          <w:marRight w:val="0"/>
          <w:marTop w:val="0"/>
          <w:marBottom w:val="0"/>
          <w:divBdr>
            <w:top w:val="none" w:sz="0" w:space="0" w:color="auto"/>
            <w:left w:val="none" w:sz="0" w:space="0" w:color="auto"/>
            <w:bottom w:val="none" w:sz="0" w:space="0" w:color="auto"/>
            <w:right w:val="none" w:sz="0" w:space="0" w:color="auto"/>
          </w:divBdr>
        </w:div>
        <w:div w:id="1819103445">
          <w:marLeft w:val="480"/>
          <w:marRight w:val="0"/>
          <w:marTop w:val="0"/>
          <w:marBottom w:val="0"/>
          <w:divBdr>
            <w:top w:val="none" w:sz="0" w:space="0" w:color="auto"/>
            <w:left w:val="none" w:sz="0" w:space="0" w:color="auto"/>
            <w:bottom w:val="none" w:sz="0" w:space="0" w:color="auto"/>
            <w:right w:val="none" w:sz="0" w:space="0" w:color="auto"/>
          </w:divBdr>
        </w:div>
        <w:div w:id="1925138186">
          <w:marLeft w:val="480"/>
          <w:marRight w:val="0"/>
          <w:marTop w:val="0"/>
          <w:marBottom w:val="0"/>
          <w:divBdr>
            <w:top w:val="none" w:sz="0" w:space="0" w:color="auto"/>
            <w:left w:val="none" w:sz="0" w:space="0" w:color="auto"/>
            <w:bottom w:val="none" w:sz="0" w:space="0" w:color="auto"/>
            <w:right w:val="none" w:sz="0" w:space="0" w:color="auto"/>
          </w:divBdr>
        </w:div>
        <w:div w:id="2075662522">
          <w:marLeft w:val="480"/>
          <w:marRight w:val="0"/>
          <w:marTop w:val="0"/>
          <w:marBottom w:val="0"/>
          <w:divBdr>
            <w:top w:val="none" w:sz="0" w:space="0" w:color="auto"/>
            <w:left w:val="none" w:sz="0" w:space="0" w:color="auto"/>
            <w:bottom w:val="none" w:sz="0" w:space="0" w:color="auto"/>
            <w:right w:val="none" w:sz="0" w:space="0" w:color="auto"/>
          </w:divBdr>
        </w:div>
      </w:divsChild>
    </w:div>
    <w:div w:id="1868638454">
      <w:marLeft w:val="480"/>
      <w:marRight w:val="0"/>
      <w:marTop w:val="0"/>
      <w:marBottom w:val="0"/>
      <w:divBdr>
        <w:top w:val="none" w:sz="0" w:space="0" w:color="auto"/>
        <w:left w:val="none" w:sz="0" w:space="0" w:color="auto"/>
        <w:bottom w:val="none" w:sz="0" w:space="0" w:color="auto"/>
        <w:right w:val="none" w:sz="0" w:space="0" w:color="auto"/>
      </w:divBdr>
    </w:div>
    <w:div w:id="1868760077">
      <w:bodyDiv w:val="1"/>
      <w:marLeft w:val="0"/>
      <w:marRight w:val="0"/>
      <w:marTop w:val="0"/>
      <w:marBottom w:val="0"/>
      <w:divBdr>
        <w:top w:val="none" w:sz="0" w:space="0" w:color="auto"/>
        <w:left w:val="none" w:sz="0" w:space="0" w:color="auto"/>
        <w:bottom w:val="none" w:sz="0" w:space="0" w:color="auto"/>
        <w:right w:val="none" w:sz="0" w:space="0" w:color="auto"/>
      </w:divBdr>
    </w:div>
    <w:div w:id="1870294195">
      <w:marLeft w:val="480"/>
      <w:marRight w:val="0"/>
      <w:marTop w:val="0"/>
      <w:marBottom w:val="0"/>
      <w:divBdr>
        <w:top w:val="none" w:sz="0" w:space="0" w:color="auto"/>
        <w:left w:val="none" w:sz="0" w:space="0" w:color="auto"/>
        <w:bottom w:val="none" w:sz="0" w:space="0" w:color="auto"/>
        <w:right w:val="none" w:sz="0" w:space="0" w:color="auto"/>
      </w:divBdr>
    </w:div>
    <w:div w:id="1870338369">
      <w:bodyDiv w:val="1"/>
      <w:marLeft w:val="0"/>
      <w:marRight w:val="0"/>
      <w:marTop w:val="0"/>
      <w:marBottom w:val="0"/>
      <w:divBdr>
        <w:top w:val="none" w:sz="0" w:space="0" w:color="auto"/>
        <w:left w:val="none" w:sz="0" w:space="0" w:color="auto"/>
        <w:bottom w:val="none" w:sz="0" w:space="0" w:color="auto"/>
        <w:right w:val="none" w:sz="0" w:space="0" w:color="auto"/>
      </w:divBdr>
    </w:div>
    <w:div w:id="1871913125">
      <w:bodyDiv w:val="1"/>
      <w:marLeft w:val="0"/>
      <w:marRight w:val="0"/>
      <w:marTop w:val="0"/>
      <w:marBottom w:val="0"/>
      <w:divBdr>
        <w:top w:val="none" w:sz="0" w:space="0" w:color="auto"/>
        <w:left w:val="none" w:sz="0" w:space="0" w:color="auto"/>
        <w:bottom w:val="none" w:sz="0" w:space="0" w:color="auto"/>
        <w:right w:val="none" w:sz="0" w:space="0" w:color="auto"/>
      </w:divBdr>
    </w:div>
    <w:div w:id="1872188904">
      <w:bodyDiv w:val="1"/>
      <w:marLeft w:val="0"/>
      <w:marRight w:val="0"/>
      <w:marTop w:val="0"/>
      <w:marBottom w:val="0"/>
      <w:divBdr>
        <w:top w:val="none" w:sz="0" w:space="0" w:color="auto"/>
        <w:left w:val="none" w:sz="0" w:space="0" w:color="auto"/>
        <w:bottom w:val="none" w:sz="0" w:space="0" w:color="auto"/>
        <w:right w:val="none" w:sz="0" w:space="0" w:color="auto"/>
      </w:divBdr>
    </w:div>
    <w:div w:id="1872842905">
      <w:bodyDiv w:val="1"/>
      <w:marLeft w:val="0"/>
      <w:marRight w:val="0"/>
      <w:marTop w:val="0"/>
      <w:marBottom w:val="0"/>
      <w:divBdr>
        <w:top w:val="none" w:sz="0" w:space="0" w:color="auto"/>
        <w:left w:val="none" w:sz="0" w:space="0" w:color="auto"/>
        <w:bottom w:val="none" w:sz="0" w:space="0" w:color="auto"/>
        <w:right w:val="none" w:sz="0" w:space="0" w:color="auto"/>
      </w:divBdr>
    </w:div>
    <w:div w:id="1873372897">
      <w:bodyDiv w:val="1"/>
      <w:marLeft w:val="0"/>
      <w:marRight w:val="0"/>
      <w:marTop w:val="0"/>
      <w:marBottom w:val="0"/>
      <w:divBdr>
        <w:top w:val="none" w:sz="0" w:space="0" w:color="auto"/>
        <w:left w:val="none" w:sz="0" w:space="0" w:color="auto"/>
        <w:bottom w:val="none" w:sz="0" w:space="0" w:color="auto"/>
        <w:right w:val="none" w:sz="0" w:space="0" w:color="auto"/>
      </w:divBdr>
    </w:div>
    <w:div w:id="1874951422">
      <w:bodyDiv w:val="1"/>
      <w:marLeft w:val="0"/>
      <w:marRight w:val="0"/>
      <w:marTop w:val="0"/>
      <w:marBottom w:val="0"/>
      <w:divBdr>
        <w:top w:val="none" w:sz="0" w:space="0" w:color="auto"/>
        <w:left w:val="none" w:sz="0" w:space="0" w:color="auto"/>
        <w:bottom w:val="none" w:sz="0" w:space="0" w:color="auto"/>
        <w:right w:val="none" w:sz="0" w:space="0" w:color="auto"/>
      </w:divBdr>
    </w:div>
    <w:div w:id="1875538056">
      <w:bodyDiv w:val="1"/>
      <w:marLeft w:val="0"/>
      <w:marRight w:val="0"/>
      <w:marTop w:val="0"/>
      <w:marBottom w:val="0"/>
      <w:divBdr>
        <w:top w:val="none" w:sz="0" w:space="0" w:color="auto"/>
        <w:left w:val="none" w:sz="0" w:space="0" w:color="auto"/>
        <w:bottom w:val="none" w:sz="0" w:space="0" w:color="auto"/>
        <w:right w:val="none" w:sz="0" w:space="0" w:color="auto"/>
      </w:divBdr>
    </w:div>
    <w:div w:id="1875606878">
      <w:bodyDiv w:val="1"/>
      <w:marLeft w:val="0"/>
      <w:marRight w:val="0"/>
      <w:marTop w:val="0"/>
      <w:marBottom w:val="0"/>
      <w:divBdr>
        <w:top w:val="none" w:sz="0" w:space="0" w:color="auto"/>
        <w:left w:val="none" w:sz="0" w:space="0" w:color="auto"/>
        <w:bottom w:val="none" w:sz="0" w:space="0" w:color="auto"/>
        <w:right w:val="none" w:sz="0" w:space="0" w:color="auto"/>
      </w:divBdr>
    </w:div>
    <w:div w:id="1875658036">
      <w:marLeft w:val="480"/>
      <w:marRight w:val="0"/>
      <w:marTop w:val="0"/>
      <w:marBottom w:val="0"/>
      <w:divBdr>
        <w:top w:val="none" w:sz="0" w:space="0" w:color="auto"/>
        <w:left w:val="none" w:sz="0" w:space="0" w:color="auto"/>
        <w:bottom w:val="none" w:sz="0" w:space="0" w:color="auto"/>
        <w:right w:val="none" w:sz="0" w:space="0" w:color="auto"/>
      </w:divBdr>
    </w:div>
    <w:div w:id="1875920474">
      <w:bodyDiv w:val="1"/>
      <w:marLeft w:val="0"/>
      <w:marRight w:val="0"/>
      <w:marTop w:val="0"/>
      <w:marBottom w:val="0"/>
      <w:divBdr>
        <w:top w:val="none" w:sz="0" w:space="0" w:color="auto"/>
        <w:left w:val="none" w:sz="0" w:space="0" w:color="auto"/>
        <w:bottom w:val="none" w:sz="0" w:space="0" w:color="auto"/>
        <w:right w:val="none" w:sz="0" w:space="0" w:color="auto"/>
      </w:divBdr>
    </w:div>
    <w:div w:id="1875923845">
      <w:bodyDiv w:val="1"/>
      <w:marLeft w:val="0"/>
      <w:marRight w:val="0"/>
      <w:marTop w:val="0"/>
      <w:marBottom w:val="0"/>
      <w:divBdr>
        <w:top w:val="none" w:sz="0" w:space="0" w:color="auto"/>
        <w:left w:val="none" w:sz="0" w:space="0" w:color="auto"/>
        <w:bottom w:val="none" w:sz="0" w:space="0" w:color="auto"/>
        <w:right w:val="none" w:sz="0" w:space="0" w:color="auto"/>
      </w:divBdr>
    </w:div>
    <w:div w:id="1876455359">
      <w:bodyDiv w:val="1"/>
      <w:marLeft w:val="0"/>
      <w:marRight w:val="0"/>
      <w:marTop w:val="0"/>
      <w:marBottom w:val="0"/>
      <w:divBdr>
        <w:top w:val="none" w:sz="0" w:space="0" w:color="auto"/>
        <w:left w:val="none" w:sz="0" w:space="0" w:color="auto"/>
        <w:bottom w:val="none" w:sz="0" w:space="0" w:color="auto"/>
        <w:right w:val="none" w:sz="0" w:space="0" w:color="auto"/>
      </w:divBdr>
    </w:div>
    <w:div w:id="1876771714">
      <w:marLeft w:val="480"/>
      <w:marRight w:val="0"/>
      <w:marTop w:val="0"/>
      <w:marBottom w:val="0"/>
      <w:divBdr>
        <w:top w:val="none" w:sz="0" w:space="0" w:color="auto"/>
        <w:left w:val="none" w:sz="0" w:space="0" w:color="auto"/>
        <w:bottom w:val="none" w:sz="0" w:space="0" w:color="auto"/>
        <w:right w:val="none" w:sz="0" w:space="0" w:color="auto"/>
      </w:divBdr>
    </w:div>
    <w:div w:id="1878005210">
      <w:marLeft w:val="480"/>
      <w:marRight w:val="0"/>
      <w:marTop w:val="0"/>
      <w:marBottom w:val="0"/>
      <w:divBdr>
        <w:top w:val="none" w:sz="0" w:space="0" w:color="auto"/>
        <w:left w:val="none" w:sz="0" w:space="0" w:color="auto"/>
        <w:bottom w:val="none" w:sz="0" w:space="0" w:color="auto"/>
        <w:right w:val="none" w:sz="0" w:space="0" w:color="auto"/>
      </w:divBdr>
    </w:div>
    <w:div w:id="1879656462">
      <w:bodyDiv w:val="1"/>
      <w:marLeft w:val="0"/>
      <w:marRight w:val="0"/>
      <w:marTop w:val="0"/>
      <w:marBottom w:val="0"/>
      <w:divBdr>
        <w:top w:val="none" w:sz="0" w:space="0" w:color="auto"/>
        <w:left w:val="none" w:sz="0" w:space="0" w:color="auto"/>
        <w:bottom w:val="none" w:sz="0" w:space="0" w:color="auto"/>
        <w:right w:val="none" w:sz="0" w:space="0" w:color="auto"/>
      </w:divBdr>
    </w:div>
    <w:div w:id="1879704619">
      <w:marLeft w:val="480"/>
      <w:marRight w:val="0"/>
      <w:marTop w:val="0"/>
      <w:marBottom w:val="0"/>
      <w:divBdr>
        <w:top w:val="none" w:sz="0" w:space="0" w:color="auto"/>
        <w:left w:val="none" w:sz="0" w:space="0" w:color="auto"/>
        <w:bottom w:val="none" w:sz="0" w:space="0" w:color="auto"/>
        <w:right w:val="none" w:sz="0" w:space="0" w:color="auto"/>
      </w:divBdr>
    </w:div>
    <w:div w:id="1880431218">
      <w:bodyDiv w:val="1"/>
      <w:marLeft w:val="0"/>
      <w:marRight w:val="0"/>
      <w:marTop w:val="0"/>
      <w:marBottom w:val="0"/>
      <w:divBdr>
        <w:top w:val="none" w:sz="0" w:space="0" w:color="auto"/>
        <w:left w:val="none" w:sz="0" w:space="0" w:color="auto"/>
        <w:bottom w:val="none" w:sz="0" w:space="0" w:color="auto"/>
        <w:right w:val="none" w:sz="0" w:space="0" w:color="auto"/>
      </w:divBdr>
    </w:div>
    <w:div w:id="1880512055">
      <w:bodyDiv w:val="1"/>
      <w:marLeft w:val="0"/>
      <w:marRight w:val="0"/>
      <w:marTop w:val="0"/>
      <w:marBottom w:val="0"/>
      <w:divBdr>
        <w:top w:val="none" w:sz="0" w:space="0" w:color="auto"/>
        <w:left w:val="none" w:sz="0" w:space="0" w:color="auto"/>
        <w:bottom w:val="none" w:sz="0" w:space="0" w:color="auto"/>
        <w:right w:val="none" w:sz="0" w:space="0" w:color="auto"/>
      </w:divBdr>
    </w:div>
    <w:div w:id="1880707601">
      <w:marLeft w:val="480"/>
      <w:marRight w:val="0"/>
      <w:marTop w:val="0"/>
      <w:marBottom w:val="0"/>
      <w:divBdr>
        <w:top w:val="none" w:sz="0" w:space="0" w:color="auto"/>
        <w:left w:val="none" w:sz="0" w:space="0" w:color="auto"/>
        <w:bottom w:val="none" w:sz="0" w:space="0" w:color="auto"/>
        <w:right w:val="none" w:sz="0" w:space="0" w:color="auto"/>
      </w:divBdr>
    </w:div>
    <w:div w:id="1882013337">
      <w:bodyDiv w:val="1"/>
      <w:marLeft w:val="0"/>
      <w:marRight w:val="0"/>
      <w:marTop w:val="0"/>
      <w:marBottom w:val="0"/>
      <w:divBdr>
        <w:top w:val="none" w:sz="0" w:space="0" w:color="auto"/>
        <w:left w:val="none" w:sz="0" w:space="0" w:color="auto"/>
        <w:bottom w:val="none" w:sz="0" w:space="0" w:color="auto"/>
        <w:right w:val="none" w:sz="0" w:space="0" w:color="auto"/>
      </w:divBdr>
      <w:divsChild>
        <w:div w:id="5136711">
          <w:marLeft w:val="480"/>
          <w:marRight w:val="0"/>
          <w:marTop w:val="0"/>
          <w:marBottom w:val="0"/>
          <w:divBdr>
            <w:top w:val="none" w:sz="0" w:space="0" w:color="auto"/>
            <w:left w:val="none" w:sz="0" w:space="0" w:color="auto"/>
            <w:bottom w:val="none" w:sz="0" w:space="0" w:color="auto"/>
            <w:right w:val="none" w:sz="0" w:space="0" w:color="auto"/>
          </w:divBdr>
        </w:div>
        <w:div w:id="6058765">
          <w:marLeft w:val="480"/>
          <w:marRight w:val="0"/>
          <w:marTop w:val="0"/>
          <w:marBottom w:val="0"/>
          <w:divBdr>
            <w:top w:val="none" w:sz="0" w:space="0" w:color="auto"/>
            <w:left w:val="none" w:sz="0" w:space="0" w:color="auto"/>
            <w:bottom w:val="none" w:sz="0" w:space="0" w:color="auto"/>
            <w:right w:val="none" w:sz="0" w:space="0" w:color="auto"/>
          </w:divBdr>
        </w:div>
        <w:div w:id="257176180">
          <w:marLeft w:val="480"/>
          <w:marRight w:val="0"/>
          <w:marTop w:val="0"/>
          <w:marBottom w:val="0"/>
          <w:divBdr>
            <w:top w:val="none" w:sz="0" w:space="0" w:color="auto"/>
            <w:left w:val="none" w:sz="0" w:space="0" w:color="auto"/>
            <w:bottom w:val="none" w:sz="0" w:space="0" w:color="auto"/>
            <w:right w:val="none" w:sz="0" w:space="0" w:color="auto"/>
          </w:divBdr>
        </w:div>
        <w:div w:id="451167787">
          <w:marLeft w:val="480"/>
          <w:marRight w:val="0"/>
          <w:marTop w:val="0"/>
          <w:marBottom w:val="0"/>
          <w:divBdr>
            <w:top w:val="none" w:sz="0" w:space="0" w:color="auto"/>
            <w:left w:val="none" w:sz="0" w:space="0" w:color="auto"/>
            <w:bottom w:val="none" w:sz="0" w:space="0" w:color="auto"/>
            <w:right w:val="none" w:sz="0" w:space="0" w:color="auto"/>
          </w:divBdr>
        </w:div>
        <w:div w:id="456412599">
          <w:marLeft w:val="480"/>
          <w:marRight w:val="0"/>
          <w:marTop w:val="0"/>
          <w:marBottom w:val="0"/>
          <w:divBdr>
            <w:top w:val="none" w:sz="0" w:space="0" w:color="auto"/>
            <w:left w:val="none" w:sz="0" w:space="0" w:color="auto"/>
            <w:bottom w:val="none" w:sz="0" w:space="0" w:color="auto"/>
            <w:right w:val="none" w:sz="0" w:space="0" w:color="auto"/>
          </w:divBdr>
        </w:div>
        <w:div w:id="559905588">
          <w:marLeft w:val="480"/>
          <w:marRight w:val="0"/>
          <w:marTop w:val="0"/>
          <w:marBottom w:val="0"/>
          <w:divBdr>
            <w:top w:val="none" w:sz="0" w:space="0" w:color="auto"/>
            <w:left w:val="none" w:sz="0" w:space="0" w:color="auto"/>
            <w:bottom w:val="none" w:sz="0" w:space="0" w:color="auto"/>
            <w:right w:val="none" w:sz="0" w:space="0" w:color="auto"/>
          </w:divBdr>
        </w:div>
        <w:div w:id="693917953">
          <w:marLeft w:val="480"/>
          <w:marRight w:val="0"/>
          <w:marTop w:val="0"/>
          <w:marBottom w:val="0"/>
          <w:divBdr>
            <w:top w:val="none" w:sz="0" w:space="0" w:color="auto"/>
            <w:left w:val="none" w:sz="0" w:space="0" w:color="auto"/>
            <w:bottom w:val="none" w:sz="0" w:space="0" w:color="auto"/>
            <w:right w:val="none" w:sz="0" w:space="0" w:color="auto"/>
          </w:divBdr>
        </w:div>
        <w:div w:id="752314701">
          <w:marLeft w:val="480"/>
          <w:marRight w:val="0"/>
          <w:marTop w:val="0"/>
          <w:marBottom w:val="0"/>
          <w:divBdr>
            <w:top w:val="none" w:sz="0" w:space="0" w:color="auto"/>
            <w:left w:val="none" w:sz="0" w:space="0" w:color="auto"/>
            <w:bottom w:val="none" w:sz="0" w:space="0" w:color="auto"/>
            <w:right w:val="none" w:sz="0" w:space="0" w:color="auto"/>
          </w:divBdr>
        </w:div>
        <w:div w:id="756678898">
          <w:marLeft w:val="480"/>
          <w:marRight w:val="0"/>
          <w:marTop w:val="0"/>
          <w:marBottom w:val="0"/>
          <w:divBdr>
            <w:top w:val="none" w:sz="0" w:space="0" w:color="auto"/>
            <w:left w:val="none" w:sz="0" w:space="0" w:color="auto"/>
            <w:bottom w:val="none" w:sz="0" w:space="0" w:color="auto"/>
            <w:right w:val="none" w:sz="0" w:space="0" w:color="auto"/>
          </w:divBdr>
        </w:div>
        <w:div w:id="804005776">
          <w:marLeft w:val="480"/>
          <w:marRight w:val="0"/>
          <w:marTop w:val="0"/>
          <w:marBottom w:val="0"/>
          <w:divBdr>
            <w:top w:val="none" w:sz="0" w:space="0" w:color="auto"/>
            <w:left w:val="none" w:sz="0" w:space="0" w:color="auto"/>
            <w:bottom w:val="none" w:sz="0" w:space="0" w:color="auto"/>
            <w:right w:val="none" w:sz="0" w:space="0" w:color="auto"/>
          </w:divBdr>
        </w:div>
        <w:div w:id="902984840">
          <w:marLeft w:val="480"/>
          <w:marRight w:val="0"/>
          <w:marTop w:val="0"/>
          <w:marBottom w:val="0"/>
          <w:divBdr>
            <w:top w:val="none" w:sz="0" w:space="0" w:color="auto"/>
            <w:left w:val="none" w:sz="0" w:space="0" w:color="auto"/>
            <w:bottom w:val="none" w:sz="0" w:space="0" w:color="auto"/>
            <w:right w:val="none" w:sz="0" w:space="0" w:color="auto"/>
          </w:divBdr>
        </w:div>
        <w:div w:id="924075832">
          <w:marLeft w:val="480"/>
          <w:marRight w:val="0"/>
          <w:marTop w:val="0"/>
          <w:marBottom w:val="0"/>
          <w:divBdr>
            <w:top w:val="none" w:sz="0" w:space="0" w:color="auto"/>
            <w:left w:val="none" w:sz="0" w:space="0" w:color="auto"/>
            <w:bottom w:val="none" w:sz="0" w:space="0" w:color="auto"/>
            <w:right w:val="none" w:sz="0" w:space="0" w:color="auto"/>
          </w:divBdr>
        </w:div>
        <w:div w:id="1009679536">
          <w:marLeft w:val="480"/>
          <w:marRight w:val="0"/>
          <w:marTop w:val="0"/>
          <w:marBottom w:val="0"/>
          <w:divBdr>
            <w:top w:val="none" w:sz="0" w:space="0" w:color="auto"/>
            <w:left w:val="none" w:sz="0" w:space="0" w:color="auto"/>
            <w:bottom w:val="none" w:sz="0" w:space="0" w:color="auto"/>
            <w:right w:val="none" w:sz="0" w:space="0" w:color="auto"/>
          </w:divBdr>
        </w:div>
        <w:div w:id="1019816440">
          <w:marLeft w:val="480"/>
          <w:marRight w:val="0"/>
          <w:marTop w:val="0"/>
          <w:marBottom w:val="0"/>
          <w:divBdr>
            <w:top w:val="none" w:sz="0" w:space="0" w:color="auto"/>
            <w:left w:val="none" w:sz="0" w:space="0" w:color="auto"/>
            <w:bottom w:val="none" w:sz="0" w:space="0" w:color="auto"/>
            <w:right w:val="none" w:sz="0" w:space="0" w:color="auto"/>
          </w:divBdr>
        </w:div>
        <w:div w:id="1044450792">
          <w:marLeft w:val="480"/>
          <w:marRight w:val="0"/>
          <w:marTop w:val="0"/>
          <w:marBottom w:val="0"/>
          <w:divBdr>
            <w:top w:val="none" w:sz="0" w:space="0" w:color="auto"/>
            <w:left w:val="none" w:sz="0" w:space="0" w:color="auto"/>
            <w:bottom w:val="none" w:sz="0" w:space="0" w:color="auto"/>
            <w:right w:val="none" w:sz="0" w:space="0" w:color="auto"/>
          </w:divBdr>
        </w:div>
        <w:div w:id="1139301138">
          <w:marLeft w:val="480"/>
          <w:marRight w:val="0"/>
          <w:marTop w:val="0"/>
          <w:marBottom w:val="0"/>
          <w:divBdr>
            <w:top w:val="none" w:sz="0" w:space="0" w:color="auto"/>
            <w:left w:val="none" w:sz="0" w:space="0" w:color="auto"/>
            <w:bottom w:val="none" w:sz="0" w:space="0" w:color="auto"/>
            <w:right w:val="none" w:sz="0" w:space="0" w:color="auto"/>
          </w:divBdr>
        </w:div>
        <w:div w:id="1168179497">
          <w:marLeft w:val="480"/>
          <w:marRight w:val="0"/>
          <w:marTop w:val="0"/>
          <w:marBottom w:val="0"/>
          <w:divBdr>
            <w:top w:val="none" w:sz="0" w:space="0" w:color="auto"/>
            <w:left w:val="none" w:sz="0" w:space="0" w:color="auto"/>
            <w:bottom w:val="none" w:sz="0" w:space="0" w:color="auto"/>
            <w:right w:val="none" w:sz="0" w:space="0" w:color="auto"/>
          </w:divBdr>
        </w:div>
        <w:div w:id="1182628741">
          <w:marLeft w:val="480"/>
          <w:marRight w:val="0"/>
          <w:marTop w:val="0"/>
          <w:marBottom w:val="0"/>
          <w:divBdr>
            <w:top w:val="none" w:sz="0" w:space="0" w:color="auto"/>
            <w:left w:val="none" w:sz="0" w:space="0" w:color="auto"/>
            <w:bottom w:val="none" w:sz="0" w:space="0" w:color="auto"/>
            <w:right w:val="none" w:sz="0" w:space="0" w:color="auto"/>
          </w:divBdr>
        </w:div>
        <w:div w:id="1208302460">
          <w:marLeft w:val="480"/>
          <w:marRight w:val="0"/>
          <w:marTop w:val="0"/>
          <w:marBottom w:val="0"/>
          <w:divBdr>
            <w:top w:val="none" w:sz="0" w:space="0" w:color="auto"/>
            <w:left w:val="none" w:sz="0" w:space="0" w:color="auto"/>
            <w:bottom w:val="none" w:sz="0" w:space="0" w:color="auto"/>
            <w:right w:val="none" w:sz="0" w:space="0" w:color="auto"/>
          </w:divBdr>
        </w:div>
        <w:div w:id="1314291382">
          <w:marLeft w:val="480"/>
          <w:marRight w:val="0"/>
          <w:marTop w:val="0"/>
          <w:marBottom w:val="0"/>
          <w:divBdr>
            <w:top w:val="none" w:sz="0" w:space="0" w:color="auto"/>
            <w:left w:val="none" w:sz="0" w:space="0" w:color="auto"/>
            <w:bottom w:val="none" w:sz="0" w:space="0" w:color="auto"/>
            <w:right w:val="none" w:sz="0" w:space="0" w:color="auto"/>
          </w:divBdr>
        </w:div>
        <w:div w:id="1391492557">
          <w:marLeft w:val="480"/>
          <w:marRight w:val="0"/>
          <w:marTop w:val="0"/>
          <w:marBottom w:val="0"/>
          <w:divBdr>
            <w:top w:val="none" w:sz="0" w:space="0" w:color="auto"/>
            <w:left w:val="none" w:sz="0" w:space="0" w:color="auto"/>
            <w:bottom w:val="none" w:sz="0" w:space="0" w:color="auto"/>
            <w:right w:val="none" w:sz="0" w:space="0" w:color="auto"/>
          </w:divBdr>
        </w:div>
        <w:div w:id="1533378526">
          <w:marLeft w:val="480"/>
          <w:marRight w:val="0"/>
          <w:marTop w:val="0"/>
          <w:marBottom w:val="0"/>
          <w:divBdr>
            <w:top w:val="none" w:sz="0" w:space="0" w:color="auto"/>
            <w:left w:val="none" w:sz="0" w:space="0" w:color="auto"/>
            <w:bottom w:val="none" w:sz="0" w:space="0" w:color="auto"/>
            <w:right w:val="none" w:sz="0" w:space="0" w:color="auto"/>
          </w:divBdr>
        </w:div>
        <w:div w:id="1593901588">
          <w:marLeft w:val="480"/>
          <w:marRight w:val="0"/>
          <w:marTop w:val="0"/>
          <w:marBottom w:val="0"/>
          <w:divBdr>
            <w:top w:val="none" w:sz="0" w:space="0" w:color="auto"/>
            <w:left w:val="none" w:sz="0" w:space="0" w:color="auto"/>
            <w:bottom w:val="none" w:sz="0" w:space="0" w:color="auto"/>
            <w:right w:val="none" w:sz="0" w:space="0" w:color="auto"/>
          </w:divBdr>
        </w:div>
        <w:div w:id="1597324266">
          <w:marLeft w:val="480"/>
          <w:marRight w:val="0"/>
          <w:marTop w:val="0"/>
          <w:marBottom w:val="0"/>
          <w:divBdr>
            <w:top w:val="none" w:sz="0" w:space="0" w:color="auto"/>
            <w:left w:val="none" w:sz="0" w:space="0" w:color="auto"/>
            <w:bottom w:val="none" w:sz="0" w:space="0" w:color="auto"/>
            <w:right w:val="none" w:sz="0" w:space="0" w:color="auto"/>
          </w:divBdr>
        </w:div>
        <w:div w:id="1650787097">
          <w:marLeft w:val="480"/>
          <w:marRight w:val="0"/>
          <w:marTop w:val="0"/>
          <w:marBottom w:val="0"/>
          <w:divBdr>
            <w:top w:val="none" w:sz="0" w:space="0" w:color="auto"/>
            <w:left w:val="none" w:sz="0" w:space="0" w:color="auto"/>
            <w:bottom w:val="none" w:sz="0" w:space="0" w:color="auto"/>
            <w:right w:val="none" w:sz="0" w:space="0" w:color="auto"/>
          </w:divBdr>
        </w:div>
        <w:div w:id="1665740092">
          <w:marLeft w:val="480"/>
          <w:marRight w:val="0"/>
          <w:marTop w:val="0"/>
          <w:marBottom w:val="0"/>
          <w:divBdr>
            <w:top w:val="none" w:sz="0" w:space="0" w:color="auto"/>
            <w:left w:val="none" w:sz="0" w:space="0" w:color="auto"/>
            <w:bottom w:val="none" w:sz="0" w:space="0" w:color="auto"/>
            <w:right w:val="none" w:sz="0" w:space="0" w:color="auto"/>
          </w:divBdr>
        </w:div>
        <w:div w:id="1745764551">
          <w:marLeft w:val="480"/>
          <w:marRight w:val="0"/>
          <w:marTop w:val="0"/>
          <w:marBottom w:val="0"/>
          <w:divBdr>
            <w:top w:val="none" w:sz="0" w:space="0" w:color="auto"/>
            <w:left w:val="none" w:sz="0" w:space="0" w:color="auto"/>
            <w:bottom w:val="none" w:sz="0" w:space="0" w:color="auto"/>
            <w:right w:val="none" w:sz="0" w:space="0" w:color="auto"/>
          </w:divBdr>
        </w:div>
        <w:div w:id="1801726054">
          <w:marLeft w:val="480"/>
          <w:marRight w:val="0"/>
          <w:marTop w:val="0"/>
          <w:marBottom w:val="0"/>
          <w:divBdr>
            <w:top w:val="none" w:sz="0" w:space="0" w:color="auto"/>
            <w:left w:val="none" w:sz="0" w:space="0" w:color="auto"/>
            <w:bottom w:val="none" w:sz="0" w:space="0" w:color="auto"/>
            <w:right w:val="none" w:sz="0" w:space="0" w:color="auto"/>
          </w:divBdr>
        </w:div>
        <w:div w:id="1980912754">
          <w:marLeft w:val="480"/>
          <w:marRight w:val="0"/>
          <w:marTop w:val="0"/>
          <w:marBottom w:val="0"/>
          <w:divBdr>
            <w:top w:val="none" w:sz="0" w:space="0" w:color="auto"/>
            <w:left w:val="none" w:sz="0" w:space="0" w:color="auto"/>
            <w:bottom w:val="none" w:sz="0" w:space="0" w:color="auto"/>
            <w:right w:val="none" w:sz="0" w:space="0" w:color="auto"/>
          </w:divBdr>
        </w:div>
        <w:div w:id="1995600506">
          <w:marLeft w:val="480"/>
          <w:marRight w:val="0"/>
          <w:marTop w:val="0"/>
          <w:marBottom w:val="0"/>
          <w:divBdr>
            <w:top w:val="none" w:sz="0" w:space="0" w:color="auto"/>
            <w:left w:val="none" w:sz="0" w:space="0" w:color="auto"/>
            <w:bottom w:val="none" w:sz="0" w:space="0" w:color="auto"/>
            <w:right w:val="none" w:sz="0" w:space="0" w:color="auto"/>
          </w:divBdr>
        </w:div>
        <w:div w:id="2042392269">
          <w:marLeft w:val="480"/>
          <w:marRight w:val="0"/>
          <w:marTop w:val="0"/>
          <w:marBottom w:val="0"/>
          <w:divBdr>
            <w:top w:val="none" w:sz="0" w:space="0" w:color="auto"/>
            <w:left w:val="none" w:sz="0" w:space="0" w:color="auto"/>
            <w:bottom w:val="none" w:sz="0" w:space="0" w:color="auto"/>
            <w:right w:val="none" w:sz="0" w:space="0" w:color="auto"/>
          </w:divBdr>
        </w:div>
        <w:div w:id="2100787409">
          <w:marLeft w:val="480"/>
          <w:marRight w:val="0"/>
          <w:marTop w:val="0"/>
          <w:marBottom w:val="0"/>
          <w:divBdr>
            <w:top w:val="none" w:sz="0" w:space="0" w:color="auto"/>
            <w:left w:val="none" w:sz="0" w:space="0" w:color="auto"/>
            <w:bottom w:val="none" w:sz="0" w:space="0" w:color="auto"/>
            <w:right w:val="none" w:sz="0" w:space="0" w:color="auto"/>
          </w:divBdr>
        </w:div>
      </w:divsChild>
    </w:div>
    <w:div w:id="1882549555">
      <w:marLeft w:val="480"/>
      <w:marRight w:val="0"/>
      <w:marTop w:val="0"/>
      <w:marBottom w:val="0"/>
      <w:divBdr>
        <w:top w:val="none" w:sz="0" w:space="0" w:color="auto"/>
        <w:left w:val="none" w:sz="0" w:space="0" w:color="auto"/>
        <w:bottom w:val="none" w:sz="0" w:space="0" w:color="auto"/>
        <w:right w:val="none" w:sz="0" w:space="0" w:color="auto"/>
      </w:divBdr>
    </w:div>
    <w:div w:id="1882786596">
      <w:bodyDiv w:val="1"/>
      <w:marLeft w:val="0"/>
      <w:marRight w:val="0"/>
      <w:marTop w:val="0"/>
      <w:marBottom w:val="0"/>
      <w:divBdr>
        <w:top w:val="none" w:sz="0" w:space="0" w:color="auto"/>
        <w:left w:val="none" w:sz="0" w:space="0" w:color="auto"/>
        <w:bottom w:val="none" w:sz="0" w:space="0" w:color="auto"/>
        <w:right w:val="none" w:sz="0" w:space="0" w:color="auto"/>
      </w:divBdr>
    </w:div>
    <w:div w:id="1883059430">
      <w:marLeft w:val="480"/>
      <w:marRight w:val="0"/>
      <w:marTop w:val="0"/>
      <w:marBottom w:val="0"/>
      <w:divBdr>
        <w:top w:val="none" w:sz="0" w:space="0" w:color="auto"/>
        <w:left w:val="none" w:sz="0" w:space="0" w:color="auto"/>
        <w:bottom w:val="none" w:sz="0" w:space="0" w:color="auto"/>
        <w:right w:val="none" w:sz="0" w:space="0" w:color="auto"/>
      </w:divBdr>
    </w:div>
    <w:div w:id="1884363549">
      <w:bodyDiv w:val="1"/>
      <w:marLeft w:val="0"/>
      <w:marRight w:val="0"/>
      <w:marTop w:val="0"/>
      <w:marBottom w:val="0"/>
      <w:divBdr>
        <w:top w:val="none" w:sz="0" w:space="0" w:color="auto"/>
        <w:left w:val="none" w:sz="0" w:space="0" w:color="auto"/>
        <w:bottom w:val="none" w:sz="0" w:space="0" w:color="auto"/>
        <w:right w:val="none" w:sz="0" w:space="0" w:color="auto"/>
      </w:divBdr>
    </w:div>
    <w:div w:id="1884364326">
      <w:bodyDiv w:val="1"/>
      <w:marLeft w:val="0"/>
      <w:marRight w:val="0"/>
      <w:marTop w:val="0"/>
      <w:marBottom w:val="0"/>
      <w:divBdr>
        <w:top w:val="none" w:sz="0" w:space="0" w:color="auto"/>
        <w:left w:val="none" w:sz="0" w:space="0" w:color="auto"/>
        <w:bottom w:val="none" w:sz="0" w:space="0" w:color="auto"/>
        <w:right w:val="none" w:sz="0" w:space="0" w:color="auto"/>
      </w:divBdr>
    </w:div>
    <w:div w:id="1885367315">
      <w:bodyDiv w:val="1"/>
      <w:marLeft w:val="0"/>
      <w:marRight w:val="0"/>
      <w:marTop w:val="0"/>
      <w:marBottom w:val="0"/>
      <w:divBdr>
        <w:top w:val="none" w:sz="0" w:space="0" w:color="auto"/>
        <w:left w:val="none" w:sz="0" w:space="0" w:color="auto"/>
        <w:bottom w:val="none" w:sz="0" w:space="0" w:color="auto"/>
        <w:right w:val="none" w:sz="0" w:space="0" w:color="auto"/>
      </w:divBdr>
    </w:div>
    <w:div w:id="1886091614">
      <w:marLeft w:val="480"/>
      <w:marRight w:val="0"/>
      <w:marTop w:val="0"/>
      <w:marBottom w:val="0"/>
      <w:divBdr>
        <w:top w:val="none" w:sz="0" w:space="0" w:color="auto"/>
        <w:left w:val="none" w:sz="0" w:space="0" w:color="auto"/>
        <w:bottom w:val="none" w:sz="0" w:space="0" w:color="auto"/>
        <w:right w:val="none" w:sz="0" w:space="0" w:color="auto"/>
      </w:divBdr>
    </w:div>
    <w:div w:id="1886330943">
      <w:bodyDiv w:val="1"/>
      <w:marLeft w:val="0"/>
      <w:marRight w:val="0"/>
      <w:marTop w:val="0"/>
      <w:marBottom w:val="0"/>
      <w:divBdr>
        <w:top w:val="none" w:sz="0" w:space="0" w:color="auto"/>
        <w:left w:val="none" w:sz="0" w:space="0" w:color="auto"/>
        <w:bottom w:val="none" w:sz="0" w:space="0" w:color="auto"/>
        <w:right w:val="none" w:sz="0" w:space="0" w:color="auto"/>
      </w:divBdr>
    </w:div>
    <w:div w:id="1886521745">
      <w:bodyDiv w:val="1"/>
      <w:marLeft w:val="0"/>
      <w:marRight w:val="0"/>
      <w:marTop w:val="0"/>
      <w:marBottom w:val="0"/>
      <w:divBdr>
        <w:top w:val="none" w:sz="0" w:space="0" w:color="auto"/>
        <w:left w:val="none" w:sz="0" w:space="0" w:color="auto"/>
        <w:bottom w:val="none" w:sz="0" w:space="0" w:color="auto"/>
        <w:right w:val="none" w:sz="0" w:space="0" w:color="auto"/>
      </w:divBdr>
    </w:div>
    <w:div w:id="1886986188">
      <w:bodyDiv w:val="1"/>
      <w:marLeft w:val="0"/>
      <w:marRight w:val="0"/>
      <w:marTop w:val="0"/>
      <w:marBottom w:val="0"/>
      <w:divBdr>
        <w:top w:val="none" w:sz="0" w:space="0" w:color="auto"/>
        <w:left w:val="none" w:sz="0" w:space="0" w:color="auto"/>
        <w:bottom w:val="none" w:sz="0" w:space="0" w:color="auto"/>
        <w:right w:val="none" w:sz="0" w:space="0" w:color="auto"/>
      </w:divBdr>
    </w:div>
    <w:div w:id="1887139321">
      <w:bodyDiv w:val="1"/>
      <w:marLeft w:val="0"/>
      <w:marRight w:val="0"/>
      <w:marTop w:val="0"/>
      <w:marBottom w:val="0"/>
      <w:divBdr>
        <w:top w:val="none" w:sz="0" w:space="0" w:color="auto"/>
        <w:left w:val="none" w:sz="0" w:space="0" w:color="auto"/>
        <w:bottom w:val="none" w:sz="0" w:space="0" w:color="auto"/>
        <w:right w:val="none" w:sz="0" w:space="0" w:color="auto"/>
      </w:divBdr>
    </w:div>
    <w:div w:id="1888106334">
      <w:bodyDiv w:val="1"/>
      <w:marLeft w:val="0"/>
      <w:marRight w:val="0"/>
      <w:marTop w:val="0"/>
      <w:marBottom w:val="0"/>
      <w:divBdr>
        <w:top w:val="none" w:sz="0" w:space="0" w:color="auto"/>
        <w:left w:val="none" w:sz="0" w:space="0" w:color="auto"/>
        <w:bottom w:val="none" w:sz="0" w:space="0" w:color="auto"/>
        <w:right w:val="none" w:sz="0" w:space="0" w:color="auto"/>
      </w:divBdr>
    </w:div>
    <w:div w:id="1888450373">
      <w:bodyDiv w:val="1"/>
      <w:marLeft w:val="0"/>
      <w:marRight w:val="0"/>
      <w:marTop w:val="0"/>
      <w:marBottom w:val="0"/>
      <w:divBdr>
        <w:top w:val="none" w:sz="0" w:space="0" w:color="auto"/>
        <w:left w:val="none" w:sz="0" w:space="0" w:color="auto"/>
        <w:bottom w:val="none" w:sz="0" w:space="0" w:color="auto"/>
        <w:right w:val="none" w:sz="0" w:space="0" w:color="auto"/>
      </w:divBdr>
    </w:div>
    <w:div w:id="1888836697">
      <w:bodyDiv w:val="1"/>
      <w:marLeft w:val="0"/>
      <w:marRight w:val="0"/>
      <w:marTop w:val="0"/>
      <w:marBottom w:val="0"/>
      <w:divBdr>
        <w:top w:val="none" w:sz="0" w:space="0" w:color="auto"/>
        <w:left w:val="none" w:sz="0" w:space="0" w:color="auto"/>
        <w:bottom w:val="none" w:sz="0" w:space="0" w:color="auto"/>
        <w:right w:val="none" w:sz="0" w:space="0" w:color="auto"/>
      </w:divBdr>
    </w:div>
    <w:div w:id="1889030734">
      <w:bodyDiv w:val="1"/>
      <w:marLeft w:val="0"/>
      <w:marRight w:val="0"/>
      <w:marTop w:val="0"/>
      <w:marBottom w:val="0"/>
      <w:divBdr>
        <w:top w:val="none" w:sz="0" w:space="0" w:color="auto"/>
        <w:left w:val="none" w:sz="0" w:space="0" w:color="auto"/>
        <w:bottom w:val="none" w:sz="0" w:space="0" w:color="auto"/>
        <w:right w:val="none" w:sz="0" w:space="0" w:color="auto"/>
      </w:divBdr>
    </w:div>
    <w:div w:id="1889536875">
      <w:marLeft w:val="480"/>
      <w:marRight w:val="0"/>
      <w:marTop w:val="0"/>
      <w:marBottom w:val="0"/>
      <w:divBdr>
        <w:top w:val="none" w:sz="0" w:space="0" w:color="auto"/>
        <w:left w:val="none" w:sz="0" w:space="0" w:color="auto"/>
        <w:bottom w:val="none" w:sz="0" w:space="0" w:color="auto"/>
        <w:right w:val="none" w:sz="0" w:space="0" w:color="auto"/>
      </w:divBdr>
    </w:div>
    <w:div w:id="1889756819">
      <w:marLeft w:val="480"/>
      <w:marRight w:val="0"/>
      <w:marTop w:val="0"/>
      <w:marBottom w:val="0"/>
      <w:divBdr>
        <w:top w:val="none" w:sz="0" w:space="0" w:color="auto"/>
        <w:left w:val="none" w:sz="0" w:space="0" w:color="auto"/>
        <w:bottom w:val="none" w:sz="0" w:space="0" w:color="auto"/>
        <w:right w:val="none" w:sz="0" w:space="0" w:color="auto"/>
      </w:divBdr>
    </w:div>
    <w:div w:id="1890415402">
      <w:bodyDiv w:val="1"/>
      <w:marLeft w:val="0"/>
      <w:marRight w:val="0"/>
      <w:marTop w:val="0"/>
      <w:marBottom w:val="0"/>
      <w:divBdr>
        <w:top w:val="none" w:sz="0" w:space="0" w:color="auto"/>
        <w:left w:val="none" w:sz="0" w:space="0" w:color="auto"/>
        <w:bottom w:val="none" w:sz="0" w:space="0" w:color="auto"/>
        <w:right w:val="none" w:sz="0" w:space="0" w:color="auto"/>
      </w:divBdr>
    </w:div>
    <w:div w:id="1890679732">
      <w:bodyDiv w:val="1"/>
      <w:marLeft w:val="0"/>
      <w:marRight w:val="0"/>
      <w:marTop w:val="0"/>
      <w:marBottom w:val="0"/>
      <w:divBdr>
        <w:top w:val="none" w:sz="0" w:space="0" w:color="auto"/>
        <w:left w:val="none" w:sz="0" w:space="0" w:color="auto"/>
        <w:bottom w:val="none" w:sz="0" w:space="0" w:color="auto"/>
        <w:right w:val="none" w:sz="0" w:space="0" w:color="auto"/>
      </w:divBdr>
    </w:div>
    <w:div w:id="1891114858">
      <w:bodyDiv w:val="1"/>
      <w:marLeft w:val="0"/>
      <w:marRight w:val="0"/>
      <w:marTop w:val="0"/>
      <w:marBottom w:val="0"/>
      <w:divBdr>
        <w:top w:val="none" w:sz="0" w:space="0" w:color="auto"/>
        <w:left w:val="none" w:sz="0" w:space="0" w:color="auto"/>
        <w:bottom w:val="none" w:sz="0" w:space="0" w:color="auto"/>
        <w:right w:val="none" w:sz="0" w:space="0" w:color="auto"/>
      </w:divBdr>
    </w:div>
    <w:div w:id="1891184556">
      <w:bodyDiv w:val="1"/>
      <w:marLeft w:val="0"/>
      <w:marRight w:val="0"/>
      <w:marTop w:val="0"/>
      <w:marBottom w:val="0"/>
      <w:divBdr>
        <w:top w:val="none" w:sz="0" w:space="0" w:color="auto"/>
        <w:left w:val="none" w:sz="0" w:space="0" w:color="auto"/>
        <w:bottom w:val="none" w:sz="0" w:space="0" w:color="auto"/>
        <w:right w:val="none" w:sz="0" w:space="0" w:color="auto"/>
      </w:divBdr>
    </w:div>
    <w:div w:id="1892109659">
      <w:bodyDiv w:val="1"/>
      <w:marLeft w:val="0"/>
      <w:marRight w:val="0"/>
      <w:marTop w:val="0"/>
      <w:marBottom w:val="0"/>
      <w:divBdr>
        <w:top w:val="none" w:sz="0" w:space="0" w:color="auto"/>
        <w:left w:val="none" w:sz="0" w:space="0" w:color="auto"/>
        <w:bottom w:val="none" w:sz="0" w:space="0" w:color="auto"/>
        <w:right w:val="none" w:sz="0" w:space="0" w:color="auto"/>
      </w:divBdr>
    </w:div>
    <w:div w:id="1892959432">
      <w:bodyDiv w:val="1"/>
      <w:marLeft w:val="0"/>
      <w:marRight w:val="0"/>
      <w:marTop w:val="0"/>
      <w:marBottom w:val="0"/>
      <w:divBdr>
        <w:top w:val="none" w:sz="0" w:space="0" w:color="auto"/>
        <w:left w:val="none" w:sz="0" w:space="0" w:color="auto"/>
        <w:bottom w:val="none" w:sz="0" w:space="0" w:color="auto"/>
        <w:right w:val="none" w:sz="0" w:space="0" w:color="auto"/>
      </w:divBdr>
    </w:div>
    <w:div w:id="1893687623">
      <w:marLeft w:val="480"/>
      <w:marRight w:val="0"/>
      <w:marTop w:val="0"/>
      <w:marBottom w:val="0"/>
      <w:divBdr>
        <w:top w:val="none" w:sz="0" w:space="0" w:color="auto"/>
        <w:left w:val="none" w:sz="0" w:space="0" w:color="auto"/>
        <w:bottom w:val="none" w:sz="0" w:space="0" w:color="auto"/>
        <w:right w:val="none" w:sz="0" w:space="0" w:color="auto"/>
      </w:divBdr>
    </w:div>
    <w:div w:id="1893694412">
      <w:bodyDiv w:val="1"/>
      <w:marLeft w:val="0"/>
      <w:marRight w:val="0"/>
      <w:marTop w:val="0"/>
      <w:marBottom w:val="0"/>
      <w:divBdr>
        <w:top w:val="none" w:sz="0" w:space="0" w:color="auto"/>
        <w:left w:val="none" w:sz="0" w:space="0" w:color="auto"/>
        <w:bottom w:val="none" w:sz="0" w:space="0" w:color="auto"/>
        <w:right w:val="none" w:sz="0" w:space="0" w:color="auto"/>
      </w:divBdr>
    </w:div>
    <w:div w:id="1893925351">
      <w:bodyDiv w:val="1"/>
      <w:marLeft w:val="0"/>
      <w:marRight w:val="0"/>
      <w:marTop w:val="0"/>
      <w:marBottom w:val="0"/>
      <w:divBdr>
        <w:top w:val="none" w:sz="0" w:space="0" w:color="auto"/>
        <w:left w:val="none" w:sz="0" w:space="0" w:color="auto"/>
        <w:bottom w:val="none" w:sz="0" w:space="0" w:color="auto"/>
        <w:right w:val="none" w:sz="0" w:space="0" w:color="auto"/>
      </w:divBdr>
    </w:div>
    <w:div w:id="1894659132">
      <w:bodyDiv w:val="1"/>
      <w:marLeft w:val="0"/>
      <w:marRight w:val="0"/>
      <w:marTop w:val="0"/>
      <w:marBottom w:val="0"/>
      <w:divBdr>
        <w:top w:val="none" w:sz="0" w:space="0" w:color="auto"/>
        <w:left w:val="none" w:sz="0" w:space="0" w:color="auto"/>
        <w:bottom w:val="none" w:sz="0" w:space="0" w:color="auto"/>
        <w:right w:val="none" w:sz="0" w:space="0" w:color="auto"/>
      </w:divBdr>
    </w:div>
    <w:div w:id="1894998384">
      <w:bodyDiv w:val="1"/>
      <w:marLeft w:val="0"/>
      <w:marRight w:val="0"/>
      <w:marTop w:val="0"/>
      <w:marBottom w:val="0"/>
      <w:divBdr>
        <w:top w:val="none" w:sz="0" w:space="0" w:color="auto"/>
        <w:left w:val="none" w:sz="0" w:space="0" w:color="auto"/>
        <w:bottom w:val="none" w:sz="0" w:space="0" w:color="auto"/>
        <w:right w:val="none" w:sz="0" w:space="0" w:color="auto"/>
      </w:divBdr>
    </w:div>
    <w:div w:id="1895198360">
      <w:bodyDiv w:val="1"/>
      <w:marLeft w:val="0"/>
      <w:marRight w:val="0"/>
      <w:marTop w:val="0"/>
      <w:marBottom w:val="0"/>
      <w:divBdr>
        <w:top w:val="none" w:sz="0" w:space="0" w:color="auto"/>
        <w:left w:val="none" w:sz="0" w:space="0" w:color="auto"/>
        <w:bottom w:val="none" w:sz="0" w:space="0" w:color="auto"/>
        <w:right w:val="none" w:sz="0" w:space="0" w:color="auto"/>
      </w:divBdr>
    </w:div>
    <w:div w:id="1897885549">
      <w:bodyDiv w:val="1"/>
      <w:marLeft w:val="0"/>
      <w:marRight w:val="0"/>
      <w:marTop w:val="0"/>
      <w:marBottom w:val="0"/>
      <w:divBdr>
        <w:top w:val="none" w:sz="0" w:space="0" w:color="auto"/>
        <w:left w:val="none" w:sz="0" w:space="0" w:color="auto"/>
        <w:bottom w:val="none" w:sz="0" w:space="0" w:color="auto"/>
        <w:right w:val="none" w:sz="0" w:space="0" w:color="auto"/>
      </w:divBdr>
    </w:div>
    <w:div w:id="1897888734">
      <w:bodyDiv w:val="1"/>
      <w:marLeft w:val="0"/>
      <w:marRight w:val="0"/>
      <w:marTop w:val="0"/>
      <w:marBottom w:val="0"/>
      <w:divBdr>
        <w:top w:val="none" w:sz="0" w:space="0" w:color="auto"/>
        <w:left w:val="none" w:sz="0" w:space="0" w:color="auto"/>
        <w:bottom w:val="none" w:sz="0" w:space="0" w:color="auto"/>
        <w:right w:val="none" w:sz="0" w:space="0" w:color="auto"/>
      </w:divBdr>
    </w:div>
    <w:div w:id="1899121473">
      <w:marLeft w:val="480"/>
      <w:marRight w:val="0"/>
      <w:marTop w:val="0"/>
      <w:marBottom w:val="0"/>
      <w:divBdr>
        <w:top w:val="none" w:sz="0" w:space="0" w:color="auto"/>
        <w:left w:val="none" w:sz="0" w:space="0" w:color="auto"/>
        <w:bottom w:val="none" w:sz="0" w:space="0" w:color="auto"/>
        <w:right w:val="none" w:sz="0" w:space="0" w:color="auto"/>
      </w:divBdr>
    </w:div>
    <w:div w:id="1902979639">
      <w:bodyDiv w:val="1"/>
      <w:marLeft w:val="0"/>
      <w:marRight w:val="0"/>
      <w:marTop w:val="0"/>
      <w:marBottom w:val="0"/>
      <w:divBdr>
        <w:top w:val="none" w:sz="0" w:space="0" w:color="auto"/>
        <w:left w:val="none" w:sz="0" w:space="0" w:color="auto"/>
        <w:bottom w:val="none" w:sz="0" w:space="0" w:color="auto"/>
        <w:right w:val="none" w:sz="0" w:space="0" w:color="auto"/>
      </w:divBdr>
    </w:div>
    <w:div w:id="1903979671">
      <w:bodyDiv w:val="1"/>
      <w:marLeft w:val="0"/>
      <w:marRight w:val="0"/>
      <w:marTop w:val="0"/>
      <w:marBottom w:val="0"/>
      <w:divBdr>
        <w:top w:val="none" w:sz="0" w:space="0" w:color="auto"/>
        <w:left w:val="none" w:sz="0" w:space="0" w:color="auto"/>
        <w:bottom w:val="none" w:sz="0" w:space="0" w:color="auto"/>
        <w:right w:val="none" w:sz="0" w:space="0" w:color="auto"/>
      </w:divBdr>
    </w:div>
    <w:div w:id="1904215208">
      <w:bodyDiv w:val="1"/>
      <w:marLeft w:val="0"/>
      <w:marRight w:val="0"/>
      <w:marTop w:val="0"/>
      <w:marBottom w:val="0"/>
      <w:divBdr>
        <w:top w:val="none" w:sz="0" w:space="0" w:color="auto"/>
        <w:left w:val="none" w:sz="0" w:space="0" w:color="auto"/>
        <w:bottom w:val="none" w:sz="0" w:space="0" w:color="auto"/>
        <w:right w:val="none" w:sz="0" w:space="0" w:color="auto"/>
      </w:divBdr>
    </w:div>
    <w:div w:id="1904831857">
      <w:bodyDiv w:val="1"/>
      <w:marLeft w:val="0"/>
      <w:marRight w:val="0"/>
      <w:marTop w:val="0"/>
      <w:marBottom w:val="0"/>
      <w:divBdr>
        <w:top w:val="none" w:sz="0" w:space="0" w:color="auto"/>
        <w:left w:val="none" w:sz="0" w:space="0" w:color="auto"/>
        <w:bottom w:val="none" w:sz="0" w:space="0" w:color="auto"/>
        <w:right w:val="none" w:sz="0" w:space="0" w:color="auto"/>
      </w:divBdr>
    </w:div>
    <w:div w:id="1905138900">
      <w:bodyDiv w:val="1"/>
      <w:marLeft w:val="0"/>
      <w:marRight w:val="0"/>
      <w:marTop w:val="0"/>
      <w:marBottom w:val="0"/>
      <w:divBdr>
        <w:top w:val="none" w:sz="0" w:space="0" w:color="auto"/>
        <w:left w:val="none" w:sz="0" w:space="0" w:color="auto"/>
        <w:bottom w:val="none" w:sz="0" w:space="0" w:color="auto"/>
        <w:right w:val="none" w:sz="0" w:space="0" w:color="auto"/>
      </w:divBdr>
    </w:div>
    <w:div w:id="1905950159">
      <w:bodyDiv w:val="1"/>
      <w:marLeft w:val="0"/>
      <w:marRight w:val="0"/>
      <w:marTop w:val="0"/>
      <w:marBottom w:val="0"/>
      <w:divBdr>
        <w:top w:val="none" w:sz="0" w:space="0" w:color="auto"/>
        <w:left w:val="none" w:sz="0" w:space="0" w:color="auto"/>
        <w:bottom w:val="none" w:sz="0" w:space="0" w:color="auto"/>
        <w:right w:val="none" w:sz="0" w:space="0" w:color="auto"/>
      </w:divBdr>
    </w:div>
    <w:div w:id="1906407282">
      <w:bodyDiv w:val="1"/>
      <w:marLeft w:val="0"/>
      <w:marRight w:val="0"/>
      <w:marTop w:val="0"/>
      <w:marBottom w:val="0"/>
      <w:divBdr>
        <w:top w:val="none" w:sz="0" w:space="0" w:color="auto"/>
        <w:left w:val="none" w:sz="0" w:space="0" w:color="auto"/>
        <w:bottom w:val="none" w:sz="0" w:space="0" w:color="auto"/>
        <w:right w:val="none" w:sz="0" w:space="0" w:color="auto"/>
      </w:divBdr>
    </w:div>
    <w:div w:id="1907180368">
      <w:bodyDiv w:val="1"/>
      <w:marLeft w:val="0"/>
      <w:marRight w:val="0"/>
      <w:marTop w:val="0"/>
      <w:marBottom w:val="0"/>
      <w:divBdr>
        <w:top w:val="none" w:sz="0" w:space="0" w:color="auto"/>
        <w:left w:val="none" w:sz="0" w:space="0" w:color="auto"/>
        <w:bottom w:val="none" w:sz="0" w:space="0" w:color="auto"/>
        <w:right w:val="none" w:sz="0" w:space="0" w:color="auto"/>
      </w:divBdr>
    </w:div>
    <w:div w:id="1908415118">
      <w:bodyDiv w:val="1"/>
      <w:marLeft w:val="0"/>
      <w:marRight w:val="0"/>
      <w:marTop w:val="0"/>
      <w:marBottom w:val="0"/>
      <w:divBdr>
        <w:top w:val="none" w:sz="0" w:space="0" w:color="auto"/>
        <w:left w:val="none" w:sz="0" w:space="0" w:color="auto"/>
        <w:bottom w:val="none" w:sz="0" w:space="0" w:color="auto"/>
        <w:right w:val="none" w:sz="0" w:space="0" w:color="auto"/>
      </w:divBdr>
    </w:div>
    <w:div w:id="1908419749">
      <w:bodyDiv w:val="1"/>
      <w:marLeft w:val="0"/>
      <w:marRight w:val="0"/>
      <w:marTop w:val="0"/>
      <w:marBottom w:val="0"/>
      <w:divBdr>
        <w:top w:val="none" w:sz="0" w:space="0" w:color="auto"/>
        <w:left w:val="none" w:sz="0" w:space="0" w:color="auto"/>
        <w:bottom w:val="none" w:sz="0" w:space="0" w:color="auto"/>
        <w:right w:val="none" w:sz="0" w:space="0" w:color="auto"/>
      </w:divBdr>
    </w:div>
    <w:div w:id="1908953468">
      <w:bodyDiv w:val="1"/>
      <w:marLeft w:val="0"/>
      <w:marRight w:val="0"/>
      <w:marTop w:val="0"/>
      <w:marBottom w:val="0"/>
      <w:divBdr>
        <w:top w:val="none" w:sz="0" w:space="0" w:color="auto"/>
        <w:left w:val="none" w:sz="0" w:space="0" w:color="auto"/>
        <w:bottom w:val="none" w:sz="0" w:space="0" w:color="auto"/>
        <w:right w:val="none" w:sz="0" w:space="0" w:color="auto"/>
      </w:divBdr>
    </w:div>
    <w:div w:id="1909996492">
      <w:bodyDiv w:val="1"/>
      <w:marLeft w:val="0"/>
      <w:marRight w:val="0"/>
      <w:marTop w:val="0"/>
      <w:marBottom w:val="0"/>
      <w:divBdr>
        <w:top w:val="none" w:sz="0" w:space="0" w:color="auto"/>
        <w:left w:val="none" w:sz="0" w:space="0" w:color="auto"/>
        <w:bottom w:val="none" w:sz="0" w:space="0" w:color="auto"/>
        <w:right w:val="none" w:sz="0" w:space="0" w:color="auto"/>
      </w:divBdr>
    </w:div>
    <w:div w:id="1910000438">
      <w:bodyDiv w:val="1"/>
      <w:marLeft w:val="0"/>
      <w:marRight w:val="0"/>
      <w:marTop w:val="0"/>
      <w:marBottom w:val="0"/>
      <w:divBdr>
        <w:top w:val="none" w:sz="0" w:space="0" w:color="auto"/>
        <w:left w:val="none" w:sz="0" w:space="0" w:color="auto"/>
        <w:bottom w:val="none" w:sz="0" w:space="0" w:color="auto"/>
        <w:right w:val="none" w:sz="0" w:space="0" w:color="auto"/>
      </w:divBdr>
    </w:div>
    <w:div w:id="1910192021">
      <w:bodyDiv w:val="1"/>
      <w:marLeft w:val="0"/>
      <w:marRight w:val="0"/>
      <w:marTop w:val="0"/>
      <w:marBottom w:val="0"/>
      <w:divBdr>
        <w:top w:val="none" w:sz="0" w:space="0" w:color="auto"/>
        <w:left w:val="none" w:sz="0" w:space="0" w:color="auto"/>
        <w:bottom w:val="none" w:sz="0" w:space="0" w:color="auto"/>
        <w:right w:val="none" w:sz="0" w:space="0" w:color="auto"/>
      </w:divBdr>
    </w:div>
    <w:div w:id="1911573825">
      <w:bodyDiv w:val="1"/>
      <w:marLeft w:val="0"/>
      <w:marRight w:val="0"/>
      <w:marTop w:val="0"/>
      <w:marBottom w:val="0"/>
      <w:divBdr>
        <w:top w:val="none" w:sz="0" w:space="0" w:color="auto"/>
        <w:left w:val="none" w:sz="0" w:space="0" w:color="auto"/>
        <w:bottom w:val="none" w:sz="0" w:space="0" w:color="auto"/>
        <w:right w:val="none" w:sz="0" w:space="0" w:color="auto"/>
      </w:divBdr>
      <w:divsChild>
        <w:div w:id="3287358">
          <w:marLeft w:val="480"/>
          <w:marRight w:val="0"/>
          <w:marTop w:val="0"/>
          <w:marBottom w:val="0"/>
          <w:divBdr>
            <w:top w:val="none" w:sz="0" w:space="0" w:color="auto"/>
            <w:left w:val="none" w:sz="0" w:space="0" w:color="auto"/>
            <w:bottom w:val="none" w:sz="0" w:space="0" w:color="auto"/>
            <w:right w:val="none" w:sz="0" w:space="0" w:color="auto"/>
          </w:divBdr>
        </w:div>
        <w:div w:id="258801684">
          <w:marLeft w:val="480"/>
          <w:marRight w:val="0"/>
          <w:marTop w:val="0"/>
          <w:marBottom w:val="0"/>
          <w:divBdr>
            <w:top w:val="none" w:sz="0" w:space="0" w:color="auto"/>
            <w:left w:val="none" w:sz="0" w:space="0" w:color="auto"/>
            <w:bottom w:val="none" w:sz="0" w:space="0" w:color="auto"/>
            <w:right w:val="none" w:sz="0" w:space="0" w:color="auto"/>
          </w:divBdr>
        </w:div>
        <w:div w:id="326399044">
          <w:marLeft w:val="480"/>
          <w:marRight w:val="0"/>
          <w:marTop w:val="0"/>
          <w:marBottom w:val="0"/>
          <w:divBdr>
            <w:top w:val="none" w:sz="0" w:space="0" w:color="auto"/>
            <w:left w:val="none" w:sz="0" w:space="0" w:color="auto"/>
            <w:bottom w:val="none" w:sz="0" w:space="0" w:color="auto"/>
            <w:right w:val="none" w:sz="0" w:space="0" w:color="auto"/>
          </w:divBdr>
        </w:div>
        <w:div w:id="367029773">
          <w:marLeft w:val="480"/>
          <w:marRight w:val="0"/>
          <w:marTop w:val="0"/>
          <w:marBottom w:val="0"/>
          <w:divBdr>
            <w:top w:val="none" w:sz="0" w:space="0" w:color="auto"/>
            <w:left w:val="none" w:sz="0" w:space="0" w:color="auto"/>
            <w:bottom w:val="none" w:sz="0" w:space="0" w:color="auto"/>
            <w:right w:val="none" w:sz="0" w:space="0" w:color="auto"/>
          </w:divBdr>
        </w:div>
        <w:div w:id="422805371">
          <w:marLeft w:val="480"/>
          <w:marRight w:val="0"/>
          <w:marTop w:val="0"/>
          <w:marBottom w:val="0"/>
          <w:divBdr>
            <w:top w:val="none" w:sz="0" w:space="0" w:color="auto"/>
            <w:left w:val="none" w:sz="0" w:space="0" w:color="auto"/>
            <w:bottom w:val="none" w:sz="0" w:space="0" w:color="auto"/>
            <w:right w:val="none" w:sz="0" w:space="0" w:color="auto"/>
          </w:divBdr>
        </w:div>
        <w:div w:id="467627728">
          <w:marLeft w:val="480"/>
          <w:marRight w:val="0"/>
          <w:marTop w:val="0"/>
          <w:marBottom w:val="0"/>
          <w:divBdr>
            <w:top w:val="none" w:sz="0" w:space="0" w:color="auto"/>
            <w:left w:val="none" w:sz="0" w:space="0" w:color="auto"/>
            <w:bottom w:val="none" w:sz="0" w:space="0" w:color="auto"/>
            <w:right w:val="none" w:sz="0" w:space="0" w:color="auto"/>
          </w:divBdr>
        </w:div>
        <w:div w:id="503858422">
          <w:marLeft w:val="480"/>
          <w:marRight w:val="0"/>
          <w:marTop w:val="0"/>
          <w:marBottom w:val="0"/>
          <w:divBdr>
            <w:top w:val="none" w:sz="0" w:space="0" w:color="auto"/>
            <w:left w:val="none" w:sz="0" w:space="0" w:color="auto"/>
            <w:bottom w:val="none" w:sz="0" w:space="0" w:color="auto"/>
            <w:right w:val="none" w:sz="0" w:space="0" w:color="auto"/>
          </w:divBdr>
        </w:div>
        <w:div w:id="722489702">
          <w:marLeft w:val="480"/>
          <w:marRight w:val="0"/>
          <w:marTop w:val="0"/>
          <w:marBottom w:val="0"/>
          <w:divBdr>
            <w:top w:val="none" w:sz="0" w:space="0" w:color="auto"/>
            <w:left w:val="none" w:sz="0" w:space="0" w:color="auto"/>
            <w:bottom w:val="none" w:sz="0" w:space="0" w:color="auto"/>
            <w:right w:val="none" w:sz="0" w:space="0" w:color="auto"/>
          </w:divBdr>
        </w:div>
        <w:div w:id="1233352522">
          <w:marLeft w:val="480"/>
          <w:marRight w:val="0"/>
          <w:marTop w:val="0"/>
          <w:marBottom w:val="0"/>
          <w:divBdr>
            <w:top w:val="none" w:sz="0" w:space="0" w:color="auto"/>
            <w:left w:val="none" w:sz="0" w:space="0" w:color="auto"/>
            <w:bottom w:val="none" w:sz="0" w:space="0" w:color="auto"/>
            <w:right w:val="none" w:sz="0" w:space="0" w:color="auto"/>
          </w:divBdr>
        </w:div>
        <w:div w:id="1252351617">
          <w:marLeft w:val="480"/>
          <w:marRight w:val="0"/>
          <w:marTop w:val="0"/>
          <w:marBottom w:val="0"/>
          <w:divBdr>
            <w:top w:val="none" w:sz="0" w:space="0" w:color="auto"/>
            <w:left w:val="none" w:sz="0" w:space="0" w:color="auto"/>
            <w:bottom w:val="none" w:sz="0" w:space="0" w:color="auto"/>
            <w:right w:val="none" w:sz="0" w:space="0" w:color="auto"/>
          </w:divBdr>
        </w:div>
        <w:div w:id="1260409039">
          <w:marLeft w:val="480"/>
          <w:marRight w:val="0"/>
          <w:marTop w:val="0"/>
          <w:marBottom w:val="0"/>
          <w:divBdr>
            <w:top w:val="none" w:sz="0" w:space="0" w:color="auto"/>
            <w:left w:val="none" w:sz="0" w:space="0" w:color="auto"/>
            <w:bottom w:val="none" w:sz="0" w:space="0" w:color="auto"/>
            <w:right w:val="none" w:sz="0" w:space="0" w:color="auto"/>
          </w:divBdr>
        </w:div>
        <w:div w:id="1415862168">
          <w:marLeft w:val="480"/>
          <w:marRight w:val="0"/>
          <w:marTop w:val="0"/>
          <w:marBottom w:val="0"/>
          <w:divBdr>
            <w:top w:val="none" w:sz="0" w:space="0" w:color="auto"/>
            <w:left w:val="none" w:sz="0" w:space="0" w:color="auto"/>
            <w:bottom w:val="none" w:sz="0" w:space="0" w:color="auto"/>
            <w:right w:val="none" w:sz="0" w:space="0" w:color="auto"/>
          </w:divBdr>
        </w:div>
        <w:div w:id="1562444698">
          <w:marLeft w:val="480"/>
          <w:marRight w:val="0"/>
          <w:marTop w:val="0"/>
          <w:marBottom w:val="0"/>
          <w:divBdr>
            <w:top w:val="none" w:sz="0" w:space="0" w:color="auto"/>
            <w:left w:val="none" w:sz="0" w:space="0" w:color="auto"/>
            <w:bottom w:val="none" w:sz="0" w:space="0" w:color="auto"/>
            <w:right w:val="none" w:sz="0" w:space="0" w:color="auto"/>
          </w:divBdr>
        </w:div>
        <w:div w:id="1603151356">
          <w:marLeft w:val="480"/>
          <w:marRight w:val="0"/>
          <w:marTop w:val="0"/>
          <w:marBottom w:val="0"/>
          <w:divBdr>
            <w:top w:val="none" w:sz="0" w:space="0" w:color="auto"/>
            <w:left w:val="none" w:sz="0" w:space="0" w:color="auto"/>
            <w:bottom w:val="none" w:sz="0" w:space="0" w:color="auto"/>
            <w:right w:val="none" w:sz="0" w:space="0" w:color="auto"/>
          </w:divBdr>
        </w:div>
        <w:div w:id="1660578390">
          <w:marLeft w:val="480"/>
          <w:marRight w:val="0"/>
          <w:marTop w:val="0"/>
          <w:marBottom w:val="0"/>
          <w:divBdr>
            <w:top w:val="none" w:sz="0" w:space="0" w:color="auto"/>
            <w:left w:val="none" w:sz="0" w:space="0" w:color="auto"/>
            <w:bottom w:val="none" w:sz="0" w:space="0" w:color="auto"/>
            <w:right w:val="none" w:sz="0" w:space="0" w:color="auto"/>
          </w:divBdr>
        </w:div>
        <w:div w:id="1870996205">
          <w:marLeft w:val="480"/>
          <w:marRight w:val="0"/>
          <w:marTop w:val="0"/>
          <w:marBottom w:val="0"/>
          <w:divBdr>
            <w:top w:val="none" w:sz="0" w:space="0" w:color="auto"/>
            <w:left w:val="none" w:sz="0" w:space="0" w:color="auto"/>
            <w:bottom w:val="none" w:sz="0" w:space="0" w:color="auto"/>
            <w:right w:val="none" w:sz="0" w:space="0" w:color="auto"/>
          </w:divBdr>
        </w:div>
        <w:div w:id="1964967202">
          <w:marLeft w:val="480"/>
          <w:marRight w:val="0"/>
          <w:marTop w:val="0"/>
          <w:marBottom w:val="0"/>
          <w:divBdr>
            <w:top w:val="none" w:sz="0" w:space="0" w:color="auto"/>
            <w:left w:val="none" w:sz="0" w:space="0" w:color="auto"/>
            <w:bottom w:val="none" w:sz="0" w:space="0" w:color="auto"/>
            <w:right w:val="none" w:sz="0" w:space="0" w:color="auto"/>
          </w:divBdr>
        </w:div>
        <w:div w:id="1998142375">
          <w:marLeft w:val="480"/>
          <w:marRight w:val="0"/>
          <w:marTop w:val="0"/>
          <w:marBottom w:val="0"/>
          <w:divBdr>
            <w:top w:val="none" w:sz="0" w:space="0" w:color="auto"/>
            <w:left w:val="none" w:sz="0" w:space="0" w:color="auto"/>
            <w:bottom w:val="none" w:sz="0" w:space="0" w:color="auto"/>
            <w:right w:val="none" w:sz="0" w:space="0" w:color="auto"/>
          </w:divBdr>
        </w:div>
        <w:div w:id="2024285911">
          <w:marLeft w:val="480"/>
          <w:marRight w:val="0"/>
          <w:marTop w:val="0"/>
          <w:marBottom w:val="0"/>
          <w:divBdr>
            <w:top w:val="none" w:sz="0" w:space="0" w:color="auto"/>
            <w:left w:val="none" w:sz="0" w:space="0" w:color="auto"/>
            <w:bottom w:val="none" w:sz="0" w:space="0" w:color="auto"/>
            <w:right w:val="none" w:sz="0" w:space="0" w:color="auto"/>
          </w:divBdr>
        </w:div>
        <w:div w:id="2129466733">
          <w:marLeft w:val="480"/>
          <w:marRight w:val="0"/>
          <w:marTop w:val="0"/>
          <w:marBottom w:val="0"/>
          <w:divBdr>
            <w:top w:val="none" w:sz="0" w:space="0" w:color="auto"/>
            <w:left w:val="none" w:sz="0" w:space="0" w:color="auto"/>
            <w:bottom w:val="none" w:sz="0" w:space="0" w:color="auto"/>
            <w:right w:val="none" w:sz="0" w:space="0" w:color="auto"/>
          </w:divBdr>
        </w:div>
      </w:divsChild>
    </w:div>
    <w:div w:id="1911690425">
      <w:marLeft w:val="480"/>
      <w:marRight w:val="0"/>
      <w:marTop w:val="0"/>
      <w:marBottom w:val="0"/>
      <w:divBdr>
        <w:top w:val="none" w:sz="0" w:space="0" w:color="auto"/>
        <w:left w:val="none" w:sz="0" w:space="0" w:color="auto"/>
        <w:bottom w:val="none" w:sz="0" w:space="0" w:color="auto"/>
        <w:right w:val="none" w:sz="0" w:space="0" w:color="auto"/>
      </w:divBdr>
    </w:div>
    <w:div w:id="1911765847">
      <w:bodyDiv w:val="1"/>
      <w:marLeft w:val="0"/>
      <w:marRight w:val="0"/>
      <w:marTop w:val="0"/>
      <w:marBottom w:val="0"/>
      <w:divBdr>
        <w:top w:val="none" w:sz="0" w:space="0" w:color="auto"/>
        <w:left w:val="none" w:sz="0" w:space="0" w:color="auto"/>
        <w:bottom w:val="none" w:sz="0" w:space="0" w:color="auto"/>
        <w:right w:val="none" w:sz="0" w:space="0" w:color="auto"/>
      </w:divBdr>
    </w:div>
    <w:div w:id="1914967663">
      <w:marLeft w:val="480"/>
      <w:marRight w:val="0"/>
      <w:marTop w:val="0"/>
      <w:marBottom w:val="0"/>
      <w:divBdr>
        <w:top w:val="none" w:sz="0" w:space="0" w:color="auto"/>
        <w:left w:val="none" w:sz="0" w:space="0" w:color="auto"/>
        <w:bottom w:val="none" w:sz="0" w:space="0" w:color="auto"/>
        <w:right w:val="none" w:sz="0" w:space="0" w:color="auto"/>
      </w:divBdr>
    </w:div>
    <w:div w:id="1914971393">
      <w:bodyDiv w:val="1"/>
      <w:marLeft w:val="0"/>
      <w:marRight w:val="0"/>
      <w:marTop w:val="0"/>
      <w:marBottom w:val="0"/>
      <w:divBdr>
        <w:top w:val="none" w:sz="0" w:space="0" w:color="auto"/>
        <w:left w:val="none" w:sz="0" w:space="0" w:color="auto"/>
        <w:bottom w:val="none" w:sz="0" w:space="0" w:color="auto"/>
        <w:right w:val="none" w:sz="0" w:space="0" w:color="auto"/>
      </w:divBdr>
    </w:div>
    <w:div w:id="1915316279">
      <w:bodyDiv w:val="1"/>
      <w:marLeft w:val="0"/>
      <w:marRight w:val="0"/>
      <w:marTop w:val="0"/>
      <w:marBottom w:val="0"/>
      <w:divBdr>
        <w:top w:val="none" w:sz="0" w:space="0" w:color="auto"/>
        <w:left w:val="none" w:sz="0" w:space="0" w:color="auto"/>
        <w:bottom w:val="none" w:sz="0" w:space="0" w:color="auto"/>
        <w:right w:val="none" w:sz="0" w:space="0" w:color="auto"/>
      </w:divBdr>
    </w:div>
    <w:div w:id="1916282904">
      <w:bodyDiv w:val="1"/>
      <w:marLeft w:val="0"/>
      <w:marRight w:val="0"/>
      <w:marTop w:val="0"/>
      <w:marBottom w:val="0"/>
      <w:divBdr>
        <w:top w:val="none" w:sz="0" w:space="0" w:color="auto"/>
        <w:left w:val="none" w:sz="0" w:space="0" w:color="auto"/>
        <w:bottom w:val="none" w:sz="0" w:space="0" w:color="auto"/>
        <w:right w:val="none" w:sz="0" w:space="0" w:color="auto"/>
      </w:divBdr>
    </w:div>
    <w:div w:id="1916469549">
      <w:bodyDiv w:val="1"/>
      <w:marLeft w:val="0"/>
      <w:marRight w:val="0"/>
      <w:marTop w:val="0"/>
      <w:marBottom w:val="0"/>
      <w:divBdr>
        <w:top w:val="none" w:sz="0" w:space="0" w:color="auto"/>
        <w:left w:val="none" w:sz="0" w:space="0" w:color="auto"/>
        <w:bottom w:val="none" w:sz="0" w:space="0" w:color="auto"/>
        <w:right w:val="none" w:sz="0" w:space="0" w:color="auto"/>
      </w:divBdr>
    </w:div>
    <w:div w:id="1917206678">
      <w:bodyDiv w:val="1"/>
      <w:marLeft w:val="0"/>
      <w:marRight w:val="0"/>
      <w:marTop w:val="0"/>
      <w:marBottom w:val="0"/>
      <w:divBdr>
        <w:top w:val="none" w:sz="0" w:space="0" w:color="auto"/>
        <w:left w:val="none" w:sz="0" w:space="0" w:color="auto"/>
        <w:bottom w:val="none" w:sz="0" w:space="0" w:color="auto"/>
        <w:right w:val="none" w:sz="0" w:space="0" w:color="auto"/>
      </w:divBdr>
    </w:div>
    <w:div w:id="1917857215">
      <w:bodyDiv w:val="1"/>
      <w:marLeft w:val="0"/>
      <w:marRight w:val="0"/>
      <w:marTop w:val="0"/>
      <w:marBottom w:val="0"/>
      <w:divBdr>
        <w:top w:val="none" w:sz="0" w:space="0" w:color="auto"/>
        <w:left w:val="none" w:sz="0" w:space="0" w:color="auto"/>
        <w:bottom w:val="none" w:sz="0" w:space="0" w:color="auto"/>
        <w:right w:val="none" w:sz="0" w:space="0" w:color="auto"/>
      </w:divBdr>
    </w:div>
    <w:div w:id="1918589938">
      <w:bodyDiv w:val="1"/>
      <w:marLeft w:val="0"/>
      <w:marRight w:val="0"/>
      <w:marTop w:val="0"/>
      <w:marBottom w:val="0"/>
      <w:divBdr>
        <w:top w:val="none" w:sz="0" w:space="0" w:color="auto"/>
        <w:left w:val="none" w:sz="0" w:space="0" w:color="auto"/>
        <w:bottom w:val="none" w:sz="0" w:space="0" w:color="auto"/>
        <w:right w:val="none" w:sz="0" w:space="0" w:color="auto"/>
      </w:divBdr>
    </w:div>
    <w:div w:id="1918594720">
      <w:bodyDiv w:val="1"/>
      <w:marLeft w:val="0"/>
      <w:marRight w:val="0"/>
      <w:marTop w:val="0"/>
      <w:marBottom w:val="0"/>
      <w:divBdr>
        <w:top w:val="none" w:sz="0" w:space="0" w:color="auto"/>
        <w:left w:val="none" w:sz="0" w:space="0" w:color="auto"/>
        <w:bottom w:val="none" w:sz="0" w:space="0" w:color="auto"/>
        <w:right w:val="none" w:sz="0" w:space="0" w:color="auto"/>
      </w:divBdr>
    </w:div>
    <w:div w:id="1918903437">
      <w:bodyDiv w:val="1"/>
      <w:marLeft w:val="0"/>
      <w:marRight w:val="0"/>
      <w:marTop w:val="0"/>
      <w:marBottom w:val="0"/>
      <w:divBdr>
        <w:top w:val="none" w:sz="0" w:space="0" w:color="auto"/>
        <w:left w:val="none" w:sz="0" w:space="0" w:color="auto"/>
        <w:bottom w:val="none" w:sz="0" w:space="0" w:color="auto"/>
        <w:right w:val="none" w:sz="0" w:space="0" w:color="auto"/>
      </w:divBdr>
    </w:div>
    <w:div w:id="1920752456">
      <w:bodyDiv w:val="1"/>
      <w:marLeft w:val="0"/>
      <w:marRight w:val="0"/>
      <w:marTop w:val="0"/>
      <w:marBottom w:val="0"/>
      <w:divBdr>
        <w:top w:val="none" w:sz="0" w:space="0" w:color="auto"/>
        <w:left w:val="none" w:sz="0" w:space="0" w:color="auto"/>
        <w:bottom w:val="none" w:sz="0" w:space="0" w:color="auto"/>
        <w:right w:val="none" w:sz="0" w:space="0" w:color="auto"/>
      </w:divBdr>
    </w:div>
    <w:div w:id="1920862972">
      <w:marLeft w:val="480"/>
      <w:marRight w:val="0"/>
      <w:marTop w:val="0"/>
      <w:marBottom w:val="0"/>
      <w:divBdr>
        <w:top w:val="none" w:sz="0" w:space="0" w:color="auto"/>
        <w:left w:val="none" w:sz="0" w:space="0" w:color="auto"/>
        <w:bottom w:val="none" w:sz="0" w:space="0" w:color="auto"/>
        <w:right w:val="none" w:sz="0" w:space="0" w:color="auto"/>
      </w:divBdr>
    </w:div>
    <w:div w:id="1921937622">
      <w:marLeft w:val="480"/>
      <w:marRight w:val="0"/>
      <w:marTop w:val="0"/>
      <w:marBottom w:val="0"/>
      <w:divBdr>
        <w:top w:val="none" w:sz="0" w:space="0" w:color="auto"/>
        <w:left w:val="none" w:sz="0" w:space="0" w:color="auto"/>
        <w:bottom w:val="none" w:sz="0" w:space="0" w:color="auto"/>
        <w:right w:val="none" w:sz="0" w:space="0" w:color="auto"/>
      </w:divBdr>
    </w:div>
    <w:div w:id="1922981727">
      <w:marLeft w:val="480"/>
      <w:marRight w:val="0"/>
      <w:marTop w:val="0"/>
      <w:marBottom w:val="0"/>
      <w:divBdr>
        <w:top w:val="none" w:sz="0" w:space="0" w:color="auto"/>
        <w:left w:val="none" w:sz="0" w:space="0" w:color="auto"/>
        <w:bottom w:val="none" w:sz="0" w:space="0" w:color="auto"/>
        <w:right w:val="none" w:sz="0" w:space="0" w:color="auto"/>
      </w:divBdr>
    </w:div>
    <w:div w:id="1923181529">
      <w:bodyDiv w:val="1"/>
      <w:marLeft w:val="0"/>
      <w:marRight w:val="0"/>
      <w:marTop w:val="0"/>
      <w:marBottom w:val="0"/>
      <w:divBdr>
        <w:top w:val="none" w:sz="0" w:space="0" w:color="auto"/>
        <w:left w:val="none" w:sz="0" w:space="0" w:color="auto"/>
        <w:bottom w:val="none" w:sz="0" w:space="0" w:color="auto"/>
        <w:right w:val="none" w:sz="0" w:space="0" w:color="auto"/>
      </w:divBdr>
    </w:div>
    <w:div w:id="1923491340">
      <w:marLeft w:val="480"/>
      <w:marRight w:val="0"/>
      <w:marTop w:val="0"/>
      <w:marBottom w:val="0"/>
      <w:divBdr>
        <w:top w:val="none" w:sz="0" w:space="0" w:color="auto"/>
        <w:left w:val="none" w:sz="0" w:space="0" w:color="auto"/>
        <w:bottom w:val="none" w:sz="0" w:space="0" w:color="auto"/>
        <w:right w:val="none" w:sz="0" w:space="0" w:color="auto"/>
      </w:divBdr>
    </w:div>
    <w:div w:id="1923680261">
      <w:bodyDiv w:val="1"/>
      <w:marLeft w:val="0"/>
      <w:marRight w:val="0"/>
      <w:marTop w:val="0"/>
      <w:marBottom w:val="0"/>
      <w:divBdr>
        <w:top w:val="none" w:sz="0" w:space="0" w:color="auto"/>
        <w:left w:val="none" w:sz="0" w:space="0" w:color="auto"/>
        <w:bottom w:val="none" w:sz="0" w:space="0" w:color="auto"/>
        <w:right w:val="none" w:sz="0" w:space="0" w:color="auto"/>
      </w:divBdr>
    </w:div>
    <w:div w:id="1923834095">
      <w:bodyDiv w:val="1"/>
      <w:marLeft w:val="0"/>
      <w:marRight w:val="0"/>
      <w:marTop w:val="0"/>
      <w:marBottom w:val="0"/>
      <w:divBdr>
        <w:top w:val="none" w:sz="0" w:space="0" w:color="auto"/>
        <w:left w:val="none" w:sz="0" w:space="0" w:color="auto"/>
        <w:bottom w:val="none" w:sz="0" w:space="0" w:color="auto"/>
        <w:right w:val="none" w:sz="0" w:space="0" w:color="auto"/>
      </w:divBdr>
    </w:div>
    <w:div w:id="1924148377">
      <w:bodyDiv w:val="1"/>
      <w:marLeft w:val="0"/>
      <w:marRight w:val="0"/>
      <w:marTop w:val="0"/>
      <w:marBottom w:val="0"/>
      <w:divBdr>
        <w:top w:val="none" w:sz="0" w:space="0" w:color="auto"/>
        <w:left w:val="none" w:sz="0" w:space="0" w:color="auto"/>
        <w:bottom w:val="none" w:sz="0" w:space="0" w:color="auto"/>
        <w:right w:val="none" w:sz="0" w:space="0" w:color="auto"/>
      </w:divBdr>
    </w:div>
    <w:div w:id="1924408546">
      <w:bodyDiv w:val="1"/>
      <w:marLeft w:val="0"/>
      <w:marRight w:val="0"/>
      <w:marTop w:val="0"/>
      <w:marBottom w:val="0"/>
      <w:divBdr>
        <w:top w:val="none" w:sz="0" w:space="0" w:color="auto"/>
        <w:left w:val="none" w:sz="0" w:space="0" w:color="auto"/>
        <w:bottom w:val="none" w:sz="0" w:space="0" w:color="auto"/>
        <w:right w:val="none" w:sz="0" w:space="0" w:color="auto"/>
      </w:divBdr>
    </w:div>
    <w:div w:id="1926450190">
      <w:bodyDiv w:val="1"/>
      <w:marLeft w:val="0"/>
      <w:marRight w:val="0"/>
      <w:marTop w:val="0"/>
      <w:marBottom w:val="0"/>
      <w:divBdr>
        <w:top w:val="none" w:sz="0" w:space="0" w:color="auto"/>
        <w:left w:val="none" w:sz="0" w:space="0" w:color="auto"/>
        <w:bottom w:val="none" w:sz="0" w:space="0" w:color="auto"/>
        <w:right w:val="none" w:sz="0" w:space="0" w:color="auto"/>
      </w:divBdr>
    </w:div>
    <w:div w:id="1926497413">
      <w:marLeft w:val="480"/>
      <w:marRight w:val="0"/>
      <w:marTop w:val="0"/>
      <w:marBottom w:val="0"/>
      <w:divBdr>
        <w:top w:val="none" w:sz="0" w:space="0" w:color="auto"/>
        <w:left w:val="none" w:sz="0" w:space="0" w:color="auto"/>
        <w:bottom w:val="none" w:sz="0" w:space="0" w:color="auto"/>
        <w:right w:val="none" w:sz="0" w:space="0" w:color="auto"/>
      </w:divBdr>
    </w:div>
    <w:div w:id="1927492605">
      <w:bodyDiv w:val="1"/>
      <w:marLeft w:val="0"/>
      <w:marRight w:val="0"/>
      <w:marTop w:val="0"/>
      <w:marBottom w:val="0"/>
      <w:divBdr>
        <w:top w:val="none" w:sz="0" w:space="0" w:color="auto"/>
        <w:left w:val="none" w:sz="0" w:space="0" w:color="auto"/>
        <w:bottom w:val="none" w:sz="0" w:space="0" w:color="auto"/>
        <w:right w:val="none" w:sz="0" w:space="0" w:color="auto"/>
      </w:divBdr>
    </w:div>
    <w:div w:id="1927960551">
      <w:bodyDiv w:val="1"/>
      <w:marLeft w:val="0"/>
      <w:marRight w:val="0"/>
      <w:marTop w:val="0"/>
      <w:marBottom w:val="0"/>
      <w:divBdr>
        <w:top w:val="none" w:sz="0" w:space="0" w:color="auto"/>
        <w:left w:val="none" w:sz="0" w:space="0" w:color="auto"/>
        <w:bottom w:val="none" w:sz="0" w:space="0" w:color="auto"/>
        <w:right w:val="none" w:sz="0" w:space="0" w:color="auto"/>
      </w:divBdr>
    </w:div>
    <w:div w:id="1928610869">
      <w:bodyDiv w:val="1"/>
      <w:marLeft w:val="0"/>
      <w:marRight w:val="0"/>
      <w:marTop w:val="0"/>
      <w:marBottom w:val="0"/>
      <w:divBdr>
        <w:top w:val="none" w:sz="0" w:space="0" w:color="auto"/>
        <w:left w:val="none" w:sz="0" w:space="0" w:color="auto"/>
        <w:bottom w:val="none" w:sz="0" w:space="0" w:color="auto"/>
        <w:right w:val="none" w:sz="0" w:space="0" w:color="auto"/>
      </w:divBdr>
    </w:div>
    <w:div w:id="1929775615">
      <w:bodyDiv w:val="1"/>
      <w:marLeft w:val="0"/>
      <w:marRight w:val="0"/>
      <w:marTop w:val="0"/>
      <w:marBottom w:val="0"/>
      <w:divBdr>
        <w:top w:val="none" w:sz="0" w:space="0" w:color="auto"/>
        <w:left w:val="none" w:sz="0" w:space="0" w:color="auto"/>
        <w:bottom w:val="none" w:sz="0" w:space="0" w:color="auto"/>
        <w:right w:val="none" w:sz="0" w:space="0" w:color="auto"/>
      </w:divBdr>
    </w:div>
    <w:div w:id="1929805779">
      <w:bodyDiv w:val="1"/>
      <w:marLeft w:val="0"/>
      <w:marRight w:val="0"/>
      <w:marTop w:val="0"/>
      <w:marBottom w:val="0"/>
      <w:divBdr>
        <w:top w:val="none" w:sz="0" w:space="0" w:color="auto"/>
        <w:left w:val="none" w:sz="0" w:space="0" w:color="auto"/>
        <w:bottom w:val="none" w:sz="0" w:space="0" w:color="auto"/>
        <w:right w:val="none" w:sz="0" w:space="0" w:color="auto"/>
      </w:divBdr>
    </w:div>
    <w:div w:id="1930893482">
      <w:bodyDiv w:val="1"/>
      <w:marLeft w:val="0"/>
      <w:marRight w:val="0"/>
      <w:marTop w:val="0"/>
      <w:marBottom w:val="0"/>
      <w:divBdr>
        <w:top w:val="none" w:sz="0" w:space="0" w:color="auto"/>
        <w:left w:val="none" w:sz="0" w:space="0" w:color="auto"/>
        <w:bottom w:val="none" w:sz="0" w:space="0" w:color="auto"/>
        <w:right w:val="none" w:sz="0" w:space="0" w:color="auto"/>
      </w:divBdr>
    </w:div>
    <w:div w:id="1931229941">
      <w:bodyDiv w:val="1"/>
      <w:marLeft w:val="0"/>
      <w:marRight w:val="0"/>
      <w:marTop w:val="0"/>
      <w:marBottom w:val="0"/>
      <w:divBdr>
        <w:top w:val="none" w:sz="0" w:space="0" w:color="auto"/>
        <w:left w:val="none" w:sz="0" w:space="0" w:color="auto"/>
        <w:bottom w:val="none" w:sz="0" w:space="0" w:color="auto"/>
        <w:right w:val="none" w:sz="0" w:space="0" w:color="auto"/>
      </w:divBdr>
    </w:div>
    <w:div w:id="1932085302">
      <w:bodyDiv w:val="1"/>
      <w:marLeft w:val="0"/>
      <w:marRight w:val="0"/>
      <w:marTop w:val="0"/>
      <w:marBottom w:val="0"/>
      <w:divBdr>
        <w:top w:val="none" w:sz="0" w:space="0" w:color="auto"/>
        <w:left w:val="none" w:sz="0" w:space="0" w:color="auto"/>
        <w:bottom w:val="none" w:sz="0" w:space="0" w:color="auto"/>
        <w:right w:val="none" w:sz="0" w:space="0" w:color="auto"/>
      </w:divBdr>
    </w:div>
    <w:div w:id="1932664756">
      <w:bodyDiv w:val="1"/>
      <w:marLeft w:val="0"/>
      <w:marRight w:val="0"/>
      <w:marTop w:val="0"/>
      <w:marBottom w:val="0"/>
      <w:divBdr>
        <w:top w:val="none" w:sz="0" w:space="0" w:color="auto"/>
        <w:left w:val="none" w:sz="0" w:space="0" w:color="auto"/>
        <w:bottom w:val="none" w:sz="0" w:space="0" w:color="auto"/>
        <w:right w:val="none" w:sz="0" w:space="0" w:color="auto"/>
      </w:divBdr>
    </w:div>
    <w:div w:id="1932735324">
      <w:bodyDiv w:val="1"/>
      <w:marLeft w:val="0"/>
      <w:marRight w:val="0"/>
      <w:marTop w:val="0"/>
      <w:marBottom w:val="0"/>
      <w:divBdr>
        <w:top w:val="none" w:sz="0" w:space="0" w:color="auto"/>
        <w:left w:val="none" w:sz="0" w:space="0" w:color="auto"/>
        <w:bottom w:val="none" w:sz="0" w:space="0" w:color="auto"/>
        <w:right w:val="none" w:sz="0" w:space="0" w:color="auto"/>
      </w:divBdr>
    </w:div>
    <w:div w:id="1933589768">
      <w:bodyDiv w:val="1"/>
      <w:marLeft w:val="0"/>
      <w:marRight w:val="0"/>
      <w:marTop w:val="0"/>
      <w:marBottom w:val="0"/>
      <w:divBdr>
        <w:top w:val="none" w:sz="0" w:space="0" w:color="auto"/>
        <w:left w:val="none" w:sz="0" w:space="0" w:color="auto"/>
        <w:bottom w:val="none" w:sz="0" w:space="0" w:color="auto"/>
        <w:right w:val="none" w:sz="0" w:space="0" w:color="auto"/>
      </w:divBdr>
    </w:div>
    <w:div w:id="1934625398">
      <w:marLeft w:val="480"/>
      <w:marRight w:val="0"/>
      <w:marTop w:val="0"/>
      <w:marBottom w:val="0"/>
      <w:divBdr>
        <w:top w:val="none" w:sz="0" w:space="0" w:color="auto"/>
        <w:left w:val="none" w:sz="0" w:space="0" w:color="auto"/>
        <w:bottom w:val="none" w:sz="0" w:space="0" w:color="auto"/>
        <w:right w:val="none" w:sz="0" w:space="0" w:color="auto"/>
      </w:divBdr>
    </w:div>
    <w:div w:id="1936401581">
      <w:bodyDiv w:val="1"/>
      <w:marLeft w:val="0"/>
      <w:marRight w:val="0"/>
      <w:marTop w:val="0"/>
      <w:marBottom w:val="0"/>
      <w:divBdr>
        <w:top w:val="none" w:sz="0" w:space="0" w:color="auto"/>
        <w:left w:val="none" w:sz="0" w:space="0" w:color="auto"/>
        <w:bottom w:val="none" w:sz="0" w:space="0" w:color="auto"/>
        <w:right w:val="none" w:sz="0" w:space="0" w:color="auto"/>
      </w:divBdr>
    </w:div>
    <w:div w:id="1937472644">
      <w:bodyDiv w:val="1"/>
      <w:marLeft w:val="0"/>
      <w:marRight w:val="0"/>
      <w:marTop w:val="0"/>
      <w:marBottom w:val="0"/>
      <w:divBdr>
        <w:top w:val="none" w:sz="0" w:space="0" w:color="auto"/>
        <w:left w:val="none" w:sz="0" w:space="0" w:color="auto"/>
        <w:bottom w:val="none" w:sz="0" w:space="0" w:color="auto"/>
        <w:right w:val="none" w:sz="0" w:space="0" w:color="auto"/>
      </w:divBdr>
    </w:div>
    <w:div w:id="1937513931">
      <w:marLeft w:val="480"/>
      <w:marRight w:val="0"/>
      <w:marTop w:val="0"/>
      <w:marBottom w:val="0"/>
      <w:divBdr>
        <w:top w:val="none" w:sz="0" w:space="0" w:color="auto"/>
        <w:left w:val="none" w:sz="0" w:space="0" w:color="auto"/>
        <w:bottom w:val="none" w:sz="0" w:space="0" w:color="auto"/>
        <w:right w:val="none" w:sz="0" w:space="0" w:color="auto"/>
      </w:divBdr>
    </w:div>
    <w:div w:id="1937713610">
      <w:marLeft w:val="480"/>
      <w:marRight w:val="0"/>
      <w:marTop w:val="0"/>
      <w:marBottom w:val="0"/>
      <w:divBdr>
        <w:top w:val="none" w:sz="0" w:space="0" w:color="auto"/>
        <w:left w:val="none" w:sz="0" w:space="0" w:color="auto"/>
        <w:bottom w:val="none" w:sz="0" w:space="0" w:color="auto"/>
        <w:right w:val="none" w:sz="0" w:space="0" w:color="auto"/>
      </w:divBdr>
    </w:div>
    <w:div w:id="1938054313">
      <w:bodyDiv w:val="1"/>
      <w:marLeft w:val="0"/>
      <w:marRight w:val="0"/>
      <w:marTop w:val="0"/>
      <w:marBottom w:val="0"/>
      <w:divBdr>
        <w:top w:val="none" w:sz="0" w:space="0" w:color="auto"/>
        <w:left w:val="none" w:sz="0" w:space="0" w:color="auto"/>
        <w:bottom w:val="none" w:sz="0" w:space="0" w:color="auto"/>
        <w:right w:val="none" w:sz="0" w:space="0" w:color="auto"/>
      </w:divBdr>
    </w:div>
    <w:div w:id="1938321233">
      <w:bodyDiv w:val="1"/>
      <w:marLeft w:val="0"/>
      <w:marRight w:val="0"/>
      <w:marTop w:val="0"/>
      <w:marBottom w:val="0"/>
      <w:divBdr>
        <w:top w:val="none" w:sz="0" w:space="0" w:color="auto"/>
        <w:left w:val="none" w:sz="0" w:space="0" w:color="auto"/>
        <w:bottom w:val="none" w:sz="0" w:space="0" w:color="auto"/>
        <w:right w:val="none" w:sz="0" w:space="0" w:color="auto"/>
      </w:divBdr>
    </w:div>
    <w:div w:id="1939363070">
      <w:bodyDiv w:val="1"/>
      <w:marLeft w:val="0"/>
      <w:marRight w:val="0"/>
      <w:marTop w:val="0"/>
      <w:marBottom w:val="0"/>
      <w:divBdr>
        <w:top w:val="none" w:sz="0" w:space="0" w:color="auto"/>
        <w:left w:val="none" w:sz="0" w:space="0" w:color="auto"/>
        <w:bottom w:val="none" w:sz="0" w:space="0" w:color="auto"/>
        <w:right w:val="none" w:sz="0" w:space="0" w:color="auto"/>
      </w:divBdr>
    </w:div>
    <w:div w:id="1939557077">
      <w:bodyDiv w:val="1"/>
      <w:marLeft w:val="0"/>
      <w:marRight w:val="0"/>
      <w:marTop w:val="0"/>
      <w:marBottom w:val="0"/>
      <w:divBdr>
        <w:top w:val="none" w:sz="0" w:space="0" w:color="auto"/>
        <w:left w:val="none" w:sz="0" w:space="0" w:color="auto"/>
        <w:bottom w:val="none" w:sz="0" w:space="0" w:color="auto"/>
        <w:right w:val="none" w:sz="0" w:space="0" w:color="auto"/>
      </w:divBdr>
    </w:div>
    <w:div w:id="1940943926">
      <w:marLeft w:val="480"/>
      <w:marRight w:val="0"/>
      <w:marTop w:val="0"/>
      <w:marBottom w:val="0"/>
      <w:divBdr>
        <w:top w:val="none" w:sz="0" w:space="0" w:color="auto"/>
        <w:left w:val="none" w:sz="0" w:space="0" w:color="auto"/>
        <w:bottom w:val="none" w:sz="0" w:space="0" w:color="auto"/>
        <w:right w:val="none" w:sz="0" w:space="0" w:color="auto"/>
      </w:divBdr>
    </w:div>
    <w:div w:id="1942031345">
      <w:bodyDiv w:val="1"/>
      <w:marLeft w:val="0"/>
      <w:marRight w:val="0"/>
      <w:marTop w:val="0"/>
      <w:marBottom w:val="0"/>
      <w:divBdr>
        <w:top w:val="none" w:sz="0" w:space="0" w:color="auto"/>
        <w:left w:val="none" w:sz="0" w:space="0" w:color="auto"/>
        <w:bottom w:val="none" w:sz="0" w:space="0" w:color="auto"/>
        <w:right w:val="none" w:sz="0" w:space="0" w:color="auto"/>
      </w:divBdr>
    </w:div>
    <w:div w:id="1942949507">
      <w:bodyDiv w:val="1"/>
      <w:marLeft w:val="0"/>
      <w:marRight w:val="0"/>
      <w:marTop w:val="0"/>
      <w:marBottom w:val="0"/>
      <w:divBdr>
        <w:top w:val="none" w:sz="0" w:space="0" w:color="auto"/>
        <w:left w:val="none" w:sz="0" w:space="0" w:color="auto"/>
        <w:bottom w:val="none" w:sz="0" w:space="0" w:color="auto"/>
        <w:right w:val="none" w:sz="0" w:space="0" w:color="auto"/>
      </w:divBdr>
    </w:div>
    <w:div w:id="1944340289">
      <w:bodyDiv w:val="1"/>
      <w:marLeft w:val="0"/>
      <w:marRight w:val="0"/>
      <w:marTop w:val="0"/>
      <w:marBottom w:val="0"/>
      <w:divBdr>
        <w:top w:val="none" w:sz="0" w:space="0" w:color="auto"/>
        <w:left w:val="none" w:sz="0" w:space="0" w:color="auto"/>
        <w:bottom w:val="none" w:sz="0" w:space="0" w:color="auto"/>
        <w:right w:val="none" w:sz="0" w:space="0" w:color="auto"/>
      </w:divBdr>
    </w:div>
    <w:div w:id="1944343762">
      <w:bodyDiv w:val="1"/>
      <w:marLeft w:val="0"/>
      <w:marRight w:val="0"/>
      <w:marTop w:val="0"/>
      <w:marBottom w:val="0"/>
      <w:divBdr>
        <w:top w:val="none" w:sz="0" w:space="0" w:color="auto"/>
        <w:left w:val="none" w:sz="0" w:space="0" w:color="auto"/>
        <w:bottom w:val="none" w:sz="0" w:space="0" w:color="auto"/>
        <w:right w:val="none" w:sz="0" w:space="0" w:color="auto"/>
      </w:divBdr>
    </w:div>
    <w:div w:id="1944459227">
      <w:bodyDiv w:val="1"/>
      <w:marLeft w:val="0"/>
      <w:marRight w:val="0"/>
      <w:marTop w:val="0"/>
      <w:marBottom w:val="0"/>
      <w:divBdr>
        <w:top w:val="none" w:sz="0" w:space="0" w:color="auto"/>
        <w:left w:val="none" w:sz="0" w:space="0" w:color="auto"/>
        <w:bottom w:val="none" w:sz="0" w:space="0" w:color="auto"/>
        <w:right w:val="none" w:sz="0" w:space="0" w:color="auto"/>
      </w:divBdr>
    </w:div>
    <w:div w:id="1945772177">
      <w:bodyDiv w:val="1"/>
      <w:marLeft w:val="0"/>
      <w:marRight w:val="0"/>
      <w:marTop w:val="0"/>
      <w:marBottom w:val="0"/>
      <w:divBdr>
        <w:top w:val="none" w:sz="0" w:space="0" w:color="auto"/>
        <w:left w:val="none" w:sz="0" w:space="0" w:color="auto"/>
        <w:bottom w:val="none" w:sz="0" w:space="0" w:color="auto"/>
        <w:right w:val="none" w:sz="0" w:space="0" w:color="auto"/>
      </w:divBdr>
    </w:div>
    <w:div w:id="1947151661">
      <w:bodyDiv w:val="1"/>
      <w:marLeft w:val="0"/>
      <w:marRight w:val="0"/>
      <w:marTop w:val="0"/>
      <w:marBottom w:val="0"/>
      <w:divBdr>
        <w:top w:val="none" w:sz="0" w:space="0" w:color="auto"/>
        <w:left w:val="none" w:sz="0" w:space="0" w:color="auto"/>
        <w:bottom w:val="none" w:sz="0" w:space="0" w:color="auto"/>
        <w:right w:val="none" w:sz="0" w:space="0" w:color="auto"/>
      </w:divBdr>
    </w:div>
    <w:div w:id="1947539936">
      <w:bodyDiv w:val="1"/>
      <w:marLeft w:val="0"/>
      <w:marRight w:val="0"/>
      <w:marTop w:val="0"/>
      <w:marBottom w:val="0"/>
      <w:divBdr>
        <w:top w:val="none" w:sz="0" w:space="0" w:color="auto"/>
        <w:left w:val="none" w:sz="0" w:space="0" w:color="auto"/>
        <w:bottom w:val="none" w:sz="0" w:space="0" w:color="auto"/>
        <w:right w:val="none" w:sz="0" w:space="0" w:color="auto"/>
      </w:divBdr>
    </w:div>
    <w:div w:id="1948198621">
      <w:bodyDiv w:val="1"/>
      <w:marLeft w:val="0"/>
      <w:marRight w:val="0"/>
      <w:marTop w:val="0"/>
      <w:marBottom w:val="0"/>
      <w:divBdr>
        <w:top w:val="none" w:sz="0" w:space="0" w:color="auto"/>
        <w:left w:val="none" w:sz="0" w:space="0" w:color="auto"/>
        <w:bottom w:val="none" w:sz="0" w:space="0" w:color="auto"/>
        <w:right w:val="none" w:sz="0" w:space="0" w:color="auto"/>
      </w:divBdr>
    </w:div>
    <w:div w:id="1948346245">
      <w:bodyDiv w:val="1"/>
      <w:marLeft w:val="0"/>
      <w:marRight w:val="0"/>
      <w:marTop w:val="0"/>
      <w:marBottom w:val="0"/>
      <w:divBdr>
        <w:top w:val="none" w:sz="0" w:space="0" w:color="auto"/>
        <w:left w:val="none" w:sz="0" w:space="0" w:color="auto"/>
        <w:bottom w:val="none" w:sz="0" w:space="0" w:color="auto"/>
        <w:right w:val="none" w:sz="0" w:space="0" w:color="auto"/>
      </w:divBdr>
    </w:div>
    <w:div w:id="1948653151">
      <w:bodyDiv w:val="1"/>
      <w:marLeft w:val="0"/>
      <w:marRight w:val="0"/>
      <w:marTop w:val="0"/>
      <w:marBottom w:val="0"/>
      <w:divBdr>
        <w:top w:val="none" w:sz="0" w:space="0" w:color="auto"/>
        <w:left w:val="none" w:sz="0" w:space="0" w:color="auto"/>
        <w:bottom w:val="none" w:sz="0" w:space="0" w:color="auto"/>
        <w:right w:val="none" w:sz="0" w:space="0" w:color="auto"/>
      </w:divBdr>
    </w:div>
    <w:div w:id="1948804727">
      <w:bodyDiv w:val="1"/>
      <w:marLeft w:val="0"/>
      <w:marRight w:val="0"/>
      <w:marTop w:val="0"/>
      <w:marBottom w:val="0"/>
      <w:divBdr>
        <w:top w:val="none" w:sz="0" w:space="0" w:color="auto"/>
        <w:left w:val="none" w:sz="0" w:space="0" w:color="auto"/>
        <w:bottom w:val="none" w:sz="0" w:space="0" w:color="auto"/>
        <w:right w:val="none" w:sz="0" w:space="0" w:color="auto"/>
      </w:divBdr>
    </w:div>
    <w:div w:id="1948850317">
      <w:bodyDiv w:val="1"/>
      <w:marLeft w:val="0"/>
      <w:marRight w:val="0"/>
      <w:marTop w:val="0"/>
      <w:marBottom w:val="0"/>
      <w:divBdr>
        <w:top w:val="none" w:sz="0" w:space="0" w:color="auto"/>
        <w:left w:val="none" w:sz="0" w:space="0" w:color="auto"/>
        <w:bottom w:val="none" w:sz="0" w:space="0" w:color="auto"/>
        <w:right w:val="none" w:sz="0" w:space="0" w:color="auto"/>
      </w:divBdr>
    </w:div>
    <w:div w:id="1949581247">
      <w:bodyDiv w:val="1"/>
      <w:marLeft w:val="0"/>
      <w:marRight w:val="0"/>
      <w:marTop w:val="0"/>
      <w:marBottom w:val="0"/>
      <w:divBdr>
        <w:top w:val="none" w:sz="0" w:space="0" w:color="auto"/>
        <w:left w:val="none" w:sz="0" w:space="0" w:color="auto"/>
        <w:bottom w:val="none" w:sz="0" w:space="0" w:color="auto"/>
        <w:right w:val="none" w:sz="0" w:space="0" w:color="auto"/>
      </w:divBdr>
    </w:div>
    <w:div w:id="1950507552">
      <w:bodyDiv w:val="1"/>
      <w:marLeft w:val="0"/>
      <w:marRight w:val="0"/>
      <w:marTop w:val="0"/>
      <w:marBottom w:val="0"/>
      <w:divBdr>
        <w:top w:val="none" w:sz="0" w:space="0" w:color="auto"/>
        <w:left w:val="none" w:sz="0" w:space="0" w:color="auto"/>
        <w:bottom w:val="none" w:sz="0" w:space="0" w:color="auto"/>
        <w:right w:val="none" w:sz="0" w:space="0" w:color="auto"/>
      </w:divBdr>
    </w:div>
    <w:div w:id="1950622871">
      <w:bodyDiv w:val="1"/>
      <w:marLeft w:val="0"/>
      <w:marRight w:val="0"/>
      <w:marTop w:val="0"/>
      <w:marBottom w:val="0"/>
      <w:divBdr>
        <w:top w:val="none" w:sz="0" w:space="0" w:color="auto"/>
        <w:left w:val="none" w:sz="0" w:space="0" w:color="auto"/>
        <w:bottom w:val="none" w:sz="0" w:space="0" w:color="auto"/>
        <w:right w:val="none" w:sz="0" w:space="0" w:color="auto"/>
      </w:divBdr>
      <w:divsChild>
        <w:div w:id="77867374">
          <w:marLeft w:val="480"/>
          <w:marRight w:val="0"/>
          <w:marTop w:val="0"/>
          <w:marBottom w:val="0"/>
          <w:divBdr>
            <w:top w:val="none" w:sz="0" w:space="0" w:color="auto"/>
            <w:left w:val="none" w:sz="0" w:space="0" w:color="auto"/>
            <w:bottom w:val="none" w:sz="0" w:space="0" w:color="auto"/>
            <w:right w:val="none" w:sz="0" w:space="0" w:color="auto"/>
          </w:divBdr>
        </w:div>
        <w:div w:id="87430786">
          <w:marLeft w:val="480"/>
          <w:marRight w:val="0"/>
          <w:marTop w:val="0"/>
          <w:marBottom w:val="0"/>
          <w:divBdr>
            <w:top w:val="none" w:sz="0" w:space="0" w:color="auto"/>
            <w:left w:val="none" w:sz="0" w:space="0" w:color="auto"/>
            <w:bottom w:val="none" w:sz="0" w:space="0" w:color="auto"/>
            <w:right w:val="none" w:sz="0" w:space="0" w:color="auto"/>
          </w:divBdr>
        </w:div>
        <w:div w:id="88698353">
          <w:marLeft w:val="480"/>
          <w:marRight w:val="0"/>
          <w:marTop w:val="0"/>
          <w:marBottom w:val="0"/>
          <w:divBdr>
            <w:top w:val="none" w:sz="0" w:space="0" w:color="auto"/>
            <w:left w:val="none" w:sz="0" w:space="0" w:color="auto"/>
            <w:bottom w:val="none" w:sz="0" w:space="0" w:color="auto"/>
            <w:right w:val="none" w:sz="0" w:space="0" w:color="auto"/>
          </w:divBdr>
        </w:div>
        <w:div w:id="149835526">
          <w:marLeft w:val="480"/>
          <w:marRight w:val="0"/>
          <w:marTop w:val="0"/>
          <w:marBottom w:val="0"/>
          <w:divBdr>
            <w:top w:val="none" w:sz="0" w:space="0" w:color="auto"/>
            <w:left w:val="none" w:sz="0" w:space="0" w:color="auto"/>
            <w:bottom w:val="none" w:sz="0" w:space="0" w:color="auto"/>
            <w:right w:val="none" w:sz="0" w:space="0" w:color="auto"/>
          </w:divBdr>
        </w:div>
        <w:div w:id="252200335">
          <w:marLeft w:val="480"/>
          <w:marRight w:val="0"/>
          <w:marTop w:val="0"/>
          <w:marBottom w:val="0"/>
          <w:divBdr>
            <w:top w:val="none" w:sz="0" w:space="0" w:color="auto"/>
            <w:left w:val="none" w:sz="0" w:space="0" w:color="auto"/>
            <w:bottom w:val="none" w:sz="0" w:space="0" w:color="auto"/>
            <w:right w:val="none" w:sz="0" w:space="0" w:color="auto"/>
          </w:divBdr>
        </w:div>
        <w:div w:id="261301580">
          <w:marLeft w:val="480"/>
          <w:marRight w:val="0"/>
          <w:marTop w:val="0"/>
          <w:marBottom w:val="0"/>
          <w:divBdr>
            <w:top w:val="none" w:sz="0" w:space="0" w:color="auto"/>
            <w:left w:val="none" w:sz="0" w:space="0" w:color="auto"/>
            <w:bottom w:val="none" w:sz="0" w:space="0" w:color="auto"/>
            <w:right w:val="none" w:sz="0" w:space="0" w:color="auto"/>
          </w:divBdr>
        </w:div>
        <w:div w:id="289552003">
          <w:marLeft w:val="480"/>
          <w:marRight w:val="0"/>
          <w:marTop w:val="0"/>
          <w:marBottom w:val="0"/>
          <w:divBdr>
            <w:top w:val="none" w:sz="0" w:space="0" w:color="auto"/>
            <w:left w:val="none" w:sz="0" w:space="0" w:color="auto"/>
            <w:bottom w:val="none" w:sz="0" w:space="0" w:color="auto"/>
            <w:right w:val="none" w:sz="0" w:space="0" w:color="auto"/>
          </w:divBdr>
        </w:div>
        <w:div w:id="375012914">
          <w:marLeft w:val="480"/>
          <w:marRight w:val="0"/>
          <w:marTop w:val="0"/>
          <w:marBottom w:val="0"/>
          <w:divBdr>
            <w:top w:val="none" w:sz="0" w:space="0" w:color="auto"/>
            <w:left w:val="none" w:sz="0" w:space="0" w:color="auto"/>
            <w:bottom w:val="none" w:sz="0" w:space="0" w:color="auto"/>
            <w:right w:val="none" w:sz="0" w:space="0" w:color="auto"/>
          </w:divBdr>
        </w:div>
        <w:div w:id="479545383">
          <w:marLeft w:val="480"/>
          <w:marRight w:val="0"/>
          <w:marTop w:val="0"/>
          <w:marBottom w:val="0"/>
          <w:divBdr>
            <w:top w:val="none" w:sz="0" w:space="0" w:color="auto"/>
            <w:left w:val="none" w:sz="0" w:space="0" w:color="auto"/>
            <w:bottom w:val="none" w:sz="0" w:space="0" w:color="auto"/>
            <w:right w:val="none" w:sz="0" w:space="0" w:color="auto"/>
          </w:divBdr>
        </w:div>
        <w:div w:id="522137802">
          <w:marLeft w:val="480"/>
          <w:marRight w:val="0"/>
          <w:marTop w:val="0"/>
          <w:marBottom w:val="0"/>
          <w:divBdr>
            <w:top w:val="none" w:sz="0" w:space="0" w:color="auto"/>
            <w:left w:val="none" w:sz="0" w:space="0" w:color="auto"/>
            <w:bottom w:val="none" w:sz="0" w:space="0" w:color="auto"/>
            <w:right w:val="none" w:sz="0" w:space="0" w:color="auto"/>
          </w:divBdr>
        </w:div>
        <w:div w:id="748036789">
          <w:marLeft w:val="480"/>
          <w:marRight w:val="0"/>
          <w:marTop w:val="0"/>
          <w:marBottom w:val="0"/>
          <w:divBdr>
            <w:top w:val="none" w:sz="0" w:space="0" w:color="auto"/>
            <w:left w:val="none" w:sz="0" w:space="0" w:color="auto"/>
            <w:bottom w:val="none" w:sz="0" w:space="0" w:color="auto"/>
            <w:right w:val="none" w:sz="0" w:space="0" w:color="auto"/>
          </w:divBdr>
        </w:div>
        <w:div w:id="883521245">
          <w:marLeft w:val="480"/>
          <w:marRight w:val="0"/>
          <w:marTop w:val="0"/>
          <w:marBottom w:val="0"/>
          <w:divBdr>
            <w:top w:val="none" w:sz="0" w:space="0" w:color="auto"/>
            <w:left w:val="none" w:sz="0" w:space="0" w:color="auto"/>
            <w:bottom w:val="none" w:sz="0" w:space="0" w:color="auto"/>
            <w:right w:val="none" w:sz="0" w:space="0" w:color="auto"/>
          </w:divBdr>
        </w:div>
        <w:div w:id="1201819757">
          <w:marLeft w:val="480"/>
          <w:marRight w:val="0"/>
          <w:marTop w:val="0"/>
          <w:marBottom w:val="0"/>
          <w:divBdr>
            <w:top w:val="none" w:sz="0" w:space="0" w:color="auto"/>
            <w:left w:val="none" w:sz="0" w:space="0" w:color="auto"/>
            <w:bottom w:val="none" w:sz="0" w:space="0" w:color="auto"/>
            <w:right w:val="none" w:sz="0" w:space="0" w:color="auto"/>
          </w:divBdr>
        </w:div>
        <w:div w:id="1263026987">
          <w:marLeft w:val="480"/>
          <w:marRight w:val="0"/>
          <w:marTop w:val="0"/>
          <w:marBottom w:val="0"/>
          <w:divBdr>
            <w:top w:val="none" w:sz="0" w:space="0" w:color="auto"/>
            <w:left w:val="none" w:sz="0" w:space="0" w:color="auto"/>
            <w:bottom w:val="none" w:sz="0" w:space="0" w:color="auto"/>
            <w:right w:val="none" w:sz="0" w:space="0" w:color="auto"/>
          </w:divBdr>
        </w:div>
        <w:div w:id="1336764637">
          <w:marLeft w:val="480"/>
          <w:marRight w:val="0"/>
          <w:marTop w:val="0"/>
          <w:marBottom w:val="0"/>
          <w:divBdr>
            <w:top w:val="none" w:sz="0" w:space="0" w:color="auto"/>
            <w:left w:val="none" w:sz="0" w:space="0" w:color="auto"/>
            <w:bottom w:val="none" w:sz="0" w:space="0" w:color="auto"/>
            <w:right w:val="none" w:sz="0" w:space="0" w:color="auto"/>
          </w:divBdr>
        </w:div>
        <w:div w:id="1408267076">
          <w:marLeft w:val="480"/>
          <w:marRight w:val="0"/>
          <w:marTop w:val="0"/>
          <w:marBottom w:val="0"/>
          <w:divBdr>
            <w:top w:val="none" w:sz="0" w:space="0" w:color="auto"/>
            <w:left w:val="none" w:sz="0" w:space="0" w:color="auto"/>
            <w:bottom w:val="none" w:sz="0" w:space="0" w:color="auto"/>
            <w:right w:val="none" w:sz="0" w:space="0" w:color="auto"/>
          </w:divBdr>
        </w:div>
        <w:div w:id="1495293094">
          <w:marLeft w:val="480"/>
          <w:marRight w:val="0"/>
          <w:marTop w:val="0"/>
          <w:marBottom w:val="0"/>
          <w:divBdr>
            <w:top w:val="none" w:sz="0" w:space="0" w:color="auto"/>
            <w:left w:val="none" w:sz="0" w:space="0" w:color="auto"/>
            <w:bottom w:val="none" w:sz="0" w:space="0" w:color="auto"/>
            <w:right w:val="none" w:sz="0" w:space="0" w:color="auto"/>
          </w:divBdr>
        </w:div>
        <w:div w:id="1553619335">
          <w:marLeft w:val="480"/>
          <w:marRight w:val="0"/>
          <w:marTop w:val="0"/>
          <w:marBottom w:val="0"/>
          <w:divBdr>
            <w:top w:val="none" w:sz="0" w:space="0" w:color="auto"/>
            <w:left w:val="none" w:sz="0" w:space="0" w:color="auto"/>
            <w:bottom w:val="none" w:sz="0" w:space="0" w:color="auto"/>
            <w:right w:val="none" w:sz="0" w:space="0" w:color="auto"/>
          </w:divBdr>
        </w:div>
        <w:div w:id="1814448193">
          <w:marLeft w:val="480"/>
          <w:marRight w:val="0"/>
          <w:marTop w:val="0"/>
          <w:marBottom w:val="0"/>
          <w:divBdr>
            <w:top w:val="none" w:sz="0" w:space="0" w:color="auto"/>
            <w:left w:val="none" w:sz="0" w:space="0" w:color="auto"/>
            <w:bottom w:val="none" w:sz="0" w:space="0" w:color="auto"/>
            <w:right w:val="none" w:sz="0" w:space="0" w:color="auto"/>
          </w:divBdr>
        </w:div>
        <w:div w:id="1856578568">
          <w:marLeft w:val="480"/>
          <w:marRight w:val="0"/>
          <w:marTop w:val="0"/>
          <w:marBottom w:val="0"/>
          <w:divBdr>
            <w:top w:val="none" w:sz="0" w:space="0" w:color="auto"/>
            <w:left w:val="none" w:sz="0" w:space="0" w:color="auto"/>
            <w:bottom w:val="none" w:sz="0" w:space="0" w:color="auto"/>
            <w:right w:val="none" w:sz="0" w:space="0" w:color="auto"/>
          </w:divBdr>
        </w:div>
        <w:div w:id="2050838410">
          <w:marLeft w:val="480"/>
          <w:marRight w:val="0"/>
          <w:marTop w:val="0"/>
          <w:marBottom w:val="0"/>
          <w:divBdr>
            <w:top w:val="none" w:sz="0" w:space="0" w:color="auto"/>
            <w:left w:val="none" w:sz="0" w:space="0" w:color="auto"/>
            <w:bottom w:val="none" w:sz="0" w:space="0" w:color="auto"/>
            <w:right w:val="none" w:sz="0" w:space="0" w:color="auto"/>
          </w:divBdr>
        </w:div>
        <w:div w:id="2124183379">
          <w:marLeft w:val="480"/>
          <w:marRight w:val="0"/>
          <w:marTop w:val="0"/>
          <w:marBottom w:val="0"/>
          <w:divBdr>
            <w:top w:val="none" w:sz="0" w:space="0" w:color="auto"/>
            <w:left w:val="none" w:sz="0" w:space="0" w:color="auto"/>
            <w:bottom w:val="none" w:sz="0" w:space="0" w:color="auto"/>
            <w:right w:val="none" w:sz="0" w:space="0" w:color="auto"/>
          </w:divBdr>
        </w:div>
      </w:divsChild>
    </w:div>
    <w:div w:id="1950772169">
      <w:bodyDiv w:val="1"/>
      <w:marLeft w:val="0"/>
      <w:marRight w:val="0"/>
      <w:marTop w:val="0"/>
      <w:marBottom w:val="0"/>
      <w:divBdr>
        <w:top w:val="none" w:sz="0" w:space="0" w:color="auto"/>
        <w:left w:val="none" w:sz="0" w:space="0" w:color="auto"/>
        <w:bottom w:val="none" w:sz="0" w:space="0" w:color="auto"/>
        <w:right w:val="none" w:sz="0" w:space="0" w:color="auto"/>
      </w:divBdr>
    </w:div>
    <w:div w:id="1951009210">
      <w:bodyDiv w:val="1"/>
      <w:marLeft w:val="0"/>
      <w:marRight w:val="0"/>
      <w:marTop w:val="0"/>
      <w:marBottom w:val="0"/>
      <w:divBdr>
        <w:top w:val="none" w:sz="0" w:space="0" w:color="auto"/>
        <w:left w:val="none" w:sz="0" w:space="0" w:color="auto"/>
        <w:bottom w:val="none" w:sz="0" w:space="0" w:color="auto"/>
        <w:right w:val="none" w:sz="0" w:space="0" w:color="auto"/>
      </w:divBdr>
    </w:div>
    <w:div w:id="1951160000">
      <w:marLeft w:val="480"/>
      <w:marRight w:val="0"/>
      <w:marTop w:val="0"/>
      <w:marBottom w:val="0"/>
      <w:divBdr>
        <w:top w:val="none" w:sz="0" w:space="0" w:color="auto"/>
        <w:left w:val="none" w:sz="0" w:space="0" w:color="auto"/>
        <w:bottom w:val="none" w:sz="0" w:space="0" w:color="auto"/>
        <w:right w:val="none" w:sz="0" w:space="0" w:color="auto"/>
      </w:divBdr>
    </w:div>
    <w:div w:id="1951741101">
      <w:bodyDiv w:val="1"/>
      <w:marLeft w:val="0"/>
      <w:marRight w:val="0"/>
      <w:marTop w:val="0"/>
      <w:marBottom w:val="0"/>
      <w:divBdr>
        <w:top w:val="none" w:sz="0" w:space="0" w:color="auto"/>
        <w:left w:val="none" w:sz="0" w:space="0" w:color="auto"/>
        <w:bottom w:val="none" w:sz="0" w:space="0" w:color="auto"/>
        <w:right w:val="none" w:sz="0" w:space="0" w:color="auto"/>
      </w:divBdr>
    </w:div>
    <w:div w:id="1951889958">
      <w:bodyDiv w:val="1"/>
      <w:marLeft w:val="0"/>
      <w:marRight w:val="0"/>
      <w:marTop w:val="0"/>
      <w:marBottom w:val="0"/>
      <w:divBdr>
        <w:top w:val="none" w:sz="0" w:space="0" w:color="auto"/>
        <w:left w:val="none" w:sz="0" w:space="0" w:color="auto"/>
        <w:bottom w:val="none" w:sz="0" w:space="0" w:color="auto"/>
        <w:right w:val="none" w:sz="0" w:space="0" w:color="auto"/>
      </w:divBdr>
    </w:div>
    <w:div w:id="1952396626">
      <w:bodyDiv w:val="1"/>
      <w:marLeft w:val="0"/>
      <w:marRight w:val="0"/>
      <w:marTop w:val="0"/>
      <w:marBottom w:val="0"/>
      <w:divBdr>
        <w:top w:val="none" w:sz="0" w:space="0" w:color="auto"/>
        <w:left w:val="none" w:sz="0" w:space="0" w:color="auto"/>
        <w:bottom w:val="none" w:sz="0" w:space="0" w:color="auto"/>
        <w:right w:val="none" w:sz="0" w:space="0" w:color="auto"/>
      </w:divBdr>
    </w:div>
    <w:div w:id="1953511433">
      <w:bodyDiv w:val="1"/>
      <w:marLeft w:val="0"/>
      <w:marRight w:val="0"/>
      <w:marTop w:val="0"/>
      <w:marBottom w:val="0"/>
      <w:divBdr>
        <w:top w:val="none" w:sz="0" w:space="0" w:color="auto"/>
        <w:left w:val="none" w:sz="0" w:space="0" w:color="auto"/>
        <w:bottom w:val="none" w:sz="0" w:space="0" w:color="auto"/>
        <w:right w:val="none" w:sz="0" w:space="0" w:color="auto"/>
      </w:divBdr>
    </w:div>
    <w:div w:id="1953631240">
      <w:marLeft w:val="480"/>
      <w:marRight w:val="0"/>
      <w:marTop w:val="0"/>
      <w:marBottom w:val="0"/>
      <w:divBdr>
        <w:top w:val="none" w:sz="0" w:space="0" w:color="auto"/>
        <w:left w:val="none" w:sz="0" w:space="0" w:color="auto"/>
        <w:bottom w:val="none" w:sz="0" w:space="0" w:color="auto"/>
        <w:right w:val="none" w:sz="0" w:space="0" w:color="auto"/>
      </w:divBdr>
    </w:div>
    <w:div w:id="1954164443">
      <w:marLeft w:val="480"/>
      <w:marRight w:val="0"/>
      <w:marTop w:val="0"/>
      <w:marBottom w:val="0"/>
      <w:divBdr>
        <w:top w:val="none" w:sz="0" w:space="0" w:color="auto"/>
        <w:left w:val="none" w:sz="0" w:space="0" w:color="auto"/>
        <w:bottom w:val="none" w:sz="0" w:space="0" w:color="auto"/>
        <w:right w:val="none" w:sz="0" w:space="0" w:color="auto"/>
      </w:divBdr>
    </w:div>
    <w:div w:id="1955212932">
      <w:bodyDiv w:val="1"/>
      <w:marLeft w:val="0"/>
      <w:marRight w:val="0"/>
      <w:marTop w:val="0"/>
      <w:marBottom w:val="0"/>
      <w:divBdr>
        <w:top w:val="none" w:sz="0" w:space="0" w:color="auto"/>
        <w:left w:val="none" w:sz="0" w:space="0" w:color="auto"/>
        <w:bottom w:val="none" w:sz="0" w:space="0" w:color="auto"/>
        <w:right w:val="none" w:sz="0" w:space="0" w:color="auto"/>
      </w:divBdr>
    </w:div>
    <w:div w:id="1955750986">
      <w:bodyDiv w:val="1"/>
      <w:marLeft w:val="0"/>
      <w:marRight w:val="0"/>
      <w:marTop w:val="0"/>
      <w:marBottom w:val="0"/>
      <w:divBdr>
        <w:top w:val="none" w:sz="0" w:space="0" w:color="auto"/>
        <w:left w:val="none" w:sz="0" w:space="0" w:color="auto"/>
        <w:bottom w:val="none" w:sz="0" w:space="0" w:color="auto"/>
        <w:right w:val="none" w:sz="0" w:space="0" w:color="auto"/>
      </w:divBdr>
    </w:div>
    <w:div w:id="1955860827">
      <w:bodyDiv w:val="1"/>
      <w:marLeft w:val="0"/>
      <w:marRight w:val="0"/>
      <w:marTop w:val="0"/>
      <w:marBottom w:val="0"/>
      <w:divBdr>
        <w:top w:val="none" w:sz="0" w:space="0" w:color="auto"/>
        <w:left w:val="none" w:sz="0" w:space="0" w:color="auto"/>
        <w:bottom w:val="none" w:sz="0" w:space="0" w:color="auto"/>
        <w:right w:val="none" w:sz="0" w:space="0" w:color="auto"/>
      </w:divBdr>
    </w:div>
    <w:div w:id="1956671331">
      <w:bodyDiv w:val="1"/>
      <w:marLeft w:val="0"/>
      <w:marRight w:val="0"/>
      <w:marTop w:val="0"/>
      <w:marBottom w:val="0"/>
      <w:divBdr>
        <w:top w:val="none" w:sz="0" w:space="0" w:color="auto"/>
        <w:left w:val="none" w:sz="0" w:space="0" w:color="auto"/>
        <w:bottom w:val="none" w:sz="0" w:space="0" w:color="auto"/>
        <w:right w:val="none" w:sz="0" w:space="0" w:color="auto"/>
      </w:divBdr>
    </w:div>
    <w:div w:id="1956715289">
      <w:bodyDiv w:val="1"/>
      <w:marLeft w:val="0"/>
      <w:marRight w:val="0"/>
      <w:marTop w:val="0"/>
      <w:marBottom w:val="0"/>
      <w:divBdr>
        <w:top w:val="none" w:sz="0" w:space="0" w:color="auto"/>
        <w:left w:val="none" w:sz="0" w:space="0" w:color="auto"/>
        <w:bottom w:val="none" w:sz="0" w:space="0" w:color="auto"/>
        <w:right w:val="none" w:sz="0" w:space="0" w:color="auto"/>
      </w:divBdr>
    </w:div>
    <w:div w:id="1956863277">
      <w:bodyDiv w:val="1"/>
      <w:marLeft w:val="0"/>
      <w:marRight w:val="0"/>
      <w:marTop w:val="0"/>
      <w:marBottom w:val="0"/>
      <w:divBdr>
        <w:top w:val="none" w:sz="0" w:space="0" w:color="auto"/>
        <w:left w:val="none" w:sz="0" w:space="0" w:color="auto"/>
        <w:bottom w:val="none" w:sz="0" w:space="0" w:color="auto"/>
        <w:right w:val="none" w:sz="0" w:space="0" w:color="auto"/>
      </w:divBdr>
    </w:div>
    <w:div w:id="1957786572">
      <w:marLeft w:val="480"/>
      <w:marRight w:val="0"/>
      <w:marTop w:val="0"/>
      <w:marBottom w:val="0"/>
      <w:divBdr>
        <w:top w:val="none" w:sz="0" w:space="0" w:color="auto"/>
        <w:left w:val="none" w:sz="0" w:space="0" w:color="auto"/>
        <w:bottom w:val="none" w:sz="0" w:space="0" w:color="auto"/>
        <w:right w:val="none" w:sz="0" w:space="0" w:color="auto"/>
      </w:divBdr>
    </w:div>
    <w:div w:id="1960648677">
      <w:bodyDiv w:val="1"/>
      <w:marLeft w:val="0"/>
      <w:marRight w:val="0"/>
      <w:marTop w:val="0"/>
      <w:marBottom w:val="0"/>
      <w:divBdr>
        <w:top w:val="none" w:sz="0" w:space="0" w:color="auto"/>
        <w:left w:val="none" w:sz="0" w:space="0" w:color="auto"/>
        <w:bottom w:val="none" w:sz="0" w:space="0" w:color="auto"/>
        <w:right w:val="none" w:sz="0" w:space="0" w:color="auto"/>
      </w:divBdr>
    </w:div>
    <w:div w:id="1960988026">
      <w:marLeft w:val="480"/>
      <w:marRight w:val="0"/>
      <w:marTop w:val="0"/>
      <w:marBottom w:val="0"/>
      <w:divBdr>
        <w:top w:val="none" w:sz="0" w:space="0" w:color="auto"/>
        <w:left w:val="none" w:sz="0" w:space="0" w:color="auto"/>
        <w:bottom w:val="none" w:sz="0" w:space="0" w:color="auto"/>
        <w:right w:val="none" w:sz="0" w:space="0" w:color="auto"/>
      </w:divBdr>
    </w:div>
    <w:div w:id="1961373554">
      <w:bodyDiv w:val="1"/>
      <w:marLeft w:val="0"/>
      <w:marRight w:val="0"/>
      <w:marTop w:val="0"/>
      <w:marBottom w:val="0"/>
      <w:divBdr>
        <w:top w:val="none" w:sz="0" w:space="0" w:color="auto"/>
        <w:left w:val="none" w:sz="0" w:space="0" w:color="auto"/>
        <w:bottom w:val="none" w:sz="0" w:space="0" w:color="auto"/>
        <w:right w:val="none" w:sz="0" w:space="0" w:color="auto"/>
      </w:divBdr>
    </w:div>
    <w:div w:id="1961916319">
      <w:bodyDiv w:val="1"/>
      <w:marLeft w:val="0"/>
      <w:marRight w:val="0"/>
      <w:marTop w:val="0"/>
      <w:marBottom w:val="0"/>
      <w:divBdr>
        <w:top w:val="none" w:sz="0" w:space="0" w:color="auto"/>
        <w:left w:val="none" w:sz="0" w:space="0" w:color="auto"/>
        <w:bottom w:val="none" w:sz="0" w:space="0" w:color="auto"/>
        <w:right w:val="none" w:sz="0" w:space="0" w:color="auto"/>
      </w:divBdr>
    </w:div>
    <w:div w:id="1962107040">
      <w:bodyDiv w:val="1"/>
      <w:marLeft w:val="0"/>
      <w:marRight w:val="0"/>
      <w:marTop w:val="0"/>
      <w:marBottom w:val="0"/>
      <w:divBdr>
        <w:top w:val="none" w:sz="0" w:space="0" w:color="auto"/>
        <w:left w:val="none" w:sz="0" w:space="0" w:color="auto"/>
        <w:bottom w:val="none" w:sz="0" w:space="0" w:color="auto"/>
        <w:right w:val="none" w:sz="0" w:space="0" w:color="auto"/>
      </w:divBdr>
    </w:div>
    <w:div w:id="1962108202">
      <w:marLeft w:val="480"/>
      <w:marRight w:val="0"/>
      <w:marTop w:val="0"/>
      <w:marBottom w:val="0"/>
      <w:divBdr>
        <w:top w:val="none" w:sz="0" w:space="0" w:color="auto"/>
        <w:left w:val="none" w:sz="0" w:space="0" w:color="auto"/>
        <w:bottom w:val="none" w:sz="0" w:space="0" w:color="auto"/>
        <w:right w:val="none" w:sz="0" w:space="0" w:color="auto"/>
      </w:divBdr>
    </w:div>
    <w:div w:id="1962226265">
      <w:bodyDiv w:val="1"/>
      <w:marLeft w:val="0"/>
      <w:marRight w:val="0"/>
      <w:marTop w:val="0"/>
      <w:marBottom w:val="0"/>
      <w:divBdr>
        <w:top w:val="none" w:sz="0" w:space="0" w:color="auto"/>
        <w:left w:val="none" w:sz="0" w:space="0" w:color="auto"/>
        <w:bottom w:val="none" w:sz="0" w:space="0" w:color="auto"/>
        <w:right w:val="none" w:sz="0" w:space="0" w:color="auto"/>
      </w:divBdr>
    </w:div>
    <w:div w:id="1962566757">
      <w:bodyDiv w:val="1"/>
      <w:marLeft w:val="0"/>
      <w:marRight w:val="0"/>
      <w:marTop w:val="0"/>
      <w:marBottom w:val="0"/>
      <w:divBdr>
        <w:top w:val="none" w:sz="0" w:space="0" w:color="auto"/>
        <w:left w:val="none" w:sz="0" w:space="0" w:color="auto"/>
        <w:bottom w:val="none" w:sz="0" w:space="0" w:color="auto"/>
        <w:right w:val="none" w:sz="0" w:space="0" w:color="auto"/>
      </w:divBdr>
    </w:div>
    <w:div w:id="1963228542">
      <w:bodyDiv w:val="1"/>
      <w:marLeft w:val="0"/>
      <w:marRight w:val="0"/>
      <w:marTop w:val="0"/>
      <w:marBottom w:val="0"/>
      <w:divBdr>
        <w:top w:val="none" w:sz="0" w:space="0" w:color="auto"/>
        <w:left w:val="none" w:sz="0" w:space="0" w:color="auto"/>
        <w:bottom w:val="none" w:sz="0" w:space="0" w:color="auto"/>
        <w:right w:val="none" w:sz="0" w:space="0" w:color="auto"/>
      </w:divBdr>
    </w:div>
    <w:div w:id="1963264369">
      <w:bodyDiv w:val="1"/>
      <w:marLeft w:val="0"/>
      <w:marRight w:val="0"/>
      <w:marTop w:val="0"/>
      <w:marBottom w:val="0"/>
      <w:divBdr>
        <w:top w:val="none" w:sz="0" w:space="0" w:color="auto"/>
        <w:left w:val="none" w:sz="0" w:space="0" w:color="auto"/>
        <w:bottom w:val="none" w:sz="0" w:space="0" w:color="auto"/>
        <w:right w:val="none" w:sz="0" w:space="0" w:color="auto"/>
      </w:divBdr>
    </w:div>
    <w:div w:id="1963532140">
      <w:marLeft w:val="480"/>
      <w:marRight w:val="0"/>
      <w:marTop w:val="0"/>
      <w:marBottom w:val="0"/>
      <w:divBdr>
        <w:top w:val="none" w:sz="0" w:space="0" w:color="auto"/>
        <w:left w:val="none" w:sz="0" w:space="0" w:color="auto"/>
        <w:bottom w:val="none" w:sz="0" w:space="0" w:color="auto"/>
        <w:right w:val="none" w:sz="0" w:space="0" w:color="auto"/>
      </w:divBdr>
    </w:div>
    <w:div w:id="1964070765">
      <w:bodyDiv w:val="1"/>
      <w:marLeft w:val="0"/>
      <w:marRight w:val="0"/>
      <w:marTop w:val="0"/>
      <w:marBottom w:val="0"/>
      <w:divBdr>
        <w:top w:val="none" w:sz="0" w:space="0" w:color="auto"/>
        <w:left w:val="none" w:sz="0" w:space="0" w:color="auto"/>
        <w:bottom w:val="none" w:sz="0" w:space="0" w:color="auto"/>
        <w:right w:val="none" w:sz="0" w:space="0" w:color="auto"/>
      </w:divBdr>
    </w:div>
    <w:div w:id="1964143726">
      <w:bodyDiv w:val="1"/>
      <w:marLeft w:val="0"/>
      <w:marRight w:val="0"/>
      <w:marTop w:val="0"/>
      <w:marBottom w:val="0"/>
      <w:divBdr>
        <w:top w:val="none" w:sz="0" w:space="0" w:color="auto"/>
        <w:left w:val="none" w:sz="0" w:space="0" w:color="auto"/>
        <w:bottom w:val="none" w:sz="0" w:space="0" w:color="auto"/>
        <w:right w:val="none" w:sz="0" w:space="0" w:color="auto"/>
      </w:divBdr>
    </w:div>
    <w:div w:id="1964341448">
      <w:bodyDiv w:val="1"/>
      <w:marLeft w:val="0"/>
      <w:marRight w:val="0"/>
      <w:marTop w:val="0"/>
      <w:marBottom w:val="0"/>
      <w:divBdr>
        <w:top w:val="none" w:sz="0" w:space="0" w:color="auto"/>
        <w:left w:val="none" w:sz="0" w:space="0" w:color="auto"/>
        <w:bottom w:val="none" w:sz="0" w:space="0" w:color="auto"/>
        <w:right w:val="none" w:sz="0" w:space="0" w:color="auto"/>
      </w:divBdr>
    </w:div>
    <w:div w:id="1964535730">
      <w:marLeft w:val="480"/>
      <w:marRight w:val="0"/>
      <w:marTop w:val="0"/>
      <w:marBottom w:val="0"/>
      <w:divBdr>
        <w:top w:val="none" w:sz="0" w:space="0" w:color="auto"/>
        <w:left w:val="none" w:sz="0" w:space="0" w:color="auto"/>
        <w:bottom w:val="none" w:sz="0" w:space="0" w:color="auto"/>
        <w:right w:val="none" w:sz="0" w:space="0" w:color="auto"/>
      </w:divBdr>
    </w:div>
    <w:div w:id="1964580797">
      <w:marLeft w:val="480"/>
      <w:marRight w:val="0"/>
      <w:marTop w:val="0"/>
      <w:marBottom w:val="0"/>
      <w:divBdr>
        <w:top w:val="none" w:sz="0" w:space="0" w:color="auto"/>
        <w:left w:val="none" w:sz="0" w:space="0" w:color="auto"/>
        <w:bottom w:val="none" w:sz="0" w:space="0" w:color="auto"/>
        <w:right w:val="none" w:sz="0" w:space="0" w:color="auto"/>
      </w:divBdr>
    </w:div>
    <w:div w:id="1965379576">
      <w:bodyDiv w:val="1"/>
      <w:marLeft w:val="0"/>
      <w:marRight w:val="0"/>
      <w:marTop w:val="0"/>
      <w:marBottom w:val="0"/>
      <w:divBdr>
        <w:top w:val="none" w:sz="0" w:space="0" w:color="auto"/>
        <w:left w:val="none" w:sz="0" w:space="0" w:color="auto"/>
        <w:bottom w:val="none" w:sz="0" w:space="0" w:color="auto"/>
        <w:right w:val="none" w:sz="0" w:space="0" w:color="auto"/>
      </w:divBdr>
    </w:div>
    <w:div w:id="1965430064">
      <w:bodyDiv w:val="1"/>
      <w:marLeft w:val="0"/>
      <w:marRight w:val="0"/>
      <w:marTop w:val="0"/>
      <w:marBottom w:val="0"/>
      <w:divBdr>
        <w:top w:val="none" w:sz="0" w:space="0" w:color="auto"/>
        <w:left w:val="none" w:sz="0" w:space="0" w:color="auto"/>
        <w:bottom w:val="none" w:sz="0" w:space="0" w:color="auto"/>
        <w:right w:val="none" w:sz="0" w:space="0" w:color="auto"/>
      </w:divBdr>
    </w:div>
    <w:div w:id="1966229971">
      <w:bodyDiv w:val="1"/>
      <w:marLeft w:val="0"/>
      <w:marRight w:val="0"/>
      <w:marTop w:val="0"/>
      <w:marBottom w:val="0"/>
      <w:divBdr>
        <w:top w:val="none" w:sz="0" w:space="0" w:color="auto"/>
        <w:left w:val="none" w:sz="0" w:space="0" w:color="auto"/>
        <w:bottom w:val="none" w:sz="0" w:space="0" w:color="auto"/>
        <w:right w:val="none" w:sz="0" w:space="0" w:color="auto"/>
      </w:divBdr>
    </w:div>
    <w:div w:id="1966737713">
      <w:bodyDiv w:val="1"/>
      <w:marLeft w:val="0"/>
      <w:marRight w:val="0"/>
      <w:marTop w:val="0"/>
      <w:marBottom w:val="0"/>
      <w:divBdr>
        <w:top w:val="none" w:sz="0" w:space="0" w:color="auto"/>
        <w:left w:val="none" w:sz="0" w:space="0" w:color="auto"/>
        <w:bottom w:val="none" w:sz="0" w:space="0" w:color="auto"/>
        <w:right w:val="none" w:sz="0" w:space="0" w:color="auto"/>
      </w:divBdr>
    </w:div>
    <w:div w:id="1967926228">
      <w:marLeft w:val="480"/>
      <w:marRight w:val="0"/>
      <w:marTop w:val="0"/>
      <w:marBottom w:val="0"/>
      <w:divBdr>
        <w:top w:val="none" w:sz="0" w:space="0" w:color="auto"/>
        <w:left w:val="none" w:sz="0" w:space="0" w:color="auto"/>
        <w:bottom w:val="none" w:sz="0" w:space="0" w:color="auto"/>
        <w:right w:val="none" w:sz="0" w:space="0" w:color="auto"/>
      </w:divBdr>
    </w:div>
    <w:div w:id="1968927818">
      <w:marLeft w:val="480"/>
      <w:marRight w:val="0"/>
      <w:marTop w:val="0"/>
      <w:marBottom w:val="0"/>
      <w:divBdr>
        <w:top w:val="none" w:sz="0" w:space="0" w:color="auto"/>
        <w:left w:val="none" w:sz="0" w:space="0" w:color="auto"/>
        <w:bottom w:val="none" w:sz="0" w:space="0" w:color="auto"/>
        <w:right w:val="none" w:sz="0" w:space="0" w:color="auto"/>
      </w:divBdr>
    </w:div>
    <w:div w:id="1969357718">
      <w:bodyDiv w:val="1"/>
      <w:marLeft w:val="0"/>
      <w:marRight w:val="0"/>
      <w:marTop w:val="0"/>
      <w:marBottom w:val="0"/>
      <w:divBdr>
        <w:top w:val="none" w:sz="0" w:space="0" w:color="auto"/>
        <w:left w:val="none" w:sz="0" w:space="0" w:color="auto"/>
        <w:bottom w:val="none" w:sz="0" w:space="0" w:color="auto"/>
        <w:right w:val="none" w:sz="0" w:space="0" w:color="auto"/>
      </w:divBdr>
    </w:div>
    <w:div w:id="1971351575">
      <w:bodyDiv w:val="1"/>
      <w:marLeft w:val="0"/>
      <w:marRight w:val="0"/>
      <w:marTop w:val="0"/>
      <w:marBottom w:val="0"/>
      <w:divBdr>
        <w:top w:val="none" w:sz="0" w:space="0" w:color="auto"/>
        <w:left w:val="none" w:sz="0" w:space="0" w:color="auto"/>
        <w:bottom w:val="none" w:sz="0" w:space="0" w:color="auto"/>
        <w:right w:val="none" w:sz="0" w:space="0" w:color="auto"/>
      </w:divBdr>
    </w:div>
    <w:div w:id="1971933412">
      <w:bodyDiv w:val="1"/>
      <w:marLeft w:val="0"/>
      <w:marRight w:val="0"/>
      <w:marTop w:val="0"/>
      <w:marBottom w:val="0"/>
      <w:divBdr>
        <w:top w:val="none" w:sz="0" w:space="0" w:color="auto"/>
        <w:left w:val="none" w:sz="0" w:space="0" w:color="auto"/>
        <w:bottom w:val="none" w:sz="0" w:space="0" w:color="auto"/>
        <w:right w:val="none" w:sz="0" w:space="0" w:color="auto"/>
      </w:divBdr>
    </w:div>
    <w:div w:id="1972052568">
      <w:marLeft w:val="480"/>
      <w:marRight w:val="0"/>
      <w:marTop w:val="0"/>
      <w:marBottom w:val="0"/>
      <w:divBdr>
        <w:top w:val="none" w:sz="0" w:space="0" w:color="auto"/>
        <w:left w:val="none" w:sz="0" w:space="0" w:color="auto"/>
        <w:bottom w:val="none" w:sz="0" w:space="0" w:color="auto"/>
        <w:right w:val="none" w:sz="0" w:space="0" w:color="auto"/>
      </w:divBdr>
    </w:div>
    <w:div w:id="1972203000">
      <w:bodyDiv w:val="1"/>
      <w:marLeft w:val="0"/>
      <w:marRight w:val="0"/>
      <w:marTop w:val="0"/>
      <w:marBottom w:val="0"/>
      <w:divBdr>
        <w:top w:val="none" w:sz="0" w:space="0" w:color="auto"/>
        <w:left w:val="none" w:sz="0" w:space="0" w:color="auto"/>
        <w:bottom w:val="none" w:sz="0" w:space="0" w:color="auto"/>
        <w:right w:val="none" w:sz="0" w:space="0" w:color="auto"/>
      </w:divBdr>
    </w:div>
    <w:div w:id="1972325984">
      <w:bodyDiv w:val="1"/>
      <w:marLeft w:val="0"/>
      <w:marRight w:val="0"/>
      <w:marTop w:val="0"/>
      <w:marBottom w:val="0"/>
      <w:divBdr>
        <w:top w:val="none" w:sz="0" w:space="0" w:color="auto"/>
        <w:left w:val="none" w:sz="0" w:space="0" w:color="auto"/>
        <w:bottom w:val="none" w:sz="0" w:space="0" w:color="auto"/>
        <w:right w:val="none" w:sz="0" w:space="0" w:color="auto"/>
      </w:divBdr>
    </w:div>
    <w:div w:id="1973246698">
      <w:bodyDiv w:val="1"/>
      <w:marLeft w:val="0"/>
      <w:marRight w:val="0"/>
      <w:marTop w:val="0"/>
      <w:marBottom w:val="0"/>
      <w:divBdr>
        <w:top w:val="none" w:sz="0" w:space="0" w:color="auto"/>
        <w:left w:val="none" w:sz="0" w:space="0" w:color="auto"/>
        <w:bottom w:val="none" w:sz="0" w:space="0" w:color="auto"/>
        <w:right w:val="none" w:sz="0" w:space="0" w:color="auto"/>
      </w:divBdr>
    </w:div>
    <w:div w:id="1973707491">
      <w:marLeft w:val="480"/>
      <w:marRight w:val="0"/>
      <w:marTop w:val="0"/>
      <w:marBottom w:val="0"/>
      <w:divBdr>
        <w:top w:val="none" w:sz="0" w:space="0" w:color="auto"/>
        <w:left w:val="none" w:sz="0" w:space="0" w:color="auto"/>
        <w:bottom w:val="none" w:sz="0" w:space="0" w:color="auto"/>
        <w:right w:val="none" w:sz="0" w:space="0" w:color="auto"/>
      </w:divBdr>
    </w:div>
    <w:div w:id="1973945109">
      <w:bodyDiv w:val="1"/>
      <w:marLeft w:val="0"/>
      <w:marRight w:val="0"/>
      <w:marTop w:val="0"/>
      <w:marBottom w:val="0"/>
      <w:divBdr>
        <w:top w:val="none" w:sz="0" w:space="0" w:color="auto"/>
        <w:left w:val="none" w:sz="0" w:space="0" w:color="auto"/>
        <w:bottom w:val="none" w:sz="0" w:space="0" w:color="auto"/>
        <w:right w:val="none" w:sz="0" w:space="0" w:color="auto"/>
      </w:divBdr>
    </w:div>
    <w:div w:id="1973946366">
      <w:bodyDiv w:val="1"/>
      <w:marLeft w:val="0"/>
      <w:marRight w:val="0"/>
      <w:marTop w:val="0"/>
      <w:marBottom w:val="0"/>
      <w:divBdr>
        <w:top w:val="none" w:sz="0" w:space="0" w:color="auto"/>
        <w:left w:val="none" w:sz="0" w:space="0" w:color="auto"/>
        <w:bottom w:val="none" w:sz="0" w:space="0" w:color="auto"/>
        <w:right w:val="none" w:sz="0" w:space="0" w:color="auto"/>
      </w:divBdr>
    </w:div>
    <w:div w:id="1974477643">
      <w:marLeft w:val="480"/>
      <w:marRight w:val="0"/>
      <w:marTop w:val="0"/>
      <w:marBottom w:val="0"/>
      <w:divBdr>
        <w:top w:val="none" w:sz="0" w:space="0" w:color="auto"/>
        <w:left w:val="none" w:sz="0" w:space="0" w:color="auto"/>
        <w:bottom w:val="none" w:sz="0" w:space="0" w:color="auto"/>
        <w:right w:val="none" w:sz="0" w:space="0" w:color="auto"/>
      </w:divBdr>
    </w:div>
    <w:div w:id="1974671419">
      <w:bodyDiv w:val="1"/>
      <w:marLeft w:val="0"/>
      <w:marRight w:val="0"/>
      <w:marTop w:val="0"/>
      <w:marBottom w:val="0"/>
      <w:divBdr>
        <w:top w:val="none" w:sz="0" w:space="0" w:color="auto"/>
        <w:left w:val="none" w:sz="0" w:space="0" w:color="auto"/>
        <w:bottom w:val="none" w:sz="0" w:space="0" w:color="auto"/>
        <w:right w:val="none" w:sz="0" w:space="0" w:color="auto"/>
      </w:divBdr>
    </w:div>
    <w:div w:id="1974948158">
      <w:bodyDiv w:val="1"/>
      <w:marLeft w:val="0"/>
      <w:marRight w:val="0"/>
      <w:marTop w:val="0"/>
      <w:marBottom w:val="0"/>
      <w:divBdr>
        <w:top w:val="none" w:sz="0" w:space="0" w:color="auto"/>
        <w:left w:val="none" w:sz="0" w:space="0" w:color="auto"/>
        <w:bottom w:val="none" w:sz="0" w:space="0" w:color="auto"/>
        <w:right w:val="none" w:sz="0" w:space="0" w:color="auto"/>
      </w:divBdr>
    </w:div>
    <w:div w:id="1975258309">
      <w:bodyDiv w:val="1"/>
      <w:marLeft w:val="0"/>
      <w:marRight w:val="0"/>
      <w:marTop w:val="0"/>
      <w:marBottom w:val="0"/>
      <w:divBdr>
        <w:top w:val="none" w:sz="0" w:space="0" w:color="auto"/>
        <w:left w:val="none" w:sz="0" w:space="0" w:color="auto"/>
        <w:bottom w:val="none" w:sz="0" w:space="0" w:color="auto"/>
        <w:right w:val="none" w:sz="0" w:space="0" w:color="auto"/>
      </w:divBdr>
    </w:div>
    <w:div w:id="1975985081">
      <w:bodyDiv w:val="1"/>
      <w:marLeft w:val="0"/>
      <w:marRight w:val="0"/>
      <w:marTop w:val="0"/>
      <w:marBottom w:val="0"/>
      <w:divBdr>
        <w:top w:val="none" w:sz="0" w:space="0" w:color="auto"/>
        <w:left w:val="none" w:sz="0" w:space="0" w:color="auto"/>
        <w:bottom w:val="none" w:sz="0" w:space="0" w:color="auto"/>
        <w:right w:val="none" w:sz="0" w:space="0" w:color="auto"/>
      </w:divBdr>
    </w:div>
    <w:div w:id="1976173894">
      <w:bodyDiv w:val="1"/>
      <w:marLeft w:val="0"/>
      <w:marRight w:val="0"/>
      <w:marTop w:val="0"/>
      <w:marBottom w:val="0"/>
      <w:divBdr>
        <w:top w:val="none" w:sz="0" w:space="0" w:color="auto"/>
        <w:left w:val="none" w:sz="0" w:space="0" w:color="auto"/>
        <w:bottom w:val="none" w:sz="0" w:space="0" w:color="auto"/>
        <w:right w:val="none" w:sz="0" w:space="0" w:color="auto"/>
      </w:divBdr>
    </w:div>
    <w:div w:id="1976835122">
      <w:bodyDiv w:val="1"/>
      <w:marLeft w:val="0"/>
      <w:marRight w:val="0"/>
      <w:marTop w:val="0"/>
      <w:marBottom w:val="0"/>
      <w:divBdr>
        <w:top w:val="none" w:sz="0" w:space="0" w:color="auto"/>
        <w:left w:val="none" w:sz="0" w:space="0" w:color="auto"/>
        <w:bottom w:val="none" w:sz="0" w:space="0" w:color="auto"/>
        <w:right w:val="none" w:sz="0" w:space="0" w:color="auto"/>
      </w:divBdr>
    </w:div>
    <w:div w:id="1977292564">
      <w:bodyDiv w:val="1"/>
      <w:marLeft w:val="0"/>
      <w:marRight w:val="0"/>
      <w:marTop w:val="0"/>
      <w:marBottom w:val="0"/>
      <w:divBdr>
        <w:top w:val="none" w:sz="0" w:space="0" w:color="auto"/>
        <w:left w:val="none" w:sz="0" w:space="0" w:color="auto"/>
        <w:bottom w:val="none" w:sz="0" w:space="0" w:color="auto"/>
        <w:right w:val="none" w:sz="0" w:space="0" w:color="auto"/>
      </w:divBdr>
    </w:div>
    <w:div w:id="1977640480">
      <w:bodyDiv w:val="1"/>
      <w:marLeft w:val="0"/>
      <w:marRight w:val="0"/>
      <w:marTop w:val="0"/>
      <w:marBottom w:val="0"/>
      <w:divBdr>
        <w:top w:val="none" w:sz="0" w:space="0" w:color="auto"/>
        <w:left w:val="none" w:sz="0" w:space="0" w:color="auto"/>
        <w:bottom w:val="none" w:sz="0" w:space="0" w:color="auto"/>
        <w:right w:val="none" w:sz="0" w:space="0" w:color="auto"/>
      </w:divBdr>
    </w:div>
    <w:div w:id="1978486757">
      <w:marLeft w:val="480"/>
      <w:marRight w:val="0"/>
      <w:marTop w:val="0"/>
      <w:marBottom w:val="0"/>
      <w:divBdr>
        <w:top w:val="none" w:sz="0" w:space="0" w:color="auto"/>
        <w:left w:val="none" w:sz="0" w:space="0" w:color="auto"/>
        <w:bottom w:val="none" w:sz="0" w:space="0" w:color="auto"/>
        <w:right w:val="none" w:sz="0" w:space="0" w:color="auto"/>
      </w:divBdr>
    </w:div>
    <w:div w:id="1980766478">
      <w:bodyDiv w:val="1"/>
      <w:marLeft w:val="0"/>
      <w:marRight w:val="0"/>
      <w:marTop w:val="0"/>
      <w:marBottom w:val="0"/>
      <w:divBdr>
        <w:top w:val="none" w:sz="0" w:space="0" w:color="auto"/>
        <w:left w:val="none" w:sz="0" w:space="0" w:color="auto"/>
        <w:bottom w:val="none" w:sz="0" w:space="0" w:color="auto"/>
        <w:right w:val="none" w:sz="0" w:space="0" w:color="auto"/>
      </w:divBdr>
      <w:divsChild>
        <w:div w:id="110130926">
          <w:marLeft w:val="480"/>
          <w:marRight w:val="0"/>
          <w:marTop w:val="0"/>
          <w:marBottom w:val="0"/>
          <w:divBdr>
            <w:top w:val="none" w:sz="0" w:space="0" w:color="auto"/>
            <w:left w:val="none" w:sz="0" w:space="0" w:color="auto"/>
            <w:bottom w:val="none" w:sz="0" w:space="0" w:color="auto"/>
            <w:right w:val="none" w:sz="0" w:space="0" w:color="auto"/>
          </w:divBdr>
        </w:div>
        <w:div w:id="171341774">
          <w:marLeft w:val="480"/>
          <w:marRight w:val="0"/>
          <w:marTop w:val="0"/>
          <w:marBottom w:val="0"/>
          <w:divBdr>
            <w:top w:val="none" w:sz="0" w:space="0" w:color="auto"/>
            <w:left w:val="none" w:sz="0" w:space="0" w:color="auto"/>
            <w:bottom w:val="none" w:sz="0" w:space="0" w:color="auto"/>
            <w:right w:val="none" w:sz="0" w:space="0" w:color="auto"/>
          </w:divBdr>
        </w:div>
        <w:div w:id="241573676">
          <w:marLeft w:val="480"/>
          <w:marRight w:val="0"/>
          <w:marTop w:val="0"/>
          <w:marBottom w:val="0"/>
          <w:divBdr>
            <w:top w:val="none" w:sz="0" w:space="0" w:color="auto"/>
            <w:left w:val="none" w:sz="0" w:space="0" w:color="auto"/>
            <w:bottom w:val="none" w:sz="0" w:space="0" w:color="auto"/>
            <w:right w:val="none" w:sz="0" w:space="0" w:color="auto"/>
          </w:divBdr>
        </w:div>
        <w:div w:id="450592270">
          <w:marLeft w:val="480"/>
          <w:marRight w:val="0"/>
          <w:marTop w:val="0"/>
          <w:marBottom w:val="0"/>
          <w:divBdr>
            <w:top w:val="none" w:sz="0" w:space="0" w:color="auto"/>
            <w:left w:val="none" w:sz="0" w:space="0" w:color="auto"/>
            <w:bottom w:val="none" w:sz="0" w:space="0" w:color="auto"/>
            <w:right w:val="none" w:sz="0" w:space="0" w:color="auto"/>
          </w:divBdr>
        </w:div>
        <w:div w:id="488865562">
          <w:marLeft w:val="480"/>
          <w:marRight w:val="0"/>
          <w:marTop w:val="0"/>
          <w:marBottom w:val="0"/>
          <w:divBdr>
            <w:top w:val="none" w:sz="0" w:space="0" w:color="auto"/>
            <w:left w:val="none" w:sz="0" w:space="0" w:color="auto"/>
            <w:bottom w:val="none" w:sz="0" w:space="0" w:color="auto"/>
            <w:right w:val="none" w:sz="0" w:space="0" w:color="auto"/>
          </w:divBdr>
        </w:div>
        <w:div w:id="540170206">
          <w:marLeft w:val="480"/>
          <w:marRight w:val="0"/>
          <w:marTop w:val="0"/>
          <w:marBottom w:val="0"/>
          <w:divBdr>
            <w:top w:val="none" w:sz="0" w:space="0" w:color="auto"/>
            <w:left w:val="none" w:sz="0" w:space="0" w:color="auto"/>
            <w:bottom w:val="none" w:sz="0" w:space="0" w:color="auto"/>
            <w:right w:val="none" w:sz="0" w:space="0" w:color="auto"/>
          </w:divBdr>
        </w:div>
        <w:div w:id="642000683">
          <w:marLeft w:val="480"/>
          <w:marRight w:val="0"/>
          <w:marTop w:val="0"/>
          <w:marBottom w:val="0"/>
          <w:divBdr>
            <w:top w:val="none" w:sz="0" w:space="0" w:color="auto"/>
            <w:left w:val="none" w:sz="0" w:space="0" w:color="auto"/>
            <w:bottom w:val="none" w:sz="0" w:space="0" w:color="auto"/>
            <w:right w:val="none" w:sz="0" w:space="0" w:color="auto"/>
          </w:divBdr>
        </w:div>
        <w:div w:id="860431632">
          <w:marLeft w:val="480"/>
          <w:marRight w:val="0"/>
          <w:marTop w:val="0"/>
          <w:marBottom w:val="0"/>
          <w:divBdr>
            <w:top w:val="none" w:sz="0" w:space="0" w:color="auto"/>
            <w:left w:val="none" w:sz="0" w:space="0" w:color="auto"/>
            <w:bottom w:val="none" w:sz="0" w:space="0" w:color="auto"/>
            <w:right w:val="none" w:sz="0" w:space="0" w:color="auto"/>
          </w:divBdr>
        </w:div>
        <w:div w:id="1013263159">
          <w:marLeft w:val="480"/>
          <w:marRight w:val="0"/>
          <w:marTop w:val="0"/>
          <w:marBottom w:val="0"/>
          <w:divBdr>
            <w:top w:val="none" w:sz="0" w:space="0" w:color="auto"/>
            <w:left w:val="none" w:sz="0" w:space="0" w:color="auto"/>
            <w:bottom w:val="none" w:sz="0" w:space="0" w:color="auto"/>
            <w:right w:val="none" w:sz="0" w:space="0" w:color="auto"/>
          </w:divBdr>
        </w:div>
        <w:div w:id="1638222680">
          <w:marLeft w:val="480"/>
          <w:marRight w:val="0"/>
          <w:marTop w:val="0"/>
          <w:marBottom w:val="0"/>
          <w:divBdr>
            <w:top w:val="none" w:sz="0" w:space="0" w:color="auto"/>
            <w:left w:val="none" w:sz="0" w:space="0" w:color="auto"/>
            <w:bottom w:val="none" w:sz="0" w:space="0" w:color="auto"/>
            <w:right w:val="none" w:sz="0" w:space="0" w:color="auto"/>
          </w:divBdr>
        </w:div>
        <w:div w:id="1710297445">
          <w:marLeft w:val="480"/>
          <w:marRight w:val="0"/>
          <w:marTop w:val="0"/>
          <w:marBottom w:val="0"/>
          <w:divBdr>
            <w:top w:val="none" w:sz="0" w:space="0" w:color="auto"/>
            <w:left w:val="none" w:sz="0" w:space="0" w:color="auto"/>
            <w:bottom w:val="none" w:sz="0" w:space="0" w:color="auto"/>
            <w:right w:val="none" w:sz="0" w:space="0" w:color="auto"/>
          </w:divBdr>
        </w:div>
        <w:div w:id="1716349103">
          <w:marLeft w:val="480"/>
          <w:marRight w:val="0"/>
          <w:marTop w:val="0"/>
          <w:marBottom w:val="0"/>
          <w:divBdr>
            <w:top w:val="none" w:sz="0" w:space="0" w:color="auto"/>
            <w:left w:val="none" w:sz="0" w:space="0" w:color="auto"/>
            <w:bottom w:val="none" w:sz="0" w:space="0" w:color="auto"/>
            <w:right w:val="none" w:sz="0" w:space="0" w:color="auto"/>
          </w:divBdr>
        </w:div>
        <w:div w:id="1749113498">
          <w:marLeft w:val="480"/>
          <w:marRight w:val="0"/>
          <w:marTop w:val="0"/>
          <w:marBottom w:val="0"/>
          <w:divBdr>
            <w:top w:val="none" w:sz="0" w:space="0" w:color="auto"/>
            <w:left w:val="none" w:sz="0" w:space="0" w:color="auto"/>
            <w:bottom w:val="none" w:sz="0" w:space="0" w:color="auto"/>
            <w:right w:val="none" w:sz="0" w:space="0" w:color="auto"/>
          </w:divBdr>
        </w:div>
        <w:div w:id="1911883015">
          <w:marLeft w:val="480"/>
          <w:marRight w:val="0"/>
          <w:marTop w:val="0"/>
          <w:marBottom w:val="0"/>
          <w:divBdr>
            <w:top w:val="none" w:sz="0" w:space="0" w:color="auto"/>
            <w:left w:val="none" w:sz="0" w:space="0" w:color="auto"/>
            <w:bottom w:val="none" w:sz="0" w:space="0" w:color="auto"/>
            <w:right w:val="none" w:sz="0" w:space="0" w:color="auto"/>
          </w:divBdr>
        </w:div>
        <w:div w:id="2005888367">
          <w:marLeft w:val="480"/>
          <w:marRight w:val="0"/>
          <w:marTop w:val="0"/>
          <w:marBottom w:val="0"/>
          <w:divBdr>
            <w:top w:val="none" w:sz="0" w:space="0" w:color="auto"/>
            <w:left w:val="none" w:sz="0" w:space="0" w:color="auto"/>
            <w:bottom w:val="none" w:sz="0" w:space="0" w:color="auto"/>
            <w:right w:val="none" w:sz="0" w:space="0" w:color="auto"/>
          </w:divBdr>
        </w:div>
        <w:div w:id="2007056059">
          <w:marLeft w:val="480"/>
          <w:marRight w:val="0"/>
          <w:marTop w:val="0"/>
          <w:marBottom w:val="0"/>
          <w:divBdr>
            <w:top w:val="none" w:sz="0" w:space="0" w:color="auto"/>
            <w:left w:val="none" w:sz="0" w:space="0" w:color="auto"/>
            <w:bottom w:val="none" w:sz="0" w:space="0" w:color="auto"/>
            <w:right w:val="none" w:sz="0" w:space="0" w:color="auto"/>
          </w:divBdr>
        </w:div>
      </w:divsChild>
    </w:div>
    <w:div w:id="1982465879">
      <w:bodyDiv w:val="1"/>
      <w:marLeft w:val="0"/>
      <w:marRight w:val="0"/>
      <w:marTop w:val="0"/>
      <w:marBottom w:val="0"/>
      <w:divBdr>
        <w:top w:val="none" w:sz="0" w:space="0" w:color="auto"/>
        <w:left w:val="none" w:sz="0" w:space="0" w:color="auto"/>
        <w:bottom w:val="none" w:sz="0" w:space="0" w:color="auto"/>
        <w:right w:val="none" w:sz="0" w:space="0" w:color="auto"/>
      </w:divBdr>
    </w:div>
    <w:div w:id="1982612971">
      <w:bodyDiv w:val="1"/>
      <w:marLeft w:val="0"/>
      <w:marRight w:val="0"/>
      <w:marTop w:val="0"/>
      <w:marBottom w:val="0"/>
      <w:divBdr>
        <w:top w:val="none" w:sz="0" w:space="0" w:color="auto"/>
        <w:left w:val="none" w:sz="0" w:space="0" w:color="auto"/>
        <w:bottom w:val="none" w:sz="0" w:space="0" w:color="auto"/>
        <w:right w:val="none" w:sz="0" w:space="0" w:color="auto"/>
      </w:divBdr>
    </w:div>
    <w:div w:id="1983776191">
      <w:bodyDiv w:val="1"/>
      <w:marLeft w:val="0"/>
      <w:marRight w:val="0"/>
      <w:marTop w:val="0"/>
      <w:marBottom w:val="0"/>
      <w:divBdr>
        <w:top w:val="none" w:sz="0" w:space="0" w:color="auto"/>
        <w:left w:val="none" w:sz="0" w:space="0" w:color="auto"/>
        <w:bottom w:val="none" w:sz="0" w:space="0" w:color="auto"/>
        <w:right w:val="none" w:sz="0" w:space="0" w:color="auto"/>
      </w:divBdr>
    </w:div>
    <w:div w:id="1984459854">
      <w:bodyDiv w:val="1"/>
      <w:marLeft w:val="0"/>
      <w:marRight w:val="0"/>
      <w:marTop w:val="0"/>
      <w:marBottom w:val="0"/>
      <w:divBdr>
        <w:top w:val="none" w:sz="0" w:space="0" w:color="auto"/>
        <w:left w:val="none" w:sz="0" w:space="0" w:color="auto"/>
        <w:bottom w:val="none" w:sz="0" w:space="0" w:color="auto"/>
        <w:right w:val="none" w:sz="0" w:space="0" w:color="auto"/>
      </w:divBdr>
    </w:div>
    <w:div w:id="1984961460">
      <w:marLeft w:val="480"/>
      <w:marRight w:val="0"/>
      <w:marTop w:val="0"/>
      <w:marBottom w:val="0"/>
      <w:divBdr>
        <w:top w:val="none" w:sz="0" w:space="0" w:color="auto"/>
        <w:left w:val="none" w:sz="0" w:space="0" w:color="auto"/>
        <w:bottom w:val="none" w:sz="0" w:space="0" w:color="auto"/>
        <w:right w:val="none" w:sz="0" w:space="0" w:color="auto"/>
      </w:divBdr>
    </w:div>
    <w:div w:id="1985816194">
      <w:bodyDiv w:val="1"/>
      <w:marLeft w:val="0"/>
      <w:marRight w:val="0"/>
      <w:marTop w:val="0"/>
      <w:marBottom w:val="0"/>
      <w:divBdr>
        <w:top w:val="none" w:sz="0" w:space="0" w:color="auto"/>
        <w:left w:val="none" w:sz="0" w:space="0" w:color="auto"/>
        <w:bottom w:val="none" w:sz="0" w:space="0" w:color="auto"/>
        <w:right w:val="none" w:sz="0" w:space="0" w:color="auto"/>
      </w:divBdr>
    </w:div>
    <w:div w:id="1988388818">
      <w:bodyDiv w:val="1"/>
      <w:marLeft w:val="0"/>
      <w:marRight w:val="0"/>
      <w:marTop w:val="0"/>
      <w:marBottom w:val="0"/>
      <w:divBdr>
        <w:top w:val="none" w:sz="0" w:space="0" w:color="auto"/>
        <w:left w:val="none" w:sz="0" w:space="0" w:color="auto"/>
        <w:bottom w:val="none" w:sz="0" w:space="0" w:color="auto"/>
        <w:right w:val="none" w:sz="0" w:space="0" w:color="auto"/>
      </w:divBdr>
    </w:div>
    <w:div w:id="1988851421">
      <w:marLeft w:val="480"/>
      <w:marRight w:val="0"/>
      <w:marTop w:val="0"/>
      <w:marBottom w:val="0"/>
      <w:divBdr>
        <w:top w:val="none" w:sz="0" w:space="0" w:color="auto"/>
        <w:left w:val="none" w:sz="0" w:space="0" w:color="auto"/>
        <w:bottom w:val="none" w:sz="0" w:space="0" w:color="auto"/>
        <w:right w:val="none" w:sz="0" w:space="0" w:color="auto"/>
      </w:divBdr>
    </w:div>
    <w:div w:id="1989282461">
      <w:bodyDiv w:val="1"/>
      <w:marLeft w:val="0"/>
      <w:marRight w:val="0"/>
      <w:marTop w:val="0"/>
      <w:marBottom w:val="0"/>
      <w:divBdr>
        <w:top w:val="none" w:sz="0" w:space="0" w:color="auto"/>
        <w:left w:val="none" w:sz="0" w:space="0" w:color="auto"/>
        <w:bottom w:val="none" w:sz="0" w:space="0" w:color="auto"/>
        <w:right w:val="none" w:sz="0" w:space="0" w:color="auto"/>
      </w:divBdr>
    </w:div>
    <w:div w:id="1989895918">
      <w:bodyDiv w:val="1"/>
      <w:marLeft w:val="0"/>
      <w:marRight w:val="0"/>
      <w:marTop w:val="0"/>
      <w:marBottom w:val="0"/>
      <w:divBdr>
        <w:top w:val="none" w:sz="0" w:space="0" w:color="auto"/>
        <w:left w:val="none" w:sz="0" w:space="0" w:color="auto"/>
        <w:bottom w:val="none" w:sz="0" w:space="0" w:color="auto"/>
        <w:right w:val="none" w:sz="0" w:space="0" w:color="auto"/>
      </w:divBdr>
    </w:div>
    <w:div w:id="1990478888">
      <w:marLeft w:val="480"/>
      <w:marRight w:val="0"/>
      <w:marTop w:val="0"/>
      <w:marBottom w:val="0"/>
      <w:divBdr>
        <w:top w:val="none" w:sz="0" w:space="0" w:color="auto"/>
        <w:left w:val="none" w:sz="0" w:space="0" w:color="auto"/>
        <w:bottom w:val="none" w:sz="0" w:space="0" w:color="auto"/>
        <w:right w:val="none" w:sz="0" w:space="0" w:color="auto"/>
      </w:divBdr>
    </w:div>
    <w:div w:id="1990744858">
      <w:bodyDiv w:val="1"/>
      <w:marLeft w:val="0"/>
      <w:marRight w:val="0"/>
      <w:marTop w:val="0"/>
      <w:marBottom w:val="0"/>
      <w:divBdr>
        <w:top w:val="none" w:sz="0" w:space="0" w:color="auto"/>
        <w:left w:val="none" w:sz="0" w:space="0" w:color="auto"/>
        <w:bottom w:val="none" w:sz="0" w:space="0" w:color="auto"/>
        <w:right w:val="none" w:sz="0" w:space="0" w:color="auto"/>
      </w:divBdr>
    </w:div>
    <w:div w:id="1991206548">
      <w:bodyDiv w:val="1"/>
      <w:marLeft w:val="0"/>
      <w:marRight w:val="0"/>
      <w:marTop w:val="0"/>
      <w:marBottom w:val="0"/>
      <w:divBdr>
        <w:top w:val="none" w:sz="0" w:space="0" w:color="auto"/>
        <w:left w:val="none" w:sz="0" w:space="0" w:color="auto"/>
        <w:bottom w:val="none" w:sz="0" w:space="0" w:color="auto"/>
        <w:right w:val="none" w:sz="0" w:space="0" w:color="auto"/>
      </w:divBdr>
    </w:div>
    <w:div w:id="1991322103">
      <w:bodyDiv w:val="1"/>
      <w:marLeft w:val="0"/>
      <w:marRight w:val="0"/>
      <w:marTop w:val="0"/>
      <w:marBottom w:val="0"/>
      <w:divBdr>
        <w:top w:val="none" w:sz="0" w:space="0" w:color="auto"/>
        <w:left w:val="none" w:sz="0" w:space="0" w:color="auto"/>
        <w:bottom w:val="none" w:sz="0" w:space="0" w:color="auto"/>
        <w:right w:val="none" w:sz="0" w:space="0" w:color="auto"/>
      </w:divBdr>
    </w:div>
    <w:div w:id="1991598105">
      <w:bodyDiv w:val="1"/>
      <w:marLeft w:val="0"/>
      <w:marRight w:val="0"/>
      <w:marTop w:val="0"/>
      <w:marBottom w:val="0"/>
      <w:divBdr>
        <w:top w:val="none" w:sz="0" w:space="0" w:color="auto"/>
        <w:left w:val="none" w:sz="0" w:space="0" w:color="auto"/>
        <w:bottom w:val="none" w:sz="0" w:space="0" w:color="auto"/>
        <w:right w:val="none" w:sz="0" w:space="0" w:color="auto"/>
      </w:divBdr>
    </w:div>
    <w:div w:id="1991665315">
      <w:marLeft w:val="480"/>
      <w:marRight w:val="0"/>
      <w:marTop w:val="0"/>
      <w:marBottom w:val="0"/>
      <w:divBdr>
        <w:top w:val="none" w:sz="0" w:space="0" w:color="auto"/>
        <w:left w:val="none" w:sz="0" w:space="0" w:color="auto"/>
        <w:bottom w:val="none" w:sz="0" w:space="0" w:color="auto"/>
        <w:right w:val="none" w:sz="0" w:space="0" w:color="auto"/>
      </w:divBdr>
    </w:div>
    <w:div w:id="1992518992">
      <w:bodyDiv w:val="1"/>
      <w:marLeft w:val="0"/>
      <w:marRight w:val="0"/>
      <w:marTop w:val="0"/>
      <w:marBottom w:val="0"/>
      <w:divBdr>
        <w:top w:val="none" w:sz="0" w:space="0" w:color="auto"/>
        <w:left w:val="none" w:sz="0" w:space="0" w:color="auto"/>
        <w:bottom w:val="none" w:sz="0" w:space="0" w:color="auto"/>
        <w:right w:val="none" w:sz="0" w:space="0" w:color="auto"/>
      </w:divBdr>
    </w:div>
    <w:div w:id="1992758351">
      <w:bodyDiv w:val="1"/>
      <w:marLeft w:val="0"/>
      <w:marRight w:val="0"/>
      <w:marTop w:val="0"/>
      <w:marBottom w:val="0"/>
      <w:divBdr>
        <w:top w:val="none" w:sz="0" w:space="0" w:color="auto"/>
        <w:left w:val="none" w:sz="0" w:space="0" w:color="auto"/>
        <w:bottom w:val="none" w:sz="0" w:space="0" w:color="auto"/>
        <w:right w:val="none" w:sz="0" w:space="0" w:color="auto"/>
      </w:divBdr>
    </w:div>
    <w:div w:id="1994092638">
      <w:bodyDiv w:val="1"/>
      <w:marLeft w:val="0"/>
      <w:marRight w:val="0"/>
      <w:marTop w:val="0"/>
      <w:marBottom w:val="0"/>
      <w:divBdr>
        <w:top w:val="none" w:sz="0" w:space="0" w:color="auto"/>
        <w:left w:val="none" w:sz="0" w:space="0" w:color="auto"/>
        <w:bottom w:val="none" w:sz="0" w:space="0" w:color="auto"/>
        <w:right w:val="none" w:sz="0" w:space="0" w:color="auto"/>
      </w:divBdr>
    </w:div>
    <w:div w:id="1994988873">
      <w:bodyDiv w:val="1"/>
      <w:marLeft w:val="0"/>
      <w:marRight w:val="0"/>
      <w:marTop w:val="0"/>
      <w:marBottom w:val="0"/>
      <w:divBdr>
        <w:top w:val="none" w:sz="0" w:space="0" w:color="auto"/>
        <w:left w:val="none" w:sz="0" w:space="0" w:color="auto"/>
        <w:bottom w:val="none" w:sz="0" w:space="0" w:color="auto"/>
        <w:right w:val="none" w:sz="0" w:space="0" w:color="auto"/>
      </w:divBdr>
    </w:div>
    <w:div w:id="1995521711">
      <w:bodyDiv w:val="1"/>
      <w:marLeft w:val="0"/>
      <w:marRight w:val="0"/>
      <w:marTop w:val="0"/>
      <w:marBottom w:val="0"/>
      <w:divBdr>
        <w:top w:val="none" w:sz="0" w:space="0" w:color="auto"/>
        <w:left w:val="none" w:sz="0" w:space="0" w:color="auto"/>
        <w:bottom w:val="none" w:sz="0" w:space="0" w:color="auto"/>
        <w:right w:val="none" w:sz="0" w:space="0" w:color="auto"/>
      </w:divBdr>
    </w:div>
    <w:div w:id="1995527294">
      <w:bodyDiv w:val="1"/>
      <w:marLeft w:val="0"/>
      <w:marRight w:val="0"/>
      <w:marTop w:val="0"/>
      <w:marBottom w:val="0"/>
      <w:divBdr>
        <w:top w:val="none" w:sz="0" w:space="0" w:color="auto"/>
        <w:left w:val="none" w:sz="0" w:space="0" w:color="auto"/>
        <w:bottom w:val="none" w:sz="0" w:space="0" w:color="auto"/>
        <w:right w:val="none" w:sz="0" w:space="0" w:color="auto"/>
      </w:divBdr>
    </w:div>
    <w:div w:id="1995572060">
      <w:marLeft w:val="480"/>
      <w:marRight w:val="0"/>
      <w:marTop w:val="0"/>
      <w:marBottom w:val="0"/>
      <w:divBdr>
        <w:top w:val="none" w:sz="0" w:space="0" w:color="auto"/>
        <w:left w:val="none" w:sz="0" w:space="0" w:color="auto"/>
        <w:bottom w:val="none" w:sz="0" w:space="0" w:color="auto"/>
        <w:right w:val="none" w:sz="0" w:space="0" w:color="auto"/>
      </w:divBdr>
    </w:div>
    <w:div w:id="1995833593">
      <w:marLeft w:val="480"/>
      <w:marRight w:val="0"/>
      <w:marTop w:val="0"/>
      <w:marBottom w:val="0"/>
      <w:divBdr>
        <w:top w:val="none" w:sz="0" w:space="0" w:color="auto"/>
        <w:left w:val="none" w:sz="0" w:space="0" w:color="auto"/>
        <w:bottom w:val="none" w:sz="0" w:space="0" w:color="auto"/>
        <w:right w:val="none" w:sz="0" w:space="0" w:color="auto"/>
      </w:divBdr>
    </w:div>
    <w:div w:id="1996253099">
      <w:bodyDiv w:val="1"/>
      <w:marLeft w:val="0"/>
      <w:marRight w:val="0"/>
      <w:marTop w:val="0"/>
      <w:marBottom w:val="0"/>
      <w:divBdr>
        <w:top w:val="none" w:sz="0" w:space="0" w:color="auto"/>
        <w:left w:val="none" w:sz="0" w:space="0" w:color="auto"/>
        <w:bottom w:val="none" w:sz="0" w:space="0" w:color="auto"/>
        <w:right w:val="none" w:sz="0" w:space="0" w:color="auto"/>
      </w:divBdr>
    </w:div>
    <w:div w:id="1996567672">
      <w:marLeft w:val="480"/>
      <w:marRight w:val="0"/>
      <w:marTop w:val="0"/>
      <w:marBottom w:val="0"/>
      <w:divBdr>
        <w:top w:val="none" w:sz="0" w:space="0" w:color="auto"/>
        <w:left w:val="none" w:sz="0" w:space="0" w:color="auto"/>
        <w:bottom w:val="none" w:sz="0" w:space="0" w:color="auto"/>
        <w:right w:val="none" w:sz="0" w:space="0" w:color="auto"/>
      </w:divBdr>
    </w:div>
    <w:div w:id="1997102901">
      <w:bodyDiv w:val="1"/>
      <w:marLeft w:val="0"/>
      <w:marRight w:val="0"/>
      <w:marTop w:val="0"/>
      <w:marBottom w:val="0"/>
      <w:divBdr>
        <w:top w:val="none" w:sz="0" w:space="0" w:color="auto"/>
        <w:left w:val="none" w:sz="0" w:space="0" w:color="auto"/>
        <w:bottom w:val="none" w:sz="0" w:space="0" w:color="auto"/>
        <w:right w:val="none" w:sz="0" w:space="0" w:color="auto"/>
      </w:divBdr>
    </w:div>
    <w:div w:id="1998265355">
      <w:marLeft w:val="480"/>
      <w:marRight w:val="0"/>
      <w:marTop w:val="0"/>
      <w:marBottom w:val="0"/>
      <w:divBdr>
        <w:top w:val="none" w:sz="0" w:space="0" w:color="auto"/>
        <w:left w:val="none" w:sz="0" w:space="0" w:color="auto"/>
        <w:bottom w:val="none" w:sz="0" w:space="0" w:color="auto"/>
        <w:right w:val="none" w:sz="0" w:space="0" w:color="auto"/>
      </w:divBdr>
    </w:div>
    <w:div w:id="2000501771">
      <w:marLeft w:val="480"/>
      <w:marRight w:val="0"/>
      <w:marTop w:val="0"/>
      <w:marBottom w:val="0"/>
      <w:divBdr>
        <w:top w:val="none" w:sz="0" w:space="0" w:color="auto"/>
        <w:left w:val="none" w:sz="0" w:space="0" w:color="auto"/>
        <w:bottom w:val="none" w:sz="0" w:space="0" w:color="auto"/>
        <w:right w:val="none" w:sz="0" w:space="0" w:color="auto"/>
      </w:divBdr>
    </w:div>
    <w:div w:id="2001345156">
      <w:bodyDiv w:val="1"/>
      <w:marLeft w:val="0"/>
      <w:marRight w:val="0"/>
      <w:marTop w:val="0"/>
      <w:marBottom w:val="0"/>
      <w:divBdr>
        <w:top w:val="none" w:sz="0" w:space="0" w:color="auto"/>
        <w:left w:val="none" w:sz="0" w:space="0" w:color="auto"/>
        <w:bottom w:val="none" w:sz="0" w:space="0" w:color="auto"/>
        <w:right w:val="none" w:sz="0" w:space="0" w:color="auto"/>
      </w:divBdr>
    </w:div>
    <w:div w:id="2001539464">
      <w:bodyDiv w:val="1"/>
      <w:marLeft w:val="0"/>
      <w:marRight w:val="0"/>
      <w:marTop w:val="0"/>
      <w:marBottom w:val="0"/>
      <w:divBdr>
        <w:top w:val="none" w:sz="0" w:space="0" w:color="auto"/>
        <w:left w:val="none" w:sz="0" w:space="0" w:color="auto"/>
        <w:bottom w:val="none" w:sz="0" w:space="0" w:color="auto"/>
        <w:right w:val="none" w:sz="0" w:space="0" w:color="auto"/>
      </w:divBdr>
    </w:div>
    <w:div w:id="2001543507">
      <w:bodyDiv w:val="1"/>
      <w:marLeft w:val="0"/>
      <w:marRight w:val="0"/>
      <w:marTop w:val="0"/>
      <w:marBottom w:val="0"/>
      <w:divBdr>
        <w:top w:val="none" w:sz="0" w:space="0" w:color="auto"/>
        <w:left w:val="none" w:sz="0" w:space="0" w:color="auto"/>
        <w:bottom w:val="none" w:sz="0" w:space="0" w:color="auto"/>
        <w:right w:val="none" w:sz="0" w:space="0" w:color="auto"/>
      </w:divBdr>
    </w:div>
    <w:div w:id="2001614997">
      <w:bodyDiv w:val="1"/>
      <w:marLeft w:val="0"/>
      <w:marRight w:val="0"/>
      <w:marTop w:val="0"/>
      <w:marBottom w:val="0"/>
      <w:divBdr>
        <w:top w:val="none" w:sz="0" w:space="0" w:color="auto"/>
        <w:left w:val="none" w:sz="0" w:space="0" w:color="auto"/>
        <w:bottom w:val="none" w:sz="0" w:space="0" w:color="auto"/>
        <w:right w:val="none" w:sz="0" w:space="0" w:color="auto"/>
      </w:divBdr>
    </w:div>
    <w:div w:id="2002730849">
      <w:bodyDiv w:val="1"/>
      <w:marLeft w:val="0"/>
      <w:marRight w:val="0"/>
      <w:marTop w:val="0"/>
      <w:marBottom w:val="0"/>
      <w:divBdr>
        <w:top w:val="none" w:sz="0" w:space="0" w:color="auto"/>
        <w:left w:val="none" w:sz="0" w:space="0" w:color="auto"/>
        <w:bottom w:val="none" w:sz="0" w:space="0" w:color="auto"/>
        <w:right w:val="none" w:sz="0" w:space="0" w:color="auto"/>
      </w:divBdr>
    </w:div>
    <w:div w:id="2002855624">
      <w:bodyDiv w:val="1"/>
      <w:marLeft w:val="0"/>
      <w:marRight w:val="0"/>
      <w:marTop w:val="0"/>
      <w:marBottom w:val="0"/>
      <w:divBdr>
        <w:top w:val="none" w:sz="0" w:space="0" w:color="auto"/>
        <w:left w:val="none" w:sz="0" w:space="0" w:color="auto"/>
        <w:bottom w:val="none" w:sz="0" w:space="0" w:color="auto"/>
        <w:right w:val="none" w:sz="0" w:space="0" w:color="auto"/>
      </w:divBdr>
    </w:div>
    <w:div w:id="2003972036">
      <w:bodyDiv w:val="1"/>
      <w:marLeft w:val="0"/>
      <w:marRight w:val="0"/>
      <w:marTop w:val="0"/>
      <w:marBottom w:val="0"/>
      <w:divBdr>
        <w:top w:val="none" w:sz="0" w:space="0" w:color="auto"/>
        <w:left w:val="none" w:sz="0" w:space="0" w:color="auto"/>
        <w:bottom w:val="none" w:sz="0" w:space="0" w:color="auto"/>
        <w:right w:val="none" w:sz="0" w:space="0" w:color="auto"/>
      </w:divBdr>
    </w:div>
    <w:div w:id="2004039259">
      <w:bodyDiv w:val="1"/>
      <w:marLeft w:val="0"/>
      <w:marRight w:val="0"/>
      <w:marTop w:val="0"/>
      <w:marBottom w:val="0"/>
      <w:divBdr>
        <w:top w:val="none" w:sz="0" w:space="0" w:color="auto"/>
        <w:left w:val="none" w:sz="0" w:space="0" w:color="auto"/>
        <w:bottom w:val="none" w:sz="0" w:space="0" w:color="auto"/>
        <w:right w:val="none" w:sz="0" w:space="0" w:color="auto"/>
      </w:divBdr>
    </w:div>
    <w:div w:id="2004114731">
      <w:marLeft w:val="480"/>
      <w:marRight w:val="0"/>
      <w:marTop w:val="0"/>
      <w:marBottom w:val="0"/>
      <w:divBdr>
        <w:top w:val="none" w:sz="0" w:space="0" w:color="auto"/>
        <w:left w:val="none" w:sz="0" w:space="0" w:color="auto"/>
        <w:bottom w:val="none" w:sz="0" w:space="0" w:color="auto"/>
        <w:right w:val="none" w:sz="0" w:space="0" w:color="auto"/>
      </w:divBdr>
    </w:div>
    <w:div w:id="2004241284">
      <w:bodyDiv w:val="1"/>
      <w:marLeft w:val="0"/>
      <w:marRight w:val="0"/>
      <w:marTop w:val="0"/>
      <w:marBottom w:val="0"/>
      <w:divBdr>
        <w:top w:val="none" w:sz="0" w:space="0" w:color="auto"/>
        <w:left w:val="none" w:sz="0" w:space="0" w:color="auto"/>
        <w:bottom w:val="none" w:sz="0" w:space="0" w:color="auto"/>
        <w:right w:val="none" w:sz="0" w:space="0" w:color="auto"/>
      </w:divBdr>
    </w:div>
    <w:div w:id="2005351701">
      <w:marLeft w:val="480"/>
      <w:marRight w:val="0"/>
      <w:marTop w:val="0"/>
      <w:marBottom w:val="0"/>
      <w:divBdr>
        <w:top w:val="none" w:sz="0" w:space="0" w:color="auto"/>
        <w:left w:val="none" w:sz="0" w:space="0" w:color="auto"/>
        <w:bottom w:val="none" w:sz="0" w:space="0" w:color="auto"/>
        <w:right w:val="none" w:sz="0" w:space="0" w:color="auto"/>
      </w:divBdr>
    </w:div>
    <w:div w:id="2005626370">
      <w:bodyDiv w:val="1"/>
      <w:marLeft w:val="0"/>
      <w:marRight w:val="0"/>
      <w:marTop w:val="0"/>
      <w:marBottom w:val="0"/>
      <w:divBdr>
        <w:top w:val="none" w:sz="0" w:space="0" w:color="auto"/>
        <w:left w:val="none" w:sz="0" w:space="0" w:color="auto"/>
        <w:bottom w:val="none" w:sz="0" w:space="0" w:color="auto"/>
        <w:right w:val="none" w:sz="0" w:space="0" w:color="auto"/>
      </w:divBdr>
    </w:div>
    <w:div w:id="2006277808">
      <w:bodyDiv w:val="1"/>
      <w:marLeft w:val="0"/>
      <w:marRight w:val="0"/>
      <w:marTop w:val="0"/>
      <w:marBottom w:val="0"/>
      <w:divBdr>
        <w:top w:val="none" w:sz="0" w:space="0" w:color="auto"/>
        <w:left w:val="none" w:sz="0" w:space="0" w:color="auto"/>
        <w:bottom w:val="none" w:sz="0" w:space="0" w:color="auto"/>
        <w:right w:val="none" w:sz="0" w:space="0" w:color="auto"/>
      </w:divBdr>
    </w:div>
    <w:div w:id="2007127255">
      <w:bodyDiv w:val="1"/>
      <w:marLeft w:val="0"/>
      <w:marRight w:val="0"/>
      <w:marTop w:val="0"/>
      <w:marBottom w:val="0"/>
      <w:divBdr>
        <w:top w:val="none" w:sz="0" w:space="0" w:color="auto"/>
        <w:left w:val="none" w:sz="0" w:space="0" w:color="auto"/>
        <w:bottom w:val="none" w:sz="0" w:space="0" w:color="auto"/>
        <w:right w:val="none" w:sz="0" w:space="0" w:color="auto"/>
      </w:divBdr>
    </w:div>
    <w:div w:id="2008484216">
      <w:bodyDiv w:val="1"/>
      <w:marLeft w:val="0"/>
      <w:marRight w:val="0"/>
      <w:marTop w:val="0"/>
      <w:marBottom w:val="0"/>
      <w:divBdr>
        <w:top w:val="none" w:sz="0" w:space="0" w:color="auto"/>
        <w:left w:val="none" w:sz="0" w:space="0" w:color="auto"/>
        <w:bottom w:val="none" w:sz="0" w:space="0" w:color="auto"/>
        <w:right w:val="none" w:sz="0" w:space="0" w:color="auto"/>
      </w:divBdr>
    </w:div>
    <w:div w:id="2008820656">
      <w:bodyDiv w:val="1"/>
      <w:marLeft w:val="0"/>
      <w:marRight w:val="0"/>
      <w:marTop w:val="0"/>
      <w:marBottom w:val="0"/>
      <w:divBdr>
        <w:top w:val="none" w:sz="0" w:space="0" w:color="auto"/>
        <w:left w:val="none" w:sz="0" w:space="0" w:color="auto"/>
        <w:bottom w:val="none" w:sz="0" w:space="0" w:color="auto"/>
        <w:right w:val="none" w:sz="0" w:space="0" w:color="auto"/>
      </w:divBdr>
    </w:div>
    <w:div w:id="2008822775">
      <w:marLeft w:val="480"/>
      <w:marRight w:val="0"/>
      <w:marTop w:val="0"/>
      <w:marBottom w:val="0"/>
      <w:divBdr>
        <w:top w:val="none" w:sz="0" w:space="0" w:color="auto"/>
        <w:left w:val="none" w:sz="0" w:space="0" w:color="auto"/>
        <w:bottom w:val="none" w:sz="0" w:space="0" w:color="auto"/>
        <w:right w:val="none" w:sz="0" w:space="0" w:color="auto"/>
      </w:divBdr>
    </w:div>
    <w:div w:id="2008900136">
      <w:bodyDiv w:val="1"/>
      <w:marLeft w:val="0"/>
      <w:marRight w:val="0"/>
      <w:marTop w:val="0"/>
      <w:marBottom w:val="0"/>
      <w:divBdr>
        <w:top w:val="none" w:sz="0" w:space="0" w:color="auto"/>
        <w:left w:val="none" w:sz="0" w:space="0" w:color="auto"/>
        <w:bottom w:val="none" w:sz="0" w:space="0" w:color="auto"/>
        <w:right w:val="none" w:sz="0" w:space="0" w:color="auto"/>
      </w:divBdr>
    </w:div>
    <w:div w:id="2009475208">
      <w:marLeft w:val="480"/>
      <w:marRight w:val="0"/>
      <w:marTop w:val="0"/>
      <w:marBottom w:val="0"/>
      <w:divBdr>
        <w:top w:val="none" w:sz="0" w:space="0" w:color="auto"/>
        <w:left w:val="none" w:sz="0" w:space="0" w:color="auto"/>
        <w:bottom w:val="none" w:sz="0" w:space="0" w:color="auto"/>
        <w:right w:val="none" w:sz="0" w:space="0" w:color="auto"/>
      </w:divBdr>
    </w:div>
    <w:div w:id="2011520398">
      <w:bodyDiv w:val="1"/>
      <w:marLeft w:val="0"/>
      <w:marRight w:val="0"/>
      <w:marTop w:val="0"/>
      <w:marBottom w:val="0"/>
      <w:divBdr>
        <w:top w:val="none" w:sz="0" w:space="0" w:color="auto"/>
        <w:left w:val="none" w:sz="0" w:space="0" w:color="auto"/>
        <w:bottom w:val="none" w:sz="0" w:space="0" w:color="auto"/>
        <w:right w:val="none" w:sz="0" w:space="0" w:color="auto"/>
      </w:divBdr>
    </w:div>
    <w:div w:id="2011714301">
      <w:bodyDiv w:val="1"/>
      <w:marLeft w:val="0"/>
      <w:marRight w:val="0"/>
      <w:marTop w:val="0"/>
      <w:marBottom w:val="0"/>
      <w:divBdr>
        <w:top w:val="none" w:sz="0" w:space="0" w:color="auto"/>
        <w:left w:val="none" w:sz="0" w:space="0" w:color="auto"/>
        <w:bottom w:val="none" w:sz="0" w:space="0" w:color="auto"/>
        <w:right w:val="none" w:sz="0" w:space="0" w:color="auto"/>
      </w:divBdr>
    </w:div>
    <w:div w:id="2012415579">
      <w:marLeft w:val="480"/>
      <w:marRight w:val="0"/>
      <w:marTop w:val="0"/>
      <w:marBottom w:val="0"/>
      <w:divBdr>
        <w:top w:val="none" w:sz="0" w:space="0" w:color="auto"/>
        <w:left w:val="none" w:sz="0" w:space="0" w:color="auto"/>
        <w:bottom w:val="none" w:sz="0" w:space="0" w:color="auto"/>
        <w:right w:val="none" w:sz="0" w:space="0" w:color="auto"/>
      </w:divBdr>
    </w:div>
    <w:div w:id="2012681484">
      <w:marLeft w:val="480"/>
      <w:marRight w:val="0"/>
      <w:marTop w:val="0"/>
      <w:marBottom w:val="0"/>
      <w:divBdr>
        <w:top w:val="none" w:sz="0" w:space="0" w:color="auto"/>
        <w:left w:val="none" w:sz="0" w:space="0" w:color="auto"/>
        <w:bottom w:val="none" w:sz="0" w:space="0" w:color="auto"/>
        <w:right w:val="none" w:sz="0" w:space="0" w:color="auto"/>
      </w:divBdr>
    </w:div>
    <w:div w:id="2013289414">
      <w:bodyDiv w:val="1"/>
      <w:marLeft w:val="0"/>
      <w:marRight w:val="0"/>
      <w:marTop w:val="0"/>
      <w:marBottom w:val="0"/>
      <w:divBdr>
        <w:top w:val="none" w:sz="0" w:space="0" w:color="auto"/>
        <w:left w:val="none" w:sz="0" w:space="0" w:color="auto"/>
        <w:bottom w:val="none" w:sz="0" w:space="0" w:color="auto"/>
        <w:right w:val="none" w:sz="0" w:space="0" w:color="auto"/>
      </w:divBdr>
    </w:div>
    <w:div w:id="2013490169">
      <w:bodyDiv w:val="1"/>
      <w:marLeft w:val="0"/>
      <w:marRight w:val="0"/>
      <w:marTop w:val="0"/>
      <w:marBottom w:val="0"/>
      <w:divBdr>
        <w:top w:val="none" w:sz="0" w:space="0" w:color="auto"/>
        <w:left w:val="none" w:sz="0" w:space="0" w:color="auto"/>
        <w:bottom w:val="none" w:sz="0" w:space="0" w:color="auto"/>
        <w:right w:val="none" w:sz="0" w:space="0" w:color="auto"/>
      </w:divBdr>
    </w:div>
    <w:div w:id="2013952821">
      <w:bodyDiv w:val="1"/>
      <w:marLeft w:val="0"/>
      <w:marRight w:val="0"/>
      <w:marTop w:val="0"/>
      <w:marBottom w:val="0"/>
      <w:divBdr>
        <w:top w:val="none" w:sz="0" w:space="0" w:color="auto"/>
        <w:left w:val="none" w:sz="0" w:space="0" w:color="auto"/>
        <w:bottom w:val="none" w:sz="0" w:space="0" w:color="auto"/>
        <w:right w:val="none" w:sz="0" w:space="0" w:color="auto"/>
      </w:divBdr>
    </w:div>
    <w:div w:id="2014870133">
      <w:bodyDiv w:val="1"/>
      <w:marLeft w:val="0"/>
      <w:marRight w:val="0"/>
      <w:marTop w:val="0"/>
      <w:marBottom w:val="0"/>
      <w:divBdr>
        <w:top w:val="none" w:sz="0" w:space="0" w:color="auto"/>
        <w:left w:val="none" w:sz="0" w:space="0" w:color="auto"/>
        <w:bottom w:val="none" w:sz="0" w:space="0" w:color="auto"/>
        <w:right w:val="none" w:sz="0" w:space="0" w:color="auto"/>
      </w:divBdr>
    </w:div>
    <w:div w:id="2015036159">
      <w:bodyDiv w:val="1"/>
      <w:marLeft w:val="0"/>
      <w:marRight w:val="0"/>
      <w:marTop w:val="0"/>
      <w:marBottom w:val="0"/>
      <w:divBdr>
        <w:top w:val="none" w:sz="0" w:space="0" w:color="auto"/>
        <w:left w:val="none" w:sz="0" w:space="0" w:color="auto"/>
        <w:bottom w:val="none" w:sz="0" w:space="0" w:color="auto"/>
        <w:right w:val="none" w:sz="0" w:space="0" w:color="auto"/>
      </w:divBdr>
    </w:div>
    <w:div w:id="2015765925">
      <w:bodyDiv w:val="1"/>
      <w:marLeft w:val="0"/>
      <w:marRight w:val="0"/>
      <w:marTop w:val="0"/>
      <w:marBottom w:val="0"/>
      <w:divBdr>
        <w:top w:val="none" w:sz="0" w:space="0" w:color="auto"/>
        <w:left w:val="none" w:sz="0" w:space="0" w:color="auto"/>
        <w:bottom w:val="none" w:sz="0" w:space="0" w:color="auto"/>
        <w:right w:val="none" w:sz="0" w:space="0" w:color="auto"/>
      </w:divBdr>
    </w:div>
    <w:div w:id="2015954344">
      <w:bodyDiv w:val="1"/>
      <w:marLeft w:val="0"/>
      <w:marRight w:val="0"/>
      <w:marTop w:val="0"/>
      <w:marBottom w:val="0"/>
      <w:divBdr>
        <w:top w:val="none" w:sz="0" w:space="0" w:color="auto"/>
        <w:left w:val="none" w:sz="0" w:space="0" w:color="auto"/>
        <w:bottom w:val="none" w:sz="0" w:space="0" w:color="auto"/>
        <w:right w:val="none" w:sz="0" w:space="0" w:color="auto"/>
      </w:divBdr>
    </w:div>
    <w:div w:id="2016489733">
      <w:bodyDiv w:val="1"/>
      <w:marLeft w:val="0"/>
      <w:marRight w:val="0"/>
      <w:marTop w:val="0"/>
      <w:marBottom w:val="0"/>
      <w:divBdr>
        <w:top w:val="none" w:sz="0" w:space="0" w:color="auto"/>
        <w:left w:val="none" w:sz="0" w:space="0" w:color="auto"/>
        <w:bottom w:val="none" w:sz="0" w:space="0" w:color="auto"/>
        <w:right w:val="none" w:sz="0" w:space="0" w:color="auto"/>
      </w:divBdr>
    </w:div>
    <w:div w:id="2016687683">
      <w:marLeft w:val="480"/>
      <w:marRight w:val="0"/>
      <w:marTop w:val="0"/>
      <w:marBottom w:val="0"/>
      <w:divBdr>
        <w:top w:val="none" w:sz="0" w:space="0" w:color="auto"/>
        <w:left w:val="none" w:sz="0" w:space="0" w:color="auto"/>
        <w:bottom w:val="none" w:sz="0" w:space="0" w:color="auto"/>
        <w:right w:val="none" w:sz="0" w:space="0" w:color="auto"/>
      </w:divBdr>
    </w:div>
    <w:div w:id="2017296147">
      <w:marLeft w:val="480"/>
      <w:marRight w:val="0"/>
      <w:marTop w:val="0"/>
      <w:marBottom w:val="0"/>
      <w:divBdr>
        <w:top w:val="none" w:sz="0" w:space="0" w:color="auto"/>
        <w:left w:val="none" w:sz="0" w:space="0" w:color="auto"/>
        <w:bottom w:val="none" w:sz="0" w:space="0" w:color="auto"/>
        <w:right w:val="none" w:sz="0" w:space="0" w:color="auto"/>
      </w:divBdr>
    </w:div>
    <w:div w:id="2017994823">
      <w:marLeft w:val="480"/>
      <w:marRight w:val="0"/>
      <w:marTop w:val="0"/>
      <w:marBottom w:val="0"/>
      <w:divBdr>
        <w:top w:val="none" w:sz="0" w:space="0" w:color="auto"/>
        <w:left w:val="none" w:sz="0" w:space="0" w:color="auto"/>
        <w:bottom w:val="none" w:sz="0" w:space="0" w:color="auto"/>
        <w:right w:val="none" w:sz="0" w:space="0" w:color="auto"/>
      </w:divBdr>
    </w:div>
    <w:div w:id="2018264979">
      <w:bodyDiv w:val="1"/>
      <w:marLeft w:val="0"/>
      <w:marRight w:val="0"/>
      <w:marTop w:val="0"/>
      <w:marBottom w:val="0"/>
      <w:divBdr>
        <w:top w:val="none" w:sz="0" w:space="0" w:color="auto"/>
        <w:left w:val="none" w:sz="0" w:space="0" w:color="auto"/>
        <w:bottom w:val="none" w:sz="0" w:space="0" w:color="auto"/>
        <w:right w:val="none" w:sz="0" w:space="0" w:color="auto"/>
      </w:divBdr>
    </w:div>
    <w:div w:id="2018581526">
      <w:marLeft w:val="480"/>
      <w:marRight w:val="0"/>
      <w:marTop w:val="0"/>
      <w:marBottom w:val="0"/>
      <w:divBdr>
        <w:top w:val="none" w:sz="0" w:space="0" w:color="auto"/>
        <w:left w:val="none" w:sz="0" w:space="0" w:color="auto"/>
        <w:bottom w:val="none" w:sz="0" w:space="0" w:color="auto"/>
        <w:right w:val="none" w:sz="0" w:space="0" w:color="auto"/>
      </w:divBdr>
    </w:div>
    <w:div w:id="2019430891">
      <w:bodyDiv w:val="1"/>
      <w:marLeft w:val="0"/>
      <w:marRight w:val="0"/>
      <w:marTop w:val="0"/>
      <w:marBottom w:val="0"/>
      <w:divBdr>
        <w:top w:val="none" w:sz="0" w:space="0" w:color="auto"/>
        <w:left w:val="none" w:sz="0" w:space="0" w:color="auto"/>
        <w:bottom w:val="none" w:sz="0" w:space="0" w:color="auto"/>
        <w:right w:val="none" w:sz="0" w:space="0" w:color="auto"/>
      </w:divBdr>
    </w:div>
    <w:div w:id="2019892361">
      <w:marLeft w:val="480"/>
      <w:marRight w:val="0"/>
      <w:marTop w:val="0"/>
      <w:marBottom w:val="0"/>
      <w:divBdr>
        <w:top w:val="none" w:sz="0" w:space="0" w:color="auto"/>
        <w:left w:val="none" w:sz="0" w:space="0" w:color="auto"/>
        <w:bottom w:val="none" w:sz="0" w:space="0" w:color="auto"/>
        <w:right w:val="none" w:sz="0" w:space="0" w:color="auto"/>
      </w:divBdr>
    </w:div>
    <w:div w:id="2020229618">
      <w:marLeft w:val="480"/>
      <w:marRight w:val="0"/>
      <w:marTop w:val="0"/>
      <w:marBottom w:val="0"/>
      <w:divBdr>
        <w:top w:val="none" w:sz="0" w:space="0" w:color="auto"/>
        <w:left w:val="none" w:sz="0" w:space="0" w:color="auto"/>
        <w:bottom w:val="none" w:sz="0" w:space="0" w:color="auto"/>
        <w:right w:val="none" w:sz="0" w:space="0" w:color="auto"/>
      </w:divBdr>
    </w:div>
    <w:div w:id="2020303307">
      <w:bodyDiv w:val="1"/>
      <w:marLeft w:val="0"/>
      <w:marRight w:val="0"/>
      <w:marTop w:val="0"/>
      <w:marBottom w:val="0"/>
      <w:divBdr>
        <w:top w:val="none" w:sz="0" w:space="0" w:color="auto"/>
        <w:left w:val="none" w:sz="0" w:space="0" w:color="auto"/>
        <w:bottom w:val="none" w:sz="0" w:space="0" w:color="auto"/>
        <w:right w:val="none" w:sz="0" w:space="0" w:color="auto"/>
      </w:divBdr>
    </w:div>
    <w:div w:id="2020423122">
      <w:bodyDiv w:val="1"/>
      <w:marLeft w:val="0"/>
      <w:marRight w:val="0"/>
      <w:marTop w:val="0"/>
      <w:marBottom w:val="0"/>
      <w:divBdr>
        <w:top w:val="none" w:sz="0" w:space="0" w:color="auto"/>
        <w:left w:val="none" w:sz="0" w:space="0" w:color="auto"/>
        <w:bottom w:val="none" w:sz="0" w:space="0" w:color="auto"/>
        <w:right w:val="none" w:sz="0" w:space="0" w:color="auto"/>
      </w:divBdr>
    </w:div>
    <w:div w:id="2020765577">
      <w:bodyDiv w:val="1"/>
      <w:marLeft w:val="0"/>
      <w:marRight w:val="0"/>
      <w:marTop w:val="0"/>
      <w:marBottom w:val="0"/>
      <w:divBdr>
        <w:top w:val="none" w:sz="0" w:space="0" w:color="auto"/>
        <w:left w:val="none" w:sz="0" w:space="0" w:color="auto"/>
        <w:bottom w:val="none" w:sz="0" w:space="0" w:color="auto"/>
        <w:right w:val="none" w:sz="0" w:space="0" w:color="auto"/>
      </w:divBdr>
    </w:div>
    <w:div w:id="2023164317">
      <w:marLeft w:val="480"/>
      <w:marRight w:val="0"/>
      <w:marTop w:val="0"/>
      <w:marBottom w:val="0"/>
      <w:divBdr>
        <w:top w:val="none" w:sz="0" w:space="0" w:color="auto"/>
        <w:left w:val="none" w:sz="0" w:space="0" w:color="auto"/>
        <w:bottom w:val="none" w:sz="0" w:space="0" w:color="auto"/>
        <w:right w:val="none" w:sz="0" w:space="0" w:color="auto"/>
      </w:divBdr>
    </w:div>
    <w:div w:id="2023235756">
      <w:marLeft w:val="480"/>
      <w:marRight w:val="0"/>
      <w:marTop w:val="0"/>
      <w:marBottom w:val="0"/>
      <w:divBdr>
        <w:top w:val="none" w:sz="0" w:space="0" w:color="auto"/>
        <w:left w:val="none" w:sz="0" w:space="0" w:color="auto"/>
        <w:bottom w:val="none" w:sz="0" w:space="0" w:color="auto"/>
        <w:right w:val="none" w:sz="0" w:space="0" w:color="auto"/>
      </w:divBdr>
    </w:div>
    <w:div w:id="2023703209">
      <w:bodyDiv w:val="1"/>
      <w:marLeft w:val="0"/>
      <w:marRight w:val="0"/>
      <w:marTop w:val="0"/>
      <w:marBottom w:val="0"/>
      <w:divBdr>
        <w:top w:val="none" w:sz="0" w:space="0" w:color="auto"/>
        <w:left w:val="none" w:sz="0" w:space="0" w:color="auto"/>
        <w:bottom w:val="none" w:sz="0" w:space="0" w:color="auto"/>
        <w:right w:val="none" w:sz="0" w:space="0" w:color="auto"/>
      </w:divBdr>
    </w:div>
    <w:div w:id="2024091265">
      <w:bodyDiv w:val="1"/>
      <w:marLeft w:val="0"/>
      <w:marRight w:val="0"/>
      <w:marTop w:val="0"/>
      <w:marBottom w:val="0"/>
      <w:divBdr>
        <w:top w:val="none" w:sz="0" w:space="0" w:color="auto"/>
        <w:left w:val="none" w:sz="0" w:space="0" w:color="auto"/>
        <w:bottom w:val="none" w:sz="0" w:space="0" w:color="auto"/>
        <w:right w:val="none" w:sz="0" w:space="0" w:color="auto"/>
      </w:divBdr>
    </w:div>
    <w:div w:id="2024237293">
      <w:bodyDiv w:val="1"/>
      <w:marLeft w:val="0"/>
      <w:marRight w:val="0"/>
      <w:marTop w:val="0"/>
      <w:marBottom w:val="0"/>
      <w:divBdr>
        <w:top w:val="none" w:sz="0" w:space="0" w:color="auto"/>
        <w:left w:val="none" w:sz="0" w:space="0" w:color="auto"/>
        <w:bottom w:val="none" w:sz="0" w:space="0" w:color="auto"/>
        <w:right w:val="none" w:sz="0" w:space="0" w:color="auto"/>
      </w:divBdr>
    </w:div>
    <w:div w:id="2025400988">
      <w:bodyDiv w:val="1"/>
      <w:marLeft w:val="0"/>
      <w:marRight w:val="0"/>
      <w:marTop w:val="0"/>
      <w:marBottom w:val="0"/>
      <w:divBdr>
        <w:top w:val="none" w:sz="0" w:space="0" w:color="auto"/>
        <w:left w:val="none" w:sz="0" w:space="0" w:color="auto"/>
        <w:bottom w:val="none" w:sz="0" w:space="0" w:color="auto"/>
        <w:right w:val="none" w:sz="0" w:space="0" w:color="auto"/>
      </w:divBdr>
    </w:div>
    <w:div w:id="2025470498">
      <w:bodyDiv w:val="1"/>
      <w:marLeft w:val="0"/>
      <w:marRight w:val="0"/>
      <w:marTop w:val="0"/>
      <w:marBottom w:val="0"/>
      <w:divBdr>
        <w:top w:val="none" w:sz="0" w:space="0" w:color="auto"/>
        <w:left w:val="none" w:sz="0" w:space="0" w:color="auto"/>
        <w:bottom w:val="none" w:sz="0" w:space="0" w:color="auto"/>
        <w:right w:val="none" w:sz="0" w:space="0" w:color="auto"/>
      </w:divBdr>
    </w:div>
    <w:div w:id="2025788003">
      <w:bodyDiv w:val="1"/>
      <w:marLeft w:val="0"/>
      <w:marRight w:val="0"/>
      <w:marTop w:val="0"/>
      <w:marBottom w:val="0"/>
      <w:divBdr>
        <w:top w:val="none" w:sz="0" w:space="0" w:color="auto"/>
        <w:left w:val="none" w:sz="0" w:space="0" w:color="auto"/>
        <w:bottom w:val="none" w:sz="0" w:space="0" w:color="auto"/>
        <w:right w:val="none" w:sz="0" w:space="0" w:color="auto"/>
      </w:divBdr>
    </w:div>
    <w:div w:id="2026012431">
      <w:marLeft w:val="480"/>
      <w:marRight w:val="0"/>
      <w:marTop w:val="0"/>
      <w:marBottom w:val="0"/>
      <w:divBdr>
        <w:top w:val="none" w:sz="0" w:space="0" w:color="auto"/>
        <w:left w:val="none" w:sz="0" w:space="0" w:color="auto"/>
        <w:bottom w:val="none" w:sz="0" w:space="0" w:color="auto"/>
        <w:right w:val="none" w:sz="0" w:space="0" w:color="auto"/>
      </w:divBdr>
    </w:div>
    <w:div w:id="2026519982">
      <w:bodyDiv w:val="1"/>
      <w:marLeft w:val="0"/>
      <w:marRight w:val="0"/>
      <w:marTop w:val="0"/>
      <w:marBottom w:val="0"/>
      <w:divBdr>
        <w:top w:val="none" w:sz="0" w:space="0" w:color="auto"/>
        <w:left w:val="none" w:sz="0" w:space="0" w:color="auto"/>
        <w:bottom w:val="none" w:sz="0" w:space="0" w:color="auto"/>
        <w:right w:val="none" w:sz="0" w:space="0" w:color="auto"/>
      </w:divBdr>
    </w:div>
    <w:div w:id="2027251274">
      <w:bodyDiv w:val="1"/>
      <w:marLeft w:val="0"/>
      <w:marRight w:val="0"/>
      <w:marTop w:val="0"/>
      <w:marBottom w:val="0"/>
      <w:divBdr>
        <w:top w:val="none" w:sz="0" w:space="0" w:color="auto"/>
        <w:left w:val="none" w:sz="0" w:space="0" w:color="auto"/>
        <w:bottom w:val="none" w:sz="0" w:space="0" w:color="auto"/>
        <w:right w:val="none" w:sz="0" w:space="0" w:color="auto"/>
      </w:divBdr>
    </w:div>
    <w:div w:id="2028552923">
      <w:bodyDiv w:val="1"/>
      <w:marLeft w:val="0"/>
      <w:marRight w:val="0"/>
      <w:marTop w:val="0"/>
      <w:marBottom w:val="0"/>
      <w:divBdr>
        <w:top w:val="none" w:sz="0" w:space="0" w:color="auto"/>
        <w:left w:val="none" w:sz="0" w:space="0" w:color="auto"/>
        <w:bottom w:val="none" w:sz="0" w:space="0" w:color="auto"/>
        <w:right w:val="none" w:sz="0" w:space="0" w:color="auto"/>
      </w:divBdr>
    </w:div>
    <w:div w:id="2029257003">
      <w:bodyDiv w:val="1"/>
      <w:marLeft w:val="0"/>
      <w:marRight w:val="0"/>
      <w:marTop w:val="0"/>
      <w:marBottom w:val="0"/>
      <w:divBdr>
        <w:top w:val="none" w:sz="0" w:space="0" w:color="auto"/>
        <w:left w:val="none" w:sz="0" w:space="0" w:color="auto"/>
        <w:bottom w:val="none" w:sz="0" w:space="0" w:color="auto"/>
        <w:right w:val="none" w:sz="0" w:space="0" w:color="auto"/>
      </w:divBdr>
    </w:div>
    <w:div w:id="2029520870">
      <w:bodyDiv w:val="1"/>
      <w:marLeft w:val="0"/>
      <w:marRight w:val="0"/>
      <w:marTop w:val="0"/>
      <w:marBottom w:val="0"/>
      <w:divBdr>
        <w:top w:val="none" w:sz="0" w:space="0" w:color="auto"/>
        <w:left w:val="none" w:sz="0" w:space="0" w:color="auto"/>
        <w:bottom w:val="none" w:sz="0" w:space="0" w:color="auto"/>
        <w:right w:val="none" w:sz="0" w:space="0" w:color="auto"/>
      </w:divBdr>
    </w:div>
    <w:div w:id="2029526330">
      <w:bodyDiv w:val="1"/>
      <w:marLeft w:val="0"/>
      <w:marRight w:val="0"/>
      <w:marTop w:val="0"/>
      <w:marBottom w:val="0"/>
      <w:divBdr>
        <w:top w:val="none" w:sz="0" w:space="0" w:color="auto"/>
        <w:left w:val="none" w:sz="0" w:space="0" w:color="auto"/>
        <w:bottom w:val="none" w:sz="0" w:space="0" w:color="auto"/>
        <w:right w:val="none" w:sz="0" w:space="0" w:color="auto"/>
      </w:divBdr>
    </w:div>
    <w:div w:id="2030134371">
      <w:bodyDiv w:val="1"/>
      <w:marLeft w:val="0"/>
      <w:marRight w:val="0"/>
      <w:marTop w:val="0"/>
      <w:marBottom w:val="0"/>
      <w:divBdr>
        <w:top w:val="none" w:sz="0" w:space="0" w:color="auto"/>
        <w:left w:val="none" w:sz="0" w:space="0" w:color="auto"/>
        <w:bottom w:val="none" w:sz="0" w:space="0" w:color="auto"/>
        <w:right w:val="none" w:sz="0" w:space="0" w:color="auto"/>
      </w:divBdr>
    </w:div>
    <w:div w:id="2030452361">
      <w:bodyDiv w:val="1"/>
      <w:marLeft w:val="0"/>
      <w:marRight w:val="0"/>
      <w:marTop w:val="0"/>
      <w:marBottom w:val="0"/>
      <w:divBdr>
        <w:top w:val="none" w:sz="0" w:space="0" w:color="auto"/>
        <w:left w:val="none" w:sz="0" w:space="0" w:color="auto"/>
        <w:bottom w:val="none" w:sz="0" w:space="0" w:color="auto"/>
        <w:right w:val="none" w:sz="0" w:space="0" w:color="auto"/>
      </w:divBdr>
    </w:div>
    <w:div w:id="2031451131">
      <w:bodyDiv w:val="1"/>
      <w:marLeft w:val="0"/>
      <w:marRight w:val="0"/>
      <w:marTop w:val="0"/>
      <w:marBottom w:val="0"/>
      <w:divBdr>
        <w:top w:val="none" w:sz="0" w:space="0" w:color="auto"/>
        <w:left w:val="none" w:sz="0" w:space="0" w:color="auto"/>
        <w:bottom w:val="none" w:sz="0" w:space="0" w:color="auto"/>
        <w:right w:val="none" w:sz="0" w:space="0" w:color="auto"/>
      </w:divBdr>
    </w:div>
    <w:div w:id="2032221902">
      <w:bodyDiv w:val="1"/>
      <w:marLeft w:val="0"/>
      <w:marRight w:val="0"/>
      <w:marTop w:val="0"/>
      <w:marBottom w:val="0"/>
      <w:divBdr>
        <w:top w:val="none" w:sz="0" w:space="0" w:color="auto"/>
        <w:left w:val="none" w:sz="0" w:space="0" w:color="auto"/>
        <w:bottom w:val="none" w:sz="0" w:space="0" w:color="auto"/>
        <w:right w:val="none" w:sz="0" w:space="0" w:color="auto"/>
      </w:divBdr>
    </w:div>
    <w:div w:id="2032995932">
      <w:bodyDiv w:val="1"/>
      <w:marLeft w:val="0"/>
      <w:marRight w:val="0"/>
      <w:marTop w:val="0"/>
      <w:marBottom w:val="0"/>
      <w:divBdr>
        <w:top w:val="none" w:sz="0" w:space="0" w:color="auto"/>
        <w:left w:val="none" w:sz="0" w:space="0" w:color="auto"/>
        <w:bottom w:val="none" w:sz="0" w:space="0" w:color="auto"/>
        <w:right w:val="none" w:sz="0" w:space="0" w:color="auto"/>
      </w:divBdr>
      <w:divsChild>
        <w:div w:id="83305909">
          <w:marLeft w:val="480"/>
          <w:marRight w:val="0"/>
          <w:marTop w:val="0"/>
          <w:marBottom w:val="0"/>
          <w:divBdr>
            <w:top w:val="none" w:sz="0" w:space="0" w:color="auto"/>
            <w:left w:val="none" w:sz="0" w:space="0" w:color="auto"/>
            <w:bottom w:val="none" w:sz="0" w:space="0" w:color="auto"/>
            <w:right w:val="none" w:sz="0" w:space="0" w:color="auto"/>
          </w:divBdr>
        </w:div>
        <w:div w:id="255286747">
          <w:marLeft w:val="480"/>
          <w:marRight w:val="0"/>
          <w:marTop w:val="0"/>
          <w:marBottom w:val="0"/>
          <w:divBdr>
            <w:top w:val="none" w:sz="0" w:space="0" w:color="auto"/>
            <w:left w:val="none" w:sz="0" w:space="0" w:color="auto"/>
            <w:bottom w:val="none" w:sz="0" w:space="0" w:color="auto"/>
            <w:right w:val="none" w:sz="0" w:space="0" w:color="auto"/>
          </w:divBdr>
        </w:div>
        <w:div w:id="337511388">
          <w:marLeft w:val="480"/>
          <w:marRight w:val="0"/>
          <w:marTop w:val="0"/>
          <w:marBottom w:val="0"/>
          <w:divBdr>
            <w:top w:val="none" w:sz="0" w:space="0" w:color="auto"/>
            <w:left w:val="none" w:sz="0" w:space="0" w:color="auto"/>
            <w:bottom w:val="none" w:sz="0" w:space="0" w:color="auto"/>
            <w:right w:val="none" w:sz="0" w:space="0" w:color="auto"/>
          </w:divBdr>
        </w:div>
        <w:div w:id="352341114">
          <w:marLeft w:val="480"/>
          <w:marRight w:val="0"/>
          <w:marTop w:val="0"/>
          <w:marBottom w:val="0"/>
          <w:divBdr>
            <w:top w:val="none" w:sz="0" w:space="0" w:color="auto"/>
            <w:left w:val="none" w:sz="0" w:space="0" w:color="auto"/>
            <w:bottom w:val="none" w:sz="0" w:space="0" w:color="auto"/>
            <w:right w:val="none" w:sz="0" w:space="0" w:color="auto"/>
          </w:divBdr>
        </w:div>
        <w:div w:id="391274483">
          <w:marLeft w:val="480"/>
          <w:marRight w:val="0"/>
          <w:marTop w:val="0"/>
          <w:marBottom w:val="0"/>
          <w:divBdr>
            <w:top w:val="none" w:sz="0" w:space="0" w:color="auto"/>
            <w:left w:val="none" w:sz="0" w:space="0" w:color="auto"/>
            <w:bottom w:val="none" w:sz="0" w:space="0" w:color="auto"/>
            <w:right w:val="none" w:sz="0" w:space="0" w:color="auto"/>
          </w:divBdr>
        </w:div>
        <w:div w:id="450176242">
          <w:marLeft w:val="480"/>
          <w:marRight w:val="0"/>
          <w:marTop w:val="0"/>
          <w:marBottom w:val="0"/>
          <w:divBdr>
            <w:top w:val="none" w:sz="0" w:space="0" w:color="auto"/>
            <w:left w:val="none" w:sz="0" w:space="0" w:color="auto"/>
            <w:bottom w:val="none" w:sz="0" w:space="0" w:color="auto"/>
            <w:right w:val="none" w:sz="0" w:space="0" w:color="auto"/>
          </w:divBdr>
        </w:div>
        <w:div w:id="470555659">
          <w:marLeft w:val="480"/>
          <w:marRight w:val="0"/>
          <w:marTop w:val="0"/>
          <w:marBottom w:val="0"/>
          <w:divBdr>
            <w:top w:val="none" w:sz="0" w:space="0" w:color="auto"/>
            <w:left w:val="none" w:sz="0" w:space="0" w:color="auto"/>
            <w:bottom w:val="none" w:sz="0" w:space="0" w:color="auto"/>
            <w:right w:val="none" w:sz="0" w:space="0" w:color="auto"/>
          </w:divBdr>
        </w:div>
        <w:div w:id="508568540">
          <w:marLeft w:val="480"/>
          <w:marRight w:val="0"/>
          <w:marTop w:val="0"/>
          <w:marBottom w:val="0"/>
          <w:divBdr>
            <w:top w:val="none" w:sz="0" w:space="0" w:color="auto"/>
            <w:left w:val="none" w:sz="0" w:space="0" w:color="auto"/>
            <w:bottom w:val="none" w:sz="0" w:space="0" w:color="auto"/>
            <w:right w:val="none" w:sz="0" w:space="0" w:color="auto"/>
          </w:divBdr>
        </w:div>
        <w:div w:id="522326868">
          <w:marLeft w:val="480"/>
          <w:marRight w:val="0"/>
          <w:marTop w:val="0"/>
          <w:marBottom w:val="0"/>
          <w:divBdr>
            <w:top w:val="none" w:sz="0" w:space="0" w:color="auto"/>
            <w:left w:val="none" w:sz="0" w:space="0" w:color="auto"/>
            <w:bottom w:val="none" w:sz="0" w:space="0" w:color="auto"/>
            <w:right w:val="none" w:sz="0" w:space="0" w:color="auto"/>
          </w:divBdr>
        </w:div>
        <w:div w:id="566182522">
          <w:marLeft w:val="480"/>
          <w:marRight w:val="0"/>
          <w:marTop w:val="0"/>
          <w:marBottom w:val="0"/>
          <w:divBdr>
            <w:top w:val="none" w:sz="0" w:space="0" w:color="auto"/>
            <w:left w:val="none" w:sz="0" w:space="0" w:color="auto"/>
            <w:bottom w:val="none" w:sz="0" w:space="0" w:color="auto"/>
            <w:right w:val="none" w:sz="0" w:space="0" w:color="auto"/>
          </w:divBdr>
        </w:div>
        <w:div w:id="634915120">
          <w:marLeft w:val="480"/>
          <w:marRight w:val="0"/>
          <w:marTop w:val="0"/>
          <w:marBottom w:val="0"/>
          <w:divBdr>
            <w:top w:val="none" w:sz="0" w:space="0" w:color="auto"/>
            <w:left w:val="none" w:sz="0" w:space="0" w:color="auto"/>
            <w:bottom w:val="none" w:sz="0" w:space="0" w:color="auto"/>
            <w:right w:val="none" w:sz="0" w:space="0" w:color="auto"/>
          </w:divBdr>
        </w:div>
        <w:div w:id="762803524">
          <w:marLeft w:val="480"/>
          <w:marRight w:val="0"/>
          <w:marTop w:val="0"/>
          <w:marBottom w:val="0"/>
          <w:divBdr>
            <w:top w:val="none" w:sz="0" w:space="0" w:color="auto"/>
            <w:left w:val="none" w:sz="0" w:space="0" w:color="auto"/>
            <w:bottom w:val="none" w:sz="0" w:space="0" w:color="auto"/>
            <w:right w:val="none" w:sz="0" w:space="0" w:color="auto"/>
          </w:divBdr>
        </w:div>
        <w:div w:id="812408871">
          <w:marLeft w:val="480"/>
          <w:marRight w:val="0"/>
          <w:marTop w:val="0"/>
          <w:marBottom w:val="0"/>
          <w:divBdr>
            <w:top w:val="none" w:sz="0" w:space="0" w:color="auto"/>
            <w:left w:val="none" w:sz="0" w:space="0" w:color="auto"/>
            <w:bottom w:val="none" w:sz="0" w:space="0" w:color="auto"/>
            <w:right w:val="none" w:sz="0" w:space="0" w:color="auto"/>
          </w:divBdr>
        </w:div>
        <w:div w:id="902181516">
          <w:marLeft w:val="480"/>
          <w:marRight w:val="0"/>
          <w:marTop w:val="0"/>
          <w:marBottom w:val="0"/>
          <w:divBdr>
            <w:top w:val="none" w:sz="0" w:space="0" w:color="auto"/>
            <w:left w:val="none" w:sz="0" w:space="0" w:color="auto"/>
            <w:bottom w:val="none" w:sz="0" w:space="0" w:color="auto"/>
            <w:right w:val="none" w:sz="0" w:space="0" w:color="auto"/>
          </w:divBdr>
        </w:div>
        <w:div w:id="1064376817">
          <w:marLeft w:val="480"/>
          <w:marRight w:val="0"/>
          <w:marTop w:val="0"/>
          <w:marBottom w:val="0"/>
          <w:divBdr>
            <w:top w:val="none" w:sz="0" w:space="0" w:color="auto"/>
            <w:left w:val="none" w:sz="0" w:space="0" w:color="auto"/>
            <w:bottom w:val="none" w:sz="0" w:space="0" w:color="auto"/>
            <w:right w:val="none" w:sz="0" w:space="0" w:color="auto"/>
          </w:divBdr>
        </w:div>
        <w:div w:id="1333098362">
          <w:marLeft w:val="480"/>
          <w:marRight w:val="0"/>
          <w:marTop w:val="0"/>
          <w:marBottom w:val="0"/>
          <w:divBdr>
            <w:top w:val="none" w:sz="0" w:space="0" w:color="auto"/>
            <w:left w:val="none" w:sz="0" w:space="0" w:color="auto"/>
            <w:bottom w:val="none" w:sz="0" w:space="0" w:color="auto"/>
            <w:right w:val="none" w:sz="0" w:space="0" w:color="auto"/>
          </w:divBdr>
        </w:div>
        <w:div w:id="1450931332">
          <w:marLeft w:val="480"/>
          <w:marRight w:val="0"/>
          <w:marTop w:val="0"/>
          <w:marBottom w:val="0"/>
          <w:divBdr>
            <w:top w:val="none" w:sz="0" w:space="0" w:color="auto"/>
            <w:left w:val="none" w:sz="0" w:space="0" w:color="auto"/>
            <w:bottom w:val="none" w:sz="0" w:space="0" w:color="auto"/>
            <w:right w:val="none" w:sz="0" w:space="0" w:color="auto"/>
          </w:divBdr>
        </w:div>
        <w:div w:id="1499422530">
          <w:marLeft w:val="480"/>
          <w:marRight w:val="0"/>
          <w:marTop w:val="0"/>
          <w:marBottom w:val="0"/>
          <w:divBdr>
            <w:top w:val="none" w:sz="0" w:space="0" w:color="auto"/>
            <w:left w:val="none" w:sz="0" w:space="0" w:color="auto"/>
            <w:bottom w:val="none" w:sz="0" w:space="0" w:color="auto"/>
            <w:right w:val="none" w:sz="0" w:space="0" w:color="auto"/>
          </w:divBdr>
        </w:div>
        <w:div w:id="1665160101">
          <w:marLeft w:val="480"/>
          <w:marRight w:val="0"/>
          <w:marTop w:val="0"/>
          <w:marBottom w:val="0"/>
          <w:divBdr>
            <w:top w:val="none" w:sz="0" w:space="0" w:color="auto"/>
            <w:left w:val="none" w:sz="0" w:space="0" w:color="auto"/>
            <w:bottom w:val="none" w:sz="0" w:space="0" w:color="auto"/>
            <w:right w:val="none" w:sz="0" w:space="0" w:color="auto"/>
          </w:divBdr>
        </w:div>
        <w:div w:id="1688554105">
          <w:marLeft w:val="480"/>
          <w:marRight w:val="0"/>
          <w:marTop w:val="0"/>
          <w:marBottom w:val="0"/>
          <w:divBdr>
            <w:top w:val="none" w:sz="0" w:space="0" w:color="auto"/>
            <w:left w:val="none" w:sz="0" w:space="0" w:color="auto"/>
            <w:bottom w:val="none" w:sz="0" w:space="0" w:color="auto"/>
            <w:right w:val="none" w:sz="0" w:space="0" w:color="auto"/>
          </w:divBdr>
        </w:div>
        <w:div w:id="1792089130">
          <w:marLeft w:val="480"/>
          <w:marRight w:val="0"/>
          <w:marTop w:val="0"/>
          <w:marBottom w:val="0"/>
          <w:divBdr>
            <w:top w:val="none" w:sz="0" w:space="0" w:color="auto"/>
            <w:left w:val="none" w:sz="0" w:space="0" w:color="auto"/>
            <w:bottom w:val="none" w:sz="0" w:space="0" w:color="auto"/>
            <w:right w:val="none" w:sz="0" w:space="0" w:color="auto"/>
          </w:divBdr>
        </w:div>
      </w:divsChild>
    </w:div>
    <w:div w:id="2033219347">
      <w:bodyDiv w:val="1"/>
      <w:marLeft w:val="0"/>
      <w:marRight w:val="0"/>
      <w:marTop w:val="0"/>
      <w:marBottom w:val="0"/>
      <w:divBdr>
        <w:top w:val="none" w:sz="0" w:space="0" w:color="auto"/>
        <w:left w:val="none" w:sz="0" w:space="0" w:color="auto"/>
        <w:bottom w:val="none" w:sz="0" w:space="0" w:color="auto"/>
        <w:right w:val="none" w:sz="0" w:space="0" w:color="auto"/>
      </w:divBdr>
    </w:div>
    <w:div w:id="2033720011">
      <w:bodyDiv w:val="1"/>
      <w:marLeft w:val="0"/>
      <w:marRight w:val="0"/>
      <w:marTop w:val="0"/>
      <w:marBottom w:val="0"/>
      <w:divBdr>
        <w:top w:val="none" w:sz="0" w:space="0" w:color="auto"/>
        <w:left w:val="none" w:sz="0" w:space="0" w:color="auto"/>
        <w:bottom w:val="none" w:sz="0" w:space="0" w:color="auto"/>
        <w:right w:val="none" w:sz="0" w:space="0" w:color="auto"/>
      </w:divBdr>
    </w:div>
    <w:div w:id="2033721924">
      <w:bodyDiv w:val="1"/>
      <w:marLeft w:val="0"/>
      <w:marRight w:val="0"/>
      <w:marTop w:val="0"/>
      <w:marBottom w:val="0"/>
      <w:divBdr>
        <w:top w:val="none" w:sz="0" w:space="0" w:color="auto"/>
        <w:left w:val="none" w:sz="0" w:space="0" w:color="auto"/>
        <w:bottom w:val="none" w:sz="0" w:space="0" w:color="auto"/>
        <w:right w:val="none" w:sz="0" w:space="0" w:color="auto"/>
      </w:divBdr>
    </w:div>
    <w:div w:id="2035767976">
      <w:bodyDiv w:val="1"/>
      <w:marLeft w:val="0"/>
      <w:marRight w:val="0"/>
      <w:marTop w:val="0"/>
      <w:marBottom w:val="0"/>
      <w:divBdr>
        <w:top w:val="none" w:sz="0" w:space="0" w:color="auto"/>
        <w:left w:val="none" w:sz="0" w:space="0" w:color="auto"/>
        <w:bottom w:val="none" w:sz="0" w:space="0" w:color="auto"/>
        <w:right w:val="none" w:sz="0" w:space="0" w:color="auto"/>
      </w:divBdr>
    </w:div>
    <w:div w:id="2035840110">
      <w:bodyDiv w:val="1"/>
      <w:marLeft w:val="0"/>
      <w:marRight w:val="0"/>
      <w:marTop w:val="0"/>
      <w:marBottom w:val="0"/>
      <w:divBdr>
        <w:top w:val="none" w:sz="0" w:space="0" w:color="auto"/>
        <w:left w:val="none" w:sz="0" w:space="0" w:color="auto"/>
        <w:bottom w:val="none" w:sz="0" w:space="0" w:color="auto"/>
        <w:right w:val="none" w:sz="0" w:space="0" w:color="auto"/>
      </w:divBdr>
    </w:div>
    <w:div w:id="2036728894">
      <w:bodyDiv w:val="1"/>
      <w:marLeft w:val="0"/>
      <w:marRight w:val="0"/>
      <w:marTop w:val="0"/>
      <w:marBottom w:val="0"/>
      <w:divBdr>
        <w:top w:val="none" w:sz="0" w:space="0" w:color="auto"/>
        <w:left w:val="none" w:sz="0" w:space="0" w:color="auto"/>
        <w:bottom w:val="none" w:sz="0" w:space="0" w:color="auto"/>
        <w:right w:val="none" w:sz="0" w:space="0" w:color="auto"/>
      </w:divBdr>
    </w:div>
    <w:div w:id="2037073799">
      <w:bodyDiv w:val="1"/>
      <w:marLeft w:val="0"/>
      <w:marRight w:val="0"/>
      <w:marTop w:val="0"/>
      <w:marBottom w:val="0"/>
      <w:divBdr>
        <w:top w:val="none" w:sz="0" w:space="0" w:color="auto"/>
        <w:left w:val="none" w:sz="0" w:space="0" w:color="auto"/>
        <w:bottom w:val="none" w:sz="0" w:space="0" w:color="auto"/>
        <w:right w:val="none" w:sz="0" w:space="0" w:color="auto"/>
      </w:divBdr>
    </w:div>
    <w:div w:id="2037272059">
      <w:bodyDiv w:val="1"/>
      <w:marLeft w:val="0"/>
      <w:marRight w:val="0"/>
      <w:marTop w:val="0"/>
      <w:marBottom w:val="0"/>
      <w:divBdr>
        <w:top w:val="none" w:sz="0" w:space="0" w:color="auto"/>
        <w:left w:val="none" w:sz="0" w:space="0" w:color="auto"/>
        <w:bottom w:val="none" w:sz="0" w:space="0" w:color="auto"/>
        <w:right w:val="none" w:sz="0" w:space="0" w:color="auto"/>
      </w:divBdr>
    </w:div>
    <w:div w:id="2037384970">
      <w:bodyDiv w:val="1"/>
      <w:marLeft w:val="0"/>
      <w:marRight w:val="0"/>
      <w:marTop w:val="0"/>
      <w:marBottom w:val="0"/>
      <w:divBdr>
        <w:top w:val="none" w:sz="0" w:space="0" w:color="auto"/>
        <w:left w:val="none" w:sz="0" w:space="0" w:color="auto"/>
        <w:bottom w:val="none" w:sz="0" w:space="0" w:color="auto"/>
        <w:right w:val="none" w:sz="0" w:space="0" w:color="auto"/>
      </w:divBdr>
    </w:div>
    <w:div w:id="2037457833">
      <w:bodyDiv w:val="1"/>
      <w:marLeft w:val="0"/>
      <w:marRight w:val="0"/>
      <w:marTop w:val="0"/>
      <w:marBottom w:val="0"/>
      <w:divBdr>
        <w:top w:val="none" w:sz="0" w:space="0" w:color="auto"/>
        <w:left w:val="none" w:sz="0" w:space="0" w:color="auto"/>
        <w:bottom w:val="none" w:sz="0" w:space="0" w:color="auto"/>
        <w:right w:val="none" w:sz="0" w:space="0" w:color="auto"/>
      </w:divBdr>
    </w:div>
    <w:div w:id="2038387447">
      <w:marLeft w:val="480"/>
      <w:marRight w:val="0"/>
      <w:marTop w:val="0"/>
      <w:marBottom w:val="0"/>
      <w:divBdr>
        <w:top w:val="none" w:sz="0" w:space="0" w:color="auto"/>
        <w:left w:val="none" w:sz="0" w:space="0" w:color="auto"/>
        <w:bottom w:val="none" w:sz="0" w:space="0" w:color="auto"/>
        <w:right w:val="none" w:sz="0" w:space="0" w:color="auto"/>
      </w:divBdr>
    </w:div>
    <w:div w:id="2038893365">
      <w:bodyDiv w:val="1"/>
      <w:marLeft w:val="0"/>
      <w:marRight w:val="0"/>
      <w:marTop w:val="0"/>
      <w:marBottom w:val="0"/>
      <w:divBdr>
        <w:top w:val="none" w:sz="0" w:space="0" w:color="auto"/>
        <w:left w:val="none" w:sz="0" w:space="0" w:color="auto"/>
        <w:bottom w:val="none" w:sz="0" w:space="0" w:color="auto"/>
        <w:right w:val="none" w:sz="0" w:space="0" w:color="auto"/>
      </w:divBdr>
    </w:div>
    <w:div w:id="2039575120">
      <w:bodyDiv w:val="1"/>
      <w:marLeft w:val="0"/>
      <w:marRight w:val="0"/>
      <w:marTop w:val="0"/>
      <w:marBottom w:val="0"/>
      <w:divBdr>
        <w:top w:val="none" w:sz="0" w:space="0" w:color="auto"/>
        <w:left w:val="none" w:sz="0" w:space="0" w:color="auto"/>
        <w:bottom w:val="none" w:sz="0" w:space="0" w:color="auto"/>
        <w:right w:val="none" w:sz="0" w:space="0" w:color="auto"/>
      </w:divBdr>
    </w:div>
    <w:div w:id="2039814287">
      <w:bodyDiv w:val="1"/>
      <w:marLeft w:val="0"/>
      <w:marRight w:val="0"/>
      <w:marTop w:val="0"/>
      <w:marBottom w:val="0"/>
      <w:divBdr>
        <w:top w:val="none" w:sz="0" w:space="0" w:color="auto"/>
        <w:left w:val="none" w:sz="0" w:space="0" w:color="auto"/>
        <w:bottom w:val="none" w:sz="0" w:space="0" w:color="auto"/>
        <w:right w:val="none" w:sz="0" w:space="0" w:color="auto"/>
      </w:divBdr>
    </w:div>
    <w:div w:id="2040159468">
      <w:marLeft w:val="480"/>
      <w:marRight w:val="0"/>
      <w:marTop w:val="0"/>
      <w:marBottom w:val="0"/>
      <w:divBdr>
        <w:top w:val="none" w:sz="0" w:space="0" w:color="auto"/>
        <w:left w:val="none" w:sz="0" w:space="0" w:color="auto"/>
        <w:bottom w:val="none" w:sz="0" w:space="0" w:color="auto"/>
        <w:right w:val="none" w:sz="0" w:space="0" w:color="auto"/>
      </w:divBdr>
    </w:div>
    <w:div w:id="2040933484">
      <w:bodyDiv w:val="1"/>
      <w:marLeft w:val="0"/>
      <w:marRight w:val="0"/>
      <w:marTop w:val="0"/>
      <w:marBottom w:val="0"/>
      <w:divBdr>
        <w:top w:val="none" w:sz="0" w:space="0" w:color="auto"/>
        <w:left w:val="none" w:sz="0" w:space="0" w:color="auto"/>
        <w:bottom w:val="none" w:sz="0" w:space="0" w:color="auto"/>
        <w:right w:val="none" w:sz="0" w:space="0" w:color="auto"/>
      </w:divBdr>
    </w:div>
    <w:div w:id="2041003572">
      <w:bodyDiv w:val="1"/>
      <w:marLeft w:val="0"/>
      <w:marRight w:val="0"/>
      <w:marTop w:val="0"/>
      <w:marBottom w:val="0"/>
      <w:divBdr>
        <w:top w:val="none" w:sz="0" w:space="0" w:color="auto"/>
        <w:left w:val="none" w:sz="0" w:space="0" w:color="auto"/>
        <w:bottom w:val="none" w:sz="0" w:space="0" w:color="auto"/>
        <w:right w:val="none" w:sz="0" w:space="0" w:color="auto"/>
      </w:divBdr>
    </w:div>
    <w:div w:id="2041124525">
      <w:bodyDiv w:val="1"/>
      <w:marLeft w:val="0"/>
      <w:marRight w:val="0"/>
      <w:marTop w:val="0"/>
      <w:marBottom w:val="0"/>
      <w:divBdr>
        <w:top w:val="none" w:sz="0" w:space="0" w:color="auto"/>
        <w:left w:val="none" w:sz="0" w:space="0" w:color="auto"/>
        <w:bottom w:val="none" w:sz="0" w:space="0" w:color="auto"/>
        <w:right w:val="none" w:sz="0" w:space="0" w:color="auto"/>
      </w:divBdr>
    </w:div>
    <w:div w:id="2042002639">
      <w:bodyDiv w:val="1"/>
      <w:marLeft w:val="0"/>
      <w:marRight w:val="0"/>
      <w:marTop w:val="0"/>
      <w:marBottom w:val="0"/>
      <w:divBdr>
        <w:top w:val="none" w:sz="0" w:space="0" w:color="auto"/>
        <w:left w:val="none" w:sz="0" w:space="0" w:color="auto"/>
        <w:bottom w:val="none" w:sz="0" w:space="0" w:color="auto"/>
        <w:right w:val="none" w:sz="0" w:space="0" w:color="auto"/>
      </w:divBdr>
    </w:div>
    <w:div w:id="2042586607">
      <w:bodyDiv w:val="1"/>
      <w:marLeft w:val="0"/>
      <w:marRight w:val="0"/>
      <w:marTop w:val="0"/>
      <w:marBottom w:val="0"/>
      <w:divBdr>
        <w:top w:val="none" w:sz="0" w:space="0" w:color="auto"/>
        <w:left w:val="none" w:sz="0" w:space="0" w:color="auto"/>
        <w:bottom w:val="none" w:sz="0" w:space="0" w:color="auto"/>
        <w:right w:val="none" w:sz="0" w:space="0" w:color="auto"/>
      </w:divBdr>
    </w:div>
    <w:div w:id="2042893321">
      <w:bodyDiv w:val="1"/>
      <w:marLeft w:val="0"/>
      <w:marRight w:val="0"/>
      <w:marTop w:val="0"/>
      <w:marBottom w:val="0"/>
      <w:divBdr>
        <w:top w:val="none" w:sz="0" w:space="0" w:color="auto"/>
        <w:left w:val="none" w:sz="0" w:space="0" w:color="auto"/>
        <w:bottom w:val="none" w:sz="0" w:space="0" w:color="auto"/>
        <w:right w:val="none" w:sz="0" w:space="0" w:color="auto"/>
      </w:divBdr>
    </w:div>
    <w:div w:id="2043942962">
      <w:bodyDiv w:val="1"/>
      <w:marLeft w:val="0"/>
      <w:marRight w:val="0"/>
      <w:marTop w:val="0"/>
      <w:marBottom w:val="0"/>
      <w:divBdr>
        <w:top w:val="none" w:sz="0" w:space="0" w:color="auto"/>
        <w:left w:val="none" w:sz="0" w:space="0" w:color="auto"/>
        <w:bottom w:val="none" w:sz="0" w:space="0" w:color="auto"/>
        <w:right w:val="none" w:sz="0" w:space="0" w:color="auto"/>
      </w:divBdr>
    </w:div>
    <w:div w:id="2045012380">
      <w:bodyDiv w:val="1"/>
      <w:marLeft w:val="0"/>
      <w:marRight w:val="0"/>
      <w:marTop w:val="0"/>
      <w:marBottom w:val="0"/>
      <w:divBdr>
        <w:top w:val="none" w:sz="0" w:space="0" w:color="auto"/>
        <w:left w:val="none" w:sz="0" w:space="0" w:color="auto"/>
        <w:bottom w:val="none" w:sz="0" w:space="0" w:color="auto"/>
        <w:right w:val="none" w:sz="0" w:space="0" w:color="auto"/>
      </w:divBdr>
    </w:div>
    <w:div w:id="2045205754">
      <w:marLeft w:val="480"/>
      <w:marRight w:val="0"/>
      <w:marTop w:val="0"/>
      <w:marBottom w:val="0"/>
      <w:divBdr>
        <w:top w:val="none" w:sz="0" w:space="0" w:color="auto"/>
        <w:left w:val="none" w:sz="0" w:space="0" w:color="auto"/>
        <w:bottom w:val="none" w:sz="0" w:space="0" w:color="auto"/>
        <w:right w:val="none" w:sz="0" w:space="0" w:color="auto"/>
      </w:divBdr>
    </w:div>
    <w:div w:id="2045860722">
      <w:bodyDiv w:val="1"/>
      <w:marLeft w:val="0"/>
      <w:marRight w:val="0"/>
      <w:marTop w:val="0"/>
      <w:marBottom w:val="0"/>
      <w:divBdr>
        <w:top w:val="none" w:sz="0" w:space="0" w:color="auto"/>
        <w:left w:val="none" w:sz="0" w:space="0" w:color="auto"/>
        <w:bottom w:val="none" w:sz="0" w:space="0" w:color="auto"/>
        <w:right w:val="none" w:sz="0" w:space="0" w:color="auto"/>
      </w:divBdr>
    </w:div>
    <w:div w:id="2046328239">
      <w:marLeft w:val="480"/>
      <w:marRight w:val="0"/>
      <w:marTop w:val="0"/>
      <w:marBottom w:val="0"/>
      <w:divBdr>
        <w:top w:val="none" w:sz="0" w:space="0" w:color="auto"/>
        <w:left w:val="none" w:sz="0" w:space="0" w:color="auto"/>
        <w:bottom w:val="none" w:sz="0" w:space="0" w:color="auto"/>
        <w:right w:val="none" w:sz="0" w:space="0" w:color="auto"/>
      </w:divBdr>
    </w:div>
    <w:div w:id="2046564173">
      <w:bodyDiv w:val="1"/>
      <w:marLeft w:val="0"/>
      <w:marRight w:val="0"/>
      <w:marTop w:val="0"/>
      <w:marBottom w:val="0"/>
      <w:divBdr>
        <w:top w:val="none" w:sz="0" w:space="0" w:color="auto"/>
        <w:left w:val="none" w:sz="0" w:space="0" w:color="auto"/>
        <w:bottom w:val="none" w:sz="0" w:space="0" w:color="auto"/>
        <w:right w:val="none" w:sz="0" w:space="0" w:color="auto"/>
      </w:divBdr>
    </w:div>
    <w:div w:id="2047096820">
      <w:bodyDiv w:val="1"/>
      <w:marLeft w:val="0"/>
      <w:marRight w:val="0"/>
      <w:marTop w:val="0"/>
      <w:marBottom w:val="0"/>
      <w:divBdr>
        <w:top w:val="none" w:sz="0" w:space="0" w:color="auto"/>
        <w:left w:val="none" w:sz="0" w:space="0" w:color="auto"/>
        <w:bottom w:val="none" w:sz="0" w:space="0" w:color="auto"/>
        <w:right w:val="none" w:sz="0" w:space="0" w:color="auto"/>
      </w:divBdr>
    </w:div>
    <w:div w:id="2047438156">
      <w:bodyDiv w:val="1"/>
      <w:marLeft w:val="0"/>
      <w:marRight w:val="0"/>
      <w:marTop w:val="0"/>
      <w:marBottom w:val="0"/>
      <w:divBdr>
        <w:top w:val="none" w:sz="0" w:space="0" w:color="auto"/>
        <w:left w:val="none" w:sz="0" w:space="0" w:color="auto"/>
        <w:bottom w:val="none" w:sz="0" w:space="0" w:color="auto"/>
        <w:right w:val="none" w:sz="0" w:space="0" w:color="auto"/>
      </w:divBdr>
    </w:div>
    <w:div w:id="2047480304">
      <w:bodyDiv w:val="1"/>
      <w:marLeft w:val="0"/>
      <w:marRight w:val="0"/>
      <w:marTop w:val="0"/>
      <w:marBottom w:val="0"/>
      <w:divBdr>
        <w:top w:val="none" w:sz="0" w:space="0" w:color="auto"/>
        <w:left w:val="none" w:sz="0" w:space="0" w:color="auto"/>
        <w:bottom w:val="none" w:sz="0" w:space="0" w:color="auto"/>
        <w:right w:val="none" w:sz="0" w:space="0" w:color="auto"/>
      </w:divBdr>
    </w:div>
    <w:div w:id="2047869766">
      <w:bodyDiv w:val="1"/>
      <w:marLeft w:val="0"/>
      <w:marRight w:val="0"/>
      <w:marTop w:val="0"/>
      <w:marBottom w:val="0"/>
      <w:divBdr>
        <w:top w:val="none" w:sz="0" w:space="0" w:color="auto"/>
        <w:left w:val="none" w:sz="0" w:space="0" w:color="auto"/>
        <w:bottom w:val="none" w:sz="0" w:space="0" w:color="auto"/>
        <w:right w:val="none" w:sz="0" w:space="0" w:color="auto"/>
      </w:divBdr>
    </w:div>
    <w:div w:id="2048019225">
      <w:bodyDiv w:val="1"/>
      <w:marLeft w:val="0"/>
      <w:marRight w:val="0"/>
      <w:marTop w:val="0"/>
      <w:marBottom w:val="0"/>
      <w:divBdr>
        <w:top w:val="none" w:sz="0" w:space="0" w:color="auto"/>
        <w:left w:val="none" w:sz="0" w:space="0" w:color="auto"/>
        <w:bottom w:val="none" w:sz="0" w:space="0" w:color="auto"/>
        <w:right w:val="none" w:sz="0" w:space="0" w:color="auto"/>
      </w:divBdr>
    </w:div>
    <w:div w:id="2049136886">
      <w:marLeft w:val="480"/>
      <w:marRight w:val="0"/>
      <w:marTop w:val="0"/>
      <w:marBottom w:val="0"/>
      <w:divBdr>
        <w:top w:val="none" w:sz="0" w:space="0" w:color="auto"/>
        <w:left w:val="none" w:sz="0" w:space="0" w:color="auto"/>
        <w:bottom w:val="none" w:sz="0" w:space="0" w:color="auto"/>
        <w:right w:val="none" w:sz="0" w:space="0" w:color="auto"/>
      </w:divBdr>
    </w:div>
    <w:div w:id="2050446572">
      <w:bodyDiv w:val="1"/>
      <w:marLeft w:val="0"/>
      <w:marRight w:val="0"/>
      <w:marTop w:val="0"/>
      <w:marBottom w:val="0"/>
      <w:divBdr>
        <w:top w:val="none" w:sz="0" w:space="0" w:color="auto"/>
        <w:left w:val="none" w:sz="0" w:space="0" w:color="auto"/>
        <w:bottom w:val="none" w:sz="0" w:space="0" w:color="auto"/>
        <w:right w:val="none" w:sz="0" w:space="0" w:color="auto"/>
      </w:divBdr>
    </w:div>
    <w:div w:id="2050646690">
      <w:bodyDiv w:val="1"/>
      <w:marLeft w:val="0"/>
      <w:marRight w:val="0"/>
      <w:marTop w:val="0"/>
      <w:marBottom w:val="0"/>
      <w:divBdr>
        <w:top w:val="none" w:sz="0" w:space="0" w:color="auto"/>
        <w:left w:val="none" w:sz="0" w:space="0" w:color="auto"/>
        <w:bottom w:val="none" w:sz="0" w:space="0" w:color="auto"/>
        <w:right w:val="none" w:sz="0" w:space="0" w:color="auto"/>
      </w:divBdr>
    </w:div>
    <w:div w:id="2052223171">
      <w:bodyDiv w:val="1"/>
      <w:marLeft w:val="0"/>
      <w:marRight w:val="0"/>
      <w:marTop w:val="0"/>
      <w:marBottom w:val="0"/>
      <w:divBdr>
        <w:top w:val="none" w:sz="0" w:space="0" w:color="auto"/>
        <w:left w:val="none" w:sz="0" w:space="0" w:color="auto"/>
        <w:bottom w:val="none" w:sz="0" w:space="0" w:color="auto"/>
        <w:right w:val="none" w:sz="0" w:space="0" w:color="auto"/>
      </w:divBdr>
    </w:div>
    <w:div w:id="2052680779">
      <w:bodyDiv w:val="1"/>
      <w:marLeft w:val="0"/>
      <w:marRight w:val="0"/>
      <w:marTop w:val="0"/>
      <w:marBottom w:val="0"/>
      <w:divBdr>
        <w:top w:val="none" w:sz="0" w:space="0" w:color="auto"/>
        <w:left w:val="none" w:sz="0" w:space="0" w:color="auto"/>
        <w:bottom w:val="none" w:sz="0" w:space="0" w:color="auto"/>
        <w:right w:val="none" w:sz="0" w:space="0" w:color="auto"/>
      </w:divBdr>
    </w:div>
    <w:div w:id="2053799402">
      <w:marLeft w:val="480"/>
      <w:marRight w:val="0"/>
      <w:marTop w:val="0"/>
      <w:marBottom w:val="0"/>
      <w:divBdr>
        <w:top w:val="none" w:sz="0" w:space="0" w:color="auto"/>
        <w:left w:val="none" w:sz="0" w:space="0" w:color="auto"/>
        <w:bottom w:val="none" w:sz="0" w:space="0" w:color="auto"/>
        <w:right w:val="none" w:sz="0" w:space="0" w:color="auto"/>
      </w:divBdr>
    </w:div>
    <w:div w:id="2055033258">
      <w:marLeft w:val="480"/>
      <w:marRight w:val="0"/>
      <w:marTop w:val="0"/>
      <w:marBottom w:val="0"/>
      <w:divBdr>
        <w:top w:val="none" w:sz="0" w:space="0" w:color="auto"/>
        <w:left w:val="none" w:sz="0" w:space="0" w:color="auto"/>
        <w:bottom w:val="none" w:sz="0" w:space="0" w:color="auto"/>
        <w:right w:val="none" w:sz="0" w:space="0" w:color="auto"/>
      </w:divBdr>
    </w:div>
    <w:div w:id="2055234328">
      <w:bodyDiv w:val="1"/>
      <w:marLeft w:val="0"/>
      <w:marRight w:val="0"/>
      <w:marTop w:val="0"/>
      <w:marBottom w:val="0"/>
      <w:divBdr>
        <w:top w:val="none" w:sz="0" w:space="0" w:color="auto"/>
        <w:left w:val="none" w:sz="0" w:space="0" w:color="auto"/>
        <w:bottom w:val="none" w:sz="0" w:space="0" w:color="auto"/>
        <w:right w:val="none" w:sz="0" w:space="0" w:color="auto"/>
      </w:divBdr>
    </w:div>
    <w:div w:id="2055617942">
      <w:bodyDiv w:val="1"/>
      <w:marLeft w:val="0"/>
      <w:marRight w:val="0"/>
      <w:marTop w:val="0"/>
      <w:marBottom w:val="0"/>
      <w:divBdr>
        <w:top w:val="none" w:sz="0" w:space="0" w:color="auto"/>
        <w:left w:val="none" w:sz="0" w:space="0" w:color="auto"/>
        <w:bottom w:val="none" w:sz="0" w:space="0" w:color="auto"/>
        <w:right w:val="none" w:sz="0" w:space="0" w:color="auto"/>
      </w:divBdr>
    </w:div>
    <w:div w:id="2056006340">
      <w:marLeft w:val="480"/>
      <w:marRight w:val="0"/>
      <w:marTop w:val="0"/>
      <w:marBottom w:val="0"/>
      <w:divBdr>
        <w:top w:val="none" w:sz="0" w:space="0" w:color="auto"/>
        <w:left w:val="none" w:sz="0" w:space="0" w:color="auto"/>
        <w:bottom w:val="none" w:sz="0" w:space="0" w:color="auto"/>
        <w:right w:val="none" w:sz="0" w:space="0" w:color="auto"/>
      </w:divBdr>
    </w:div>
    <w:div w:id="2057198659">
      <w:bodyDiv w:val="1"/>
      <w:marLeft w:val="0"/>
      <w:marRight w:val="0"/>
      <w:marTop w:val="0"/>
      <w:marBottom w:val="0"/>
      <w:divBdr>
        <w:top w:val="none" w:sz="0" w:space="0" w:color="auto"/>
        <w:left w:val="none" w:sz="0" w:space="0" w:color="auto"/>
        <w:bottom w:val="none" w:sz="0" w:space="0" w:color="auto"/>
        <w:right w:val="none" w:sz="0" w:space="0" w:color="auto"/>
      </w:divBdr>
    </w:div>
    <w:div w:id="2057311413">
      <w:bodyDiv w:val="1"/>
      <w:marLeft w:val="0"/>
      <w:marRight w:val="0"/>
      <w:marTop w:val="0"/>
      <w:marBottom w:val="0"/>
      <w:divBdr>
        <w:top w:val="none" w:sz="0" w:space="0" w:color="auto"/>
        <w:left w:val="none" w:sz="0" w:space="0" w:color="auto"/>
        <w:bottom w:val="none" w:sz="0" w:space="0" w:color="auto"/>
        <w:right w:val="none" w:sz="0" w:space="0" w:color="auto"/>
      </w:divBdr>
    </w:div>
    <w:div w:id="2059551228">
      <w:bodyDiv w:val="1"/>
      <w:marLeft w:val="0"/>
      <w:marRight w:val="0"/>
      <w:marTop w:val="0"/>
      <w:marBottom w:val="0"/>
      <w:divBdr>
        <w:top w:val="none" w:sz="0" w:space="0" w:color="auto"/>
        <w:left w:val="none" w:sz="0" w:space="0" w:color="auto"/>
        <w:bottom w:val="none" w:sz="0" w:space="0" w:color="auto"/>
        <w:right w:val="none" w:sz="0" w:space="0" w:color="auto"/>
      </w:divBdr>
    </w:div>
    <w:div w:id="2059668317">
      <w:bodyDiv w:val="1"/>
      <w:marLeft w:val="0"/>
      <w:marRight w:val="0"/>
      <w:marTop w:val="0"/>
      <w:marBottom w:val="0"/>
      <w:divBdr>
        <w:top w:val="none" w:sz="0" w:space="0" w:color="auto"/>
        <w:left w:val="none" w:sz="0" w:space="0" w:color="auto"/>
        <w:bottom w:val="none" w:sz="0" w:space="0" w:color="auto"/>
        <w:right w:val="none" w:sz="0" w:space="0" w:color="auto"/>
      </w:divBdr>
    </w:div>
    <w:div w:id="2060547014">
      <w:bodyDiv w:val="1"/>
      <w:marLeft w:val="0"/>
      <w:marRight w:val="0"/>
      <w:marTop w:val="0"/>
      <w:marBottom w:val="0"/>
      <w:divBdr>
        <w:top w:val="none" w:sz="0" w:space="0" w:color="auto"/>
        <w:left w:val="none" w:sz="0" w:space="0" w:color="auto"/>
        <w:bottom w:val="none" w:sz="0" w:space="0" w:color="auto"/>
        <w:right w:val="none" w:sz="0" w:space="0" w:color="auto"/>
      </w:divBdr>
    </w:div>
    <w:div w:id="2061129063">
      <w:bodyDiv w:val="1"/>
      <w:marLeft w:val="0"/>
      <w:marRight w:val="0"/>
      <w:marTop w:val="0"/>
      <w:marBottom w:val="0"/>
      <w:divBdr>
        <w:top w:val="none" w:sz="0" w:space="0" w:color="auto"/>
        <w:left w:val="none" w:sz="0" w:space="0" w:color="auto"/>
        <w:bottom w:val="none" w:sz="0" w:space="0" w:color="auto"/>
        <w:right w:val="none" w:sz="0" w:space="0" w:color="auto"/>
      </w:divBdr>
    </w:div>
    <w:div w:id="2061511064">
      <w:marLeft w:val="480"/>
      <w:marRight w:val="0"/>
      <w:marTop w:val="0"/>
      <w:marBottom w:val="0"/>
      <w:divBdr>
        <w:top w:val="none" w:sz="0" w:space="0" w:color="auto"/>
        <w:left w:val="none" w:sz="0" w:space="0" w:color="auto"/>
        <w:bottom w:val="none" w:sz="0" w:space="0" w:color="auto"/>
        <w:right w:val="none" w:sz="0" w:space="0" w:color="auto"/>
      </w:divBdr>
    </w:div>
    <w:div w:id="2061705430">
      <w:bodyDiv w:val="1"/>
      <w:marLeft w:val="0"/>
      <w:marRight w:val="0"/>
      <w:marTop w:val="0"/>
      <w:marBottom w:val="0"/>
      <w:divBdr>
        <w:top w:val="none" w:sz="0" w:space="0" w:color="auto"/>
        <w:left w:val="none" w:sz="0" w:space="0" w:color="auto"/>
        <w:bottom w:val="none" w:sz="0" w:space="0" w:color="auto"/>
        <w:right w:val="none" w:sz="0" w:space="0" w:color="auto"/>
      </w:divBdr>
    </w:div>
    <w:div w:id="2061785346">
      <w:bodyDiv w:val="1"/>
      <w:marLeft w:val="0"/>
      <w:marRight w:val="0"/>
      <w:marTop w:val="0"/>
      <w:marBottom w:val="0"/>
      <w:divBdr>
        <w:top w:val="none" w:sz="0" w:space="0" w:color="auto"/>
        <w:left w:val="none" w:sz="0" w:space="0" w:color="auto"/>
        <w:bottom w:val="none" w:sz="0" w:space="0" w:color="auto"/>
        <w:right w:val="none" w:sz="0" w:space="0" w:color="auto"/>
      </w:divBdr>
    </w:div>
    <w:div w:id="2062095443">
      <w:bodyDiv w:val="1"/>
      <w:marLeft w:val="0"/>
      <w:marRight w:val="0"/>
      <w:marTop w:val="0"/>
      <w:marBottom w:val="0"/>
      <w:divBdr>
        <w:top w:val="none" w:sz="0" w:space="0" w:color="auto"/>
        <w:left w:val="none" w:sz="0" w:space="0" w:color="auto"/>
        <w:bottom w:val="none" w:sz="0" w:space="0" w:color="auto"/>
        <w:right w:val="none" w:sz="0" w:space="0" w:color="auto"/>
      </w:divBdr>
    </w:div>
    <w:div w:id="2062438821">
      <w:bodyDiv w:val="1"/>
      <w:marLeft w:val="0"/>
      <w:marRight w:val="0"/>
      <w:marTop w:val="0"/>
      <w:marBottom w:val="0"/>
      <w:divBdr>
        <w:top w:val="none" w:sz="0" w:space="0" w:color="auto"/>
        <w:left w:val="none" w:sz="0" w:space="0" w:color="auto"/>
        <w:bottom w:val="none" w:sz="0" w:space="0" w:color="auto"/>
        <w:right w:val="none" w:sz="0" w:space="0" w:color="auto"/>
      </w:divBdr>
    </w:div>
    <w:div w:id="2063094619">
      <w:bodyDiv w:val="1"/>
      <w:marLeft w:val="0"/>
      <w:marRight w:val="0"/>
      <w:marTop w:val="0"/>
      <w:marBottom w:val="0"/>
      <w:divBdr>
        <w:top w:val="none" w:sz="0" w:space="0" w:color="auto"/>
        <w:left w:val="none" w:sz="0" w:space="0" w:color="auto"/>
        <w:bottom w:val="none" w:sz="0" w:space="0" w:color="auto"/>
        <w:right w:val="none" w:sz="0" w:space="0" w:color="auto"/>
      </w:divBdr>
    </w:div>
    <w:div w:id="2063288240">
      <w:bodyDiv w:val="1"/>
      <w:marLeft w:val="0"/>
      <w:marRight w:val="0"/>
      <w:marTop w:val="0"/>
      <w:marBottom w:val="0"/>
      <w:divBdr>
        <w:top w:val="none" w:sz="0" w:space="0" w:color="auto"/>
        <w:left w:val="none" w:sz="0" w:space="0" w:color="auto"/>
        <w:bottom w:val="none" w:sz="0" w:space="0" w:color="auto"/>
        <w:right w:val="none" w:sz="0" w:space="0" w:color="auto"/>
      </w:divBdr>
    </w:div>
    <w:div w:id="2064017457">
      <w:bodyDiv w:val="1"/>
      <w:marLeft w:val="0"/>
      <w:marRight w:val="0"/>
      <w:marTop w:val="0"/>
      <w:marBottom w:val="0"/>
      <w:divBdr>
        <w:top w:val="none" w:sz="0" w:space="0" w:color="auto"/>
        <w:left w:val="none" w:sz="0" w:space="0" w:color="auto"/>
        <w:bottom w:val="none" w:sz="0" w:space="0" w:color="auto"/>
        <w:right w:val="none" w:sz="0" w:space="0" w:color="auto"/>
      </w:divBdr>
    </w:div>
    <w:div w:id="2064795159">
      <w:bodyDiv w:val="1"/>
      <w:marLeft w:val="0"/>
      <w:marRight w:val="0"/>
      <w:marTop w:val="0"/>
      <w:marBottom w:val="0"/>
      <w:divBdr>
        <w:top w:val="none" w:sz="0" w:space="0" w:color="auto"/>
        <w:left w:val="none" w:sz="0" w:space="0" w:color="auto"/>
        <w:bottom w:val="none" w:sz="0" w:space="0" w:color="auto"/>
        <w:right w:val="none" w:sz="0" w:space="0" w:color="auto"/>
      </w:divBdr>
    </w:div>
    <w:div w:id="2066102789">
      <w:bodyDiv w:val="1"/>
      <w:marLeft w:val="0"/>
      <w:marRight w:val="0"/>
      <w:marTop w:val="0"/>
      <w:marBottom w:val="0"/>
      <w:divBdr>
        <w:top w:val="none" w:sz="0" w:space="0" w:color="auto"/>
        <w:left w:val="none" w:sz="0" w:space="0" w:color="auto"/>
        <w:bottom w:val="none" w:sz="0" w:space="0" w:color="auto"/>
        <w:right w:val="none" w:sz="0" w:space="0" w:color="auto"/>
      </w:divBdr>
    </w:div>
    <w:div w:id="2066250151">
      <w:bodyDiv w:val="1"/>
      <w:marLeft w:val="0"/>
      <w:marRight w:val="0"/>
      <w:marTop w:val="0"/>
      <w:marBottom w:val="0"/>
      <w:divBdr>
        <w:top w:val="none" w:sz="0" w:space="0" w:color="auto"/>
        <w:left w:val="none" w:sz="0" w:space="0" w:color="auto"/>
        <w:bottom w:val="none" w:sz="0" w:space="0" w:color="auto"/>
        <w:right w:val="none" w:sz="0" w:space="0" w:color="auto"/>
      </w:divBdr>
    </w:div>
    <w:div w:id="2066490561">
      <w:bodyDiv w:val="1"/>
      <w:marLeft w:val="0"/>
      <w:marRight w:val="0"/>
      <w:marTop w:val="0"/>
      <w:marBottom w:val="0"/>
      <w:divBdr>
        <w:top w:val="none" w:sz="0" w:space="0" w:color="auto"/>
        <w:left w:val="none" w:sz="0" w:space="0" w:color="auto"/>
        <w:bottom w:val="none" w:sz="0" w:space="0" w:color="auto"/>
        <w:right w:val="none" w:sz="0" w:space="0" w:color="auto"/>
      </w:divBdr>
    </w:div>
    <w:div w:id="2066757493">
      <w:bodyDiv w:val="1"/>
      <w:marLeft w:val="0"/>
      <w:marRight w:val="0"/>
      <w:marTop w:val="0"/>
      <w:marBottom w:val="0"/>
      <w:divBdr>
        <w:top w:val="none" w:sz="0" w:space="0" w:color="auto"/>
        <w:left w:val="none" w:sz="0" w:space="0" w:color="auto"/>
        <w:bottom w:val="none" w:sz="0" w:space="0" w:color="auto"/>
        <w:right w:val="none" w:sz="0" w:space="0" w:color="auto"/>
      </w:divBdr>
    </w:div>
    <w:div w:id="2067098613">
      <w:bodyDiv w:val="1"/>
      <w:marLeft w:val="0"/>
      <w:marRight w:val="0"/>
      <w:marTop w:val="0"/>
      <w:marBottom w:val="0"/>
      <w:divBdr>
        <w:top w:val="none" w:sz="0" w:space="0" w:color="auto"/>
        <w:left w:val="none" w:sz="0" w:space="0" w:color="auto"/>
        <w:bottom w:val="none" w:sz="0" w:space="0" w:color="auto"/>
        <w:right w:val="none" w:sz="0" w:space="0" w:color="auto"/>
      </w:divBdr>
    </w:div>
    <w:div w:id="2067407041">
      <w:bodyDiv w:val="1"/>
      <w:marLeft w:val="0"/>
      <w:marRight w:val="0"/>
      <w:marTop w:val="0"/>
      <w:marBottom w:val="0"/>
      <w:divBdr>
        <w:top w:val="none" w:sz="0" w:space="0" w:color="auto"/>
        <w:left w:val="none" w:sz="0" w:space="0" w:color="auto"/>
        <w:bottom w:val="none" w:sz="0" w:space="0" w:color="auto"/>
        <w:right w:val="none" w:sz="0" w:space="0" w:color="auto"/>
      </w:divBdr>
    </w:div>
    <w:div w:id="2067531594">
      <w:bodyDiv w:val="1"/>
      <w:marLeft w:val="0"/>
      <w:marRight w:val="0"/>
      <w:marTop w:val="0"/>
      <w:marBottom w:val="0"/>
      <w:divBdr>
        <w:top w:val="none" w:sz="0" w:space="0" w:color="auto"/>
        <w:left w:val="none" w:sz="0" w:space="0" w:color="auto"/>
        <w:bottom w:val="none" w:sz="0" w:space="0" w:color="auto"/>
        <w:right w:val="none" w:sz="0" w:space="0" w:color="auto"/>
      </w:divBdr>
    </w:div>
    <w:div w:id="2068868510">
      <w:bodyDiv w:val="1"/>
      <w:marLeft w:val="0"/>
      <w:marRight w:val="0"/>
      <w:marTop w:val="0"/>
      <w:marBottom w:val="0"/>
      <w:divBdr>
        <w:top w:val="none" w:sz="0" w:space="0" w:color="auto"/>
        <w:left w:val="none" w:sz="0" w:space="0" w:color="auto"/>
        <w:bottom w:val="none" w:sz="0" w:space="0" w:color="auto"/>
        <w:right w:val="none" w:sz="0" w:space="0" w:color="auto"/>
      </w:divBdr>
    </w:div>
    <w:div w:id="2069108784">
      <w:marLeft w:val="480"/>
      <w:marRight w:val="0"/>
      <w:marTop w:val="0"/>
      <w:marBottom w:val="0"/>
      <w:divBdr>
        <w:top w:val="none" w:sz="0" w:space="0" w:color="auto"/>
        <w:left w:val="none" w:sz="0" w:space="0" w:color="auto"/>
        <w:bottom w:val="none" w:sz="0" w:space="0" w:color="auto"/>
        <w:right w:val="none" w:sz="0" w:space="0" w:color="auto"/>
      </w:divBdr>
    </w:div>
    <w:div w:id="2069189054">
      <w:bodyDiv w:val="1"/>
      <w:marLeft w:val="0"/>
      <w:marRight w:val="0"/>
      <w:marTop w:val="0"/>
      <w:marBottom w:val="0"/>
      <w:divBdr>
        <w:top w:val="none" w:sz="0" w:space="0" w:color="auto"/>
        <w:left w:val="none" w:sz="0" w:space="0" w:color="auto"/>
        <w:bottom w:val="none" w:sz="0" w:space="0" w:color="auto"/>
        <w:right w:val="none" w:sz="0" w:space="0" w:color="auto"/>
      </w:divBdr>
    </w:div>
    <w:div w:id="2069915554">
      <w:bodyDiv w:val="1"/>
      <w:marLeft w:val="0"/>
      <w:marRight w:val="0"/>
      <w:marTop w:val="0"/>
      <w:marBottom w:val="0"/>
      <w:divBdr>
        <w:top w:val="none" w:sz="0" w:space="0" w:color="auto"/>
        <w:left w:val="none" w:sz="0" w:space="0" w:color="auto"/>
        <w:bottom w:val="none" w:sz="0" w:space="0" w:color="auto"/>
        <w:right w:val="none" w:sz="0" w:space="0" w:color="auto"/>
      </w:divBdr>
    </w:div>
    <w:div w:id="2070762756">
      <w:marLeft w:val="480"/>
      <w:marRight w:val="0"/>
      <w:marTop w:val="0"/>
      <w:marBottom w:val="0"/>
      <w:divBdr>
        <w:top w:val="none" w:sz="0" w:space="0" w:color="auto"/>
        <w:left w:val="none" w:sz="0" w:space="0" w:color="auto"/>
        <w:bottom w:val="none" w:sz="0" w:space="0" w:color="auto"/>
        <w:right w:val="none" w:sz="0" w:space="0" w:color="auto"/>
      </w:divBdr>
    </w:div>
    <w:div w:id="2070952393">
      <w:bodyDiv w:val="1"/>
      <w:marLeft w:val="0"/>
      <w:marRight w:val="0"/>
      <w:marTop w:val="0"/>
      <w:marBottom w:val="0"/>
      <w:divBdr>
        <w:top w:val="none" w:sz="0" w:space="0" w:color="auto"/>
        <w:left w:val="none" w:sz="0" w:space="0" w:color="auto"/>
        <w:bottom w:val="none" w:sz="0" w:space="0" w:color="auto"/>
        <w:right w:val="none" w:sz="0" w:space="0" w:color="auto"/>
      </w:divBdr>
    </w:div>
    <w:div w:id="2071033790">
      <w:marLeft w:val="480"/>
      <w:marRight w:val="0"/>
      <w:marTop w:val="0"/>
      <w:marBottom w:val="0"/>
      <w:divBdr>
        <w:top w:val="none" w:sz="0" w:space="0" w:color="auto"/>
        <w:left w:val="none" w:sz="0" w:space="0" w:color="auto"/>
        <w:bottom w:val="none" w:sz="0" w:space="0" w:color="auto"/>
        <w:right w:val="none" w:sz="0" w:space="0" w:color="auto"/>
      </w:divBdr>
    </w:div>
    <w:div w:id="2071075070">
      <w:bodyDiv w:val="1"/>
      <w:marLeft w:val="0"/>
      <w:marRight w:val="0"/>
      <w:marTop w:val="0"/>
      <w:marBottom w:val="0"/>
      <w:divBdr>
        <w:top w:val="none" w:sz="0" w:space="0" w:color="auto"/>
        <w:left w:val="none" w:sz="0" w:space="0" w:color="auto"/>
        <w:bottom w:val="none" w:sz="0" w:space="0" w:color="auto"/>
        <w:right w:val="none" w:sz="0" w:space="0" w:color="auto"/>
      </w:divBdr>
    </w:div>
    <w:div w:id="2071228025">
      <w:bodyDiv w:val="1"/>
      <w:marLeft w:val="0"/>
      <w:marRight w:val="0"/>
      <w:marTop w:val="0"/>
      <w:marBottom w:val="0"/>
      <w:divBdr>
        <w:top w:val="none" w:sz="0" w:space="0" w:color="auto"/>
        <w:left w:val="none" w:sz="0" w:space="0" w:color="auto"/>
        <w:bottom w:val="none" w:sz="0" w:space="0" w:color="auto"/>
        <w:right w:val="none" w:sz="0" w:space="0" w:color="auto"/>
      </w:divBdr>
    </w:div>
    <w:div w:id="2071725395">
      <w:bodyDiv w:val="1"/>
      <w:marLeft w:val="0"/>
      <w:marRight w:val="0"/>
      <w:marTop w:val="0"/>
      <w:marBottom w:val="0"/>
      <w:divBdr>
        <w:top w:val="none" w:sz="0" w:space="0" w:color="auto"/>
        <w:left w:val="none" w:sz="0" w:space="0" w:color="auto"/>
        <w:bottom w:val="none" w:sz="0" w:space="0" w:color="auto"/>
        <w:right w:val="none" w:sz="0" w:space="0" w:color="auto"/>
      </w:divBdr>
    </w:div>
    <w:div w:id="2072534937">
      <w:marLeft w:val="480"/>
      <w:marRight w:val="0"/>
      <w:marTop w:val="0"/>
      <w:marBottom w:val="0"/>
      <w:divBdr>
        <w:top w:val="none" w:sz="0" w:space="0" w:color="auto"/>
        <w:left w:val="none" w:sz="0" w:space="0" w:color="auto"/>
        <w:bottom w:val="none" w:sz="0" w:space="0" w:color="auto"/>
        <w:right w:val="none" w:sz="0" w:space="0" w:color="auto"/>
      </w:divBdr>
    </w:div>
    <w:div w:id="2073035983">
      <w:bodyDiv w:val="1"/>
      <w:marLeft w:val="0"/>
      <w:marRight w:val="0"/>
      <w:marTop w:val="0"/>
      <w:marBottom w:val="0"/>
      <w:divBdr>
        <w:top w:val="none" w:sz="0" w:space="0" w:color="auto"/>
        <w:left w:val="none" w:sz="0" w:space="0" w:color="auto"/>
        <w:bottom w:val="none" w:sz="0" w:space="0" w:color="auto"/>
        <w:right w:val="none" w:sz="0" w:space="0" w:color="auto"/>
      </w:divBdr>
    </w:div>
    <w:div w:id="2074040942">
      <w:bodyDiv w:val="1"/>
      <w:marLeft w:val="0"/>
      <w:marRight w:val="0"/>
      <w:marTop w:val="0"/>
      <w:marBottom w:val="0"/>
      <w:divBdr>
        <w:top w:val="none" w:sz="0" w:space="0" w:color="auto"/>
        <w:left w:val="none" w:sz="0" w:space="0" w:color="auto"/>
        <w:bottom w:val="none" w:sz="0" w:space="0" w:color="auto"/>
        <w:right w:val="none" w:sz="0" w:space="0" w:color="auto"/>
      </w:divBdr>
    </w:div>
    <w:div w:id="2074349738">
      <w:bodyDiv w:val="1"/>
      <w:marLeft w:val="0"/>
      <w:marRight w:val="0"/>
      <w:marTop w:val="0"/>
      <w:marBottom w:val="0"/>
      <w:divBdr>
        <w:top w:val="none" w:sz="0" w:space="0" w:color="auto"/>
        <w:left w:val="none" w:sz="0" w:space="0" w:color="auto"/>
        <w:bottom w:val="none" w:sz="0" w:space="0" w:color="auto"/>
        <w:right w:val="none" w:sz="0" w:space="0" w:color="auto"/>
      </w:divBdr>
    </w:div>
    <w:div w:id="2074502721">
      <w:bodyDiv w:val="1"/>
      <w:marLeft w:val="0"/>
      <w:marRight w:val="0"/>
      <w:marTop w:val="0"/>
      <w:marBottom w:val="0"/>
      <w:divBdr>
        <w:top w:val="none" w:sz="0" w:space="0" w:color="auto"/>
        <w:left w:val="none" w:sz="0" w:space="0" w:color="auto"/>
        <w:bottom w:val="none" w:sz="0" w:space="0" w:color="auto"/>
        <w:right w:val="none" w:sz="0" w:space="0" w:color="auto"/>
      </w:divBdr>
    </w:div>
    <w:div w:id="2074506169">
      <w:bodyDiv w:val="1"/>
      <w:marLeft w:val="0"/>
      <w:marRight w:val="0"/>
      <w:marTop w:val="0"/>
      <w:marBottom w:val="0"/>
      <w:divBdr>
        <w:top w:val="none" w:sz="0" w:space="0" w:color="auto"/>
        <w:left w:val="none" w:sz="0" w:space="0" w:color="auto"/>
        <w:bottom w:val="none" w:sz="0" w:space="0" w:color="auto"/>
        <w:right w:val="none" w:sz="0" w:space="0" w:color="auto"/>
      </w:divBdr>
    </w:div>
    <w:div w:id="2075622247">
      <w:marLeft w:val="480"/>
      <w:marRight w:val="0"/>
      <w:marTop w:val="0"/>
      <w:marBottom w:val="0"/>
      <w:divBdr>
        <w:top w:val="none" w:sz="0" w:space="0" w:color="auto"/>
        <w:left w:val="none" w:sz="0" w:space="0" w:color="auto"/>
        <w:bottom w:val="none" w:sz="0" w:space="0" w:color="auto"/>
        <w:right w:val="none" w:sz="0" w:space="0" w:color="auto"/>
      </w:divBdr>
    </w:div>
    <w:div w:id="2075657561">
      <w:bodyDiv w:val="1"/>
      <w:marLeft w:val="0"/>
      <w:marRight w:val="0"/>
      <w:marTop w:val="0"/>
      <w:marBottom w:val="0"/>
      <w:divBdr>
        <w:top w:val="none" w:sz="0" w:space="0" w:color="auto"/>
        <w:left w:val="none" w:sz="0" w:space="0" w:color="auto"/>
        <w:bottom w:val="none" w:sz="0" w:space="0" w:color="auto"/>
        <w:right w:val="none" w:sz="0" w:space="0" w:color="auto"/>
      </w:divBdr>
    </w:div>
    <w:div w:id="2076391977">
      <w:marLeft w:val="480"/>
      <w:marRight w:val="0"/>
      <w:marTop w:val="0"/>
      <w:marBottom w:val="0"/>
      <w:divBdr>
        <w:top w:val="none" w:sz="0" w:space="0" w:color="auto"/>
        <w:left w:val="none" w:sz="0" w:space="0" w:color="auto"/>
        <w:bottom w:val="none" w:sz="0" w:space="0" w:color="auto"/>
        <w:right w:val="none" w:sz="0" w:space="0" w:color="auto"/>
      </w:divBdr>
    </w:div>
    <w:div w:id="2076781970">
      <w:marLeft w:val="480"/>
      <w:marRight w:val="0"/>
      <w:marTop w:val="0"/>
      <w:marBottom w:val="0"/>
      <w:divBdr>
        <w:top w:val="none" w:sz="0" w:space="0" w:color="auto"/>
        <w:left w:val="none" w:sz="0" w:space="0" w:color="auto"/>
        <w:bottom w:val="none" w:sz="0" w:space="0" w:color="auto"/>
        <w:right w:val="none" w:sz="0" w:space="0" w:color="auto"/>
      </w:divBdr>
    </w:div>
    <w:div w:id="2077628422">
      <w:bodyDiv w:val="1"/>
      <w:marLeft w:val="0"/>
      <w:marRight w:val="0"/>
      <w:marTop w:val="0"/>
      <w:marBottom w:val="0"/>
      <w:divBdr>
        <w:top w:val="none" w:sz="0" w:space="0" w:color="auto"/>
        <w:left w:val="none" w:sz="0" w:space="0" w:color="auto"/>
        <w:bottom w:val="none" w:sz="0" w:space="0" w:color="auto"/>
        <w:right w:val="none" w:sz="0" w:space="0" w:color="auto"/>
      </w:divBdr>
    </w:div>
    <w:div w:id="2077778733">
      <w:bodyDiv w:val="1"/>
      <w:marLeft w:val="0"/>
      <w:marRight w:val="0"/>
      <w:marTop w:val="0"/>
      <w:marBottom w:val="0"/>
      <w:divBdr>
        <w:top w:val="none" w:sz="0" w:space="0" w:color="auto"/>
        <w:left w:val="none" w:sz="0" w:space="0" w:color="auto"/>
        <w:bottom w:val="none" w:sz="0" w:space="0" w:color="auto"/>
        <w:right w:val="none" w:sz="0" w:space="0" w:color="auto"/>
      </w:divBdr>
    </w:div>
    <w:div w:id="2077899930">
      <w:bodyDiv w:val="1"/>
      <w:marLeft w:val="0"/>
      <w:marRight w:val="0"/>
      <w:marTop w:val="0"/>
      <w:marBottom w:val="0"/>
      <w:divBdr>
        <w:top w:val="none" w:sz="0" w:space="0" w:color="auto"/>
        <w:left w:val="none" w:sz="0" w:space="0" w:color="auto"/>
        <w:bottom w:val="none" w:sz="0" w:space="0" w:color="auto"/>
        <w:right w:val="none" w:sz="0" w:space="0" w:color="auto"/>
      </w:divBdr>
    </w:div>
    <w:div w:id="2079396810">
      <w:bodyDiv w:val="1"/>
      <w:marLeft w:val="0"/>
      <w:marRight w:val="0"/>
      <w:marTop w:val="0"/>
      <w:marBottom w:val="0"/>
      <w:divBdr>
        <w:top w:val="none" w:sz="0" w:space="0" w:color="auto"/>
        <w:left w:val="none" w:sz="0" w:space="0" w:color="auto"/>
        <w:bottom w:val="none" w:sz="0" w:space="0" w:color="auto"/>
        <w:right w:val="none" w:sz="0" w:space="0" w:color="auto"/>
      </w:divBdr>
    </w:div>
    <w:div w:id="2079666491">
      <w:bodyDiv w:val="1"/>
      <w:marLeft w:val="0"/>
      <w:marRight w:val="0"/>
      <w:marTop w:val="0"/>
      <w:marBottom w:val="0"/>
      <w:divBdr>
        <w:top w:val="none" w:sz="0" w:space="0" w:color="auto"/>
        <w:left w:val="none" w:sz="0" w:space="0" w:color="auto"/>
        <w:bottom w:val="none" w:sz="0" w:space="0" w:color="auto"/>
        <w:right w:val="none" w:sz="0" w:space="0" w:color="auto"/>
      </w:divBdr>
    </w:div>
    <w:div w:id="2080707759">
      <w:bodyDiv w:val="1"/>
      <w:marLeft w:val="0"/>
      <w:marRight w:val="0"/>
      <w:marTop w:val="0"/>
      <w:marBottom w:val="0"/>
      <w:divBdr>
        <w:top w:val="none" w:sz="0" w:space="0" w:color="auto"/>
        <w:left w:val="none" w:sz="0" w:space="0" w:color="auto"/>
        <w:bottom w:val="none" w:sz="0" w:space="0" w:color="auto"/>
        <w:right w:val="none" w:sz="0" w:space="0" w:color="auto"/>
      </w:divBdr>
    </w:div>
    <w:div w:id="2081050842">
      <w:bodyDiv w:val="1"/>
      <w:marLeft w:val="0"/>
      <w:marRight w:val="0"/>
      <w:marTop w:val="0"/>
      <w:marBottom w:val="0"/>
      <w:divBdr>
        <w:top w:val="none" w:sz="0" w:space="0" w:color="auto"/>
        <w:left w:val="none" w:sz="0" w:space="0" w:color="auto"/>
        <w:bottom w:val="none" w:sz="0" w:space="0" w:color="auto"/>
        <w:right w:val="none" w:sz="0" w:space="0" w:color="auto"/>
      </w:divBdr>
    </w:div>
    <w:div w:id="2081709406">
      <w:bodyDiv w:val="1"/>
      <w:marLeft w:val="0"/>
      <w:marRight w:val="0"/>
      <w:marTop w:val="0"/>
      <w:marBottom w:val="0"/>
      <w:divBdr>
        <w:top w:val="none" w:sz="0" w:space="0" w:color="auto"/>
        <w:left w:val="none" w:sz="0" w:space="0" w:color="auto"/>
        <w:bottom w:val="none" w:sz="0" w:space="0" w:color="auto"/>
        <w:right w:val="none" w:sz="0" w:space="0" w:color="auto"/>
      </w:divBdr>
    </w:div>
    <w:div w:id="2082290046">
      <w:bodyDiv w:val="1"/>
      <w:marLeft w:val="0"/>
      <w:marRight w:val="0"/>
      <w:marTop w:val="0"/>
      <w:marBottom w:val="0"/>
      <w:divBdr>
        <w:top w:val="none" w:sz="0" w:space="0" w:color="auto"/>
        <w:left w:val="none" w:sz="0" w:space="0" w:color="auto"/>
        <w:bottom w:val="none" w:sz="0" w:space="0" w:color="auto"/>
        <w:right w:val="none" w:sz="0" w:space="0" w:color="auto"/>
      </w:divBdr>
    </w:div>
    <w:div w:id="2082748395">
      <w:marLeft w:val="480"/>
      <w:marRight w:val="0"/>
      <w:marTop w:val="0"/>
      <w:marBottom w:val="0"/>
      <w:divBdr>
        <w:top w:val="none" w:sz="0" w:space="0" w:color="auto"/>
        <w:left w:val="none" w:sz="0" w:space="0" w:color="auto"/>
        <w:bottom w:val="none" w:sz="0" w:space="0" w:color="auto"/>
        <w:right w:val="none" w:sz="0" w:space="0" w:color="auto"/>
      </w:divBdr>
    </w:div>
    <w:div w:id="2083987826">
      <w:bodyDiv w:val="1"/>
      <w:marLeft w:val="0"/>
      <w:marRight w:val="0"/>
      <w:marTop w:val="0"/>
      <w:marBottom w:val="0"/>
      <w:divBdr>
        <w:top w:val="none" w:sz="0" w:space="0" w:color="auto"/>
        <w:left w:val="none" w:sz="0" w:space="0" w:color="auto"/>
        <w:bottom w:val="none" w:sz="0" w:space="0" w:color="auto"/>
        <w:right w:val="none" w:sz="0" w:space="0" w:color="auto"/>
      </w:divBdr>
    </w:div>
    <w:div w:id="2083988768">
      <w:bodyDiv w:val="1"/>
      <w:marLeft w:val="0"/>
      <w:marRight w:val="0"/>
      <w:marTop w:val="0"/>
      <w:marBottom w:val="0"/>
      <w:divBdr>
        <w:top w:val="none" w:sz="0" w:space="0" w:color="auto"/>
        <w:left w:val="none" w:sz="0" w:space="0" w:color="auto"/>
        <w:bottom w:val="none" w:sz="0" w:space="0" w:color="auto"/>
        <w:right w:val="none" w:sz="0" w:space="0" w:color="auto"/>
      </w:divBdr>
    </w:div>
    <w:div w:id="2083989041">
      <w:marLeft w:val="480"/>
      <w:marRight w:val="0"/>
      <w:marTop w:val="0"/>
      <w:marBottom w:val="0"/>
      <w:divBdr>
        <w:top w:val="none" w:sz="0" w:space="0" w:color="auto"/>
        <w:left w:val="none" w:sz="0" w:space="0" w:color="auto"/>
        <w:bottom w:val="none" w:sz="0" w:space="0" w:color="auto"/>
        <w:right w:val="none" w:sz="0" w:space="0" w:color="auto"/>
      </w:divBdr>
    </w:div>
    <w:div w:id="2084132969">
      <w:bodyDiv w:val="1"/>
      <w:marLeft w:val="0"/>
      <w:marRight w:val="0"/>
      <w:marTop w:val="0"/>
      <w:marBottom w:val="0"/>
      <w:divBdr>
        <w:top w:val="none" w:sz="0" w:space="0" w:color="auto"/>
        <w:left w:val="none" w:sz="0" w:space="0" w:color="auto"/>
        <w:bottom w:val="none" w:sz="0" w:space="0" w:color="auto"/>
        <w:right w:val="none" w:sz="0" w:space="0" w:color="auto"/>
      </w:divBdr>
    </w:div>
    <w:div w:id="2084260171">
      <w:bodyDiv w:val="1"/>
      <w:marLeft w:val="0"/>
      <w:marRight w:val="0"/>
      <w:marTop w:val="0"/>
      <w:marBottom w:val="0"/>
      <w:divBdr>
        <w:top w:val="none" w:sz="0" w:space="0" w:color="auto"/>
        <w:left w:val="none" w:sz="0" w:space="0" w:color="auto"/>
        <w:bottom w:val="none" w:sz="0" w:space="0" w:color="auto"/>
        <w:right w:val="none" w:sz="0" w:space="0" w:color="auto"/>
      </w:divBdr>
    </w:div>
    <w:div w:id="2084525512">
      <w:bodyDiv w:val="1"/>
      <w:marLeft w:val="0"/>
      <w:marRight w:val="0"/>
      <w:marTop w:val="0"/>
      <w:marBottom w:val="0"/>
      <w:divBdr>
        <w:top w:val="none" w:sz="0" w:space="0" w:color="auto"/>
        <w:left w:val="none" w:sz="0" w:space="0" w:color="auto"/>
        <w:bottom w:val="none" w:sz="0" w:space="0" w:color="auto"/>
        <w:right w:val="none" w:sz="0" w:space="0" w:color="auto"/>
      </w:divBdr>
    </w:div>
    <w:div w:id="2086875385">
      <w:bodyDiv w:val="1"/>
      <w:marLeft w:val="0"/>
      <w:marRight w:val="0"/>
      <w:marTop w:val="0"/>
      <w:marBottom w:val="0"/>
      <w:divBdr>
        <w:top w:val="none" w:sz="0" w:space="0" w:color="auto"/>
        <w:left w:val="none" w:sz="0" w:space="0" w:color="auto"/>
        <w:bottom w:val="none" w:sz="0" w:space="0" w:color="auto"/>
        <w:right w:val="none" w:sz="0" w:space="0" w:color="auto"/>
      </w:divBdr>
    </w:div>
    <w:div w:id="2086949414">
      <w:bodyDiv w:val="1"/>
      <w:marLeft w:val="0"/>
      <w:marRight w:val="0"/>
      <w:marTop w:val="0"/>
      <w:marBottom w:val="0"/>
      <w:divBdr>
        <w:top w:val="none" w:sz="0" w:space="0" w:color="auto"/>
        <w:left w:val="none" w:sz="0" w:space="0" w:color="auto"/>
        <w:bottom w:val="none" w:sz="0" w:space="0" w:color="auto"/>
        <w:right w:val="none" w:sz="0" w:space="0" w:color="auto"/>
      </w:divBdr>
    </w:div>
    <w:div w:id="2087997583">
      <w:bodyDiv w:val="1"/>
      <w:marLeft w:val="0"/>
      <w:marRight w:val="0"/>
      <w:marTop w:val="0"/>
      <w:marBottom w:val="0"/>
      <w:divBdr>
        <w:top w:val="none" w:sz="0" w:space="0" w:color="auto"/>
        <w:left w:val="none" w:sz="0" w:space="0" w:color="auto"/>
        <w:bottom w:val="none" w:sz="0" w:space="0" w:color="auto"/>
        <w:right w:val="none" w:sz="0" w:space="0" w:color="auto"/>
      </w:divBdr>
    </w:div>
    <w:div w:id="2088109490">
      <w:bodyDiv w:val="1"/>
      <w:marLeft w:val="0"/>
      <w:marRight w:val="0"/>
      <w:marTop w:val="0"/>
      <w:marBottom w:val="0"/>
      <w:divBdr>
        <w:top w:val="none" w:sz="0" w:space="0" w:color="auto"/>
        <w:left w:val="none" w:sz="0" w:space="0" w:color="auto"/>
        <w:bottom w:val="none" w:sz="0" w:space="0" w:color="auto"/>
        <w:right w:val="none" w:sz="0" w:space="0" w:color="auto"/>
      </w:divBdr>
    </w:div>
    <w:div w:id="2089038892">
      <w:bodyDiv w:val="1"/>
      <w:marLeft w:val="0"/>
      <w:marRight w:val="0"/>
      <w:marTop w:val="0"/>
      <w:marBottom w:val="0"/>
      <w:divBdr>
        <w:top w:val="none" w:sz="0" w:space="0" w:color="auto"/>
        <w:left w:val="none" w:sz="0" w:space="0" w:color="auto"/>
        <w:bottom w:val="none" w:sz="0" w:space="0" w:color="auto"/>
        <w:right w:val="none" w:sz="0" w:space="0" w:color="auto"/>
      </w:divBdr>
    </w:div>
    <w:div w:id="2089644866">
      <w:bodyDiv w:val="1"/>
      <w:marLeft w:val="0"/>
      <w:marRight w:val="0"/>
      <w:marTop w:val="0"/>
      <w:marBottom w:val="0"/>
      <w:divBdr>
        <w:top w:val="none" w:sz="0" w:space="0" w:color="auto"/>
        <w:left w:val="none" w:sz="0" w:space="0" w:color="auto"/>
        <w:bottom w:val="none" w:sz="0" w:space="0" w:color="auto"/>
        <w:right w:val="none" w:sz="0" w:space="0" w:color="auto"/>
      </w:divBdr>
    </w:div>
    <w:div w:id="2089686008">
      <w:marLeft w:val="480"/>
      <w:marRight w:val="0"/>
      <w:marTop w:val="0"/>
      <w:marBottom w:val="0"/>
      <w:divBdr>
        <w:top w:val="none" w:sz="0" w:space="0" w:color="auto"/>
        <w:left w:val="none" w:sz="0" w:space="0" w:color="auto"/>
        <w:bottom w:val="none" w:sz="0" w:space="0" w:color="auto"/>
        <w:right w:val="none" w:sz="0" w:space="0" w:color="auto"/>
      </w:divBdr>
    </w:div>
    <w:div w:id="2089843916">
      <w:marLeft w:val="480"/>
      <w:marRight w:val="0"/>
      <w:marTop w:val="0"/>
      <w:marBottom w:val="0"/>
      <w:divBdr>
        <w:top w:val="none" w:sz="0" w:space="0" w:color="auto"/>
        <w:left w:val="none" w:sz="0" w:space="0" w:color="auto"/>
        <w:bottom w:val="none" w:sz="0" w:space="0" w:color="auto"/>
        <w:right w:val="none" w:sz="0" w:space="0" w:color="auto"/>
      </w:divBdr>
    </w:div>
    <w:div w:id="2091270597">
      <w:bodyDiv w:val="1"/>
      <w:marLeft w:val="0"/>
      <w:marRight w:val="0"/>
      <w:marTop w:val="0"/>
      <w:marBottom w:val="0"/>
      <w:divBdr>
        <w:top w:val="none" w:sz="0" w:space="0" w:color="auto"/>
        <w:left w:val="none" w:sz="0" w:space="0" w:color="auto"/>
        <w:bottom w:val="none" w:sz="0" w:space="0" w:color="auto"/>
        <w:right w:val="none" w:sz="0" w:space="0" w:color="auto"/>
      </w:divBdr>
    </w:div>
    <w:div w:id="2091653202">
      <w:bodyDiv w:val="1"/>
      <w:marLeft w:val="0"/>
      <w:marRight w:val="0"/>
      <w:marTop w:val="0"/>
      <w:marBottom w:val="0"/>
      <w:divBdr>
        <w:top w:val="none" w:sz="0" w:space="0" w:color="auto"/>
        <w:left w:val="none" w:sz="0" w:space="0" w:color="auto"/>
        <w:bottom w:val="none" w:sz="0" w:space="0" w:color="auto"/>
        <w:right w:val="none" w:sz="0" w:space="0" w:color="auto"/>
      </w:divBdr>
    </w:div>
    <w:div w:id="2092241510">
      <w:bodyDiv w:val="1"/>
      <w:marLeft w:val="0"/>
      <w:marRight w:val="0"/>
      <w:marTop w:val="0"/>
      <w:marBottom w:val="0"/>
      <w:divBdr>
        <w:top w:val="none" w:sz="0" w:space="0" w:color="auto"/>
        <w:left w:val="none" w:sz="0" w:space="0" w:color="auto"/>
        <w:bottom w:val="none" w:sz="0" w:space="0" w:color="auto"/>
        <w:right w:val="none" w:sz="0" w:space="0" w:color="auto"/>
      </w:divBdr>
    </w:div>
    <w:div w:id="2094466201">
      <w:bodyDiv w:val="1"/>
      <w:marLeft w:val="0"/>
      <w:marRight w:val="0"/>
      <w:marTop w:val="0"/>
      <w:marBottom w:val="0"/>
      <w:divBdr>
        <w:top w:val="none" w:sz="0" w:space="0" w:color="auto"/>
        <w:left w:val="none" w:sz="0" w:space="0" w:color="auto"/>
        <w:bottom w:val="none" w:sz="0" w:space="0" w:color="auto"/>
        <w:right w:val="none" w:sz="0" w:space="0" w:color="auto"/>
      </w:divBdr>
    </w:div>
    <w:div w:id="2097165421">
      <w:marLeft w:val="480"/>
      <w:marRight w:val="0"/>
      <w:marTop w:val="0"/>
      <w:marBottom w:val="0"/>
      <w:divBdr>
        <w:top w:val="none" w:sz="0" w:space="0" w:color="auto"/>
        <w:left w:val="none" w:sz="0" w:space="0" w:color="auto"/>
        <w:bottom w:val="none" w:sz="0" w:space="0" w:color="auto"/>
        <w:right w:val="none" w:sz="0" w:space="0" w:color="auto"/>
      </w:divBdr>
    </w:div>
    <w:div w:id="2097431860">
      <w:marLeft w:val="480"/>
      <w:marRight w:val="0"/>
      <w:marTop w:val="0"/>
      <w:marBottom w:val="0"/>
      <w:divBdr>
        <w:top w:val="none" w:sz="0" w:space="0" w:color="auto"/>
        <w:left w:val="none" w:sz="0" w:space="0" w:color="auto"/>
        <w:bottom w:val="none" w:sz="0" w:space="0" w:color="auto"/>
        <w:right w:val="none" w:sz="0" w:space="0" w:color="auto"/>
      </w:divBdr>
    </w:div>
    <w:div w:id="2098866603">
      <w:bodyDiv w:val="1"/>
      <w:marLeft w:val="0"/>
      <w:marRight w:val="0"/>
      <w:marTop w:val="0"/>
      <w:marBottom w:val="0"/>
      <w:divBdr>
        <w:top w:val="none" w:sz="0" w:space="0" w:color="auto"/>
        <w:left w:val="none" w:sz="0" w:space="0" w:color="auto"/>
        <w:bottom w:val="none" w:sz="0" w:space="0" w:color="auto"/>
        <w:right w:val="none" w:sz="0" w:space="0" w:color="auto"/>
      </w:divBdr>
    </w:div>
    <w:div w:id="2098868621">
      <w:bodyDiv w:val="1"/>
      <w:marLeft w:val="0"/>
      <w:marRight w:val="0"/>
      <w:marTop w:val="0"/>
      <w:marBottom w:val="0"/>
      <w:divBdr>
        <w:top w:val="none" w:sz="0" w:space="0" w:color="auto"/>
        <w:left w:val="none" w:sz="0" w:space="0" w:color="auto"/>
        <w:bottom w:val="none" w:sz="0" w:space="0" w:color="auto"/>
        <w:right w:val="none" w:sz="0" w:space="0" w:color="auto"/>
      </w:divBdr>
    </w:div>
    <w:div w:id="2099936023">
      <w:bodyDiv w:val="1"/>
      <w:marLeft w:val="0"/>
      <w:marRight w:val="0"/>
      <w:marTop w:val="0"/>
      <w:marBottom w:val="0"/>
      <w:divBdr>
        <w:top w:val="none" w:sz="0" w:space="0" w:color="auto"/>
        <w:left w:val="none" w:sz="0" w:space="0" w:color="auto"/>
        <w:bottom w:val="none" w:sz="0" w:space="0" w:color="auto"/>
        <w:right w:val="none" w:sz="0" w:space="0" w:color="auto"/>
      </w:divBdr>
    </w:div>
    <w:div w:id="2101413399">
      <w:bodyDiv w:val="1"/>
      <w:marLeft w:val="0"/>
      <w:marRight w:val="0"/>
      <w:marTop w:val="0"/>
      <w:marBottom w:val="0"/>
      <w:divBdr>
        <w:top w:val="none" w:sz="0" w:space="0" w:color="auto"/>
        <w:left w:val="none" w:sz="0" w:space="0" w:color="auto"/>
        <w:bottom w:val="none" w:sz="0" w:space="0" w:color="auto"/>
        <w:right w:val="none" w:sz="0" w:space="0" w:color="auto"/>
      </w:divBdr>
    </w:div>
    <w:div w:id="2102215922">
      <w:bodyDiv w:val="1"/>
      <w:marLeft w:val="0"/>
      <w:marRight w:val="0"/>
      <w:marTop w:val="0"/>
      <w:marBottom w:val="0"/>
      <w:divBdr>
        <w:top w:val="none" w:sz="0" w:space="0" w:color="auto"/>
        <w:left w:val="none" w:sz="0" w:space="0" w:color="auto"/>
        <w:bottom w:val="none" w:sz="0" w:space="0" w:color="auto"/>
        <w:right w:val="none" w:sz="0" w:space="0" w:color="auto"/>
      </w:divBdr>
    </w:div>
    <w:div w:id="2102606312">
      <w:marLeft w:val="480"/>
      <w:marRight w:val="0"/>
      <w:marTop w:val="0"/>
      <w:marBottom w:val="0"/>
      <w:divBdr>
        <w:top w:val="none" w:sz="0" w:space="0" w:color="auto"/>
        <w:left w:val="none" w:sz="0" w:space="0" w:color="auto"/>
        <w:bottom w:val="none" w:sz="0" w:space="0" w:color="auto"/>
        <w:right w:val="none" w:sz="0" w:space="0" w:color="auto"/>
      </w:divBdr>
    </w:div>
    <w:div w:id="2104302092">
      <w:bodyDiv w:val="1"/>
      <w:marLeft w:val="0"/>
      <w:marRight w:val="0"/>
      <w:marTop w:val="0"/>
      <w:marBottom w:val="0"/>
      <w:divBdr>
        <w:top w:val="none" w:sz="0" w:space="0" w:color="auto"/>
        <w:left w:val="none" w:sz="0" w:space="0" w:color="auto"/>
        <w:bottom w:val="none" w:sz="0" w:space="0" w:color="auto"/>
        <w:right w:val="none" w:sz="0" w:space="0" w:color="auto"/>
      </w:divBdr>
    </w:div>
    <w:div w:id="2104373256">
      <w:bodyDiv w:val="1"/>
      <w:marLeft w:val="0"/>
      <w:marRight w:val="0"/>
      <w:marTop w:val="0"/>
      <w:marBottom w:val="0"/>
      <w:divBdr>
        <w:top w:val="none" w:sz="0" w:space="0" w:color="auto"/>
        <w:left w:val="none" w:sz="0" w:space="0" w:color="auto"/>
        <w:bottom w:val="none" w:sz="0" w:space="0" w:color="auto"/>
        <w:right w:val="none" w:sz="0" w:space="0" w:color="auto"/>
      </w:divBdr>
    </w:div>
    <w:div w:id="2104567832">
      <w:bodyDiv w:val="1"/>
      <w:marLeft w:val="0"/>
      <w:marRight w:val="0"/>
      <w:marTop w:val="0"/>
      <w:marBottom w:val="0"/>
      <w:divBdr>
        <w:top w:val="none" w:sz="0" w:space="0" w:color="auto"/>
        <w:left w:val="none" w:sz="0" w:space="0" w:color="auto"/>
        <w:bottom w:val="none" w:sz="0" w:space="0" w:color="auto"/>
        <w:right w:val="none" w:sz="0" w:space="0" w:color="auto"/>
      </w:divBdr>
    </w:div>
    <w:div w:id="2106068264">
      <w:bodyDiv w:val="1"/>
      <w:marLeft w:val="0"/>
      <w:marRight w:val="0"/>
      <w:marTop w:val="0"/>
      <w:marBottom w:val="0"/>
      <w:divBdr>
        <w:top w:val="none" w:sz="0" w:space="0" w:color="auto"/>
        <w:left w:val="none" w:sz="0" w:space="0" w:color="auto"/>
        <w:bottom w:val="none" w:sz="0" w:space="0" w:color="auto"/>
        <w:right w:val="none" w:sz="0" w:space="0" w:color="auto"/>
      </w:divBdr>
    </w:div>
    <w:div w:id="2106074983">
      <w:bodyDiv w:val="1"/>
      <w:marLeft w:val="0"/>
      <w:marRight w:val="0"/>
      <w:marTop w:val="0"/>
      <w:marBottom w:val="0"/>
      <w:divBdr>
        <w:top w:val="none" w:sz="0" w:space="0" w:color="auto"/>
        <w:left w:val="none" w:sz="0" w:space="0" w:color="auto"/>
        <w:bottom w:val="none" w:sz="0" w:space="0" w:color="auto"/>
        <w:right w:val="none" w:sz="0" w:space="0" w:color="auto"/>
      </w:divBdr>
    </w:div>
    <w:div w:id="2109426173">
      <w:bodyDiv w:val="1"/>
      <w:marLeft w:val="0"/>
      <w:marRight w:val="0"/>
      <w:marTop w:val="0"/>
      <w:marBottom w:val="0"/>
      <w:divBdr>
        <w:top w:val="none" w:sz="0" w:space="0" w:color="auto"/>
        <w:left w:val="none" w:sz="0" w:space="0" w:color="auto"/>
        <w:bottom w:val="none" w:sz="0" w:space="0" w:color="auto"/>
        <w:right w:val="none" w:sz="0" w:space="0" w:color="auto"/>
      </w:divBdr>
    </w:div>
    <w:div w:id="2110346780">
      <w:bodyDiv w:val="1"/>
      <w:marLeft w:val="0"/>
      <w:marRight w:val="0"/>
      <w:marTop w:val="0"/>
      <w:marBottom w:val="0"/>
      <w:divBdr>
        <w:top w:val="none" w:sz="0" w:space="0" w:color="auto"/>
        <w:left w:val="none" w:sz="0" w:space="0" w:color="auto"/>
        <w:bottom w:val="none" w:sz="0" w:space="0" w:color="auto"/>
        <w:right w:val="none" w:sz="0" w:space="0" w:color="auto"/>
      </w:divBdr>
    </w:div>
    <w:div w:id="2111118229">
      <w:marLeft w:val="480"/>
      <w:marRight w:val="0"/>
      <w:marTop w:val="0"/>
      <w:marBottom w:val="0"/>
      <w:divBdr>
        <w:top w:val="none" w:sz="0" w:space="0" w:color="auto"/>
        <w:left w:val="none" w:sz="0" w:space="0" w:color="auto"/>
        <w:bottom w:val="none" w:sz="0" w:space="0" w:color="auto"/>
        <w:right w:val="none" w:sz="0" w:space="0" w:color="auto"/>
      </w:divBdr>
    </w:div>
    <w:div w:id="2112118121">
      <w:bodyDiv w:val="1"/>
      <w:marLeft w:val="0"/>
      <w:marRight w:val="0"/>
      <w:marTop w:val="0"/>
      <w:marBottom w:val="0"/>
      <w:divBdr>
        <w:top w:val="none" w:sz="0" w:space="0" w:color="auto"/>
        <w:left w:val="none" w:sz="0" w:space="0" w:color="auto"/>
        <w:bottom w:val="none" w:sz="0" w:space="0" w:color="auto"/>
        <w:right w:val="none" w:sz="0" w:space="0" w:color="auto"/>
      </w:divBdr>
    </w:div>
    <w:div w:id="2112429188">
      <w:bodyDiv w:val="1"/>
      <w:marLeft w:val="0"/>
      <w:marRight w:val="0"/>
      <w:marTop w:val="0"/>
      <w:marBottom w:val="0"/>
      <w:divBdr>
        <w:top w:val="none" w:sz="0" w:space="0" w:color="auto"/>
        <w:left w:val="none" w:sz="0" w:space="0" w:color="auto"/>
        <w:bottom w:val="none" w:sz="0" w:space="0" w:color="auto"/>
        <w:right w:val="none" w:sz="0" w:space="0" w:color="auto"/>
      </w:divBdr>
    </w:div>
    <w:div w:id="2113238351">
      <w:bodyDiv w:val="1"/>
      <w:marLeft w:val="0"/>
      <w:marRight w:val="0"/>
      <w:marTop w:val="0"/>
      <w:marBottom w:val="0"/>
      <w:divBdr>
        <w:top w:val="none" w:sz="0" w:space="0" w:color="auto"/>
        <w:left w:val="none" w:sz="0" w:space="0" w:color="auto"/>
        <w:bottom w:val="none" w:sz="0" w:space="0" w:color="auto"/>
        <w:right w:val="none" w:sz="0" w:space="0" w:color="auto"/>
      </w:divBdr>
    </w:div>
    <w:div w:id="2113476009">
      <w:bodyDiv w:val="1"/>
      <w:marLeft w:val="0"/>
      <w:marRight w:val="0"/>
      <w:marTop w:val="0"/>
      <w:marBottom w:val="0"/>
      <w:divBdr>
        <w:top w:val="none" w:sz="0" w:space="0" w:color="auto"/>
        <w:left w:val="none" w:sz="0" w:space="0" w:color="auto"/>
        <w:bottom w:val="none" w:sz="0" w:space="0" w:color="auto"/>
        <w:right w:val="none" w:sz="0" w:space="0" w:color="auto"/>
      </w:divBdr>
    </w:div>
    <w:div w:id="2114205583">
      <w:marLeft w:val="480"/>
      <w:marRight w:val="0"/>
      <w:marTop w:val="0"/>
      <w:marBottom w:val="0"/>
      <w:divBdr>
        <w:top w:val="none" w:sz="0" w:space="0" w:color="auto"/>
        <w:left w:val="none" w:sz="0" w:space="0" w:color="auto"/>
        <w:bottom w:val="none" w:sz="0" w:space="0" w:color="auto"/>
        <w:right w:val="none" w:sz="0" w:space="0" w:color="auto"/>
      </w:divBdr>
    </w:div>
    <w:div w:id="2114662789">
      <w:marLeft w:val="480"/>
      <w:marRight w:val="0"/>
      <w:marTop w:val="0"/>
      <w:marBottom w:val="0"/>
      <w:divBdr>
        <w:top w:val="none" w:sz="0" w:space="0" w:color="auto"/>
        <w:left w:val="none" w:sz="0" w:space="0" w:color="auto"/>
        <w:bottom w:val="none" w:sz="0" w:space="0" w:color="auto"/>
        <w:right w:val="none" w:sz="0" w:space="0" w:color="auto"/>
      </w:divBdr>
    </w:div>
    <w:div w:id="2115706796">
      <w:bodyDiv w:val="1"/>
      <w:marLeft w:val="0"/>
      <w:marRight w:val="0"/>
      <w:marTop w:val="0"/>
      <w:marBottom w:val="0"/>
      <w:divBdr>
        <w:top w:val="none" w:sz="0" w:space="0" w:color="auto"/>
        <w:left w:val="none" w:sz="0" w:space="0" w:color="auto"/>
        <w:bottom w:val="none" w:sz="0" w:space="0" w:color="auto"/>
        <w:right w:val="none" w:sz="0" w:space="0" w:color="auto"/>
      </w:divBdr>
    </w:div>
    <w:div w:id="2115978663">
      <w:bodyDiv w:val="1"/>
      <w:marLeft w:val="0"/>
      <w:marRight w:val="0"/>
      <w:marTop w:val="0"/>
      <w:marBottom w:val="0"/>
      <w:divBdr>
        <w:top w:val="none" w:sz="0" w:space="0" w:color="auto"/>
        <w:left w:val="none" w:sz="0" w:space="0" w:color="auto"/>
        <w:bottom w:val="none" w:sz="0" w:space="0" w:color="auto"/>
        <w:right w:val="none" w:sz="0" w:space="0" w:color="auto"/>
      </w:divBdr>
    </w:div>
    <w:div w:id="2119400600">
      <w:marLeft w:val="480"/>
      <w:marRight w:val="0"/>
      <w:marTop w:val="0"/>
      <w:marBottom w:val="0"/>
      <w:divBdr>
        <w:top w:val="none" w:sz="0" w:space="0" w:color="auto"/>
        <w:left w:val="none" w:sz="0" w:space="0" w:color="auto"/>
        <w:bottom w:val="none" w:sz="0" w:space="0" w:color="auto"/>
        <w:right w:val="none" w:sz="0" w:space="0" w:color="auto"/>
      </w:divBdr>
    </w:div>
    <w:div w:id="2119521156">
      <w:bodyDiv w:val="1"/>
      <w:marLeft w:val="0"/>
      <w:marRight w:val="0"/>
      <w:marTop w:val="0"/>
      <w:marBottom w:val="0"/>
      <w:divBdr>
        <w:top w:val="none" w:sz="0" w:space="0" w:color="auto"/>
        <w:left w:val="none" w:sz="0" w:space="0" w:color="auto"/>
        <w:bottom w:val="none" w:sz="0" w:space="0" w:color="auto"/>
        <w:right w:val="none" w:sz="0" w:space="0" w:color="auto"/>
      </w:divBdr>
    </w:div>
    <w:div w:id="2119793362">
      <w:bodyDiv w:val="1"/>
      <w:marLeft w:val="0"/>
      <w:marRight w:val="0"/>
      <w:marTop w:val="0"/>
      <w:marBottom w:val="0"/>
      <w:divBdr>
        <w:top w:val="none" w:sz="0" w:space="0" w:color="auto"/>
        <w:left w:val="none" w:sz="0" w:space="0" w:color="auto"/>
        <w:bottom w:val="none" w:sz="0" w:space="0" w:color="auto"/>
        <w:right w:val="none" w:sz="0" w:space="0" w:color="auto"/>
      </w:divBdr>
    </w:div>
    <w:div w:id="2119983267">
      <w:bodyDiv w:val="1"/>
      <w:marLeft w:val="0"/>
      <w:marRight w:val="0"/>
      <w:marTop w:val="0"/>
      <w:marBottom w:val="0"/>
      <w:divBdr>
        <w:top w:val="none" w:sz="0" w:space="0" w:color="auto"/>
        <w:left w:val="none" w:sz="0" w:space="0" w:color="auto"/>
        <w:bottom w:val="none" w:sz="0" w:space="0" w:color="auto"/>
        <w:right w:val="none" w:sz="0" w:space="0" w:color="auto"/>
      </w:divBdr>
    </w:div>
    <w:div w:id="2123644844">
      <w:bodyDiv w:val="1"/>
      <w:marLeft w:val="0"/>
      <w:marRight w:val="0"/>
      <w:marTop w:val="0"/>
      <w:marBottom w:val="0"/>
      <w:divBdr>
        <w:top w:val="none" w:sz="0" w:space="0" w:color="auto"/>
        <w:left w:val="none" w:sz="0" w:space="0" w:color="auto"/>
        <w:bottom w:val="none" w:sz="0" w:space="0" w:color="auto"/>
        <w:right w:val="none" w:sz="0" w:space="0" w:color="auto"/>
      </w:divBdr>
    </w:div>
    <w:div w:id="2125272989">
      <w:bodyDiv w:val="1"/>
      <w:marLeft w:val="0"/>
      <w:marRight w:val="0"/>
      <w:marTop w:val="0"/>
      <w:marBottom w:val="0"/>
      <w:divBdr>
        <w:top w:val="none" w:sz="0" w:space="0" w:color="auto"/>
        <w:left w:val="none" w:sz="0" w:space="0" w:color="auto"/>
        <w:bottom w:val="none" w:sz="0" w:space="0" w:color="auto"/>
        <w:right w:val="none" w:sz="0" w:space="0" w:color="auto"/>
      </w:divBdr>
    </w:div>
    <w:div w:id="2125999983">
      <w:bodyDiv w:val="1"/>
      <w:marLeft w:val="0"/>
      <w:marRight w:val="0"/>
      <w:marTop w:val="0"/>
      <w:marBottom w:val="0"/>
      <w:divBdr>
        <w:top w:val="none" w:sz="0" w:space="0" w:color="auto"/>
        <w:left w:val="none" w:sz="0" w:space="0" w:color="auto"/>
        <w:bottom w:val="none" w:sz="0" w:space="0" w:color="auto"/>
        <w:right w:val="none" w:sz="0" w:space="0" w:color="auto"/>
      </w:divBdr>
    </w:div>
    <w:div w:id="2126194206">
      <w:bodyDiv w:val="1"/>
      <w:marLeft w:val="0"/>
      <w:marRight w:val="0"/>
      <w:marTop w:val="0"/>
      <w:marBottom w:val="0"/>
      <w:divBdr>
        <w:top w:val="none" w:sz="0" w:space="0" w:color="auto"/>
        <w:left w:val="none" w:sz="0" w:space="0" w:color="auto"/>
        <w:bottom w:val="none" w:sz="0" w:space="0" w:color="auto"/>
        <w:right w:val="none" w:sz="0" w:space="0" w:color="auto"/>
      </w:divBdr>
    </w:div>
    <w:div w:id="2127002146">
      <w:marLeft w:val="480"/>
      <w:marRight w:val="0"/>
      <w:marTop w:val="0"/>
      <w:marBottom w:val="0"/>
      <w:divBdr>
        <w:top w:val="none" w:sz="0" w:space="0" w:color="auto"/>
        <w:left w:val="none" w:sz="0" w:space="0" w:color="auto"/>
        <w:bottom w:val="none" w:sz="0" w:space="0" w:color="auto"/>
        <w:right w:val="none" w:sz="0" w:space="0" w:color="auto"/>
      </w:divBdr>
    </w:div>
    <w:div w:id="2127505764">
      <w:bodyDiv w:val="1"/>
      <w:marLeft w:val="0"/>
      <w:marRight w:val="0"/>
      <w:marTop w:val="0"/>
      <w:marBottom w:val="0"/>
      <w:divBdr>
        <w:top w:val="none" w:sz="0" w:space="0" w:color="auto"/>
        <w:left w:val="none" w:sz="0" w:space="0" w:color="auto"/>
        <w:bottom w:val="none" w:sz="0" w:space="0" w:color="auto"/>
        <w:right w:val="none" w:sz="0" w:space="0" w:color="auto"/>
      </w:divBdr>
    </w:div>
    <w:div w:id="2127849005">
      <w:bodyDiv w:val="1"/>
      <w:marLeft w:val="0"/>
      <w:marRight w:val="0"/>
      <w:marTop w:val="0"/>
      <w:marBottom w:val="0"/>
      <w:divBdr>
        <w:top w:val="none" w:sz="0" w:space="0" w:color="auto"/>
        <w:left w:val="none" w:sz="0" w:space="0" w:color="auto"/>
        <w:bottom w:val="none" w:sz="0" w:space="0" w:color="auto"/>
        <w:right w:val="none" w:sz="0" w:space="0" w:color="auto"/>
      </w:divBdr>
    </w:div>
    <w:div w:id="2128038597">
      <w:bodyDiv w:val="1"/>
      <w:marLeft w:val="0"/>
      <w:marRight w:val="0"/>
      <w:marTop w:val="0"/>
      <w:marBottom w:val="0"/>
      <w:divBdr>
        <w:top w:val="none" w:sz="0" w:space="0" w:color="auto"/>
        <w:left w:val="none" w:sz="0" w:space="0" w:color="auto"/>
        <w:bottom w:val="none" w:sz="0" w:space="0" w:color="auto"/>
        <w:right w:val="none" w:sz="0" w:space="0" w:color="auto"/>
      </w:divBdr>
    </w:div>
    <w:div w:id="2129080975">
      <w:bodyDiv w:val="1"/>
      <w:marLeft w:val="0"/>
      <w:marRight w:val="0"/>
      <w:marTop w:val="0"/>
      <w:marBottom w:val="0"/>
      <w:divBdr>
        <w:top w:val="none" w:sz="0" w:space="0" w:color="auto"/>
        <w:left w:val="none" w:sz="0" w:space="0" w:color="auto"/>
        <w:bottom w:val="none" w:sz="0" w:space="0" w:color="auto"/>
        <w:right w:val="none" w:sz="0" w:space="0" w:color="auto"/>
      </w:divBdr>
    </w:div>
    <w:div w:id="2130080362">
      <w:bodyDiv w:val="1"/>
      <w:marLeft w:val="0"/>
      <w:marRight w:val="0"/>
      <w:marTop w:val="0"/>
      <w:marBottom w:val="0"/>
      <w:divBdr>
        <w:top w:val="none" w:sz="0" w:space="0" w:color="auto"/>
        <w:left w:val="none" w:sz="0" w:space="0" w:color="auto"/>
        <w:bottom w:val="none" w:sz="0" w:space="0" w:color="auto"/>
        <w:right w:val="none" w:sz="0" w:space="0" w:color="auto"/>
      </w:divBdr>
    </w:div>
    <w:div w:id="2130395041">
      <w:bodyDiv w:val="1"/>
      <w:marLeft w:val="0"/>
      <w:marRight w:val="0"/>
      <w:marTop w:val="0"/>
      <w:marBottom w:val="0"/>
      <w:divBdr>
        <w:top w:val="none" w:sz="0" w:space="0" w:color="auto"/>
        <w:left w:val="none" w:sz="0" w:space="0" w:color="auto"/>
        <w:bottom w:val="none" w:sz="0" w:space="0" w:color="auto"/>
        <w:right w:val="none" w:sz="0" w:space="0" w:color="auto"/>
      </w:divBdr>
    </w:div>
    <w:div w:id="2131120549">
      <w:bodyDiv w:val="1"/>
      <w:marLeft w:val="0"/>
      <w:marRight w:val="0"/>
      <w:marTop w:val="0"/>
      <w:marBottom w:val="0"/>
      <w:divBdr>
        <w:top w:val="none" w:sz="0" w:space="0" w:color="auto"/>
        <w:left w:val="none" w:sz="0" w:space="0" w:color="auto"/>
        <w:bottom w:val="none" w:sz="0" w:space="0" w:color="auto"/>
        <w:right w:val="none" w:sz="0" w:space="0" w:color="auto"/>
      </w:divBdr>
    </w:div>
    <w:div w:id="2132437839">
      <w:marLeft w:val="480"/>
      <w:marRight w:val="0"/>
      <w:marTop w:val="0"/>
      <w:marBottom w:val="0"/>
      <w:divBdr>
        <w:top w:val="none" w:sz="0" w:space="0" w:color="auto"/>
        <w:left w:val="none" w:sz="0" w:space="0" w:color="auto"/>
        <w:bottom w:val="none" w:sz="0" w:space="0" w:color="auto"/>
        <w:right w:val="none" w:sz="0" w:space="0" w:color="auto"/>
      </w:divBdr>
    </w:div>
    <w:div w:id="2132821818">
      <w:marLeft w:val="480"/>
      <w:marRight w:val="0"/>
      <w:marTop w:val="0"/>
      <w:marBottom w:val="0"/>
      <w:divBdr>
        <w:top w:val="none" w:sz="0" w:space="0" w:color="auto"/>
        <w:left w:val="none" w:sz="0" w:space="0" w:color="auto"/>
        <w:bottom w:val="none" w:sz="0" w:space="0" w:color="auto"/>
        <w:right w:val="none" w:sz="0" w:space="0" w:color="auto"/>
      </w:divBdr>
    </w:div>
    <w:div w:id="2132893705">
      <w:bodyDiv w:val="1"/>
      <w:marLeft w:val="0"/>
      <w:marRight w:val="0"/>
      <w:marTop w:val="0"/>
      <w:marBottom w:val="0"/>
      <w:divBdr>
        <w:top w:val="none" w:sz="0" w:space="0" w:color="auto"/>
        <w:left w:val="none" w:sz="0" w:space="0" w:color="auto"/>
        <w:bottom w:val="none" w:sz="0" w:space="0" w:color="auto"/>
        <w:right w:val="none" w:sz="0" w:space="0" w:color="auto"/>
      </w:divBdr>
    </w:div>
    <w:div w:id="2133136721">
      <w:bodyDiv w:val="1"/>
      <w:marLeft w:val="0"/>
      <w:marRight w:val="0"/>
      <w:marTop w:val="0"/>
      <w:marBottom w:val="0"/>
      <w:divBdr>
        <w:top w:val="none" w:sz="0" w:space="0" w:color="auto"/>
        <w:left w:val="none" w:sz="0" w:space="0" w:color="auto"/>
        <w:bottom w:val="none" w:sz="0" w:space="0" w:color="auto"/>
        <w:right w:val="none" w:sz="0" w:space="0" w:color="auto"/>
      </w:divBdr>
    </w:div>
    <w:div w:id="2134710391">
      <w:bodyDiv w:val="1"/>
      <w:marLeft w:val="0"/>
      <w:marRight w:val="0"/>
      <w:marTop w:val="0"/>
      <w:marBottom w:val="0"/>
      <w:divBdr>
        <w:top w:val="none" w:sz="0" w:space="0" w:color="auto"/>
        <w:left w:val="none" w:sz="0" w:space="0" w:color="auto"/>
        <w:bottom w:val="none" w:sz="0" w:space="0" w:color="auto"/>
        <w:right w:val="none" w:sz="0" w:space="0" w:color="auto"/>
      </w:divBdr>
    </w:div>
    <w:div w:id="2135519677">
      <w:bodyDiv w:val="1"/>
      <w:marLeft w:val="0"/>
      <w:marRight w:val="0"/>
      <w:marTop w:val="0"/>
      <w:marBottom w:val="0"/>
      <w:divBdr>
        <w:top w:val="none" w:sz="0" w:space="0" w:color="auto"/>
        <w:left w:val="none" w:sz="0" w:space="0" w:color="auto"/>
        <w:bottom w:val="none" w:sz="0" w:space="0" w:color="auto"/>
        <w:right w:val="none" w:sz="0" w:space="0" w:color="auto"/>
      </w:divBdr>
    </w:div>
    <w:div w:id="2137218654">
      <w:bodyDiv w:val="1"/>
      <w:marLeft w:val="0"/>
      <w:marRight w:val="0"/>
      <w:marTop w:val="0"/>
      <w:marBottom w:val="0"/>
      <w:divBdr>
        <w:top w:val="none" w:sz="0" w:space="0" w:color="auto"/>
        <w:left w:val="none" w:sz="0" w:space="0" w:color="auto"/>
        <w:bottom w:val="none" w:sz="0" w:space="0" w:color="auto"/>
        <w:right w:val="none" w:sz="0" w:space="0" w:color="auto"/>
      </w:divBdr>
    </w:div>
    <w:div w:id="2137287960">
      <w:bodyDiv w:val="1"/>
      <w:marLeft w:val="0"/>
      <w:marRight w:val="0"/>
      <w:marTop w:val="0"/>
      <w:marBottom w:val="0"/>
      <w:divBdr>
        <w:top w:val="none" w:sz="0" w:space="0" w:color="auto"/>
        <w:left w:val="none" w:sz="0" w:space="0" w:color="auto"/>
        <w:bottom w:val="none" w:sz="0" w:space="0" w:color="auto"/>
        <w:right w:val="none" w:sz="0" w:space="0" w:color="auto"/>
      </w:divBdr>
      <w:divsChild>
        <w:div w:id="119350417">
          <w:marLeft w:val="480"/>
          <w:marRight w:val="0"/>
          <w:marTop w:val="0"/>
          <w:marBottom w:val="0"/>
          <w:divBdr>
            <w:top w:val="none" w:sz="0" w:space="0" w:color="auto"/>
            <w:left w:val="none" w:sz="0" w:space="0" w:color="auto"/>
            <w:bottom w:val="none" w:sz="0" w:space="0" w:color="auto"/>
            <w:right w:val="none" w:sz="0" w:space="0" w:color="auto"/>
          </w:divBdr>
        </w:div>
        <w:div w:id="285238956">
          <w:marLeft w:val="480"/>
          <w:marRight w:val="0"/>
          <w:marTop w:val="0"/>
          <w:marBottom w:val="0"/>
          <w:divBdr>
            <w:top w:val="none" w:sz="0" w:space="0" w:color="auto"/>
            <w:left w:val="none" w:sz="0" w:space="0" w:color="auto"/>
            <w:bottom w:val="none" w:sz="0" w:space="0" w:color="auto"/>
            <w:right w:val="none" w:sz="0" w:space="0" w:color="auto"/>
          </w:divBdr>
        </w:div>
        <w:div w:id="380642000">
          <w:marLeft w:val="480"/>
          <w:marRight w:val="0"/>
          <w:marTop w:val="0"/>
          <w:marBottom w:val="0"/>
          <w:divBdr>
            <w:top w:val="none" w:sz="0" w:space="0" w:color="auto"/>
            <w:left w:val="none" w:sz="0" w:space="0" w:color="auto"/>
            <w:bottom w:val="none" w:sz="0" w:space="0" w:color="auto"/>
            <w:right w:val="none" w:sz="0" w:space="0" w:color="auto"/>
          </w:divBdr>
        </w:div>
        <w:div w:id="390732048">
          <w:marLeft w:val="480"/>
          <w:marRight w:val="0"/>
          <w:marTop w:val="0"/>
          <w:marBottom w:val="0"/>
          <w:divBdr>
            <w:top w:val="none" w:sz="0" w:space="0" w:color="auto"/>
            <w:left w:val="none" w:sz="0" w:space="0" w:color="auto"/>
            <w:bottom w:val="none" w:sz="0" w:space="0" w:color="auto"/>
            <w:right w:val="none" w:sz="0" w:space="0" w:color="auto"/>
          </w:divBdr>
        </w:div>
        <w:div w:id="407001629">
          <w:marLeft w:val="480"/>
          <w:marRight w:val="0"/>
          <w:marTop w:val="0"/>
          <w:marBottom w:val="0"/>
          <w:divBdr>
            <w:top w:val="none" w:sz="0" w:space="0" w:color="auto"/>
            <w:left w:val="none" w:sz="0" w:space="0" w:color="auto"/>
            <w:bottom w:val="none" w:sz="0" w:space="0" w:color="auto"/>
            <w:right w:val="none" w:sz="0" w:space="0" w:color="auto"/>
          </w:divBdr>
        </w:div>
        <w:div w:id="469172773">
          <w:marLeft w:val="480"/>
          <w:marRight w:val="0"/>
          <w:marTop w:val="0"/>
          <w:marBottom w:val="0"/>
          <w:divBdr>
            <w:top w:val="none" w:sz="0" w:space="0" w:color="auto"/>
            <w:left w:val="none" w:sz="0" w:space="0" w:color="auto"/>
            <w:bottom w:val="none" w:sz="0" w:space="0" w:color="auto"/>
            <w:right w:val="none" w:sz="0" w:space="0" w:color="auto"/>
          </w:divBdr>
        </w:div>
        <w:div w:id="1123618716">
          <w:marLeft w:val="480"/>
          <w:marRight w:val="0"/>
          <w:marTop w:val="0"/>
          <w:marBottom w:val="0"/>
          <w:divBdr>
            <w:top w:val="none" w:sz="0" w:space="0" w:color="auto"/>
            <w:left w:val="none" w:sz="0" w:space="0" w:color="auto"/>
            <w:bottom w:val="none" w:sz="0" w:space="0" w:color="auto"/>
            <w:right w:val="none" w:sz="0" w:space="0" w:color="auto"/>
          </w:divBdr>
        </w:div>
        <w:div w:id="1179346831">
          <w:marLeft w:val="480"/>
          <w:marRight w:val="0"/>
          <w:marTop w:val="0"/>
          <w:marBottom w:val="0"/>
          <w:divBdr>
            <w:top w:val="none" w:sz="0" w:space="0" w:color="auto"/>
            <w:left w:val="none" w:sz="0" w:space="0" w:color="auto"/>
            <w:bottom w:val="none" w:sz="0" w:space="0" w:color="auto"/>
            <w:right w:val="none" w:sz="0" w:space="0" w:color="auto"/>
          </w:divBdr>
        </w:div>
        <w:div w:id="1183282603">
          <w:marLeft w:val="480"/>
          <w:marRight w:val="0"/>
          <w:marTop w:val="0"/>
          <w:marBottom w:val="0"/>
          <w:divBdr>
            <w:top w:val="none" w:sz="0" w:space="0" w:color="auto"/>
            <w:left w:val="none" w:sz="0" w:space="0" w:color="auto"/>
            <w:bottom w:val="none" w:sz="0" w:space="0" w:color="auto"/>
            <w:right w:val="none" w:sz="0" w:space="0" w:color="auto"/>
          </w:divBdr>
        </w:div>
        <w:div w:id="1217550925">
          <w:marLeft w:val="480"/>
          <w:marRight w:val="0"/>
          <w:marTop w:val="0"/>
          <w:marBottom w:val="0"/>
          <w:divBdr>
            <w:top w:val="none" w:sz="0" w:space="0" w:color="auto"/>
            <w:left w:val="none" w:sz="0" w:space="0" w:color="auto"/>
            <w:bottom w:val="none" w:sz="0" w:space="0" w:color="auto"/>
            <w:right w:val="none" w:sz="0" w:space="0" w:color="auto"/>
          </w:divBdr>
        </w:div>
        <w:div w:id="1528911665">
          <w:marLeft w:val="480"/>
          <w:marRight w:val="0"/>
          <w:marTop w:val="0"/>
          <w:marBottom w:val="0"/>
          <w:divBdr>
            <w:top w:val="none" w:sz="0" w:space="0" w:color="auto"/>
            <w:left w:val="none" w:sz="0" w:space="0" w:color="auto"/>
            <w:bottom w:val="none" w:sz="0" w:space="0" w:color="auto"/>
            <w:right w:val="none" w:sz="0" w:space="0" w:color="auto"/>
          </w:divBdr>
        </w:div>
        <w:div w:id="1775511484">
          <w:marLeft w:val="480"/>
          <w:marRight w:val="0"/>
          <w:marTop w:val="0"/>
          <w:marBottom w:val="0"/>
          <w:divBdr>
            <w:top w:val="none" w:sz="0" w:space="0" w:color="auto"/>
            <w:left w:val="none" w:sz="0" w:space="0" w:color="auto"/>
            <w:bottom w:val="none" w:sz="0" w:space="0" w:color="auto"/>
            <w:right w:val="none" w:sz="0" w:space="0" w:color="auto"/>
          </w:divBdr>
        </w:div>
        <w:div w:id="1837767742">
          <w:marLeft w:val="480"/>
          <w:marRight w:val="0"/>
          <w:marTop w:val="0"/>
          <w:marBottom w:val="0"/>
          <w:divBdr>
            <w:top w:val="none" w:sz="0" w:space="0" w:color="auto"/>
            <w:left w:val="none" w:sz="0" w:space="0" w:color="auto"/>
            <w:bottom w:val="none" w:sz="0" w:space="0" w:color="auto"/>
            <w:right w:val="none" w:sz="0" w:space="0" w:color="auto"/>
          </w:divBdr>
        </w:div>
        <w:div w:id="2070685974">
          <w:marLeft w:val="480"/>
          <w:marRight w:val="0"/>
          <w:marTop w:val="0"/>
          <w:marBottom w:val="0"/>
          <w:divBdr>
            <w:top w:val="none" w:sz="0" w:space="0" w:color="auto"/>
            <w:left w:val="none" w:sz="0" w:space="0" w:color="auto"/>
            <w:bottom w:val="none" w:sz="0" w:space="0" w:color="auto"/>
            <w:right w:val="none" w:sz="0" w:space="0" w:color="auto"/>
          </w:divBdr>
        </w:div>
        <w:div w:id="2127233685">
          <w:marLeft w:val="480"/>
          <w:marRight w:val="0"/>
          <w:marTop w:val="0"/>
          <w:marBottom w:val="0"/>
          <w:divBdr>
            <w:top w:val="none" w:sz="0" w:space="0" w:color="auto"/>
            <w:left w:val="none" w:sz="0" w:space="0" w:color="auto"/>
            <w:bottom w:val="none" w:sz="0" w:space="0" w:color="auto"/>
            <w:right w:val="none" w:sz="0" w:space="0" w:color="auto"/>
          </w:divBdr>
        </w:div>
      </w:divsChild>
    </w:div>
    <w:div w:id="2137330063">
      <w:bodyDiv w:val="1"/>
      <w:marLeft w:val="0"/>
      <w:marRight w:val="0"/>
      <w:marTop w:val="0"/>
      <w:marBottom w:val="0"/>
      <w:divBdr>
        <w:top w:val="none" w:sz="0" w:space="0" w:color="auto"/>
        <w:left w:val="none" w:sz="0" w:space="0" w:color="auto"/>
        <w:bottom w:val="none" w:sz="0" w:space="0" w:color="auto"/>
        <w:right w:val="none" w:sz="0" w:space="0" w:color="auto"/>
      </w:divBdr>
    </w:div>
    <w:div w:id="2138988895">
      <w:marLeft w:val="480"/>
      <w:marRight w:val="0"/>
      <w:marTop w:val="0"/>
      <w:marBottom w:val="0"/>
      <w:divBdr>
        <w:top w:val="none" w:sz="0" w:space="0" w:color="auto"/>
        <w:left w:val="none" w:sz="0" w:space="0" w:color="auto"/>
        <w:bottom w:val="none" w:sz="0" w:space="0" w:color="auto"/>
        <w:right w:val="none" w:sz="0" w:space="0" w:color="auto"/>
      </w:divBdr>
    </w:div>
    <w:div w:id="2139712553">
      <w:bodyDiv w:val="1"/>
      <w:marLeft w:val="0"/>
      <w:marRight w:val="0"/>
      <w:marTop w:val="0"/>
      <w:marBottom w:val="0"/>
      <w:divBdr>
        <w:top w:val="none" w:sz="0" w:space="0" w:color="auto"/>
        <w:left w:val="none" w:sz="0" w:space="0" w:color="auto"/>
        <w:bottom w:val="none" w:sz="0" w:space="0" w:color="auto"/>
        <w:right w:val="none" w:sz="0" w:space="0" w:color="auto"/>
      </w:divBdr>
    </w:div>
    <w:div w:id="2140948433">
      <w:bodyDiv w:val="1"/>
      <w:marLeft w:val="0"/>
      <w:marRight w:val="0"/>
      <w:marTop w:val="0"/>
      <w:marBottom w:val="0"/>
      <w:divBdr>
        <w:top w:val="none" w:sz="0" w:space="0" w:color="auto"/>
        <w:left w:val="none" w:sz="0" w:space="0" w:color="auto"/>
        <w:bottom w:val="none" w:sz="0" w:space="0" w:color="auto"/>
        <w:right w:val="none" w:sz="0" w:space="0" w:color="auto"/>
      </w:divBdr>
    </w:div>
    <w:div w:id="2140998914">
      <w:marLeft w:val="480"/>
      <w:marRight w:val="0"/>
      <w:marTop w:val="0"/>
      <w:marBottom w:val="0"/>
      <w:divBdr>
        <w:top w:val="none" w:sz="0" w:space="0" w:color="auto"/>
        <w:left w:val="none" w:sz="0" w:space="0" w:color="auto"/>
        <w:bottom w:val="none" w:sz="0" w:space="0" w:color="auto"/>
        <w:right w:val="none" w:sz="0" w:space="0" w:color="auto"/>
      </w:divBdr>
    </w:div>
    <w:div w:id="2141071771">
      <w:bodyDiv w:val="1"/>
      <w:marLeft w:val="0"/>
      <w:marRight w:val="0"/>
      <w:marTop w:val="0"/>
      <w:marBottom w:val="0"/>
      <w:divBdr>
        <w:top w:val="none" w:sz="0" w:space="0" w:color="auto"/>
        <w:left w:val="none" w:sz="0" w:space="0" w:color="auto"/>
        <w:bottom w:val="none" w:sz="0" w:space="0" w:color="auto"/>
        <w:right w:val="none" w:sz="0" w:space="0" w:color="auto"/>
      </w:divBdr>
    </w:div>
    <w:div w:id="2141342653">
      <w:bodyDiv w:val="1"/>
      <w:marLeft w:val="0"/>
      <w:marRight w:val="0"/>
      <w:marTop w:val="0"/>
      <w:marBottom w:val="0"/>
      <w:divBdr>
        <w:top w:val="none" w:sz="0" w:space="0" w:color="auto"/>
        <w:left w:val="none" w:sz="0" w:space="0" w:color="auto"/>
        <w:bottom w:val="none" w:sz="0" w:space="0" w:color="auto"/>
        <w:right w:val="none" w:sz="0" w:space="0" w:color="auto"/>
      </w:divBdr>
    </w:div>
    <w:div w:id="2141534377">
      <w:bodyDiv w:val="1"/>
      <w:marLeft w:val="0"/>
      <w:marRight w:val="0"/>
      <w:marTop w:val="0"/>
      <w:marBottom w:val="0"/>
      <w:divBdr>
        <w:top w:val="none" w:sz="0" w:space="0" w:color="auto"/>
        <w:left w:val="none" w:sz="0" w:space="0" w:color="auto"/>
        <w:bottom w:val="none" w:sz="0" w:space="0" w:color="auto"/>
        <w:right w:val="none" w:sz="0" w:space="0" w:color="auto"/>
      </w:divBdr>
    </w:div>
    <w:div w:id="2141535879">
      <w:bodyDiv w:val="1"/>
      <w:marLeft w:val="0"/>
      <w:marRight w:val="0"/>
      <w:marTop w:val="0"/>
      <w:marBottom w:val="0"/>
      <w:divBdr>
        <w:top w:val="none" w:sz="0" w:space="0" w:color="auto"/>
        <w:left w:val="none" w:sz="0" w:space="0" w:color="auto"/>
        <w:bottom w:val="none" w:sz="0" w:space="0" w:color="auto"/>
        <w:right w:val="none" w:sz="0" w:space="0" w:color="auto"/>
      </w:divBdr>
    </w:div>
    <w:div w:id="2142069304">
      <w:bodyDiv w:val="1"/>
      <w:marLeft w:val="0"/>
      <w:marRight w:val="0"/>
      <w:marTop w:val="0"/>
      <w:marBottom w:val="0"/>
      <w:divBdr>
        <w:top w:val="none" w:sz="0" w:space="0" w:color="auto"/>
        <w:left w:val="none" w:sz="0" w:space="0" w:color="auto"/>
        <w:bottom w:val="none" w:sz="0" w:space="0" w:color="auto"/>
        <w:right w:val="none" w:sz="0" w:space="0" w:color="auto"/>
      </w:divBdr>
    </w:div>
    <w:div w:id="2142074313">
      <w:bodyDiv w:val="1"/>
      <w:marLeft w:val="0"/>
      <w:marRight w:val="0"/>
      <w:marTop w:val="0"/>
      <w:marBottom w:val="0"/>
      <w:divBdr>
        <w:top w:val="none" w:sz="0" w:space="0" w:color="auto"/>
        <w:left w:val="none" w:sz="0" w:space="0" w:color="auto"/>
        <w:bottom w:val="none" w:sz="0" w:space="0" w:color="auto"/>
        <w:right w:val="none" w:sz="0" w:space="0" w:color="auto"/>
      </w:divBdr>
    </w:div>
    <w:div w:id="2143502856">
      <w:bodyDiv w:val="1"/>
      <w:marLeft w:val="0"/>
      <w:marRight w:val="0"/>
      <w:marTop w:val="0"/>
      <w:marBottom w:val="0"/>
      <w:divBdr>
        <w:top w:val="none" w:sz="0" w:space="0" w:color="auto"/>
        <w:left w:val="none" w:sz="0" w:space="0" w:color="auto"/>
        <w:bottom w:val="none" w:sz="0" w:space="0" w:color="auto"/>
        <w:right w:val="none" w:sz="0" w:space="0" w:color="auto"/>
      </w:divBdr>
    </w:div>
    <w:div w:id="2143766810">
      <w:bodyDiv w:val="1"/>
      <w:marLeft w:val="0"/>
      <w:marRight w:val="0"/>
      <w:marTop w:val="0"/>
      <w:marBottom w:val="0"/>
      <w:divBdr>
        <w:top w:val="none" w:sz="0" w:space="0" w:color="auto"/>
        <w:left w:val="none" w:sz="0" w:space="0" w:color="auto"/>
        <w:bottom w:val="none" w:sz="0" w:space="0" w:color="auto"/>
        <w:right w:val="none" w:sz="0" w:space="0" w:color="auto"/>
      </w:divBdr>
    </w:div>
    <w:div w:id="2144694516">
      <w:marLeft w:val="480"/>
      <w:marRight w:val="0"/>
      <w:marTop w:val="0"/>
      <w:marBottom w:val="0"/>
      <w:divBdr>
        <w:top w:val="none" w:sz="0" w:space="0" w:color="auto"/>
        <w:left w:val="none" w:sz="0" w:space="0" w:color="auto"/>
        <w:bottom w:val="none" w:sz="0" w:space="0" w:color="auto"/>
        <w:right w:val="none" w:sz="0" w:space="0" w:color="auto"/>
      </w:divBdr>
    </w:div>
    <w:div w:id="2144930579">
      <w:marLeft w:val="480"/>
      <w:marRight w:val="0"/>
      <w:marTop w:val="0"/>
      <w:marBottom w:val="0"/>
      <w:divBdr>
        <w:top w:val="none" w:sz="0" w:space="0" w:color="auto"/>
        <w:left w:val="none" w:sz="0" w:space="0" w:color="auto"/>
        <w:bottom w:val="none" w:sz="0" w:space="0" w:color="auto"/>
        <w:right w:val="none" w:sz="0" w:space="0" w:color="auto"/>
      </w:divBdr>
    </w:div>
    <w:div w:id="2145343289">
      <w:bodyDiv w:val="1"/>
      <w:marLeft w:val="0"/>
      <w:marRight w:val="0"/>
      <w:marTop w:val="0"/>
      <w:marBottom w:val="0"/>
      <w:divBdr>
        <w:top w:val="none" w:sz="0" w:space="0" w:color="auto"/>
        <w:left w:val="none" w:sz="0" w:space="0" w:color="auto"/>
        <w:bottom w:val="none" w:sz="0" w:space="0" w:color="auto"/>
        <w:right w:val="none" w:sz="0" w:space="0" w:color="auto"/>
      </w:divBdr>
    </w:div>
    <w:div w:id="2146048485">
      <w:marLeft w:val="480"/>
      <w:marRight w:val="0"/>
      <w:marTop w:val="0"/>
      <w:marBottom w:val="0"/>
      <w:divBdr>
        <w:top w:val="none" w:sz="0" w:space="0" w:color="auto"/>
        <w:left w:val="none" w:sz="0" w:space="0" w:color="auto"/>
        <w:bottom w:val="none" w:sz="0" w:space="0" w:color="auto"/>
        <w:right w:val="none" w:sz="0" w:space="0" w:color="auto"/>
      </w:divBdr>
    </w:div>
    <w:div w:id="2146584572">
      <w:bodyDiv w:val="1"/>
      <w:marLeft w:val="0"/>
      <w:marRight w:val="0"/>
      <w:marTop w:val="0"/>
      <w:marBottom w:val="0"/>
      <w:divBdr>
        <w:top w:val="none" w:sz="0" w:space="0" w:color="auto"/>
        <w:left w:val="none" w:sz="0" w:space="0" w:color="auto"/>
        <w:bottom w:val="none" w:sz="0" w:space="0" w:color="auto"/>
        <w:right w:val="none" w:sz="0" w:space="0" w:color="auto"/>
      </w:divBdr>
    </w:div>
    <w:div w:id="214689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glossaryDocument" Target="glossary/document.xml"/><Relationship Id="rId21" Type="http://schemas.openxmlformats.org/officeDocument/2006/relationships/header" Target="header6.xm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9.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2.png"/><Relationship Id="rId36"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eader" Target="header9.xml"/><Relationship Id="rId30" Type="http://schemas.openxmlformats.org/officeDocument/2006/relationships/image" Target="media/image4.png"/><Relationship Id="rId35" Type="http://schemas.openxmlformats.org/officeDocument/2006/relationships/image" Target="media/image9.png"/><Relationship Id="rId8" Type="http://schemas.openxmlformats.org/officeDocument/2006/relationships/image" Target="media/image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FD82BE9-4D6D-4AEC-88CB-A1E4EAE67850}"/>
      </w:docPartPr>
      <w:docPartBody>
        <w:p w:rsidR="005C0B05" w:rsidRDefault="007B1951">
          <w:r w:rsidRPr="00380F7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951"/>
    <w:rsid w:val="00024B9D"/>
    <w:rsid w:val="000413EA"/>
    <w:rsid w:val="0004369C"/>
    <w:rsid w:val="00046C65"/>
    <w:rsid w:val="00062890"/>
    <w:rsid w:val="0006779C"/>
    <w:rsid w:val="00074692"/>
    <w:rsid w:val="000747F0"/>
    <w:rsid w:val="000777A0"/>
    <w:rsid w:val="000F4D8A"/>
    <w:rsid w:val="0012632B"/>
    <w:rsid w:val="00163A8F"/>
    <w:rsid w:val="00190353"/>
    <w:rsid w:val="00194645"/>
    <w:rsid w:val="001A4F96"/>
    <w:rsid w:val="001B3A97"/>
    <w:rsid w:val="001C26A0"/>
    <w:rsid w:val="00233F6C"/>
    <w:rsid w:val="00240102"/>
    <w:rsid w:val="002A7B8D"/>
    <w:rsid w:val="002D59FE"/>
    <w:rsid w:val="003006E9"/>
    <w:rsid w:val="0031079B"/>
    <w:rsid w:val="00334D5E"/>
    <w:rsid w:val="003A3698"/>
    <w:rsid w:val="003B5BEF"/>
    <w:rsid w:val="003B5FB8"/>
    <w:rsid w:val="003D6F12"/>
    <w:rsid w:val="003F1D96"/>
    <w:rsid w:val="00407648"/>
    <w:rsid w:val="0042555C"/>
    <w:rsid w:val="004B6898"/>
    <w:rsid w:val="004C60E6"/>
    <w:rsid w:val="004E16A7"/>
    <w:rsid w:val="004F2F97"/>
    <w:rsid w:val="0054272E"/>
    <w:rsid w:val="00584A8B"/>
    <w:rsid w:val="005903E7"/>
    <w:rsid w:val="005B1B05"/>
    <w:rsid w:val="005B222D"/>
    <w:rsid w:val="005B5BD4"/>
    <w:rsid w:val="005C0B05"/>
    <w:rsid w:val="005F3905"/>
    <w:rsid w:val="005F4583"/>
    <w:rsid w:val="00612AA9"/>
    <w:rsid w:val="00627B96"/>
    <w:rsid w:val="00641AF6"/>
    <w:rsid w:val="0064590E"/>
    <w:rsid w:val="00646BEF"/>
    <w:rsid w:val="006917B3"/>
    <w:rsid w:val="006B0A0F"/>
    <w:rsid w:val="006B1AEB"/>
    <w:rsid w:val="006B3054"/>
    <w:rsid w:val="006C026C"/>
    <w:rsid w:val="00753CC3"/>
    <w:rsid w:val="00761253"/>
    <w:rsid w:val="00784174"/>
    <w:rsid w:val="007A2C44"/>
    <w:rsid w:val="007B1951"/>
    <w:rsid w:val="007B3D15"/>
    <w:rsid w:val="007B5BB4"/>
    <w:rsid w:val="007E7296"/>
    <w:rsid w:val="00803FE7"/>
    <w:rsid w:val="00813F81"/>
    <w:rsid w:val="008212E1"/>
    <w:rsid w:val="00852015"/>
    <w:rsid w:val="00883569"/>
    <w:rsid w:val="008C1465"/>
    <w:rsid w:val="008C407B"/>
    <w:rsid w:val="008D3A46"/>
    <w:rsid w:val="008D556A"/>
    <w:rsid w:val="008E011D"/>
    <w:rsid w:val="0091595B"/>
    <w:rsid w:val="00920507"/>
    <w:rsid w:val="00957E46"/>
    <w:rsid w:val="009A224C"/>
    <w:rsid w:val="009A4A62"/>
    <w:rsid w:val="009E23E8"/>
    <w:rsid w:val="009E4E04"/>
    <w:rsid w:val="00A1624F"/>
    <w:rsid w:val="00A37DCB"/>
    <w:rsid w:val="00A6580E"/>
    <w:rsid w:val="00A96DFD"/>
    <w:rsid w:val="00AD52C8"/>
    <w:rsid w:val="00AF134A"/>
    <w:rsid w:val="00B4576C"/>
    <w:rsid w:val="00B714B0"/>
    <w:rsid w:val="00BC5838"/>
    <w:rsid w:val="00BD44FD"/>
    <w:rsid w:val="00C00773"/>
    <w:rsid w:val="00C02216"/>
    <w:rsid w:val="00C16160"/>
    <w:rsid w:val="00C2742E"/>
    <w:rsid w:val="00C31681"/>
    <w:rsid w:val="00C529CA"/>
    <w:rsid w:val="00C5425B"/>
    <w:rsid w:val="00C703EC"/>
    <w:rsid w:val="00C76724"/>
    <w:rsid w:val="00C82C52"/>
    <w:rsid w:val="00CC2DC0"/>
    <w:rsid w:val="00CC35CB"/>
    <w:rsid w:val="00CC6B74"/>
    <w:rsid w:val="00D03A1A"/>
    <w:rsid w:val="00D645FD"/>
    <w:rsid w:val="00D748A1"/>
    <w:rsid w:val="00DB7C20"/>
    <w:rsid w:val="00DE433B"/>
    <w:rsid w:val="00DE65D4"/>
    <w:rsid w:val="00E10652"/>
    <w:rsid w:val="00E31FB5"/>
    <w:rsid w:val="00E4271B"/>
    <w:rsid w:val="00EA14C7"/>
    <w:rsid w:val="00F61EAC"/>
    <w:rsid w:val="00F70952"/>
    <w:rsid w:val="00F94832"/>
    <w:rsid w:val="00FA7477"/>
    <w:rsid w:val="00FB4EEF"/>
    <w:rsid w:val="00FD7030"/>
    <w:rsid w:val="00FE62CA"/>
    <w:rsid w:val="00FF3E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458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9C749AA-0FF2-4B4F-A7B6-794F09978D71}">
  <we:reference id="wa104382081" version="1.55.1.0" store="id-ID" storeType="OMEX"/>
  <we:alternateReferences>
    <we:reference id="wa104382081" version="1.55.1.0" store="id-ID" storeType="OMEX"/>
  </we:alternateReferences>
  <we:properties>
    <we:property name="MENDELEY_BIBLIOGRAPHY_IS_DIRTY" value="true"/>
    <we:property name="MENDELEY_BIBLIOGRAPHY_LAST_MODIFIED" value="1762137043762"/>
    <we:property name="MENDELEY_CITATIONS" value="[{&quot;citationID&quot;:&quot;MENDELEY_CITATION_dd530aec-2d01-447d-bef8-eddddedf55d1&quot;,&quot;properties&quot;:{&quot;noteIndex&quot;:0},&quot;isEdited&quot;:false,&quot;manualOverride&quot;:{&quot;isManuallyOverridden&quot;:false,&quot;citeprocText&quot;:&quot;(Febrianti, 2023)&quot;,&quot;manualOverrideText&quot;:&quot;&quot;},&quot;citationTag&quot;:&quot;MENDELEY_CITATION_v3_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&quot;,&quot;citationItems&quot;:[{&quot;id&quot;:&quot;ecba0ea8-89ce-3947-a4e1-b73d797625fc&quot;,&quot;itemData&quot;:{&quot;type&quot;:&quot;thesis&quot;,&quot;id&quot;:&quot;ecba0ea8-89ce-3947-a4e1-b73d797625fc&quot;,&quot;title&quot;:&quot;PENGARUH GOOD CORPORATE GOVERNANCE TERHADAP KINERJA PERUSAHAAN (Studi Pada Perusahaan Industri Sektor Consumer Non-Cylicals Yang Terdaftar di Bursa Efek Indonesia Tahun 2019-2021)&quot;,&quot;author&quot;:[{&quot;family&quot;:&quot;Febrianti&quot;,&quot;given&quot;:&quot;Risma&quot;,&quot;parse-names&quot;:false,&quot;dropping-particle&quot;:&quot;V.&quot;,&quot;non-dropping-particle&quot;:&quot;&quot;}],&quot;issued&quot;:{&quot;date-parts&quot;:[[2023]]},&quot;publisher-place&quot;:&quot;Surakarta&quot;,&quot;number-of-pages&quot;:&quot;1-125&quot;,&quot;genre&quot;:&quot;Akuntansi Syariah&quot;,&quot;publisher&quot;:&quot;Universitas Islam Negeri Raden Mas Said Surakarta&quot;,&quot;container-title-short&quot;:&quot;&quot;},&quot;isTemporary&quot;:false}]},{&quot;citationID&quot;:&quot;MENDELEY_CITATION_0919458e-601f-4840-b08f-6f5e41a13580&quot;,&quot;properties&quot;:{&quot;noteIndex&quot;:0},&quot;isEdited&quot;:false,&quot;manualOverride&quot;:{&quot;isManuallyOverridden&quot;:true,&quot;citeprocText&quot;:&quot;(Rahayu, 2024)&quot;,&quot;manualOverrideText&quot;:&quot;Rahayu (2024)&quot;},&quot;citationTag&quot;:&quot;MENDELEY_CITATION_v3_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&quot;,&quot;citationItems&quot;:[{&quot;id&quot;:&quot;28541e00-3513-3f9c-a806-fc73d8f675d4&quot;,&quot;itemData&quot;:{&quot;type&quot;:&quot;webpage&quot;,&quot;id&quot;:&quot;28541e00-3513-3f9c-a806-fc73d8f675d4&quot;,&quot;title&quot;:&quot;Pandemi Mereda, Perekonomian Pulih, OJK Wanti-Wanti Pelaku Usaha Perkuat Tata Kelola Perusahaan&quot;,&quot;author&quot;:[{&quot;family&quot;:&quot;Rahayu&quot;,&quot;given&quot;:&quot;I, R, S&quot;,&quot;parse-names&quot;:false,&quot;dropping-particle&quot;:&quot;&quot;,&quot;non-dropping-particle&quot;:&quot;&quot;}],&quot;container-title&quot;:&quot;Kompas.com&quot;,&quot;issued&quot;:{&quot;date-parts&quot;:[[2024,7,5]]},&quot;container-title-short&quot;:&quot;&quot;},&quot;isTemporary&quot;:false}]},{&quot;citationID&quot;:&quot;MENDELEY_CITATION_3f5573f7-fbef-42de-9c69-98d1e4d42d8e&quot;,&quot;properties&quot;:{&quot;noteIndex&quot;:0},&quot;isEdited&quot;:false,&quot;manualOverride&quot;:{&quot;isManuallyOverridden&quot;:true,&quot;citeprocText&quot;:&quot;(Al-ahdal et al., 2020)&quot;,&quot;manualOverrideText&quot;:&quot;Ahdal (2020)&quot;},&quot;citationTag&quot;:&quot;MENDELEY_CITATION_v3_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&quot;,&quot;citationItems&quot;:[{&quot;id&quot;:&quot;bfb7c65a-7bd1-31c9-bee1-1c496a8a9232&quot;,&quot;itemData&quot;:{&quot;type&quot;:&quot;article-journal&quot;,&quot;id&quot;:&quot;bfb7c65a-7bd1-31c9-bee1-1c496a8a9232&quot;,&quot;title&quot;:&quot;The impact of corporate governance on financial performance of Indian and GCC listed firms: An empirical investigation&quot;,&quot;author&quot;:[{&quot;family&quot;:&quot;Al-ahdal&quot;,&quot;given&quot;:&quot;Waleed M.&quot;,&quot;parse-names&quot;:false,&quot;dropping-particle&quot;:&quot;&quot;,&quot;non-dropping-particle&quot;:&quot;&quot;},{&quot;family&quot;:&quot;Alsamhi&quot;,&quot;given&quot;:&quot;Mohammed H.&quot;,&quot;parse-names&quot;:false,&quot;dropping-particle&quot;:&quot;&quot;,&quot;non-dropping-particle&quot;:&quot;&quot;},{&quot;family&quot;:&quot;Tabash&quot;,&quot;given&quot;:&quot;Mosab I.&quot;,&quot;parse-names&quot;:false,&quot;dropping-particle&quot;:&quot;&quot;,&quot;non-dropping-particle&quot;:&quot;&quot;},{&quot;family&quot;:&quot;Farhan&quot;,&quot;given&quot;:&quot;Najib H.S.&quot;,&quot;parse-names&quot;:false,&quot;dropping-particle&quot;:&quot;&quot;,&quot;non-dropping-particle&quot;:&quot;&quot;}],&quot;container-title&quot;:&quot;Research in International Business and Finance&quot;,&quot;DOI&quot;:&quot;10.1016/j.ribaf.2019.101083&quot;,&quot;ISSN&quot;:&quot;02755319&quot;,&quot;URL&quot;:&quot;https://linkinghub.elsevier.com/retrieve/pii/S0275531918308183&quot;,&quot;issued&quot;:{&quot;date-parts&quot;:[[2020,1]]},&quot;page&quot;:&quot;101083&quot;,&quot;volume&quot;:&quot;51&quot;,&quot;container-title-short&quot;:&quot;Res Int Bus Finance&quot;},&quot;isTemporary&quot;:false}]},{&quot;citationID&quot;:&quot;MENDELEY_CITATION_a2cc7fba-0589-4648-8594-d9e08cf2e4ca&quot;,&quot;properties&quot;:{&quot;noteIndex&quot;:0},&quot;isEdited&quot;:false,&quot;manualOverride&quot;:{&quot;isManuallyOverridden&quot;:false,&quot;citeprocText&quot;:&quot;(Fharaswati, 2020)&quot;,&quot;manualOverrideText&quot;:&quot;&quot;},&quot;citationTag&quot;:&quot;MENDELEY_CITATION_v3_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&quot;,&quot;citationItems&quot;:[{&quot;id&quot;:&quot;4fc4721b-1287-3341-af9f-895555dfa669&quot;,&quot;itemData&quot;:{&quot;type&quot;:&quot;thesis&quot;,&quot;id&quot;:&quot;4fc4721b-1287-3341-af9f-895555dfa669&quot;,&quot;title&quot;:&quot;Pengaruh Good Corporate Governance terhadap Kinerja \nKeuangan Perusahaan pada Perusahaan Sub Sektor Property dan Real Estate yang terdaftar \ndi Bursa Efek Indonesia (BEI) Periode 2014-2018&quot;,&quot;author&quot;:[{&quot;family&quot;:&quot;Fharaswati&quot;,&quot;given&quot;:&quot;Melati&quot;,&quot;parse-names&quot;:false,&quot;dropping-particle&quot;:&quot;&quot;,&quot;non-dropping-particle&quot;:&quot;&quot;}],&quot;issued&quot;:{&quot;date-parts&quot;:[[2020]]},&quot;publisher-place&quot;:&quot;Bogor&quot;,&quot;genre&quot;:&quot;Program Studi Akuntansi&quot;,&quot;publisher&quot;:&quot;Universitas Pakuan Bogor&quot;,&quot;container-title-short&quot;:&quot;&quot;},&quot;isTemporary&quot;:false}]},{&quot;citationID&quot;:&quot;MENDELEY_CITATION_888afb28-e9c1-4931-a807-2fbdc51b1337&quot;,&quot;properties&quot;:{&quot;noteIndex&quot;:0},&quot;isEdited&quot;:false,&quot;manualOverride&quot;:{&quot;isManuallyOverridden&quot;:false,&quot;citeprocText&quot;:&quot;(Fharaswati, 2020)&quot;,&quot;manualOverrideText&quot;:&quot;&quot;},&quot;citationTag&quot;:&quot;MENDELEY_CITATION_v3_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&quot;,&quot;citationItems&quot;:[{&quot;id&quot;:&quot;4fc4721b-1287-3341-af9f-895555dfa669&quot;,&quot;itemData&quot;:{&quot;type&quot;:&quot;thesis&quot;,&quot;id&quot;:&quot;4fc4721b-1287-3341-af9f-895555dfa669&quot;,&quot;title&quot;:&quot;Pengaruh Good Corporate Governance terhadap Kinerja \nKeuangan Perusahaan pada Perusahaan Sub Sektor Property dan Real Estate yang terdaftar \ndi Bursa Efek Indonesia (BEI) Periode 2014-2018&quot;,&quot;author&quot;:[{&quot;family&quot;:&quot;Fharaswati&quot;,&quot;given&quot;:&quot;Melati&quot;,&quot;parse-names&quot;:false,&quot;dropping-particle&quot;:&quot;&quot;,&quot;non-dropping-particle&quot;:&quot;&quot;}],&quot;issued&quot;:{&quot;date-parts&quot;:[[2020]]},&quot;publisher-place&quot;:&quot;Bogor&quot;,&quot;genre&quot;:&quot;Program Studi Akuntansi&quot;,&quot;publisher&quot;:&quot;Universitas Pakuan Bogor&quot;,&quot;container-title-short&quot;:&quot;&quot;},&quot;isTemporary&quot;:false}]},{&quot;citationID&quot;:&quot;MENDELEY_CITATION_71710e2e-ccb1-4dc4-858d-1a8ccf3431c5&quot;,&quot;properties&quot;:{&quot;noteIndex&quot;:0},&quot;isEdited&quot;:false,&quot;manualOverride&quot;:{&quot;isManuallyOverridden&quot;:true,&quot;citeprocText&quot;:&quot;(Komite Nasional Kebijkan Governance, 2021)&quot;,&quot;manualOverrideText&quot;:&quot;(Komite Nasional Kebijakan Governance, 2021)&quot;},&quot;citationTag&quot;:&quot;MENDELEY_CITATION_v3_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&quot;,&quot;citationItems&quot;:[{&quot;id&quot;:&quot;f31e4034-19d9-3c6e-8ce9-82db92f7f6af&quot;,&quot;itemData&quot;:{&quot;type&quot;:&quot;report&quot;,&quot;id&quot;:&quot;f31e4034-19d9-3c6e-8ce9-82db92f7f6af&quot;,&quot;title&quot;:&quot;PEDOMAN UMUM GOVERNANSI KORPORAT INDONESIA (PUG-KI) 2021 Pedoman ini diterbitkan oleh Komite Nasional Kebijakan Governansi&quot;,&quot;author&quot;:[{&quot;family&quot;:&quot;Komite Nasional Kebijkan Governance&quot;,&quot;given&quot;:&quot;&quot;,&quot;parse-names&quot;:false,&quot;dropping-particle&quot;:&quot;&quot;,&quot;non-dropping-particle&quot;:&quot;&quot;}],&quot;issued&quot;:{&quot;date-parts&quot;:[[2021]]},&quot;container-title-short&quot;:&quot;&quot;},&quot;isTemporary&quot;:false}]},{&quot;citationID&quot;:&quot;MENDELEY_CITATION_74df28c1-e199-4eca-97e0-95908bcd7199&quot;,&quot;properties&quot;:{&quot;noteIndex&quot;:0},&quot;isEdited&quot;:false,&quot;manualOverride&quot;:{&quot;isManuallyOverridden&quot;:false,&quot;citeprocText&quot;:&quot;(Saptono, 2022)&quot;,&quot;manualOverrideText&quot;:&quot;&quot;},&quot;citationTag&quot;:&quot;MENDELEY_CITATION_v3_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&quot;,&quot;citationItems&quot;:[{&quot;id&quot;:&quot;68325ff5-3a7a-3eed-b97c-0321d68ac2c1&quot;,&quot;itemData&quot;:{&quot;type&quot;:&quot;article-journal&quot;,&quot;id&quot;:&quot;68325ff5-3a7a-3eed-b97c-0321d68ac2c1&quot;,&quot;title&quot;:&quot;Analisis ketidakefektifan good corporate governance dalam  pencegahan korupsi di BUMN&quot;,&quot;author&quot;:[{&quot;family&quot;:&quot;Saptono&quot;,&quot;given&quot;:&quot;Budi Prianto&quot;,&quot;parse-names&quot;:false,&quot;dropping-particle&quot;:&quot;&quot;,&quot;non-dropping-particle&quot;:&quot;&quot;}],&quot;container-title&quot;:&quot;Integritas: Jurnal Antikorupsi&quot;,&quot;issued&quot;:{&quot;date-parts&quot;:[[2022]]},&quot;volume&quot;:&quot;8&quot;,&quot;container-title-short&quot;:&quot;&quot;},&quot;isTemporary&quot;:false}]},{&quot;citationID&quot;:&quot;MENDELEY_CITATION_1c9b25bf-1e14-42c1-8a4a-b1c2c1a6bea5&quot;,&quot;properties&quot;:{&quot;noteIndex&quot;:0},&quot;isEdited&quot;:false,&quot;manualOverride&quot;:{&quot;isManuallyOverridden&quot;:true,&quot;citeprocText&quot;:&quot;(Rahandri et al., 2024)&quot;,&quot;manualOverrideText&quot;:&quot;Rahandri et al. (2024)&quot;},&quot;citationTag&quot;:&quot;MENDELEY_CITATION_v3_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&quot;,&quot;citationItems&quot;:[{&quot;id&quot;:&quot;5734ba7a-c0c1-3cbf-acf5-b881af926418&quot;,&quot;itemData&quot;:{&quot;type&quot;:&quot;book&quot;,&quot;id&quot;:&quot;5734ba7a-c0c1-3cbf-acf5-b881af926418&quot;,&quot;title&quot;:&quot;Good Corporate Governance&quot;,&quot;author&quot;:[{&quot;family&quot;:&quot;Rahandri&quot;,&quot;given&quot;:&quot;Daniel&quot;,&quot;parse-names&quot;:false,&quot;dropping-particle&quot;:&quot;&quot;,&quot;non-dropping-particle&quot;:&quot;&quot;},{&quot;family&quot;:&quot;Arumingtyas&quot;,&quot;given&quot;:&quot;Fida&quot;,&quot;parse-names&quot;:false,&quot;dropping-particle&quot;:&quot;&quot;,&quot;non-dropping-particle&quot;:&quot;&quot;},{&quot;family&quot;:&quot;Yahawi&quot;,&quot;given&quot;:&quot;Seleman Hardi&quot;,&quot;parse-names&quot;:false,&quot;dropping-particle&quot;:&quot;&quot;,&quot;non-dropping-particle&quot;:&quot;&quot;},{&quot;family&quot;:&quot;Rosid&quot;,&quot;given&quot;:&quot;Muhammad Abdul&quot;,&quot;parse-names&quot;:false,&quot;dropping-particle&quot;:&quot;&quot;,&quot;non-dropping-particle&quot;:&quot;&quot;},{&quot;family&quot;:&quot;Khikmah&quot;,&quot;given&quot;:&quot;Siti Noor&quot;,&quot;parse-names&quot;:false,&quot;dropping-particle&quot;:&quot;&quot;,&quot;non-dropping-particle&quot;:&quot;&quot;}],&quot;editor&quot;:[{&quot;family&quot;:&quot;Hidayat&quot;,&quot;given&quot;:&quot;Imam&quot;,&quot;parse-names&quot;:false,&quot;dropping-particle&quot;:&quot;&quot;,&quot;non-dropping-particle&quot;:&quot;&quot;}],&quot;issued&quot;:{&quot;date-parts&quot;:[[2024]]},&quot;publisher-place&quot;:&quot;Banten&quot;,&quot;edition&quot;:&quot;1&quot;,&quot;publisher&quot;:&quot;Minhaj Pustaka&quot;,&quot;container-title-short&quot;:&quot;&quot;},&quot;isTemporary&quot;:false}]},{&quot;citationID&quot;:&quot;MENDELEY_CITATION_82243eb5-b400-4556-a9ba-99454102b2c9&quot;,&quot;properties&quot;:{&quot;noteIndex&quot;:0},&quot;isEdited&quot;:false,&quot;manualOverride&quot;:{&quot;isManuallyOverridden&quot;:false,&quot;citeprocText&quot;:&quot;(Dewi, 2019)&quot;,&quot;manualOverrideText&quot;:&quot;&quot;},&quot;citationTag&quot;:&quot;MENDELEY_CITATION_v3_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&quot;,&quot;citationItems&quot;:[{&quot;id&quot;:&quot;4e80145f-1bd3-3d2b-af4e-2688c2b5b230&quot;,&quot;itemData&quot;:{&quot;type&quot;:&quot;report&quot;,&quot;id&quot;:&quot;4e80145f-1bd3-3d2b-af4e-2688c2b5b230&quot;,&quot;title&quot;:&quot;PENGARUH GOOD CORPORATE GOVERNANCE TERHADAP\nKINERJA KEUANGAN PERUSAHAAN MANUFAKTUR\nDI BURSA EFEK INDONESIA&quot;,&quot;author&quot;:[{&quot;family&quot;:&quot;Dewi&quot;,&quot;given&quot;:&quot;Sri&quot;,&quot;parse-names&quot;:false,&quot;dropping-particle&quot;:&quot;&quot;,&quot;non-dropping-particle&quot;:&quot;&quot;}],&quot;issued&quot;:{&quot;date-parts&quot;:[[2019]]},&quot;publisher-place&quot;:&quot;Makassar&quot;,&quot;container-title-short&quot;:&quot;&quot;},&quot;isTemporary&quot;:false}]},{&quot;citationID&quot;:&quot;MENDELEY_CITATION_621e0d60-c921-4bd1-965d-a27144caa390&quot;,&quot;properties&quot;:{&quot;noteIndex&quot;:0},&quot;isEdited&quot;:false,&quot;manualOverride&quot;:{&quot;isManuallyOverridden&quot;:false,&quot;citeprocText&quot;:&quot;(Ronni, 2019)&quot;,&quot;manualOverrideText&quot;:&quot;&quot;},&quot;citationTag&quot;:&quot;MENDELEY_CITATION_v3_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&quot;,&quot;citationItems&quot;:[{&quot;id&quot;:&quot;74104844-c2e1-3673-bb53-2ab2600ff408&quot;,&quot;itemData&quot;:{&quot;type&quot;:&quot;thesis&quot;,&quot;id&quot;:&quot;74104844-c2e1-3673-bb53-2ab2600ff408&quot;,&quot;title&quot;:&quot;PENGARUH GOOD CORPORATE GOVERNANCE TERHADAP KINERJA KEUANGAN PERUSAHAAN SEKTOR PERTANIAN YANG TERDAFTAR DI INDEX SAHAM SYARIAH INDONESIA (ISSI) PERIODE TAHUN 2013-2017&quot;,&quot;author&quot;:[{&quot;family&quot;:&quot;Ronni&quot;,&quot;given&quot;:&quot;Arwanda Irma&quot;,&quot;parse-names&quot;:false,&quot;dropping-particle&quot;:&quot;&quot;,&quot;non-dropping-particle&quot;:&quot;&quot;}],&quot;issued&quot;:{&quot;date-parts&quot;:[[2019]]},&quot;publisher-place&quot;:&quot;Lampung&quot;,&quot;genre&quot;:&quot;Ekonomi Syariah&quot;,&quot;publisher&quot;:&quot;Universitas Islam Negeri Raden Intan&quot;,&quot;container-title-short&quot;:&quot;&quot;},&quot;isTemporary&quot;:false}]},{&quot;citationID&quot;:&quot;MENDELEY_CITATION_b6c2413a-f0bd-4f59-88e5-e94175513fdb&quot;,&quot;properties&quot;:{&quot;noteIndex&quot;:0},&quot;isEdited&quot;:false,&quot;manualOverride&quot;:{&quot;isManuallyOverridden&quot;:false,&quot;citeprocText&quot;:&quot;(Al-ahdal et al., 2020)&quot;,&quot;manualOverrideText&quot;:&quot;&quot;},&quot;citationTag&quot;:&quot;MENDELEY_CITATION_v3_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&quot;,&quot;citationItems&quot;:[{&quot;id&quot;:&quot;bfb7c65a-7bd1-31c9-bee1-1c496a8a9232&quot;,&quot;itemData&quot;:{&quot;type&quot;:&quot;article-journal&quot;,&quot;id&quot;:&quot;bfb7c65a-7bd1-31c9-bee1-1c496a8a9232&quot;,&quot;title&quot;:&quot;The impact of corporate governance on financial performance of Indian and GCC listed firms: An empirical investigation&quot;,&quot;author&quot;:[{&quot;family&quot;:&quot;Al-ahdal&quot;,&quot;given&quot;:&quot;Waleed M.&quot;,&quot;parse-names&quot;:false,&quot;dropping-particle&quot;:&quot;&quot;,&quot;non-dropping-particle&quot;:&quot;&quot;},{&quot;family&quot;:&quot;Alsamhi&quot;,&quot;given&quot;:&quot;Mohammed H.&quot;,&quot;parse-names&quot;:false,&quot;dropping-particle&quot;:&quot;&quot;,&quot;non-dropping-particle&quot;:&quot;&quot;},{&quot;family&quot;:&quot;Tabash&quot;,&quot;given&quot;:&quot;Mosab I.&quot;,&quot;parse-names&quot;:false,&quot;dropping-particle&quot;:&quot;&quot;,&quot;non-dropping-particle&quot;:&quot;&quot;},{&quot;family&quot;:&quot;Farhan&quot;,&quot;given&quot;:&quot;Najib H.S.&quot;,&quot;parse-names&quot;:false,&quot;dropping-particle&quot;:&quot;&quot;,&quot;non-dropping-particle&quot;:&quot;&quot;}],&quot;container-title&quot;:&quot;Research in International Business and Finance&quot;,&quot;DOI&quot;:&quot;10.1016/j.ribaf.2019.101083&quot;,&quot;ISSN&quot;:&quot;02755319&quot;,&quot;URL&quot;:&quot;https://linkinghub.elsevier.com/retrieve/pii/S0275531918308183&quot;,&quot;issued&quot;:{&quot;date-parts&quot;:[[2020,1]]},&quot;page&quot;:&quot;101083&quot;,&quot;volume&quot;:&quot;51&quot;,&quot;container-title-short&quot;:&quot;Res Int Bus Finance&quot;},&quot;isTemporary&quot;:false}]},{&quot;citationID&quot;:&quot;MENDELEY_CITATION_77e97c53-cfdc-4e8d-8ad7-93af851292d0&quot;,&quot;properties&quot;:{&quot;noteIndex&quot;:0},&quot;isEdited&quot;:false,&quot;manualOverride&quot;:{&quot;isManuallyOverridden&quot;:false,&quot;citeprocText&quot;:&quot;(Dewi, 2019)&quot;,&quot;manualOverrideText&quot;:&quot;&quot;},&quot;citationTag&quot;:&quot;MENDELEY_CITATION_v3_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&quot;,&quot;citationItems&quot;:[{&quot;id&quot;:&quot;4e80145f-1bd3-3d2b-af4e-2688c2b5b230&quot;,&quot;itemData&quot;:{&quot;type&quot;:&quot;report&quot;,&quot;id&quot;:&quot;4e80145f-1bd3-3d2b-af4e-2688c2b5b230&quot;,&quot;title&quot;:&quot;PENGARUH GOOD CORPORATE GOVERNANCE TERHADAP\nKINERJA KEUANGAN PERUSAHAAN MANUFAKTUR\nDI BURSA EFEK INDONESIA&quot;,&quot;author&quot;:[{&quot;family&quot;:&quot;Dewi&quot;,&quot;given&quot;:&quot;Sri&quot;,&quot;parse-names&quot;:false,&quot;dropping-particle&quot;:&quot;&quot;,&quot;non-dropping-particle&quot;:&quot;&quot;}],&quot;issued&quot;:{&quot;date-parts&quot;:[[2019]]},&quot;publisher-place&quot;:&quot;Makassar&quot;,&quot;container-title-short&quot;:&quot;&quot;},&quot;isTemporary&quot;:false}]},{&quot;citationID&quot;:&quot;MENDELEY_CITATION_281b58ed-fa25-4126-87d6-a231e3821824&quot;,&quot;properties&quot;:{&quot;noteIndex&quot;:0},&quot;isEdited&quot;:false,&quot;manualOverride&quot;:{&quot;isManuallyOverridden&quot;:true,&quot;citeprocText&quot;:&quot;(Dewi, 2019)&quot;,&quot;manualOverrideText&quot;:&quot;Dewi (2019)&quot;},&quot;citationTag&quot;:&quot;MENDELEY_CITATION_v3_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&quot;,&quot;citationItems&quot;:[{&quot;id&quot;:&quot;4e80145f-1bd3-3d2b-af4e-2688c2b5b230&quot;,&quot;itemData&quot;:{&quot;type&quot;:&quot;report&quot;,&quot;id&quot;:&quot;4e80145f-1bd3-3d2b-af4e-2688c2b5b230&quot;,&quot;title&quot;:&quot;PENGARUH GOOD CORPORATE GOVERNANCE TERHADAP\nKINERJA KEUANGAN PERUSAHAAN MANUFAKTUR\nDI BURSA EFEK INDONESIA&quot;,&quot;author&quot;:[{&quot;family&quot;:&quot;Dewi&quot;,&quot;given&quot;:&quot;Sri&quot;,&quot;parse-names&quot;:false,&quot;dropping-particle&quot;:&quot;&quot;,&quot;non-dropping-particle&quot;:&quot;&quot;}],&quot;issued&quot;:{&quot;date-parts&quot;:[[2019]]},&quot;publisher-place&quot;:&quot;Makassar&quot;,&quot;container-title-short&quot;:&quot;&quot;},&quot;isTemporary&quot;:false}]},{&quot;citationID&quot;:&quot;MENDELEY_CITATION_e146f0b3-05d8-40b9-8da7-4bf2b8da9ab1&quot;,&quot;properties&quot;:{&quot;noteIndex&quot;:0},&quot;isEdited&quot;:false,&quot;manualOverride&quot;:{&quot;isManuallyOverridden&quot;:true,&quot;citeprocText&quot;:&quot;(Sari, 2023)&quot;,&quot;manualOverrideText&quot;:&quot;Sari (2023)&quot;},&quot;citationTag&quot;:&quot;MENDELEY_CITATION_v3_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&quot;,&quot;citationItems&quot;:[{&quot;id&quot;:&quot;1eb94deb-2929-36c3-87a8-4b45d9c984da&quot;,&quot;itemData&quot;:{&quot;type&quot;:&quot;thesis&quot;,&quot;id&quot;:&quot;1eb94deb-2929-36c3-87a8-4b45d9c984da&quot;,&quot;title&quot;:&quot;PENGARUH PENERAPAN GOOD CORPORATE GOVERNANCE TERHADAP KINERJA KEUANGAN PERUSAHAAN (Studi Empiris pada Perusahaan Manufaktur Sektor Industri Barang  Konsumsi yang Terdaftar di BEI Periode 2017-2021)&quot;,&quot;author&quot;:[{&quot;family&quot;:&quot;Sari&quot;,&quot;given&quot;:&quot;Alfina S. I&quot;,&quot;parse-names&quot;:false,&quot;dropping-particle&quot;:&quot;&quot;,&quot;non-dropping-particle&quot;:&quot;&quot;}],&quot;issued&quot;:{&quot;date-parts&quot;:[[2023]]},&quot;genre&quot;:&quot;Jurusan Akuntansi Syariah&quot;,&quot;publisher&quot;:&quot;Univeritas Islam Negeri Raden Mas Said Surakarta&quot;,&quot;container-title-short&quot;:&quot;&quot;},&quot;isTemporary&quot;:false}]},{&quot;citationID&quot;:&quot;MENDELEY_CITATION_d1c12a07-4f4c-4404-9180-cd830b1dc7ee&quot;,&quot;properties&quot;:{&quot;noteIndex&quot;:0},&quot;isEdited&quot;:false,&quot;manualOverride&quot;:{&quot;isManuallyOverridden&quot;:true,&quot;citeprocText&quot;:&quot;(Jensen &amp;#38; Meckling, 1976)&quot;,&quot;manualOverrideText&quot;:&quot;Jensen &amp; Meckling (1976)&quot;},&quot;citationTag&quot;:&quot;MENDELEY_CITATION_v3_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&quot;,&quot;citationItems&quot;:[{&quot;id&quot;:&quot;5cc38c2d-9eb5-3448-9eb2-e18e02cca8a1&quot;,&quot;itemData&quot;:{&quot;type&quot;:&quot;article-journal&quot;,&quot;id&quot;:&quot;5cc38c2d-9eb5-3448-9eb2-e18e02cca8a1&quot;,&quot;title&quot;:&quot;Theory of the firm: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DOI&quot;:&quot;10.1016/0304-405X(76)90026-X&quot;,&quot;ISSN&quot;:&quot;0304405X&quot;,&quot;URL&quot;:&quot;https://linkinghub.elsevier.com/retrieve/pii/0304405X7690026X&quot;,&quot;issued&quot;:{&quot;date-parts&quot;:[[1976,10]]},&quot;page&quot;:&quot;305-360&quot;,&quot;issue&quot;:&quot;4&quot;,&quot;volume&quot;:&quot;3&quot;,&quot;container-title-short&quot;:&quot;J financ econ&quot;},&quot;isTemporary&quot;:false}]},{&quot;citationID&quot;:&quot;MENDELEY_CITATION_b46b965e-583b-4ca0-a02e-dc9230900a1f&quot;,&quot;properties&quot;:{&quot;noteIndex&quot;:0},&quot;isEdited&quot;:false,&quot;manualOverride&quot;:{&quot;isManuallyOverridden&quot;:true,&quot;citeprocText&quot;:&quot;(Febrianti, 2023)&quot;,&quot;manualOverrideText&quot;:&quot;Febrianti (2023)&quot;},&quot;citationTag&quot;:&quot;MENDELEY_CITATION_v3_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&quot;,&quot;citationItems&quot;:[{&quot;id&quot;:&quot;ecba0ea8-89ce-3947-a4e1-b73d797625fc&quot;,&quot;itemData&quot;:{&quot;type&quot;:&quot;thesis&quot;,&quot;id&quot;:&quot;ecba0ea8-89ce-3947-a4e1-b73d797625fc&quot;,&quot;title&quot;:&quot;PENGARUH GOOD CORPORATE GOVERNANCE TERHADAP KINERJA PERUSAHAAN (Studi Pada Perusahaan Industri Sektor Consumer Non-Cylicals Yang Terdaftar di Bursa Efek Indonesia Tahun 2019-2021)&quot;,&quot;author&quot;:[{&quot;family&quot;:&quot;Febrianti&quot;,&quot;given&quot;:&quot;Risma&quot;,&quot;parse-names&quot;:false,&quot;dropping-particle&quot;:&quot;V.&quot;,&quot;non-dropping-particle&quot;:&quot;&quot;}],&quot;issued&quot;:{&quot;date-parts&quot;:[[2023]]},&quot;publisher-place&quot;:&quot;Surakarta&quot;,&quot;number-of-pages&quot;:&quot;1-125&quot;,&quot;genre&quot;:&quot;Akuntansi Syariah&quot;,&quot;publisher&quot;:&quot;Universitas Islam Negeri Raden Mas Said Surakarta&quot;,&quot;container-title-short&quot;:&quot;&quot;},&quot;isTemporary&quot;:false}]},{&quot;citationID&quot;:&quot;MENDELEY_CITATION_07a3b38c-9c03-43b0-82f9-d40f69108de5&quot;,&quot;properties&quot;:{&quot;noteIndex&quot;:0},&quot;isEdited&quot;:false,&quot;manualOverride&quot;:{&quot;isManuallyOverridden&quot;:true,&quot;citeprocText&quot;:&quot;(Istianingsih, 2021)&quot;,&quot;manualOverrideText&quot;:&quot;Istianingsih (2021)&quot;},&quot;citationTag&quot;:&quot;MENDELEY_CITATION_v3_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&quot;,&quot;citationItems&quot;:[{&quot;id&quot;:&quot;cde6e10b-5513-3686-860a-8795ed0b646c&quot;,&quot;itemData&quot;:{&quot;type&quot;:&quot;article-journal&quot;,&quot;id&quot;:&quot;cde6e10b-5513-3686-860a-8795ed0b646c&quot;,&quot;title&quot;:&quot;Earnings Quality as a link between Corporate Governance Implementation and Firm Performance&quot;,&quot;author&quot;:[{&quot;family&quot;:&quot;Istianingsih&quot;,&quot;given&quot;:&quot;&quot;,&quot;parse-names&quot;:false,&quot;dropping-particle&quot;:&quot;&quot;,&quot;non-dropping-particle&quot;:&quot;&quot;}],&quot;container-title&quot;:&quot;International Journal of Management Science and Engineering Management&quot;,&quot;DOI&quot;:&quot;10.1080/17509653.2021.1974969&quot;,&quot;ISSN&quot;:&quot;1750-9653&quot;,&quot;URL&quot;:&quot;https://www.tandfonline.com/doi/full/10.1080/17509653.2021.1974969&quot;,&quot;issued&quot;:{&quot;date-parts&quot;:[[2021,10,2]]},&quot;page&quot;:&quot;290-301&quot;,&quot;issue&quot;:&quot;4&quot;,&quot;volume&quot;:&quot;16&quot;,&quot;container-title-short&quot;:&quot;&quot;},&quot;isTemporary&quot;:false}]},{&quot;citationID&quot;:&quot;MENDELEY_CITATION_79bcd027-7add-43a6-b87f-0c9e6ae6a484&quot;,&quot;properties&quot;:{&quot;noteIndex&quot;:0},&quot;isEdited&quot;:false,&quot;manualOverride&quot;:{&quot;isManuallyOverridden&quot;:false,&quot;citeprocText&quot;:&quot;(Febrianti, 2023)&quot;,&quot;manualOverrideText&quot;:&quot;&quot;},&quot;citationTag&quot;:&quot;MENDELEY_CITATION_v3_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&quot;,&quot;citationItems&quot;:[{&quot;id&quot;:&quot;ecba0ea8-89ce-3947-a4e1-b73d797625fc&quot;,&quot;itemData&quot;:{&quot;type&quot;:&quot;thesis&quot;,&quot;id&quot;:&quot;ecba0ea8-89ce-3947-a4e1-b73d797625fc&quot;,&quot;title&quot;:&quot;PENGARUH GOOD CORPORATE GOVERNANCE TERHADAP KINERJA PERUSAHAAN (Studi Pada Perusahaan Industri Sektor Consumer Non-Cylicals Yang Terdaftar di Bursa Efek Indonesia Tahun 2019-2021)&quot;,&quot;author&quot;:[{&quot;family&quot;:&quot;Febrianti&quot;,&quot;given&quot;:&quot;Risma&quot;,&quot;parse-names&quot;:false,&quot;dropping-particle&quot;:&quot;V.&quot;,&quot;non-dropping-particle&quot;:&quot;&quot;}],&quot;issued&quot;:{&quot;date-parts&quot;:[[2023]]},&quot;publisher-place&quot;:&quot;Surakarta&quot;,&quot;number-of-pages&quot;:&quot;1-125&quot;,&quot;genre&quot;:&quot;Akuntansi Syariah&quot;,&quot;publisher&quot;:&quot;Universitas Islam Negeri Raden Mas Said Surakarta&quot;,&quot;container-title-short&quot;:&quot;&quot;},&quot;isTemporary&quot;:false}]},{&quot;citationID&quot;:&quot;MENDELEY_CITATION_fcc4a8bb-0965-4a0c-80e0-62fb0297c98c&quot;,&quot;properties&quot;:{&quot;noteIndex&quot;:0},&quot;isEdited&quot;:false,&quot;manualOverride&quot;:{&quot;isManuallyOverridden&quot;:false,&quot;citeprocText&quot;:&quot;(Marietza et al., 2020)&quot;,&quot;manualOverrideText&quot;:&quot;&quot;},&quot;citationTag&quot;:&quot;MENDELEY_CITATION_v3_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&quot;,&quot;citationItems&quot;:[{&quot;id&quot;:&quot;554b9572-5df2-38de-a961-4b4e327bc8cc&quot;,&quot;itemData&quot;:{&quot;type&quot;:&quot;article-journal&quot;,&quot;id&quot;:&quot;554b9572-5df2-38de-a961-4b4e327bc8cc&quot;,&quot;title&quot;:&quot;Pengaruh Good Corporate Governance Dan Reporting Lag Terhadap Kinerja Keuangan Perusahaan (Studi Empiris pada Perusahaan yang Terdaftar di Bursa Efek Indonesia Periode 2012-2016)&quot;,&quot;author&quot;:[{&quot;family&quot;:&quot;Marietza&quot;,&quot;given&quot;:&quot;F&quot;,&quot;parse-names&quot;:false,&quot;dropping-particle&quot;:&quot;&quot;,&quot;non-dropping-particle&quot;:&quot;&quot;},{&quot;family&quot;:&quot;Wijayanti&quot;,&quot;given&quot;:&quot;I. O&quot;,&quot;parse-names&quot;:false,&quot;dropping-particle&quot;:&quot;&quot;,&quot;non-dropping-particle&quot;:&quot;&quot;},{&quot;family&quot;:&quot;Agusrina&quot;,&quot;given&quot;:&quot;M&quot;,&quot;parse-names&quot;:false,&quot;dropping-particle&quot;:&quot;&quot;,&quot;non-dropping-particle&quot;:&quot;&quot;}],&quot;container-title&quot;:&quot;Jurnal Riset Terapan Akuntansi&quot;,&quot;issued&quot;:{&quot;date-parts&quot;:[[2020]]},&quot;page&quot;:&quot;109-129&quot;,&quot;issue&quot;:&quot;2&quot;,&quot;volume&quot;:&quot;4&quot;,&quot;container-title-short&quot;:&quot;&quot;},&quot;isTemporary&quot;:false}]},{&quot;citationID&quot;:&quot;MENDELEY_CITATION_864c96aa-c8af-44a2-8b07-9ab1e4c7f0f1&quot;,&quot;properties&quot;:{&quot;noteIndex&quot;:0},&quot;isEdited&quot;:false,&quot;manualOverride&quot;:{&quot;isManuallyOverridden&quot;:true,&quot;citeprocText&quot;:&quot;(Ronni, 2019)&quot;,&quot;manualOverrideText&quot;:&quot;Ronni (2019)&quot;},&quot;citationTag&quot;:&quot;MENDELEY_CITATION_v3_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&quot;,&quot;citationItems&quot;:[{&quot;id&quot;:&quot;74104844-c2e1-3673-bb53-2ab2600ff408&quot;,&quot;itemData&quot;:{&quot;type&quot;:&quot;thesis&quot;,&quot;id&quot;:&quot;74104844-c2e1-3673-bb53-2ab2600ff408&quot;,&quot;title&quot;:&quot;PENGARUH GOOD CORPORATE GOVERNANCE TERHADAP KINERJA KEUANGAN PERUSAHAAN SEKTOR PERTANIAN YANG TERDAFTAR DI INDEX SAHAM SYARIAH INDONESIA (ISSI) PERIODE TAHUN 2013-2017&quot;,&quot;author&quot;:[{&quot;family&quot;:&quot;Ronni&quot;,&quot;given&quot;:&quot;Arwanda Irma&quot;,&quot;parse-names&quot;:false,&quot;dropping-particle&quot;:&quot;&quot;,&quot;non-dropping-particle&quot;:&quot;&quot;}],&quot;issued&quot;:{&quot;date-parts&quot;:[[2019]]},&quot;publisher-place&quot;:&quot;Lampung&quot;,&quot;genre&quot;:&quot;Ekonomi Syariah&quot;,&quot;publisher&quot;:&quot;Universitas Islam Negeri Raden Intan&quot;,&quot;container-title-short&quot;:&quot;&quot;},&quot;isTemporary&quot;:false}]},{&quot;citationID&quot;:&quot;MENDELEY_CITATION_2c192ddd-9127-4118-9676-8ebc2eaea25a&quot;,&quot;properties&quot;:{&quot;noteIndex&quot;:0},&quot;isEdited&quot;:false,&quot;manualOverride&quot;:{&quot;isManuallyOverridden&quot;:false,&quot;citeprocText&quot;:&quot;(Ronni, 2019)&quot;,&quot;manualOverrideText&quot;:&quot;&quot;},&quot;citationTag&quot;:&quot;MENDELEY_CITATION_v3_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&quot;,&quot;citationItems&quot;:[{&quot;id&quot;:&quot;74104844-c2e1-3673-bb53-2ab2600ff408&quot;,&quot;itemData&quot;:{&quot;type&quot;:&quot;thesis&quot;,&quot;id&quot;:&quot;74104844-c2e1-3673-bb53-2ab2600ff408&quot;,&quot;title&quot;:&quot;PENGARUH GOOD CORPORATE GOVERNANCE TERHADAP KINERJA KEUANGAN PERUSAHAAN SEKTOR PERTANIAN YANG TERDAFTAR DI INDEX SAHAM SYARIAH INDONESIA (ISSI) PERIODE TAHUN 2013-2017&quot;,&quot;author&quot;:[{&quot;family&quot;:&quot;Ronni&quot;,&quot;given&quot;:&quot;Arwanda Irma&quot;,&quot;parse-names&quot;:false,&quot;dropping-particle&quot;:&quot;&quot;,&quot;non-dropping-particle&quot;:&quot;&quot;}],&quot;issued&quot;:{&quot;date-parts&quot;:[[2019]]},&quot;publisher-place&quot;:&quot;Lampung&quot;,&quot;genre&quot;:&quot;Ekonomi Syariah&quot;,&quot;publisher&quot;:&quot;Universitas Islam Negeri Raden Intan&quot;,&quot;container-title-short&quot;:&quot;&quot;},&quot;isTemporary&quot;:false}]},{&quot;citationID&quot;:&quot;MENDELEY_CITATION_4e6edb39-7ef7-4ec9-9256-44cec4eeca7c&quot;,&quot;properties&quot;:{&quot;noteIndex&quot;:0},&quot;isEdited&quot;:false,&quot;manualOverride&quot;:{&quot;isManuallyOverridden&quot;:true,&quot;citeprocText&quot;:&quot;(Suroso, 2022)&quot;,&quot;manualOverrideText&quot;:&quot;(Suroso, 2022).&quot;},&quot;citationTag&quot;:&quot;MENDELEY_CITATION_v3_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&quot;,&quot;citationItems&quot;:[{&quot;id&quot;:&quot;b8de089e-8cd6-3ff1-b1f4-5ab8ac6a9f45&quot;,&quot;itemData&quot;:{&quot;type&quot;:&quot;book&quot;,&quot;id&quot;:&quot;b8de089e-8cd6-3ff1-b1f4-5ab8ac6a9f45&quot;,&quot;title&quot;:&quot;Good Corporate Governance&quot;,&quot;author&quot;:[{&quot;family&quot;:&quot;Suroso&quot;,&quot;given&quot;:&quot;Sugeng&quot;,&quot;parse-names&quot;:false,&quot;dropping-particle&quot;:&quot;&quot;,&quot;non-dropping-particle&quot;:&quot;&quot;}],&quot;issued&quot;:{&quot;date-parts&quot;:[[2022]]},&quot;publisher-place&quot;:&quot;Jawa Timur&quot;,&quot;publisher&quot;:&quot;CV. Penerbit Qiara Media&quot;,&quot;container-title-short&quot;:&quot;&quot;},&quot;isTemporary&quot;:false}]},{&quot;citationID&quot;:&quot;MENDELEY_CITATION_3bb00f80-4315-4703-bbe3-c4dad82a37f4&quot;,&quot;properties&quot;:{&quot;noteIndex&quot;:0},&quot;isEdited&quot;:false,&quot;manualOverride&quot;:{&quot;isManuallyOverridden&quot;:true,&quot;citeprocText&quot;:&quot;(Evonia &amp;#38; Sapari, 2022)&quot;,&quot;manualOverrideText&quot;:&quot;Evonia &amp; Sapari (2022)&quot;},&quot;citationTag&quot;:&quot;MENDELEY_CITATION_v3_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&quot;,&quot;citationItems&quot;:[{&quot;id&quot;:&quot;a993d5cc-38d1-3803-9202-11fc2818bd38&quot;,&quot;itemData&quot;:{&quot;type&quot;:&quot;article-journal&quot;,&quot;id&quot;:&quot;a993d5cc-38d1-3803-9202-11fc2818bd38&quot;,&quot;title&quot;:&quot;Pengaruh Good Corporate Governance, Kebijakan  Dividen, dan Kebijakan Hutang terhadap Nilai Perusahaan&quot;,&quot;author&quot;:[{&quot;family&quot;:&quot;Evonia&quot;,&quot;given&quot;:&quot;Nerissa Delvira&quot;,&quot;parse-names&quot;:false,&quot;dropping-particle&quot;:&quot;&quot;,&quot;non-dropping-particle&quot;:&quot;&quot;},{&quot;family&quot;:&quot;Sapari&quot;,&quot;given&quot;:&quot;&quot;,&quot;parse-names&quot;:false,&quot;dropping-particle&quot;:&quot;&quot;,&quot;non-dropping-particle&quot;:&quot;&quot;}],&quot;container-title&quot;:&quot;Jurnal Ilmu dan Riset  Akuntansi&quot;,&quot;ISSN&quot;:&quot;2460-0585&quot;,&quot;issued&quot;:{&quot;date-parts&quot;:[[2022]]},&quot;page&quot;:&quot;3&quot;,&quot;issue&quot;:&quot;10&quot;,&quot;volume&quot;:&quot;11&quot;,&quot;container-title-short&quot;:&quot;&quot;},&quot;isTemporary&quot;:false}]},{&quot;citationID&quot;:&quot;MENDELEY_CITATION_9648d623-eed6-4f0b-8560-7f4f933432ab&quot;,&quot;properties&quot;:{&quot;noteIndex&quot;:0},&quot;isEdited&quot;:false,&quot;manualOverride&quot;:{&quot;isManuallyOverridden&quot;:false,&quot;citeprocText&quot;:&quot;(Evonia &amp;#38; Sapari, 2022)&quot;,&quot;manualOverrideText&quot;:&quot;&quot;},&quot;citationTag&quot;:&quot;MENDELEY_CITATION_v3_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&quot;,&quot;citationItems&quot;:[{&quot;id&quot;:&quot;a993d5cc-38d1-3803-9202-11fc2818bd38&quot;,&quot;itemData&quot;:{&quot;type&quot;:&quot;article-journal&quot;,&quot;id&quot;:&quot;a993d5cc-38d1-3803-9202-11fc2818bd38&quot;,&quot;title&quot;:&quot;Pengaruh Good Corporate Governance, Kebijakan  Dividen, dan Kebijakan Hutang terhadap Nilai Perusahaan&quot;,&quot;author&quot;:[{&quot;family&quot;:&quot;Evonia&quot;,&quot;given&quot;:&quot;Nerissa Delvira&quot;,&quot;parse-names&quot;:false,&quot;dropping-particle&quot;:&quot;&quot;,&quot;non-dropping-particle&quot;:&quot;&quot;},{&quot;family&quot;:&quot;Sapari&quot;,&quot;given&quot;:&quot;&quot;,&quot;parse-names&quot;:false,&quot;dropping-particle&quot;:&quot;&quot;,&quot;non-dropping-particle&quot;:&quot;&quot;}],&quot;container-title&quot;:&quot;Jurnal Ilmu dan Riset  Akuntansi&quot;,&quot;ISSN&quot;:&quot;2460-0585&quot;,&quot;issued&quot;:{&quot;date-parts&quot;:[[2022]]},&quot;page&quot;:&quot;3&quot;,&quot;issue&quot;:&quot;10&quot;,&quot;volume&quot;:&quot;11&quot;,&quot;container-title-short&quot;:&quot;&quot;},&quot;isTemporary&quot;:false}]},{&quot;citationID&quot;:&quot;MENDELEY_CITATION_be06e8bb-bc4f-40fc-9854-fc73929406a1&quot;,&quot;properties&quot;:{&quot;noteIndex&quot;:0},&quot;isEdited&quot;:false,&quot;manualOverride&quot;:{&quot;isManuallyOverridden&quot;:true,&quot;citeprocText&quot;:&quot;(Dewi, 2019)&quot;,&quot;manualOverrideText&quot;:&quot;(Dewi, 2019).&quot;},&quot;citationTag&quot;:&quot;MENDELEY_CITATION_v3_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&quot;,&quot;citationItems&quot;:[{&quot;id&quot;:&quot;4e80145f-1bd3-3d2b-af4e-2688c2b5b230&quot;,&quot;itemData&quot;:{&quot;type&quot;:&quot;report&quot;,&quot;id&quot;:&quot;4e80145f-1bd3-3d2b-af4e-2688c2b5b230&quot;,&quot;title&quot;:&quot;PENGARUH GOOD CORPORATE GOVERNANCE TERHADAP\nKINERJA KEUANGAN PERUSAHAAN MANUFAKTUR\nDI BURSA EFEK INDONESIA&quot;,&quot;author&quot;:[{&quot;family&quot;:&quot;Dewi&quot;,&quot;given&quot;:&quot;Sri&quot;,&quot;parse-names&quot;:false,&quot;dropping-particle&quot;:&quot;&quot;,&quot;non-dropping-particle&quot;:&quot;&quot;}],&quot;issued&quot;:{&quot;date-parts&quot;:[[2019]]},&quot;publisher-place&quot;:&quot;Makassar&quot;,&quot;container-title-short&quot;:&quot;&quot;},&quot;isTemporary&quot;:false}]},{&quot;citationID&quot;:&quot;MENDELEY_CITATION_b0bd55c1-4858-4478-bcd9-c3d67aecb4f7&quot;,&quot;properties&quot;:{&quot;noteIndex&quot;:0},&quot;isEdited&quot;:false,&quot;manualOverride&quot;:{&quot;isManuallyOverridden&quot;:false,&quot;citeprocText&quot;:&quot;(Dewi, 2019)&quot;,&quot;manualOverrideText&quot;:&quot;&quot;},&quot;citationTag&quot;:&quot;MENDELEY_CITATION_v3_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&quot;,&quot;citationItems&quot;:[{&quot;id&quot;:&quot;4e80145f-1bd3-3d2b-af4e-2688c2b5b230&quot;,&quot;itemData&quot;:{&quot;type&quot;:&quot;report&quot;,&quot;id&quot;:&quot;4e80145f-1bd3-3d2b-af4e-2688c2b5b230&quot;,&quot;title&quot;:&quot;PENGARUH GOOD CORPORATE GOVERNANCE TERHADAP\nKINERJA KEUANGAN PERUSAHAAN MANUFAKTUR\nDI BURSA EFEK INDONESIA&quot;,&quot;author&quot;:[{&quot;family&quot;:&quot;Dewi&quot;,&quot;given&quot;:&quot;Sri&quot;,&quot;parse-names&quot;:false,&quot;dropping-particle&quot;:&quot;&quot;,&quot;non-dropping-particle&quot;:&quot;&quot;}],&quot;issued&quot;:{&quot;date-parts&quot;:[[2019]]},&quot;publisher-place&quot;:&quot;Makassar&quot;,&quot;container-title-short&quot;:&quot;&quot;},&quot;isTemporary&quot;:false}]},{&quot;citationID&quot;:&quot;MENDELEY_CITATION_c936226b-4e56-4a3d-90c2-11a895d8b4a1&quot;,&quot;properties&quot;:{&quot;noteIndex&quot;:0},&quot;isEdited&quot;:false,&quot;manualOverride&quot;:{&quot;isManuallyOverridden&quot;:true,&quot;citeprocText&quot;:&quot;(Komite Nasional Kebijkan Governance, 2021)&quot;,&quot;manualOverrideText&quot;:&quot;KNKG) (2021)&quot;},&quot;citationTag&quot;:&quot;MENDELEY_CITATION_v3_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&quot;,&quot;citationItems&quot;:[{&quot;id&quot;:&quot;f31e4034-19d9-3c6e-8ce9-82db92f7f6af&quot;,&quot;itemData&quot;:{&quot;type&quot;:&quot;report&quot;,&quot;id&quot;:&quot;f31e4034-19d9-3c6e-8ce9-82db92f7f6af&quot;,&quot;title&quot;:&quot;PEDOMAN UMUM GOVERNANSI KORPORAT INDONESIA (PUG-KI) 2021 Pedoman ini diterbitkan oleh Komite Nasional Kebijakan Governansi&quot;,&quot;author&quot;:[{&quot;family&quot;:&quot;Komite Nasional Kebijkan Governance&quot;,&quot;given&quot;:&quot;&quot;,&quot;parse-names&quot;:false,&quot;dropping-particle&quot;:&quot;&quot;,&quot;non-dropping-particle&quot;:&quot;&quot;}],&quot;issued&quot;:{&quot;date-parts&quot;:[[2021]]},&quot;container-title-short&quot;:&quot;&quot;},&quot;isTemporary&quot;:false}]},{&quot;citationID&quot;:&quot;MENDELEY_CITATION_856ebea1-6905-419e-a7a8-ee6d022f9bd9&quot;,&quot;properties&quot;:{&quot;noteIndex&quot;:0},&quot;isEdited&quot;:false,&quot;manualOverride&quot;:{&quot;isManuallyOverridden&quot;:true,&quot;citeprocText&quot;:&quot;(Komite Nasional Kebijkan Governance, 2021)&quot;,&quot;manualOverrideText&quot;:&quot;Komite Nasional Kebijakan Governance (2021)&quot;},&quot;citationTag&quot;:&quot;MENDELEY_CITATION_v3_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&quot;,&quot;citationItems&quot;:[{&quot;id&quot;:&quot;f31e4034-19d9-3c6e-8ce9-82db92f7f6af&quot;,&quot;itemData&quot;:{&quot;type&quot;:&quot;report&quot;,&quot;id&quot;:&quot;f31e4034-19d9-3c6e-8ce9-82db92f7f6af&quot;,&quot;title&quot;:&quot;PEDOMAN UMUM GOVERNANSI KORPORAT INDONESIA (PUG-KI) 2021 Pedoman ini diterbitkan oleh Komite Nasional Kebijakan Governansi&quot;,&quot;author&quot;:[{&quot;family&quot;:&quot;Komite Nasional Kebijkan Governance&quot;,&quot;given&quot;:&quot;&quot;,&quot;parse-names&quot;:false,&quot;dropping-particle&quot;:&quot;&quot;,&quot;non-dropping-particle&quot;:&quot;&quot;}],&quot;issued&quot;:{&quot;date-parts&quot;:[[2021]]},&quot;container-title-short&quot;:&quot;&quot;},&quot;isTemporary&quot;:false}]},{&quot;citationID&quot;:&quot;MENDELEY_CITATION_0094685c-184c-4138-a667-f264d02b1e45&quot;,&quot;properties&quot;:{&quot;noteIndex&quot;:0},&quot;isEdited&quot;:false,&quot;manualOverride&quot;:{&quot;isManuallyOverridden&quot;:false,&quot;citeprocText&quot;:&quot;(Febrianti, 2023)&quot;,&quot;manualOverrideText&quot;:&quot;&quot;},&quot;citationTag&quot;:&quot;MENDELEY_CITATION_v3_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&quot;,&quot;citationItems&quot;:[{&quot;id&quot;:&quot;ecba0ea8-89ce-3947-a4e1-b73d797625fc&quot;,&quot;itemData&quot;:{&quot;type&quot;:&quot;thesis&quot;,&quot;id&quot;:&quot;ecba0ea8-89ce-3947-a4e1-b73d797625fc&quot;,&quot;title&quot;:&quot;PENGARUH GOOD CORPORATE GOVERNANCE TERHADAP KINERJA PERUSAHAAN (Studi Pada Perusahaan Industri Sektor Consumer Non-Cylicals Yang Terdaftar di Bursa Efek Indonesia Tahun 2019-2021)&quot;,&quot;author&quot;:[{&quot;family&quot;:&quot;Febrianti&quot;,&quot;given&quot;:&quot;Risma&quot;,&quot;parse-names&quot;:false,&quot;dropping-particle&quot;:&quot;V.&quot;,&quot;non-dropping-particle&quot;:&quot;&quot;}],&quot;issued&quot;:{&quot;date-parts&quot;:[[2023]]},&quot;publisher-place&quot;:&quot;Surakarta&quot;,&quot;number-of-pages&quot;:&quot;1-125&quot;,&quot;genre&quot;:&quot;Akuntansi Syariah&quot;,&quot;publisher&quot;:&quot;Universitas Islam Negeri Raden Mas Said Surakarta&quot;,&quot;container-title-short&quot;:&quot;&quot;},&quot;isTemporary&quot;:false}]},{&quot;citationID&quot;:&quot;MENDELEY_CITATION_bf40fe9c-6b70-47a9-9883-47169abc23e3&quot;,&quot;properties&quot;:{&quot;noteIndex&quot;:0},&quot;isEdited&quot;:false,&quot;manualOverride&quot;:{&quot;isManuallyOverridden&quot;:false,&quot;citeprocText&quot;:&quot;(Febrianti, 2023)&quot;,&quot;manualOverrideText&quot;:&quot;&quot;},&quot;citationTag&quot;:&quot;MENDELEY_CITATION_v3_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&quot;,&quot;citationItems&quot;:[{&quot;id&quot;:&quot;ecba0ea8-89ce-3947-a4e1-b73d797625fc&quot;,&quot;itemData&quot;:{&quot;type&quot;:&quot;thesis&quot;,&quot;id&quot;:&quot;ecba0ea8-89ce-3947-a4e1-b73d797625fc&quot;,&quot;title&quot;:&quot;PENGARUH GOOD CORPORATE GOVERNANCE TERHADAP KINERJA PERUSAHAAN (Studi Pada Perusahaan Industri Sektor Consumer Non-Cylicals Yang Terdaftar di Bursa Efek Indonesia Tahun 2019-2021)&quot;,&quot;author&quot;:[{&quot;family&quot;:&quot;Febrianti&quot;,&quot;given&quot;:&quot;Risma&quot;,&quot;parse-names&quot;:false,&quot;dropping-particle&quot;:&quot;V.&quot;,&quot;non-dropping-particle&quot;:&quot;&quot;}],&quot;issued&quot;:{&quot;date-parts&quot;:[[2023]]},&quot;publisher-place&quot;:&quot;Surakarta&quot;,&quot;number-of-pages&quot;:&quot;1-125&quot;,&quot;genre&quot;:&quot;Akuntansi Syariah&quot;,&quot;publisher&quot;:&quot;Universitas Islam Negeri Raden Mas Said Surakarta&quot;,&quot;container-title-short&quot;:&quot;&quot;},&quot;isTemporary&quot;:false}]},{&quot;citationID&quot;:&quot;MENDELEY_CITATION_5fd46d20-fc60-445e-9837-c59fefa18749&quot;,&quot;properties&quot;:{&quot;noteIndex&quot;:0},&quot;isEdited&quot;:false,&quot;manualOverride&quot;:{&quot;isManuallyOverridden&quot;:false,&quot;citeprocText&quot;:&quot;(Kartika et al., 2021)&quot;,&quot;manualOverrideText&quot;:&quot;&quot;},&quot;citationTag&quot;:&quot;MENDELEY_CITATION_v3_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&quot;,&quot;citationItems&quot;:[{&quot;id&quot;:&quot;24338726-bf0b-3051-9eab-204ed72a0fe9&quot;,&quot;itemData&quot;:{&quot;type&quot;:&quot;article-journal&quot;,&quot;id&quot;:&quot;24338726-bf0b-3051-9eab-204ed72a0fe9&quot;,&quot;title&quot;:&quot;The Role of Intellectual Capital and Good Corporate Governance Toward Financial Performance&quot;,&quot;author&quot;:[{&quot;family&quot;:&quot;Kartika&quot;,&quot;given&quot;:&quot;Indri&quot;,&quot;parse-names&quot;:false,&quot;dropping-particle&quot;:&quot;&quot;,&quot;non-dropping-particle&quot;:&quot;&quot;},{&quot;family&quot;:&quot;Indriastuti&quot;,&quot;given&quot;:&quot;Maya&quot;,&quot;parse-names&quot;:false,&quot;dropping-particle&quot;:&quot;&quot;,&quot;non-dropping-particle&quot;:&quot;&quot;},{&quot;family&quot;:&quot;Sutapa&quot;,&quot;given&quot;:&quot;Sutapa&quot;,&quot;parse-names&quot;:false,&quot;dropping-particle&quot;:&quot;&quot;,&quot;non-dropping-particle&quot;:&quot;&quot;}],&quot;container-title&quot;:&quot;Jurnal ASET (Akuntansi Riset)&quot;,&quot;DOI&quot;:&quot;10.17509/jaset.v13i1.33999&quot;,&quot;ISSN&quot;:&quot;2541-0342&quot;,&quot;URL&quot;:&quot;https://ejournal.upi.edu/index.php/aset/article/view/33999&quot;,&quot;issued&quot;:{&quot;date-parts&quot;:[[2021,7,1]]},&quot;page&quot;:&quot;50-62&quot;,&quot;abstract&quot;:&quot;&lt;p&gt;The purpose of this study is to analyze and test empirically the variables that affect financial performance. Using 520 manufacturing companies listed on Indonesia Stock Exchange for the period of 2010-2019, all data were processed by using the structural equation modeling analysis. The results of this study explained that intellectual capital and good corporate governance in terms of the board of commissioners have a significant positive effect on financial performance. The existence of intellectual capital and the board of commissioners can improve financial performance, so that manufacturing companies are able to survive and even be stable. The implication of this study is to enrich the literature review and to be used as policy making basis for the government and manufacturing companies. Moreover, it can be a basis for investors to consider an investement&lt;/p&gt;&quot;,&quot;issue&quot;:&quot;1&quot;,&quot;volume&quot;:&quot;13&quot;,&quot;container-title-short&quot;:&quot;&quot;},&quot;isTemporary&quot;:false}]},{&quot;citationID&quot;:&quot;MENDELEY_CITATION_c511313f-12a4-4816-8842-ef1fa16077ed&quot;,&quot;properties&quot;:{&quot;noteIndex&quot;:0},&quot;isEdited&quot;:false,&quot;manualOverride&quot;:{&quot;isManuallyOverridden&quot;:false,&quot;citeprocText&quot;:&quot;(Kartika et al., 2021)&quot;,&quot;manualOverrideText&quot;:&quot;&quot;},&quot;citationTag&quot;:&quot;MENDELEY_CITATION_v3_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&quot;,&quot;citationItems&quot;:[{&quot;id&quot;:&quot;24338726-bf0b-3051-9eab-204ed72a0fe9&quot;,&quot;itemData&quot;:{&quot;type&quot;:&quot;article-journal&quot;,&quot;id&quot;:&quot;24338726-bf0b-3051-9eab-204ed72a0fe9&quot;,&quot;title&quot;:&quot;The Role of Intellectual Capital and Good Corporate Governance Toward Financial Performance&quot;,&quot;author&quot;:[{&quot;family&quot;:&quot;Kartika&quot;,&quot;given&quot;:&quot;Indri&quot;,&quot;parse-names&quot;:false,&quot;dropping-particle&quot;:&quot;&quot;,&quot;non-dropping-particle&quot;:&quot;&quot;},{&quot;family&quot;:&quot;Indriastuti&quot;,&quot;given&quot;:&quot;Maya&quot;,&quot;parse-names&quot;:false,&quot;dropping-particle&quot;:&quot;&quot;,&quot;non-dropping-particle&quot;:&quot;&quot;},{&quot;family&quot;:&quot;Sutapa&quot;,&quot;given&quot;:&quot;Sutapa&quot;,&quot;parse-names&quot;:false,&quot;dropping-particle&quot;:&quot;&quot;,&quot;non-dropping-particle&quot;:&quot;&quot;}],&quot;container-title&quot;:&quot;Jurnal ASET (Akuntansi Riset)&quot;,&quot;DOI&quot;:&quot;10.17509/jaset.v13i1.33999&quot;,&quot;ISSN&quot;:&quot;2541-0342&quot;,&quot;URL&quot;:&quot;https://ejournal.upi.edu/index.php/aset/article/view/33999&quot;,&quot;issued&quot;:{&quot;date-parts&quot;:[[2021,7,1]]},&quot;page&quot;:&quot;50-62&quot;,&quot;abstract&quot;:&quot;&lt;p&gt;The purpose of this study is to analyze and test empirically the variables that affect financial performance. Using 520 manufacturing companies listed on Indonesia Stock Exchange for the period of 2010-2019, all data were processed by using the structural equation modeling analysis. The results of this study explained that intellectual capital and good corporate governance in terms of the board of commissioners have a significant positive effect on financial performance. The existence of intellectual capital and the board of commissioners can improve financial performance, so that manufacturing companies are able to survive and even be stable. The implication of this study is to enrich the literature review and to be used as policy making basis for the government and manufacturing companies. Moreover, it can be a basis for investors to consider an investement&lt;/p&gt;&quot;,&quot;issue&quot;:&quot;1&quot;,&quot;volume&quot;:&quot;13&quot;,&quot;container-title-short&quot;:&quot;&quot;},&quot;isTemporary&quot;:false}]},{&quot;citationID&quot;:&quot;MENDELEY_CITATION_8417e219-6d14-4564-8549-e95e6283ba7e&quot;,&quot;properties&quot;:{&quot;noteIndex&quot;:0},&quot;isEdited&quot;:false,&quot;manualOverride&quot;:{&quot;isManuallyOverridden&quot;:false,&quot;citeprocText&quot;:&quot;(Hamdi et al., 2022)&quot;,&quot;manualOverrideText&quot;:&quot;&quot;},&quot;citationTag&quot;:&quot;MENDELEY_CITATION_v3_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&quot;,&quot;citationItems&quot;:[{&quot;id&quot;:&quot;62d45cff-b4e2-3b9e-97a7-c38992af9eea&quot;,&quot;itemData&quot;:{&quot;type&quot;:&quot;article-journal&quot;,&quot;id&quot;:&quot;62d45cff-b4e2-3b9e-97a7-c38992af9eea&quot;,&quot;title&quot;:&quot;PENGARUH GOOD CORPORATE GOVERNANCE DAN UKURAN PERUSAHAAN TERHADAP KINERJA PERUSAHAAN&quot;,&quot;author&quot;:[{&quot;family&quot;:&quot;Hamdi&quot;,&quot;given&quot;:&quot;Mukhlizul&quot;,&quot;parse-names&quot;:false,&quot;dropping-particle&quot;:&quot;&quot;,&quot;non-dropping-particle&quot;:&quot;&quot;},{&quot;family&quot;:&quot;Ayu&quot;,&quot;given&quot;:&quot;Putri&quot;,&quot;parse-names&quot;:false,&quot;dropping-particle&quot;:&quot;&quot;,&quot;non-dropping-particle&quot;:&quot;&quot;},{&quot;family&quot;:&quot;Karimi&quot;,&quot;given&quot;:&quot;Kasman&quot;,&quot;parse-names&quot;:false,&quot;dropping-particle&quot;:&quot;&quot;,&quot;non-dropping-particle&quot;:&quot;&quot;}],&quot;container-title&quot;:&quot;Jurnal Kajian Akuntansi dan Auditing&quot;,&quot;DOI&quot;:&quot;10.37301/jkaa.v17i1.69&quot;,&quot;ISSN&quot;:&quot;2721-8457&quot;,&quot;URL&quot;:&quot;https://jkaa.bunghatta.ac.id/index.php/JKAA/article/view/69&quot;,&quot;issued&quot;:{&quot;date-parts&quot;:[[2022,4,30]]},&quot;page&quot;:&quot;15-28&quot;,&quot;abstract&quot;:&quot;&lt;p&gt;This study aims to examine the board of directors, management ownership, independent board of commissioners and company size on company performance. The population of this study are basic and chemical industrial companies listed on the Indonesia Stock Exchange (IDX) with an observation period of 2016 to 2020. The sample in this study used the purposive sampling method, so that only 23 companies from 78 companies could be sampled. The results of the study prove that only managerial ownership and company size have a significant effect on company performance, while independent boards of directors and commissioners have no significant influence on company performance. The implication of this research is to prove that management ownership and firm size have an effect on company performance.&amp;#13;  &lt;/p&gt;&quot;,&quot;issue&quot;:&quot;1&quot;,&quot;volume&quot;:&quot;17&quot;,&quot;container-title-short&quot;:&quot;&quot;},&quot;isTemporary&quot;:false}]},{&quot;citationID&quot;:&quot;MENDELEY_CITATION_213e54ca-8002-4169-81f0-6900373fbaad&quot;,&quot;properties&quot;:{&quot;noteIndex&quot;:0},&quot;isEdited&quot;:false,&quot;manualOverride&quot;:{&quot;isManuallyOverridden&quot;:false,&quot;citeprocText&quot;:&quot;(Amaliyah &amp;#38; Herwiyanti, 2019)&quot;,&quot;manualOverrideText&quot;:&quot;&quot;},&quot;citationTag&quot;:&quot;MENDELEY_CITATION_v3_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&quot;,&quot;citationItems&quot;:[{&quot;id&quot;:&quot;cfebc4ce-5d6c-3ad1-9b67-270ed0c2aa58&quot;,&quot;itemData&quot;:{&quot;type&quot;:&quot;article-journal&quot;,&quot;id&quot;:&quot;cfebc4ce-5d6c-3ad1-9b67-270ed0c2aa58&quot;,&quot;title&quot;:&quot;PENGARUH KEPEMILIKAN INSTITUSIONAL, DEWAN KOMISARIS INDEPENDEN, DAN KOMITE AUDIT TERHADAP NILAI PERUSAHAAN SEKTOR PERTAMBANGAN&quot;,&quot;author&quot;:[{&quot;family&quot;:&quot;Amaliyah&quot;,&quot;given&quot;:&quot;Fitri&quot;,&quot;parse-names&quot;:false,&quot;dropping-particle&quot;:&quot;&quot;,&quot;non-dropping-particle&quot;:&quot;&quot;},{&quot;family&quot;:&quot;Herwiyanti&quot;,&quot;given&quot;:&quot;Eliada&quot;,&quot;parse-names&quot;:false,&quot;dropping-particle&quot;:&quot;&quot;,&quot;non-dropping-particle&quot;:&quot;&quot;}],&quot;container-title&quot;:&quot;Jurnal Akuntansi&quot;,&quot;DOI&quot;:&quot;10.33369/j.akuntansi.9.3.187-200&quot;,&quot;ISSN&quot;:&quot;2303-0364&quot;,&quot;URL&quot;:&quot;https://ejournal.unib.ac.id/index.php/JurnalAkuntansi/article/view/8781&quot;,&quot;issued&quot;:{&quot;date-parts&quot;:[[2019,10,31]]},&quot;page&quot;:&quot;187-200&quot;,&quot;abstract&quot;:&quot;&lt;p&gt;The purpose of the study was to determine whether there are effects of institusional ownership, independent commissioner and the audit board to the value of the company. This type of research is correlational research, with quantitative research. This study uses secondary data taken from the IDX website data. The sample used in this study proved 60 companies consisting of the mining sector during the 2-year observation period. The sampling technique was carried out using the purposive sampling method. The analytical method used is multiple linear regression analysis with an analysis tool using SPSS 22. The results of this study indicate audit committees variables have a significant effect on firm value. While the institusional ownership and independent commissioner variables are not significant to the value of the company.&lt;/p&gt;&quot;,&quot;issue&quot;:&quot;3&quot;,&quot;volume&quot;:&quot;9&quot;,&quot;container-title-short&quot;:&quot;&quot;},&quot;isTemporary&quot;:false}]},{&quot;citationID&quot;:&quot;MENDELEY_CITATION_0c94b5d3-aaf4-4e60-bb81-7f040131cee8&quot;,&quot;properties&quot;:{&quot;noteIndex&quot;:0},&quot;isEdited&quot;:false,&quot;manualOverride&quot;:{&quot;isManuallyOverridden&quot;:false,&quot;citeprocText&quot;:&quot;(Dewi, 2019)&quot;,&quot;manualOverrideText&quot;:&quot;&quot;},&quot;citationTag&quot;:&quot;MENDELEY_CITATION_v3_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&quot;,&quot;citationItems&quot;:[{&quot;id&quot;:&quot;4e80145f-1bd3-3d2b-af4e-2688c2b5b230&quot;,&quot;itemData&quot;:{&quot;type&quot;:&quot;report&quot;,&quot;id&quot;:&quot;4e80145f-1bd3-3d2b-af4e-2688c2b5b230&quot;,&quot;title&quot;:&quot;PENGARUH GOOD CORPORATE GOVERNANCE TERHADAP\nKINERJA KEUANGAN PERUSAHAAN MANUFAKTUR\nDI BURSA EFEK INDONESIA&quot;,&quot;author&quot;:[{&quot;family&quot;:&quot;Dewi&quot;,&quot;given&quot;:&quot;Sri&quot;,&quot;parse-names&quot;:false,&quot;dropping-particle&quot;:&quot;&quot;,&quot;non-dropping-particle&quot;:&quot;&quot;}],&quot;issued&quot;:{&quot;date-parts&quot;:[[2019]]},&quot;publisher-place&quot;:&quot;Makassar&quot;,&quot;container-title-short&quot;:&quot;&quot;},&quot;isTemporary&quot;:false}]},{&quot;citationID&quot;:&quot;MENDELEY_CITATION_0100a9a8-9c59-46df-b091-35acc4847eb9&quot;,&quot;properties&quot;:{&quot;noteIndex&quot;:0},&quot;isEdited&quot;:false,&quot;manualOverride&quot;:{&quot;isManuallyOverridden&quot;:true,&quot;citeprocText&quot;:&quot;(Otoritas Jasa Keuangan, 2015)&quot;,&quot;manualOverrideText&quot;:&quot;Peraturan Otoritas Jasa Keuangan (POJK) Nomor 55/POJK.04/2015&quot;},&quot;citationTag&quot;:&quot;MENDELEY_CITATION_v3_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&quot;,&quot;citationItems&quot;:[{&quot;id&quot;:&quot;8a14d301-7de1-304f-b143-6a8f29c39e1e&quot;,&quot;itemData&quot;:{&quot;type&quot;:&quot;report&quot;,&quot;id&quot;:&quot;8a14d301-7de1-304f-b143-6a8f29c39e1e&quot;,&quot;title&quot;:&quot;POJK Nomor 55/POJK.04/2015 Tentang Pembentukan dan Pedoman Pelaksanaan Kerja Komite Audit&quot;,&quot;author&quot;:[{&quot;family&quot;:&quot;Otoritas Jasa Keuangan&quot;,&quot;given&quot;:&quot;&quot;,&quot;parse-names&quot;:false,&quot;dropping-particle&quot;:&quot;&quot;,&quot;non-dropping-particle&quot;:&quot;&quot;}],&quot;issued&quot;:{&quot;date-parts&quot;:[[2015]]},&quot;container-title-short&quot;:&quot;&quot;},&quot;isTemporary&quot;:false}]},{&quot;citationID&quot;:&quot;MENDELEY_CITATION_6f0ff2f5-ab89-4c94-b81b-fe6599c87d72&quot;,&quot;properties&quot;:{&quot;noteIndex&quot;:0},&quot;isEdited&quot;:false,&quot;manualOverride&quot;:{&quot;isManuallyOverridden&quot;:true,&quot;citeprocText&quot;:&quot;(Ikatan Komite Audit Indonesia (IKAI), 2019)&quot;,&quot;manualOverrideText&quot;:&quot;(IKAI, 2019)&quot;},&quot;citationTag&quot;:&quot;MENDELEY_CITATION_v3_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&quot;,&quot;citationItems&quot;:[{&quot;id&quot;:&quot;e44b7a7a-6f79-345e-9dc5-822d943b3b68&quot;,&quot;itemData&quot;:{&quot;type&quot;:&quot;report&quot;,&quot;id&quot;:&quot;e44b7a7a-6f79-345e-9dc5-822d943b3b68&quot;,&quot;title&quot;:&quot;Tentang Pembentukan dan Pedoman Pelaksanaan Kerja Komite Audit&quot;,&quot;author&quot;:[{&quot;family&quot;:&quot;Ikatan Komite Audit Indonesia (IKAI)&quot;,&quot;given&quot;:&quot;&quot;,&quot;parse-names&quot;:false,&quot;dropping-particle&quot;:&quot;&quot;,&quot;non-dropping-particle&quot;:&quot;&quot;}],&quot;issued&quot;:{&quot;date-parts&quot;:[[2019]]},&quot;container-title-short&quot;:&quot;&quot;},&quot;isTemporary&quot;:false}]},{&quot;citationID&quot;:&quot;MENDELEY_CITATION_f1e84610-d0a6-4a79-9e1a-298007bfdc20&quot;,&quot;properties&quot;:{&quot;noteIndex&quot;:0},&quot;isEdited&quot;:false,&quot;manualOverride&quot;:{&quot;isManuallyOverridden&quot;:false,&quot;citeprocText&quot;:&quot;(Sari, 2023)&quot;,&quot;manualOverrideText&quot;:&quot;&quot;},&quot;citationTag&quot;:&quot;MENDELEY_CITATION_v3_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&quot;,&quot;citationItems&quot;:[{&quot;id&quot;:&quot;1eb94deb-2929-36c3-87a8-4b45d9c984da&quot;,&quot;itemData&quot;:{&quot;type&quot;:&quot;thesis&quot;,&quot;id&quot;:&quot;1eb94deb-2929-36c3-87a8-4b45d9c984da&quot;,&quot;title&quot;:&quot;PENGARUH PENERAPAN GOOD CORPORATE GOVERNANCE TERHADAP KINERJA KEUANGAN PERUSAHAAN (Studi Empiris pada Perusahaan Manufaktur Sektor Industri Barang  Konsumsi yang Terdaftar di BEI Periode 2017-2021)&quot;,&quot;author&quot;:[{&quot;family&quot;:&quot;Sari&quot;,&quot;given&quot;:&quot;Alfina S. I&quot;,&quot;parse-names&quot;:false,&quot;dropping-particle&quot;:&quot;&quot;,&quot;non-dropping-particle&quot;:&quot;&quot;}],&quot;issued&quot;:{&quot;date-parts&quot;:[[2023]]},&quot;genre&quot;:&quot;Jurusan Akuntansi Syariah&quot;,&quot;publisher&quot;:&quot;Univeritas Islam Negeri Raden Mas Said Surakarta&quot;,&quot;container-title-short&quot;:&quot;&quot;},&quot;isTemporary&quot;:false}]},{&quot;citationID&quot;:&quot;MENDELEY_CITATION_2e304037-fb88-44ff-8e16-19bcaf83e082&quot;,&quot;properties&quot;:{&quot;noteIndex&quot;:0},&quot;isEdited&quot;:false,&quot;manualOverride&quot;:{&quot;isManuallyOverridden&quot;:false,&quot;citeprocText&quot;:&quot;(Fharaswati, 2020)&quot;,&quot;manualOverrideText&quot;:&quot;&quot;},&quot;citationTag&quot;:&quot;MENDELEY_CITATION_v3_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&quot;,&quot;citationItems&quot;:[{&quot;id&quot;:&quot;4fc4721b-1287-3341-af9f-895555dfa669&quot;,&quot;itemData&quot;:{&quot;type&quot;:&quot;thesis&quot;,&quot;id&quot;:&quot;4fc4721b-1287-3341-af9f-895555dfa669&quot;,&quot;title&quot;:&quot;Pengaruh Good Corporate Governance terhadap Kinerja \nKeuangan Perusahaan pada Perusahaan Sub Sektor Property dan Real Estate yang terdaftar \ndi Bursa Efek Indonesia (BEI) Periode 2014-2018&quot;,&quot;author&quot;:[{&quot;family&quot;:&quot;Fharaswati&quot;,&quot;given&quot;:&quot;Melati&quot;,&quot;parse-names&quot;:false,&quot;dropping-particle&quot;:&quot;&quot;,&quot;non-dropping-particle&quot;:&quot;&quot;}],&quot;issued&quot;:{&quot;date-parts&quot;:[[2020]]},&quot;publisher-place&quot;:&quot;Bogor&quot;,&quot;genre&quot;:&quot;Program Studi Akuntansi&quot;,&quot;publisher&quot;:&quot;Universitas Pakuan Bogor&quot;,&quot;container-title-short&quot;:&quot;&quot;},&quot;isTemporary&quot;:false}]},{&quot;citationID&quot;:&quot;MENDELEY_CITATION_87b9a74b-1dcd-4acb-baa5-bd4db0a5c633&quot;,&quot;properties&quot;:{&quot;noteIndex&quot;:0},&quot;isEdited&quot;:false,&quot;manualOverride&quot;:{&quot;isManuallyOverridden&quot;:false,&quot;citeprocText&quot;:&quot;(Sugandi &amp;#38; Christnawati, 2021)&quot;,&quot;manualOverrideText&quot;:&quot;&quot;},&quot;citationTag&quot;:&quot;MENDELEY_CITATION_v3_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&quot;,&quot;citationItems&quot;:[{&quot;id&quot;:&quot;b0f24f44-9357-316b-ad7f-1dd15d8d5587&quot;,&quot;itemData&quot;:{&quot;type&quot;:&quot;article-journal&quot;,&quot;id&quot;:&quot;b0f24f44-9357-316b-ad7f-1dd15d8d5587&quot;,&quot;title&quot;:&quot;Faktor-Faktor Yang Memengaruhi  Nilai Perusahaan Non-keuangan di Bursa Efek Indonesia&quot;,&quot;author&quot;:[{&quot;family&quot;:&quot;Sugandi&quot;,&quot;given&quot;:&quot;G. Rachel&quot;,&quot;parse-names&quot;:false,&quot;dropping-particle&quot;:&quot;&quot;,&quot;non-dropping-particle&quot;:&quot;&quot;},{&quot;family&quot;:&quot;Christnawati&quot;,&quot;given&quot;:&quot;F&quot;,&quot;parse-names&quot;:false,&quot;dropping-particle&quot;:&quot;&quot;,&quot;non-dropping-particle&quot;:&quot;&quot;}],&quot;container-title&quot;:&quot;Jurnal Akuntansi&quot;,&quot;ISSN&quot;:&quot;2775–8907&quot;,&quot;issued&quot;:{&quot;date-parts&quot;:[[2021]]},&quot;page&quot;:&quot;319-332&quot;,&quot;issue&quot;:&quot;1&quot;,&quot;volume&quot;:&quot;2&quot;,&quot;container-title-short&quot;:&quot;&quot;},&quot;isTemporary&quot;:false}]},{&quot;citationID&quot;:&quot;MENDELEY_CITATION_b1456106-ea32-4ad3-8d42-45c7aff65bed&quot;,&quot;properties&quot;:{&quot;noteIndex&quot;:0},&quot;isEdited&quot;:false,&quot;manualOverride&quot;:{&quot;isManuallyOverridden&quot;:true,&quot;citeprocText&quot;:&quot;(Febrianti, 2023)&quot;,&quot;manualOverrideText&quot;:&quot;Febrianti (2023)&quot;},&quot;citationTag&quot;:&quot;MENDELEY_CITATION_v3_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&quot;,&quot;citationItems&quot;:[{&quot;id&quot;:&quot;ecba0ea8-89ce-3947-a4e1-b73d797625fc&quot;,&quot;itemData&quot;:{&quot;type&quot;:&quot;thesis&quot;,&quot;id&quot;:&quot;ecba0ea8-89ce-3947-a4e1-b73d797625fc&quot;,&quot;title&quot;:&quot;PENGARUH GOOD CORPORATE GOVERNANCE TERHADAP KINERJA PERUSAHAAN (Studi Pada Perusahaan Industri Sektor Consumer Non-Cylicals Yang Terdaftar di Bursa Efek Indonesia Tahun 2019-2021)&quot;,&quot;author&quot;:[{&quot;family&quot;:&quot;Febrianti&quot;,&quot;given&quot;:&quot;Risma&quot;,&quot;parse-names&quot;:false,&quot;dropping-particle&quot;:&quot;V.&quot;,&quot;non-dropping-particle&quot;:&quot;&quot;}],&quot;issued&quot;:{&quot;date-parts&quot;:[[2023]]},&quot;publisher-place&quot;:&quot;Surakarta&quot;,&quot;number-of-pages&quot;:&quot;1-125&quot;,&quot;genre&quot;:&quot;Akuntansi Syariah&quot;,&quot;publisher&quot;:&quot;Universitas Islam Negeri Raden Mas Said Surakarta&quot;,&quot;container-title-short&quot;:&quot;&quot;},&quot;isTemporary&quot;:false}]},{&quot;citationID&quot;:&quot;MENDELEY_CITATION_4a7484e1-4ef7-4278-8e26-95bd33c5c780&quot;,&quot;properties&quot;:{&quot;noteIndex&quot;:0},&quot;isEdited&quot;:false,&quot;manualOverride&quot;:{&quot;isManuallyOverridden&quot;:true,&quot;citeprocText&quot;:&quot;(Jensen &amp;#38; Meckling, 1976)&quot;,&quot;manualOverrideText&quot;:&quot;Jensen &amp; Meckling (1976)&quot;},&quot;citationTag&quot;:&quot;MENDELEY_CITATION_v3_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&quot;,&quot;citationItems&quot;:[{&quot;id&quot;:&quot;5cc38c2d-9eb5-3448-9eb2-e18e02cca8a1&quot;,&quot;itemData&quot;:{&quot;type&quot;:&quot;article-journal&quot;,&quot;id&quot;:&quot;5cc38c2d-9eb5-3448-9eb2-e18e02cca8a1&quot;,&quot;title&quot;:&quot;Theory of the firm: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DOI&quot;:&quot;10.1016/0304-405X(76)90026-X&quot;,&quot;ISSN&quot;:&quot;0304405X&quot;,&quot;URL&quot;:&quot;https://linkinghub.elsevier.com/retrieve/pii/0304405X7690026X&quot;,&quot;issued&quot;:{&quot;date-parts&quot;:[[1976,10]]},&quot;page&quot;:&quot;305-360&quot;,&quot;issue&quot;:&quot;4&quot;,&quot;volume&quot;:&quot;3&quot;,&quot;container-title-short&quot;:&quot;J financ econ&quot;},&quot;isTemporary&quot;:false}]},{&quot;citationID&quot;:&quot;MENDELEY_CITATION_d0e1e3bd-b4cc-40b8-9095-bf1f795c0d70&quot;,&quot;properties&quot;:{&quot;noteIndex&quot;:0},&quot;isEdited&quot;:false,&quot;manualOverride&quot;:{&quot;isManuallyOverridden&quot;:false,&quot;citeprocText&quot;:&quot;(Fadilla, 2019)&quot;,&quot;manualOverrideText&quot;:&quot;&quot;},&quot;citationTag&quot;:&quot;MENDELEY_CITATION_v3_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&quot;,&quot;citationItems&quot;:[{&quot;id&quot;:&quot;6ff173fa-4f12-3c6c-b10b-92d5f874f3b2&quot;,&quot;itemData&quot;:{&quot;type&quot;:&quot;article-journal&quot;,&quot;id&quot;:&quot;6ff173fa-4f12-3c6c-b10b-92d5f874f3b2&quot;,&quot;title&quot;:&quot;Analisis Pengaruh Good Corporate Governance Terhadap Kinerja  Keuangan Perusahaan Perbankan yang Terdaftar Pada BEI Pada Tahun 2016-2018&quot;,&quot;author&quot;:[{&quot;family&quot;:&quot;Fadilla&quot;,&quot;given&quot;:&quot;Umi&quot;,&quot;parse-names&quot;:false,&quot;dropping-particle&quot;:&quot;&quot;,&quot;non-dropping-particle&quot;:&quot;&quot;}],&quot;container-title&quot;:&quot;Jurnal Ekonomi&quot;,&quot;accessed&quot;:{&quot;date-parts&quot;:[[2025,11,3]]},&quot;issued&quot;:{&quot;date-parts&quot;:[[2019]]},&quot;page&quot;:&quot;2-4&quot;,&quot;volume&quot;:&quot;1&quot;,&quot;container-title-short&quot;:&quot;&quot;},&quot;isTemporary&quot;:false}]},{&quot;citationID&quot;:&quot;MENDELEY_CITATION_b1623e18-0a19-40aa-8fb8-1706036f7386&quot;,&quot;properties&quot;:{&quot;noteIndex&quot;:0},&quot;isEdited&quot;:false,&quot;manualOverride&quot;:{&quot;isManuallyOverridden&quot;:false,&quot;citeprocText&quot;:&quot;(Febrianti, 2023)&quot;,&quot;manualOverrideText&quot;:&quot;&quot;},&quot;citationTag&quot;:&quot;MENDELEY_CITATION_v3_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&quot;,&quot;citationItems&quot;:[{&quot;id&quot;:&quot;ecba0ea8-89ce-3947-a4e1-b73d797625fc&quot;,&quot;itemData&quot;:{&quot;type&quot;:&quot;thesis&quot;,&quot;id&quot;:&quot;ecba0ea8-89ce-3947-a4e1-b73d797625fc&quot;,&quot;title&quot;:&quot;PENGARUH GOOD CORPORATE GOVERNANCE TERHADAP KINERJA PERUSAHAAN (Studi Pada Perusahaan Industri Sektor Consumer Non-Cylicals Yang Terdaftar di Bursa Efek Indonesia Tahun 2019-2021)&quot;,&quot;author&quot;:[{&quot;family&quot;:&quot;Febrianti&quot;,&quot;given&quot;:&quot;Risma&quot;,&quot;parse-names&quot;:false,&quot;dropping-particle&quot;:&quot;V.&quot;,&quot;non-dropping-particle&quot;:&quot;&quot;}],&quot;issued&quot;:{&quot;date-parts&quot;:[[2023]]},&quot;publisher-place&quot;:&quot;Surakarta&quot;,&quot;number-of-pages&quot;:&quot;1-125&quot;,&quot;genre&quot;:&quot;Akuntansi Syariah&quot;,&quot;publisher&quot;:&quot;Universitas Islam Negeri Raden Mas Said Surakarta&quot;,&quot;container-title-short&quot;:&quot;&quot;},&quot;isTemporary&quot;:false}]},{&quot;citationID&quot;:&quot;MENDELEY_CITATION_b0f62348-dfc8-4a54-8eed-83891bf1cf03&quot;,&quot;properties&quot;:{&quot;noteIndex&quot;:0},&quot;isEdited&quot;:false,&quot;manualOverride&quot;:{&quot;isManuallyOverridden&quot;:true,&quot;citeprocText&quot;:&quot;(Jensen &amp;#38; Meckling, 1976)&quot;,&quot;manualOverrideText&quot;:&quot;Jensen &amp; Meckling (1976)&quot;},&quot;citationTag&quot;:&quot;MENDELEY_CITATION_v3_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&quot;,&quot;citationItems&quot;:[{&quot;id&quot;:&quot;5cc38c2d-9eb5-3448-9eb2-e18e02cca8a1&quot;,&quot;itemData&quot;:{&quot;type&quot;:&quot;article-journal&quot;,&quot;id&quot;:&quot;5cc38c2d-9eb5-3448-9eb2-e18e02cca8a1&quot;,&quot;title&quot;:&quot;Theory of the firm: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DOI&quot;:&quot;10.1016/0304-405X(76)90026-X&quot;,&quot;ISSN&quot;:&quot;0304405X&quot;,&quot;URL&quot;:&quot;https://linkinghub.elsevier.com/retrieve/pii/0304405X7690026X&quot;,&quot;issued&quot;:{&quot;date-parts&quot;:[[1976,10]]},&quot;page&quot;:&quot;305-360&quot;,&quot;issue&quot;:&quot;4&quot;,&quot;volume&quot;:&quot;3&quot;,&quot;container-title-short&quot;:&quot;J financ econ&quot;},&quot;isTemporary&quot;:false}]},{&quot;citationID&quot;:&quot;MENDELEY_CITATION_bc14582a-0589-4805-9eb7-1cd9d201c091&quot;,&quot;properties&quot;:{&quot;noteIndex&quot;:0},&quot;isEdited&quot;:false,&quot;manualOverride&quot;:{&quot;isManuallyOverridden&quot;:false,&quot;citeprocText&quot;:&quot;(Sembiring, 2020)&quot;,&quot;manualOverrideText&quot;:&quot;&quot;},&quot;citationTag&quot;:&quot;MENDELEY_CITATION_v3_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&quot;,&quot;citationItems&quot;:[{&quot;id&quot;:&quot;55beec24-6e63-3111-ae4b-6c4189c7d745&quot;,&quot;itemData&quot;:{&quot;type&quot;:&quot;article-journal&quot;,&quot;id&quot;:&quot;55beec24-6e63-3111-ae4b-6c4189c7d745&quot;,&quot;title&quot;:&quot;Pengaruh Kepemilikan Institusional dan Kepemilikan Manajerial terhadap Kinerja Keuangan Pada Perusahaan Perbankan yang Terdaftar di Bursa Efek Indonesia&quot;,&quot;author&quot;:[{&quot;family&quot;:&quot;Sembiring&quot;,&quot;given&quot;:&quot;Y. C. B&quot;,&quot;parse-names&quot;:false,&quot;dropping-particle&quot;:&quot;&quot;,&quot;non-dropping-particle&quot;:&quot;&quot;}],&quot;container-title&quot;:&quot;Jurnal Akuntansi&quot;,&quot;issued&quot;:{&quot;date-parts&quot;:[[2020]]},&quot;page&quot;:&quot;91-100&quot;,&quot;issue&quot;:&quot;1&quot;,&quot;volume&quot;:&quot;5&quot;,&quot;container-title-short&quot;:&quot;&quot;},&quot;isTemporary&quot;:false}]},{&quot;citationID&quot;:&quot;MENDELEY_CITATION_2aa60c2d-1b9a-4491-a9be-81dc5efb1f7e&quot;,&quot;properties&quot;:{&quot;noteIndex&quot;:0},&quot;isEdited&quot;:false,&quot;manualOverride&quot;:{&quot;isManuallyOverridden&quot;:false,&quot;citeprocText&quot;:&quot;(Sembiring, 2020)&quot;,&quot;manualOverrideText&quot;:&quot;&quot;},&quot;citationTag&quot;:&quot;MENDELEY_CITATION_v3_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&quot;,&quot;citationItems&quot;:[{&quot;id&quot;:&quot;55beec24-6e63-3111-ae4b-6c4189c7d745&quot;,&quot;itemData&quot;:{&quot;type&quot;:&quot;article-journal&quot;,&quot;id&quot;:&quot;55beec24-6e63-3111-ae4b-6c4189c7d745&quot;,&quot;title&quot;:&quot;Pengaruh Kepemilikan Institusional dan Kepemilikan Manajerial terhadap Kinerja Keuangan Pada Perusahaan Perbankan yang Terdaftar di Bursa Efek Indonesia&quot;,&quot;author&quot;:[{&quot;family&quot;:&quot;Sembiring&quot;,&quot;given&quot;:&quot;Y. C. B&quot;,&quot;parse-names&quot;:false,&quot;dropping-particle&quot;:&quot;&quot;,&quot;non-dropping-particle&quot;:&quot;&quot;}],&quot;container-title&quot;:&quot;Jurnal Akuntansi&quot;,&quot;issued&quot;:{&quot;date-parts&quot;:[[2020]]},&quot;page&quot;:&quot;91-100&quot;,&quot;issue&quot;:&quot;1&quot;,&quot;volume&quot;:&quot;5&quot;,&quot;container-title-short&quot;:&quot;&quot;},&quot;isTemporary&quot;:false}]},{&quot;citationID&quot;:&quot;MENDELEY_CITATION_c8553f72-1415-4403-9b19-cbc9c0be708f&quot;,&quot;properties&quot;:{&quot;noteIndex&quot;:0},&quot;isEdited&quot;:false,&quot;manualOverride&quot;:{&quot;isManuallyOverridden&quot;:false,&quot;citeprocText&quot;:&quot;(Fharaswati, 2020)&quot;,&quot;manualOverrideText&quot;:&quot;&quot;},&quot;citationTag&quot;:&quot;MENDELEY_CITATION_v3_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&quot;,&quot;citationItems&quot;:[{&quot;id&quot;:&quot;4fc4721b-1287-3341-af9f-895555dfa669&quot;,&quot;itemData&quot;:{&quot;type&quot;:&quot;thesis&quot;,&quot;id&quot;:&quot;4fc4721b-1287-3341-af9f-895555dfa669&quot;,&quot;title&quot;:&quot;Pengaruh Good Corporate Governance terhadap Kinerja \nKeuangan Perusahaan pada Perusahaan Sub Sektor Property dan Real Estate yang terdaftar \ndi Bursa Efek Indonesia (BEI) Periode 2014-2018&quot;,&quot;author&quot;:[{&quot;family&quot;:&quot;Fharaswati&quot;,&quot;given&quot;:&quot;Melati&quot;,&quot;parse-names&quot;:false,&quot;dropping-particle&quot;:&quot;&quot;,&quot;non-dropping-particle&quot;:&quot;&quot;}],&quot;issued&quot;:{&quot;date-parts&quot;:[[2020]]},&quot;publisher-place&quot;:&quot;Bogor&quot;,&quot;genre&quot;:&quot;Program Studi Akuntansi&quot;,&quot;publisher&quot;:&quot;Universitas Pakuan Bogor&quot;,&quot;container-title-short&quot;:&quot;&quot;},&quot;isTemporary&quot;:false}]},{&quot;citationID&quot;:&quot;MENDELEY_CITATION_bb12a3e0-a809-449c-8239-833ba7a29b29&quot;,&quot;properties&quot;:{&quot;noteIndex&quot;:0},&quot;isEdited&quot;:false,&quot;manualOverride&quot;:{&quot;isManuallyOverridden&quot;:false,&quot;citeprocText&quot;:&quot;(Dewi, 2019)&quot;,&quot;manualOverrideText&quot;:&quot;&quot;},&quot;citationTag&quot;:&quot;MENDELEY_CITATION_v3_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&quot;,&quot;citationItems&quot;:[{&quot;id&quot;:&quot;4e80145f-1bd3-3d2b-af4e-2688c2b5b230&quot;,&quot;itemData&quot;:{&quot;type&quot;:&quot;report&quot;,&quot;id&quot;:&quot;4e80145f-1bd3-3d2b-af4e-2688c2b5b230&quot;,&quot;title&quot;:&quot;PENGARUH GOOD CORPORATE GOVERNANCE TERHADAP\nKINERJA KEUANGAN PERUSAHAAN MANUFAKTUR\nDI BURSA EFEK INDONESIA&quot;,&quot;author&quot;:[{&quot;family&quot;:&quot;Dewi&quot;,&quot;given&quot;:&quot;Sri&quot;,&quot;parse-names&quot;:false,&quot;dropping-particle&quot;:&quot;&quot;,&quot;non-dropping-particle&quot;:&quot;&quot;}],&quot;issued&quot;:{&quot;date-parts&quot;:[[2019]]},&quot;publisher-place&quot;:&quot;Makassar&quot;,&quot;container-title-short&quot;:&quot;&quot;},&quot;isTemporary&quot;:false}]},{&quot;citationID&quot;:&quot;MENDELEY_CITATION_ccfc9e66-abb5-4b43-aed0-6a55c334f443&quot;,&quot;properties&quot;:{&quot;noteIndex&quot;:0},&quot;isEdited&quot;:false,&quot;manualOverride&quot;:{&quot;isManuallyOverridden&quot;:false,&quot;citeprocText&quot;:&quot;(Ronni, 2019)&quot;,&quot;manualOverrideText&quot;:&quot;&quot;},&quot;citationTag&quot;:&quot;MENDELEY_CITATION_v3_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&quot;,&quot;citationItems&quot;:[{&quot;id&quot;:&quot;74104844-c2e1-3673-bb53-2ab2600ff408&quot;,&quot;itemData&quot;:{&quot;type&quot;:&quot;thesis&quot;,&quot;id&quot;:&quot;74104844-c2e1-3673-bb53-2ab2600ff408&quot;,&quot;title&quot;:&quot;PENGARUH GOOD CORPORATE GOVERNANCE TERHADAP KINERJA KEUANGAN PERUSAHAAN SEKTOR PERTANIAN YANG TERDAFTAR DI INDEX SAHAM SYARIAH INDONESIA (ISSI) PERIODE TAHUN 2013-2017&quot;,&quot;author&quot;:[{&quot;family&quot;:&quot;Ronni&quot;,&quot;given&quot;:&quot;Arwanda Irma&quot;,&quot;parse-names&quot;:false,&quot;dropping-particle&quot;:&quot;&quot;,&quot;non-dropping-particle&quot;:&quot;&quot;}],&quot;issued&quot;:{&quot;date-parts&quot;:[[2019]]},&quot;publisher-place&quot;:&quot;Lampung&quot;,&quot;genre&quot;:&quot;Ekonomi Syariah&quot;,&quot;publisher&quot;:&quot;Universitas Islam Negeri Raden Intan&quot;,&quot;container-title-short&quot;:&quot;&quot;},&quot;isTemporary&quot;:false}]},{&quot;citationID&quot;:&quot;MENDELEY_CITATION_902eec01-d784-496d-8d01-cc959139d27c&quot;,&quot;properties&quot;:{&quot;noteIndex&quot;:0},&quot;isEdited&quot;:false,&quot;manualOverride&quot;:{&quot;isManuallyOverridden&quot;:false,&quot;citeprocText&quot;:&quot;(Ronni, 2019)&quot;,&quot;manualOverrideText&quot;:&quot;&quot;},&quot;citationTag&quot;:&quot;MENDELEY_CITATION_v3_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&quot;,&quot;citationItems&quot;:[{&quot;id&quot;:&quot;74104844-c2e1-3673-bb53-2ab2600ff408&quot;,&quot;itemData&quot;:{&quot;type&quot;:&quot;thesis&quot;,&quot;id&quot;:&quot;74104844-c2e1-3673-bb53-2ab2600ff408&quot;,&quot;title&quot;:&quot;PENGARUH GOOD CORPORATE GOVERNANCE TERHADAP KINERJA KEUANGAN PERUSAHAAN SEKTOR PERTANIAN YANG TERDAFTAR DI INDEX SAHAM SYARIAH INDONESIA (ISSI) PERIODE TAHUN 2013-2017&quot;,&quot;author&quot;:[{&quot;family&quot;:&quot;Ronni&quot;,&quot;given&quot;:&quot;Arwanda Irma&quot;,&quot;parse-names&quot;:false,&quot;dropping-particle&quot;:&quot;&quot;,&quot;non-dropping-particle&quot;:&quot;&quot;}],&quot;issued&quot;:{&quot;date-parts&quot;:[[2019]]},&quot;publisher-place&quot;:&quot;Lampung&quot;,&quot;genre&quot;:&quot;Ekonomi Syariah&quot;,&quot;publisher&quot;:&quot;Universitas Islam Negeri Raden Intan&quot;,&quot;container-title-short&quot;:&quot;&quot;},&quot;isTemporary&quot;:false}]},{&quot;citationID&quot;:&quot;MENDELEY_CITATION_c7bd7768-e056-4409-8ea7-6c5b0945e452&quot;,&quot;properties&quot;:{&quot;noteIndex&quot;:0},&quot;isEdited&quot;:false,&quot;manualOverride&quot;:{&quot;isManuallyOverridden&quot;:true,&quot;citeprocText&quot;:&quot;(Dewi, 2019)&quot;,&quot;manualOverrideText&quot;:&quot;Dewi (2019)&quot;},&quot;citationTag&quot;:&quot;MENDELEY_CITATION_v3_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&quot;,&quot;citationItems&quot;:[{&quot;id&quot;:&quot;4e80145f-1bd3-3d2b-af4e-2688c2b5b230&quot;,&quot;itemData&quot;:{&quot;type&quot;:&quot;report&quot;,&quot;id&quot;:&quot;4e80145f-1bd3-3d2b-af4e-2688c2b5b230&quot;,&quot;title&quot;:&quot;PENGARUH GOOD CORPORATE GOVERNANCE TERHADAP\nKINERJA KEUANGAN PERUSAHAAN MANUFAKTUR\nDI BURSA EFEK INDONESIA&quot;,&quot;author&quot;:[{&quot;family&quot;:&quot;Dewi&quot;,&quot;given&quot;:&quot;Sri&quot;,&quot;parse-names&quot;:false,&quot;dropping-particle&quot;:&quot;&quot;,&quot;non-dropping-particle&quot;:&quot;&quot;}],&quot;issued&quot;:{&quot;date-parts&quot;:[[2019]]},&quot;publisher-place&quot;:&quot;Makassar&quot;,&quot;container-title-short&quot;:&quot;&quot;},&quot;isTemporary&quot;:false}]},{&quot;citationID&quot;:&quot;MENDELEY_CITATION_5cf100ff-0204-42bc-bf5a-702ee095f87b&quot;,&quot;properties&quot;:{&quot;noteIndex&quot;:0},&quot;isEdited&quot;:false,&quot;manualOverride&quot;:{&quot;isManuallyOverridden&quot;:false,&quot;citeprocText&quot;:&quot;(Jensen &amp;#38; Meckling, 1976)&quot;,&quot;manualOverrideText&quot;:&quot;&quot;},&quot;citationTag&quot;:&quot;MENDELEY_CITATION_v3_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&quot;,&quot;citationItems&quot;:[{&quot;id&quot;:&quot;5cc38c2d-9eb5-3448-9eb2-e18e02cca8a1&quot;,&quot;itemData&quot;:{&quot;type&quot;:&quot;article-journal&quot;,&quot;id&quot;:&quot;5cc38c2d-9eb5-3448-9eb2-e18e02cca8a1&quot;,&quot;title&quot;:&quot;Theory of the firm: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DOI&quot;:&quot;10.1016/0304-405X(76)90026-X&quot;,&quot;ISSN&quot;:&quot;0304405X&quot;,&quot;URL&quot;:&quot;https://linkinghub.elsevier.com/retrieve/pii/0304405X7690026X&quot;,&quot;issued&quot;:{&quot;date-parts&quot;:[[1976,10]]},&quot;page&quot;:&quot;305-360&quot;,&quot;issue&quot;:&quot;4&quot;,&quot;volume&quot;:&quot;3&quot;,&quot;container-title-short&quot;:&quot;J financ econ&quot;},&quot;isTemporary&quot;:false}]},{&quot;citationID&quot;:&quot;MENDELEY_CITATION_5819cb34-2a2e-4dc0-bcb7-1a2917324ad6&quot;,&quot;properties&quot;:{&quot;noteIndex&quot;:0},&quot;isEdited&quot;:false,&quot;manualOverride&quot;:{&quot;isManuallyOverridden&quot;:false,&quot;citeprocText&quot;:&quot;(Kartika et al., 2021)&quot;,&quot;manualOverrideText&quot;:&quot;&quot;},&quot;citationTag&quot;:&quot;MENDELEY_CITATION_v3_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&quot;,&quot;citationItems&quot;:[{&quot;id&quot;:&quot;24338726-bf0b-3051-9eab-204ed72a0fe9&quot;,&quot;itemData&quot;:{&quot;type&quot;:&quot;article-journal&quot;,&quot;id&quot;:&quot;24338726-bf0b-3051-9eab-204ed72a0fe9&quot;,&quot;title&quot;:&quot;The Role of Intellectual Capital and Good Corporate Governance Toward Financial Performance&quot;,&quot;author&quot;:[{&quot;family&quot;:&quot;Kartika&quot;,&quot;given&quot;:&quot;Indri&quot;,&quot;parse-names&quot;:false,&quot;dropping-particle&quot;:&quot;&quot;,&quot;non-dropping-particle&quot;:&quot;&quot;},{&quot;family&quot;:&quot;Indriastuti&quot;,&quot;given&quot;:&quot;Maya&quot;,&quot;parse-names&quot;:false,&quot;dropping-particle&quot;:&quot;&quot;,&quot;non-dropping-particle&quot;:&quot;&quot;},{&quot;family&quot;:&quot;Sutapa&quot;,&quot;given&quot;:&quot;Sutapa&quot;,&quot;parse-names&quot;:false,&quot;dropping-particle&quot;:&quot;&quot;,&quot;non-dropping-particle&quot;:&quot;&quot;}],&quot;container-title&quot;:&quot;Jurnal ASET (Akuntansi Riset)&quot;,&quot;DOI&quot;:&quot;10.17509/jaset.v13i1.33999&quot;,&quot;ISSN&quot;:&quot;2541-0342&quot;,&quot;URL&quot;:&quot;https://ejournal.upi.edu/index.php/aset/article/view/33999&quot;,&quot;issued&quot;:{&quot;date-parts&quot;:[[2021,7,1]]},&quot;page&quot;:&quot;50-62&quot;,&quot;abstract&quot;:&quot;&lt;p&gt;The purpose of this study is to analyze and test empirically the variables that affect financial performance. Using 520 manufacturing companies listed on Indonesia Stock Exchange for the period of 2010-2019, all data were processed by using the structural equation modeling analysis. The results of this study explained that intellectual capital and good corporate governance in terms of the board of commissioners have a significant positive effect on financial performance. The existence of intellectual capital and the board of commissioners can improve financial performance, so that manufacturing companies are able to survive and even be stable. The implication of this study is to enrich the literature review and to be used as policy making basis for the government and manufacturing companies. Moreover, it can be a basis for investors to consider an investement&lt;/p&gt;&quot;,&quot;issue&quot;:&quot;1&quot;,&quot;volume&quot;:&quot;13&quot;,&quot;container-title-short&quot;:&quot;&quot;},&quot;isTemporary&quot;:false}]},{&quot;citationID&quot;:&quot;MENDELEY_CITATION_e19edd6b-91c1-47be-8043-475980738322&quot;,&quot;properties&quot;:{&quot;noteIndex&quot;:0},&quot;isEdited&quot;:false,&quot;manualOverride&quot;:{&quot;isManuallyOverridden&quot;:false,&quot;citeprocText&quot;:&quot;(Febrianti, 2023)&quot;,&quot;manualOverrideText&quot;:&quot;&quot;},&quot;citationTag&quot;:&quot;MENDELEY_CITATION_v3_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&quot;,&quot;citationItems&quot;:[{&quot;id&quot;:&quot;ecba0ea8-89ce-3947-a4e1-b73d797625fc&quot;,&quot;itemData&quot;:{&quot;type&quot;:&quot;thesis&quot;,&quot;id&quot;:&quot;ecba0ea8-89ce-3947-a4e1-b73d797625fc&quot;,&quot;title&quot;:&quot;PENGARUH GOOD CORPORATE GOVERNANCE TERHADAP KINERJA PERUSAHAAN (Studi Pada Perusahaan Industri Sektor Consumer Non-Cylicals Yang Terdaftar di Bursa Efek Indonesia Tahun 2019-2021)&quot;,&quot;author&quot;:[{&quot;family&quot;:&quot;Febrianti&quot;,&quot;given&quot;:&quot;Risma&quot;,&quot;parse-names&quot;:false,&quot;dropping-particle&quot;:&quot;V.&quot;,&quot;non-dropping-particle&quot;:&quot;&quot;}],&quot;issued&quot;:{&quot;date-parts&quot;:[[2023]]},&quot;publisher-place&quot;:&quot;Surakarta&quot;,&quot;number-of-pages&quot;:&quot;1-125&quot;,&quot;genre&quot;:&quot;Akuntansi Syariah&quot;,&quot;publisher&quot;:&quot;Universitas Islam Negeri Raden Mas Said Surakarta&quot;,&quot;container-title-short&quot;:&quot;&quot;},&quot;isTemporary&quot;:false}]},{&quot;citationID&quot;:&quot;MENDELEY_CITATION_88bb67dd-1367-4363-9110-75c213d5d268&quot;,&quot;properties&quot;:{&quot;noteIndex&quot;:0},&quot;isEdited&quot;:false,&quot;manualOverride&quot;:{&quot;isManuallyOverridden&quot;:true,&quot;citeprocText&quot;:&quot;(Butar Butar, 2019)&quot;,&quot;manualOverrideText&quot;:&quot;Butar (2019)&quot;},&quot;citationTag&quot;:&quot;MENDELEY_CITATION_v3_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&quot;,&quot;citationItems&quot;:[{&quot;id&quot;:&quot;5c6822b9-a875-366e-ad6f-d5575b4d13fb&quot;,&quot;itemData&quot;:{&quot;type&quot;:&quot;article-journal&quot;,&quot;id&quot;:&quot;5c6822b9-a875-366e-ad6f-d5575b4d13fb&quot;,&quot;title&quot;:&quot;Board of Commisioners Composition, Governance Committee, and Stock Price Synchronicity&quot;,&quot;author&quot;:[{&quot;family&quot;:&quot;Butar Butar&quot;,&quot;given&quot;:&quot;Sansaloni&quot;,&quot;parse-names&quot;:false,&quot;dropping-particle&quot;:&quot;&quot;,&quot;non-dropping-particle&quot;:&quot;&quot;}],&quot;container-title&quot;:&quot;Jurnal Akuntansi dan Keuangan&quot;,&quot;DOI&quot;:&quot;10.9744/jak.21.1.1-11&quot;,&quot;ISSN&quot;:&quot;2338-8137&quot;,&quot;URL&quot;:&quot;https://jurnalakuntansi.petra.ac.id/index.php/aku/article/view/21267&quot;,&quot;issued&quot;:{&quot;date-parts&quot;:[[2019,5,23]]},&quot;page&quot;:&quot;1-11&quot;,&quot;abstract&quot;:&quot;&lt;p&gt;Market returns do not fully explain individual stock return changes, suggesting insynchronous movement between the two types of returns. The phenomena is widely called stock price synchronicity. Stock price synchronicity refers to the extent to which firm-specific information incorporated in stock prices. Prior studies suggest that price synchronicity is negatively associated with information quality. Firms with poor informational environment is likely to produce unreliable financial reports. Hence, it is a necessity for a firm to establish internal mechanisms, reflected in its corporate governance system, to promote conducive informational environment. One pillar of good corporate governance is the existence of effective Board of Commissioner. This study examines the association between Board of Commissioner composition and stock price synchronicity. Board of Commissioners composition includes Board independence, Board size, and gender diversity. In addition, this study also examine the role of Governance Committee in lowering stock price synchronicity. Regression analysis show that Board size and Board independence are negatively associated with stock price synchronicity. But no significant result were found for gender diversity. These findings suggest that larger Board size and more independent Board play significant role in improving the quality of financial reporting. And the presence of female commsioners do not affect financial reporting quality.&lt;/p&gt;&quot;,&quot;issue&quot;:&quot;1&quot;,&quot;volume&quot;:&quot;21&quot;,&quot;container-title-short&quot;:&quot;&quot;},&quot;isTemporary&quot;:false}]},{&quot;citationID&quot;:&quot;MENDELEY_CITATION_8b309805-e1de-49c5-9f40-87d189517f40&quot;,&quot;properties&quot;:{&quot;noteIndex&quot;:0},&quot;isEdited&quot;:false,&quot;manualOverride&quot;:{&quot;isManuallyOverridden&quot;:true,&quot;citeprocText&quot;:&quot;(Kartika et al., 2021)&quot;,&quot;manualOverrideText&quot;:&quot;Kartika et al. (2021)&quot;},&quot;citationTag&quot;:&quot;MENDELEY_CITATION_v3_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&quot;,&quot;citationItems&quot;:[{&quot;id&quot;:&quot;24338726-bf0b-3051-9eab-204ed72a0fe9&quot;,&quot;itemData&quot;:{&quot;type&quot;:&quot;article-journal&quot;,&quot;id&quot;:&quot;24338726-bf0b-3051-9eab-204ed72a0fe9&quot;,&quot;title&quot;:&quot;The Role of Intellectual Capital and Good Corporate Governance Toward Financial Performance&quot;,&quot;author&quot;:[{&quot;family&quot;:&quot;Kartika&quot;,&quot;given&quot;:&quot;Indri&quot;,&quot;parse-names&quot;:false,&quot;dropping-particle&quot;:&quot;&quot;,&quot;non-dropping-particle&quot;:&quot;&quot;},{&quot;family&quot;:&quot;Indriastuti&quot;,&quot;given&quot;:&quot;Maya&quot;,&quot;parse-names&quot;:false,&quot;dropping-particle&quot;:&quot;&quot;,&quot;non-dropping-particle&quot;:&quot;&quot;},{&quot;family&quot;:&quot;Sutapa&quot;,&quot;given&quot;:&quot;Sutapa&quot;,&quot;parse-names&quot;:false,&quot;dropping-particle&quot;:&quot;&quot;,&quot;non-dropping-particle&quot;:&quot;&quot;}],&quot;container-title&quot;:&quot;Jurnal ASET (Akuntansi Riset)&quot;,&quot;DOI&quot;:&quot;10.17509/jaset.v13i1.33999&quot;,&quot;ISSN&quot;:&quot;2541-0342&quot;,&quot;URL&quot;:&quot;https://ejournal.upi.edu/index.php/aset/article/view/33999&quot;,&quot;issued&quot;:{&quot;date-parts&quot;:[[2021,7,1]]},&quot;page&quot;:&quot;50-62&quot;,&quot;abstract&quot;:&quot;&lt;p&gt;The purpose of this study is to analyze and test empirically the variables that affect financial performance. Using 520 manufacturing companies listed on Indonesia Stock Exchange for the period of 2010-2019, all data were processed by using the structural equation modeling analysis. The results of this study explained that intellectual capital and good corporate governance in terms of the board of commissioners have a significant positive effect on financial performance. The existence of intellectual capital and the board of commissioners can improve financial performance, so that manufacturing companies are able to survive and even be stable. The implication of this study is to enrich the literature review and to be used as policy making basis for the government and manufacturing companies. Moreover, it can be a basis for investors to consider an investement&lt;/p&gt;&quot;,&quot;issue&quot;:&quot;1&quot;,&quot;volume&quot;:&quot;13&quot;,&quot;container-title-short&quot;:&quot;&quot;},&quot;isTemporary&quot;:false}]},{&quot;citationID&quot;:&quot;MENDELEY_CITATION_64f73094-d46b-4aca-9487-4ac91c5bf2c7&quot;,&quot;properties&quot;:{&quot;noteIndex&quot;:0},&quot;isEdited&quot;:false,&quot;manualOverride&quot;:{&quot;isManuallyOverridden&quot;:true,&quot;citeprocText&quot;:&quot;(Butar Butar, 2019)&quot;,&quot;manualOverrideText&quot;:&quot;Butar (2019)&quot;},&quot;citationTag&quot;:&quot;MENDELEY_CITATION_v3_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&quot;,&quot;citationItems&quot;:[{&quot;id&quot;:&quot;5c6822b9-a875-366e-ad6f-d5575b4d13fb&quot;,&quot;itemData&quot;:{&quot;type&quot;:&quot;article-journal&quot;,&quot;id&quot;:&quot;5c6822b9-a875-366e-ad6f-d5575b4d13fb&quot;,&quot;title&quot;:&quot;Board of Commisioners Composition, Governance Committee, and Stock Price Synchronicity&quot;,&quot;author&quot;:[{&quot;family&quot;:&quot;Butar Butar&quot;,&quot;given&quot;:&quot;Sansaloni&quot;,&quot;parse-names&quot;:false,&quot;dropping-particle&quot;:&quot;&quot;,&quot;non-dropping-particle&quot;:&quot;&quot;}],&quot;container-title&quot;:&quot;Jurnal Akuntansi dan Keuangan&quot;,&quot;DOI&quot;:&quot;10.9744/jak.21.1.1-11&quot;,&quot;ISSN&quot;:&quot;2338-8137&quot;,&quot;URL&quot;:&quot;https://jurnalakuntansi.petra.ac.id/index.php/aku/article/view/21267&quot;,&quot;issued&quot;:{&quot;date-parts&quot;:[[2019,5,23]]},&quot;page&quot;:&quot;1-11&quot;,&quot;abstract&quot;:&quot;&lt;p&gt;Market returns do not fully explain individual stock return changes, suggesting insynchronous movement between the two types of returns. The phenomena is widely called stock price synchronicity. Stock price synchronicity refers to the extent to which firm-specific information incorporated in stock prices. Prior studies suggest that price synchronicity is negatively associated with information quality. Firms with poor informational environment is likely to produce unreliable financial reports. Hence, it is a necessity for a firm to establish internal mechanisms, reflected in its corporate governance system, to promote conducive informational environment. One pillar of good corporate governance is the existence of effective Board of Commissioner. This study examines the association between Board of Commissioner composition and stock price synchronicity. Board of Commissioners composition includes Board independence, Board size, and gender diversity. In addition, this study also examine the role of Governance Committee in lowering stock price synchronicity. Regression analysis show that Board size and Board independence are negatively associated with stock price synchronicity. But no significant result were found for gender diversity. These findings suggest that larger Board size and more independent Board play significant role in improving the quality of financial reporting. And the presence of female commsioners do not affect financial reporting quality.&lt;/p&gt;&quot;,&quot;issue&quot;:&quot;1&quot;,&quot;volume&quot;:&quot;21&quot;,&quot;container-title-short&quot;:&quot;&quot;},&quot;isTemporary&quot;:false}]},{&quot;citationID&quot;:&quot;MENDELEY_CITATION_040b96a6-3867-4b0c-8d10-e85b4355294d&quot;,&quot;properties&quot;:{&quot;noteIndex&quot;:0},&quot;isEdited&quot;:false,&quot;manualOverride&quot;:{&quot;isManuallyOverridden&quot;:true,&quot;citeprocText&quot;:&quot;(Kartika et al., 2021)&quot;,&quot;manualOverrideText&quot;:&quot;Kartika et al. (2021)&quot;},&quot;citationTag&quot;:&quot;MENDELEY_CITATION_v3_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&quot;,&quot;citationItems&quot;:[{&quot;id&quot;:&quot;24338726-bf0b-3051-9eab-204ed72a0fe9&quot;,&quot;itemData&quot;:{&quot;type&quot;:&quot;article-journal&quot;,&quot;id&quot;:&quot;24338726-bf0b-3051-9eab-204ed72a0fe9&quot;,&quot;title&quot;:&quot;The Role of Intellectual Capital and Good Corporate Governance Toward Financial Performance&quot;,&quot;author&quot;:[{&quot;family&quot;:&quot;Kartika&quot;,&quot;given&quot;:&quot;Indri&quot;,&quot;parse-names&quot;:false,&quot;dropping-particle&quot;:&quot;&quot;,&quot;non-dropping-particle&quot;:&quot;&quot;},{&quot;family&quot;:&quot;Indriastuti&quot;,&quot;given&quot;:&quot;Maya&quot;,&quot;parse-names&quot;:false,&quot;dropping-particle&quot;:&quot;&quot;,&quot;non-dropping-particle&quot;:&quot;&quot;},{&quot;family&quot;:&quot;Sutapa&quot;,&quot;given&quot;:&quot;Sutapa&quot;,&quot;parse-names&quot;:false,&quot;dropping-particle&quot;:&quot;&quot;,&quot;non-dropping-particle&quot;:&quot;&quot;}],&quot;container-title&quot;:&quot;Jurnal ASET (Akuntansi Riset)&quot;,&quot;DOI&quot;:&quot;10.17509/jaset.v13i1.33999&quot;,&quot;ISSN&quot;:&quot;2541-0342&quot;,&quot;URL&quot;:&quot;https://ejournal.upi.edu/index.php/aset/article/view/33999&quot;,&quot;issued&quot;:{&quot;date-parts&quot;:[[2021,7,1]]},&quot;page&quot;:&quot;50-62&quot;,&quot;abstract&quot;:&quot;&lt;p&gt;The purpose of this study is to analyze and test empirically the variables that affect financial performance. Using 520 manufacturing companies listed on Indonesia Stock Exchange for the period of 2010-2019, all data were processed by using the structural equation modeling analysis. The results of this study explained that intellectual capital and good corporate governance in terms of the board of commissioners have a significant positive effect on financial performance. The existence of intellectual capital and the board of commissioners can improve financial performance, so that manufacturing companies are able to survive and even be stable. The implication of this study is to enrich the literature review and to be used as policy making basis for the government and manufacturing companies. Moreover, it can be a basis for investors to consider an investement&lt;/p&gt;&quot;,&quot;issue&quot;:&quot;1&quot;,&quot;volume&quot;:&quot;13&quot;,&quot;container-title-short&quot;:&quot;&quot;},&quot;isTemporary&quot;:false}]},{&quot;citationID&quot;:&quot;MENDELEY_CITATION_c5d12a40-fdc6-4b39-9c56-ef1e093b8a99&quot;,&quot;properties&quot;:{&quot;noteIndex&quot;:0},&quot;isEdited&quot;:false,&quot;manualOverride&quot;:{&quot;isManuallyOverridden&quot;:false,&quot;citeprocText&quot;:&quot;(Jensen &amp;#38; Meckling, 1976)&quot;,&quot;manualOverrideText&quot;:&quot;&quot;},&quot;citationTag&quot;:&quot;MENDELEY_CITATION_v3_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&quot;,&quot;citationItems&quot;:[{&quot;id&quot;:&quot;5cc38c2d-9eb5-3448-9eb2-e18e02cca8a1&quot;,&quot;itemData&quot;:{&quot;type&quot;:&quot;article-journal&quot;,&quot;id&quot;:&quot;5cc38c2d-9eb5-3448-9eb2-e18e02cca8a1&quot;,&quot;title&quot;:&quot;Theory of the firm: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DOI&quot;:&quot;10.1016/0304-405X(76)90026-X&quot;,&quot;ISSN&quot;:&quot;0304405X&quot;,&quot;URL&quot;:&quot;https://linkinghub.elsevier.com/retrieve/pii/0304405X7690026X&quot;,&quot;issued&quot;:{&quot;date-parts&quot;:[[1976,10]]},&quot;page&quot;:&quot;305-360&quot;,&quot;issue&quot;:&quot;4&quot;,&quot;volume&quot;:&quot;3&quot;,&quot;container-title-short&quot;:&quot;J financ econ&quot;},&quot;isTemporary&quot;:false}]},{&quot;citationID&quot;:&quot;MENDELEY_CITATION_56576e26-dd5d-4014-b96a-c23f850abb15&quot;,&quot;properties&quot;:{&quot;noteIndex&quot;:0},&quot;isEdited&quot;:false,&quot;manualOverride&quot;:{&quot;isManuallyOverridden&quot;:false,&quot;citeprocText&quot;:&quot;(Amaliyah &amp;#38; Herwiyanti, 2019)&quot;,&quot;manualOverrideText&quot;:&quot;&quot;},&quot;citationTag&quot;:&quot;MENDELEY_CITATION_v3_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&quot;,&quot;citationItems&quot;:[{&quot;id&quot;:&quot;cfebc4ce-5d6c-3ad1-9b67-270ed0c2aa58&quot;,&quot;itemData&quot;:{&quot;type&quot;:&quot;article-journal&quot;,&quot;id&quot;:&quot;cfebc4ce-5d6c-3ad1-9b67-270ed0c2aa58&quot;,&quot;title&quot;:&quot;PENGARUH KEPEMILIKAN INSTITUSIONAL, DEWAN KOMISARIS INDEPENDEN, DAN KOMITE AUDIT TERHADAP NILAI PERUSAHAAN SEKTOR PERTAMBANGAN&quot;,&quot;author&quot;:[{&quot;family&quot;:&quot;Amaliyah&quot;,&quot;given&quot;:&quot;Fitri&quot;,&quot;parse-names&quot;:false,&quot;dropping-particle&quot;:&quot;&quot;,&quot;non-dropping-particle&quot;:&quot;&quot;},{&quot;family&quot;:&quot;Herwiyanti&quot;,&quot;given&quot;:&quot;Eliada&quot;,&quot;parse-names&quot;:false,&quot;dropping-particle&quot;:&quot;&quot;,&quot;non-dropping-particle&quot;:&quot;&quot;}],&quot;container-title&quot;:&quot;Jurnal Akuntansi&quot;,&quot;DOI&quot;:&quot;10.33369/j.akuntansi.9.3.187-200&quot;,&quot;ISSN&quot;:&quot;2303-0364&quot;,&quot;URL&quot;:&quot;https://ejournal.unib.ac.id/index.php/JurnalAkuntansi/article/view/8781&quot;,&quot;issued&quot;:{&quot;date-parts&quot;:[[2019,10,31]]},&quot;page&quot;:&quot;187-200&quot;,&quot;abstract&quot;:&quot;&lt;p&gt;The purpose of the study was to determine whether there are effects of institusional ownership, independent commissioner and the audit board to the value of the company. This type of research is correlational research, with quantitative research. This study uses secondary data taken from the IDX website data. The sample used in this study proved 60 companies consisting of the mining sector during the 2-year observation period. The sampling technique was carried out using the purposive sampling method. The analytical method used is multiple linear regression analysis with an analysis tool using SPSS 22. The results of this study indicate audit committees variables have a significant effect on firm value. While the institusional ownership and independent commissioner variables are not significant to the value of the company.&lt;/p&gt;&quot;,&quot;issue&quot;:&quot;3&quot;,&quot;volume&quot;:&quot;9&quot;,&quot;container-title-short&quot;:&quot;&quot;},&quot;isTemporary&quot;:false}]},{&quot;citationID&quot;:&quot;MENDELEY_CITATION_8a339f62-4f98-4adc-a75e-1b18b4843a4f&quot;,&quot;properties&quot;:{&quot;noteIndex&quot;:0},&quot;isEdited&quot;:false,&quot;manualOverride&quot;:{&quot;isManuallyOverridden&quot;:true,&quot;citeprocText&quot;:&quot;(Marietza et al., 2020)&quot;,&quot;manualOverrideText&quot;:&quot;Marietza et al. (2020)&quot;},&quot;citationTag&quot;:&quot;MENDELEY_CITATION_v3_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&quot;,&quot;citationItems&quot;:[{&quot;id&quot;:&quot;554b9572-5df2-38de-a961-4b4e327bc8cc&quot;,&quot;itemData&quot;:{&quot;type&quot;:&quot;article-journal&quot;,&quot;id&quot;:&quot;554b9572-5df2-38de-a961-4b4e327bc8cc&quot;,&quot;title&quot;:&quot;Pengaruh Good Corporate Governance Dan Reporting Lag Terhadap Kinerja Keuangan Perusahaan (Studi Empiris pada Perusahaan yang Terdaftar di Bursa Efek Indonesia Periode 2012-2016)&quot;,&quot;author&quot;:[{&quot;family&quot;:&quot;Marietza&quot;,&quot;given&quot;:&quot;F&quot;,&quot;parse-names&quot;:false,&quot;dropping-particle&quot;:&quot;&quot;,&quot;non-dropping-particle&quot;:&quot;&quot;},{&quot;family&quot;:&quot;Wijayanti&quot;,&quot;given&quot;:&quot;I. O&quot;,&quot;parse-names&quot;:false,&quot;dropping-particle&quot;:&quot;&quot;,&quot;non-dropping-particle&quot;:&quot;&quot;},{&quot;family&quot;:&quot;Agusrina&quot;,&quot;given&quot;:&quot;M&quot;,&quot;parse-names&quot;:false,&quot;dropping-particle&quot;:&quot;&quot;,&quot;non-dropping-particle&quot;:&quot;&quot;}],&quot;container-title&quot;:&quot;Jurnal Riset Terapan Akuntansi&quot;,&quot;issued&quot;:{&quot;date-parts&quot;:[[2020]]},&quot;page&quot;:&quot;109-129&quot;,&quot;issue&quot;:&quot;2&quot;,&quot;volume&quot;:&quot;4&quot;,&quot;container-title-short&quot;:&quot;&quot;},&quot;isTemporary&quot;:false}]},{&quot;citationID&quot;:&quot;MENDELEY_CITATION_63aed854-63a5-46f3-b289-e23bf4d06499&quot;,&quot;properties&quot;:{&quot;noteIndex&quot;:0},&quot;isEdited&quot;:false,&quot;manualOverride&quot;:{&quot;isManuallyOverridden&quot;:true,&quot;citeprocText&quot;:&quot;(Agatha et al., 2020)&quot;,&quot;manualOverrideText&quot;:&quot;Agatha et al. (2020)&quot;},&quot;citationTag&quot;:&quot;MENDELEY_CITATION_v3_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&quot;,&quot;citationItems&quot;:[{&quot;id&quot;:&quot;9ca1e3de-5904-360b-9a75-a863a7989875&quot;,&quot;itemData&quot;:{&quot;type&quot;:&quot;article-journal&quot;,&quot;id&quot;:&quot;9ca1e3de-5904-360b-9a75-a863a7989875&quot;,&quot;title&quot;:&quot;Kepemilikan Manajerial, Institusional, Dewan Komisaris Independen, Komite Audit dan Kinerja Keuangan Perusahaan Food and Beverage&quot;,&quot;author&quot;:[{&quot;family&quot;:&quot;Agatha&quot;,&quot;given&quot;:&quot;Bella Riantiarta&quot;,&quot;parse-names&quot;:false,&quot;dropping-particle&quot;:&quot;&quot;,&quot;non-dropping-particle&quot;:&quot;&quot;},{&quot;family&quot;:&quot;Nurlaela&quot;,&quot;given&quot;:&quot;Siti&quot;,&quot;parse-names&quot;:false,&quot;dropping-particle&quot;:&quot;&quot;,&quot;non-dropping-particle&quot;:&quot;&quot;},{&quot;family&quot;:&quot;Samrotun&quot;,&quot;given&quot;:&quot;Yuli Chomsatu&quot;,&quot;parse-names&quot;:false,&quot;dropping-particle&quot;:&quot;&quot;,&quot;non-dropping-particle&quot;:&quot;&quot;}],&quot;container-title&quot;:&quot;E-Jurnal Akuntansi&quot;,&quot;DOI&quot;:&quot;10.24843/EJA.2020.v30.i07.p15&quot;,&quot;ISSN&quot;:&quot;2302-8556&quot;,&quot;URL&quot;:&quot;https://ojs.unud.ac.id/index.php/Akuntansi/article/view/60458&quot;,&quot;issued&quot;:{&quot;date-parts&quot;:[[2020,7,10]]},&quot;page&quot;:&quot;1811&quot;,&quot;abstract&quot;:&quot;&lt;p&gt;This study aims to examine and analyze the effect of managerial ownership, institutional ownership, independent board of commissioners, and audit committee on the financial performance of food and beverage companies listed on the Indonesia Stock Exchange in the 2014-2018 period. This type of research is quantitative research. The population and sample used by all food and beverage companies listed on the Indonesia Stock Exchange in the 2014-2018 period by taking samples using purposive sampling method obtained a total of 13 companies that met the criteria. The data analysis technique used is multiple linear regression test. The results of this study indicate that managerial ownership, independent boards of commissioners, and audit committees have a positive and significant influence on financial performance. While institutional ownership has no effect on financial performance.&amp;#13; Keywords: Financial Performance; Managerial Ownership; Institutional; Independent Board of Commissioners; Audit Committee.&lt;/p&gt;&quot;,&quot;issue&quot;:&quot;7&quot;,&quot;volume&quot;:&quot;30&quot;,&quot;container-title-short&quot;:&quot;&quot;},&quot;isTemporary&quot;:false}]},{&quot;citationID&quot;:&quot;MENDELEY_CITATION_6882ae73-09cc-44a8-869f-a7a47c522c59&quot;,&quot;properties&quot;:{&quot;noteIndex&quot;:0},&quot;isEdited&quot;:false,&quot;manualOverride&quot;:{&quot;isManuallyOverridden&quot;:true,&quot;citeprocText&quot;:&quot;(Suryandani, 2022)&quot;,&quot;manualOverrideText&quot;:&quot;Solikhah &amp; Suryandan (2022)&quot;},&quot;citationTag&quot;:&quot;MENDELEY_CITATION_v3_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&quot;,&quot;citationItems&quot;:[{&quot;id&quot;:&quot;dba7e85b-83b7-3efe-8606-50da909dff1a&quot;,&quot;itemData&quot;:{&quot;type&quot;:&quot;article-journal&quot;,&quot;id&quot;:&quot;dba7e85b-83b7-3efe-8606-50da909dff1a&quot;,&quot;title&quot;:&quot;PENGARUH KOMITE AUDIT, DEWAN KOMISARIS INDEPENDEN, KEPEMILIKAN INSTITUSIONAL DAN UKURAN PERUSAHAAN TERHADAP KINERJA KEUANGAN (Studi Kasus pada Perusahaan Food and Beverage yang Terdaftar di BEI Tahun 2016-2020)&quot;,&quot;author&quot;:[{&quot;family&quot;:&quot;Suryandani&quot;,&quot;given&quot;:&quot;Wulan&quot;,&quot;parse-names&quot;:false,&quot;dropping-particle&quot;:&quot;&quot;,&quot;non-dropping-particle&quot;:&quot;&quot;}],&quot;container-title&quot;:&quot;Journal of Global Business and Management Review&quot;,&quot;DOI&quot;:&quot;10.37253/jgbmr.v4i1.6693&quot;,&quot;ISSN&quot;:&quot;2685-3426&quot;,&quot;URL&quot;:&quot;https://journal.uib.ac.id/index.php/jgbmr/article/view/6693&quot;,&quot;issued&quot;:{&quot;date-parts&quot;:[[2022,7,26]]},&quot;page&quot;:&quot;109-125&quot;,&quot;abstract&quot;:&quot;&lt;p&gt;This study aims to explain the influence of the audit committee, independent board of commissioners, institutional ownership and company size on the financial performance of food and beverage companies listed on the Indonesia Stock Exchange in 2016-2020. The population used is all food and beverage companies listed on the IDX in 2016-2020. The data collection technique in the research was carried out using the documentation method with the sampling method, namely the purposive sampling method, in order to produce samples in accordance with the research criteria. The research sample was 13 companies with 65 observations. The data analysis technique used by the researcher was multiple linear regression analysis. The data was processed using the IBM SPSS 25 program. The results showed that partially the audit committee had an insignificant positive effect on financial performance, the independent board of commissioners had a significant positive effect on financial performance, institutional ownership had an insignificant positive effect on financial performance and firm size had a significant positive effect. on financial performance. The results of the determination test show the adjusted R2 value of 0.276, meaning that the financial performance variable can be explained by the four independent variables of the audit committee, independent board of commissioners, institutional ownership and company size of 27.6%, while the remaining 72.4% in this study is explained by other factors. which is not included in the regression model.&lt;/p&gt;&quot;,&quot;issue&quot;:&quot;1&quot;,&quot;volume&quot;:&quot;4&quot;,&quot;container-title-short&quot;:&quot;&quot;},&quot;isTemporary&quot;:false}]},{&quot;citationID&quot;:&quot;MENDELEY_CITATION_a6c5f90e-8ae8-4ce2-a3c0-5ff29f026803&quot;,&quot;properties&quot;:{&quot;noteIndex&quot;:0},&quot;isEdited&quot;:false,&quot;manualOverride&quot;:{&quot;isManuallyOverridden&quot;:true,&quot;citeprocText&quot;:&quot;(Marietza et al., 2020)&quot;,&quot;manualOverrideText&quot;:&quot;Marietza et al. (2020)&quot;},&quot;citationTag&quot;:&quot;MENDELEY_CITATION_v3_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&quot;,&quot;citationItems&quot;:[{&quot;id&quot;:&quot;554b9572-5df2-38de-a961-4b4e327bc8cc&quot;,&quot;itemData&quot;:{&quot;type&quot;:&quot;article-journal&quot;,&quot;id&quot;:&quot;554b9572-5df2-38de-a961-4b4e327bc8cc&quot;,&quot;title&quot;:&quot;Pengaruh Good Corporate Governance Dan Reporting Lag Terhadap Kinerja Keuangan Perusahaan (Studi Empiris pada Perusahaan yang Terdaftar di Bursa Efek Indonesia Periode 2012-2016)&quot;,&quot;author&quot;:[{&quot;family&quot;:&quot;Marietza&quot;,&quot;given&quot;:&quot;F&quot;,&quot;parse-names&quot;:false,&quot;dropping-particle&quot;:&quot;&quot;,&quot;non-dropping-particle&quot;:&quot;&quot;},{&quot;family&quot;:&quot;Wijayanti&quot;,&quot;given&quot;:&quot;I. O&quot;,&quot;parse-names&quot;:false,&quot;dropping-particle&quot;:&quot;&quot;,&quot;non-dropping-particle&quot;:&quot;&quot;},{&quot;family&quot;:&quot;Agusrina&quot;,&quot;given&quot;:&quot;M&quot;,&quot;parse-names&quot;:false,&quot;dropping-particle&quot;:&quot;&quot;,&quot;non-dropping-particle&quot;:&quot;&quot;}],&quot;container-title&quot;:&quot;Jurnal Riset Terapan Akuntansi&quot;,&quot;issued&quot;:{&quot;date-parts&quot;:[[2020]]},&quot;page&quot;:&quot;109-129&quot;,&quot;issue&quot;:&quot;2&quot;,&quot;volume&quot;:&quot;4&quot;,&quot;container-title-short&quot;:&quot;&quot;},&quot;isTemporary&quot;:false}]},{&quot;citationID&quot;:&quot;MENDELEY_CITATION_f043bbd8-1828-485d-9bc3-b8931cb45486&quot;,&quot;properties&quot;:{&quot;noteIndex&quot;:0},&quot;isEdited&quot;:false,&quot;manualOverride&quot;:{&quot;isManuallyOverridden&quot;:true,&quot;citeprocText&quot;:&quot;(Agatha et al., 2020)&quot;,&quot;manualOverrideText&quot;:&quot;Agatha et al.(2020)&quot;},&quot;citationTag&quot;:&quot;MENDELEY_CITATION_v3_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&quot;,&quot;citationItems&quot;:[{&quot;id&quot;:&quot;9ca1e3de-5904-360b-9a75-a863a7989875&quot;,&quot;itemData&quot;:{&quot;type&quot;:&quot;article-journal&quot;,&quot;id&quot;:&quot;9ca1e3de-5904-360b-9a75-a863a7989875&quot;,&quot;title&quot;:&quot;Kepemilikan Manajerial, Institusional, Dewan Komisaris Independen, Komite Audit dan Kinerja Keuangan Perusahaan Food and Beverage&quot;,&quot;author&quot;:[{&quot;family&quot;:&quot;Agatha&quot;,&quot;given&quot;:&quot;Bella Riantiarta&quot;,&quot;parse-names&quot;:false,&quot;dropping-particle&quot;:&quot;&quot;,&quot;non-dropping-particle&quot;:&quot;&quot;},{&quot;family&quot;:&quot;Nurlaela&quot;,&quot;given&quot;:&quot;Siti&quot;,&quot;parse-names&quot;:false,&quot;dropping-particle&quot;:&quot;&quot;,&quot;non-dropping-particle&quot;:&quot;&quot;},{&quot;family&quot;:&quot;Samrotun&quot;,&quot;given&quot;:&quot;Yuli Chomsatu&quot;,&quot;parse-names&quot;:false,&quot;dropping-particle&quot;:&quot;&quot;,&quot;non-dropping-particle&quot;:&quot;&quot;}],&quot;container-title&quot;:&quot;E-Jurnal Akuntansi&quot;,&quot;DOI&quot;:&quot;10.24843/EJA.2020.v30.i07.p15&quot;,&quot;ISSN&quot;:&quot;2302-8556&quot;,&quot;URL&quot;:&quot;https://ojs.unud.ac.id/index.php/Akuntansi/article/view/60458&quot;,&quot;issued&quot;:{&quot;date-parts&quot;:[[2020,7,10]]},&quot;page&quot;:&quot;1811&quot;,&quot;abstract&quot;:&quot;&lt;p&gt;This study aims to examine and analyze the effect of managerial ownership, institutional ownership, independent board of commissioners, and audit committee on the financial performance of food and beverage companies listed on the Indonesia Stock Exchange in the 2014-2018 period. This type of research is quantitative research. The population and sample used by all food and beverage companies listed on the Indonesia Stock Exchange in the 2014-2018 period by taking samples using purposive sampling method obtained a total of 13 companies that met the criteria. The data analysis technique used is multiple linear regression test. The results of this study indicate that managerial ownership, independent boards of commissioners, and audit committees have a positive and significant influence on financial performance. While institutional ownership has no effect on financial performance.&amp;#13; Keywords: Financial Performance; Managerial Ownership; Institutional; Independent Board of Commissioners; Audit Committee.&lt;/p&gt;&quot;,&quot;issue&quot;:&quot;7&quot;,&quot;volume&quot;:&quot;30&quot;,&quot;container-title-short&quot;:&quot;&quot;},&quot;isTemporary&quot;:false}]},{&quot;citationID&quot;:&quot;MENDELEY_CITATION_696339ce-92b7-4ddb-8bde-0b2eee8581d9&quot;,&quot;properties&quot;:{&quot;noteIndex&quot;:0},&quot;isEdited&quot;:false,&quot;manualOverride&quot;:{&quot;isManuallyOverridden&quot;:true,&quot;citeprocText&quot;:&quot;(Suryandani, 2022)&quot;,&quot;manualOverrideText&quot;:&quot;Solikhah &amp; Suryandan (2022)&quot;},&quot;citationTag&quot;:&quot;MENDELEY_CITATION_v3_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&quot;,&quot;citationItems&quot;:[{&quot;id&quot;:&quot;dba7e85b-83b7-3efe-8606-50da909dff1a&quot;,&quot;itemData&quot;:{&quot;type&quot;:&quot;article-journal&quot;,&quot;id&quot;:&quot;dba7e85b-83b7-3efe-8606-50da909dff1a&quot;,&quot;title&quot;:&quot;PENGARUH KOMITE AUDIT, DEWAN KOMISARIS INDEPENDEN, KEPEMILIKAN INSTITUSIONAL DAN UKURAN PERUSAHAAN TERHADAP KINERJA KEUANGAN (Studi Kasus pada Perusahaan Food and Beverage yang Terdaftar di BEI Tahun 2016-2020)&quot;,&quot;author&quot;:[{&quot;family&quot;:&quot;Suryandani&quot;,&quot;given&quot;:&quot;Wulan&quot;,&quot;parse-names&quot;:false,&quot;dropping-particle&quot;:&quot;&quot;,&quot;non-dropping-particle&quot;:&quot;&quot;}],&quot;container-title&quot;:&quot;Journal of Global Business and Management Review&quot;,&quot;DOI&quot;:&quot;10.37253/jgbmr.v4i1.6693&quot;,&quot;ISSN&quot;:&quot;2685-3426&quot;,&quot;URL&quot;:&quot;https://journal.uib.ac.id/index.php/jgbmr/article/view/6693&quot;,&quot;issued&quot;:{&quot;date-parts&quot;:[[2022,7,26]]},&quot;page&quot;:&quot;109-125&quot;,&quot;abstract&quot;:&quot;&lt;p&gt;This study aims to explain the influence of the audit committee, independent board of commissioners, institutional ownership and company size on the financial performance of food and beverage companies listed on the Indonesia Stock Exchange in 2016-2020. The population used is all food and beverage companies listed on the IDX in 2016-2020. The data collection technique in the research was carried out using the documentation method with the sampling method, namely the purposive sampling method, in order to produce samples in accordance with the research criteria. The research sample was 13 companies with 65 observations. The data analysis technique used by the researcher was multiple linear regression analysis. The data was processed using the IBM SPSS 25 program. The results showed that partially the audit committee had an insignificant positive effect on financial performance, the independent board of commissioners had a significant positive effect on financial performance, institutional ownership had an insignificant positive effect on financial performance and firm size had a significant positive effect. on financial performance. The results of the determination test show the adjusted R2 value of 0.276, meaning that the financial performance variable can be explained by the four independent variables of the audit committee, independent board of commissioners, institutional ownership and company size of 27.6%, while the remaining 72.4% in this study is explained by other factors. which is not included in the regression model.&lt;/p&gt;&quot;,&quot;issue&quot;:&quot;1&quot;,&quot;volume&quot;:&quot;4&quot;,&quot;container-title-short&quot;:&quot;&quot;},&quot;isTemporary&quot;:false}]},{&quot;citationID&quot;:&quot;MENDELEY_CITATION_bca6627a-780a-4edf-ba6b-1d1b66dde0d4&quot;,&quot;properties&quot;:{&quot;noteIndex&quot;:0},&quot;isEdited&quot;:false,&quot;manualOverride&quot;:{&quot;isManuallyOverridden&quot;:false,&quot;citeprocText&quot;:&quot;(Jensen &amp;#38; Meckling, 1976)&quot;,&quot;manualOverrideText&quot;:&quot;&quot;},&quot;citationTag&quot;:&quot;MENDELEY_CITATION_v3_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&quot;,&quot;citationItems&quot;:[{&quot;id&quot;:&quot;5cc38c2d-9eb5-3448-9eb2-e18e02cca8a1&quot;,&quot;itemData&quot;:{&quot;type&quot;:&quot;article-journal&quot;,&quot;id&quot;:&quot;5cc38c2d-9eb5-3448-9eb2-e18e02cca8a1&quot;,&quot;title&quot;:&quot;Theory of the firm: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DOI&quot;:&quot;10.1016/0304-405X(76)90026-X&quot;,&quot;ISSN&quot;:&quot;0304405X&quot;,&quot;URL&quot;:&quot;https://linkinghub.elsevier.com/retrieve/pii/0304405X7690026X&quot;,&quot;issued&quot;:{&quot;date-parts&quot;:[[1976,10]]},&quot;page&quot;:&quot;305-360&quot;,&quot;issue&quot;:&quot;4&quot;,&quot;volume&quot;:&quot;3&quot;,&quot;container-title-short&quot;:&quot;J financ econ&quot;},&quot;isTemporary&quot;:false}]},{&quot;citationID&quot;:&quot;MENDELEY_CITATION_c1309fa0-5bd3-4515-8847-bfc4b42f4ce4&quot;,&quot;properties&quot;:{&quot;noteIndex&quot;:0},&quot;isEdited&quot;:false,&quot;manualOverride&quot;:{&quot;isManuallyOverridden&quot;:true,&quot;citeprocText&quot;:&quot;(Sari, 2023)&quot;,&quot;manualOverrideText&quot;:&quot;(Sari, 2023).&quot;},&quot;citationTag&quot;:&quot;MENDELEY_CITATION_v3_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&quot;,&quot;citationItems&quot;:[{&quot;id&quot;:&quot;1eb94deb-2929-36c3-87a8-4b45d9c984da&quot;,&quot;itemData&quot;:{&quot;type&quot;:&quot;thesis&quot;,&quot;id&quot;:&quot;1eb94deb-2929-36c3-87a8-4b45d9c984da&quot;,&quot;title&quot;:&quot;PENGARUH PENERAPAN GOOD CORPORATE GOVERNANCE TERHADAP KINERJA KEUANGAN PERUSAHAAN (Studi Empiris pada Perusahaan Manufaktur Sektor Industri Barang  Konsumsi yang Terdaftar di BEI Periode 2017-2021)&quot;,&quot;author&quot;:[{&quot;family&quot;:&quot;Sari&quot;,&quot;given&quot;:&quot;Alfina S. I&quot;,&quot;parse-names&quot;:false,&quot;dropping-particle&quot;:&quot;&quot;,&quot;non-dropping-particle&quot;:&quot;&quot;}],&quot;issued&quot;:{&quot;date-parts&quot;:[[2023]]},&quot;genre&quot;:&quot;Jurusan Akuntansi Syariah&quot;,&quot;publisher&quot;:&quot;Univeritas Islam Negeri Raden Mas Said Surakarta&quot;,&quot;container-title-short&quot;:&quot;&quot;},&quot;isTemporary&quot;:false}]},{&quot;citationID&quot;:&quot;MENDELEY_CITATION_30cc2621-aaea-4b03-8f70-b0f8d1352847&quot;,&quot;properties&quot;:{&quot;noteIndex&quot;:0},&quot;isEdited&quot;:false,&quot;manualOverride&quot;:{&quot;isManuallyOverridden&quot;:true,&quot;citeprocText&quot;:&quot;(Shanti, 2020)&quot;,&quot;manualOverrideText&quot;:&quot;Shanti (2020)&quot;},&quot;citationTag&quot;:&quot;MENDELEY_CITATION_v3_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&quot;,&quot;citationItems&quot;:[{&quot;id&quot;:&quot;282c3231-1702-3e95-8742-0a2c59de4ccc&quot;,&quot;itemData&quot;:{&quot;type&quot;:&quot;article-journal&quot;,&quot;id&quot;:&quot;282c3231-1702-3e95-8742-0a2c59de4ccc&quot;,&quot;title&quot;:&quot;Pengaruh Komite Audit Terhadap Kinerja Keuangan Perusahaan Dengan Dewan Komisaris Sebagai Variabel Intervening&quot;,&quot;author&quot;:[{&quot;family&quot;:&quot;Shanti&quot;,&quot;given&quot;:&quot;Y. K.&quot;,&quot;parse-names&quot;:false,&quot;dropping-particle&quot;:&quot;&quot;,&quot;non-dropping-particle&quot;:&quot;&quot;}],&quot;container-title&quot;:&quot;Jurnal Ilmiah Ekonomi Kita&quot;,&quot;issued&quot;:{&quot;date-parts&quot;:[[2020]]},&quot;issue&quot;:&quot;2&quot;,&quot;volume&quot;:&quot;9&quot;,&quot;container-title-short&quot;:&quot;&quot;},&quot;isTemporary&quot;:false}]},{&quot;citationID&quot;:&quot;MENDELEY_CITATION_2c97437f-8628-4ef0-a330-cf84e1c47127&quot;,&quot;properties&quot;:{&quot;noteIndex&quot;:0},&quot;isEdited&quot;:false,&quot;manualOverride&quot;:{&quot;isManuallyOverridden&quot;:true,&quot;citeprocText&quot;:&quot;(Kurnianto et al., 2019)&quot;,&quot;manualOverrideText&quot;:&quot;Kurnianto et al. (2019)&quot;},&quot;citationTag&quot;:&quot;MENDELEY_CITATION_v3_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&quot;,&quot;citationItems&quot;:[{&quot;id&quot;:&quot;3557e466-1fec-326e-9ece-29e7319ad5b4&quot;,&quot;itemData&quot;:{&quot;type&quot;:&quot;article-journal&quot;,&quot;id&quot;:&quot;3557e466-1fec-326e-9ece-29e7319ad5b4&quot;,&quot;title&quot;:&quot;MEKANISME GOOD CORPORATE GOVERNANCE TERHADAP KINERJA PERUSAHAAN YANG TERDAFTAR DI JAKARTA ISLAMIC INDEX (JII) TAHUN 2014-2016&quot;,&quot;author&quot;:[{&quot;family&quot;:&quot;Kurnianto&quot;,&quot;given&quot;:&quot;Wahyutama Aptria&quot;,&quot;parse-names&quot;:false,&quot;dropping-particle&quot;:&quot;&quot;,&quot;non-dropping-particle&quot;:&quot;&quot;},{&quot;family&quot;:&quot;Sudarwati&quot;,&quot;given&quot;:&quot;Sudarwati&quot;,&quot;parse-names&quot;:false,&quot;dropping-particle&quot;:&quot;&quot;,&quot;non-dropping-particle&quot;:&quot;&quot;},{&quot;family&quot;:&quot;Burhanudin&quot;,&quot;given&quot;:&quot;Burhanudin&quot;,&quot;parse-names&quot;:false,&quot;dropping-particle&quot;:&quot;&quot;,&quot;non-dropping-particle&quot;:&quot;&quot;}],&quot;container-title&quot;:&quot;Jurnal Manajemen dan Keuangan&quot;,&quot;DOI&quot;:&quot;10.33059/jmk.v8i1.480&quot;,&quot;ISSN&quot;:&quot;2615-1316&quot;,&quot;URL&quot;:&quot;https://ejurnalunsam.id/index.php/jmk/article/view/480&quot;,&quot;issued&quot;:{&quot;date-parts&quot;:[[2019,5,31]]},&quot;page&quot;:&quot;12-20&quot;,&quot;abstract&quot;:&quot;&lt;p&gt;ABSTRAK&amp;#13; Penelitian ini bertujuan untuk menganalisis  mengenai pengaruh mekanisme good corporate governance (GCG) yang terdiri dari dean komisaris independen, kepemilikan institusional, dewan direksi dan komite audit terhadap kinerja perusahaan yang diukur dengan ROA dan ROE. Obyek penelitian yaitu perusahaan publik yang masuk di Jakarta Islamic Index (JII) periode 2014 sampai 2016. Populasi dalam penelitian ioni sebanyak 40 perusahaan. Sampel yang diambil adalah 18 perusahaan. Metode purposive sampling digunakan untuk pengambilan sampel. Metode penelitian yang dilakukan adalah uji statistik deskriptif, uji asumsi klasik dan analisis regresi linier berganda. Hasil penelitian secara simultan bahwa mekanisme good corporate governance (GCG) yang terdiri dari dewan komisaris independen, kepemilikan institusional, dewan direksi dan komite audit mempunyai pengaruh terhadap kinerja perusahaan. Hasil penelitian secara parsial menunjukkan bahwa variabel dewan komisaris independen, kepemilikan institusional dan komite audit berpengaruh positif dan signifikan terhadap kinerja perusahaan. Sedangkan dewan direksi tidak memiliki pengaruh signifikan terhadap kinerja perusahaan.&lt;/p&gt;&quot;,&quot;issue&quot;:&quot;1&quot;,&quot;volume&quot;:&quot;8&quot;,&quot;container-title-short&quot;:&quot;&quot;},&quot;isTemporary&quot;:false}]},{&quot;citationID&quot;:&quot;MENDELEY_CITATION_a368d25d-79a4-41c7-bca6-4e9d072d7362&quot;,&quot;properties&quot;:{&quot;noteIndex&quot;:0},&quot;isEdited&quot;:false,&quot;manualOverride&quot;:{&quot;isManuallyOverridden&quot;:true,&quot;citeprocText&quot;:&quot;(Shanti, 2020)&quot;,&quot;manualOverrideText&quot;:&quot;Shanti (2020)&quot;},&quot;citationTag&quot;:&quot;MENDELEY_CITATION_v3_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&quot;,&quot;citationItems&quot;:[{&quot;id&quot;:&quot;282c3231-1702-3e95-8742-0a2c59de4ccc&quot;,&quot;itemData&quot;:{&quot;type&quot;:&quot;article-journal&quot;,&quot;id&quot;:&quot;282c3231-1702-3e95-8742-0a2c59de4ccc&quot;,&quot;title&quot;:&quot;Pengaruh Komite Audit Terhadap Kinerja Keuangan Perusahaan Dengan Dewan Komisaris Sebagai Variabel Intervening&quot;,&quot;author&quot;:[{&quot;family&quot;:&quot;Shanti&quot;,&quot;given&quot;:&quot;Y. K.&quot;,&quot;parse-names&quot;:false,&quot;dropping-particle&quot;:&quot;&quot;,&quot;non-dropping-particle&quot;:&quot;&quot;}],&quot;container-title&quot;:&quot;Jurnal Ilmiah Ekonomi Kita&quot;,&quot;issued&quot;:{&quot;date-parts&quot;:[[2020]]},&quot;issue&quot;:&quot;2&quot;,&quot;volume&quot;:&quot;9&quot;,&quot;container-title-short&quot;:&quot;&quot;},&quot;isTemporary&quot;:false}]},{&quot;citationID&quot;:&quot;MENDELEY_CITATION_b121849c-a0a3-4323-8a45-62ee9e9167dd&quot;,&quot;properties&quot;:{&quot;noteIndex&quot;:0},&quot;isEdited&quot;:false,&quot;manualOverride&quot;:{&quot;isManuallyOverridden&quot;:true,&quot;citeprocText&quot;:&quot;(Kurnianto et al., 2019)&quot;,&quot;manualOverrideText&quot;:&quot;Kurnianto et al. (2019)&quot;},&quot;citationTag&quot;:&quot;MENDELEY_CITATION_v3_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&quot;,&quot;citationItems&quot;:[{&quot;id&quot;:&quot;3557e466-1fec-326e-9ece-29e7319ad5b4&quot;,&quot;itemData&quot;:{&quot;type&quot;:&quot;article-journal&quot;,&quot;id&quot;:&quot;3557e466-1fec-326e-9ece-29e7319ad5b4&quot;,&quot;title&quot;:&quot;MEKANISME GOOD CORPORATE GOVERNANCE TERHADAP KINERJA PERUSAHAAN YANG TERDAFTAR DI JAKARTA ISLAMIC INDEX (JII) TAHUN 2014-2016&quot;,&quot;author&quot;:[{&quot;family&quot;:&quot;Kurnianto&quot;,&quot;given&quot;:&quot;Wahyutama Aptria&quot;,&quot;parse-names&quot;:false,&quot;dropping-particle&quot;:&quot;&quot;,&quot;non-dropping-particle&quot;:&quot;&quot;},{&quot;family&quot;:&quot;Sudarwati&quot;,&quot;given&quot;:&quot;Sudarwati&quot;,&quot;parse-names&quot;:false,&quot;dropping-particle&quot;:&quot;&quot;,&quot;non-dropping-particle&quot;:&quot;&quot;},{&quot;family&quot;:&quot;Burhanudin&quot;,&quot;given&quot;:&quot;Burhanudin&quot;,&quot;parse-names&quot;:false,&quot;dropping-particle&quot;:&quot;&quot;,&quot;non-dropping-particle&quot;:&quot;&quot;}],&quot;container-title&quot;:&quot;Jurnal Manajemen dan Keuangan&quot;,&quot;DOI&quot;:&quot;10.33059/jmk.v8i1.480&quot;,&quot;ISSN&quot;:&quot;2615-1316&quot;,&quot;URL&quot;:&quot;https://ejurnalunsam.id/index.php/jmk/article/view/480&quot;,&quot;issued&quot;:{&quot;date-parts&quot;:[[2019,5,31]]},&quot;page&quot;:&quot;12-20&quot;,&quot;abstract&quot;:&quot;&lt;p&gt;ABSTRAK&amp;#13; Penelitian ini bertujuan untuk menganalisis  mengenai pengaruh mekanisme good corporate governance (GCG) yang terdiri dari dean komisaris independen, kepemilikan institusional, dewan direksi dan komite audit terhadap kinerja perusahaan yang diukur dengan ROA dan ROE. Obyek penelitian yaitu perusahaan publik yang masuk di Jakarta Islamic Index (JII) periode 2014 sampai 2016. Populasi dalam penelitian ioni sebanyak 40 perusahaan. Sampel yang diambil adalah 18 perusahaan. Metode purposive sampling digunakan untuk pengambilan sampel. Metode penelitian yang dilakukan adalah uji statistik deskriptif, uji asumsi klasik dan analisis regresi linier berganda. Hasil penelitian secara simultan bahwa mekanisme good corporate governance (GCG) yang terdiri dari dewan komisaris independen, kepemilikan institusional, dewan direksi dan komite audit mempunyai pengaruh terhadap kinerja perusahaan. Hasil penelitian secara parsial menunjukkan bahwa variabel dewan komisaris independen, kepemilikan institusional dan komite audit berpengaruh positif dan signifikan terhadap kinerja perusahaan. Sedangkan dewan direksi tidak memiliki pengaruh signifikan terhadap kinerja perusahaan.&lt;/p&gt;&quot;,&quot;issue&quot;:&quot;1&quot;,&quot;volume&quot;:&quot;8&quot;,&quot;container-title-short&quot;:&quot;&quot;},&quot;isTemporary&quot;:false}]},{&quot;citationID&quot;:&quot;MENDELEY_CITATION_905280e7-d244-49ab-86b7-4c841e795d21&quot;,&quot;properties&quot;:{&quot;noteIndex&quot;:0},&quot;isEdited&quot;:false,&quot;manualOverride&quot;:{&quot;isManuallyOverridden&quot;:false,&quot;citeprocText&quot;:&quot;(Jensen &amp;#38; Meckling, 1976)&quot;,&quot;manualOverrideText&quot;:&quot;&quot;},&quot;citationTag&quot;:&quot;MENDELEY_CITATION_v3_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&quot;,&quot;citationItems&quot;:[{&quot;id&quot;:&quot;5cc38c2d-9eb5-3448-9eb2-e18e02cca8a1&quot;,&quot;itemData&quot;:{&quot;type&quot;:&quot;article-journal&quot;,&quot;id&quot;:&quot;5cc38c2d-9eb5-3448-9eb2-e18e02cca8a1&quot;,&quot;title&quot;:&quot;Theory of the firm: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DOI&quot;:&quot;10.1016/0304-405X(76)90026-X&quot;,&quot;ISSN&quot;:&quot;0304405X&quot;,&quot;URL&quot;:&quot;https://linkinghub.elsevier.com/retrieve/pii/0304405X7690026X&quot;,&quot;issued&quot;:{&quot;date-parts&quot;:[[1976,10]]},&quot;page&quot;:&quot;305-360&quot;,&quot;issue&quot;:&quot;4&quot;,&quot;volume&quot;:&quot;3&quot;,&quot;container-title-short&quot;:&quot;J financ econ&quot;},&quot;isTemporary&quot;:false}]},{&quot;citationID&quot;:&quot;MENDELEY_CITATION_e57c2475-ad26-4898-8541-1aec1cfe7313&quot;,&quot;properties&quot;:{&quot;noteIndex&quot;:0},&quot;isEdited&quot;:false,&quot;manualOverride&quot;:{&quot;isManuallyOverridden&quot;:false,&quot;citeprocText&quot;:&quot;(Febrianti, 2023)&quot;,&quot;manualOverrideText&quot;:&quot;&quot;},&quot;citationTag&quot;:&quot;MENDELEY_CITATION_v3_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&quot;,&quot;citationItems&quot;:[{&quot;id&quot;:&quot;ecba0ea8-89ce-3947-a4e1-b73d797625fc&quot;,&quot;itemData&quot;:{&quot;type&quot;:&quot;thesis&quot;,&quot;id&quot;:&quot;ecba0ea8-89ce-3947-a4e1-b73d797625fc&quot;,&quot;title&quot;:&quot;PENGARUH GOOD CORPORATE GOVERNANCE TERHADAP KINERJA PERUSAHAAN (Studi Pada Perusahaan Industri Sektor Consumer Non-Cylicals Yang Terdaftar di Bursa Efek Indonesia Tahun 2019-2021)&quot;,&quot;author&quot;:[{&quot;family&quot;:&quot;Febrianti&quot;,&quot;given&quot;:&quot;Risma&quot;,&quot;parse-names&quot;:false,&quot;dropping-particle&quot;:&quot;V.&quot;,&quot;non-dropping-particle&quot;:&quot;&quot;}],&quot;issued&quot;:{&quot;date-parts&quot;:[[2023]]},&quot;publisher-place&quot;:&quot;Surakarta&quot;,&quot;number-of-pages&quot;:&quot;1-125&quot;,&quot;genre&quot;:&quot;Akuntansi Syariah&quot;,&quot;publisher&quot;:&quot;Universitas Islam Negeri Raden Mas Said Surakarta&quot;,&quot;container-title-short&quot;:&quot;&quot;},&quot;isTemporary&quot;:false}]},{&quot;citationID&quot;:&quot;MENDELEY_CITATION_06df1bd2-4db7-45bb-a2c2-d31c66ef7d4e&quot;,&quot;properties&quot;:{&quot;noteIndex&quot;:0},&quot;isEdited&quot;:false,&quot;manualOverride&quot;:{&quot;isManuallyOverridden&quot;:true,&quot;citeprocText&quot;:&quot;(Marietza et al., 2020)&quot;,&quot;manualOverrideText&quot;:&quot;Marietza et al. (2020)&quot;},&quot;citationTag&quot;:&quot;MENDELEY_CITATION_v3_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&quot;,&quot;citationItems&quot;:[{&quot;id&quot;:&quot;554b9572-5df2-38de-a961-4b4e327bc8cc&quot;,&quot;itemData&quot;:{&quot;type&quot;:&quot;article-journal&quot;,&quot;id&quot;:&quot;554b9572-5df2-38de-a961-4b4e327bc8cc&quot;,&quot;title&quot;:&quot;Pengaruh Good Corporate Governance Dan Reporting Lag Terhadap Kinerja Keuangan Perusahaan (Studi Empiris pada Perusahaan yang Terdaftar di Bursa Efek Indonesia Periode 2012-2016)&quot;,&quot;author&quot;:[{&quot;family&quot;:&quot;Marietza&quot;,&quot;given&quot;:&quot;F&quot;,&quot;parse-names&quot;:false,&quot;dropping-particle&quot;:&quot;&quot;,&quot;non-dropping-particle&quot;:&quot;&quot;},{&quot;family&quot;:&quot;Wijayanti&quot;,&quot;given&quot;:&quot;I. O&quot;,&quot;parse-names&quot;:false,&quot;dropping-particle&quot;:&quot;&quot;,&quot;non-dropping-particle&quot;:&quot;&quot;},{&quot;family&quot;:&quot;Agusrina&quot;,&quot;given&quot;:&quot;M&quot;,&quot;parse-names&quot;:false,&quot;dropping-particle&quot;:&quot;&quot;,&quot;non-dropping-particle&quot;:&quot;&quot;}],&quot;container-title&quot;:&quot;Jurnal Riset Terapan Akuntansi&quot;,&quot;issued&quot;:{&quot;date-parts&quot;:[[2020]]},&quot;page&quot;:&quot;109-129&quot;,&quot;issue&quot;:&quot;2&quot;,&quot;volume&quot;:&quot;4&quot;,&quot;container-title-short&quot;:&quot;&quot;},&quot;isTemporary&quot;:false}]},{&quot;citationID&quot;:&quot;MENDELEY_CITATION_5a976294-3bb6-45bc-93dd-516f3639d4da&quot;,&quot;properties&quot;:{&quot;noteIndex&quot;:0},&quot;isEdited&quot;:false,&quot;manualOverride&quot;:{&quot;isManuallyOverridden&quot;:true,&quot;citeprocText&quot;:&quot;(Agatha et al., 2020)&quot;,&quot;manualOverrideText&quot;:&quot;Agatha et al. (2020)&quot;},&quot;citationTag&quot;:&quot;MENDELEY_CITATION_v3_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&quot;,&quot;citationItems&quot;:[{&quot;id&quot;:&quot;9ca1e3de-5904-360b-9a75-a863a7989875&quot;,&quot;itemData&quot;:{&quot;type&quot;:&quot;article-journal&quot;,&quot;id&quot;:&quot;9ca1e3de-5904-360b-9a75-a863a7989875&quot;,&quot;title&quot;:&quot;Kepemilikan Manajerial, Institusional, Dewan Komisaris Independen, Komite Audit dan Kinerja Keuangan Perusahaan Food and Beverage&quot;,&quot;author&quot;:[{&quot;family&quot;:&quot;Agatha&quot;,&quot;given&quot;:&quot;Bella Riantiarta&quot;,&quot;parse-names&quot;:false,&quot;dropping-particle&quot;:&quot;&quot;,&quot;non-dropping-particle&quot;:&quot;&quot;},{&quot;family&quot;:&quot;Nurlaela&quot;,&quot;given&quot;:&quot;Siti&quot;,&quot;parse-names&quot;:false,&quot;dropping-particle&quot;:&quot;&quot;,&quot;non-dropping-particle&quot;:&quot;&quot;},{&quot;family&quot;:&quot;Samrotun&quot;,&quot;given&quot;:&quot;Yuli Chomsatu&quot;,&quot;parse-names&quot;:false,&quot;dropping-particle&quot;:&quot;&quot;,&quot;non-dropping-particle&quot;:&quot;&quot;}],&quot;container-title&quot;:&quot;E-Jurnal Akuntansi&quot;,&quot;DOI&quot;:&quot;10.24843/EJA.2020.v30.i07.p15&quot;,&quot;ISSN&quot;:&quot;2302-8556&quot;,&quot;URL&quot;:&quot;https://ojs.unud.ac.id/index.php/Akuntansi/article/view/60458&quot;,&quot;issued&quot;:{&quot;date-parts&quot;:[[2020,7,10]]},&quot;page&quot;:&quot;1811&quot;,&quot;abstract&quot;:&quot;&lt;p&gt;This study aims to examine and analyze the effect of managerial ownership, institutional ownership, independent board of commissioners, and audit committee on the financial performance of food and beverage companies listed on the Indonesia Stock Exchange in the 2014-2018 period. This type of research is quantitative research. The population and sample used by all food and beverage companies listed on the Indonesia Stock Exchange in the 2014-2018 period by taking samples using purposive sampling method obtained a total of 13 companies that met the criteria. The data analysis technique used is multiple linear regression test. The results of this study indicate that managerial ownership, independent boards of commissioners, and audit committees have a positive and significant influence on financial performance. While institutional ownership has no effect on financial performance.&amp;#13; Keywords: Financial Performance; Managerial Ownership; Institutional; Independent Board of Commissioners; Audit Committee.&lt;/p&gt;&quot;,&quot;issue&quot;:&quot;7&quot;,&quot;volume&quot;:&quot;30&quot;,&quot;container-title-short&quot;:&quot;&quot;},&quot;isTemporary&quot;:false}]},{&quot;citationID&quot;:&quot;MENDELEY_CITATION_526b050b-b43a-4238-b1e5-5749171102a3&quot;,&quot;properties&quot;:{&quot;noteIndex&quot;:0},&quot;isEdited&quot;:false,&quot;manualOverride&quot;:{&quot;isManuallyOverridden&quot;:true,&quot;citeprocText&quot;:&quot;(Marietza et al., 2020)&quot;,&quot;manualOverrideText&quot;:&quot;Marietza et al. (2020)&quot;},&quot;citationTag&quot;:&quot;MENDELEY_CITATION_v3_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&quot;,&quot;citationItems&quot;:[{&quot;id&quot;:&quot;554b9572-5df2-38de-a961-4b4e327bc8cc&quot;,&quot;itemData&quot;:{&quot;type&quot;:&quot;article-journal&quot;,&quot;id&quot;:&quot;554b9572-5df2-38de-a961-4b4e327bc8cc&quot;,&quot;title&quot;:&quot;Pengaruh Good Corporate Governance Dan Reporting Lag Terhadap Kinerja Keuangan Perusahaan (Studi Empiris pada Perusahaan yang Terdaftar di Bursa Efek Indonesia Periode 2012-2016)&quot;,&quot;author&quot;:[{&quot;family&quot;:&quot;Marietza&quot;,&quot;given&quot;:&quot;F&quot;,&quot;parse-names&quot;:false,&quot;dropping-particle&quot;:&quot;&quot;,&quot;non-dropping-particle&quot;:&quot;&quot;},{&quot;family&quot;:&quot;Wijayanti&quot;,&quot;given&quot;:&quot;I. O&quot;,&quot;parse-names&quot;:false,&quot;dropping-particle&quot;:&quot;&quot;,&quot;non-dropping-particle&quot;:&quot;&quot;},{&quot;family&quot;:&quot;Agusrina&quot;,&quot;given&quot;:&quot;M&quot;,&quot;parse-names&quot;:false,&quot;dropping-particle&quot;:&quot;&quot;,&quot;non-dropping-particle&quot;:&quot;&quot;}],&quot;container-title&quot;:&quot;Jurnal Riset Terapan Akuntansi&quot;,&quot;issued&quot;:{&quot;date-parts&quot;:[[2020]]},&quot;page&quot;:&quot;109-129&quot;,&quot;issue&quot;:&quot;2&quot;,&quot;volume&quot;:&quot;4&quot;,&quot;container-title-short&quot;:&quot;&quot;},&quot;isTemporary&quot;:false}]},{&quot;citationID&quot;:&quot;MENDELEY_CITATION_32bad330-7f42-47fa-8152-473f89cf0c5c&quot;,&quot;properties&quot;:{&quot;noteIndex&quot;:0},&quot;isEdited&quot;:false,&quot;manualOverride&quot;:{&quot;isManuallyOverridden&quot;:true,&quot;citeprocText&quot;:&quot;(Agatha et al., 2020)&quot;,&quot;manualOverrideText&quot;:&quot;Agatha et al. (2020)&quot;},&quot;citationTag&quot;:&quot;MENDELEY_CITATION_v3_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&quot;,&quot;citationItems&quot;:[{&quot;id&quot;:&quot;9ca1e3de-5904-360b-9a75-a863a7989875&quot;,&quot;itemData&quot;:{&quot;type&quot;:&quot;article-journal&quot;,&quot;id&quot;:&quot;9ca1e3de-5904-360b-9a75-a863a7989875&quot;,&quot;title&quot;:&quot;Kepemilikan Manajerial, Institusional, Dewan Komisaris Independen, Komite Audit dan Kinerja Keuangan Perusahaan Food and Beverage&quot;,&quot;author&quot;:[{&quot;family&quot;:&quot;Agatha&quot;,&quot;given&quot;:&quot;Bella Riantiarta&quot;,&quot;parse-names&quot;:false,&quot;dropping-particle&quot;:&quot;&quot;,&quot;non-dropping-particle&quot;:&quot;&quot;},{&quot;family&quot;:&quot;Nurlaela&quot;,&quot;given&quot;:&quot;Siti&quot;,&quot;parse-names&quot;:false,&quot;dropping-particle&quot;:&quot;&quot;,&quot;non-dropping-particle&quot;:&quot;&quot;},{&quot;family&quot;:&quot;Samrotun&quot;,&quot;given&quot;:&quot;Yuli Chomsatu&quot;,&quot;parse-names&quot;:false,&quot;dropping-particle&quot;:&quot;&quot;,&quot;non-dropping-particle&quot;:&quot;&quot;}],&quot;container-title&quot;:&quot;E-Jurnal Akuntansi&quot;,&quot;DOI&quot;:&quot;10.24843/EJA.2020.v30.i07.p15&quot;,&quot;ISSN&quot;:&quot;2302-8556&quot;,&quot;URL&quot;:&quot;https://ojs.unud.ac.id/index.php/Akuntansi/article/view/60458&quot;,&quot;issued&quot;:{&quot;date-parts&quot;:[[2020,7,10]]},&quot;page&quot;:&quot;1811&quot;,&quot;abstract&quot;:&quot;&lt;p&gt;This study aims to examine and analyze the effect of managerial ownership, institutional ownership, independent board of commissioners, and audit committee on the financial performance of food and beverage companies listed on the Indonesia Stock Exchange in the 2014-2018 period. This type of research is quantitative research. The population and sample used by all food and beverage companies listed on the Indonesia Stock Exchange in the 2014-2018 period by taking samples using purposive sampling method obtained a total of 13 companies that met the criteria. The data analysis technique used is multiple linear regression test. The results of this study indicate that managerial ownership, independent boards of commissioners, and audit committees have a positive and significant influence on financial performance. While institutional ownership has no effect on financial performance.&amp;#13; Keywords: Financial Performance; Managerial Ownership; Institutional; Independent Board of Commissioners; Audit Committee.&lt;/p&gt;&quot;,&quot;issue&quot;:&quot;7&quot;,&quot;volume&quot;:&quot;30&quot;,&quot;container-title-short&quot;:&quot;&quot;},&quot;isTemporary&quot;:false}]},{&quot;citationID&quot;:&quot;MENDELEY_CITATION_bd3b6276-75f7-4492-a7e3-bb0898e98e2f&quot;,&quot;properties&quot;:{&quot;noteIndex&quot;:0},&quot;isEdited&quot;:false,&quot;manualOverride&quot;:{&quot;isManuallyOverridden&quot;:false,&quot;citeprocText&quot;:&quot;(Jensen &amp;#38; Meckling, 1976)&quot;,&quot;manualOverrideText&quot;:&quot;&quot;},&quot;citationTag&quot;:&quot;MENDELEY_CITATION_v3_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&quot;,&quot;citationItems&quot;:[{&quot;id&quot;:&quot;5cc38c2d-9eb5-3448-9eb2-e18e02cca8a1&quot;,&quot;itemData&quot;:{&quot;type&quot;:&quot;article-journal&quot;,&quot;id&quot;:&quot;5cc38c2d-9eb5-3448-9eb2-e18e02cca8a1&quot;,&quot;title&quot;:&quot;Theory of the firm: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DOI&quot;:&quot;10.1016/0304-405X(76)90026-X&quot;,&quot;ISSN&quot;:&quot;0304405X&quot;,&quot;URL&quot;:&quot;https://linkinghub.elsevier.com/retrieve/pii/0304405X7690026X&quot;,&quot;issued&quot;:{&quot;date-parts&quot;:[[1976,10]]},&quot;page&quot;:&quot;305-360&quot;,&quot;issue&quot;:&quot;4&quot;,&quot;volume&quot;:&quot;3&quot;,&quot;container-title-short&quot;:&quot;J financ econ&quot;},&quot;isTemporary&quot;:false}]},{&quot;citationID&quot;:&quot;MENDELEY_CITATION_1f1ba9df-5bed-4cb8-9b23-fbd2193c1763&quot;,&quot;properties&quot;:{&quot;noteIndex&quot;:0},&quot;isEdited&quot;:false,&quot;manualOverride&quot;:{&quot;isManuallyOverridden&quot;:false,&quot;citeprocText&quot;:&quot;(Sembiring, 2020)&quot;,&quot;manualOverrideText&quot;:&quot;&quot;},&quot;citationTag&quot;:&quot;MENDELEY_CITATION_v3_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&quot;,&quot;citationItems&quot;:[{&quot;id&quot;:&quot;55beec24-6e63-3111-ae4b-6c4189c7d745&quot;,&quot;itemData&quot;:{&quot;type&quot;:&quot;article-journal&quot;,&quot;id&quot;:&quot;55beec24-6e63-3111-ae4b-6c4189c7d745&quot;,&quot;title&quot;:&quot;Pengaruh Kepemilikan Institusional dan Kepemilikan Manajerial terhadap Kinerja Keuangan Pada Perusahaan Perbankan yang Terdaftar di Bursa Efek Indonesia&quot;,&quot;author&quot;:[{&quot;family&quot;:&quot;Sembiring&quot;,&quot;given&quot;:&quot;Y. C. B&quot;,&quot;parse-names&quot;:false,&quot;dropping-particle&quot;:&quot;&quot;,&quot;non-dropping-particle&quot;:&quot;&quot;}],&quot;container-title&quot;:&quot;Jurnal Akuntansi&quot;,&quot;issued&quot;:{&quot;date-parts&quot;:[[2020]]},&quot;page&quot;:&quot;91-100&quot;,&quot;issue&quot;:&quot;1&quot;,&quot;volume&quot;:&quot;5&quot;,&quot;container-title-short&quot;:&quot;&quot;},&quot;isTemporary&quot;:false}]},{&quot;citationID&quot;:&quot;MENDELEY_CITATION_16422ae2-7c7d-40cf-8bcc-5c8cd73f5ea5&quot;,&quot;properties&quot;:{&quot;noteIndex&quot;:0},&quot;isEdited&quot;:false,&quot;manualOverride&quot;:{&quot;isManuallyOverridden&quot;:true,&quot;citeprocText&quot;:&quot;(Saifi, 2019)&quot;,&quot;manualOverrideText&quot;:&quot;Saifi (2019)&quot;},&quot;citationTag&quot;:&quot;MENDELEY_CITATION_v3_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&quot;,&quot;citationItems&quot;:[{&quot;id&quot;:&quot;157e0f98-2fb7-3dd4-a610-7572f505cdf0&quot;,&quot;itemData&quot;:{&quot;type&quot;:&quot;article-journal&quot;,&quot;id&quot;:&quot;157e0f98-2fb7-3dd4-a610-7572f505cdf0&quot;,&quot;title&quot;:&quot; Pengaruh Corporate Governance Dan Struktur Kepemilikan Terhadap Kinerja Keuangan Perusahaan&quot;,&quot;author&quot;:[{&quot;family&quot;:&quot;Saifi&quot;,&quot;given&quot;:&quot;M&quot;,&quot;parse-names&quot;:false,&quot;dropping-particle&quot;:&quot;&quot;,&quot;non-dropping-particle&quot;:&quot;&quot;}],&quot;container-title&quot;:&quot;Profit&quot;,&quot;issued&quot;:{&quot;date-parts&quot;:[[2019]]},&quot;issue&quot;:&quot;2&quot;,&quot;volume&quot;:&quot;13&quot;,&quot;container-title-short&quot;:&quot;&quot;},&quot;isTemporary&quot;:false}]},{&quot;citationID&quot;:&quot;MENDELEY_CITATION_ea58cffa-77c2-4ee5-a30f-14bb90e0a674&quot;,&quot;properties&quot;:{&quot;noteIndex&quot;:0},&quot;isEdited&quot;:false,&quot;manualOverride&quot;:{&quot;isManuallyOverridden&quot;:true,&quot;citeprocText&quot;:&quot;(Holly &amp;#38; Lukman, 2021)&quot;,&quot;manualOverrideText&quot;:&quot;Holly &amp; Lukman (2021)&quot;},&quot;citationTag&quot;:&quot;MENDELEY_CITATION_v3_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&quot;,&quot;citationItems&quot;:[{&quot;id&quot;:&quot;7681fb2e-14c9-36a4-80f5-f7e45a78537a&quot;,&quot;itemData&quot;:{&quot;type&quot;:&quot;article-journal&quot;,&quot;id&quot;:&quot;7681fb2e-14c9-36a4-80f5-f7e45a78537a&quot;,&quot;title&quot;:&quot;Pengaruh Kepemilikan Manajerial, Kepemilikan Institusional, Dan Manajemen Laba Terhadap Kinerja Keuangan&quot;,&quot;author&quot;:[{&quot;family&quot;:&quot;Holly&quot;,&quot;given&quot;:&quot;A&quot;,&quot;parse-names&quot;:false,&quot;dropping-particle&quot;:&quot;&quot;,&quot;non-dropping-particle&quot;:&quot;&quot;},{&quot;family&quot;:&quot;Lukman&quot;,&quot;given&quot;:&quot;L&quot;,&quot;parse-names&quot;:false,&quot;dropping-particle&quot;:&quot;&quot;,&quot;non-dropping-particle&quot;:&quot;&quot;}],&quot;container-title&quot;:&quot;AJAR&quot;,&quot;issued&quot;:{&quot;date-parts&quot;:[[2021]]},&quot;page&quot;:&quot;64-86&quot;,&quot;issue&quot;:&quot;1&quot;,&quot;volume&quot;:&quot;4&quot;,&quot;container-title-short&quot;:&quot;&quot;},&quot;isTemporary&quot;:false}]},{&quot;citationID&quot;:&quot;MENDELEY_CITATION_0cc984a0-0159-4ce7-906f-ee9f6ea5c215&quot;,&quot;properties&quot;:{&quot;noteIndex&quot;:0},&quot;isEdited&quot;:false,&quot;manualOverride&quot;:{&quot;isManuallyOverridden&quot;:true,&quot;citeprocText&quot;:&quot;(Saifi, 2019)&quot;,&quot;manualOverrideText&quot;:&quot;Saifi (2019)&quot;},&quot;citationTag&quot;:&quot;MENDELEY_CITATION_v3_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&quot;,&quot;citationItems&quot;:[{&quot;id&quot;:&quot;157e0f98-2fb7-3dd4-a610-7572f505cdf0&quot;,&quot;itemData&quot;:{&quot;type&quot;:&quot;article-journal&quot;,&quot;id&quot;:&quot;157e0f98-2fb7-3dd4-a610-7572f505cdf0&quot;,&quot;title&quot;:&quot; Pengaruh Corporate Governance Dan Struktur Kepemilikan Terhadap Kinerja Keuangan Perusahaan&quot;,&quot;author&quot;:[{&quot;family&quot;:&quot;Saifi&quot;,&quot;given&quot;:&quot;M&quot;,&quot;parse-names&quot;:false,&quot;dropping-particle&quot;:&quot;&quot;,&quot;non-dropping-particle&quot;:&quot;&quot;}],&quot;container-title&quot;:&quot;Profit&quot;,&quot;issued&quot;:{&quot;date-parts&quot;:[[2019]]},&quot;issue&quot;:&quot;2&quot;,&quot;volume&quot;:&quot;13&quot;,&quot;container-title-short&quot;:&quot;&quot;},&quot;isTemporary&quot;:false}]},{&quot;citationID&quot;:&quot;MENDELEY_CITATION_d59da829-d387-4731-8973-9492bd658741&quot;,&quot;properties&quot;:{&quot;noteIndex&quot;:0},&quot;isEdited&quot;:false,&quot;manualOverride&quot;:{&quot;isManuallyOverridden&quot;:true,&quot;citeprocText&quot;:&quot;(Holly &amp;#38; Lukman, 2021)&quot;,&quot;manualOverrideText&quot;:&quot;Holly &amp; Lukman (2021)&quot;},&quot;citationTag&quot;:&quot;MENDELEY_CITATION_v3_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&quot;,&quot;citationItems&quot;:[{&quot;id&quot;:&quot;7681fb2e-14c9-36a4-80f5-f7e45a78537a&quot;,&quot;itemData&quot;:{&quot;type&quot;:&quot;article-journal&quot;,&quot;id&quot;:&quot;7681fb2e-14c9-36a4-80f5-f7e45a78537a&quot;,&quot;title&quot;:&quot;Pengaruh Kepemilikan Manajerial, Kepemilikan Institusional, Dan Manajemen Laba Terhadap Kinerja Keuangan&quot;,&quot;author&quot;:[{&quot;family&quot;:&quot;Holly&quot;,&quot;given&quot;:&quot;A&quot;,&quot;parse-names&quot;:false,&quot;dropping-particle&quot;:&quot;&quot;,&quot;non-dropping-particle&quot;:&quot;&quot;},{&quot;family&quot;:&quot;Lukman&quot;,&quot;given&quot;:&quot;L&quot;,&quot;parse-names&quot;:false,&quot;dropping-particle&quot;:&quot;&quot;,&quot;non-dropping-particle&quot;:&quot;&quot;}],&quot;container-title&quot;:&quot;AJAR&quot;,&quot;issued&quot;:{&quot;date-parts&quot;:[[2021]]},&quot;page&quot;:&quot;64-86&quot;,&quot;issue&quot;:&quot;1&quot;,&quot;volume&quot;:&quot;4&quot;,&quot;container-title-short&quot;:&quot;&quot;},&quot;isTemporary&quot;:false}]},{&quot;citationID&quot;:&quot;MENDELEY_CITATION_237a4b7c-0f39-468a-a9f0-88f60703a6ec&quot;,&quot;properties&quot;:{&quot;noteIndex&quot;:0},&quot;isEdited&quot;:false,&quot;manualOverride&quot;:{&quot;isManuallyOverridden&quot;:false,&quot;citeprocText&quot;:&quot;(Dewi, 2019)&quot;,&quot;manualOverrideText&quot;:&quot;&quot;},&quot;citationTag&quot;:&quot;MENDELEY_CITATION_v3_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&quot;,&quot;citationItems&quot;:[{&quot;id&quot;:&quot;4e80145f-1bd3-3d2b-af4e-2688c2b5b230&quot;,&quot;itemData&quot;:{&quot;type&quot;:&quot;report&quot;,&quot;id&quot;:&quot;4e80145f-1bd3-3d2b-af4e-2688c2b5b230&quot;,&quot;title&quot;:&quot;PENGARUH GOOD CORPORATE GOVERNANCE TERHADAP\nKINERJA KEUANGAN PERUSAHAAN MANUFAKTUR\nDI BURSA EFEK INDONESIA&quot;,&quot;author&quot;:[{&quot;family&quot;:&quot;Dewi&quot;,&quot;given&quot;:&quot;Sri&quot;,&quot;parse-names&quot;:false,&quot;dropping-particle&quot;:&quot;&quot;,&quot;non-dropping-particle&quot;:&quot;&quot;}],&quot;issued&quot;:{&quot;date-parts&quot;:[[2019]]},&quot;publisher-place&quot;:&quot;Makassar&quot;,&quot;container-title-short&quot;:&quot;&quot;},&quot;isTemporary&quot;:false}]},{&quot;citationID&quot;:&quot;MENDELEY_CITATION_f3857101-bfc0-4a72-ba8c-595dbd113efa&quot;,&quot;properties&quot;:{&quot;noteIndex&quot;:0},&quot;isEdited&quot;:false,&quot;manualOverride&quot;:{&quot;isManuallyOverridden&quot;:false,&quot;citeprocText&quot;:&quot;(Dewi, 2019)&quot;,&quot;manualOverrideText&quot;:&quot;&quot;},&quot;citationTag&quot;:&quot;MENDELEY_CITATION_v3_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&quot;,&quot;citationItems&quot;:[{&quot;id&quot;:&quot;4e80145f-1bd3-3d2b-af4e-2688c2b5b230&quot;,&quot;itemData&quot;:{&quot;type&quot;:&quot;report&quot;,&quot;id&quot;:&quot;4e80145f-1bd3-3d2b-af4e-2688c2b5b230&quot;,&quot;title&quot;:&quot;PENGARUH GOOD CORPORATE GOVERNANCE TERHADAP\nKINERJA KEUANGAN PERUSAHAAN MANUFAKTUR\nDI BURSA EFEK INDONESIA&quot;,&quot;author&quot;:[{&quot;family&quot;:&quot;Dewi&quot;,&quot;given&quot;:&quot;Sri&quot;,&quot;parse-names&quot;:false,&quot;dropping-particle&quot;:&quot;&quot;,&quot;non-dropping-particle&quot;:&quot;&quot;}],&quot;issued&quot;:{&quot;date-parts&quot;:[[2019]]},&quot;publisher-place&quot;:&quot;Makassar&quot;,&quot;container-title-short&quot;:&quot;&quot;},&quot;isTemporary&quot;:false}]},{&quot;citationID&quot;:&quot;MENDELEY_CITATION_982bd856-94c7-4335-9cd2-863eec5b4be0&quot;,&quot;properties&quot;:{&quot;noteIndex&quot;:0},&quot;isEdited&quot;:false,&quot;manualOverride&quot;:{&quot;isManuallyOverridden&quot;:false,&quot;citeprocText&quot;:&quot;(Kartika et al., 2021)&quot;,&quot;manualOverrideText&quot;:&quot;&quot;},&quot;citationTag&quot;:&quot;MENDELEY_CITATION_v3_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&quot;,&quot;citationItems&quot;:[{&quot;id&quot;:&quot;24338726-bf0b-3051-9eab-204ed72a0fe9&quot;,&quot;itemData&quot;:{&quot;type&quot;:&quot;article-journal&quot;,&quot;id&quot;:&quot;24338726-bf0b-3051-9eab-204ed72a0fe9&quot;,&quot;title&quot;:&quot;The Role of Intellectual Capital and Good Corporate Governance Toward Financial Performance&quot;,&quot;author&quot;:[{&quot;family&quot;:&quot;Kartika&quot;,&quot;given&quot;:&quot;Indri&quot;,&quot;parse-names&quot;:false,&quot;dropping-particle&quot;:&quot;&quot;,&quot;non-dropping-particle&quot;:&quot;&quot;},{&quot;family&quot;:&quot;Indriastuti&quot;,&quot;given&quot;:&quot;Maya&quot;,&quot;parse-names&quot;:false,&quot;dropping-particle&quot;:&quot;&quot;,&quot;non-dropping-particle&quot;:&quot;&quot;},{&quot;family&quot;:&quot;Sutapa&quot;,&quot;given&quot;:&quot;Sutapa&quot;,&quot;parse-names&quot;:false,&quot;dropping-particle&quot;:&quot;&quot;,&quot;non-dropping-particle&quot;:&quot;&quot;}],&quot;container-title&quot;:&quot;Jurnal ASET (Akuntansi Riset)&quot;,&quot;DOI&quot;:&quot;10.17509/jaset.v13i1.33999&quot;,&quot;ISSN&quot;:&quot;2541-0342&quot;,&quot;URL&quot;:&quot;https://ejournal.upi.edu/index.php/aset/article/view/33999&quot;,&quot;issued&quot;:{&quot;date-parts&quot;:[[2021,7,1]]},&quot;page&quot;:&quot;50-62&quot;,&quot;abstract&quot;:&quot;&lt;p&gt;The purpose of this study is to analyze and test empirically the variables that affect financial performance. Using 520 manufacturing companies listed on Indonesia Stock Exchange for the period of 2010-2019, all data were processed by using the structural equation modeling analysis. The results of this study explained that intellectual capital and good corporate governance in terms of the board of commissioners have a significant positive effect on financial performance. The existence of intellectual capital and the board of commissioners can improve financial performance, so that manufacturing companies are able to survive and even be stable. The implication of this study is to enrich the literature review and to be used as policy making basis for the government and manufacturing companies. Moreover, it can be a basis for investors to consider an investement&lt;/p&gt;&quot;,&quot;issue&quot;:&quot;1&quot;,&quot;volume&quot;:&quot;13&quot;,&quot;container-title-short&quot;:&quot;&quot;},&quot;isTemporary&quot;:false}]},{&quot;citationID&quot;:&quot;MENDELEY_CITATION_0dae291e-cc95-4c9c-a1fd-321791d4eac3&quot;,&quot;properties&quot;:{&quot;noteIndex&quot;:0},&quot;isEdited&quot;:false,&quot;manualOverride&quot;:{&quot;isManuallyOverridden&quot;:false,&quot;citeprocText&quot;:&quot;(Kartika et al., 2021)&quot;,&quot;manualOverrideText&quot;:&quot;&quot;},&quot;citationTag&quot;:&quot;MENDELEY_CITATION_v3_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&quot;,&quot;citationItems&quot;:[{&quot;id&quot;:&quot;24338726-bf0b-3051-9eab-204ed72a0fe9&quot;,&quot;itemData&quot;:{&quot;type&quot;:&quot;article-journal&quot;,&quot;id&quot;:&quot;24338726-bf0b-3051-9eab-204ed72a0fe9&quot;,&quot;title&quot;:&quot;The Role of Intellectual Capital and Good Corporate Governance Toward Financial Performance&quot;,&quot;author&quot;:[{&quot;family&quot;:&quot;Kartika&quot;,&quot;given&quot;:&quot;Indri&quot;,&quot;parse-names&quot;:false,&quot;dropping-particle&quot;:&quot;&quot;,&quot;non-dropping-particle&quot;:&quot;&quot;},{&quot;family&quot;:&quot;Indriastuti&quot;,&quot;given&quot;:&quot;Maya&quot;,&quot;parse-names&quot;:false,&quot;dropping-particle&quot;:&quot;&quot;,&quot;non-dropping-particle&quot;:&quot;&quot;},{&quot;family&quot;:&quot;Sutapa&quot;,&quot;given&quot;:&quot;Sutapa&quot;,&quot;parse-names&quot;:false,&quot;dropping-particle&quot;:&quot;&quot;,&quot;non-dropping-particle&quot;:&quot;&quot;}],&quot;container-title&quot;:&quot;Jurnal ASET (Akuntansi Riset)&quot;,&quot;DOI&quot;:&quot;10.17509/jaset.v13i1.33999&quot;,&quot;ISSN&quot;:&quot;2541-0342&quot;,&quot;URL&quot;:&quot;https://ejournal.upi.edu/index.php/aset/article/view/33999&quot;,&quot;issued&quot;:{&quot;date-parts&quot;:[[2021,7,1]]},&quot;page&quot;:&quot;50-62&quot;,&quot;abstract&quot;:&quot;&lt;p&gt;The purpose of this study is to analyze and test empirically the variables that affect financial performance. Using 520 manufacturing companies listed on Indonesia Stock Exchange for the period of 2010-2019, all data were processed by using the structural equation modeling analysis. The results of this study explained that intellectual capital and good corporate governance in terms of the board of commissioners have a significant positive effect on financial performance. The existence of intellectual capital and the board of commissioners can improve financial performance, so that manufacturing companies are able to survive and even be stable. The implication of this study is to enrich the literature review and to be used as policy making basis for the government and manufacturing companies. Moreover, it can be a basis for investors to consider an investement&lt;/p&gt;&quot;,&quot;issue&quot;:&quot;1&quot;,&quot;volume&quot;:&quot;13&quot;,&quot;container-title-short&quot;:&quot;&quot;},&quot;isTemporary&quot;:false}]},{&quot;citationID&quot;:&quot;MENDELEY_CITATION_8094d1a1-e093-4b15-86f8-13d36fc86fee&quot;,&quot;properties&quot;:{&quot;noteIndex&quot;:0},&quot;isEdited&quot;:false,&quot;manualOverride&quot;:{&quot;isManuallyOverridden&quot;:false,&quot;citeprocText&quot;:&quot;(Dewi, 2019)&quot;,&quot;manualOverrideText&quot;:&quot;&quot;},&quot;citationTag&quot;:&quot;MENDELEY_CITATION_v3_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&quot;,&quot;citationItems&quot;:[{&quot;id&quot;:&quot;4e80145f-1bd3-3d2b-af4e-2688c2b5b230&quot;,&quot;itemData&quot;:{&quot;type&quot;:&quot;report&quot;,&quot;id&quot;:&quot;4e80145f-1bd3-3d2b-af4e-2688c2b5b230&quot;,&quot;title&quot;:&quot;PENGARUH GOOD CORPORATE GOVERNANCE TERHADAP\nKINERJA KEUANGAN PERUSAHAAN MANUFAKTUR\nDI BURSA EFEK INDONESIA&quot;,&quot;author&quot;:[{&quot;family&quot;:&quot;Dewi&quot;,&quot;given&quot;:&quot;Sri&quot;,&quot;parse-names&quot;:false,&quot;dropping-particle&quot;:&quot;&quot;,&quot;non-dropping-particle&quot;:&quot;&quot;}],&quot;issued&quot;:{&quot;date-parts&quot;:[[2019]]},&quot;publisher-place&quot;:&quot;Makassar&quot;,&quot;container-title-short&quot;:&quot;&quot;},&quot;isTemporary&quot;:false}]},{&quot;citationID&quot;:&quot;MENDELEY_CITATION_9ae5bd61-43ca-4485-a9ca-7785c9516400&quot;,&quot;properties&quot;:{&quot;noteIndex&quot;:0},&quot;isEdited&quot;:false,&quot;manualOverride&quot;:{&quot;isManuallyOverridden&quot;:false,&quot;citeprocText&quot;:&quot;(Dewi, 2019)&quot;,&quot;manualOverrideText&quot;:&quot;&quot;},&quot;citationTag&quot;:&quot;MENDELEY_CITATION_v3_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&quot;,&quot;citationItems&quot;:[{&quot;id&quot;:&quot;4e80145f-1bd3-3d2b-af4e-2688c2b5b230&quot;,&quot;itemData&quot;:{&quot;type&quot;:&quot;report&quot;,&quot;id&quot;:&quot;4e80145f-1bd3-3d2b-af4e-2688c2b5b230&quot;,&quot;title&quot;:&quot;PENGARUH GOOD CORPORATE GOVERNANCE TERHADAP\nKINERJA KEUANGAN PERUSAHAAN MANUFAKTUR\nDI BURSA EFEK INDONESIA&quot;,&quot;author&quot;:[{&quot;family&quot;:&quot;Dewi&quot;,&quot;given&quot;:&quot;Sri&quot;,&quot;parse-names&quot;:false,&quot;dropping-particle&quot;:&quot;&quot;,&quot;non-dropping-particle&quot;:&quot;&quot;}],&quot;issued&quot;:{&quot;date-parts&quot;:[[2019]]},&quot;publisher-place&quot;:&quot;Makassar&quot;,&quot;container-title-short&quot;:&quot;&quot;},&quot;isTemporary&quot;:false}]},{&quot;citationID&quot;:&quot;MENDELEY_CITATION_6364324b-4327-4c8a-a19f-51893aa112b8&quot;,&quot;properties&quot;:{&quot;noteIndex&quot;:0},&quot;isEdited&quot;:false,&quot;manualOverride&quot;:{&quot;isManuallyOverridden&quot;:true,&quot;citeprocText&quot;:&quot;(Ikatan Komite Audit Indonesia (IKAI), 2019)&quot;,&quot;manualOverrideText&quot;:&quot;(IKAI, 2019)&quot;},&quot;citationTag&quot;:&quot;MENDELEY_CITATION_v3_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&quot;,&quot;citationItems&quot;:[{&quot;id&quot;:&quot;e44b7a7a-6f79-345e-9dc5-822d943b3b68&quot;,&quot;itemData&quot;:{&quot;type&quot;:&quot;report&quot;,&quot;id&quot;:&quot;e44b7a7a-6f79-345e-9dc5-822d943b3b68&quot;,&quot;title&quot;:&quot;Tentang Pembentukan dan Pedoman Pelaksanaan Kerja Komite Audit&quot;,&quot;author&quot;:[{&quot;family&quot;:&quot;Ikatan Komite Audit Indonesia (IKAI)&quot;,&quot;given&quot;:&quot;&quot;,&quot;parse-names&quot;:false,&quot;dropping-particle&quot;:&quot;&quot;,&quot;non-dropping-particle&quot;:&quot;&quot;}],&quot;issued&quot;:{&quot;date-parts&quot;:[[2019]]},&quot;container-title-short&quot;:&quot;&quot;},&quot;isTemporary&quot;:false}]},{&quot;citationID&quot;:&quot;MENDELEY_CITATION_291e5c0c-3c4b-421c-a898-d3a55f7b7d4d&quot;,&quot;properties&quot;:{&quot;noteIndex&quot;:0},&quot;isEdited&quot;:false,&quot;manualOverride&quot;:{&quot;isManuallyOverridden&quot;:true,&quot;citeprocText&quot;:&quot;(Ikatan Komite Audit Indonesia (IKAI), 2019)&quot;,&quot;manualOverrideText&quot;:&quot;(IKAI, 2019)&quot;},&quot;citationTag&quot;:&quot;MENDELEY_CITATION_v3_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&quot;,&quot;citationItems&quot;:[{&quot;id&quot;:&quot;e44b7a7a-6f79-345e-9dc5-822d943b3b68&quot;,&quot;itemData&quot;:{&quot;type&quot;:&quot;report&quot;,&quot;id&quot;:&quot;e44b7a7a-6f79-345e-9dc5-822d943b3b68&quot;,&quot;title&quot;:&quot;Tentang Pembentukan dan Pedoman Pelaksanaan Kerja Komite Audit&quot;,&quot;author&quot;:[{&quot;family&quot;:&quot;Ikatan Komite Audit Indonesia (IKAI)&quot;,&quot;given&quot;:&quot;&quot;,&quot;parse-names&quot;:false,&quot;dropping-particle&quot;:&quot;&quot;,&quot;non-dropping-particle&quot;:&quot;&quot;}],&quot;issued&quot;:{&quot;date-parts&quot;:[[2019]]},&quot;container-title-short&quot;:&quot;&quot;},&quot;isTemporary&quot;:false}]},{&quot;citationID&quot;:&quot;MENDELEY_CITATION_37140864-1dd7-4251-8d31-298e7639bc6d&quot;,&quot;properties&quot;:{&quot;noteIndex&quot;:0},&quot;isEdited&quot;:false,&quot;manualOverride&quot;:{&quot;isManuallyOverridden&quot;:false,&quot;citeprocText&quot;:&quot;(Sugandi &amp;#38; Christnawati, 2021)&quot;,&quot;manualOverrideText&quot;:&quot;&quot;},&quot;citationTag&quot;:&quot;MENDELEY_CITATION_v3_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&quot;,&quot;citationItems&quot;:[{&quot;id&quot;:&quot;b0f24f44-9357-316b-ad7f-1dd15d8d5587&quot;,&quot;itemData&quot;:{&quot;type&quot;:&quot;article-journal&quot;,&quot;id&quot;:&quot;b0f24f44-9357-316b-ad7f-1dd15d8d5587&quot;,&quot;title&quot;:&quot;Faktor-Faktor Yang Memengaruhi  Nilai Perusahaan Non-keuangan di Bursa Efek Indonesia&quot;,&quot;author&quot;:[{&quot;family&quot;:&quot;Sugandi&quot;,&quot;given&quot;:&quot;G. Rachel&quot;,&quot;parse-names&quot;:false,&quot;dropping-particle&quot;:&quot;&quot;,&quot;non-dropping-particle&quot;:&quot;&quot;},{&quot;family&quot;:&quot;Christnawati&quot;,&quot;given&quot;:&quot;F&quot;,&quot;parse-names&quot;:false,&quot;dropping-particle&quot;:&quot;&quot;,&quot;non-dropping-particle&quot;:&quot;&quot;}],&quot;container-title&quot;:&quot;Jurnal Akuntansi&quot;,&quot;ISSN&quot;:&quot;2775–8907&quot;,&quot;issued&quot;:{&quot;date-parts&quot;:[[2021]]},&quot;page&quot;:&quot;319-332&quot;,&quot;issue&quot;:&quot;1&quot;,&quot;volume&quot;:&quot;2&quot;,&quot;container-title-short&quot;:&quot;&quot;},&quot;isTemporary&quot;:false}]},{&quot;citationID&quot;:&quot;MENDELEY_CITATION_efdaf8d4-b52d-44d2-adb3-0f138e80df83&quot;,&quot;properties&quot;:{&quot;noteIndex&quot;:0},&quot;isEdited&quot;:false,&quot;manualOverride&quot;:{&quot;isManuallyOverridden&quot;:false,&quot;citeprocText&quot;:&quot;(Sugandi &amp;#38; Christnawati, 2021)&quot;,&quot;manualOverrideText&quot;:&quot;&quot;},&quot;citationTag&quot;:&quot;MENDELEY_CITATION_v3_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&quot;,&quot;citationItems&quot;:[{&quot;id&quot;:&quot;b0f24f44-9357-316b-ad7f-1dd15d8d5587&quot;,&quot;itemData&quot;:{&quot;type&quot;:&quot;article-journal&quot;,&quot;id&quot;:&quot;b0f24f44-9357-316b-ad7f-1dd15d8d5587&quot;,&quot;title&quot;:&quot;Faktor-Faktor Yang Memengaruhi  Nilai Perusahaan Non-keuangan di Bursa Efek Indonesia&quot;,&quot;author&quot;:[{&quot;family&quot;:&quot;Sugandi&quot;,&quot;given&quot;:&quot;G. Rachel&quot;,&quot;parse-names&quot;:false,&quot;dropping-particle&quot;:&quot;&quot;,&quot;non-dropping-particle&quot;:&quot;&quot;},{&quot;family&quot;:&quot;Christnawati&quot;,&quot;given&quot;:&quot;F&quot;,&quot;parse-names&quot;:false,&quot;dropping-particle&quot;:&quot;&quot;,&quot;non-dropping-particle&quot;:&quot;&quot;}],&quot;container-title&quot;:&quot;Jurnal Akuntansi&quot;,&quot;ISSN&quot;:&quot;2775–8907&quot;,&quot;issued&quot;:{&quot;date-parts&quot;:[[2021]]},&quot;page&quot;:&quot;319-332&quot;,&quot;issue&quot;:&quot;1&quot;,&quot;volume&quot;:&quot;2&quot;,&quot;container-title-short&quot;:&quot;&quot;},&quot;isTemporary&quot;:false}]},{&quot;citationID&quot;:&quot;MENDELEY_CITATION_822599a7-e527-4816-9c30-f580ad3a838c&quot;,&quot;properties&quot;:{&quot;noteIndex&quot;:0},&quot;isEdited&quot;:false,&quot;manualOverride&quot;:{&quot;isManuallyOverridden&quot;:false,&quot;citeprocText&quot;:&quot;(Sembiring, 2020)&quot;,&quot;manualOverrideText&quot;:&quot;&quot;},&quot;citationTag&quot;:&quot;MENDELEY_CITATION_v3_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&quot;,&quot;citationItems&quot;:[{&quot;id&quot;:&quot;55beec24-6e63-3111-ae4b-6c4189c7d745&quot;,&quot;itemData&quot;:{&quot;type&quot;:&quot;article-journal&quot;,&quot;id&quot;:&quot;55beec24-6e63-3111-ae4b-6c4189c7d745&quot;,&quot;title&quot;:&quot;Pengaruh Kepemilikan Institusional dan Kepemilikan Manajerial terhadap Kinerja Keuangan Pada Perusahaan Perbankan yang Terdaftar di Bursa Efek Indonesia&quot;,&quot;author&quot;:[{&quot;family&quot;:&quot;Sembiring&quot;,&quot;given&quot;:&quot;Y. C. B&quot;,&quot;parse-names&quot;:false,&quot;dropping-particle&quot;:&quot;&quot;,&quot;non-dropping-particle&quot;:&quot;&quot;}],&quot;container-title&quot;:&quot;Jurnal Akuntansi&quot;,&quot;issued&quot;:{&quot;date-parts&quot;:[[2020]]},&quot;page&quot;:&quot;91-100&quot;,&quot;issue&quot;:&quot;1&quot;,&quot;volume&quot;:&quot;5&quot;,&quot;container-title-short&quot;:&quot;&quot;},&quot;isTemporary&quot;:false}]},{&quot;citationID&quot;:&quot;MENDELEY_CITATION_fc00ea99-eac8-4ddd-82bf-3716d1d1f7d1&quot;,&quot;properties&quot;:{&quot;noteIndex&quot;:0},&quot;isEdited&quot;:false,&quot;manualOverride&quot;:{&quot;isManuallyOverridden&quot;:false,&quot;citeprocText&quot;:&quot;(Sembiring, 2020)&quot;,&quot;manualOverrideText&quot;:&quot;&quot;},&quot;citationTag&quot;:&quot;MENDELEY_CITATION_v3_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&quot;,&quot;citationItems&quot;:[{&quot;id&quot;:&quot;55beec24-6e63-3111-ae4b-6c4189c7d745&quot;,&quot;itemData&quot;:{&quot;type&quot;:&quot;article-journal&quot;,&quot;id&quot;:&quot;55beec24-6e63-3111-ae4b-6c4189c7d745&quot;,&quot;title&quot;:&quot;Pengaruh Kepemilikan Institusional dan Kepemilikan Manajerial terhadap Kinerja Keuangan Pada Perusahaan Perbankan yang Terdaftar di Bursa Efek Indonesia&quot;,&quot;author&quot;:[{&quot;family&quot;:&quot;Sembiring&quot;,&quot;given&quot;:&quot;Y. C. B&quot;,&quot;parse-names&quot;:false,&quot;dropping-particle&quot;:&quot;&quot;,&quot;non-dropping-particle&quot;:&quot;&quot;}],&quot;container-title&quot;:&quot;Jurnal Akuntansi&quot;,&quot;issued&quot;:{&quot;date-parts&quot;:[[2020]]},&quot;page&quot;:&quot;91-100&quot;,&quot;issue&quot;:&quot;1&quot;,&quot;volume&quot;:&quot;5&quot;,&quot;container-title-short&quot;:&quot;&quot;},&quot;isTemporary&quot;:false}]},{&quot;citationID&quot;:&quot;MENDELEY_CITATION_c39abca1-6229-4c1c-ae03-7bd1da011126&quot;,&quot;properties&quot;:{&quot;noteIndex&quot;:0},&quot;isEdited&quot;:false,&quot;manualOverride&quot;:{&quot;isManuallyOverridden&quot;:true,&quot;citeprocText&quot;:&quot;(Sugiyono, 2021)&quot;,&quot;manualOverrideText&quot;:&quot;Sugiyono (2021)&quot;},&quot;citationTag&quot;:&quot;MENDELEY_CITATION_v3_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&quot;,&quot;citationItems&quot;:[{&quot;id&quot;:&quot;592f02fa-6b76-3fa6-b18f-cb07830be459&quot;,&quot;itemData&quot;:{&quot;type&quot;:&quot;book&quot;,&quot;id&quot;:&quot;592f02fa-6b76-3fa6-b18f-cb07830be459&quot;,&quot;title&quot;:&quot;Metode Penelitian Bisnis Pendekatan Kuantitatif, Kualitatif, Kombinasi dan R&amp;D&quot;,&quot;author&quot;:[{&quot;family&quot;:&quot;Sugiyono&quot;,&quot;given&quot;:&quot;&quot;,&quot;parse-names&quot;:false,&quot;dropping-particle&quot;:&quot;&quot;,&quot;non-dropping-particle&quot;:&quot;&quot;}],&quot;issued&quot;:{&quot;date-parts&quot;:[[2021]]},&quot;publisher-place&quot;:&quot;Bandung&quot;,&quot;publisher&quot;:&quot;Alfabeta&quot;,&quot;container-title-short&quot;:&quot;&quot;},&quot;isTemporary&quot;:false}]},{&quot;citationID&quot;:&quot;MENDELEY_CITATION_b79c83d6-043f-482c-a497-d9b10e4e9d8a&quot;,&quot;properties&quot;:{&quot;noteIndex&quot;:0},&quot;isEdited&quot;:false,&quot;manualOverride&quot;:{&quot;isManuallyOverridden&quot;:false,&quot;citeprocText&quot;:&quot;(Sugiyono, 2021)&quot;,&quot;manualOverrideText&quot;:&quot;&quot;},&quot;citationTag&quot;:&quot;MENDELEY_CITATION_v3_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&quot;,&quot;citationItems&quot;:[{&quot;id&quot;:&quot;592f02fa-6b76-3fa6-b18f-cb07830be459&quot;,&quot;itemData&quot;:{&quot;type&quot;:&quot;book&quot;,&quot;id&quot;:&quot;592f02fa-6b76-3fa6-b18f-cb07830be459&quot;,&quot;title&quot;:&quot;Metode Penelitian Bisnis Pendekatan Kuantitatif, Kualitatif, Kombinasi dan R&amp;D&quot;,&quot;author&quot;:[{&quot;family&quot;:&quot;Sugiyono&quot;,&quot;given&quot;:&quot;&quot;,&quot;parse-names&quot;:false,&quot;dropping-particle&quot;:&quot;&quot;,&quot;non-dropping-particle&quot;:&quot;&quot;}],&quot;issued&quot;:{&quot;date-parts&quot;:[[2021]]},&quot;publisher-place&quot;:&quot;Bandung&quot;,&quot;publisher&quot;:&quot;Alfabeta&quot;,&quot;container-title-short&quot;:&quot;&quot;},&quot;isTemporary&quot;:false}]},{&quot;citationID&quot;:&quot;MENDELEY_CITATION_00b852aa-b963-4d9e-bf26-3103e396a108&quot;,&quot;properties&quot;:{&quot;noteIndex&quot;:0},&quot;isEdited&quot;:false,&quot;manualOverride&quot;:{&quot;isManuallyOverridden&quot;:true,&quot;citeprocText&quot;:&quot;(Sugiyono, 2021)&quot;,&quot;manualOverrideText&quot;:&quot;Sugiyono (2021)&quot;},&quot;citationTag&quot;:&quot;MENDELEY_CITATION_v3_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&quot;,&quot;citationItems&quot;:[{&quot;id&quot;:&quot;592f02fa-6b76-3fa6-b18f-cb07830be459&quot;,&quot;itemData&quot;:{&quot;type&quot;:&quot;book&quot;,&quot;id&quot;:&quot;592f02fa-6b76-3fa6-b18f-cb07830be459&quot;,&quot;title&quot;:&quot;Metode Penelitian Bisnis Pendekatan Kuantitatif, Kualitatif, Kombinasi dan R&amp;D&quot;,&quot;author&quot;:[{&quot;family&quot;:&quot;Sugiyono&quot;,&quot;given&quot;:&quot;&quot;,&quot;parse-names&quot;:false,&quot;dropping-particle&quot;:&quot;&quot;,&quot;non-dropping-particle&quot;:&quot;&quot;}],&quot;issued&quot;:{&quot;date-parts&quot;:[[2021]]},&quot;publisher-place&quot;:&quot;Bandung&quot;,&quot;publisher&quot;:&quot;Alfabeta&quot;,&quot;container-title-short&quot;:&quot;&quot;},&quot;isTemporary&quot;:false}]},{&quot;citationID&quot;:&quot;MENDELEY_CITATION_5d5da64c-c90c-44f5-8ab5-b11cbabf0e44&quot;,&quot;properties&quot;:{&quot;noteIndex&quot;:0},&quot;isEdited&quot;:false,&quot;manualOverride&quot;:{&quot;isManuallyOverridden&quot;:true,&quot;citeprocText&quot;:&quot;(Ghozali, 2021)&quot;,&quot;manualOverrideText&quot;:&quot;Ghozali (2021)&quot;},&quot;citationTag&quot;:&quot;MENDELEY_CITATION_v3_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&quot;,&quot;citationItems&quot;:[{&quot;id&quot;:&quot;9badc6ce-394f-3ffa-af77-65adefe80c92&quot;,&quot;itemData&quot;:{&quot;type&quot;:&quot;book&quot;,&quot;id&quot;:&quot;9badc6ce-394f-3ffa-af77-65adefe80c92&quot;,&quot;title&quot;:&quot;Aplikasi Analisis Multivariate dengan Program IBM SPSS 26&quot;,&quot;author&quot;:[{&quot;family&quot;:&quot;Ghozali&quot;,&quot;given&quot;:&quot;I&quot;,&quot;parse-names&quot;:false,&quot;dropping-particle&quot;:&quot;&quot;,&quot;non-dropping-particle&quot;:&quot;&quot;}],&quot;issued&quot;:{&quot;date-parts&quot;:[[2021]]},&quot;publisher-place&quot;:&quot;Semarang&quot;,&quot;edition&quot;:&quot;10&quot;,&quot;publisher&quot;:&quot;Badan Penerbit Universitas Diponegoro&quot;,&quot;container-title-short&quot;:&quot;&quot;},&quot;isTemporary&quot;:false}]},{&quot;citationID&quot;:&quot;MENDELEY_CITATION_693e4286-a81b-460a-b5f7-e67209513192&quot;,&quot;properties&quot;:{&quot;noteIndex&quot;:0},&quot;isEdited&quot;:false,&quot;manualOverride&quot;:{&quot;isManuallyOverridden&quot;:true,&quot;citeprocText&quot;:&quot;(Ghozali, 2021)&quot;,&quot;manualOverrideText&quot;:&quot;Ghozali (2021)&quot;},&quot;citationTag&quot;:&quot;MENDELEY_CITATION_v3_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&quot;,&quot;citationItems&quot;:[{&quot;id&quot;:&quot;9badc6ce-394f-3ffa-af77-65adefe80c92&quot;,&quot;itemData&quot;:{&quot;type&quot;:&quot;book&quot;,&quot;id&quot;:&quot;9badc6ce-394f-3ffa-af77-65adefe80c92&quot;,&quot;title&quot;:&quot;Aplikasi Analisis Multivariate dengan Program IBM SPSS 26&quot;,&quot;author&quot;:[{&quot;family&quot;:&quot;Ghozali&quot;,&quot;given&quot;:&quot;I&quot;,&quot;parse-names&quot;:false,&quot;dropping-particle&quot;:&quot;&quot;,&quot;non-dropping-particle&quot;:&quot;&quot;}],&quot;issued&quot;:{&quot;date-parts&quot;:[[2021]]},&quot;publisher-place&quot;:&quot;Semarang&quot;,&quot;edition&quot;:&quot;10&quot;,&quot;publisher&quot;:&quot;Badan Penerbit Universitas Diponegoro&quot;,&quot;container-title-short&quot;:&quot;&quot;},&quot;isTemporary&quot;:false}]},{&quot;citationID&quot;:&quot;MENDELEY_CITATION_d2bae6d8-2eea-4efc-ab11-29fdadb25803&quot;,&quot;properties&quot;:{&quot;noteIndex&quot;:0},&quot;isEdited&quot;:false,&quot;manualOverride&quot;:{&quot;isManuallyOverridden&quot;:true,&quot;citeprocText&quot;:&quot;(Ghozali, 2021)&quot;,&quot;manualOverrideText&quot;:&quot;Ghozali (2021)&quot;},&quot;citationTag&quot;:&quot;MENDELEY_CITATION_v3_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&quot;,&quot;citationItems&quot;:[{&quot;id&quot;:&quot;9badc6ce-394f-3ffa-af77-65adefe80c92&quot;,&quot;itemData&quot;:{&quot;type&quot;:&quot;book&quot;,&quot;id&quot;:&quot;9badc6ce-394f-3ffa-af77-65adefe80c92&quot;,&quot;title&quot;:&quot;Aplikasi Analisis Multivariate dengan Program IBM SPSS 26&quot;,&quot;author&quot;:[{&quot;family&quot;:&quot;Ghozali&quot;,&quot;given&quot;:&quot;I&quot;,&quot;parse-names&quot;:false,&quot;dropping-particle&quot;:&quot;&quot;,&quot;non-dropping-particle&quot;:&quot;&quot;}],&quot;issued&quot;:{&quot;date-parts&quot;:[[2021]]},&quot;publisher-place&quot;:&quot;Semarang&quot;,&quot;edition&quot;:&quot;10&quot;,&quot;publisher&quot;:&quot;Badan Penerbit Universitas Diponegoro&quot;,&quot;container-title-short&quot;:&quot;&quot;},&quot;isTemporary&quot;:false}]},{&quot;citationID&quot;:&quot;MENDELEY_CITATION_3bf88a36-5e96-48a9-8acd-6f7dc7d9afb7&quot;,&quot;properties&quot;:{&quot;noteIndex&quot;:0},&quot;isEdited&quot;:false,&quot;manualOverride&quot;:{&quot;isManuallyOverridden&quot;:false,&quot;citeprocText&quot;:&quot;(Ghozali, 2021)&quot;,&quot;manualOverrideText&quot;:&quot;&quot;},&quot;citationTag&quot;:&quot;MENDELEY_CITATION_v3_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&quot;,&quot;citationItems&quot;:[{&quot;id&quot;:&quot;9badc6ce-394f-3ffa-af77-65adefe80c92&quot;,&quot;itemData&quot;:{&quot;type&quot;:&quot;book&quot;,&quot;id&quot;:&quot;9badc6ce-394f-3ffa-af77-65adefe80c92&quot;,&quot;title&quot;:&quot;Aplikasi Analisis Multivariate dengan Program IBM SPSS 26&quot;,&quot;author&quot;:[{&quot;family&quot;:&quot;Ghozali&quot;,&quot;given&quot;:&quot;I&quot;,&quot;parse-names&quot;:false,&quot;dropping-particle&quot;:&quot;&quot;,&quot;non-dropping-particle&quot;:&quot;&quot;}],&quot;issued&quot;:{&quot;date-parts&quot;:[[2021]]},&quot;publisher-place&quot;:&quot;Semarang&quot;,&quot;edition&quot;:&quot;10&quot;,&quot;publisher&quot;:&quot;Badan Penerbit Universitas Diponegoro&quot;,&quot;container-title-short&quot;:&quot;&quot;},&quot;isTemporary&quot;:false}]},{&quot;citationID&quot;:&quot;MENDELEY_CITATION_839403d9-0b3c-4c12-bebf-1b7af20f0fa0&quot;,&quot;properties&quot;:{&quot;noteIndex&quot;:0},&quot;isEdited&quot;:false,&quot;manualOverride&quot;:{&quot;isManuallyOverridden&quot;:true,&quot;citeprocText&quot;:&quot;(Ghozali, 2021)&quot;,&quot;manualOverrideText&quot;:&quot;Ghozali (2021)&quot;},&quot;citationTag&quot;:&quot;MENDELEY_CITATION_v3_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&quot;,&quot;citationItems&quot;:[{&quot;id&quot;:&quot;9badc6ce-394f-3ffa-af77-65adefe80c92&quot;,&quot;itemData&quot;:{&quot;type&quot;:&quot;book&quot;,&quot;id&quot;:&quot;9badc6ce-394f-3ffa-af77-65adefe80c92&quot;,&quot;title&quot;:&quot;Aplikasi Analisis Multivariate dengan Program IBM SPSS 26&quot;,&quot;author&quot;:[{&quot;family&quot;:&quot;Ghozali&quot;,&quot;given&quot;:&quot;I&quot;,&quot;parse-names&quot;:false,&quot;dropping-particle&quot;:&quot;&quot;,&quot;non-dropping-particle&quot;:&quot;&quot;}],&quot;issued&quot;:{&quot;date-parts&quot;:[[2021]]},&quot;publisher-place&quot;:&quot;Semarang&quot;,&quot;edition&quot;:&quot;10&quot;,&quot;publisher&quot;:&quot;Badan Penerbit Universitas Diponegoro&quot;,&quot;container-title-short&quot;:&quot;&quot;},&quot;isTemporary&quot;:false}]},{&quot;citationID&quot;:&quot;MENDELEY_CITATION_87ce51b1-bd00-4ea0-aa36-94f43e155ba1&quot;,&quot;properties&quot;:{&quot;noteIndex&quot;:0},&quot;isEdited&quot;:false,&quot;manualOverride&quot;:{&quot;isManuallyOverridden&quot;:true,&quot;citeprocText&quot;:&quot;(Ghozali, 2021)&quot;,&quot;manualOverrideText&quot;:&quot;Ghozali (2021)&quot;},&quot;citationTag&quot;:&quot;MENDELEY_CITATION_v3_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&quot;,&quot;citationItems&quot;:[{&quot;id&quot;:&quot;9badc6ce-394f-3ffa-af77-65adefe80c92&quot;,&quot;itemData&quot;:{&quot;type&quot;:&quot;book&quot;,&quot;id&quot;:&quot;9badc6ce-394f-3ffa-af77-65adefe80c92&quot;,&quot;title&quot;:&quot;Aplikasi Analisis Multivariate dengan Program IBM SPSS 26&quot;,&quot;author&quot;:[{&quot;family&quot;:&quot;Ghozali&quot;,&quot;given&quot;:&quot;I&quot;,&quot;parse-names&quot;:false,&quot;dropping-particle&quot;:&quot;&quot;,&quot;non-dropping-particle&quot;:&quot;&quot;}],&quot;issued&quot;:{&quot;date-parts&quot;:[[2021]]},&quot;publisher-place&quot;:&quot;Semarang&quot;,&quot;edition&quot;:&quot;10&quot;,&quot;publisher&quot;:&quot;Badan Penerbit Universitas Diponegoro&quot;,&quot;container-title-short&quot;:&quot;&quot;},&quot;isTemporary&quot;:false}]},{&quot;citationID&quot;:&quot;MENDELEY_CITATION_c07b248d-3088-43bc-9a22-4b9fc7f364a4&quot;,&quot;properties&quot;:{&quot;noteIndex&quot;:0},&quot;isEdited&quot;:false,&quot;manualOverride&quot;:{&quot;isManuallyOverridden&quot;:true,&quot;citeprocText&quot;:&quot;(Ghozali, 2021)&quot;,&quot;manualOverrideText&quot;:&quot;Ghozali (2021)&quot;},&quot;citationTag&quot;:&quot;MENDELEY_CITATION_v3_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&quot;,&quot;citationItems&quot;:[{&quot;id&quot;:&quot;9badc6ce-394f-3ffa-af77-65adefe80c92&quot;,&quot;itemData&quot;:{&quot;type&quot;:&quot;book&quot;,&quot;id&quot;:&quot;9badc6ce-394f-3ffa-af77-65adefe80c92&quot;,&quot;title&quot;:&quot;Aplikasi Analisis Multivariate dengan Program IBM SPSS 26&quot;,&quot;author&quot;:[{&quot;family&quot;:&quot;Ghozali&quot;,&quot;given&quot;:&quot;I&quot;,&quot;parse-names&quot;:false,&quot;dropping-particle&quot;:&quot;&quot;,&quot;non-dropping-particle&quot;:&quot;&quot;}],&quot;issued&quot;:{&quot;date-parts&quot;:[[2021]]},&quot;publisher-place&quot;:&quot;Semarang&quot;,&quot;edition&quot;:&quot;10&quot;,&quot;publisher&quot;:&quot;Badan Penerbit Universitas Diponegoro&quot;,&quot;container-title-short&quot;:&quot;&quot;},&quot;isTemporary&quot;:false}]},{&quot;citationID&quot;:&quot;MENDELEY_CITATION_e89869ee-7829-40ef-9120-eab0aa26758c&quot;,&quot;properties&quot;:{&quot;noteIndex&quot;:0},&quot;isEdited&quot;:false,&quot;manualOverride&quot;:{&quot;isManuallyOverridden&quot;:false,&quot;citeprocText&quot;:&quot;(Basuki, 2021)&quot;,&quot;manualOverrideText&quot;:&quot;&quot;},&quot;citationTag&quot;:&quot;MENDELEY_CITATION_v3_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&quot;,&quot;citationItems&quot;:[{&quot;id&quot;:&quot;5c092acc-0c7e-3fde-b57c-2c372e94fd0b&quot;,&quot;itemData&quot;:{&quot;type&quot;:&quot;book&quot;,&quot;id&quot;:&quot;5c092acc-0c7e-3fde-b57c-2c372e94fd0b&quot;,&quot;title&quot;:&quot;Analisis Data Panel dalam Penelitian Ekonomi dan Bisnis&quot;,&quot;author&quot;:[{&quot;family&quot;:&quot;Basuki&quot;,&quot;given&quot;:&quot;Agus Tri&quot;,&quot;parse-names&quot;:false,&quot;dropping-particle&quot;:&quot;&quot;,&quot;non-dropping-particle&quot;:&quot;&quot;}],&quot;issued&quot;:{&quot;date-parts&quot;:[[2021]]},&quot;publisher-place&quot;:&quot;Yogyakarta&quot;,&quot;number-of-pages&quot;:&quot;55-61&quot;,&quot;edition&quot;:&quot;1&quot;,&quot;publisher&quot;:&quot;PT Rajagrafindo Persada&quot;,&quot;volume&quot;:&quot;1&quot;,&quot;container-title-short&quot;:&quot;&quot;},&quot;isTemporary&quot;:false}]},{&quot;citationID&quot;:&quot;MENDELEY_CITATION_fa4f1273-f0f0-4fd4-8e7e-938ddd0aa39d&quot;,&quot;properties&quot;:{&quot;noteIndex&quot;:0},&quot;isEdited&quot;:false,&quot;manualOverride&quot;:{&quot;isManuallyOverridden&quot;:true,&quot;citeprocText&quot;:&quot;(Saputri, 2021)&quot;,&quot;manualOverrideText&quot;:&quot;Saputri (2021)&quot;},&quot;citationTag&quot;:&quot;MENDELEY_CITATION_v3_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&quot;,&quot;citationItems&quot;:[{&quot;id&quot;:&quot;0673dfcc-05d6-3fc8-997a-884a8f2f7da5&quot;,&quot;itemData&quot;:{&quot;type&quot;:&quot;thesis&quot;,&quot;id&quot;:&quot;0673dfcc-05d6-3fc8-997a-884a8f2f7da5&quot;,&quot;title&quot;:&quot;Pengaruh Corporate Governance Terhadap Kinerja Keuangan Perusahaan&quot;,&quot;author&quot;:[{&quot;family&quot;:&quot;Saputri&quot;,&quot;given&quot;:&quot;Viska Amalia&quot;,&quot;parse-names&quot;:false,&quot;dropping-particle&quot;:&quot;&quot;,&quot;non-dropping-particle&quot;:&quot;&quot;}],&quot;issued&quot;:{&quot;date-parts&quot;:[[2021]]},&quot;publisher-place&quot;:&quot;Semarang&quot;,&quot;number-of-pages&quot;:&quot;83-88&quot;,&quot;genre&quot;:&quot;Program Studi Akuntansi&quot;,&quot;publisher&quot;:&quot;Universitas Islam Sultan Agung &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DDBAB-F860-4476-A0D0-DB957E55C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3313</TotalTime>
  <Pages>109</Pages>
  <Words>21728</Words>
  <Characters>123855</Characters>
  <Application>Microsoft Office Word</Application>
  <DocSecurity>0</DocSecurity>
  <Lines>1032</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agung laksono</dc:creator>
  <cp:keywords/>
  <dc:description/>
  <cp:lastModifiedBy>agung laksono</cp:lastModifiedBy>
  <cp:revision>41</cp:revision>
  <cp:lastPrinted>2025-11-03T03:00:00Z</cp:lastPrinted>
  <dcterms:created xsi:type="dcterms:W3CDTF">2025-10-12T17:48:00Z</dcterms:created>
  <dcterms:modified xsi:type="dcterms:W3CDTF">2025-11-03T03:00:00Z</dcterms:modified>
</cp:coreProperties>
</file>