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9B056" w14:textId="5017B3C6" w:rsidR="00DA2D90" w:rsidRPr="00D21182" w:rsidRDefault="00DA2D90" w:rsidP="00D21182">
      <w:pPr>
        <w:spacing w:after="0" w:line="240" w:lineRule="auto"/>
        <w:jc w:val="center"/>
        <w:rPr>
          <w:rFonts w:ascii="Times New Roman" w:eastAsia="Times New Roman" w:hAnsi="Times New Roman" w:cs="Times New Roman"/>
          <w:b/>
          <w:i/>
          <w:iCs/>
          <w:sz w:val="32"/>
          <w:szCs w:val="32"/>
          <w:lang w:val="en-US"/>
        </w:rPr>
      </w:pPr>
      <w:r w:rsidRPr="00640337">
        <w:rPr>
          <w:rFonts w:ascii="Times New Roman" w:eastAsia="Times New Roman" w:hAnsi="Times New Roman" w:cs="Times New Roman"/>
          <w:b/>
          <w:sz w:val="32"/>
          <w:szCs w:val="32"/>
          <w:lang w:val="en-US"/>
        </w:rPr>
        <w:t xml:space="preserve">PENGARUH </w:t>
      </w:r>
      <w:r w:rsidR="00F30916">
        <w:rPr>
          <w:rFonts w:ascii="Times New Roman" w:eastAsia="Times New Roman" w:hAnsi="Times New Roman" w:cs="Times New Roman"/>
          <w:b/>
          <w:sz w:val="32"/>
          <w:szCs w:val="32"/>
          <w:lang w:val="en-US"/>
        </w:rPr>
        <w:t xml:space="preserve">MINIMALISASI PAJAK, </w:t>
      </w:r>
      <w:r w:rsidR="007D0F32" w:rsidRPr="007D0F32">
        <w:rPr>
          <w:rFonts w:ascii="Times New Roman" w:eastAsia="Times New Roman" w:hAnsi="Times New Roman" w:cs="Times New Roman"/>
          <w:b/>
          <w:i/>
          <w:iCs/>
          <w:sz w:val="32"/>
          <w:szCs w:val="32"/>
          <w:lang w:val="en-US"/>
        </w:rPr>
        <w:t>TUNNELING INCENTIVE</w:t>
      </w:r>
      <w:r w:rsidR="00F30916" w:rsidRPr="00FA578C">
        <w:rPr>
          <w:rFonts w:ascii="Times New Roman" w:eastAsia="Times New Roman" w:hAnsi="Times New Roman" w:cs="Times New Roman"/>
          <w:b/>
          <w:i/>
          <w:sz w:val="32"/>
          <w:szCs w:val="32"/>
          <w:lang w:val="en-US"/>
        </w:rPr>
        <w:t xml:space="preserve"> </w:t>
      </w:r>
      <w:r w:rsidR="00F30916">
        <w:rPr>
          <w:rFonts w:ascii="Times New Roman" w:eastAsia="Times New Roman" w:hAnsi="Times New Roman" w:cs="Times New Roman"/>
          <w:b/>
          <w:sz w:val="32"/>
          <w:szCs w:val="32"/>
          <w:lang w:val="en-US"/>
        </w:rPr>
        <w:t xml:space="preserve">DAN KOMITE AUDIT </w:t>
      </w:r>
      <w:r w:rsidRPr="00640337">
        <w:rPr>
          <w:rFonts w:ascii="Times New Roman" w:eastAsia="Times New Roman" w:hAnsi="Times New Roman" w:cs="Times New Roman"/>
          <w:b/>
          <w:sz w:val="32"/>
          <w:szCs w:val="32"/>
          <w:lang w:val="en-US"/>
        </w:rPr>
        <w:t xml:space="preserve">TERHADAP </w:t>
      </w:r>
      <w:r w:rsidR="007D0F32" w:rsidRPr="007D0F32">
        <w:rPr>
          <w:rFonts w:ascii="Times New Roman" w:eastAsia="Times New Roman" w:hAnsi="Times New Roman" w:cs="Times New Roman"/>
          <w:b/>
          <w:i/>
          <w:iCs/>
          <w:sz w:val="32"/>
          <w:szCs w:val="32"/>
          <w:lang w:val="en-US"/>
        </w:rPr>
        <w:t>TRANSFER PRICING</w:t>
      </w:r>
      <w:r w:rsidRPr="00640337">
        <w:rPr>
          <w:rFonts w:ascii="Times New Roman" w:eastAsia="Times New Roman" w:hAnsi="Times New Roman" w:cs="Times New Roman"/>
          <w:b/>
          <w:sz w:val="32"/>
          <w:szCs w:val="32"/>
          <w:lang w:val="en-US"/>
        </w:rPr>
        <w:t xml:space="preserve"> </w:t>
      </w:r>
      <w:r w:rsidR="003B3D60" w:rsidRPr="003B3D60">
        <w:rPr>
          <w:rFonts w:ascii="Times New Roman" w:eastAsia="Times New Roman" w:hAnsi="Times New Roman" w:cs="Times New Roman"/>
          <w:b/>
          <w:i/>
          <w:iCs/>
          <w:sz w:val="32"/>
          <w:szCs w:val="32"/>
          <w:lang w:val="en-US"/>
        </w:rPr>
        <w:t>INTERCORPORATE</w:t>
      </w:r>
      <w:r w:rsidR="003B3D60">
        <w:rPr>
          <w:rFonts w:ascii="Times New Roman" w:eastAsia="Times New Roman" w:hAnsi="Times New Roman" w:cs="Times New Roman"/>
          <w:b/>
          <w:sz w:val="32"/>
          <w:szCs w:val="32"/>
          <w:lang w:val="en-US"/>
        </w:rPr>
        <w:t xml:space="preserve"> </w:t>
      </w:r>
      <w:r w:rsidRPr="00640337">
        <w:rPr>
          <w:rFonts w:ascii="Times New Roman" w:eastAsia="Times New Roman" w:hAnsi="Times New Roman" w:cs="Times New Roman"/>
          <w:b/>
          <w:sz w:val="32"/>
          <w:szCs w:val="32"/>
          <w:lang w:val="en-US"/>
        </w:rPr>
        <w:t>PADA</w:t>
      </w:r>
      <w:r w:rsidR="00F30916">
        <w:rPr>
          <w:rFonts w:ascii="Times New Roman" w:eastAsia="Times New Roman" w:hAnsi="Times New Roman" w:cs="Times New Roman"/>
          <w:b/>
          <w:sz w:val="32"/>
          <w:szCs w:val="32"/>
          <w:lang w:val="en-US"/>
        </w:rPr>
        <w:t xml:space="preserve"> </w:t>
      </w:r>
      <w:r w:rsidRPr="00640337">
        <w:rPr>
          <w:rFonts w:ascii="Times New Roman" w:eastAsia="Times New Roman" w:hAnsi="Times New Roman" w:cs="Times New Roman"/>
          <w:b/>
          <w:sz w:val="32"/>
          <w:szCs w:val="32"/>
          <w:lang w:val="en-US"/>
        </w:rPr>
        <w:t>PERUSAHAAN MANUFAKTUR YANG TERDAFTAR</w:t>
      </w:r>
      <w:r w:rsidR="00F30916">
        <w:rPr>
          <w:rFonts w:ascii="Times New Roman" w:eastAsia="Times New Roman" w:hAnsi="Times New Roman" w:cs="Times New Roman"/>
          <w:b/>
          <w:sz w:val="32"/>
          <w:szCs w:val="32"/>
          <w:lang w:val="en-US"/>
        </w:rPr>
        <w:t xml:space="preserve"> </w:t>
      </w:r>
      <w:r w:rsidRPr="00640337">
        <w:rPr>
          <w:rFonts w:ascii="Times New Roman" w:eastAsia="Times New Roman" w:hAnsi="Times New Roman" w:cs="Times New Roman"/>
          <w:b/>
          <w:sz w:val="32"/>
          <w:szCs w:val="32"/>
          <w:lang w:val="en-US"/>
        </w:rPr>
        <w:t>DI BURSA EFEK INDONESIA</w:t>
      </w:r>
      <w:r w:rsidR="00F30916">
        <w:rPr>
          <w:rFonts w:ascii="Times New Roman" w:eastAsia="Times New Roman" w:hAnsi="Times New Roman" w:cs="Times New Roman"/>
          <w:b/>
          <w:sz w:val="32"/>
          <w:szCs w:val="32"/>
          <w:lang w:val="en-US"/>
        </w:rPr>
        <w:t xml:space="preserve"> </w:t>
      </w:r>
    </w:p>
    <w:p w14:paraId="5EFE7C4D" w14:textId="77777777" w:rsidR="00DA2D90" w:rsidRPr="00640337" w:rsidRDefault="00DA2D90" w:rsidP="00DA2D90">
      <w:pPr>
        <w:spacing w:after="0" w:line="480" w:lineRule="auto"/>
        <w:jc w:val="center"/>
        <w:rPr>
          <w:rFonts w:ascii="Times New Roman" w:eastAsia="Times New Roman" w:hAnsi="Times New Roman" w:cs="Times New Roman"/>
          <w:sz w:val="24"/>
          <w:szCs w:val="24"/>
          <w:lang w:val="en-US"/>
        </w:rPr>
      </w:pPr>
    </w:p>
    <w:p w14:paraId="63F3847D" w14:textId="77777777" w:rsidR="00DA2D90" w:rsidRPr="00640337" w:rsidRDefault="00DA2D90" w:rsidP="00DA2D90">
      <w:pPr>
        <w:spacing w:after="0" w:line="480" w:lineRule="auto"/>
        <w:jc w:val="center"/>
        <w:rPr>
          <w:rFonts w:ascii="Times New Roman" w:eastAsia="Times New Roman" w:hAnsi="Times New Roman" w:cs="Times New Roman"/>
          <w:b/>
          <w:sz w:val="28"/>
          <w:szCs w:val="28"/>
          <w:lang w:val="en-US"/>
        </w:rPr>
      </w:pPr>
      <w:r w:rsidRPr="00640337">
        <w:rPr>
          <w:rFonts w:ascii="Times New Roman" w:eastAsia="Times New Roman" w:hAnsi="Times New Roman" w:cs="Times New Roman"/>
          <w:b/>
          <w:sz w:val="28"/>
          <w:szCs w:val="28"/>
          <w:lang w:val="en-US"/>
        </w:rPr>
        <w:t>SKRIPSI</w:t>
      </w:r>
    </w:p>
    <w:p w14:paraId="32421E4F" w14:textId="77777777" w:rsidR="00167EA8" w:rsidRPr="00640337" w:rsidRDefault="00167EA8" w:rsidP="00167EA8">
      <w:pPr>
        <w:spacing w:after="0"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Sebagai Syarat Ujian Skripsi/Pendadaran</w:t>
      </w:r>
    </w:p>
    <w:p w14:paraId="699E1102" w14:textId="77777777" w:rsidR="00DA2D90" w:rsidRPr="00640337" w:rsidRDefault="00DA2D90" w:rsidP="00DA2D90">
      <w:pPr>
        <w:spacing w:after="0" w:line="480" w:lineRule="auto"/>
        <w:jc w:val="center"/>
        <w:rPr>
          <w:rFonts w:ascii="Times New Roman" w:eastAsia="Times New Roman" w:hAnsi="Times New Roman" w:cs="Times New Roman"/>
          <w:sz w:val="24"/>
          <w:szCs w:val="24"/>
          <w:lang w:val="en-US"/>
        </w:rPr>
      </w:pPr>
      <w:r w:rsidRPr="00640337">
        <w:rPr>
          <w:rFonts w:ascii="Times New Roman" w:eastAsia="Calibri" w:hAnsi="Times New Roman" w:cs="Times New Roman"/>
          <w:noProof/>
          <w:lang w:val="en-US"/>
        </w:rPr>
        <w:drawing>
          <wp:inline distT="0" distB="0" distL="0" distR="0" wp14:anchorId="5418A87B" wp14:editId="5104541E">
            <wp:extent cx="1900362" cy="1900362"/>
            <wp:effectExtent l="0" t="0" r="5080" b="5080"/>
            <wp:docPr id="197" name="Picture 197" descr="Image result for lambang universitas mulawarman samar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mbang universitas mulawarman samarin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0913" cy="1900913"/>
                    </a:xfrm>
                    <a:prstGeom prst="rect">
                      <a:avLst/>
                    </a:prstGeom>
                    <a:noFill/>
                    <a:ln>
                      <a:noFill/>
                    </a:ln>
                  </pic:spPr>
                </pic:pic>
              </a:graphicData>
            </a:graphic>
          </wp:inline>
        </w:drawing>
      </w:r>
    </w:p>
    <w:p w14:paraId="6FFF62A0" w14:textId="0E3649FB" w:rsidR="00DA2D90" w:rsidRPr="00640337" w:rsidRDefault="00DA2D90" w:rsidP="00DA2D90">
      <w:pPr>
        <w:spacing w:after="0" w:line="480" w:lineRule="auto"/>
        <w:jc w:val="center"/>
        <w:rPr>
          <w:rFonts w:ascii="Times New Roman" w:eastAsia="Times New Roman" w:hAnsi="Times New Roman" w:cs="Times New Roman"/>
          <w:b/>
          <w:sz w:val="28"/>
          <w:szCs w:val="28"/>
          <w:lang w:val="en-US"/>
        </w:rPr>
      </w:pPr>
      <w:r w:rsidRPr="00640337">
        <w:rPr>
          <w:rFonts w:ascii="Times New Roman" w:eastAsia="Times New Roman" w:hAnsi="Times New Roman" w:cs="Times New Roman"/>
          <w:b/>
          <w:sz w:val="28"/>
          <w:szCs w:val="28"/>
          <w:lang w:val="en-US"/>
        </w:rPr>
        <w:t>Oleh:</w:t>
      </w:r>
    </w:p>
    <w:p w14:paraId="3377795B" w14:textId="68E56FE1" w:rsidR="00DA2D90" w:rsidRPr="00640337" w:rsidRDefault="00F30916" w:rsidP="00E814EE">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Tutik Maslikah</w:t>
      </w:r>
    </w:p>
    <w:p w14:paraId="09775AD3" w14:textId="26636BD7" w:rsidR="00DA2D90" w:rsidRPr="00640337" w:rsidRDefault="00DA2D90" w:rsidP="00E814EE">
      <w:pPr>
        <w:spacing w:after="0" w:line="240" w:lineRule="auto"/>
        <w:jc w:val="center"/>
        <w:rPr>
          <w:rFonts w:ascii="Times New Roman" w:eastAsia="Times New Roman" w:hAnsi="Times New Roman" w:cs="Times New Roman"/>
          <w:b/>
          <w:sz w:val="28"/>
          <w:szCs w:val="28"/>
          <w:lang w:val="en-US"/>
        </w:rPr>
      </w:pPr>
      <w:r w:rsidRPr="00640337">
        <w:rPr>
          <w:rFonts w:ascii="Times New Roman" w:eastAsia="Times New Roman" w:hAnsi="Times New Roman" w:cs="Times New Roman"/>
          <w:b/>
          <w:sz w:val="28"/>
          <w:szCs w:val="28"/>
          <w:lang w:val="en-US"/>
        </w:rPr>
        <w:t>2101036</w:t>
      </w:r>
      <w:r w:rsidR="00F30916">
        <w:rPr>
          <w:rFonts w:ascii="Times New Roman" w:eastAsia="Times New Roman" w:hAnsi="Times New Roman" w:cs="Times New Roman"/>
          <w:b/>
          <w:sz w:val="28"/>
          <w:szCs w:val="28"/>
          <w:lang w:val="en-US"/>
        </w:rPr>
        <w:t>28</w:t>
      </w:r>
      <w:r w:rsidRPr="00640337">
        <w:rPr>
          <w:rFonts w:ascii="Times New Roman" w:eastAsia="Times New Roman" w:hAnsi="Times New Roman" w:cs="Times New Roman"/>
          <w:b/>
          <w:sz w:val="28"/>
          <w:szCs w:val="28"/>
          <w:lang w:val="en-US"/>
        </w:rPr>
        <w:t>4</w:t>
      </w:r>
    </w:p>
    <w:p w14:paraId="42E3FE0F" w14:textId="77777777" w:rsidR="00DA2D90" w:rsidRPr="00640337" w:rsidRDefault="00DA2D90" w:rsidP="00E814EE">
      <w:pPr>
        <w:spacing w:after="0" w:line="240" w:lineRule="auto"/>
        <w:jc w:val="center"/>
        <w:rPr>
          <w:rFonts w:ascii="Times New Roman" w:eastAsia="Times New Roman" w:hAnsi="Times New Roman" w:cs="Times New Roman"/>
          <w:b/>
          <w:sz w:val="28"/>
          <w:szCs w:val="28"/>
          <w:lang w:val="en-US"/>
        </w:rPr>
      </w:pPr>
      <w:r w:rsidRPr="00640337">
        <w:rPr>
          <w:rFonts w:ascii="Times New Roman" w:eastAsia="Times New Roman" w:hAnsi="Times New Roman" w:cs="Times New Roman"/>
          <w:b/>
          <w:sz w:val="28"/>
          <w:szCs w:val="28"/>
          <w:lang w:val="en-US"/>
        </w:rPr>
        <w:t>S-1 Akuntansi</w:t>
      </w:r>
    </w:p>
    <w:p w14:paraId="430053BA" w14:textId="77777777" w:rsidR="00E814EE" w:rsidRPr="00640337" w:rsidRDefault="00E814EE" w:rsidP="00DA2D90">
      <w:pPr>
        <w:spacing w:after="0" w:line="480" w:lineRule="auto"/>
        <w:jc w:val="center"/>
        <w:rPr>
          <w:rFonts w:ascii="Times New Roman" w:eastAsia="Times New Roman" w:hAnsi="Times New Roman" w:cs="Times New Roman"/>
          <w:b/>
          <w:sz w:val="32"/>
          <w:szCs w:val="32"/>
          <w:lang w:val="en-US"/>
        </w:rPr>
      </w:pPr>
    </w:p>
    <w:p w14:paraId="073FA6A5" w14:textId="77777777" w:rsidR="00DA2D90" w:rsidRPr="00640337" w:rsidRDefault="00DA2D90" w:rsidP="00FA578C">
      <w:pPr>
        <w:spacing w:after="0" w:line="240" w:lineRule="auto"/>
        <w:jc w:val="center"/>
        <w:rPr>
          <w:rFonts w:ascii="Times New Roman" w:eastAsia="Times New Roman" w:hAnsi="Times New Roman" w:cs="Times New Roman"/>
          <w:b/>
          <w:sz w:val="32"/>
          <w:szCs w:val="32"/>
          <w:lang w:val="en-US"/>
        </w:rPr>
      </w:pPr>
      <w:r w:rsidRPr="00640337">
        <w:rPr>
          <w:rFonts w:ascii="Times New Roman" w:eastAsia="Times New Roman" w:hAnsi="Times New Roman" w:cs="Times New Roman"/>
          <w:b/>
          <w:sz w:val="32"/>
          <w:szCs w:val="32"/>
          <w:lang w:val="en-US"/>
        </w:rPr>
        <w:t>FAKULTAS EKONOMI DAN BISNIS</w:t>
      </w:r>
    </w:p>
    <w:p w14:paraId="2FE8B7D2" w14:textId="77777777" w:rsidR="00DA2D90" w:rsidRPr="00640337" w:rsidRDefault="00DA2D90" w:rsidP="00FA578C">
      <w:pPr>
        <w:spacing w:after="0" w:line="240" w:lineRule="auto"/>
        <w:jc w:val="center"/>
        <w:rPr>
          <w:rFonts w:ascii="Times New Roman" w:eastAsia="Times New Roman" w:hAnsi="Times New Roman" w:cs="Times New Roman"/>
          <w:b/>
          <w:sz w:val="32"/>
          <w:szCs w:val="32"/>
          <w:lang w:val="en-US"/>
        </w:rPr>
      </w:pPr>
      <w:r w:rsidRPr="00640337">
        <w:rPr>
          <w:rFonts w:ascii="Times New Roman" w:eastAsia="Times New Roman" w:hAnsi="Times New Roman" w:cs="Times New Roman"/>
          <w:b/>
          <w:sz w:val="32"/>
          <w:szCs w:val="32"/>
          <w:lang w:val="en-US"/>
        </w:rPr>
        <w:t>UNIVERSITAS MULAWARMAN</w:t>
      </w:r>
    </w:p>
    <w:p w14:paraId="0DE0CFC1" w14:textId="77777777" w:rsidR="00DA2D90" w:rsidRPr="00640337" w:rsidRDefault="00DA2D90" w:rsidP="00FA578C">
      <w:pPr>
        <w:spacing w:after="0" w:line="240" w:lineRule="auto"/>
        <w:jc w:val="center"/>
        <w:rPr>
          <w:rFonts w:ascii="Times New Roman" w:eastAsia="Times New Roman" w:hAnsi="Times New Roman" w:cs="Times New Roman"/>
          <w:b/>
          <w:sz w:val="32"/>
          <w:szCs w:val="32"/>
          <w:lang w:val="en-US"/>
        </w:rPr>
      </w:pPr>
      <w:r w:rsidRPr="00640337">
        <w:rPr>
          <w:rFonts w:ascii="Times New Roman" w:eastAsia="Times New Roman" w:hAnsi="Times New Roman" w:cs="Times New Roman"/>
          <w:b/>
          <w:sz w:val="32"/>
          <w:szCs w:val="32"/>
          <w:lang w:val="en-US"/>
        </w:rPr>
        <w:t xml:space="preserve">SAMARINDA </w:t>
      </w:r>
    </w:p>
    <w:p w14:paraId="4A724D01" w14:textId="73EB89CF" w:rsidR="00924D55" w:rsidRDefault="00DA2D90" w:rsidP="00FA578C">
      <w:pPr>
        <w:spacing w:after="0" w:line="240" w:lineRule="auto"/>
        <w:jc w:val="center"/>
        <w:rPr>
          <w:rFonts w:ascii="Times New Roman" w:eastAsia="Times New Roman" w:hAnsi="Times New Roman" w:cs="Times New Roman"/>
          <w:b/>
          <w:sz w:val="32"/>
          <w:szCs w:val="32"/>
          <w:lang w:val="en-US"/>
        </w:rPr>
      </w:pPr>
      <w:r w:rsidRPr="00640337">
        <w:rPr>
          <w:rFonts w:ascii="Times New Roman" w:eastAsia="Times New Roman" w:hAnsi="Times New Roman" w:cs="Times New Roman"/>
          <w:b/>
          <w:sz w:val="32"/>
          <w:szCs w:val="32"/>
          <w:lang w:val="en-US"/>
        </w:rPr>
        <w:t>202</w:t>
      </w:r>
      <w:r w:rsidR="0094318B">
        <w:rPr>
          <w:rFonts w:ascii="Times New Roman" w:eastAsia="Times New Roman" w:hAnsi="Times New Roman" w:cs="Times New Roman"/>
          <w:b/>
          <w:sz w:val="32"/>
          <w:szCs w:val="32"/>
          <w:lang w:val="en-US"/>
        </w:rPr>
        <w:t>5</w:t>
      </w:r>
    </w:p>
    <w:p w14:paraId="564A55E1" w14:textId="77777777" w:rsidR="00924D55" w:rsidRDefault="00924D55" w:rsidP="00FA578C">
      <w:pPr>
        <w:spacing w:after="0" w:line="240" w:lineRule="auto"/>
        <w:jc w:val="center"/>
        <w:rPr>
          <w:rFonts w:ascii="Times New Roman" w:eastAsia="Times New Roman" w:hAnsi="Times New Roman" w:cs="Times New Roman"/>
          <w:b/>
          <w:sz w:val="24"/>
          <w:szCs w:val="24"/>
          <w:lang w:val="en-US"/>
        </w:rPr>
        <w:sectPr w:rsidR="00924D55" w:rsidSect="002C1B13">
          <w:footerReference w:type="default" r:id="rId9"/>
          <w:footerReference w:type="first" r:id="rId10"/>
          <w:pgSz w:w="11906" w:h="16838" w:code="9"/>
          <w:pgMar w:top="2274" w:right="1701" w:bottom="1701" w:left="2274" w:header="720" w:footer="720" w:gutter="0"/>
          <w:pgNumType w:start="1"/>
          <w:cols w:space="720"/>
          <w:titlePg/>
          <w:docGrid w:linePitch="360"/>
        </w:sectPr>
      </w:pPr>
    </w:p>
    <w:p w14:paraId="5E051403" w14:textId="4BF6CE04" w:rsidR="00924D55" w:rsidRDefault="00924D55" w:rsidP="009709FC">
      <w:pPr>
        <w:pStyle w:val="Heading1"/>
      </w:pPr>
      <w:bookmarkStart w:id="0" w:name="_Toc179975039"/>
      <w:bookmarkStart w:id="1" w:name="_Toc191310858"/>
      <w:r w:rsidRPr="00924D55">
        <w:lastRenderedPageBreak/>
        <w:t>HALAMAN PENGESAHAN</w:t>
      </w:r>
      <w:bookmarkEnd w:id="0"/>
      <w:bookmarkEnd w:id="1"/>
    </w:p>
    <w:p w14:paraId="58FADA4D" w14:textId="77777777" w:rsidR="009709FC" w:rsidRPr="009709FC" w:rsidRDefault="009709FC" w:rsidP="009709FC"/>
    <w:p w14:paraId="3D8AE5D0" w14:textId="2DAB3A0E" w:rsidR="00FA578C" w:rsidRDefault="00FA578C" w:rsidP="00DF0F0B">
      <w:pPr>
        <w:tabs>
          <w:tab w:val="left" w:pos="1985"/>
          <w:tab w:val="left" w:pos="2410"/>
        </w:tabs>
        <w:spacing w:after="0" w:line="240" w:lineRule="auto"/>
        <w:ind w:left="2127" w:hanging="21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Judul Penelitian</w:t>
      </w:r>
      <w:r>
        <w:rPr>
          <w:rFonts w:ascii="Times New Roman" w:eastAsia="Times New Roman" w:hAnsi="Times New Roman" w:cs="Times New Roman"/>
          <w:sz w:val="24"/>
          <w:szCs w:val="24"/>
          <w:lang w:val="en-US"/>
        </w:rPr>
        <w:tab/>
        <w:t>:</w:t>
      </w:r>
      <w:r w:rsidR="00DF0F0B">
        <w:rPr>
          <w:rFonts w:ascii="Times New Roman" w:eastAsia="Times New Roman" w:hAnsi="Times New Roman" w:cs="Times New Roman"/>
          <w:sz w:val="24"/>
          <w:szCs w:val="24"/>
          <w:lang w:val="en-US"/>
        </w:rPr>
        <w:t xml:space="preserve"> Pengaruh Minimalisasi pajak, </w:t>
      </w:r>
      <w:r w:rsidR="007D0F32" w:rsidRPr="007D0F32">
        <w:rPr>
          <w:rFonts w:ascii="Times New Roman" w:eastAsia="Times New Roman" w:hAnsi="Times New Roman" w:cs="Times New Roman"/>
          <w:i/>
          <w:iCs/>
          <w:sz w:val="24"/>
          <w:szCs w:val="24"/>
          <w:lang w:val="en-US"/>
        </w:rPr>
        <w:t>Tunneling incentive</w:t>
      </w:r>
      <w:r w:rsidR="00DF0F0B">
        <w:rPr>
          <w:rFonts w:ascii="Times New Roman" w:eastAsia="Times New Roman" w:hAnsi="Times New Roman" w:cs="Times New Roman"/>
          <w:sz w:val="24"/>
          <w:szCs w:val="24"/>
          <w:lang w:val="en-US"/>
        </w:rPr>
        <w:t xml:space="preserve">, </w:t>
      </w:r>
      <w:r w:rsidR="001D5378">
        <w:rPr>
          <w:rFonts w:ascii="Times New Roman" w:eastAsia="Times New Roman" w:hAnsi="Times New Roman" w:cs="Times New Roman"/>
          <w:sz w:val="24"/>
          <w:szCs w:val="24"/>
          <w:lang w:val="en-US"/>
        </w:rPr>
        <w:t xml:space="preserve">dan </w:t>
      </w:r>
      <w:r w:rsidR="00DF0F0B">
        <w:rPr>
          <w:rFonts w:ascii="Times New Roman" w:eastAsia="Times New Roman" w:hAnsi="Times New Roman" w:cs="Times New Roman"/>
          <w:sz w:val="24"/>
          <w:szCs w:val="24"/>
          <w:lang w:val="en-US"/>
        </w:rPr>
        <w:t xml:space="preserve">Komite Audit Terhadap </w:t>
      </w:r>
      <w:r w:rsidR="007D0F32" w:rsidRPr="007D0F32">
        <w:rPr>
          <w:rFonts w:ascii="Times New Roman" w:eastAsia="Times New Roman" w:hAnsi="Times New Roman" w:cs="Times New Roman"/>
          <w:i/>
          <w:iCs/>
          <w:sz w:val="24"/>
          <w:szCs w:val="24"/>
          <w:lang w:val="en-US"/>
        </w:rPr>
        <w:t>Transfer pricing</w:t>
      </w:r>
      <w:r w:rsidR="003B3D60">
        <w:rPr>
          <w:rFonts w:ascii="Times New Roman" w:eastAsia="Times New Roman" w:hAnsi="Times New Roman" w:cs="Times New Roman"/>
          <w:sz w:val="24"/>
          <w:szCs w:val="24"/>
          <w:lang w:val="en-US"/>
        </w:rPr>
        <w:t xml:space="preserve"> </w:t>
      </w:r>
      <w:r w:rsidR="003B3D60" w:rsidRPr="00167EA8">
        <w:rPr>
          <w:rFonts w:ascii="Times New Roman" w:eastAsia="Times New Roman" w:hAnsi="Times New Roman" w:cs="Times New Roman"/>
          <w:i/>
          <w:sz w:val="24"/>
          <w:szCs w:val="24"/>
          <w:lang w:val="en-US"/>
        </w:rPr>
        <w:t>Inter</w:t>
      </w:r>
      <w:r w:rsidR="00D21182" w:rsidRPr="00167EA8">
        <w:rPr>
          <w:rFonts w:ascii="Times New Roman" w:eastAsia="Times New Roman" w:hAnsi="Times New Roman" w:cs="Times New Roman"/>
          <w:i/>
          <w:sz w:val="24"/>
          <w:szCs w:val="24"/>
          <w:lang w:val="en-US"/>
        </w:rPr>
        <w:t>c</w:t>
      </w:r>
      <w:r w:rsidR="003B3D60" w:rsidRPr="00167EA8">
        <w:rPr>
          <w:rFonts w:ascii="Times New Roman" w:eastAsia="Times New Roman" w:hAnsi="Times New Roman" w:cs="Times New Roman"/>
          <w:i/>
          <w:sz w:val="24"/>
          <w:szCs w:val="24"/>
          <w:lang w:val="en-US"/>
        </w:rPr>
        <w:t>orporate</w:t>
      </w:r>
      <w:r w:rsidR="00DF0F0B">
        <w:rPr>
          <w:rFonts w:ascii="Times New Roman" w:eastAsia="Times New Roman" w:hAnsi="Times New Roman" w:cs="Times New Roman"/>
          <w:sz w:val="24"/>
          <w:szCs w:val="24"/>
          <w:lang w:val="en-US"/>
        </w:rPr>
        <w:t xml:space="preserve"> Pada perusahaan Manufaktur Yang Terdaftar Di</w:t>
      </w:r>
      <w:r w:rsidR="00C76F58">
        <w:rPr>
          <w:rFonts w:ascii="Times New Roman" w:eastAsia="Times New Roman" w:hAnsi="Times New Roman" w:cs="Times New Roman"/>
          <w:sz w:val="24"/>
          <w:szCs w:val="24"/>
          <w:lang w:val="en-US"/>
        </w:rPr>
        <w:t xml:space="preserve"> </w:t>
      </w:r>
      <w:r w:rsidR="00DF0F0B">
        <w:rPr>
          <w:rFonts w:ascii="Times New Roman" w:eastAsia="Times New Roman" w:hAnsi="Times New Roman" w:cs="Times New Roman"/>
          <w:sz w:val="24"/>
          <w:szCs w:val="24"/>
          <w:lang w:val="en-US"/>
        </w:rPr>
        <w:t>Bursa Efek Indonesia (BEI)</w:t>
      </w:r>
    </w:p>
    <w:p w14:paraId="01F8265F" w14:textId="77777777" w:rsidR="008B6381" w:rsidRPr="00F2470E" w:rsidRDefault="008B6381" w:rsidP="00DF0F0B">
      <w:pPr>
        <w:tabs>
          <w:tab w:val="left" w:pos="1985"/>
          <w:tab w:val="left" w:pos="2410"/>
        </w:tabs>
        <w:spacing w:after="0" w:line="240" w:lineRule="auto"/>
        <w:ind w:left="2127" w:hanging="2126"/>
        <w:jc w:val="both"/>
        <w:rPr>
          <w:rFonts w:ascii="Times New Roman" w:eastAsia="Times New Roman" w:hAnsi="Times New Roman" w:cs="Times New Roman"/>
          <w:sz w:val="24"/>
          <w:szCs w:val="32"/>
          <w:lang w:val="en-US"/>
        </w:rPr>
      </w:pPr>
    </w:p>
    <w:p w14:paraId="149F2A7E" w14:textId="11472798" w:rsidR="00FA578C" w:rsidRPr="005E0FE9" w:rsidRDefault="00FA578C" w:rsidP="008B6381">
      <w:pPr>
        <w:tabs>
          <w:tab w:val="left" w:pos="1985"/>
        </w:tabs>
        <w:spacing w:after="0" w:line="480" w:lineRule="auto"/>
        <w:rPr>
          <w:rFonts w:ascii="Times New Roman" w:eastAsia="Times New Roman" w:hAnsi="Times New Roman" w:cs="Times New Roman"/>
          <w:sz w:val="24"/>
          <w:szCs w:val="24"/>
          <w:lang w:val="en-US"/>
        </w:rPr>
      </w:pPr>
      <w:r w:rsidRPr="005E0FE9">
        <w:rPr>
          <w:rFonts w:ascii="Times New Roman" w:eastAsia="Times New Roman" w:hAnsi="Times New Roman" w:cs="Times New Roman"/>
          <w:sz w:val="24"/>
          <w:szCs w:val="24"/>
          <w:lang w:val="en-US"/>
        </w:rPr>
        <w:t>Nama Mahasiswa</w:t>
      </w:r>
      <w:r w:rsidRPr="005E0FE9">
        <w:rPr>
          <w:rFonts w:ascii="Times New Roman" w:eastAsia="Times New Roman" w:hAnsi="Times New Roman" w:cs="Times New Roman"/>
          <w:sz w:val="24"/>
          <w:szCs w:val="24"/>
          <w:lang w:val="en-US"/>
        </w:rPr>
        <w:tab/>
        <w:t>:</w:t>
      </w:r>
      <w:r>
        <w:rPr>
          <w:rFonts w:ascii="Times New Roman" w:eastAsia="Times New Roman" w:hAnsi="Times New Roman" w:cs="Times New Roman"/>
          <w:sz w:val="24"/>
          <w:szCs w:val="24"/>
          <w:lang w:val="en-US"/>
        </w:rPr>
        <w:t xml:space="preserve"> </w:t>
      </w:r>
      <w:r w:rsidR="009A798D">
        <w:rPr>
          <w:rFonts w:ascii="Times New Roman" w:eastAsia="Times New Roman" w:hAnsi="Times New Roman" w:cs="Times New Roman"/>
          <w:sz w:val="24"/>
          <w:szCs w:val="24"/>
          <w:lang w:val="en-US"/>
        </w:rPr>
        <w:t>Tutik Maslikah</w:t>
      </w:r>
    </w:p>
    <w:p w14:paraId="392DD3A7" w14:textId="71B038B9" w:rsidR="00FA578C" w:rsidRPr="005E0FE9" w:rsidRDefault="00FA578C" w:rsidP="008B6381">
      <w:pPr>
        <w:tabs>
          <w:tab w:val="left" w:pos="1985"/>
        </w:tabs>
        <w:spacing w:after="0" w:line="480" w:lineRule="auto"/>
        <w:rPr>
          <w:rFonts w:ascii="Times New Roman" w:eastAsia="Times New Roman" w:hAnsi="Times New Roman" w:cs="Times New Roman"/>
          <w:sz w:val="24"/>
          <w:szCs w:val="24"/>
          <w:lang w:val="en-US"/>
        </w:rPr>
      </w:pPr>
      <w:r w:rsidRPr="005E0FE9">
        <w:rPr>
          <w:rFonts w:ascii="Times New Roman" w:eastAsia="Times New Roman" w:hAnsi="Times New Roman" w:cs="Times New Roman"/>
          <w:sz w:val="24"/>
          <w:szCs w:val="24"/>
          <w:lang w:val="en-US"/>
        </w:rPr>
        <w:t>NIM</w:t>
      </w:r>
      <w:r w:rsidRPr="005E0FE9">
        <w:rPr>
          <w:rFonts w:ascii="Times New Roman" w:eastAsia="Times New Roman" w:hAnsi="Times New Roman" w:cs="Times New Roman"/>
          <w:sz w:val="24"/>
          <w:szCs w:val="24"/>
          <w:lang w:val="en-US"/>
        </w:rPr>
        <w:tab/>
        <w:t>:</w:t>
      </w:r>
      <w:r>
        <w:rPr>
          <w:rFonts w:ascii="Times New Roman" w:eastAsia="Times New Roman" w:hAnsi="Times New Roman" w:cs="Times New Roman"/>
          <w:sz w:val="24"/>
          <w:szCs w:val="24"/>
          <w:lang w:val="en-US"/>
        </w:rPr>
        <w:t xml:space="preserve"> </w:t>
      </w:r>
      <w:r w:rsidR="008B6381">
        <w:rPr>
          <w:rFonts w:ascii="Times New Roman" w:eastAsia="Times New Roman" w:hAnsi="Times New Roman" w:cs="Times New Roman"/>
          <w:sz w:val="24"/>
          <w:szCs w:val="24"/>
          <w:lang w:val="en-US"/>
        </w:rPr>
        <w:t>2101036284</w:t>
      </w:r>
    </w:p>
    <w:p w14:paraId="2E1D8A22" w14:textId="77777777" w:rsidR="00FA578C" w:rsidRPr="005E0FE9" w:rsidRDefault="00FA578C" w:rsidP="008B6381">
      <w:pPr>
        <w:tabs>
          <w:tab w:val="left" w:pos="1985"/>
        </w:tabs>
        <w:spacing w:after="0" w:line="480" w:lineRule="auto"/>
        <w:rPr>
          <w:rFonts w:ascii="Times New Roman" w:eastAsia="Times New Roman" w:hAnsi="Times New Roman" w:cs="Times New Roman"/>
          <w:sz w:val="24"/>
          <w:szCs w:val="24"/>
          <w:lang w:val="en-US"/>
        </w:rPr>
      </w:pPr>
      <w:r w:rsidRPr="005E0FE9">
        <w:rPr>
          <w:rFonts w:ascii="Times New Roman" w:eastAsia="Times New Roman" w:hAnsi="Times New Roman" w:cs="Times New Roman"/>
          <w:sz w:val="24"/>
          <w:szCs w:val="24"/>
          <w:lang w:val="en-US"/>
        </w:rPr>
        <w:t>Fakultas</w:t>
      </w:r>
      <w:r w:rsidRPr="005E0FE9">
        <w:rPr>
          <w:rFonts w:ascii="Times New Roman" w:eastAsia="Times New Roman" w:hAnsi="Times New Roman" w:cs="Times New Roman"/>
          <w:sz w:val="24"/>
          <w:szCs w:val="24"/>
          <w:lang w:val="en-US"/>
        </w:rPr>
        <w:tab/>
        <w:t>:</w:t>
      </w:r>
      <w:r>
        <w:rPr>
          <w:rFonts w:ascii="Times New Roman" w:eastAsia="Times New Roman" w:hAnsi="Times New Roman" w:cs="Times New Roman"/>
          <w:sz w:val="24"/>
          <w:szCs w:val="24"/>
          <w:lang w:val="en-US"/>
        </w:rPr>
        <w:t xml:space="preserve"> Ekonomi dan Bisnis</w:t>
      </w:r>
    </w:p>
    <w:p w14:paraId="3E48F35F" w14:textId="00C5BF9B" w:rsidR="00FA578C" w:rsidRDefault="00FA578C" w:rsidP="008B6381">
      <w:pPr>
        <w:tabs>
          <w:tab w:val="left" w:pos="1985"/>
        </w:tabs>
        <w:spacing w:after="0" w:line="480" w:lineRule="auto"/>
        <w:rPr>
          <w:rFonts w:ascii="Times New Roman" w:eastAsia="Times New Roman" w:hAnsi="Times New Roman" w:cs="Times New Roman"/>
          <w:sz w:val="24"/>
          <w:szCs w:val="24"/>
          <w:lang w:val="en-US"/>
        </w:rPr>
      </w:pPr>
      <w:r w:rsidRPr="005E0FE9">
        <w:rPr>
          <w:rFonts w:ascii="Times New Roman" w:eastAsia="Times New Roman" w:hAnsi="Times New Roman" w:cs="Times New Roman"/>
          <w:sz w:val="24"/>
          <w:szCs w:val="24"/>
          <w:lang w:val="en-US"/>
        </w:rPr>
        <w:t>Program Studi</w:t>
      </w:r>
      <w:r w:rsidRPr="005E0FE9">
        <w:rPr>
          <w:rFonts w:ascii="Times New Roman" w:eastAsia="Times New Roman" w:hAnsi="Times New Roman" w:cs="Times New Roman"/>
          <w:sz w:val="24"/>
          <w:szCs w:val="24"/>
          <w:lang w:val="en-US"/>
        </w:rPr>
        <w:tab/>
        <w:t>:</w:t>
      </w:r>
      <w:r>
        <w:rPr>
          <w:rFonts w:ascii="Times New Roman" w:eastAsia="Times New Roman" w:hAnsi="Times New Roman" w:cs="Times New Roman"/>
          <w:sz w:val="24"/>
          <w:szCs w:val="24"/>
          <w:lang w:val="en-US"/>
        </w:rPr>
        <w:t xml:space="preserve"> S1- </w:t>
      </w:r>
      <w:r w:rsidR="008B6381">
        <w:rPr>
          <w:rFonts w:ascii="Times New Roman" w:eastAsia="Times New Roman" w:hAnsi="Times New Roman" w:cs="Times New Roman"/>
          <w:sz w:val="24"/>
          <w:szCs w:val="24"/>
          <w:lang w:val="en-US"/>
        </w:rPr>
        <w:t>Akuntansi</w:t>
      </w:r>
    </w:p>
    <w:p w14:paraId="0FAD661F" w14:textId="77777777" w:rsidR="00FA578C" w:rsidRDefault="00FA578C" w:rsidP="00FA578C">
      <w:pPr>
        <w:tabs>
          <w:tab w:val="left" w:pos="1985"/>
        </w:tabs>
        <w:spacing w:after="0" w:line="480" w:lineRule="auto"/>
        <w:rPr>
          <w:rFonts w:ascii="Times New Roman" w:eastAsia="Times New Roman" w:hAnsi="Times New Roman" w:cs="Times New Roman"/>
          <w:sz w:val="24"/>
          <w:szCs w:val="24"/>
          <w:lang w:val="en-US"/>
        </w:rPr>
      </w:pPr>
    </w:p>
    <w:p w14:paraId="22B52267" w14:textId="2A88044C" w:rsidR="006F61FC" w:rsidRPr="00640337" w:rsidRDefault="00167EA8" w:rsidP="006F61FC">
      <w:pPr>
        <w:spacing w:after="0"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Sebagai Syarat Ujian Skripsi/Pendadaran</w:t>
      </w:r>
    </w:p>
    <w:p w14:paraId="7132AFBE" w14:textId="7FA6B522"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r w:rsidRPr="007D2E65">
        <w:rPr>
          <w:rFonts w:ascii="Times New Roman" w:eastAsia="Times New Roman" w:hAnsi="Times New Roman" w:cs="Times New Roman"/>
          <w:sz w:val="24"/>
          <w:szCs w:val="24"/>
          <w:lang w:val="en-US"/>
        </w:rPr>
        <w:t>Meny</w:t>
      </w:r>
      <w:r w:rsidR="008E1449">
        <w:rPr>
          <w:rFonts w:ascii="Times New Roman" w:eastAsia="Times New Roman" w:hAnsi="Times New Roman" w:cs="Times New Roman"/>
          <w:sz w:val="24"/>
          <w:szCs w:val="24"/>
          <w:lang w:val="en-US"/>
        </w:rPr>
        <w:t>e</w:t>
      </w:r>
      <w:r w:rsidRPr="007D2E65">
        <w:rPr>
          <w:rFonts w:ascii="Times New Roman" w:eastAsia="Times New Roman" w:hAnsi="Times New Roman" w:cs="Times New Roman"/>
          <w:sz w:val="24"/>
          <w:szCs w:val="24"/>
          <w:lang w:val="en-US"/>
        </w:rPr>
        <w:t>tujui,</w:t>
      </w:r>
    </w:p>
    <w:p w14:paraId="408D0615" w14:textId="214DD6CF"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r w:rsidRPr="007D2E65">
        <w:rPr>
          <w:rFonts w:ascii="Times New Roman" w:eastAsia="Times New Roman" w:hAnsi="Times New Roman" w:cs="Times New Roman"/>
          <w:sz w:val="24"/>
          <w:szCs w:val="24"/>
          <w:lang w:val="en-US"/>
        </w:rPr>
        <w:t xml:space="preserve">Samarinda, </w:t>
      </w:r>
      <w:r w:rsidR="00167EA8">
        <w:rPr>
          <w:rFonts w:ascii="Times New Roman" w:eastAsia="Times New Roman" w:hAnsi="Times New Roman" w:cs="Times New Roman"/>
          <w:sz w:val="24"/>
          <w:szCs w:val="24"/>
          <w:lang w:val="en-US"/>
        </w:rPr>
        <w:t>03 Juni</w:t>
      </w:r>
      <w:r>
        <w:rPr>
          <w:rFonts w:ascii="Times New Roman" w:eastAsia="Times New Roman" w:hAnsi="Times New Roman" w:cs="Times New Roman"/>
          <w:sz w:val="24"/>
          <w:szCs w:val="24"/>
          <w:lang w:val="en-US"/>
        </w:rPr>
        <w:t xml:space="preserve"> </w:t>
      </w:r>
      <w:r w:rsidRPr="007D2E65">
        <w:rPr>
          <w:rFonts w:ascii="Times New Roman" w:eastAsia="Times New Roman" w:hAnsi="Times New Roman" w:cs="Times New Roman"/>
          <w:sz w:val="24"/>
          <w:szCs w:val="24"/>
          <w:lang w:val="en-US"/>
        </w:rPr>
        <w:t>202</w:t>
      </w:r>
      <w:r w:rsidR="0094318B">
        <w:rPr>
          <w:rFonts w:ascii="Times New Roman" w:eastAsia="Times New Roman" w:hAnsi="Times New Roman" w:cs="Times New Roman"/>
          <w:sz w:val="24"/>
          <w:szCs w:val="24"/>
          <w:lang w:val="en-US"/>
        </w:rPr>
        <w:t>5</w:t>
      </w:r>
    </w:p>
    <w:p w14:paraId="7D2F296B"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r w:rsidRPr="007D2E65">
        <w:rPr>
          <w:rFonts w:ascii="Times New Roman" w:eastAsia="Times New Roman" w:hAnsi="Times New Roman" w:cs="Times New Roman"/>
          <w:sz w:val="24"/>
          <w:szCs w:val="24"/>
          <w:lang w:val="en-US"/>
        </w:rPr>
        <w:t>Pembimbing</w:t>
      </w:r>
    </w:p>
    <w:p w14:paraId="1554ED41" w14:textId="77777777" w:rsidR="00FA578C" w:rsidRDefault="00FA578C" w:rsidP="00DF0F0B">
      <w:pPr>
        <w:tabs>
          <w:tab w:val="left" w:pos="1985"/>
        </w:tabs>
        <w:spacing w:after="0" w:line="240" w:lineRule="auto"/>
        <w:rPr>
          <w:rFonts w:ascii="Times New Roman" w:eastAsia="Times New Roman" w:hAnsi="Times New Roman" w:cs="Times New Roman"/>
          <w:sz w:val="24"/>
          <w:szCs w:val="24"/>
          <w:lang w:val="en-US"/>
        </w:rPr>
      </w:pPr>
    </w:p>
    <w:p w14:paraId="761E81FE"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0B6DF400"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143647E5"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0170CFE5"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5FE44467"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532116CF" w14:textId="53E746FE" w:rsidR="00FA578C" w:rsidRPr="00981576" w:rsidRDefault="00981576" w:rsidP="00FA578C">
      <w:pPr>
        <w:tabs>
          <w:tab w:val="left" w:pos="1985"/>
        </w:tabs>
        <w:spacing w:after="0" w:line="240" w:lineRule="auto"/>
        <w:jc w:val="center"/>
        <w:rPr>
          <w:rFonts w:ascii="Times New Roman" w:eastAsia="Times New Roman" w:hAnsi="Times New Roman" w:cs="Times New Roman"/>
          <w:bCs/>
          <w:sz w:val="24"/>
          <w:szCs w:val="24"/>
          <w:u w:val="single"/>
          <w:lang w:val="en-US"/>
        </w:rPr>
      </w:pPr>
      <w:r w:rsidRPr="00981576">
        <w:rPr>
          <w:rFonts w:ascii="Times New Roman" w:eastAsia="Times New Roman" w:hAnsi="Times New Roman" w:cs="Times New Roman"/>
          <w:bCs/>
          <w:sz w:val="24"/>
          <w:szCs w:val="24"/>
          <w:u w:val="single"/>
          <w:lang w:val="en-US"/>
        </w:rPr>
        <w:t>Dr. Cornelius Rante Langi, S.E., M.M., Ak.,CA.,CTA., CPA., CSRS.,BKP</w:t>
      </w:r>
    </w:p>
    <w:p w14:paraId="3774DE03" w14:textId="3FE9EA9B" w:rsidR="00FA578C" w:rsidRDefault="00981576" w:rsidP="00981576">
      <w:pPr>
        <w:tabs>
          <w:tab w:val="left" w:pos="1985"/>
        </w:tabs>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NIP. 196204141988031007</w:t>
      </w:r>
    </w:p>
    <w:p w14:paraId="1975F8A0" w14:textId="77777777" w:rsidR="00FA578C" w:rsidRPr="007D2E65" w:rsidRDefault="00FA578C" w:rsidP="00FA578C">
      <w:pPr>
        <w:tabs>
          <w:tab w:val="left" w:pos="1985"/>
        </w:tabs>
        <w:spacing w:after="0" w:line="240" w:lineRule="auto"/>
        <w:rPr>
          <w:rFonts w:ascii="Times New Roman" w:eastAsia="Times New Roman" w:hAnsi="Times New Roman" w:cs="Times New Roman"/>
          <w:sz w:val="24"/>
          <w:szCs w:val="24"/>
          <w:lang w:val="en-US"/>
        </w:rPr>
      </w:pPr>
    </w:p>
    <w:p w14:paraId="5DCFDC4D"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r w:rsidRPr="007D2E65">
        <w:rPr>
          <w:rFonts w:ascii="Times New Roman" w:eastAsia="Times New Roman" w:hAnsi="Times New Roman" w:cs="Times New Roman"/>
          <w:sz w:val="24"/>
          <w:szCs w:val="24"/>
          <w:lang w:val="en-US"/>
        </w:rPr>
        <w:t>Mengetahui,</w:t>
      </w:r>
    </w:p>
    <w:p w14:paraId="0A436F6F" w14:textId="15599350"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r w:rsidRPr="007D2E65">
        <w:rPr>
          <w:rFonts w:ascii="Times New Roman" w:eastAsia="Times New Roman" w:hAnsi="Times New Roman" w:cs="Times New Roman"/>
          <w:sz w:val="24"/>
          <w:szCs w:val="24"/>
          <w:lang w:val="en-US"/>
        </w:rPr>
        <w:t>Ko</w:t>
      </w:r>
      <w:r w:rsidR="00F00B0D">
        <w:rPr>
          <w:rFonts w:ascii="Times New Roman" w:eastAsia="Times New Roman" w:hAnsi="Times New Roman" w:cs="Times New Roman"/>
          <w:sz w:val="24"/>
          <w:szCs w:val="24"/>
          <w:lang w:val="en-US"/>
        </w:rPr>
        <w:t>o</w:t>
      </w:r>
      <w:r w:rsidRPr="007D2E65">
        <w:rPr>
          <w:rFonts w:ascii="Times New Roman" w:eastAsia="Times New Roman" w:hAnsi="Times New Roman" w:cs="Times New Roman"/>
          <w:sz w:val="24"/>
          <w:szCs w:val="24"/>
          <w:lang w:val="en-US"/>
        </w:rPr>
        <w:t>rdinator Program Studi S</w:t>
      </w:r>
      <w:r w:rsidR="00C06E2D">
        <w:rPr>
          <w:rFonts w:ascii="Times New Roman" w:eastAsia="Times New Roman" w:hAnsi="Times New Roman" w:cs="Times New Roman"/>
          <w:sz w:val="24"/>
          <w:szCs w:val="24"/>
          <w:lang w:val="en-US"/>
        </w:rPr>
        <w:t>1</w:t>
      </w:r>
      <w:r w:rsidRPr="007D2E65">
        <w:rPr>
          <w:rFonts w:ascii="Times New Roman" w:eastAsia="Times New Roman" w:hAnsi="Times New Roman" w:cs="Times New Roman"/>
          <w:sz w:val="24"/>
          <w:szCs w:val="24"/>
          <w:lang w:val="en-US"/>
        </w:rPr>
        <w:t xml:space="preserve"> Akuntansi</w:t>
      </w:r>
    </w:p>
    <w:p w14:paraId="5816B9A8"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r w:rsidRPr="007D2E65">
        <w:rPr>
          <w:rFonts w:ascii="Times New Roman" w:eastAsia="Times New Roman" w:hAnsi="Times New Roman" w:cs="Times New Roman"/>
          <w:sz w:val="24"/>
          <w:szCs w:val="24"/>
          <w:lang w:val="en-US"/>
        </w:rPr>
        <w:t>Fakultas Ekonomi dan Bisnis</w:t>
      </w:r>
    </w:p>
    <w:p w14:paraId="7ADD550B" w14:textId="77777777" w:rsidR="00FA578C"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r w:rsidRPr="007D2E65">
        <w:rPr>
          <w:rFonts w:ascii="Times New Roman" w:eastAsia="Times New Roman" w:hAnsi="Times New Roman" w:cs="Times New Roman"/>
          <w:sz w:val="24"/>
          <w:szCs w:val="24"/>
          <w:lang w:val="en-US"/>
        </w:rPr>
        <w:t>Universitas Mulawarman</w:t>
      </w:r>
    </w:p>
    <w:p w14:paraId="1814803C" w14:textId="77777777" w:rsidR="00FA578C"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65882D60" w14:textId="77777777" w:rsidR="00FA578C"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3441A2D4"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55106885" w14:textId="77777777" w:rsidR="00FA578C" w:rsidRPr="007D2E65" w:rsidRDefault="00FA578C" w:rsidP="00FA578C">
      <w:pPr>
        <w:tabs>
          <w:tab w:val="left" w:pos="1985"/>
        </w:tabs>
        <w:spacing w:after="0" w:line="240" w:lineRule="auto"/>
        <w:rPr>
          <w:rFonts w:ascii="Times New Roman" w:eastAsia="Times New Roman" w:hAnsi="Times New Roman" w:cs="Times New Roman"/>
          <w:sz w:val="24"/>
          <w:szCs w:val="24"/>
          <w:lang w:val="en-US"/>
        </w:rPr>
      </w:pPr>
    </w:p>
    <w:p w14:paraId="7186976C"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536BF3A8"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lang w:val="en-US"/>
        </w:rPr>
      </w:pPr>
    </w:p>
    <w:p w14:paraId="6F6F63BF" w14:textId="77777777" w:rsidR="00FA578C" w:rsidRPr="007D2E65" w:rsidRDefault="00FA578C" w:rsidP="00FA578C">
      <w:pPr>
        <w:tabs>
          <w:tab w:val="left" w:pos="1985"/>
        </w:tabs>
        <w:spacing w:after="0" w:line="240" w:lineRule="auto"/>
        <w:jc w:val="center"/>
        <w:rPr>
          <w:rFonts w:ascii="Times New Roman" w:eastAsia="Times New Roman" w:hAnsi="Times New Roman" w:cs="Times New Roman"/>
          <w:sz w:val="24"/>
          <w:szCs w:val="24"/>
          <w:u w:val="single"/>
          <w:lang w:val="en-US"/>
        </w:rPr>
      </w:pPr>
      <w:r w:rsidRPr="007D2E65">
        <w:rPr>
          <w:rFonts w:ascii="Times New Roman" w:eastAsia="Times New Roman" w:hAnsi="Times New Roman" w:cs="Times New Roman"/>
          <w:sz w:val="24"/>
          <w:szCs w:val="24"/>
          <w:u w:val="single"/>
          <w:lang w:val="en-US"/>
        </w:rPr>
        <w:t xml:space="preserve">Dr. </w:t>
      </w:r>
      <w:r>
        <w:rPr>
          <w:rFonts w:ascii="Times New Roman" w:eastAsia="Times New Roman" w:hAnsi="Times New Roman" w:cs="Times New Roman"/>
          <w:sz w:val="24"/>
          <w:szCs w:val="24"/>
          <w:u w:val="single"/>
          <w:lang w:val="en-US"/>
        </w:rPr>
        <w:t>Fibriyani Nur Khairin, SE.,Ak.,MSA.,CA.,CSP</w:t>
      </w:r>
    </w:p>
    <w:p w14:paraId="04EB5298" w14:textId="77777777" w:rsidR="00167EA8" w:rsidRDefault="00FA578C" w:rsidP="00EC22DB">
      <w:pPr>
        <w:tabs>
          <w:tab w:val="left" w:pos="1985"/>
        </w:tabs>
        <w:spacing w:after="0" w:line="240" w:lineRule="auto"/>
        <w:jc w:val="center"/>
        <w:rPr>
          <w:rFonts w:ascii="Times New Roman" w:eastAsia="Times New Roman" w:hAnsi="Times New Roman" w:cs="Times New Roman"/>
          <w:sz w:val="24"/>
          <w:szCs w:val="24"/>
          <w:lang w:val="en-US"/>
        </w:rPr>
        <w:sectPr w:rsidR="00167EA8" w:rsidSect="00924D55">
          <w:pgSz w:w="11906" w:h="16838" w:code="9"/>
          <w:pgMar w:top="2274" w:right="1701" w:bottom="1701" w:left="2274" w:header="720" w:footer="720" w:gutter="0"/>
          <w:pgNumType w:fmt="lowerRoman" w:start="2"/>
          <w:cols w:space="720"/>
          <w:docGrid w:linePitch="360"/>
        </w:sectPr>
      </w:pPr>
      <w:r>
        <w:rPr>
          <w:rFonts w:ascii="Times New Roman" w:eastAsia="Times New Roman" w:hAnsi="Times New Roman" w:cs="Times New Roman"/>
          <w:sz w:val="24"/>
          <w:szCs w:val="24"/>
          <w:lang w:val="en-US"/>
        </w:rPr>
        <w:t>NIP. 198502042009122007</w:t>
      </w:r>
    </w:p>
    <w:p w14:paraId="59F68C0E" w14:textId="210A5FA7" w:rsidR="00167EA8" w:rsidRPr="00167EA8" w:rsidRDefault="00167EA8" w:rsidP="00167EA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HALAMAN PERNYATAAN ORISINALITAS</w:t>
      </w:r>
    </w:p>
    <w:p w14:paraId="6267DE35" w14:textId="77777777" w:rsidR="00167EA8" w:rsidRDefault="00167EA8" w:rsidP="00167EA8">
      <w:pPr>
        <w:autoSpaceDE w:val="0"/>
        <w:autoSpaceDN w:val="0"/>
        <w:adjustRightInd w:val="0"/>
        <w:spacing w:after="0" w:line="240" w:lineRule="auto"/>
        <w:jc w:val="both"/>
        <w:rPr>
          <w:rFonts w:ascii="Times New Roman" w:hAnsi="Times New Roman" w:cs="Times New Roman"/>
          <w:color w:val="16150E"/>
          <w:sz w:val="24"/>
          <w:szCs w:val="24"/>
        </w:rPr>
      </w:pPr>
    </w:p>
    <w:p w14:paraId="52CC4093" w14:textId="77777777" w:rsidR="00167EA8" w:rsidRDefault="00167EA8" w:rsidP="00167EA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16150E"/>
          <w:sz w:val="24"/>
          <w:szCs w:val="24"/>
        </w:rPr>
        <w:t>Yang bertanda tangan di bawah</w:t>
      </w:r>
      <w:r>
        <w:rPr>
          <w:rFonts w:ascii="Times New Roman" w:hAnsi="Times New Roman" w:cs="Times New Roman"/>
          <w:color w:val="16150E"/>
          <w:sz w:val="24"/>
          <w:szCs w:val="24"/>
          <w:lang w:val="en-US"/>
        </w:rPr>
        <w:t xml:space="preserve"> </w:t>
      </w:r>
      <w:r>
        <w:rPr>
          <w:rFonts w:ascii="Times New Roman" w:hAnsi="Times New Roman" w:cs="Times New Roman"/>
          <w:color w:val="16150E"/>
          <w:sz w:val="24"/>
          <w:szCs w:val="24"/>
        </w:rPr>
        <w:t xml:space="preserve">ini, </w:t>
      </w:r>
    </w:p>
    <w:p w14:paraId="00D61974" w14:textId="77777777" w:rsidR="00167EA8" w:rsidRDefault="00167EA8" w:rsidP="00167EA8">
      <w:pPr>
        <w:autoSpaceDE w:val="0"/>
        <w:autoSpaceDN w:val="0"/>
        <w:adjustRightInd w:val="0"/>
        <w:spacing w:after="0" w:line="240" w:lineRule="auto"/>
        <w:jc w:val="both"/>
        <w:rPr>
          <w:rFonts w:ascii="Times New Roman" w:hAnsi="Times New Roman" w:cs="Times New Roman"/>
          <w:sz w:val="24"/>
          <w:szCs w:val="24"/>
        </w:rPr>
      </w:pPr>
    </w:p>
    <w:p w14:paraId="309B26A5" w14:textId="4A76EF58" w:rsidR="00167EA8" w:rsidRPr="00DD5AFA" w:rsidRDefault="00167EA8" w:rsidP="00167EA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color w:val="16150E"/>
          <w:sz w:val="24"/>
          <w:szCs w:val="24"/>
        </w:rPr>
        <w:t>Nama</w:t>
      </w:r>
      <w:r>
        <w:rPr>
          <w:rFonts w:ascii="Times New Roman" w:hAnsi="Times New Roman" w:cs="Times New Roman"/>
          <w:color w:val="16150E"/>
          <w:sz w:val="24"/>
          <w:szCs w:val="24"/>
        </w:rPr>
        <w:tab/>
      </w:r>
      <w:r>
        <w:rPr>
          <w:rFonts w:ascii="Times New Roman" w:hAnsi="Times New Roman" w:cs="Times New Roman"/>
          <w:color w:val="16150E"/>
          <w:sz w:val="24"/>
          <w:szCs w:val="24"/>
        </w:rPr>
        <w:tab/>
        <w:t xml:space="preserve"> :  </w:t>
      </w:r>
      <w:r>
        <w:rPr>
          <w:rFonts w:ascii="Times New Roman" w:hAnsi="Times New Roman" w:cs="Times New Roman"/>
          <w:color w:val="16150E"/>
          <w:sz w:val="24"/>
          <w:szCs w:val="24"/>
          <w:lang w:val="en-US"/>
        </w:rPr>
        <w:t>Tutik Maslikah</w:t>
      </w:r>
    </w:p>
    <w:p w14:paraId="4B2667ED" w14:textId="6750286E" w:rsidR="00167EA8" w:rsidRPr="00DD5AFA" w:rsidRDefault="00167EA8" w:rsidP="00167EA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color w:val="16150E"/>
          <w:sz w:val="24"/>
          <w:szCs w:val="24"/>
        </w:rPr>
        <w:t>NIM</w:t>
      </w:r>
      <w:r>
        <w:rPr>
          <w:rFonts w:ascii="Times New Roman" w:hAnsi="Times New Roman" w:cs="Times New Roman"/>
          <w:color w:val="16150E"/>
          <w:sz w:val="24"/>
          <w:szCs w:val="24"/>
        </w:rPr>
        <w:tab/>
      </w:r>
      <w:r>
        <w:rPr>
          <w:rFonts w:ascii="Times New Roman" w:hAnsi="Times New Roman" w:cs="Times New Roman"/>
          <w:color w:val="16150E"/>
          <w:sz w:val="24"/>
          <w:szCs w:val="24"/>
        </w:rPr>
        <w:tab/>
        <w:t xml:space="preserve"> :  </w:t>
      </w:r>
      <w:r>
        <w:rPr>
          <w:rFonts w:ascii="Times New Roman" w:hAnsi="Times New Roman" w:cs="Times New Roman"/>
          <w:color w:val="16150E"/>
          <w:sz w:val="24"/>
          <w:szCs w:val="24"/>
          <w:lang w:val="en-US"/>
        </w:rPr>
        <w:t>2101036284</w:t>
      </w:r>
    </w:p>
    <w:p w14:paraId="1B6DC83A" w14:textId="77777777" w:rsidR="00167EA8" w:rsidRPr="00DD5AFA" w:rsidRDefault="00167EA8" w:rsidP="00167EA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color w:val="16150E"/>
          <w:sz w:val="24"/>
          <w:szCs w:val="24"/>
        </w:rPr>
        <w:t xml:space="preserve">Program Studi  : </w:t>
      </w:r>
      <w:r>
        <w:rPr>
          <w:rFonts w:ascii="Times New Roman" w:hAnsi="Times New Roman" w:cs="Times New Roman"/>
          <w:color w:val="16150E"/>
          <w:sz w:val="24"/>
          <w:szCs w:val="24"/>
          <w:lang w:val="en-US"/>
        </w:rPr>
        <w:t xml:space="preserve"> S1</w:t>
      </w:r>
      <w:r>
        <w:rPr>
          <w:rFonts w:ascii="Times New Roman" w:hAnsi="Times New Roman" w:cs="Times New Roman"/>
          <w:color w:val="16150E"/>
          <w:sz w:val="24"/>
          <w:szCs w:val="24"/>
        </w:rPr>
        <w:t xml:space="preserve"> </w:t>
      </w:r>
      <w:r>
        <w:rPr>
          <w:rFonts w:ascii="Times New Roman" w:hAnsi="Times New Roman" w:cs="Times New Roman"/>
          <w:color w:val="16150E"/>
          <w:sz w:val="24"/>
          <w:szCs w:val="24"/>
          <w:lang w:val="en-US"/>
        </w:rPr>
        <w:t>Akuntansi</w:t>
      </w:r>
    </w:p>
    <w:p w14:paraId="5DA7220D" w14:textId="77777777" w:rsidR="00167EA8" w:rsidRPr="00DD5AFA" w:rsidRDefault="00167EA8" w:rsidP="00167EA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color w:val="16150E"/>
          <w:sz w:val="24"/>
          <w:szCs w:val="24"/>
        </w:rPr>
        <w:t>Fakultas</w:t>
      </w:r>
      <w:r>
        <w:rPr>
          <w:rFonts w:ascii="Times New Roman" w:hAnsi="Times New Roman" w:cs="Times New Roman"/>
          <w:color w:val="16150E"/>
          <w:sz w:val="24"/>
          <w:szCs w:val="24"/>
        </w:rPr>
        <w:tab/>
        <w:t xml:space="preserve"> :  </w:t>
      </w:r>
      <w:r>
        <w:rPr>
          <w:rFonts w:ascii="Times New Roman" w:hAnsi="Times New Roman" w:cs="Times New Roman"/>
          <w:color w:val="16150E"/>
          <w:sz w:val="24"/>
          <w:szCs w:val="24"/>
          <w:lang w:val="en-US"/>
        </w:rPr>
        <w:t>Ekonomi dan Bisnis</w:t>
      </w:r>
    </w:p>
    <w:p w14:paraId="6FD22369" w14:textId="77777777" w:rsidR="00167EA8" w:rsidRDefault="00167EA8" w:rsidP="00167EA8">
      <w:pPr>
        <w:autoSpaceDE w:val="0"/>
        <w:autoSpaceDN w:val="0"/>
        <w:adjustRightInd w:val="0"/>
        <w:spacing w:after="0" w:line="240" w:lineRule="auto"/>
        <w:jc w:val="both"/>
        <w:rPr>
          <w:rFonts w:ascii="Times New Roman" w:hAnsi="Times New Roman" w:cs="Times New Roman"/>
          <w:color w:val="16150E"/>
          <w:sz w:val="24"/>
          <w:szCs w:val="24"/>
        </w:rPr>
      </w:pPr>
    </w:p>
    <w:p w14:paraId="6BA5796A" w14:textId="77777777" w:rsidR="00167EA8" w:rsidRDefault="00167EA8" w:rsidP="00167EA8">
      <w:pPr>
        <w:autoSpaceDE w:val="0"/>
        <w:autoSpaceDN w:val="0"/>
        <w:adjustRightInd w:val="0"/>
        <w:spacing w:after="0" w:line="240" w:lineRule="auto"/>
        <w:jc w:val="center"/>
        <w:rPr>
          <w:rFonts w:ascii="Times New Roman" w:hAnsi="Times New Roman" w:cs="Times New Roman"/>
          <w:color w:val="16150E"/>
          <w:sz w:val="24"/>
          <w:szCs w:val="24"/>
        </w:rPr>
      </w:pPr>
      <w:r>
        <w:rPr>
          <w:rFonts w:ascii="Times New Roman" w:hAnsi="Times New Roman" w:cs="Times New Roman"/>
          <w:color w:val="16150E"/>
          <w:sz w:val="24"/>
          <w:szCs w:val="24"/>
        </w:rPr>
        <w:t>Dengan Judul Karya Tulis :</w:t>
      </w:r>
    </w:p>
    <w:p w14:paraId="462FC487" w14:textId="77777777" w:rsidR="00167EA8" w:rsidRDefault="00167EA8" w:rsidP="00167EA8">
      <w:pPr>
        <w:autoSpaceDE w:val="0"/>
        <w:autoSpaceDN w:val="0"/>
        <w:adjustRightInd w:val="0"/>
        <w:spacing w:after="0" w:line="240" w:lineRule="auto"/>
        <w:jc w:val="center"/>
        <w:rPr>
          <w:rFonts w:ascii="Times New Roman" w:hAnsi="Times New Roman" w:cs="Times New Roman"/>
          <w:color w:val="16150E"/>
          <w:sz w:val="24"/>
          <w:szCs w:val="24"/>
        </w:rPr>
      </w:pPr>
    </w:p>
    <w:p w14:paraId="319353F9" w14:textId="48699F2B" w:rsidR="00167EA8" w:rsidRPr="00761B14" w:rsidRDefault="00167EA8" w:rsidP="00167EA8">
      <w:pPr>
        <w:autoSpaceDE w:val="0"/>
        <w:autoSpaceDN w:val="0"/>
        <w:adjustRightInd w:val="0"/>
        <w:spacing w:after="0" w:line="240" w:lineRule="auto"/>
        <w:jc w:val="center"/>
        <w:rPr>
          <w:rFonts w:ascii="Times New Roman" w:hAnsi="Times New Roman" w:cs="Times New Roman"/>
          <w:i/>
          <w:color w:val="16150E"/>
          <w:sz w:val="24"/>
          <w:szCs w:val="24"/>
        </w:rPr>
      </w:pPr>
      <w:r>
        <w:rPr>
          <w:rFonts w:ascii="Times New Roman" w:hAnsi="Times New Roman" w:cs="Times New Roman"/>
          <w:i/>
          <w:color w:val="16150E"/>
          <w:sz w:val="24"/>
          <w:szCs w:val="24"/>
        </w:rPr>
        <w:t>“</w:t>
      </w:r>
      <w:r>
        <w:rPr>
          <w:rFonts w:ascii="Times New Roman" w:hAnsi="Times New Roman" w:cs="Times New Roman"/>
          <w:color w:val="16150E"/>
          <w:sz w:val="24"/>
          <w:szCs w:val="24"/>
          <w:lang w:val="en-US"/>
        </w:rPr>
        <w:t xml:space="preserve">Pengaruh Minimalisasi Pajak, </w:t>
      </w:r>
      <w:r w:rsidRPr="00887E34">
        <w:rPr>
          <w:rFonts w:ascii="Times New Roman" w:hAnsi="Times New Roman" w:cs="Times New Roman"/>
          <w:i/>
          <w:color w:val="16150E"/>
          <w:sz w:val="24"/>
          <w:szCs w:val="24"/>
          <w:lang w:val="en-US"/>
        </w:rPr>
        <w:t>Tunneling Incentive</w:t>
      </w:r>
      <w:r>
        <w:rPr>
          <w:rFonts w:ascii="Times New Roman" w:hAnsi="Times New Roman" w:cs="Times New Roman"/>
          <w:color w:val="16150E"/>
          <w:sz w:val="24"/>
          <w:szCs w:val="24"/>
          <w:lang w:val="en-US"/>
        </w:rPr>
        <w:t xml:space="preserve">, dan Komite Audit Terhadap </w:t>
      </w:r>
      <w:r w:rsidRPr="00887E34">
        <w:rPr>
          <w:rFonts w:ascii="Times New Roman" w:hAnsi="Times New Roman" w:cs="Times New Roman"/>
          <w:i/>
          <w:color w:val="16150E"/>
          <w:sz w:val="24"/>
          <w:szCs w:val="24"/>
          <w:lang w:val="en-US"/>
        </w:rPr>
        <w:t>Transfer Pricing</w:t>
      </w:r>
      <w:r w:rsidR="00887E34" w:rsidRPr="00887E34">
        <w:rPr>
          <w:rFonts w:ascii="Times New Roman" w:hAnsi="Times New Roman" w:cs="Times New Roman"/>
          <w:i/>
          <w:color w:val="16150E"/>
          <w:sz w:val="24"/>
          <w:szCs w:val="24"/>
          <w:lang w:val="en-US"/>
        </w:rPr>
        <w:t xml:space="preserve"> Intercorporate</w:t>
      </w:r>
      <w:r>
        <w:rPr>
          <w:rFonts w:ascii="Times New Roman" w:hAnsi="Times New Roman" w:cs="Times New Roman"/>
          <w:color w:val="16150E"/>
          <w:sz w:val="24"/>
          <w:szCs w:val="24"/>
          <w:lang w:val="en-US"/>
        </w:rPr>
        <w:t xml:space="preserve"> Pada Perusahaan Manufaktur yang Terdaftar Di Bursa Efek Indonesia</w:t>
      </w:r>
      <w:r>
        <w:rPr>
          <w:rFonts w:ascii="Times New Roman" w:hAnsi="Times New Roman" w:cs="Times New Roman"/>
          <w:i/>
          <w:color w:val="16150E"/>
          <w:sz w:val="24"/>
          <w:szCs w:val="24"/>
        </w:rPr>
        <w:t>”</w:t>
      </w:r>
    </w:p>
    <w:p w14:paraId="7C0944A1" w14:textId="77777777" w:rsidR="00167EA8" w:rsidRDefault="00167EA8" w:rsidP="00167EA8">
      <w:pPr>
        <w:autoSpaceDE w:val="0"/>
        <w:autoSpaceDN w:val="0"/>
        <w:adjustRightInd w:val="0"/>
        <w:spacing w:after="0" w:line="240" w:lineRule="auto"/>
        <w:jc w:val="both"/>
        <w:rPr>
          <w:rFonts w:ascii="Times New Roman" w:hAnsi="Times New Roman" w:cs="Times New Roman"/>
          <w:sz w:val="24"/>
          <w:szCs w:val="24"/>
        </w:rPr>
      </w:pPr>
    </w:p>
    <w:p w14:paraId="0A9AD824" w14:textId="77777777" w:rsidR="00167EA8" w:rsidRDefault="00167EA8" w:rsidP="00167EA8">
      <w:pPr>
        <w:autoSpaceDE w:val="0"/>
        <w:autoSpaceDN w:val="0"/>
        <w:adjustRightInd w:val="0"/>
        <w:spacing w:after="0" w:line="240" w:lineRule="auto"/>
        <w:jc w:val="both"/>
        <w:rPr>
          <w:rFonts w:ascii="Times New Roman" w:hAnsi="Times New Roman" w:cs="Times New Roman"/>
          <w:color w:val="16150E"/>
          <w:sz w:val="24"/>
          <w:szCs w:val="24"/>
        </w:rPr>
      </w:pPr>
      <w:r>
        <w:rPr>
          <w:rFonts w:ascii="Times New Roman" w:hAnsi="Times New Roman" w:cs="Times New Roman"/>
          <w:color w:val="16150E"/>
          <w:sz w:val="24"/>
          <w:szCs w:val="24"/>
        </w:rPr>
        <w:t>Dengan ini menyatakan hasil penulisan Skripsi/thesis/Disertasi  yang telah saya buat ini merupakan hasil karya sendiri dan benar keasliannya. Apabila ternyata di kemudian hari penulisan Skripsi/thesis/Disertasi  ini merupakan hasil plagiat atau penjiplakan terhadap karya orang lain, maka saya bersedia mempertanggungjawabkan sekaligus bersedia menerima sanksi berdasarkan aturan tata tertib di Universitas Mulawarman.</w:t>
      </w:r>
    </w:p>
    <w:p w14:paraId="71629619" w14:textId="77777777" w:rsidR="00167EA8" w:rsidRDefault="00167EA8" w:rsidP="00167EA8">
      <w:pPr>
        <w:autoSpaceDE w:val="0"/>
        <w:autoSpaceDN w:val="0"/>
        <w:adjustRightInd w:val="0"/>
        <w:spacing w:after="0" w:line="240" w:lineRule="auto"/>
        <w:jc w:val="both"/>
        <w:rPr>
          <w:rFonts w:ascii="Times New Roman" w:hAnsi="Times New Roman" w:cs="Times New Roman"/>
          <w:sz w:val="24"/>
          <w:szCs w:val="24"/>
        </w:rPr>
      </w:pPr>
    </w:p>
    <w:p w14:paraId="6E251FAF" w14:textId="77777777" w:rsidR="00167EA8" w:rsidRDefault="00167EA8" w:rsidP="00167EA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16150E"/>
          <w:sz w:val="24"/>
          <w:szCs w:val="24"/>
        </w:rPr>
        <w:t>Demikian, pernyataan ini saya buat dalam keadaan sadar dan tidak dipaksakan.</w:t>
      </w:r>
    </w:p>
    <w:p w14:paraId="213D7E47" w14:textId="77777777" w:rsidR="00167EA8" w:rsidRDefault="00167EA8" w:rsidP="00167EA8">
      <w:pPr>
        <w:autoSpaceDE w:val="0"/>
        <w:autoSpaceDN w:val="0"/>
        <w:adjustRightInd w:val="0"/>
        <w:spacing w:after="0" w:line="240" w:lineRule="auto"/>
        <w:jc w:val="both"/>
        <w:rPr>
          <w:rFonts w:ascii="Times New Roman" w:hAnsi="Times New Roman" w:cs="Times New Roman"/>
          <w:sz w:val="24"/>
          <w:szCs w:val="24"/>
        </w:rPr>
      </w:pPr>
    </w:p>
    <w:p w14:paraId="4F222D74" w14:textId="77777777" w:rsidR="00167EA8" w:rsidRDefault="00167EA8" w:rsidP="00167EA8">
      <w:pPr>
        <w:rPr>
          <w:rFonts w:ascii="Times New Roman" w:hAnsi="Times New Roman" w:cs="Times New Roman"/>
          <w:color w:val="16150E"/>
          <w:sz w:val="24"/>
          <w:szCs w:val="24"/>
        </w:rPr>
      </w:pPr>
    </w:p>
    <w:p w14:paraId="6D3695CD" w14:textId="77777777" w:rsidR="00167EA8" w:rsidRDefault="00167EA8" w:rsidP="00167EA8">
      <w:pPr>
        <w:ind w:left="5040" w:firstLine="720"/>
        <w:rPr>
          <w:rFonts w:ascii="Times New Roman" w:hAnsi="Times New Roman" w:cs="Times New Roman"/>
          <w:color w:val="16150E"/>
          <w:sz w:val="24"/>
          <w:szCs w:val="24"/>
        </w:rPr>
      </w:pPr>
      <w:r>
        <w:rPr>
          <w:rFonts w:ascii="Times New Roman" w:hAnsi="Times New Roman" w:cs="Times New Roman"/>
          <w:color w:val="16150E"/>
          <w:sz w:val="24"/>
          <w:szCs w:val="24"/>
        </w:rPr>
        <w:t>Penulis,</w:t>
      </w:r>
    </w:p>
    <w:p w14:paraId="621DD16E" w14:textId="77777777" w:rsidR="00167EA8" w:rsidRDefault="00167EA8" w:rsidP="00167EA8">
      <w:pPr>
        <w:spacing w:after="0" w:line="240" w:lineRule="auto"/>
        <w:ind w:left="5760" w:firstLine="720"/>
        <w:rPr>
          <w:rFonts w:ascii="Times New Roman" w:hAnsi="Times New Roman" w:cs="Times New Roman"/>
          <w:color w:val="16150E"/>
          <w:sz w:val="24"/>
          <w:szCs w:val="24"/>
        </w:rPr>
      </w:pPr>
    </w:p>
    <w:p w14:paraId="2CF861D2" w14:textId="77777777" w:rsidR="00167EA8" w:rsidRDefault="00167EA8" w:rsidP="00167EA8">
      <w:pPr>
        <w:spacing w:after="0"/>
        <w:ind w:left="5760" w:firstLine="720"/>
        <w:rPr>
          <w:rFonts w:ascii="Times New Roman" w:hAnsi="Times New Roman" w:cs="Times New Roman"/>
          <w:color w:val="16150E"/>
          <w:sz w:val="20"/>
          <w:szCs w:val="20"/>
        </w:rPr>
      </w:pPr>
    </w:p>
    <w:p w14:paraId="4FCD8E9A" w14:textId="77777777" w:rsidR="00167EA8" w:rsidRDefault="00167EA8" w:rsidP="00167EA8">
      <w:pPr>
        <w:spacing w:after="0"/>
        <w:ind w:left="5760" w:firstLine="720"/>
        <w:rPr>
          <w:rFonts w:ascii="Times New Roman" w:hAnsi="Times New Roman" w:cs="Times New Roman"/>
          <w:color w:val="16150E"/>
          <w:sz w:val="20"/>
          <w:szCs w:val="20"/>
        </w:rPr>
      </w:pPr>
    </w:p>
    <w:p w14:paraId="338831CF" w14:textId="77777777" w:rsidR="00887E34" w:rsidRDefault="00887E34" w:rsidP="00167EA8">
      <w:pPr>
        <w:spacing w:after="0"/>
        <w:ind w:left="5760" w:firstLine="720"/>
        <w:rPr>
          <w:rFonts w:ascii="Times New Roman" w:hAnsi="Times New Roman" w:cs="Times New Roman"/>
          <w:color w:val="16150E"/>
          <w:sz w:val="20"/>
          <w:szCs w:val="20"/>
        </w:rPr>
      </w:pPr>
    </w:p>
    <w:p w14:paraId="1BE49791" w14:textId="77777777" w:rsidR="00167EA8" w:rsidRDefault="00167EA8" w:rsidP="00167EA8">
      <w:pPr>
        <w:spacing w:after="0"/>
        <w:ind w:left="5760" w:firstLine="720"/>
        <w:rPr>
          <w:rFonts w:ascii="Times New Roman" w:hAnsi="Times New Roman" w:cs="Times New Roman"/>
          <w:color w:val="16150E"/>
          <w:sz w:val="20"/>
          <w:szCs w:val="20"/>
        </w:rPr>
      </w:pPr>
    </w:p>
    <w:p w14:paraId="2B97658D" w14:textId="314D1629" w:rsidR="00167EA8" w:rsidRPr="00DD5AFA" w:rsidRDefault="00167EA8" w:rsidP="00167EA8">
      <w:pPr>
        <w:autoSpaceDE w:val="0"/>
        <w:autoSpaceDN w:val="0"/>
        <w:adjustRightInd w:val="0"/>
        <w:spacing w:after="0" w:line="240" w:lineRule="auto"/>
        <w:ind w:left="5760"/>
        <w:jc w:val="both"/>
        <w:rPr>
          <w:rFonts w:ascii="Times New Roman" w:hAnsi="Times New Roman" w:cs="Times New Roman"/>
          <w:sz w:val="24"/>
          <w:szCs w:val="24"/>
          <w:lang w:val="en-US"/>
        </w:rPr>
      </w:pPr>
      <w:r>
        <w:rPr>
          <w:rFonts w:ascii="Times New Roman" w:hAnsi="Times New Roman" w:cs="Times New Roman"/>
          <w:color w:val="16150E"/>
          <w:sz w:val="24"/>
          <w:szCs w:val="24"/>
          <w:lang w:val="en-US"/>
        </w:rPr>
        <w:t>Tutik Maslikah</w:t>
      </w:r>
    </w:p>
    <w:p w14:paraId="1C8169AF" w14:textId="2BC02229" w:rsidR="00167EA8" w:rsidRDefault="00167EA8" w:rsidP="00EC22DB">
      <w:pPr>
        <w:tabs>
          <w:tab w:val="left" w:pos="1985"/>
        </w:tabs>
        <w:spacing w:after="0" w:line="240" w:lineRule="auto"/>
        <w:jc w:val="center"/>
        <w:rPr>
          <w:rFonts w:ascii="Times New Roman" w:eastAsia="Times New Roman" w:hAnsi="Times New Roman" w:cs="Times New Roman"/>
          <w:sz w:val="24"/>
          <w:szCs w:val="24"/>
          <w:lang w:val="en-US"/>
        </w:rPr>
        <w:sectPr w:rsidR="00167EA8" w:rsidSect="00887E34">
          <w:pgSz w:w="11906" w:h="16838" w:code="9"/>
          <w:pgMar w:top="2274" w:right="1701" w:bottom="1701" w:left="2274" w:header="720" w:footer="720" w:gutter="0"/>
          <w:pgNumType w:fmt="lowerRoman"/>
          <w:cols w:space="720"/>
          <w:docGrid w:linePitch="360"/>
        </w:sectPr>
      </w:pPr>
    </w:p>
    <w:p w14:paraId="1F528FEC" w14:textId="26C63239" w:rsidR="00FA578C" w:rsidRPr="007D2E65" w:rsidRDefault="00FA578C" w:rsidP="00EC22DB">
      <w:pPr>
        <w:tabs>
          <w:tab w:val="left" w:pos="1985"/>
        </w:tabs>
        <w:spacing w:after="0" w:line="240" w:lineRule="auto"/>
        <w:jc w:val="center"/>
        <w:rPr>
          <w:rFonts w:ascii="Times New Roman" w:eastAsia="Times New Roman" w:hAnsi="Times New Roman" w:cs="Times New Roman"/>
          <w:sz w:val="24"/>
          <w:szCs w:val="24"/>
          <w:lang w:val="en-US"/>
        </w:rPr>
      </w:pPr>
    </w:p>
    <w:p w14:paraId="3AC9C622" w14:textId="77777777" w:rsidR="00924D55" w:rsidRDefault="00924D55" w:rsidP="009A798D">
      <w:pPr>
        <w:spacing w:after="0" w:line="480" w:lineRule="auto"/>
        <w:rPr>
          <w:rFonts w:ascii="Times New Roman" w:eastAsia="Times New Roman" w:hAnsi="Times New Roman" w:cs="Times New Roman"/>
          <w:b/>
          <w:sz w:val="24"/>
          <w:szCs w:val="24"/>
          <w:lang w:val="en-US"/>
        </w:rPr>
      </w:pPr>
    </w:p>
    <w:p w14:paraId="30148A98" w14:textId="3E181394" w:rsidR="00325248" w:rsidRDefault="00325248" w:rsidP="009709FC">
      <w:pPr>
        <w:pStyle w:val="Heading1"/>
      </w:pPr>
      <w:bookmarkStart w:id="2" w:name="_Toc191310859"/>
      <w:bookmarkStart w:id="3" w:name="_Toc179975040"/>
      <w:r>
        <w:t>KATA PENGANTAR</w:t>
      </w:r>
      <w:bookmarkEnd w:id="2"/>
    </w:p>
    <w:p w14:paraId="2A959105" w14:textId="77777777" w:rsidR="009709FC" w:rsidRPr="009709FC" w:rsidRDefault="009709FC" w:rsidP="009709FC"/>
    <w:p w14:paraId="5F2E4507" w14:textId="32D4EF9C" w:rsidR="00500240" w:rsidRPr="00B26E87" w:rsidRDefault="00325248" w:rsidP="00B26E87">
      <w:pPr>
        <w:spacing w:after="0" w:line="480" w:lineRule="auto"/>
        <w:ind w:firstLine="720"/>
        <w:jc w:val="both"/>
        <w:rPr>
          <w:rFonts w:ascii="Times New Roman" w:hAnsi="Times New Roman" w:cs="Times New Roman"/>
          <w:sz w:val="24"/>
        </w:rPr>
      </w:pPr>
      <w:r w:rsidRPr="00B26E87">
        <w:rPr>
          <w:rFonts w:ascii="Times New Roman" w:hAnsi="Times New Roman" w:cs="Times New Roman"/>
          <w:sz w:val="24"/>
        </w:rPr>
        <w:t xml:space="preserve">Puji dan Syukur atas kehadirat Allah SWT yang telah memberikan Rahmat dan karunianya, serta shalawat dan salam tak lupa diucapkan kepada Nabi Muhammad SAW sehingga penulis dapat menyelesaikan skripsi dengan judul </w:t>
      </w:r>
      <w:r w:rsidR="00500240" w:rsidRPr="00B26E87">
        <w:rPr>
          <w:rFonts w:ascii="Times New Roman" w:hAnsi="Times New Roman" w:cs="Times New Roman"/>
          <w:sz w:val="24"/>
        </w:rPr>
        <w:t xml:space="preserve">“Pengaruh Minimalisasi Pajak, </w:t>
      </w:r>
      <w:r w:rsidR="007D0F32" w:rsidRPr="007D0F32">
        <w:rPr>
          <w:rFonts w:ascii="Times New Roman" w:hAnsi="Times New Roman" w:cs="Times New Roman"/>
          <w:i/>
          <w:iCs/>
          <w:sz w:val="24"/>
        </w:rPr>
        <w:t>Tunneling incentive</w:t>
      </w:r>
      <w:r w:rsidR="00500240" w:rsidRPr="00B26E87">
        <w:rPr>
          <w:rFonts w:ascii="Times New Roman" w:hAnsi="Times New Roman" w:cs="Times New Roman"/>
          <w:sz w:val="24"/>
        </w:rPr>
        <w:t xml:space="preserve"> dan Komite Audit Terhadap </w:t>
      </w:r>
      <w:r w:rsidR="007D0F32" w:rsidRPr="007D0F32">
        <w:rPr>
          <w:rFonts w:ascii="Times New Roman" w:hAnsi="Times New Roman" w:cs="Times New Roman"/>
          <w:i/>
          <w:iCs/>
          <w:sz w:val="24"/>
        </w:rPr>
        <w:t>Transfer pricing</w:t>
      </w:r>
      <w:r w:rsidR="00500240" w:rsidRPr="00B26E87">
        <w:rPr>
          <w:rFonts w:ascii="Times New Roman" w:hAnsi="Times New Roman" w:cs="Times New Roman"/>
          <w:sz w:val="24"/>
        </w:rPr>
        <w:t xml:space="preserve"> Pada Perusahaan Manufaktur yang Terdaftar di Bursa Efek Indonesia”. Skripsi ini ditulis dan diselesaikan sebagai bentuk tugas akhir dalam menempuh perkuliahan di Program Studi S1-Akuntans</w:t>
      </w:r>
      <w:r w:rsidR="00F00B0D">
        <w:rPr>
          <w:rFonts w:ascii="Times New Roman" w:hAnsi="Times New Roman" w:cs="Times New Roman"/>
          <w:sz w:val="24"/>
        </w:rPr>
        <w:t>i</w:t>
      </w:r>
      <w:r w:rsidR="00500240" w:rsidRPr="00B26E87">
        <w:rPr>
          <w:rFonts w:ascii="Times New Roman" w:hAnsi="Times New Roman" w:cs="Times New Roman"/>
          <w:sz w:val="24"/>
        </w:rPr>
        <w:t xml:space="preserve"> Fakultas Ekonomi dan Bisnis Universitas Mulawarman.</w:t>
      </w:r>
    </w:p>
    <w:p w14:paraId="538245BA" w14:textId="76EDE952" w:rsidR="00500240" w:rsidRDefault="00500240" w:rsidP="00B26E8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proses pengerjaan skripsi ini, penulis mendapatkan beberapa bantuan dan dukungan dari pihak lain. Oleh karena itu pada kesempatan ini, penulis mengucapkan terima kasih yang sebesar-besarnya kepada yang terhormat: </w:t>
      </w:r>
    </w:p>
    <w:p w14:paraId="2361B3E0" w14:textId="77777777" w:rsidR="00B60BFE" w:rsidRPr="00E0792A" w:rsidRDefault="00B60BFE" w:rsidP="00B26E87">
      <w:pPr>
        <w:pStyle w:val="ListParagraph"/>
        <w:numPr>
          <w:ilvl w:val="0"/>
          <w:numId w:val="33"/>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 xml:space="preserve">Prof. </w:t>
      </w:r>
      <w:r w:rsidRPr="00E0792A">
        <w:rPr>
          <w:rFonts w:ascii="Times New Roman" w:hAnsi="Times New Roman" w:cs="Times New Roman"/>
          <w:sz w:val="24"/>
          <w:szCs w:val="24"/>
        </w:rPr>
        <w:t>Dr. Ir. H. Abdunnur., M.Si</w:t>
      </w:r>
      <w:r>
        <w:rPr>
          <w:rFonts w:ascii="Times New Roman" w:hAnsi="Times New Roman" w:cs="Times New Roman"/>
          <w:sz w:val="24"/>
          <w:szCs w:val="24"/>
          <w:lang w:val="en-US"/>
        </w:rPr>
        <w:t>., IPU., ASEAN Eng.</w:t>
      </w:r>
      <w:r w:rsidRPr="00E0792A">
        <w:rPr>
          <w:rFonts w:ascii="Times New Roman" w:hAnsi="Times New Roman" w:cs="Times New Roman"/>
          <w:sz w:val="24"/>
          <w:szCs w:val="24"/>
        </w:rPr>
        <w:t xml:space="preserve"> selaku Rektor Universitas Mulawarman.</w:t>
      </w:r>
    </w:p>
    <w:p w14:paraId="7B289A15" w14:textId="77777777" w:rsidR="00C94157" w:rsidRDefault="00B60BFE" w:rsidP="00C94157">
      <w:pPr>
        <w:pStyle w:val="ListParagraph"/>
        <w:numPr>
          <w:ilvl w:val="0"/>
          <w:numId w:val="33"/>
        </w:numPr>
        <w:spacing w:after="0" w:line="480" w:lineRule="auto"/>
        <w:ind w:left="709" w:hanging="709"/>
        <w:jc w:val="both"/>
        <w:rPr>
          <w:rFonts w:ascii="Times New Roman" w:hAnsi="Times New Roman" w:cs="Times New Roman"/>
          <w:sz w:val="24"/>
          <w:szCs w:val="24"/>
        </w:rPr>
      </w:pPr>
      <w:r w:rsidRPr="00E0792A">
        <w:rPr>
          <w:rFonts w:ascii="Times New Roman" w:hAnsi="Times New Roman" w:cs="Times New Roman"/>
          <w:sz w:val="24"/>
          <w:szCs w:val="24"/>
        </w:rPr>
        <w:t xml:space="preserve">Dr. </w:t>
      </w:r>
      <w:r>
        <w:rPr>
          <w:rFonts w:ascii="Times New Roman" w:hAnsi="Times New Roman" w:cs="Times New Roman"/>
          <w:sz w:val="24"/>
          <w:szCs w:val="24"/>
          <w:lang w:val="en-US"/>
        </w:rPr>
        <w:t>Zainal Abidin</w:t>
      </w:r>
      <w:r w:rsidRPr="00E0792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SE.,</w:t>
      </w:r>
      <w:r>
        <w:rPr>
          <w:rFonts w:ascii="Times New Roman" w:hAnsi="Times New Roman" w:cs="Times New Roman"/>
          <w:sz w:val="24"/>
          <w:szCs w:val="24"/>
        </w:rPr>
        <w:t xml:space="preserve"> M</w:t>
      </w:r>
      <w:r>
        <w:rPr>
          <w:rFonts w:ascii="Times New Roman" w:hAnsi="Times New Roman" w:cs="Times New Roman"/>
          <w:sz w:val="24"/>
          <w:szCs w:val="24"/>
          <w:lang w:val="en-US"/>
        </w:rPr>
        <w:t>M</w:t>
      </w:r>
      <w:r w:rsidRPr="00E0792A">
        <w:rPr>
          <w:rFonts w:ascii="Times New Roman" w:hAnsi="Times New Roman" w:cs="Times New Roman"/>
          <w:sz w:val="24"/>
          <w:szCs w:val="24"/>
        </w:rPr>
        <w:t xml:space="preserve"> selaku Dekan Fakultas Ekonomi dan Bisnis Universitas Mulawarman.</w:t>
      </w:r>
    </w:p>
    <w:p w14:paraId="08FCA8A9" w14:textId="77777777" w:rsidR="00C94157" w:rsidRDefault="00C94157" w:rsidP="00C94157">
      <w:pPr>
        <w:pStyle w:val="ListParagraph"/>
        <w:numPr>
          <w:ilvl w:val="0"/>
          <w:numId w:val="33"/>
        </w:numPr>
        <w:spacing w:after="0" w:line="480" w:lineRule="auto"/>
        <w:ind w:left="709" w:hanging="709"/>
        <w:jc w:val="both"/>
        <w:rPr>
          <w:rFonts w:ascii="Times New Roman" w:hAnsi="Times New Roman" w:cs="Times New Roman"/>
          <w:sz w:val="24"/>
          <w:szCs w:val="24"/>
        </w:rPr>
      </w:pPr>
      <w:r w:rsidRPr="00C94157">
        <w:rPr>
          <w:rFonts w:ascii="Times New Roman" w:hAnsi="Times New Roman" w:cs="Times New Roman"/>
          <w:sz w:val="24"/>
          <w:szCs w:val="24"/>
          <w:lang w:val="en-US"/>
        </w:rPr>
        <w:t>Dr. Wulan Iyhig Ratna Sari, SE., M.Si., CMA., CSP., CIQaR</w:t>
      </w:r>
      <w:r w:rsidRPr="00C94157">
        <w:rPr>
          <w:rFonts w:ascii="Times New Roman" w:hAnsi="Times New Roman" w:cs="Times New Roman"/>
          <w:sz w:val="24"/>
          <w:szCs w:val="24"/>
        </w:rPr>
        <w:t xml:space="preserve"> selaku Ketua Jurusan Akuntansi Fakultas Ekonomi dan Bisnis Universitas Mulawarman.</w:t>
      </w:r>
    </w:p>
    <w:p w14:paraId="3E33BCA1" w14:textId="503465BD" w:rsidR="00C94157" w:rsidRPr="00C94157" w:rsidRDefault="00C94157" w:rsidP="00C94157">
      <w:pPr>
        <w:pStyle w:val="ListParagraph"/>
        <w:numPr>
          <w:ilvl w:val="0"/>
          <w:numId w:val="33"/>
        </w:numPr>
        <w:spacing w:after="0" w:line="480" w:lineRule="auto"/>
        <w:ind w:left="709" w:hanging="709"/>
        <w:jc w:val="both"/>
        <w:rPr>
          <w:rFonts w:ascii="Times New Roman" w:hAnsi="Times New Roman" w:cs="Times New Roman"/>
          <w:sz w:val="24"/>
          <w:szCs w:val="24"/>
        </w:rPr>
      </w:pPr>
      <w:r w:rsidRPr="00C94157">
        <w:rPr>
          <w:rFonts w:ascii="Times New Roman" w:eastAsia="Times New Roman" w:hAnsi="Times New Roman" w:cs="Times New Roman"/>
          <w:sz w:val="24"/>
          <w:szCs w:val="24"/>
          <w:lang w:val="en-US"/>
        </w:rPr>
        <w:t xml:space="preserve">Dr. Fibriyani Nur Khairin, SE., MSA., Ak.,CA.,CSP., CIQaR </w:t>
      </w:r>
      <w:r w:rsidRPr="00C94157">
        <w:rPr>
          <w:rFonts w:ascii="Times New Roman" w:hAnsi="Times New Roman" w:cs="Times New Roman"/>
          <w:sz w:val="24"/>
          <w:szCs w:val="24"/>
        </w:rPr>
        <w:t>selaku Ko</w:t>
      </w:r>
      <w:r w:rsidR="00C702CF">
        <w:rPr>
          <w:rFonts w:ascii="Times New Roman" w:hAnsi="Times New Roman" w:cs="Times New Roman"/>
          <w:sz w:val="24"/>
          <w:szCs w:val="24"/>
        </w:rPr>
        <w:t>o</w:t>
      </w:r>
      <w:r w:rsidRPr="00C94157">
        <w:rPr>
          <w:rFonts w:ascii="Times New Roman" w:hAnsi="Times New Roman" w:cs="Times New Roman"/>
          <w:sz w:val="24"/>
          <w:szCs w:val="24"/>
        </w:rPr>
        <w:t>rdinator Program Studi S1 Akuntansi Fakultas Ekonomi dan Bisnis Universitas Mulawarman.</w:t>
      </w:r>
    </w:p>
    <w:p w14:paraId="038CC1B2" w14:textId="24274A4B" w:rsidR="00A53E67" w:rsidRPr="00A53E67" w:rsidRDefault="00B60BFE" w:rsidP="00B26E87">
      <w:pPr>
        <w:pStyle w:val="ListParagraph"/>
        <w:numPr>
          <w:ilvl w:val="0"/>
          <w:numId w:val="33"/>
        </w:numPr>
        <w:spacing w:after="0" w:line="480" w:lineRule="auto"/>
        <w:ind w:left="709" w:hanging="709"/>
        <w:jc w:val="both"/>
        <w:rPr>
          <w:rFonts w:ascii="Times New Roman" w:hAnsi="Times New Roman" w:cs="Times New Roman"/>
          <w:sz w:val="24"/>
          <w:szCs w:val="24"/>
        </w:rPr>
      </w:pPr>
      <w:r w:rsidRPr="00A95F42">
        <w:rPr>
          <w:rFonts w:ascii="Times New Roman" w:hAnsi="Times New Roman" w:cs="Times New Roman"/>
          <w:sz w:val="24"/>
          <w:szCs w:val="24"/>
        </w:rPr>
        <w:lastRenderedPageBreak/>
        <w:t>Dr. Cornelius Rante</w:t>
      </w:r>
      <w:r w:rsidR="00CF0314" w:rsidRPr="00A95F42">
        <w:rPr>
          <w:rFonts w:ascii="Times New Roman" w:hAnsi="Times New Roman" w:cs="Times New Roman"/>
          <w:sz w:val="24"/>
          <w:szCs w:val="24"/>
        </w:rPr>
        <w:t xml:space="preserve"> L</w:t>
      </w:r>
      <w:r w:rsidRPr="00A95F42">
        <w:rPr>
          <w:rFonts w:ascii="Times New Roman" w:hAnsi="Times New Roman" w:cs="Times New Roman"/>
          <w:sz w:val="24"/>
          <w:szCs w:val="24"/>
        </w:rPr>
        <w:t>angi, M.M., Ak., CA., BKP., CTA., CPA., CSRS., BKP</w:t>
      </w:r>
      <w:r w:rsidRPr="00A53E67">
        <w:rPr>
          <w:rFonts w:ascii="Times New Roman" w:hAnsi="Times New Roman" w:cs="Times New Roman"/>
          <w:sz w:val="24"/>
          <w:szCs w:val="24"/>
        </w:rPr>
        <w:t xml:space="preserve"> </w:t>
      </w:r>
      <w:r w:rsidR="00A53E67" w:rsidRPr="00A53E67">
        <w:rPr>
          <w:rFonts w:ascii="Times New Roman" w:hAnsi="Times New Roman" w:cs="Times New Roman"/>
          <w:sz w:val="24"/>
          <w:szCs w:val="24"/>
        </w:rPr>
        <w:t xml:space="preserve">selaku </w:t>
      </w:r>
      <w:r w:rsidR="00C702CF">
        <w:rPr>
          <w:rFonts w:ascii="Times New Roman" w:hAnsi="Times New Roman" w:cs="Times New Roman"/>
          <w:sz w:val="24"/>
          <w:szCs w:val="24"/>
        </w:rPr>
        <w:t>D</w:t>
      </w:r>
      <w:r w:rsidR="00A53E67" w:rsidRPr="00A53E67">
        <w:rPr>
          <w:rFonts w:ascii="Times New Roman" w:hAnsi="Times New Roman" w:cs="Times New Roman"/>
          <w:sz w:val="24"/>
          <w:szCs w:val="24"/>
        </w:rPr>
        <w:t xml:space="preserve">osen </w:t>
      </w:r>
      <w:r w:rsidR="00C702CF">
        <w:rPr>
          <w:rFonts w:ascii="Times New Roman" w:hAnsi="Times New Roman" w:cs="Times New Roman"/>
          <w:sz w:val="24"/>
          <w:szCs w:val="24"/>
        </w:rPr>
        <w:t>P</w:t>
      </w:r>
      <w:r w:rsidR="00A53E67" w:rsidRPr="00A53E67">
        <w:rPr>
          <w:rFonts w:ascii="Times New Roman" w:hAnsi="Times New Roman" w:cs="Times New Roman"/>
          <w:sz w:val="24"/>
          <w:szCs w:val="24"/>
        </w:rPr>
        <w:t>embimbing yang telah memberikan banyak bantuan kepada penulis dalam menyelesaikan skripsi, sehingga dapat diselesaikan dengan baik.</w:t>
      </w:r>
    </w:p>
    <w:p w14:paraId="1CE0BE44" w14:textId="2010725E" w:rsidR="00B60BFE" w:rsidRPr="00A53E67" w:rsidRDefault="00B60BFE" w:rsidP="00B26E87">
      <w:pPr>
        <w:pStyle w:val="ListParagraph"/>
        <w:numPr>
          <w:ilvl w:val="0"/>
          <w:numId w:val="33"/>
        </w:numPr>
        <w:spacing w:after="0" w:line="480" w:lineRule="auto"/>
        <w:ind w:left="709" w:hanging="709"/>
        <w:jc w:val="both"/>
        <w:rPr>
          <w:rFonts w:ascii="Times New Roman" w:hAnsi="Times New Roman" w:cs="Times New Roman"/>
          <w:sz w:val="24"/>
          <w:szCs w:val="24"/>
        </w:rPr>
      </w:pPr>
      <w:r w:rsidRPr="00A53E67">
        <w:rPr>
          <w:rFonts w:ascii="Times New Roman" w:hAnsi="Times New Roman" w:cs="Times New Roman"/>
          <w:sz w:val="24"/>
          <w:szCs w:val="24"/>
        </w:rPr>
        <w:t>Dr. H Zaki Fakhroni Akt., CA., CTA., CFrA., CIQaR selaku dosen wali yang telah membantu penulis dalam memberikan arahan terkait studi di Jurusan Akuntansi Fakultas Ekonomi dan Bisnis Universitas Mulawarman.</w:t>
      </w:r>
    </w:p>
    <w:p w14:paraId="74EFF3C4" w14:textId="77777777" w:rsidR="00B60BFE" w:rsidRDefault="00B60BFE" w:rsidP="00B26E87">
      <w:pPr>
        <w:pStyle w:val="ListParagraph"/>
        <w:numPr>
          <w:ilvl w:val="0"/>
          <w:numId w:val="33"/>
        </w:numPr>
        <w:spacing w:after="0" w:line="480" w:lineRule="auto"/>
        <w:ind w:left="709" w:hanging="709"/>
        <w:jc w:val="both"/>
        <w:rPr>
          <w:rFonts w:ascii="Times New Roman" w:hAnsi="Times New Roman" w:cs="Times New Roman"/>
          <w:sz w:val="24"/>
          <w:szCs w:val="24"/>
        </w:rPr>
      </w:pPr>
      <w:r w:rsidRPr="00E0792A">
        <w:rPr>
          <w:rFonts w:ascii="Times New Roman" w:hAnsi="Times New Roman" w:cs="Times New Roman"/>
          <w:sz w:val="24"/>
          <w:szCs w:val="24"/>
        </w:rPr>
        <w:t>Seluruh dosen pengampu mata kuliah di Jurusan Akuntansi Fakultas Ekonomi dan Bisnis yang telah memberikan banyak ilmu bermanfaat selama penulis menempuh kuliah.</w:t>
      </w:r>
    </w:p>
    <w:p w14:paraId="41AAA20E" w14:textId="77777777" w:rsidR="00B60BFE" w:rsidRPr="00E0792A" w:rsidRDefault="00B60BFE" w:rsidP="00B26E87">
      <w:pPr>
        <w:pStyle w:val="ListParagraph"/>
        <w:numPr>
          <w:ilvl w:val="0"/>
          <w:numId w:val="33"/>
        </w:numPr>
        <w:spacing w:after="0" w:line="480" w:lineRule="auto"/>
        <w:ind w:left="709" w:hanging="709"/>
        <w:jc w:val="both"/>
        <w:rPr>
          <w:rFonts w:ascii="Times New Roman" w:hAnsi="Times New Roman" w:cs="Times New Roman"/>
          <w:sz w:val="24"/>
          <w:szCs w:val="24"/>
        </w:rPr>
      </w:pPr>
      <w:r w:rsidRPr="00E0792A">
        <w:rPr>
          <w:rFonts w:ascii="Times New Roman" w:hAnsi="Times New Roman" w:cs="Times New Roman"/>
          <w:sz w:val="24"/>
          <w:szCs w:val="24"/>
        </w:rPr>
        <w:t>Seluruh staf akademik, staf kemahasiswaan dan staf Jurusan Akuntansi Fakultas Ekonomi dan Bisnis Universitas Mulawarman yang turut membantu dalam proses administrasi selama masa perkuliahan.</w:t>
      </w:r>
    </w:p>
    <w:p w14:paraId="39B24CF8" w14:textId="7DF0E69F" w:rsidR="00B60BFE" w:rsidRDefault="00637334" w:rsidP="00B26E87">
      <w:pPr>
        <w:pStyle w:val="ListParagraph"/>
        <w:numPr>
          <w:ilvl w:val="0"/>
          <w:numId w:val="33"/>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Terima kasih tak terhingga kepada kedua orang tua tercinta saya yakni Ibu Kamsih Somahan dan Bapak Katijo yang dengan segala pengorbanan, kerja keras, dan kasih sayang tulusnya selalu mendukung saya dalam setiap langkah. </w:t>
      </w:r>
      <w:r w:rsidR="002C0880">
        <w:rPr>
          <w:rFonts w:ascii="Times New Roman" w:hAnsi="Times New Roman" w:cs="Times New Roman"/>
          <w:sz w:val="24"/>
          <w:szCs w:val="24"/>
        </w:rPr>
        <w:t>Doa serta motivasi dari mereka yang menjadi kekuatan penulis sehingga bisa menyelesaikan skripsi dan meraih gelar sarjana akuntansi.</w:t>
      </w:r>
    </w:p>
    <w:p w14:paraId="57C694C6" w14:textId="5DB08C12" w:rsidR="00E56EA1" w:rsidRDefault="00E56EA1" w:rsidP="00B26E87">
      <w:pPr>
        <w:pStyle w:val="ListParagraph"/>
        <w:numPr>
          <w:ilvl w:val="0"/>
          <w:numId w:val="33"/>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Kepada ayahanda tercinta Alm. Mukeni walaupun beliau tidak sempat menemani penulis dalam proses menempuh pendidikan</w:t>
      </w:r>
      <w:r w:rsidR="005A012D">
        <w:rPr>
          <w:rFonts w:ascii="Times New Roman" w:hAnsi="Times New Roman" w:cs="Times New Roman"/>
          <w:sz w:val="24"/>
          <w:szCs w:val="24"/>
        </w:rPr>
        <w:t xml:space="preserve">. Terima kasih atas segala pengorbanan dan cinta tulus yang diberikan sehingga menjadi semangat penulis untuk menyelesaikan tugas akhir ini. Semoga almarhum tersenyum, berbahagia, dan bangga kepada penulis. </w:t>
      </w:r>
    </w:p>
    <w:p w14:paraId="5FFB3300" w14:textId="260CF8B4" w:rsidR="005A012D" w:rsidRDefault="003E314D" w:rsidP="00B26E87">
      <w:pPr>
        <w:pStyle w:val="ListParagraph"/>
        <w:numPr>
          <w:ilvl w:val="0"/>
          <w:numId w:val="33"/>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Kepada kedua </w:t>
      </w:r>
      <w:r w:rsidR="00293A2E">
        <w:rPr>
          <w:rFonts w:ascii="Times New Roman" w:hAnsi="Times New Roman" w:cs="Times New Roman"/>
          <w:sz w:val="24"/>
          <w:szCs w:val="24"/>
        </w:rPr>
        <w:t>kakak</w:t>
      </w:r>
      <w:r>
        <w:rPr>
          <w:rFonts w:ascii="Times New Roman" w:hAnsi="Times New Roman" w:cs="Times New Roman"/>
          <w:sz w:val="24"/>
          <w:szCs w:val="24"/>
        </w:rPr>
        <w:t xml:space="preserve"> saya, Eni Widia Yanti dan Ernawati yang telah memberikan banyak dukungan kepada penulis.</w:t>
      </w:r>
    </w:p>
    <w:p w14:paraId="20625489" w14:textId="40EFCADB" w:rsidR="003E314D" w:rsidRDefault="003E314D" w:rsidP="00B26E87">
      <w:pPr>
        <w:pStyle w:val="ListParagraph"/>
        <w:numPr>
          <w:ilvl w:val="0"/>
          <w:numId w:val="33"/>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Kepada teman-teman seangkatan yang selalu memberikan dukungan dan semangat kepada penulis untuk mengerjakan skripsi </w:t>
      </w:r>
      <w:r w:rsidRPr="004C51DC">
        <w:rPr>
          <w:rFonts w:ascii="Times New Roman" w:hAnsi="Times New Roman" w:cs="Times New Roman"/>
          <w:color w:val="000000" w:themeColor="text1"/>
          <w:sz w:val="24"/>
          <w:szCs w:val="24"/>
        </w:rPr>
        <w:t xml:space="preserve">Budi Rizkiansyah, </w:t>
      </w:r>
      <w:r>
        <w:rPr>
          <w:rFonts w:ascii="Times New Roman" w:hAnsi="Times New Roman" w:cs="Times New Roman"/>
          <w:sz w:val="24"/>
          <w:szCs w:val="24"/>
        </w:rPr>
        <w:t>Sella, Sindi, Redita, Asning, Kiki, Nurun, Nel</w:t>
      </w:r>
      <w:r w:rsidR="00294CDA">
        <w:rPr>
          <w:rFonts w:ascii="Times New Roman" w:hAnsi="Times New Roman" w:cs="Times New Roman"/>
          <w:sz w:val="24"/>
          <w:szCs w:val="24"/>
        </w:rPr>
        <w:t>ly</w:t>
      </w:r>
      <w:r>
        <w:rPr>
          <w:rFonts w:ascii="Times New Roman" w:hAnsi="Times New Roman" w:cs="Times New Roman"/>
          <w:sz w:val="24"/>
          <w:szCs w:val="24"/>
        </w:rPr>
        <w:t>, Sasa, Dewi, Salsa, dan Aurel.</w:t>
      </w:r>
    </w:p>
    <w:p w14:paraId="0281B514" w14:textId="6BFF8367" w:rsidR="00043335" w:rsidRDefault="00B22A16" w:rsidP="00043335">
      <w:pPr>
        <w:pStyle w:val="ListParagraph"/>
        <w:numPr>
          <w:ilvl w:val="0"/>
          <w:numId w:val="33"/>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Terakhir</w:t>
      </w:r>
      <w:r w:rsidR="00043335">
        <w:rPr>
          <w:rFonts w:ascii="Times New Roman" w:hAnsi="Times New Roman" w:cs="Times New Roman"/>
          <w:sz w:val="24"/>
          <w:szCs w:val="24"/>
        </w:rPr>
        <w:t>,</w:t>
      </w:r>
      <w:r w:rsidR="006D69AD">
        <w:rPr>
          <w:rFonts w:ascii="Times New Roman" w:hAnsi="Times New Roman" w:cs="Times New Roman"/>
          <w:sz w:val="24"/>
          <w:szCs w:val="24"/>
        </w:rPr>
        <w:t xml:space="preserve"> untuk diri saya </w:t>
      </w:r>
      <w:r w:rsidR="00043335">
        <w:rPr>
          <w:rFonts w:ascii="Times New Roman" w:hAnsi="Times New Roman" w:cs="Times New Roman"/>
          <w:sz w:val="24"/>
          <w:szCs w:val="24"/>
        </w:rPr>
        <w:t xml:space="preserve">sendiri </w:t>
      </w:r>
      <w:r w:rsidR="006D69AD">
        <w:rPr>
          <w:rFonts w:ascii="Times New Roman" w:hAnsi="Times New Roman" w:cs="Times New Roman"/>
          <w:sz w:val="24"/>
          <w:szCs w:val="24"/>
        </w:rPr>
        <w:t>Tutik Maslikah</w:t>
      </w:r>
      <w:r w:rsidR="00043335">
        <w:rPr>
          <w:rFonts w:ascii="Times New Roman" w:hAnsi="Times New Roman" w:cs="Times New Roman"/>
          <w:sz w:val="24"/>
          <w:szCs w:val="24"/>
        </w:rPr>
        <w:t>.</w:t>
      </w:r>
      <w:r w:rsidR="006D69AD">
        <w:rPr>
          <w:rFonts w:ascii="Times New Roman" w:hAnsi="Times New Roman" w:cs="Times New Roman"/>
          <w:sz w:val="24"/>
          <w:szCs w:val="24"/>
        </w:rPr>
        <w:t xml:space="preserve"> </w:t>
      </w:r>
      <w:r w:rsidR="00043335">
        <w:rPr>
          <w:rFonts w:ascii="Times New Roman" w:hAnsi="Times New Roman" w:cs="Times New Roman"/>
          <w:sz w:val="24"/>
          <w:szCs w:val="24"/>
        </w:rPr>
        <w:t>Terima kasih untuk segala perjuangan, kesabaran, dan ketekunan yang telah di lalui dalam setiap langkah yang penuh tantangan ini. Kamu wanita hebat, saya bangga sama kamu bisa menyelesaikan tugas akhir ini hingga selesai meskipun terkadang terasa berat tapi kamu tetap mau bangkit dan terus semangat</w:t>
      </w:r>
      <w:r w:rsidR="00CF0314">
        <w:rPr>
          <w:rFonts w:ascii="Times New Roman" w:hAnsi="Times New Roman" w:cs="Times New Roman"/>
          <w:sz w:val="24"/>
          <w:szCs w:val="24"/>
        </w:rPr>
        <w:t>. Berbahagialah selalu dimanapun dan kapanpun kamu berada.</w:t>
      </w:r>
    </w:p>
    <w:p w14:paraId="576F2DD2" w14:textId="1259D5CC" w:rsidR="00294CDA" w:rsidRPr="00294CDA" w:rsidRDefault="00294CDA" w:rsidP="00B26E87">
      <w:pPr>
        <w:spacing w:after="0" w:line="480" w:lineRule="auto"/>
        <w:ind w:firstLine="709"/>
        <w:jc w:val="both"/>
        <w:rPr>
          <w:rFonts w:ascii="Times New Roman" w:hAnsi="Times New Roman" w:cs="Times New Roman"/>
          <w:sz w:val="24"/>
          <w:szCs w:val="24"/>
        </w:rPr>
      </w:pPr>
      <w:r w:rsidRPr="00294CDA">
        <w:rPr>
          <w:rFonts w:ascii="Times New Roman" w:hAnsi="Times New Roman" w:cs="Times New Roman"/>
          <w:sz w:val="24"/>
          <w:szCs w:val="24"/>
        </w:rPr>
        <w:t xml:space="preserve">Sekian penyampaian dari penulis, segala bentuk kekurangan dalam penulisan skripsi ini merupakan keterbatasan penulis yang hanya seorang manusia, sehingga mohon dimaafkan. Semoga skripsi </w:t>
      </w:r>
      <w:r w:rsidRPr="00294CDA">
        <w:rPr>
          <w:rFonts w:ascii="Times New Roman" w:hAnsi="Times New Roman" w:cs="Times New Roman"/>
          <w:sz w:val="24"/>
          <w:szCs w:val="24"/>
          <w:lang w:val="en-US"/>
        </w:rPr>
        <w:t>bermanfaat</w:t>
      </w:r>
      <w:r w:rsidRPr="00294CDA">
        <w:rPr>
          <w:rFonts w:ascii="Times New Roman" w:hAnsi="Times New Roman" w:cs="Times New Roman"/>
          <w:sz w:val="24"/>
          <w:szCs w:val="24"/>
        </w:rPr>
        <w:t xml:space="preserve"> sebagai tambahan referensi bagi pembaca. Terima kasih</w:t>
      </w:r>
      <w:r w:rsidR="00C702CF">
        <w:rPr>
          <w:rFonts w:ascii="Times New Roman" w:hAnsi="Times New Roman" w:cs="Times New Roman"/>
          <w:sz w:val="24"/>
          <w:szCs w:val="24"/>
        </w:rPr>
        <w:t>.</w:t>
      </w:r>
    </w:p>
    <w:p w14:paraId="5F3DC4C1" w14:textId="6ADABD04" w:rsidR="00294CDA" w:rsidRPr="00294CDA" w:rsidRDefault="00294CDA" w:rsidP="00B26E87">
      <w:pPr>
        <w:pStyle w:val="ListParagraph"/>
        <w:spacing w:after="0" w:line="480" w:lineRule="auto"/>
        <w:jc w:val="right"/>
        <w:rPr>
          <w:rFonts w:ascii="Times New Roman" w:hAnsi="Times New Roman" w:cs="Times New Roman"/>
          <w:sz w:val="24"/>
          <w:szCs w:val="24"/>
        </w:rPr>
      </w:pPr>
      <w:r w:rsidRPr="00294CDA">
        <w:rPr>
          <w:rFonts w:ascii="Times New Roman" w:hAnsi="Times New Roman" w:cs="Times New Roman"/>
          <w:sz w:val="24"/>
          <w:szCs w:val="24"/>
        </w:rPr>
        <w:t xml:space="preserve">Samarinda, </w:t>
      </w:r>
      <w:r w:rsidR="00167EA8">
        <w:rPr>
          <w:rFonts w:ascii="Times New Roman" w:hAnsi="Times New Roman" w:cs="Times New Roman"/>
          <w:sz w:val="24"/>
          <w:szCs w:val="24"/>
          <w:lang w:val="en-US"/>
        </w:rPr>
        <w:t>03 Juni</w:t>
      </w:r>
      <w:r w:rsidRPr="00294CDA">
        <w:rPr>
          <w:rFonts w:ascii="Times New Roman" w:hAnsi="Times New Roman" w:cs="Times New Roman"/>
          <w:sz w:val="24"/>
          <w:szCs w:val="24"/>
        </w:rPr>
        <w:t xml:space="preserve"> 2025</w:t>
      </w:r>
    </w:p>
    <w:p w14:paraId="03ECC4FD" w14:textId="77777777" w:rsidR="00294CDA" w:rsidRDefault="00294CDA" w:rsidP="00294CDA">
      <w:pPr>
        <w:spacing w:after="0" w:line="360" w:lineRule="auto"/>
        <w:rPr>
          <w:rFonts w:ascii="Times New Roman" w:hAnsi="Times New Roman" w:cs="Times New Roman"/>
          <w:sz w:val="24"/>
          <w:szCs w:val="24"/>
        </w:rPr>
      </w:pPr>
    </w:p>
    <w:p w14:paraId="1B89811A" w14:textId="77777777" w:rsidR="00294CDA" w:rsidRDefault="00294CDA" w:rsidP="00294CDA">
      <w:pPr>
        <w:spacing w:after="0" w:line="360" w:lineRule="auto"/>
        <w:rPr>
          <w:rFonts w:ascii="Times New Roman" w:hAnsi="Times New Roman" w:cs="Times New Roman"/>
          <w:sz w:val="24"/>
          <w:szCs w:val="24"/>
        </w:rPr>
      </w:pPr>
    </w:p>
    <w:p w14:paraId="4A0D340E" w14:textId="77777777" w:rsidR="00294CDA" w:rsidRDefault="00294CDA" w:rsidP="00294CDA">
      <w:pPr>
        <w:spacing w:after="0" w:line="360" w:lineRule="auto"/>
        <w:rPr>
          <w:rFonts w:ascii="Times New Roman" w:hAnsi="Times New Roman" w:cs="Times New Roman"/>
          <w:sz w:val="24"/>
          <w:szCs w:val="24"/>
        </w:rPr>
      </w:pPr>
    </w:p>
    <w:p w14:paraId="50809B15" w14:textId="77777777" w:rsidR="00C76F58" w:rsidRDefault="00294CDA" w:rsidP="00294CDA">
      <w:pPr>
        <w:spacing w:after="0" w:line="360" w:lineRule="auto"/>
        <w:ind w:left="4320" w:firstLine="720"/>
        <w:jc w:val="center"/>
        <w:rPr>
          <w:b/>
          <w:bCs/>
        </w:rPr>
      </w:pPr>
      <w:r w:rsidRPr="00294CDA">
        <w:rPr>
          <w:rFonts w:ascii="Times New Roman" w:hAnsi="Times New Roman" w:cs="Times New Roman"/>
          <w:sz w:val="24"/>
          <w:szCs w:val="24"/>
        </w:rPr>
        <w:t>Penulis</w:t>
      </w:r>
      <w:r w:rsidR="00500240">
        <w:rPr>
          <w:b/>
          <w:bCs/>
        </w:rPr>
        <w:tab/>
      </w:r>
      <w:r w:rsidR="00C76F58">
        <w:rPr>
          <w:b/>
          <w:bCs/>
        </w:rPr>
        <w:br w:type="page"/>
      </w:r>
    </w:p>
    <w:p w14:paraId="67B3CE8B" w14:textId="0CCF96EC" w:rsidR="00903276" w:rsidRDefault="00C76F58" w:rsidP="009709FC">
      <w:pPr>
        <w:pStyle w:val="Heading1"/>
      </w:pPr>
      <w:bookmarkStart w:id="4" w:name="_Toc191310860"/>
      <w:r w:rsidRPr="00B26E87">
        <w:lastRenderedPageBreak/>
        <w:t>ABSTRAK</w:t>
      </w:r>
      <w:bookmarkEnd w:id="4"/>
    </w:p>
    <w:p w14:paraId="46E92683" w14:textId="77777777" w:rsidR="009709FC" w:rsidRPr="009709FC" w:rsidRDefault="009709FC" w:rsidP="009709FC"/>
    <w:p w14:paraId="6CD022DF" w14:textId="0D3B8AA6" w:rsidR="00490A95" w:rsidRPr="00864840" w:rsidRDefault="0012223B" w:rsidP="00864840">
      <w:pPr>
        <w:spacing w:after="0" w:line="240" w:lineRule="auto"/>
        <w:ind w:firstLine="709"/>
        <w:jc w:val="both"/>
        <w:rPr>
          <w:rFonts w:ascii="Times New Roman" w:hAnsi="Times New Roman" w:cs="Times New Roman"/>
        </w:rPr>
      </w:pPr>
      <w:r w:rsidRPr="006C01A7">
        <w:rPr>
          <w:rFonts w:ascii="Times New Roman" w:hAnsi="Times New Roman" w:cs="Times New Roman"/>
          <w:i/>
          <w:iCs/>
        </w:rPr>
        <w:t>Transfer pricing</w:t>
      </w:r>
      <w:r w:rsidRPr="0012223B">
        <w:rPr>
          <w:rFonts w:ascii="Times New Roman" w:hAnsi="Times New Roman" w:cs="Times New Roman"/>
        </w:rPr>
        <w:t xml:space="preserve"> merupakan strategi yang sering digunakan oleh perusahaan multinasional untuk mengatur transaksi antar entitas dalam satu grup guna mengoptimalkan beban pajak dan efisiensi keuangan. Praktik ini menjadi perhatian regulator karena berpotensi menurunkan penerimaan pajak suatu negara dan meningkatkan risiko manipulasi laporan keuangan. Oleh karena itu, penelitian ini bertujuan untuk menganalisis dan menguji pengaruh minimalisasi pajak, </w:t>
      </w:r>
      <w:r w:rsidRPr="006C01A7">
        <w:rPr>
          <w:rFonts w:ascii="Times New Roman" w:hAnsi="Times New Roman" w:cs="Times New Roman"/>
          <w:i/>
          <w:iCs/>
        </w:rPr>
        <w:t>tunneling incentive</w:t>
      </w:r>
      <w:r w:rsidRPr="0012223B">
        <w:rPr>
          <w:rFonts w:ascii="Times New Roman" w:hAnsi="Times New Roman" w:cs="Times New Roman"/>
        </w:rPr>
        <w:t xml:space="preserve">, dan komite audit terhadap </w:t>
      </w:r>
      <w:r w:rsidRPr="0012223B">
        <w:rPr>
          <w:rFonts w:ascii="Times New Roman" w:hAnsi="Times New Roman" w:cs="Times New Roman"/>
          <w:i/>
          <w:iCs/>
        </w:rPr>
        <w:t>transfer pricing</w:t>
      </w:r>
      <w:r w:rsidRPr="0012223B">
        <w:rPr>
          <w:rFonts w:ascii="Times New Roman" w:hAnsi="Times New Roman" w:cs="Times New Roman"/>
        </w:rPr>
        <w:t xml:space="preserve"> pada perusahaan manufaktur yang terdaftar di Bursa Efek Indonesia (BEI) periode 2019</w:t>
      </w:r>
      <w:r w:rsidR="00C702CF">
        <w:rPr>
          <w:rFonts w:ascii="Times New Roman" w:hAnsi="Times New Roman" w:cs="Times New Roman"/>
        </w:rPr>
        <w:t xml:space="preserve"> </w:t>
      </w:r>
      <w:r w:rsidRPr="0012223B">
        <w:rPr>
          <w:rFonts w:ascii="Times New Roman" w:hAnsi="Times New Roman" w:cs="Times New Roman"/>
        </w:rPr>
        <w:t>-</w:t>
      </w:r>
      <w:r w:rsidR="00C702CF">
        <w:rPr>
          <w:rFonts w:ascii="Times New Roman" w:hAnsi="Times New Roman" w:cs="Times New Roman"/>
        </w:rPr>
        <w:t xml:space="preserve"> </w:t>
      </w:r>
      <w:r w:rsidRPr="0012223B">
        <w:rPr>
          <w:rFonts w:ascii="Times New Roman" w:hAnsi="Times New Roman" w:cs="Times New Roman"/>
        </w:rPr>
        <w:t xml:space="preserve">2023. Penelitian ini menggunakan metode </w:t>
      </w:r>
      <w:r w:rsidRPr="0012223B">
        <w:rPr>
          <w:rFonts w:ascii="Times New Roman" w:hAnsi="Times New Roman" w:cs="Times New Roman"/>
          <w:i/>
          <w:iCs/>
        </w:rPr>
        <w:t>purposive sampling</w:t>
      </w:r>
      <w:r w:rsidRPr="0012223B">
        <w:rPr>
          <w:rFonts w:ascii="Times New Roman" w:hAnsi="Times New Roman" w:cs="Times New Roman"/>
        </w:rPr>
        <w:t xml:space="preserve"> dengan sampel sebanyak 55 data observasi yang diperoleh dari 11 perusahaan manufaktur yang memenuhi kriteria penelitian. Data dianalisis menggunakan model regresi linear berganda dengan bantuan perangkat lunak IBM SPSS Versi 25. Hasil penelitian menunjukkan bahwa minimalisasi pajak</w:t>
      </w:r>
      <w:r w:rsidR="00FE500B">
        <w:rPr>
          <w:rFonts w:ascii="Times New Roman" w:hAnsi="Times New Roman" w:cs="Times New Roman"/>
          <w:lang w:val="en-US"/>
        </w:rPr>
        <w:t xml:space="preserve"> dan komite audit</w:t>
      </w:r>
      <w:r w:rsidRPr="0012223B">
        <w:rPr>
          <w:rFonts w:ascii="Times New Roman" w:hAnsi="Times New Roman" w:cs="Times New Roman"/>
        </w:rPr>
        <w:t xml:space="preserve"> tidak memiliki pengaruh signifikan terhadap </w:t>
      </w:r>
      <w:r w:rsidRPr="006C01A7">
        <w:rPr>
          <w:rFonts w:ascii="Times New Roman" w:hAnsi="Times New Roman" w:cs="Times New Roman"/>
          <w:i/>
          <w:iCs/>
        </w:rPr>
        <w:t>transfer pricing</w:t>
      </w:r>
      <w:r w:rsidRPr="0012223B">
        <w:rPr>
          <w:rFonts w:ascii="Times New Roman" w:hAnsi="Times New Roman" w:cs="Times New Roman"/>
        </w:rPr>
        <w:t xml:space="preserve">, yang mengindikasikan bahwa kebijakan perpajakan perusahaan tidak selalu menjadi faktor utama dalam keputusan </w:t>
      </w:r>
      <w:r w:rsidRPr="006C01A7">
        <w:rPr>
          <w:rFonts w:ascii="Times New Roman" w:hAnsi="Times New Roman" w:cs="Times New Roman"/>
          <w:i/>
          <w:iCs/>
        </w:rPr>
        <w:t>transfer pricing</w:t>
      </w:r>
      <w:r w:rsidRPr="0012223B">
        <w:rPr>
          <w:rFonts w:ascii="Times New Roman" w:hAnsi="Times New Roman" w:cs="Times New Roman"/>
        </w:rPr>
        <w:t xml:space="preserve">. Sebaliknya, </w:t>
      </w:r>
      <w:r w:rsidRPr="0012223B">
        <w:rPr>
          <w:rFonts w:ascii="Times New Roman" w:hAnsi="Times New Roman" w:cs="Times New Roman"/>
          <w:i/>
          <w:iCs/>
        </w:rPr>
        <w:t>tunneling incentive</w:t>
      </w:r>
      <w:r w:rsidRPr="0012223B">
        <w:rPr>
          <w:rFonts w:ascii="Times New Roman" w:hAnsi="Times New Roman" w:cs="Times New Roman"/>
        </w:rPr>
        <w:t xml:space="preserve"> memiliki pengaruh signifikan dan positif terhadap </w:t>
      </w:r>
      <w:r w:rsidRPr="0012223B">
        <w:rPr>
          <w:rFonts w:ascii="Times New Roman" w:hAnsi="Times New Roman" w:cs="Times New Roman"/>
          <w:i/>
          <w:iCs/>
        </w:rPr>
        <w:t>transfer pricing</w:t>
      </w:r>
      <w:r w:rsidRPr="0012223B">
        <w:rPr>
          <w:rFonts w:ascii="Times New Roman" w:hAnsi="Times New Roman" w:cs="Times New Roman"/>
        </w:rPr>
        <w:t xml:space="preserve">, yang menunjukkan bahwa pemegang saham mayoritas cenderung memanfaatkan transaksi </w:t>
      </w:r>
      <w:r w:rsidRPr="0012223B">
        <w:rPr>
          <w:rFonts w:ascii="Times New Roman" w:hAnsi="Times New Roman" w:cs="Times New Roman"/>
          <w:i/>
          <w:iCs/>
        </w:rPr>
        <w:t>transfer pricing</w:t>
      </w:r>
      <w:r w:rsidRPr="0012223B">
        <w:rPr>
          <w:rFonts w:ascii="Times New Roman" w:hAnsi="Times New Roman" w:cs="Times New Roman"/>
        </w:rPr>
        <w:t xml:space="preserve"> untuk kepentingan pribadi dengan mengalihkan keuntungan ke entitas yang mereka kendalikan.</w:t>
      </w:r>
      <w:r w:rsidRPr="006C01A7">
        <w:rPr>
          <w:rFonts w:ascii="Times New Roman" w:hAnsi="Times New Roman" w:cs="Times New Roman"/>
          <w:i/>
          <w:iCs/>
        </w:rPr>
        <w:t>.</w:t>
      </w:r>
    </w:p>
    <w:p w14:paraId="20D85AE7" w14:textId="1D63B20F" w:rsidR="000213C7" w:rsidRPr="00864840" w:rsidRDefault="00490A95" w:rsidP="00864840">
      <w:pPr>
        <w:spacing w:after="0" w:line="240" w:lineRule="auto"/>
        <w:jc w:val="both"/>
        <w:rPr>
          <w:rFonts w:ascii="Times New Roman" w:hAnsi="Times New Roman" w:cs="Times New Roman"/>
          <w:b/>
          <w:bCs/>
        </w:rPr>
        <w:sectPr w:rsidR="000213C7" w:rsidRPr="00864840" w:rsidSect="00887E34">
          <w:pgSz w:w="11906" w:h="16838" w:code="9"/>
          <w:pgMar w:top="2274" w:right="1701" w:bottom="1701" w:left="2274" w:header="720" w:footer="720" w:gutter="0"/>
          <w:pgNumType w:fmt="lowerRoman"/>
          <w:cols w:space="720"/>
          <w:docGrid w:linePitch="360"/>
        </w:sectPr>
      </w:pPr>
      <w:r w:rsidRPr="00864840">
        <w:rPr>
          <w:rFonts w:ascii="Times New Roman" w:hAnsi="Times New Roman" w:cs="Times New Roman"/>
          <w:b/>
          <w:bCs/>
        </w:rPr>
        <w:t xml:space="preserve">Kata Kunci: </w:t>
      </w:r>
      <w:r w:rsidR="007D0F32" w:rsidRPr="007D0F32">
        <w:rPr>
          <w:rFonts w:ascii="Times New Roman" w:hAnsi="Times New Roman" w:cs="Times New Roman"/>
          <w:b/>
          <w:bCs/>
          <w:i/>
          <w:iCs/>
        </w:rPr>
        <w:t>Transfer pricing</w:t>
      </w:r>
      <w:r w:rsidRPr="00864840">
        <w:rPr>
          <w:rFonts w:ascii="Times New Roman" w:hAnsi="Times New Roman" w:cs="Times New Roman"/>
          <w:b/>
          <w:bCs/>
        </w:rPr>
        <w:t xml:space="preserve">, Minimalisasi Pajak, </w:t>
      </w:r>
      <w:r w:rsidR="007D0F32" w:rsidRPr="007D0F32">
        <w:rPr>
          <w:rFonts w:ascii="Times New Roman" w:hAnsi="Times New Roman" w:cs="Times New Roman"/>
          <w:b/>
          <w:bCs/>
          <w:i/>
          <w:iCs/>
        </w:rPr>
        <w:t>Tunneling incentive</w:t>
      </w:r>
      <w:r w:rsidRPr="00864840">
        <w:rPr>
          <w:rFonts w:ascii="Times New Roman" w:hAnsi="Times New Roman" w:cs="Times New Roman"/>
          <w:b/>
          <w:bCs/>
        </w:rPr>
        <w:t xml:space="preserve"> dan Komite Audi</w:t>
      </w:r>
      <w:r w:rsidR="000213C7" w:rsidRPr="00864840">
        <w:rPr>
          <w:rFonts w:ascii="Times New Roman" w:hAnsi="Times New Roman" w:cs="Times New Roman"/>
          <w:b/>
          <w:bCs/>
        </w:rPr>
        <w:t>t</w:t>
      </w:r>
    </w:p>
    <w:p w14:paraId="54A31AF2" w14:textId="104D9EBE" w:rsidR="00903276" w:rsidRDefault="0037470E" w:rsidP="000213C7">
      <w:pPr>
        <w:spacing w:after="0" w:line="360" w:lineRule="auto"/>
        <w:jc w:val="center"/>
        <w:rPr>
          <w:rFonts w:ascii="Times New Roman" w:hAnsi="Times New Roman" w:cs="Times New Roman"/>
          <w:b/>
          <w:bCs/>
          <w:i/>
          <w:iCs/>
        </w:rPr>
      </w:pPr>
      <w:r w:rsidRPr="0037470E">
        <w:rPr>
          <w:rFonts w:ascii="Times New Roman" w:hAnsi="Times New Roman" w:cs="Times New Roman"/>
          <w:b/>
          <w:bCs/>
          <w:i/>
          <w:iCs/>
        </w:rPr>
        <w:lastRenderedPageBreak/>
        <w:t>ABSTRACT</w:t>
      </w:r>
    </w:p>
    <w:p w14:paraId="3F8DEC02" w14:textId="5AD444DC" w:rsidR="00FE500B" w:rsidRDefault="00FE500B" w:rsidP="000213C7">
      <w:pPr>
        <w:spacing w:after="0" w:line="240" w:lineRule="auto"/>
        <w:jc w:val="both"/>
        <w:rPr>
          <w:rFonts w:ascii="Times New Roman" w:hAnsi="Times New Roman" w:cs="Times New Roman"/>
          <w:i/>
          <w:iCs/>
        </w:rPr>
      </w:pPr>
      <w:r w:rsidRPr="00FE500B">
        <w:rPr>
          <w:rFonts w:ascii="Times New Roman" w:hAnsi="Times New Roman" w:cs="Times New Roman"/>
          <w:i/>
          <w:iCs/>
        </w:rPr>
        <w:t>Transfer pricing is a strategy often used by multinational companies to arrange transactions between entities within a group in order to optimize tax burdens and financial efficiency. This practice has attracted the attention of regulators because it has the potential to reduce a country's tax revenue and increase the risk of financial statement manipulation. Therefore, this study aims to analyze and test the effect of tax minimization, tunneling incentives, and audit committees on transfer pricing in manufacturing companies listed on the Indonesia Stock Exchange (IDX) for the 2019</w:t>
      </w:r>
      <w:r w:rsidR="00C702CF">
        <w:rPr>
          <w:rFonts w:ascii="Times New Roman" w:hAnsi="Times New Roman" w:cs="Times New Roman"/>
          <w:i/>
          <w:iCs/>
        </w:rPr>
        <w:t xml:space="preserve"> </w:t>
      </w:r>
      <w:r w:rsidRPr="00FE500B">
        <w:rPr>
          <w:rFonts w:ascii="Times New Roman" w:hAnsi="Times New Roman" w:cs="Times New Roman"/>
          <w:i/>
          <w:iCs/>
        </w:rPr>
        <w:t>-</w:t>
      </w:r>
      <w:r w:rsidR="00C702CF">
        <w:rPr>
          <w:rFonts w:ascii="Times New Roman" w:hAnsi="Times New Roman" w:cs="Times New Roman"/>
          <w:i/>
          <w:iCs/>
        </w:rPr>
        <w:t xml:space="preserve"> </w:t>
      </w:r>
      <w:r w:rsidRPr="00FE500B">
        <w:rPr>
          <w:rFonts w:ascii="Times New Roman" w:hAnsi="Times New Roman" w:cs="Times New Roman"/>
          <w:i/>
          <w:iCs/>
        </w:rPr>
        <w:t>2023 period. This study uses a purposive sampling method with a sample of 55 observation data obtained from 11 manufacturing companies that meet the research criteria. The data were analyzed using a multiple linear regression model with the help of IBM SPSS Version 25 software. The results of the study indicate that tax minimization and audit committees do not have a significant effect on transfer pricing, indicating that corporate tax policy is not always the main factor in transfer pricing decisions. Conversely, tunneling incentives have a significant and positive effect on transfer pricing, indicating that majority shareholders tend to take advantage of transfer pricing transactions for personal gain by diverting profits to entities they control.</w:t>
      </w:r>
    </w:p>
    <w:p w14:paraId="50F8CA35" w14:textId="42A3EF74" w:rsidR="00294CDA" w:rsidRPr="00903276" w:rsidRDefault="00903276" w:rsidP="000213C7">
      <w:pPr>
        <w:spacing w:after="0" w:line="240" w:lineRule="auto"/>
        <w:jc w:val="both"/>
        <w:rPr>
          <w:rFonts w:ascii="Times New Roman" w:hAnsi="Times New Roman" w:cs="Times New Roman"/>
          <w:b/>
          <w:bCs/>
          <w:i/>
          <w:iCs/>
          <w:noProof/>
        </w:rPr>
      </w:pPr>
      <w:r w:rsidRPr="00864840">
        <w:rPr>
          <w:rFonts w:ascii="Times New Roman" w:hAnsi="Times New Roman" w:cs="Times New Roman"/>
          <w:b/>
          <w:bCs/>
          <w:i/>
          <w:iCs/>
        </w:rPr>
        <w:t xml:space="preserve">Keywords: </w:t>
      </w:r>
      <w:r w:rsidR="007D0F32" w:rsidRPr="007D0F32">
        <w:rPr>
          <w:rFonts w:ascii="Times New Roman" w:hAnsi="Times New Roman" w:cs="Times New Roman"/>
          <w:b/>
          <w:bCs/>
          <w:i/>
          <w:iCs/>
        </w:rPr>
        <w:t>Transfer pricing</w:t>
      </w:r>
      <w:r w:rsidRPr="00864840">
        <w:rPr>
          <w:rFonts w:ascii="Times New Roman" w:hAnsi="Times New Roman" w:cs="Times New Roman"/>
          <w:b/>
          <w:bCs/>
          <w:i/>
          <w:iCs/>
        </w:rPr>
        <w:t xml:space="preserve">, Tax Minimization, </w:t>
      </w:r>
      <w:r w:rsidR="007D0F32" w:rsidRPr="007D0F32">
        <w:rPr>
          <w:rFonts w:ascii="Times New Roman" w:hAnsi="Times New Roman" w:cs="Times New Roman"/>
          <w:b/>
          <w:bCs/>
          <w:i/>
          <w:iCs/>
        </w:rPr>
        <w:t>Tunneling incentive</w:t>
      </w:r>
      <w:r w:rsidRPr="00864840">
        <w:rPr>
          <w:rFonts w:ascii="Times New Roman" w:hAnsi="Times New Roman" w:cs="Times New Roman"/>
          <w:b/>
          <w:bCs/>
          <w:i/>
          <w:iCs/>
        </w:rPr>
        <w:t>, and Audit Committee</w:t>
      </w:r>
      <w:r w:rsidR="00325248" w:rsidRPr="000213C7">
        <w:rPr>
          <w:rFonts w:ascii="Times New Roman" w:hAnsi="Times New Roman" w:cs="Times New Roman"/>
          <w:b/>
          <w:bCs/>
          <w:i/>
          <w:iCs/>
          <w:sz w:val="20"/>
          <w:szCs w:val="20"/>
        </w:rPr>
        <w:br w:type="page"/>
      </w:r>
    </w:p>
    <w:p w14:paraId="362B566A" w14:textId="6E972EF0" w:rsidR="009709FC" w:rsidRDefault="00924D55" w:rsidP="009709FC">
      <w:pPr>
        <w:pStyle w:val="Heading1"/>
        <w:rPr>
          <w:szCs w:val="24"/>
          <w:lang w:val="en-US"/>
        </w:rPr>
      </w:pPr>
      <w:bookmarkStart w:id="5" w:name="_Toc191310861"/>
      <w:r w:rsidRPr="009709FC">
        <w:rPr>
          <w:szCs w:val="24"/>
        </w:rPr>
        <w:lastRenderedPageBreak/>
        <w:t>DAFTAR IS</w:t>
      </w:r>
      <w:bookmarkEnd w:id="3"/>
      <w:r w:rsidR="009709FC">
        <w:rPr>
          <w:szCs w:val="24"/>
          <w:lang w:val="en-US"/>
        </w:rPr>
        <w:t>I</w:t>
      </w:r>
      <w:bookmarkEnd w:id="5"/>
    </w:p>
    <w:sdt>
      <w:sdtPr>
        <w:rPr>
          <w:rFonts w:ascii="Times New Roman" w:eastAsiaTheme="minorHAnsi" w:hAnsi="Times New Roman" w:cs="Times New Roman"/>
          <w:bCs w:val="0"/>
          <w:color w:val="auto"/>
          <w:sz w:val="24"/>
          <w:szCs w:val="24"/>
        </w:rPr>
        <w:id w:val="1154648483"/>
        <w:docPartObj>
          <w:docPartGallery w:val="Table of Contents"/>
          <w:docPartUnique/>
        </w:docPartObj>
      </w:sdtPr>
      <w:sdtEndPr>
        <w:rPr>
          <w:rFonts w:asciiTheme="minorHAnsi" w:hAnsiTheme="minorHAnsi" w:cstheme="minorBidi"/>
          <w:b/>
          <w:noProof/>
          <w:sz w:val="22"/>
          <w:szCs w:val="22"/>
        </w:rPr>
      </w:sdtEndPr>
      <w:sdtContent>
        <w:p w14:paraId="42B3BCE4" w14:textId="497A9DBF" w:rsidR="009B50E7" w:rsidRPr="009B50E7" w:rsidRDefault="009B50E7">
          <w:pPr>
            <w:pStyle w:val="TOCHeading"/>
            <w:rPr>
              <w:rFonts w:ascii="Times New Roman" w:hAnsi="Times New Roman" w:cs="Times New Roman"/>
              <w:sz w:val="24"/>
              <w:szCs w:val="24"/>
            </w:rPr>
          </w:pPr>
        </w:p>
        <w:p w14:paraId="0CACF924" w14:textId="073496F7" w:rsidR="009B50E7" w:rsidRPr="009B50E7" w:rsidRDefault="00326484">
          <w:pPr>
            <w:pStyle w:val="TOC1"/>
            <w:rPr>
              <w:rFonts w:eastAsiaTheme="minorEastAsia"/>
              <w:b w:val="0"/>
              <w:lang w:val="en-US"/>
            </w:rPr>
          </w:pPr>
          <w:hyperlink w:anchor="_Toc191310858" w:history="1">
            <w:r w:rsidR="009B50E7" w:rsidRPr="009B50E7">
              <w:rPr>
                <w:rStyle w:val="Hyperlink"/>
                <w:color w:val="auto"/>
                <w:u w:val="none"/>
              </w:rPr>
              <w:t xml:space="preserve">HALAMAN </w:t>
            </w:r>
            <w:r w:rsidR="009B50E7" w:rsidRPr="009B50E7">
              <w:rPr>
                <w:rStyle w:val="Hyperlink"/>
                <w:color w:val="auto"/>
                <w:u w:val="none"/>
                <w:lang w:val="en-US"/>
              </w:rPr>
              <w:t>JUDUL</w:t>
            </w:r>
            <w:r w:rsidR="009B50E7" w:rsidRPr="009B50E7">
              <w:rPr>
                <w:webHidden/>
              </w:rPr>
              <w:tab/>
            </w:r>
            <w:r w:rsidR="009B50E7" w:rsidRPr="009B50E7">
              <w:rPr>
                <w:webHidden/>
              </w:rPr>
              <w:fldChar w:fldCharType="begin"/>
            </w:r>
            <w:r w:rsidR="009B50E7" w:rsidRPr="009B50E7">
              <w:rPr>
                <w:webHidden/>
              </w:rPr>
              <w:instrText xml:space="preserve"> PAGEREF _Toc191310858 \h </w:instrText>
            </w:r>
            <w:r w:rsidR="009B50E7" w:rsidRPr="009B50E7">
              <w:rPr>
                <w:webHidden/>
              </w:rPr>
            </w:r>
            <w:r w:rsidR="009B50E7" w:rsidRPr="009B50E7">
              <w:rPr>
                <w:webHidden/>
              </w:rPr>
              <w:fldChar w:fldCharType="separate"/>
            </w:r>
            <w:r w:rsidR="00A95F42">
              <w:rPr>
                <w:webHidden/>
              </w:rPr>
              <w:t>ii</w:t>
            </w:r>
            <w:r w:rsidR="009B50E7" w:rsidRPr="009B50E7">
              <w:rPr>
                <w:webHidden/>
              </w:rPr>
              <w:fldChar w:fldCharType="end"/>
            </w:r>
          </w:hyperlink>
        </w:p>
        <w:p w14:paraId="1ECA727A" w14:textId="0EC78329" w:rsidR="009B50E7" w:rsidRDefault="009B50E7">
          <w:pPr>
            <w:pStyle w:val="TOC1"/>
          </w:pPr>
          <w:r w:rsidRPr="009B50E7">
            <w:fldChar w:fldCharType="begin"/>
          </w:r>
          <w:r w:rsidRPr="009B50E7">
            <w:instrText xml:space="preserve"> TOC \o "1-3" \h \z \u </w:instrText>
          </w:r>
          <w:r w:rsidRPr="009B50E7">
            <w:fldChar w:fldCharType="separate"/>
          </w:r>
          <w:hyperlink w:anchor="_Toc191310858" w:history="1">
            <w:r w:rsidRPr="009B50E7">
              <w:rPr>
                <w:rStyle w:val="Hyperlink"/>
              </w:rPr>
              <w:t>HALAMAN PENGESAHAN</w:t>
            </w:r>
            <w:r w:rsidRPr="009B50E7">
              <w:rPr>
                <w:webHidden/>
              </w:rPr>
              <w:tab/>
            </w:r>
            <w:r w:rsidRPr="009B50E7">
              <w:rPr>
                <w:webHidden/>
              </w:rPr>
              <w:fldChar w:fldCharType="begin"/>
            </w:r>
            <w:r w:rsidRPr="009B50E7">
              <w:rPr>
                <w:webHidden/>
              </w:rPr>
              <w:instrText xml:space="preserve"> PAGEREF _Toc191310858 \h </w:instrText>
            </w:r>
            <w:r w:rsidRPr="009B50E7">
              <w:rPr>
                <w:webHidden/>
              </w:rPr>
            </w:r>
            <w:r w:rsidRPr="009B50E7">
              <w:rPr>
                <w:webHidden/>
              </w:rPr>
              <w:fldChar w:fldCharType="separate"/>
            </w:r>
            <w:r w:rsidR="00887E34">
              <w:rPr>
                <w:webHidden/>
              </w:rPr>
              <w:t>ii</w:t>
            </w:r>
            <w:r w:rsidRPr="009B50E7">
              <w:rPr>
                <w:webHidden/>
              </w:rPr>
              <w:fldChar w:fldCharType="end"/>
            </w:r>
          </w:hyperlink>
        </w:p>
        <w:p w14:paraId="42E73095" w14:textId="236B7B11" w:rsidR="00887E34" w:rsidRPr="00887E34" w:rsidRDefault="00326484" w:rsidP="00887E34">
          <w:pPr>
            <w:pStyle w:val="TOC1"/>
          </w:pPr>
          <w:hyperlink w:anchor="_Toc191310858" w:history="1">
            <w:r w:rsidR="00887E34" w:rsidRPr="009B50E7">
              <w:rPr>
                <w:rStyle w:val="Hyperlink"/>
              </w:rPr>
              <w:t xml:space="preserve">HALAMAN </w:t>
            </w:r>
            <w:r w:rsidR="00887E34">
              <w:rPr>
                <w:rStyle w:val="Hyperlink"/>
                <w:lang w:val="en-US"/>
              </w:rPr>
              <w:t>PERNYATAAN ORISINALITAS</w:t>
            </w:r>
            <w:r w:rsidR="00887E34" w:rsidRPr="009B50E7">
              <w:rPr>
                <w:webHidden/>
              </w:rPr>
              <w:tab/>
            </w:r>
            <w:r w:rsidR="00887E34" w:rsidRPr="009B50E7">
              <w:rPr>
                <w:webHidden/>
              </w:rPr>
              <w:fldChar w:fldCharType="begin"/>
            </w:r>
            <w:r w:rsidR="00887E34" w:rsidRPr="009B50E7">
              <w:rPr>
                <w:webHidden/>
              </w:rPr>
              <w:instrText xml:space="preserve"> PAGEREF _Toc191310858 \h </w:instrText>
            </w:r>
            <w:r w:rsidR="00887E34" w:rsidRPr="009B50E7">
              <w:rPr>
                <w:webHidden/>
              </w:rPr>
            </w:r>
            <w:r w:rsidR="00887E34" w:rsidRPr="009B50E7">
              <w:rPr>
                <w:webHidden/>
              </w:rPr>
              <w:fldChar w:fldCharType="separate"/>
            </w:r>
            <w:r w:rsidR="00887E34">
              <w:rPr>
                <w:webHidden/>
              </w:rPr>
              <w:t>i</w:t>
            </w:r>
            <w:r w:rsidR="00887E34">
              <w:rPr>
                <w:webHidden/>
                <w:lang w:val="en-US"/>
              </w:rPr>
              <w:t>i</w:t>
            </w:r>
            <w:r w:rsidR="00887E34">
              <w:rPr>
                <w:webHidden/>
              </w:rPr>
              <w:t>i</w:t>
            </w:r>
            <w:r w:rsidR="00887E34" w:rsidRPr="009B50E7">
              <w:rPr>
                <w:webHidden/>
              </w:rPr>
              <w:fldChar w:fldCharType="end"/>
            </w:r>
          </w:hyperlink>
        </w:p>
        <w:p w14:paraId="57968723" w14:textId="63AA9B4A" w:rsidR="009B50E7" w:rsidRPr="009B50E7" w:rsidRDefault="00326484">
          <w:pPr>
            <w:pStyle w:val="TOC1"/>
            <w:rPr>
              <w:rFonts w:eastAsiaTheme="minorEastAsia"/>
              <w:b w:val="0"/>
              <w:lang w:val="en-US"/>
            </w:rPr>
          </w:pPr>
          <w:hyperlink w:anchor="_Toc191310859" w:history="1">
            <w:r w:rsidR="009B50E7" w:rsidRPr="009B50E7">
              <w:rPr>
                <w:rStyle w:val="Hyperlink"/>
              </w:rPr>
              <w:t>KATA PENGANTAR</w:t>
            </w:r>
            <w:r w:rsidR="009B50E7" w:rsidRPr="009B50E7">
              <w:rPr>
                <w:webHidden/>
              </w:rPr>
              <w:tab/>
            </w:r>
            <w:r w:rsidR="009B50E7" w:rsidRPr="009B50E7">
              <w:rPr>
                <w:webHidden/>
              </w:rPr>
              <w:fldChar w:fldCharType="begin"/>
            </w:r>
            <w:r w:rsidR="009B50E7" w:rsidRPr="009B50E7">
              <w:rPr>
                <w:webHidden/>
              </w:rPr>
              <w:instrText xml:space="preserve"> PAGEREF _Toc191310859 \h </w:instrText>
            </w:r>
            <w:r w:rsidR="009B50E7" w:rsidRPr="009B50E7">
              <w:rPr>
                <w:webHidden/>
              </w:rPr>
            </w:r>
            <w:r w:rsidR="009B50E7" w:rsidRPr="009B50E7">
              <w:rPr>
                <w:webHidden/>
              </w:rPr>
              <w:fldChar w:fldCharType="separate"/>
            </w:r>
            <w:r w:rsidR="00887E34">
              <w:rPr>
                <w:webHidden/>
              </w:rPr>
              <w:t>iv</w:t>
            </w:r>
            <w:r w:rsidR="009B50E7" w:rsidRPr="009B50E7">
              <w:rPr>
                <w:webHidden/>
              </w:rPr>
              <w:fldChar w:fldCharType="end"/>
            </w:r>
          </w:hyperlink>
        </w:p>
        <w:p w14:paraId="44CB3B3B" w14:textId="5DD16BDD" w:rsidR="009B50E7" w:rsidRPr="009B50E7" w:rsidRDefault="00326484">
          <w:pPr>
            <w:pStyle w:val="TOC1"/>
            <w:rPr>
              <w:rFonts w:eastAsiaTheme="minorEastAsia"/>
              <w:b w:val="0"/>
              <w:lang w:val="en-US"/>
            </w:rPr>
          </w:pPr>
          <w:hyperlink w:anchor="_Toc191310860" w:history="1">
            <w:r w:rsidR="009B50E7" w:rsidRPr="009B50E7">
              <w:rPr>
                <w:rStyle w:val="Hyperlink"/>
              </w:rPr>
              <w:t>ABSTRAK</w:t>
            </w:r>
            <w:r w:rsidR="009B50E7" w:rsidRPr="009B50E7">
              <w:rPr>
                <w:webHidden/>
              </w:rPr>
              <w:tab/>
            </w:r>
            <w:r w:rsidR="009B50E7" w:rsidRPr="009B50E7">
              <w:rPr>
                <w:webHidden/>
              </w:rPr>
              <w:fldChar w:fldCharType="begin"/>
            </w:r>
            <w:r w:rsidR="009B50E7" w:rsidRPr="009B50E7">
              <w:rPr>
                <w:webHidden/>
              </w:rPr>
              <w:instrText xml:space="preserve"> PAGEREF _Toc191310860 \h </w:instrText>
            </w:r>
            <w:r w:rsidR="009B50E7" w:rsidRPr="009B50E7">
              <w:rPr>
                <w:webHidden/>
              </w:rPr>
            </w:r>
            <w:r w:rsidR="009B50E7" w:rsidRPr="009B50E7">
              <w:rPr>
                <w:webHidden/>
              </w:rPr>
              <w:fldChar w:fldCharType="separate"/>
            </w:r>
            <w:r w:rsidR="00887E34">
              <w:rPr>
                <w:webHidden/>
              </w:rPr>
              <w:t>vii</w:t>
            </w:r>
            <w:r w:rsidR="009B50E7" w:rsidRPr="009B50E7">
              <w:rPr>
                <w:webHidden/>
              </w:rPr>
              <w:fldChar w:fldCharType="end"/>
            </w:r>
          </w:hyperlink>
        </w:p>
        <w:p w14:paraId="43AC2764" w14:textId="6C3C678A" w:rsidR="009B50E7" w:rsidRPr="009B50E7" w:rsidRDefault="00326484">
          <w:pPr>
            <w:pStyle w:val="TOC1"/>
            <w:rPr>
              <w:rFonts w:eastAsiaTheme="minorEastAsia"/>
              <w:b w:val="0"/>
              <w:lang w:val="en-US"/>
            </w:rPr>
          </w:pPr>
          <w:hyperlink w:anchor="_Toc191310861" w:history="1">
            <w:r w:rsidR="009B50E7" w:rsidRPr="009B50E7">
              <w:rPr>
                <w:rStyle w:val="Hyperlink"/>
              </w:rPr>
              <w:t>DAFTAR IS</w:t>
            </w:r>
            <w:r w:rsidR="009B50E7" w:rsidRPr="009B50E7">
              <w:rPr>
                <w:rStyle w:val="Hyperlink"/>
                <w:lang w:val="en-US"/>
              </w:rPr>
              <w:t>I</w:t>
            </w:r>
            <w:r w:rsidR="009B50E7" w:rsidRPr="009B50E7">
              <w:rPr>
                <w:webHidden/>
              </w:rPr>
              <w:tab/>
            </w:r>
            <w:r w:rsidR="009B50E7" w:rsidRPr="009B50E7">
              <w:rPr>
                <w:webHidden/>
              </w:rPr>
              <w:fldChar w:fldCharType="begin"/>
            </w:r>
            <w:r w:rsidR="009B50E7" w:rsidRPr="009B50E7">
              <w:rPr>
                <w:webHidden/>
              </w:rPr>
              <w:instrText xml:space="preserve"> PAGEREF _Toc191310861 \h </w:instrText>
            </w:r>
            <w:r w:rsidR="009B50E7" w:rsidRPr="009B50E7">
              <w:rPr>
                <w:webHidden/>
              </w:rPr>
            </w:r>
            <w:r w:rsidR="009B50E7" w:rsidRPr="009B50E7">
              <w:rPr>
                <w:webHidden/>
              </w:rPr>
              <w:fldChar w:fldCharType="separate"/>
            </w:r>
            <w:r w:rsidR="00887E34">
              <w:rPr>
                <w:webHidden/>
              </w:rPr>
              <w:t>ix</w:t>
            </w:r>
            <w:r w:rsidR="009B50E7" w:rsidRPr="009B50E7">
              <w:rPr>
                <w:webHidden/>
              </w:rPr>
              <w:fldChar w:fldCharType="end"/>
            </w:r>
          </w:hyperlink>
        </w:p>
        <w:p w14:paraId="3E7002D1" w14:textId="5FB38BD1" w:rsidR="009B50E7" w:rsidRPr="009B50E7" w:rsidRDefault="00326484">
          <w:pPr>
            <w:pStyle w:val="TOC1"/>
            <w:rPr>
              <w:rFonts w:eastAsiaTheme="minorEastAsia"/>
              <w:b w:val="0"/>
              <w:lang w:val="en-US"/>
            </w:rPr>
          </w:pPr>
          <w:hyperlink w:anchor="_Toc191310862" w:history="1">
            <w:r w:rsidR="009B50E7" w:rsidRPr="009B50E7">
              <w:rPr>
                <w:rStyle w:val="Hyperlink"/>
              </w:rPr>
              <w:t>DAFTAR TABEL</w:t>
            </w:r>
            <w:r w:rsidR="009B50E7" w:rsidRPr="009B50E7">
              <w:rPr>
                <w:webHidden/>
              </w:rPr>
              <w:tab/>
            </w:r>
            <w:r w:rsidR="009B50E7" w:rsidRPr="009B50E7">
              <w:rPr>
                <w:webHidden/>
              </w:rPr>
              <w:fldChar w:fldCharType="begin"/>
            </w:r>
            <w:r w:rsidR="009B50E7" w:rsidRPr="009B50E7">
              <w:rPr>
                <w:webHidden/>
              </w:rPr>
              <w:instrText xml:space="preserve"> PAGEREF _Toc191310862 \h </w:instrText>
            </w:r>
            <w:r w:rsidR="009B50E7" w:rsidRPr="009B50E7">
              <w:rPr>
                <w:webHidden/>
              </w:rPr>
            </w:r>
            <w:r w:rsidR="009B50E7" w:rsidRPr="009B50E7">
              <w:rPr>
                <w:webHidden/>
              </w:rPr>
              <w:fldChar w:fldCharType="separate"/>
            </w:r>
            <w:r w:rsidR="00887E34">
              <w:rPr>
                <w:webHidden/>
              </w:rPr>
              <w:t>xi</w:t>
            </w:r>
            <w:r w:rsidR="009B50E7" w:rsidRPr="009B50E7">
              <w:rPr>
                <w:webHidden/>
              </w:rPr>
              <w:fldChar w:fldCharType="end"/>
            </w:r>
          </w:hyperlink>
        </w:p>
        <w:p w14:paraId="6A28DD72" w14:textId="716AF923" w:rsidR="009B50E7" w:rsidRPr="009B50E7" w:rsidRDefault="00326484">
          <w:pPr>
            <w:pStyle w:val="TOC1"/>
            <w:rPr>
              <w:rFonts w:eastAsiaTheme="minorEastAsia"/>
              <w:b w:val="0"/>
              <w:lang w:val="en-US"/>
            </w:rPr>
          </w:pPr>
          <w:hyperlink w:anchor="_Toc191310863" w:history="1">
            <w:r w:rsidR="009B50E7" w:rsidRPr="009B50E7">
              <w:rPr>
                <w:rStyle w:val="Hyperlink"/>
              </w:rPr>
              <w:t>DAFTAR GAMBAR</w:t>
            </w:r>
            <w:r w:rsidR="009B50E7" w:rsidRPr="009B50E7">
              <w:rPr>
                <w:webHidden/>
              </w:rPr>
              <w:tab/>
            </w:r>
            <w:r w:rsidR="009B50E7" w:rsidRPr="009B50E7">
              <w:rPr>
                <w:webHidden/>
              </w:rPr>
              <w:fldChar w:fldCharType="begin"/>
            </w:r>
            <w:r w:rsidR="009B50E7" w:rsidRPr="009B50E7">
              <w:rPr>
                <w:webHidden/>
              </w:rPr>
              <w:instrText xml:space="preserve"> PAGEREF _Toc191310863 \h </w:instrText>
            </w:r>
            <w:r w:rsidR="009B50E7" w:rsidRPr="009B50E7">
              <w:rPr>
                <w:webHidden/>
              </w:rPr>
            </w:r>
            <w:r w:rsidR="009B50E7" w:rsidRPr="009B50E7">
              <w:rPr>
                <w:webHidden/>
              </w:rPr>
              <w:fldChar w:fldCharType="separate"/>
            </w:r>
            <w:r w:rsidR="00887E34">
              <w:rPr>
                <w:webHidden/>
              </w:rPr>
              <w:t>xii</w:t>
            </w:r>
            <w:r w:rsidR="009B50E7" w:rsidRPr="009B50E7">
              <w:rPr>
                <w:webHidden/>
              </w:rPr>
              <w:fldChar w:fldCharType="end"/>
            </w:r>
          </w:hyperlink>
        </w:p>
        <w:p w14:paraId="3CC4503B" w14:textId="719B09C7" w:rsidR="009B50E7" w:rsidRPr="009B50E7" w:rsidRDefault="00326484">
          <w:pPr>
            <w:pStyle w:val="TOC1"/>
            <w:rPr>
              <w:rFonts w:eastAsiaTheme="minorEastAsia"/>
              <w:b w:val="0"/>
              <w:lang w:val="en-US"/>
            </w:rPr>
          </w:pPr>
          <w:hyperlink w:anchor="_Toc191310864" w:history="1">
            <w:r w:rsidR="009B50E7" w:rsidRPr="009B50E7">
              <w:rPr>
                <w:rStyle w:val="Hyperlink"/>
              </w:rPr>
              <w:t>DAFTAR LAMPIRAN</w:t>
            </w:r>
            <w:r w:rsidR="009B50E7" w:rsidRPr="009B50E7">
              <w:rPr>
                <w:webHidden/>
              </w:rPr>
              <w:tab/>
            </w:r>
            <w:r w:rsidR="009B50E7" w:rsidRPr="009B50E7">
              <w:rPr>
                <w:webHidden/>
              </w:rPr>
              <w:fldChar w:fldCharType="begin"/>
            </w:r>
            <w:r w:rsidR="009B50E7" w:rsidRPr="009B50E7">
              <w:rPr>
                <w:webHidden/>
              </w:rPr>
              <w:instrText xml:space="preserve"> PAGEREF _Toc191310864 \h </w:instrText>
            </w:r>
            <w:r w:rsidR="009B50E7" w:rsidRPr="009B50E7">
              <w:rPr>
                <w:webHidden/>
              </w:rPr>
            </w:r>
            <w:r w:rsidR="009B50E7" w:rsidRPr="009B50E7">
              <w:rPr>
                <w:webHidden/>
              </w:rPr>
              <w:fldChar w:fldCharType="separate"/>
            </w:r>
            <w:r w:rsidR="00887E34">
              <w:rPr>
                <w:webHidden/>
              </w:rPr>
              <w:t>xiii</w:t>
            </w:r>
            <w:r w:rsidR="009B50E7" w:rsidRPr="009B50E7">
              <w:rPr>
                <w:webHidden/>
              </w:rPr>
              <w:fldChar w:fldCharType="end"/>
            </w:r>
          </w:hyperlink>
        </w:p>
        <w:p w14:paraId="5246BDE6" w14:textId="3092FEFE" w:rsidR="009B50E7" w:rsidRPr="009B50E7" w:rsidRDefault="00326484">
          <w:pPr>
            <w:pStyle w:val="TOC1"/>
            <w:rPr>
              <w:rFonts w:eastAsiaTheme="minorEastAsia"/>
              <w:b w:val="0"/>
              <w:lang w:val="en-US"/>
            </w:rPr>
          </w:pPr>
          <w:hyperlink w:anchor="_Toc191310865" w:history="1">
            <w:r w:rsidR="009B50E7" w:rsidRPr="009B50E7">
              <w:rPr>
                <w:rStyle w:val="Hyperlink"/>
              </w:rPr>
              <w:t>BAB 1</w:t>
            </w:r>
            <w:r w:rsidR="009B50E7" w:rsidRPr="009B50E7">
              <w:rPr>
                <w:rStyle w:val="Hyperlink"/>
                <w:lang w:val="en-US"/>
              </w:rPr>
              <w:t xml:space="preserve"> PENDAHULUAN</w:t>
            </w:r>
            <w:r w:rsidR="009B50E7" w:rsidRPr="009B50E7">
              <w:rPr>
                <w:webHidden/>
              </w:rPr>
              <w:tab/>
            </w:r>
            <w:r w:rsidR="009B50E7" w:rsidRPr="009B50E7">
              <w:rPr>
                <w:webHidden/>
              </w:rPr>
              <w:fldChar w:fldCharType="begin"/>
            </w:r>
            <w:r w:rsidR="009B50E7" w:rsidRPr="009B50E7">
              <w:rPr>
                <w:webHidden/>
              </w:rPr>
              <w:instrText xml:space="preserve"> PAGEREF _Toc191310865 \h </w:instrText>
            </w:r>
            <w:r w:rsidR="009B50E7" w:rsidRPr="009B50E7">
              <w:rPr>
                <w:webHidden/>
              </w:rPr>
            </w:r>
            <w:r w:rsidR="009B50E7" w:rsidRPr="009B50E7">
              <w:rPr>
                <w:webHidden/>
              </w:rPr>
              <w:fldChar w:fldCharType="separate"/>
            </w:r>
            <w:r w:rsidR="00887E34">
              <w:rPr>
                <w:webHidden/>
              </w:rPr>
              <w:t>1</w:t>
            </w:r>
            <w:r w:rsidR="009B50E7" w:rsidRPr="009B50E7">
              <w:rPr>
                <w:webHidden/>
              </w:rPr>
              <w:fldChar w:fldCharType="end"/>
            </w:r>
          </w:hyperlink>
        </w:p>
        <w:p w14:paraId="5AEC5DC1" w14:textId="31FFEAF7" w:rsidR="009B50E7" w:rsidRPr="009B50E7" w:rsidRDefault="00326484">
          <w:pPr>
            <w:pStyle w:val="TOC2"/>
            <w:rPr>
              <w:rFonts w:ascii="Times New Roman" w:eastAsiaTheme="minorEastAsia" w:hAnsi="Times New Roman" w:cs="Times New Roman"/>
              <w:noProof/>
              <w:sz w:val="24"/>
              <w:szCs w:val="24"/>
              <w:lang w:val="en-US"/>
            </w:rPr>
          </w:pPr>
          <w:hyperlink w:anchor="_Toc191310867" w:history="1">
            <w:r w:rsidR="009B50E7" w:rsidRPr="009B50E7">
              <w:rPr>
                <w:rStyle w:val="Hyperlink"/>
                <w:rFonts w:ascii="Times New Roman" w:hAnsi="Times New Roman" w:cs="Times New Roman"/>
                <w:noProof/>
                <w:sz w:val="24"/>
                <w:szCs w:val="24"/>
              </w:rPr>
              <w:t>1.1. Latar Belakang</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_Toc191310867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1</w:t>
            </w:r>
            <w:r w:rsidR="009B50E7" w:rsidRPr="009B50E7">
              <w:rPr>
                <w:rFonts w:ascii="Times New Roman" w:hAnsi="Times New Roman" w:cs="Times New Roman"/>
                <w:noProof/>
                <w:webHidden/>
                <w:sz w:val="24"/>
                <w:szCs w:val="24"/>
              </w:rPr>
              <w:fldChar w:fldCharType="end"/>
            </w:r>
          </w:hyperlink>
        </w:p>
        <w:p w14:paraId="38D598D8" w14:textId="27CAB7BA" w:rsidR="009B50E7" w:rsidRPr="009B50E7" w:rsidRDefault="00326484">
          <w:pPr>
            <w:pStyle w:val="TOC2"/>
            <w:rPr>
              <w:rFonts w:ascii="Times New Roman" w:eastAsiaTheme="minorEastAsia" w:hAnsi="Times New Roman" w:cs="Times New Roman"/>
              <w:noProof/>
              <w:sz w:val="24"/>
              <w:szCs w:val="24"/>
              <w:lang w:val="en-US"/>
            </w:rPr>
          </w:pPr>
          <w:hyperlink w:anchor="_Toc191310868" w:history="1">
            <w:r w:rsidR="009B50E7" w:rsidRPr="009B50E7">
              <w:rPr>
                <w:rStyle w:val="Hyperlink"/>
                <w:rFonts w:ascii="Times New Roman" w:hAnsi="Times New Roman" w:cs="Times New Roman"/>
                <w:noProof/>
                <w:sz w:val="24"/>
                <w:szCs w:val="24"/>
              </w:rPr>
              <w:t>1.2. Rumusan Masalah</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_Toc191310868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7</w:t>
            </w:r>
            <w:r w:rsidR="009B50E7" w:rsidRPr="009B50E7">
              <w:rPr>
                <w:rFonts w:ascii="Times New Roman" w:hAnsi="Times New Roman" w:cs="Times New Roman"/>
                <w:noProof/>
                <w:webHidden/>
                <w:sz w:val="24"/>
                <w:szCs w:val="24"/>
              </w:rPr>
              <w:fldChar w:fldCharType="end"/>
            </w:r>
          </w:hyperlink>
        </w:p>
        <w:p w14:paraId="7555673D" w14:textId="7044441F" w:rsidR="009B50E7" w:rsidRPr="009B50E7" w:rsidRDefault="00326484">
          <w:pPr>
            <w:pStyle w:val="TOC2"/>
            <w:rPr>
              <w:rFonts w:ascii="Times New Roman" w:eastAsiaTheme="minorEastAsia" w:hAnsi="Times New Roman" w:cs="Times New Roman"/>
              <w:noProof/>
              <w:sz w:val="24"/>
              <w:szCs w:val="24"/>
              <w:lang w:val="en-US"/>
            </w:rPr>
          </w:pPr>
          <w:hyperlink w:anchor="_Toc191310869" w:history="1">
            <w:r w:rsidR="009B50E7" w:rsidRPr="009B50E7">
              <w:rPr>
                <w:rStyle w:val="Hyperlink"/>
                <w:rFonts w:ascii="Times New Roman" w:hAnsi="Times New Roman" w:cs="Times New Roman"/>
                <w:noProof/>
                <w:sz w:val="24"/>
                <w:szCs w:val="24"/>
              </w:rPr>
              <w:t>1.3. Tujuan Penelitian</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_Toc191310869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8</w:t>
            </w:r>
            <w:r w:rsidR="009B50E7" w:rsidRPr="009B50E7">
              <w:rPr>
                <w:rFonts w:ascii="Times New Roman" w:hAnsi="Times New Roman" w:cs="Times New Roman"/>
                <w:noProof/>
                <w:webHidden/>
                <w:sz w:val="24"/>
                <w:szCs w:val="24"/>
              </w:rPr>
              <w:fldChar w:fldCharType="end"/>
            </w:r>
          </w:hyperlink>
        </w:p>
        <w:p w14:paraId="68668804" w14:textId="55886AC6" w:rsidR="009B50E7" w:rsidRPr="009B50E7" w:rsidRDefault="00326484">
          <w:pPr>
            <w:pStyle w:val="TOC2"/>
            <w:rPr>
              <w:rFonts w:ascii="Times New Roman" w:eastAsiaTheme="minorEastAsia" w:hAnsi="Times New Roman" w:cs="Times New Roman"/>
              <w:noProof/>
              <w:sz w:val="24"/>
              <w:szCs w:val="24"/>
              <w:lang w:val="en-US"/>
            </w:rPr>
          </w:pPr>
          <w:hyperlink w:anchor="_Toc191310870" w:history="1">
            <w:r w:rsidR="009B50E7" w:rsidRPr="009B50E7">
              <w:rPr>
                <w:rStyle w:val="Hyperlink"/>
                <w:rFonts w:ascii="Times New Roman" w:hAnsi="Times New Roman" w:cs="Times New Roman"/>
                <w:noProof/>
                <w:sz w:val="24"/>
                <w:szCs w:val="24"/>
              </w:rPr>
              <w:t>1.4. Manfaat Penelitian</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_Toc191310870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8</w:t>
            </w:r>
            <w:r w:rsidR="009B50E7" w:rsidRPr="009B50E7">
              <w:rPr>
                <w:rFonts w:ascii="Times New Roman" w:hAnsi="Times New Roman" w:cs="Times New Roman"/>
                <w:noProof/>
                <w:webHidden/>
                <w:sz w:val="24"/>
                <w:szCs w:val="24"/>
              </w:rPr>
              <w:fldChar w:fldCharType="end"/>
            </w:r>
          </w:hyperlink>
        </w:p>
        <w:p w14:paraId="407D0135" w14:textId="3FAEEB9B" w:rsidR="009B50E7" w:rsidRPr="009B50E7" w:rsidRDefault="00326484">
          <w:pPr>
            <w:pStyle w:val="TOC1"/>
            <w:rPr>
              <w:rFonts w:eastAsiaTheme="minorEastAsia"/>
              <w:b w:val="0"/>
              <w:lang w:val="en-US"/>
            </w:rPr>
          </w:pPr>
          <w:hyperlink w:anchor="_Toc191310871" w:history="1">
            <w:r w:rsidR="009B50E7" w:rsidRPr="009B50E7">
              <w:rPr>
                <w:rStyle w:val="Hyperlink"/>
              </w:rPr>
              <w:t>BAB II</w:t>
            </w:r>
            <w:r w:rsidR="009B50E7">
              <w:rPr>
                <w:rStyle w:val="Hyperlink"/>
                <w:lang w:val="en-US"/>
              </w:rPr>
              <w:t xml:space="preserve"> TINJAUAN PUSTAKA</w:t>
            </w:r>
            <w:r w:rsidR="009B50E7" w:rsidRPr="009B50E7">
              <w:rPr>
                <w:webHidden/>
              </w:rPr>
              <w:tab/>
            </w:r>
            <w:r w:rsidR="009B50E7" w:rsidRPr="009B50E7">
              <w:rPr>
                <w:webHidden/>
              </w:rPr>
              <w:fldChar w:fldCharType="begin"/>
            </w:r>
            <w:r w:rsidR="009B50E7" w:rsidRPr="009B50E7">
              <w:rPr>
                <w:webHidden/>
              </w:rPr>
              <w:instrText xml:space="preserve"> PAGEREF _Toc191310871 \h </w:instrText>
            </w:r>
            <w:r w:rsidR="009B50E7" w:rsidRPr="009B50E7">
              <w:rPr>
                <w:webHidden/>
              </w:rPr>
            </w:r>
            <w:r w:rsidR="009B50E7" w:rsidRPr="009B50E7">
              <w:rPr>
                <w:webHidden/>
              </w:rPr>
              <w:fldChar w:fldCharType="separate"/>
            </w:r>
            <w:r w:rsidR="00887E34">
              <w:rPr>
                <w:webHidden/>
              </w:rPr>
              <w:t>10</w:t>
            </w:r>
            <w:r w:rsidR="009B50E7" w:rsidRPr="009B50E7">
              <w:rPr>
                <w:webHidden/>
              </w:rPr>
              <w:fldChar w:fldCharType="end"/>
            </w:r>
          </w:hyperlink>
        </w:p>
        <w:p w14:paraId="30E56670" w14:textId="4C14FDCD"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73" w:history="1">
            <w:r w:rsidR="009B50E7" w:rsidRPr="009B50E7">
              <w:rPr>
                <w:rStyle w:val="Hyperlink"/>
                <w:rFonts w:ascii="Times New Roman" w:hAnsi="Times New Roman" w:cs="Times New Roman"/>
                <w:noProof/>
                <w:sz w:val="24"/>
                <w:szCs w:val="24"/>
              </w:rPr>
              <w:t>2.1. Tinjauan Pustaka</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_Toc191310873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10</w:t>
            </w:r>
            <w:r w:rsidR="009B50E7" w:rsidRPr="009B50E7">
              <w:rPr>
                <w:rFonts w:ascii="Times New Roman" w:hAnsi="Times New Roman" w:cs="Times New Roman"/>
                <w:noProof/>
                <w:webHidden/>
                <w:sz w:val="24"/>
                <w:szCs w:val="24"/>
              </w:rPr>
              <w:fldChar w:fldCharType="end"/>
            </w:r>
          </w:hyperlink>
        </w:p>
        <w:p w14:paraId="6B97A2AA" w14:textId="7282DF36"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74" w:history="1">
            <w:r w:rsidR="009B50E7" w:rsidRPr="009B50E7">
              <w:rPr>
                <w:rStyle w:val="Hyperlink"/>
                <w:rFonts w:ascii="Times New Roman" w:hAnsi="Times New Roman" w:cs="Times New Roman"/>
                <w:noProof/>
                <w:sz w:val="24"/>
                <w:szCs w:val="24"/>
              </w:rPr>
              <w:t>2.1.1. Teori Keagenan (</w:t>
            </w:r>
            <w:r w:rsidR="009B50E7" w:rsidRPr="009B50E7">
              <w:rPr>
                <w:rStyle w:val="Hyperlink"/>
                <w:rFonts w:ascii="Times New Roman" w:hAnsi="Times New Roman" w:cs="Times New Roman"/>
                <w:i/>
                <w:noProof/>
                <w:sz w:val="24"/>
                <w:szCs w:val="24"/>
              </w:rPr>
              <w:t>Agency Theory</w:t>
            </w:r>
            <w:r w:rsidR="009B50E7" w:rsidRPr="009B50E7">
              <w:rPr>
                <w:rStyle w:val="Hyperlink"/>
                <w:rFonts w:ascii="Times New Roman" w:hAnsi="Times New Roman" w:cs="Times New Roman"/>
                <w:noProof/>
                <w:sz w:val="24"/>
                <w:szCs w:val="24"/>
              </w:rPr>
              <w:t>)</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_Toc191310874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10</w:t>
            </w:r>
            <w:r w:rsidR="009B50E7" w:rsidRPr="009B50E7">
              <w:rPr>
                <w:rFonts w:ascii="Times New Roman" w:hAnsi="Times New Roman" w:cs="Times New Roman"/>
                <w:noProof/>
                <w:webHidden/>
                <w:sz w:val="24"/>
                <w:szCs w:val="24"/>
              </w:rPr>
              <w:fldChar w:fldCharType="end"/>
            </w:r>
          </w:hyperlink>
        </w:p>
        <w:p w14:paraId="334834A4" w14:textId="798D1416"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75" w:history="1">
            <w:r w:rsidR="009B50E7" w:rsidRPr="009B50E7">
              <w:rPr>
                <w:rStyle w:val="Hyperlink"/>
                <w:rFonts w:ascii="Times New Roman" w:hAnsi="Times New Roman" w:cs="Times New Roman"/>
                <w:noProof/>
                <w:sz w:val="24"/>
                <w:szCs w:val="24"/>
              </w:rPr>
              <w:t xml:space="preserve">2.1.2. </w:t>
            </w:r>
            <w:r w:rsidR="007D0F32" w:rsidRPr="007D0F32">
              <w:rPr>
                <w:rStyle w:val="Hyperlink"/>
                <w:rFonts w:ascii="Times New Roman" w:hAnsi="Times New Roman" w:cs="Times New Roman"/>
                <w:i/>
                <w:iCs/>
                <w:noProof/>
                <w:sz w:val="24"/>
                <w:szCs w:val="24"/>
              </w:rPr>
              <w:t>Transfer pricing</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_Toc191310875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12</w:t>
            </w:r>
            <w:r w:rsidR="009B50E7" w:rsidRPr="009B50E7">
              <w:rPr>
                <w:rFonts w:ascii="Times New Roman" w:hAnsi="Times New Roman" w:cs="Times New Roman"/>
                <w:noProof/>
                <w:webHidden/>
                <w:sz w:val="24"/>
                <w:szCs w:val="24"/>
              </w:rPr>
              <w:fldChar w:fldCharType="end"/>
            </w:r>
          </w:hyperlink>
        </w:p>
        <w:p w14:paraId="74184C2B" w14:textId="5FADF5E0"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76" w:history="1">
            <w:r w:rsidR="009B50E7" w:rsidRPr="009B50E7">
              <w:rPr>
                <w:rStyle w:val="Hyperlink"/>
                <w:rFonts w:ascii="Times New Roman" w:hAnsi="Times New Roman" w:cs="Times New Roman"/>
                <w:noProof/>
                <w:sz w:val="24"/>
                <w:szCs w:val="24"/>
              </w:rPr>
              <w:t>2.1.3. Minimalisasi Pajak</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_Toc191310876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15</w:t>
            </w:r>
            <w:r w:rsidR="009B50E7" w:rsidRPr="009B50E7">
              <w:rPr>
                <w:rFonts w:ascii="Times New Roman" w:hAnsi="Times New Roman" w:cs="Times New Roman"/>
                <w:noProof/>
                <w:webHidden/>
                <w:sz w:val="24"/>
                <w:szCs w:val="24"/>
              </w:rPr>
              <w:fldChar w:fldCharType="end"/>
            </w:r>
          </w:hyperlink>
        </w:p>
        <w:p w14:paraId="632F1098" w14:textId="3B693C31"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77" w:history="1">
            <w:r w:rsidR="009B50E7" w:rsidRPr="009B50E7">
              <w:rPr>
                <w:rStyle w:val="Hyperlink"/>
                <w:rFonts w:ascii="Times New Roman" w:hAnsi="Times New Roman" w:cs="Times New Roman"/>
                <w:noProof/>
                <w:sz w:val="24"/>
                <w:szCs w:val="24"/>
              </w:rPr>
              <w:t>2.1.4.</w:t>
            </w:r>
            <w:r w:rsidR="009B50E7" w:rsidRPr="009B50E7">
              <w:rPr>
                <w:rStyle w:val="Hyperlink"/>
                <w:rFonts w:ascii="Times New Roman" w:hAnsi="Times New Roman" w:cs="Times New Roman"/>
                <w:i/>
                <w:noProof/>
                <w:sz w:val="24"/>
                <w:szCs w:val="24"/>
              </w:rPr>
              <w:t xml:space="preserve"> </w:t>
            </w:r>
            <w:r w:rsidR="007D0F32" w:rsidRPr="007D0F32">
              <w:rPr>
                <w:rStyle w:val="Hyperlink"/>
                <w:rFonts w:ascii="Times New Roman" w:hAnsi="Times New Roman" w:cs="Times New Roman"/>
                <w:i/>
                <w:iCs/>
                <w:noProof/>
                <w:sz w:val="24"/>
                <w:szCs w:val="24"/>
              </w:rPr>
              <w:t>Tunneling incentive</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_Toc191310877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17</w:t>
            </w:r>
            <w:r w:rsidR="009B50E7" w:rsidRPr="009B50E7">
              <w:rPr>
                <w:rFonts w:ascii="Times New Roman" w:hAnsi="Times New Roman" w:cs="Times New Roman"/>
                <w:noProof/>
                <w:webHidden/>
                <w:sz w:val="24"/>
                <w:szCs w:val="24"/>
              </w:rPr>
              <w:fldChar w:fldCharType="end"/>
            </w:r>
          </w:hyperlink>
        </w:p>
        <w:p w14:paraId="1F9C848B" w14:textId="092C4B18"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78" w:history="1">
            <w:r w:rsidR="009B50E7" w:rsidRPr="009B50E7">
              <w:rPr>
                <w:rStyle w:val="Hyperlink"/>
                <w:rFonts w:ascii="Times New Roman" w:hAnsi="Times New Roman" w:cs="Times New Roman"/>
                <w:noProof/>
                <w:sz w:val="24"/>
                <w:szCs w:val="24"/>
              </w:rPr>
              <w:t>2.1.5. Komite Audit</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_Toc191310878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18</w:t>
            </w:r>
            <w:r w:rsidR="009B50E7" w:rsidRPr="009B50E7">
              <w:rPr>
                <w:rFonts w:ascii="Times New Roman" w:hAnsi="Times New Roman" w:cs="Times New Roman"/>
                <w:noProof/>
                <w:webHidden/>
                <w:sz w:val="24"/>
                <w:szCs w:val="24"/>
              </w:rPr>
              <w:fldChar w:fldCharType="end"/>
            </w:r>
          </w:hyperlink>
        </w:p>
        <w:p w14:paraId="52957C7F" w14:textId="371A7296"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79" w:history="1">
            <w:r w:rsidR="009B50E7" w:rsidRPr="009B50E7">
              <w:rPr>
                <w:rStyle w:val="Hyperlink"/>
                <w:rFonts w:ascii="Times New Roman" w:hAnsi="Times New Roman" w:cs="Times New Roman"/>
                <w:noProof/>
                <w:sz w:val="24"/>
                <w:szCs w:val="24"/>
              </w:rPr>
              <w:t>2.2. Penelitian Terdahulu</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_Toc191310879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19</w:t>
            </w:r>
            <w:r w:rsidR="009B50E7" w:rsidRPr="009B50E7">
              <w:rPr>
                <w:rFonts w:ascii="Times New Roman" w:hAnsi="Times New Roman" w:cs="Times New Roman"/>
                <w:noProof/>
                <w:webHidden/>
                <w:sz w:val="24"/>
                <w:szCs w:val="24"/>
              </w:rPr>
              <w:fldChar w:fldCharType="end"/>
            </w:r>
          </w:hyperlink>
        </w:p>
        <w:p w14:paraId="4BD5F039" w14:textId="0DED04B4"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80" w:history="1">
            <w:r w:rsidR="009B50E7" w:rsidRPr="009B50E7">
              <w:rPr>
                <w:rStyle w:val="Hyperlink"/>
                <w:rFonts w:ascii="Times New Roman" w:hAnsi="Times New Roman" w:cs="Times New Roman"/>
                <w:noProof/>
                <w:sz w:val="24"/>
                <w:szCs w:val="24"/>
              </w:rPr>
              <w:t>2.3. Kerangka Konseptual</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_Toc191310880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22</w:t>
            </w:r>
            <w:r w:rsidR="009B50E7" w:rsidRPr="009B50E7">
              <w:rPr>
                <w:rFonts w:ascii="Times New Roman" w:hAnsi="Times New Roman" w:cs="Times New Roman"/>
                <w:noProof/>
                <w:webHidden/>
                <w:sz w:val="24"/>
                <w:szCs w:val="24"/>
              </w:rPr>
              <w:fldChar w:fldCharType="end"/>
            </w:r>
          </w:hyperlink>
        </w:p>
        <w:p w14:paraId="696D9D9C" w14:textId="4381F271"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81" w:history="1">
            <w:r w:rsidR="009B50E7" w:rsidRPr="009B50E7">
              <w:rPr>
                <w:rStyle w:val="Hyperlink"/>
                <w:rFonts w:ascii="Times New Roman" w:hAnsi="Times New Roman" w:cs="Times New Roman"/>
                <w:noProof/>
                <w:sz w:val="24"/>
                <w:szCs w:val="24"/>
              </w:rPr>
              <w:t>2.4. Pengembangan Hipotesis</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_Toc191310881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23</w:t>
            </w:r>
            <w:r w:rsidR="009B50E7" w:rsidRPr="009B50E7">
              <w:rPr>
                <w:rFonts w:ascii="Times New Roman" w:hAnsi="Times New Roman" w:cs="Times New Roman"/>
                <w:noProof/>
                <w:webHidden/>
                <w:sz w:val="24"/>
                <w:szCs w:val="24"/>
              </w:rPr>
              <w:fldChar w:fldCharType="end"/>
            </w:r>
          </w:hyperlink>
        </w:p>
        <w:p w14:paraId="2D4460E2" w14:textId="5E08B604"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82" w:history="1">
            <w:r w:rsidR="009B50E7" w:rsidRPr="009B50E7">
              <w:rPr>
                <w:rStyle w:val="Hyperlink"/>
                <w:rFonts w:ascii="Times New Roman" w:hAnsi="Times New Roman" w:cs="Times New Roman"/>
                <w:noProof/>
                <w:sz w:val="24"/>
                <w:szCs w:val="24"/>
              </w:rPr>
              <w:t xml:space="preserve">2.4.1. Pengaruh Minimalisasi Pajak terhadap </w:t>
            </w:r>
            <w:r w:rsidR="007D0F32" w:rsidRPr="007D0F32">
              <w:rPr>
                <w:rStyle w:val="Hyperlink"/>
                <w:rFonts w:ascii="Times New Roman" w:hAnsi="Times New Roman" w:cs="Times New Roman"/>
                <w:i/>
                <w:iCs/>
                <w:noProof/>
                <w:sz w:val="24"/>
                <w:szCs w:val="24"/>
              </w:rPr>
              <w:t>Transfer pricing</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_Toc191310882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23</w:t>
            </w:r>
            <w:r w:rsidR="009B50E7" w:rsidRPr="009B50E7">
              <w:rPr>
                <w:rFonts w:ascii="Times New Roman" w:hAnsi="Times New Roman" w:cs="Times New Roman"/>
                <w:noProof/>
                <w:webHidden/>
                <w:sz w:val="24"/>
                <w:szCs w:val="24"/>
              </w:rPr>
              <w:fldChar w:fldCharType="end"/>
            </w:r>
          </w:hyperlink>
        </w:p>
        <w:p w14:paraId="33459791" w14:textId="00550178"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83" w:history="1">
            <w:r w:rsidR="009B50E7" w:rsidRPr="009B50E7">
              <w:rPr>
                <w:rStyle w:val="Hyperlink"/>
                <w:rFonts w:ascii="Times New Roman" w:hAnsi="Times New Roman" w:cs="Times New Roman"/>
                <w:noProof/>
                <w:sz w:val="24"/>
                <w:szCs w:val="24"/>
              </w:rPr>
              <w:t xml:space="preserve">2.4.2. Pengaruh </w:t>
            </w:r>
            <w:r w:rsidR="007D0F32" w:rsidRPr="007D0F32">
              <w:rPr>
                <w:rStyle w:val="Hyperlink"/>
                <w:rFonts w:ascii="Times New Roman" w:hAnsi="Times New Roman" w:cs="Times New Roman"/>
                <w:i/>
                <w:iCs/>
                <w:noProof/>
                <w:sz w:val="24"/>
                <w:szCs w:val="24"/>
              </w:rPr>
              <w:t>Tunneling incentive</w:t>
            </w:r>
            <w:r w:rsidR="009B50E7" w:rsidRPr="009B50E7">
              <w:rPr>
                <w:rStyle w:val="Hyperlink"/>
                <w:rFonts w:ascii="Times New Roman" w:hAnsi="Times New Roman" w:cs="Times New Roman"/>
                <w:noProof/>
                <w:sz w:val="24"/>
                <w:szCs w:val="24"/>
              </w:rPr>
              <w:t xml:space="preserve"> terhadap </w:t>
            </w:r>
            <w:r w:rsidR="007D0F32" w:rsidRPr="007D0F32">
              <w:rPr>
                <w:rStyle w:val="Hyperlink"/>
                <w:rFonts w:ascii="Times New Roman" w:hAnsi="Times New Roman" w:cs="Times New Roman"/>
                <w:i/>
                <w:iCs/>
                <w:noProof/>
                <w:sz w:val="24"/>
                <w:szCs w:val="24"/>
              </w:rPr>
              <w:t>Transfer pricing</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_Toc191310883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25</w:t>
            </w:r>
            <w:r w:rsidR="009B50E7" w:rsidRPr="009B50E7">
              <w:rPr>
                <w:rFonts w:ascii="Times New Roman" w:hAnsi="Times New Roman" w:cs="Times New Roman"/>
                <w:noProof/>
                <w:webHidden/>
                <w:sz w:val="24"/>
                <w:szCs w:val="24"/>
              </w:rPr>
              <w:fldChar w:fldCharType="end"/>
            </w:r>
          </w:hyperlink>
        </w:p>
        <w:p w14:paraId="0FD46ADF" w14:textId="436845B8"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84" w:history="1">
            <w:r w:rsidR="009B50E7" w:rsidRPr="009B50E7">
              <w:rPr>
                <w:rStyle w:val="Hyperlink"/>
                <w:rFonts w:ascii="Times New Roman" w:hAnsi="Times New Roman" w:cs="Times New Roman"/>
                <w:noProof/>
                <w:sz w:val="24"/>
                <w:szCs w:val="24"/>
              </w:rPr>
              <w:t xml:space="preserve">2.4.3. Pengaruh Komite Audit Terhadap </w:t>
            </w:r>
            <w:r w:rsidR="007D0F32" w:rsidRPr="007D0F32">
              <w:rPr>
                <w:rStyle w:val="Hyperlink"/>
                <w:rFonts w:ascii="Times New Roman" w:hAnsi="Times New Roman" w:cs="Times New Roman"/>
                <w:i/>
                <w:iCs/>
                <w:noProof/>
                <w:sz w:val="24"/>
                <w:szCs w:val="24"/>
              </w:rPr>
              <w:t>Transfer pricing</w:t>
            </w:r>
            <w:r w:rsidR="009B50E7" w:rsidRPr="009B50E7">
              <w:rPr>
                <w:rStyle w:val="Hyperlink"/>
                <w:rFonts w:ascii="Times New Roman" w:hAnsi="Times New Roman" w:cs="Times New Roman"/>
                <w:i/>
                <w:noProof/>
                <w:sz w:val="24"/>
                <w:szCs w:val="24"/>
              </w:rPr>
              <w:t>.</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_Toc191310884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26</w:t>
            </w:r>
            <w:r w:rsidR="009B50E7" w:rsidRPr="009B50E7">
              <w:rPr>
                <w:rFonts w:ascii="Times New Roman" w:hAnsi="Times New Roman" w:cs="Times New Roman"/>
                <w:noProof/>
                <w:webHidden/>
                <w:sz w:val="24"/>
                <w:szCs w:val="24"/>
              </w:rPr>
              <w:fldChar w:fldCharType="end"/>
            </w:r>
          </w:hyperlink>
        </w:p>
        <w:p w14:paraId="6314B4A4" w14:textId="58E49451"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85" w:history="1">
            <w:r w:rsidR="009B50E7" w:rsidRPr="009B50E7">
              <w:rPr>
                <w:rStyle w:val="Hyperlink"/>
                <w:rFonts w:ascii="Times New Roman" w:hAnsi="Times New Roman" w:cs="Times New Roman"/>
                <w:noProof/>
                <w:sz w:val="24"/>
                <w:szCs w:val="24"/>
              </w:rPr>
              <w:t>2.5. Model Penelitian</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_Toc191310885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28</w:t>
            </w:r>
            <w:r w:rsidR="009B50E7" w:rsidRPr="009B50E7">
              <w:rPr>
                <w:rFonts w:ascii="Times New Roman" w:hAnsi="Times New Roman" w:cs="Times New Roman"/>
                <w:noProof/>
                <w:webHidden/>
                <w:sz w:val="24"/>
                <w:szCs w:val="24"/>
              </w:rPr>
              <w:fldChar w:fldCharType="end"/>
            </w:r>
          </w:hyperlink>
        </w:p>
        <w:p w14:paraId="2C62EA4B" w14:textId="2512B5BC" w:rsidR="009B50E7" w:rsidRPr="009B50E7" w:rsidRDefault="00326484">
          <w:pPr>
            <w:pStyle w:val="TOC1"/>
            <w:rPr>
              <w:rFonts w:eastAsiaTheme="minorEastAsia"/>
              <w:b w:val="0"/>
              <w:lang w:val="en-US"/>
            </w:rPr>
          </w:pPr>
          <w:hyperlink w:anchor="_Toc191310886" w:history="1">
            <w:r w:rsidR="009B50E7" w:rsidRPr="009B50E7">
              <w:rPr>
                <w:rStyle w:val="Hyperlink"/>
              </w:rPr>
              <w:t>BAB III</w:t>
            </w:r>
            <w:r w:rsidR="009B50E7">
              <w:rPr>
                <w:rStyle w:val="Hyperlink"/>
                <w:lang w:val="en-US"/>
              </w:rPr>
              <w:t xml:space="preserve"> METODE PENELITIAN</w:t>
            </w:r>
            <w:r w:rsidR="009B50E7" w:rsidRPr="009B50E7">
              <w:rPr>
                <w:webHidden/>
              </w:rPr>
              <w:tab/>
            </w:r>
            <w:r w:rsidR="009B50E7" w:rsidRPr="009B50E7">
              <w:rPr>
                <w:webHidden/>
              </w:rPr>
              <w:fldChar w:fldCharType="begin"/>
            </w:r>
            <w:r w:rsidR="009B50E7" w:rsidRPr="009B50E7">
              <w:rPr>
                <w:webHidden/>
              </w:rPr>
              <w:instrText xml:space="preserve"> PAGEREF _Toc191310886 \h </w:instrText>
            </w:r>
            <w:r w:rsidR="009B50E7" w:rsidRPr="009B50E7">
              <w:rPr>
                <w:webHidden/>
              </w:rPr>
            </w:r>
            <w:r w:rsidR="009B50E7" w:rsidRPr="009B50E7">
              <w:rPr>
                <w:webHidden/>
              </w:rPr>
              <w:fldChar w:fldCharType="separate"/>
            </w:r>
            <w:r w:rsidR="00887E34">
              <w:rPr>
                <w:webHidden/>
              </w:rPr>
              <w:t>29</w:t>
            </w:r>
            <w:r w:rsidR="009B50E7" w:rsidRPr="009B50E7">
              <w:rPr>
                <w:webHidden/>
              </w:rPr>
              <w:fldChar w:fldCharType="end"/>
            </w:r>
          </w:hyperlink>
        </w:p>
        <w:p w14:paraId="7D2D4C95" w14:textId="02B90339"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88" w:history="1">
            <w:r w:rsidR="009B50E7" w:rsidRPr="009B50E7">
              <w:rPr>
                <w:rStyle w:val="Hyperlink"/>
                <w:rFonts w:ascii="Times New Roman" w:hAnsi="Times New Roman" w:cs="Times New Roman"/>
                <w:noProof/>
                <w:sz w:val="24"/>
                <w:szCs w:val="24"/>
              </w:rPr>
              <w:t>3.1. Definisi Operasional dan Pengukuran Variabel</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_Toc191310888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29</w:t>
            </w:r>
            <w:r w:rsidR="009B50E7" w:rsidRPr="009B50E7">
              <w:rPr>
                <w:rFonts w:ascii="Times New Roman" w:hAnsi="Times New Roman" w:cs="Times New Roman"/>
                <w:noProof/>
                <w:webHidden/>
                <w:sz w:val="24"/>
                <w:szCs w:val="24"/>
              </w:rPr>
              <w:fldChar w:fldCharType="end"/>
            </w:r>
          </w:hyperlink>
        </w:p>
        <w:p w14:paraId="4DDFEE02" w14:textId="10E6F8D6"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89" w:history="1">
            <w:r w:rsidR="009B50E7" w:rsidRPr="009B50E7">
              <w:rPr>
                <w:rStyle w:val="Hyperlink"/>
                <w:rFonts w:ascii="Times New Roman" w:hAnsi="Times New Roman" w:cs="Times New Roman"/>
                <w:noProof/>
                <w:sz w:val="24"/>
                <w:szCs w:val="24"/>
              </w:rPr>
              <w:t xml:space="preserve">3.1.1. </w:t>
            </w:r>
            <w:r w:rsidR="007D0F32" w:rsidRPr="007D0F32">
              <w:rPr>
                <w:rStyle w:val="Hyperlink"/>
                <w:rFonts w:ascii="Times New Roman" w:hAnsi="Times New Roman" w:cs="Times New Roman"/>
                <w:i/>
                <w:iCs/>
                <w:noProof/>
                <w:sz w:val="24"/>
                <w:szCs w:val="24"/>
              </w:rPr>
              <w:t>Transfer pricing</w:t>
            </w:r>
            <w:r w:rsidR="009B50E7" w:rsidRPr="009B50E7">
              <w:rPr>
                <w:rStyle w:val="Hyperlink"/>
                <w:rFonts w:ascii="Times New Roman" w:hAnsi="Times New Roman" w:cs="Times New Roman"/>
                <w:noProof/>
                <w:sz w:val="24"/>
                <w:szCs w:val="24"/>
              </w:rPr>
              <w:t xml:space="preserve"> (Y)</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_Toc191310889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29</w:t>
            </w:r>
            <w:r w:rsidR="009B50E7" w:rsidRPr="009B50E7">
              <w:rPr>
                <w:rFonts w:ascii="Times New Roman" w:hAnsi="Times New Roman" w:cs="Times New Roman"/>
                <w:noProof/>
                <w:webHidden/>
                <w:sz w:val="24"/>
                <w:szCs w:val="24"/>
              </w:rPr>
              <w:fldChar w:fldCharType="end"/>
            </w:r>
          </w:hyperlink>
        </w:p>
        <w:p w14:paraId="22BAA290" w14:textId="74EFFD84"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90" w:history="1">
            <w:r w:rsidR="009B50E7" w:rsidRPr="009B50E7">
              <w:rPr>
                <w:rStyle w:val="Hyperlink"/>
                <w:rFonts w:ascii="Times New Roman" w:hAnsi="Times New Roman" w:cs="Times New Roman"/>
                <w:noProof/>
                <w:sz w:val="24"/>
                <w:szCs w:val="24"/>
              </w:rPr>
              <w:t>3.1.2. Minimalisasi Pajak (X1)</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_Toc191310890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30</w:t>
            </w:r>
            <w:r w:rsidR="009B50E7" w:rsidRPr="009B50E7">
              <w:rPr>
                <w:rFonts w:ascii="Times New Roman" w:hAnsi="Times New Roman" w:cs="Times New Roman"/>
                <w:noProof/>
                <w:webHidden/>
                <w:sz w:val="24"/>
                <w:szCs w:val="24"/>
              </w:rPr>
              <w:fldChar w:fldCharType="end"/>
            </w:r>
          </w:hyperlink>
        </w:p>
        <w:p w14:paraId="6CFB2E00" w14:textId="15D67237"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91" w:history="1">
            <w:r w:rsidR="009B50E7" w:rsidRPr="009B50E7">
              <w:rPr>
                <w:rStyle w:val="Hyperlink"/>
                <w:rFonts w:ascii="Times New Roman" w:hAnsi="Times New Roman" w:cs="Times New Roman"/>
                <w:noProof/>
                <w:sz w:val="24"/>
                <w:szCs w:val="24"/>
              </w:rPr>
              <w:t xml:space="preserve">3.1.3. </w:t>
            </w:r>
            <w:r w:rsidR="007D0F32" w:rsidRPr="007D0F32">
              <w:rPr>
                <w:rStyle w:val="Hyperlink"/>
                <w:rFonts w:ascii="Times New Roman" w:hAnsi="Times New Roman" w:cs="Times New Roman"/>
                <w:i/>
                <w:iCs/>
                <w:noProof/>
                <w:sz w:val="24"/>
                <w:szCs w:val="24"/>
              </w:rPr>
              <w:t>Tunneling incentive</w:t>
            </w:r>
            <w:r w:rsidR="009B50E7" w:rsidRPr="009B50E7">
              <w:rPr>
                <w:rStyle w:val="Hyperlink"/>
                <w:rFonts w:ascii="Times New Roman" w:hAnsi="Times New Roman" w:cs="Times New Roman"/>
                <w:noProof/>
                <w:sz w:val="24"/>
                <w:szCs w:val="24"/>
              </w:rPr>
              <w:t xml:space="preserve"> (X2)</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_Toc191310891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31</w:t>
            </w:r>
            <w:r w:rsidR="009B50E7" w:rsidRPr="009B50E7">
              <w:rPr>
                <w:rFonts w:ascii="Times New Roman" w:hAnsi="Times New Roman" w:cs="Times New Roman"/>
                <w:noProof/>
                <w:webHidden/>
                <w:sz w:val="24"/>
                <w:szCs w:val="24"/>
              </w:rPr>
              <w:fldChar w:fldCharType="end"/>
            </w:r>
          </w:hyperlink>
        </w:p>
        <w:p w14:paraId="7B209EF9" w14:textId="1237929F"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92" w:history="1">
            <w:r w:rsidR="009B50E7" w:rsidRPr="009B50E7">
              <w:rPr>
                <w:rStyle w:val="Hyperlink"/>
                <w:rFonts w:ascii="Times New Roman" w:hAnsi="Times New Roman" w:cs="Times New Roman"/>
                <w:noProof/>
                <w:sz w:val="24"/>
                <w:szCs w:val="24"/>
              </w:rPr>
              <w:t>3.1.4. Komite Audit (X3)</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_Toc191310892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32</w:t>
            </w:r>
            <w:r w:rsidR="009B50E7" w:rsidRPr="009B50E7">
              <w:rPr>
                <w:rFonts w:ascii="Times New Roman" w:hAnsi="Times New Roman" w:cs="Times New Roman"/>
                <w:noProof/>
                <w:webHidden/>
                <w:sz w:val="24"/>
                <w:szCs w:val="24"/>
              </w:rPr>
              <w:fldChar w:fldCharType="end"/>
            </w:r>
          </w:hyperlink>
        </w:p>
        <w:p w14:paraId="2D7FA2BB" w14:textId="24D68E16"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93" w:history="1">
            <w:r w:rsidR="009B50E7" w:rsidRPr="009B50E7">
              <w:rPr>
                <w:rStyle w:val="Hyperlink"/>
                <w:rFonts w:ascii="Times New Roman" w:hAnsi="Times New Roman" w:cs="Times New Roman"/>
                <w:noProof/>
                <w:sz w:val="24"/>
                <w:szCs w:val="24"/>
              </w:rPr>
              <w:t>3.2. Populasi dan Sampel Penelitian</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_Toc191310893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33</w:t>
            </w:r>
            <w:r w:rsidR="009B50E7" w:rsidRPr="009B50E7">
              <w:rPr>
                <w:rFonts w:ascii="Times New Roman" w:hAnsi="Times New Roman" w:cs="Times New Roman"/>
                <w:noProof/>
                <w:webHidden/>
                <w:sz w:val="24"/>
                <w:szCs w:val="24"/>
              </w:rPr>
              <w:fldChar w:fldCharType="end"/>
            </w:r>
          </w:hyperlink>
        </w:p>
        <w:p w14:paraId="1492A58C" w14:textId="17025806"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94" w:history="1">
            <w:r w:rsidR="009B50E7" w:rsidRPr="009B50E7">
              <w:rPr>
                <w:rStyle w:val="Hyperlink"/>
                <w:rFonts w:ascii="Times New Roman" w:hAnsi="Times New Roman" w:cs="Times New Roman"/>
                <w:noProof/>
                <w:sz w:val="24"/>
                <w:szCs w:val="24"/>
              </w:rPr>
              <w:t>3.3. Jenis dan Sumber Data</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_Toc191310894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33</w:t>
            </w:r>
            <w:r w:rsidR="009B50E7" w:rsidRPr="009B50E7">
              <w:rPr>
                <w:rFonts w:ascii="Times New Roman" w:hAnsi="Times New Roman" w:cs="Times New Roman"/>
                <w:noProof/>
                <w:webHidden/>
                <w:sz w:val="24"/>
                <w:szCs w:val="24"/>
              </w:rPr>
              <w:fldChar w:fldCharType="end"/>
            </w:r>
          </w:hyperlink>
        </w:p>
        <w:p w14:paraId="58E59585" w14:textId="6A8CC9D1"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95" w:history="1">
            <w:r w:rsidR="009B50E7" w:rsidRPr="009B50E7">
              <w:rPr>
                <w:rStyle w:val="Hyperlink"/>
                <w:rFonts w:ascii="Times New Roman" w:hAnsi="Times New Roman" w:cs="Times New Roman"/>
                <w:noProof/>
                <w:sz w:val="24"/>
                <w:szCs w:val="24"/>
              </w:rPr>
              <w:t>3.4. Metode Pengumpulan Data</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_Toc191310895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34</w:t>
            </w:r>
            <w:r w:rsidR="009B50E7" w:rsidRPr="009B50E7">
              <w:rPr>
                <w:rFonts w:ascii="Times New Roman" w:hAnsi="Times New Roman" w:cs="Times New Roman"/>
                <w:noProof/>
                <w:webHidden/>
                <w:sz w:val="24"/>
                <w:szCs w:val="24"/>
              </w:rPr>
              <w:fldChar w:fldCharType="end"/>
            </w:r>
          </w:hyperlink>
        </w:p>
        <w:p w14:paraId="7AA5E8DA" w14:textId="1D606902"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896" w:history="1">
            <w:r w:rsidR="009B50E7" w:rsidRPr="009B50E7">
              <w:rPr>
                <w:rStyle w:val="Hyperlink"/>
                <w:rFonts w:ascii="Times New Roman" w:hAnsi="Times New Roman" w:cs="Times New Roman"/>
                <w:noProof/>
                <w:sz w:val="24"/>
                <w:szCs w:val="24"/>
              </w:rPr>
              <w:t>3.5. Alat Analisis Data</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_Toc191310896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34</w:t>
            </w:r>
            <w:r w:rsidR="009B50E7" w:rsidRPr="009B50E7">
              <w:rPr>
                <w:rFonts w:ascii="Times New Roman" w:hAnsi="Times New Roman" w:cs="Times New Roman"/>
                <w:noProof/>
                <w:webHidden/>
                <w:sz w:val="24"/>
                <w:szCs w:val="24"/>
              </w:rPr>
              <w:fldChar w:fldCharType="end"/>
            </w:r>
          </w:hyperlink>
        </w:p>
        <w:p w14:paraId="49E2F5B8" w14:textId="755DA705"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97" w:history="1">
            <w:r w:rsidR="009B50E7" w:rsidRPr="009B50E7">
              <w:rPr>
                <w:rStyle w:val="Hyperlink"/>
                <w:rFonts w:ascii="Times New Roman" w:hAnsi="Times New Roman" w:cs="Times New Roman"/>
                <w:noProof/>
                <w:sz w:val="24"/>
                <w:szCs w:val="24"/>
              </w:rPr>
              <w:t>3.5.1. Analisis Statistik Deskriptif</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_Toc191310897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34</w:t>
            </w:r>
            <w:r w:rsidR="009B50E7" w:rsidRPr="009B50E7">
              <w:rPr>
                <w:rFonts w:ascii="Times New Roman" w:hAnsi="Times New Roman" w:cs="Times New Roman"/>
                <w:noProof/>
                <w:webHidden/>
                <w:sz w:val="24"/>
                <w:szCs w:val="24"/>
              </w:rPr>
              <w:fldChar w:fldCharType="end"/>
            </w:r>
          </w:hyperlink>
        </w:p>
        <w:p w14:paraId="22F97DDF" w14:textId="5D3CF21D" w:rsidR="009B50E7" w:rsidRDefault="00326484" w:rsidP="009B50E7">
          <w:pPr>
            <w:pStyle w:val="TOC3"/>
            <w:spacing w:after="0" w:line="240" w:lineRule="auto"/>
            <w:rPr>
              <w:rStyle w:val="Hyperlink"/>
              <w:rFonts w:ascii="Times New Roman" w:hAnsi="Times New Roman" w:cs="Times New Roman"/>
              <w:noProof/>
              <w:sz w:val="24"/>
              <w:szCs w:val="24"/>
            </w:rPr>
          </w:pPr>
          <w:hyperlink w:anchor="_Toc191310898" w:history="1">
            <w:r w:rsidR="009B50E7" w:rsidRPr="009B50E7">
              <w:rPr>
                <w:rStyle w:val="Hyperlink"/>
                <w:rFonts w:ascii="Times New Roman" w:hAnsi="Times New Roman" w:cs="Times New Roman"/>
                <w:noProof/>
                <w:sz w:val="24"/>
                <w:szCs w:val="24"/>
              </w:rPr>
              <w:t>3.5.3. Uji Kelayakan Model</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_Toc191310898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36</w:t>
            </w:r>
            <w:r w:rsidR="009B50E7" w:rsidRPr="009B50E7">
              <w:rPr>
                <w:rFonts w:ascii="Times New Roman" w:hAnsi="Times New Roman" w:cs="Times New Roman"/>
                <w:noProof/>
                <w:webHidden/>
                <w:sz w:val="24"/>
                <w:szCs w:val="24"/>
              </w:rPr>
              <w:fldChar w:fldCharType="end"/>
            </w:r>
          </w:hyperlink>
        </w:p>
        <w:p w14:paraId="519BD47F" w14:textId="41EDE228" w:rsidR="009B50E7" w:rsidRDefault="00326484" w:rsidP="009B50E7">
          <w:pPr>
            <w:pStyle w:val="TOC3"/>
            <w:spacing w:after="0" w:line="240" w:lineRule="auto"/>
            <w:ind w:firstLine="142"/>
            <w:rPr>
              <w:rStyle w:val="Hyperlink"/>
              <w:rFonts w:ascii="Times New Roman" w:hAnsi="Times New Roman" w:cs="Times New Roman"/>
              <w:noProof/>
              <w:sz w:val="24"/>
              <w:szCs w:val="24"/>
            </w:rPr>
          </w:pPr>
          <w:hyperlink w:anchor="_Toc191310898" w:history="1">
            <w:r w:rsidR="009B50E7" w:rsidRPr="009B50E7">
              <w:rPr>
                <w:rStyle w:val="Hyperlink"/>
                <w:rFonts w:ascii="Times New Roman" w:hAnsi="Times New Roman" w:cs="Times New Roman"/>
                <w:noProof/>
                <w:sz w:val="24"/>
                <w:szCs w:val="24"/>
              </w:rPr>
              <w:t>3.5.3.</w:t>
            </w:r>
            <w:r w:rsidR="009B50E7">
              <w:rPr>
                <w:rStyle w:val="Hyperlink"/>
                <w:rFonts w:ascii="Times New Roman" w:hAnsi="Times New Roman" w:cs="Times New Roman"/>
                <w:noProof/>
                <w:sz w:val="24"/>
                <w:szCs w:val="24"/>
                <w:lang w:val="en-US"/>
              </w:rPr>
              <w:t>1.</w:t>
            </w:r>
            <w:r w:rsidR="009B50E7" w:rsidRPr="009B50E7">
              <w:rPr>
                <w:rStyle w:val="Hyperlink"/>
                <w:rFonts w:ascii="Times New Roman" w:hAnsi="Times New Roman" w:cs="Times New Roman"/>
                <w:noProof/>
                <w:sz w:val="24"/>
                <w:szCs w:val="24"/>
              </w:rPr>
              <w:t xml:space="preserve"> Uji </w:t>
            </w:r>
            <w:r w:rsidR="009B50E7">
              <w:rPr>
                <w:rStyle w:val="Hyperlink"/>
                <w:rFonts w:ascii="Times New Roman" w:hAnsi="Times New Roman" w:cs="Times New Roman"/>
                <w:noProof/>
                <w:sz w:val="24"/>
                <w:szCs w:val="24"/>
                <w:lang w:val="en-US"/>
              </w:rPr>
              <w:t>F</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_Toc191310898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36</w:t>
            </w:r>
            <w:r w:rsidR="009B50E7" w:rsidRPr="009B50E7">
              <w:rPr>
                <w:rFonts w:ascii="Times New Roman" w:hAnsi="Times New Roman" w:cs="Times New Roman"/>
                <w:noProof/>
                <w:webHidden/>
                <w:sz w:val="24"/>
                <w:szCs w:val="24"/>
              </w:rPr>
              <w:fldChar w:fldCharType="end"/>
            </w:r>
          </w:hyperlink>
        </w:p>
        <w:p w14:paraId="0B03FCA3" w14:textId="3D2B6920" w:rsidR="009B50E7" w:rsidRPr="009B50E7" w:rsidRDefault="00326484" w:rsidP="009B50E7">
          <w:pPr>
            <w:pStyle w:val="TOC3"/>
            <w:spacing w:after="0" w:line="240" w:lineRule="auto"/>
            <w:ind w:firstLine="142"/>
            <w:rPr>
              <w:rFonts w:ascii="Times New Roman" w:hAnsi="Times New Roman" w:cs="Times New Roman"/>
              <w:noProof/>
              <w:color w:val="0563C1" w:themeColor="hyperlink"/>
              <w:sz w:val="24"/>
              <w:szCs w:val="24"/>
              <w:u w:val="single"/>
            </w:rPr>
          </w:pPr>
          <w:hyperlink w:anchor="_Toc191310898" w:history="1">
            <w:r w:rsidR="009B50E7" w:rsidRPr="009B50E7">
              <w:rPr>
                <w:rStyle w:val="Hyperlink"/>
                <w:rFonts w:ascii="Times New Roman" w:hAnsi="Times New Roman" w:cs="Times New Roman"/>
                <w:noProof/>
                <w:sz w:val="24"/>
                <w:szCs w:val="24"/>
              </w:rPr>
              <w:t>3.5.3.</w:t>
            </w:r>
            <w:r w:rsidR="009B50E7">
              <w:rPr>
                <w:rStyle w:val="Hyperlink"/>
                <w:rFonts w:ascii="Times New Roman" w:hAnsi="Times New Roman" w:cs="Times New Roman"/>
                <w:noProof/>
                <w:sz w:val="24"/>
                <w:szCs w:val="24"/>
                <w:lang w:val="en-US"/>
              </w:rPr>
              <w:t>2.</w:t>
            </w:r>
            <w:r w:rsidR="009B50E7" w:rsidRPr="009B50E7">
              <w:rPr>
                <w:rStyle w:val="Hyperlink"/>
                <w:rFonts w:ascii="Times New Roman" w:hAnsi="Times New Roman" w:cs="Times New Roman"/>
                <w:noProof/>
                <w:sz w:val="24"/>
                <w:szCs w:val="24"/>
              </w:rPr>
              <w:t xml:space="preserve"> Uji </w:t>
            </w:r>
            <w:r w:rsidR="009B50E7">
              <w:rPr>
                <w:rStyle w:val="Hyperlink"/>
                <w:rFonts w:ascii="Times New Roman" w:hAnsi="Times New Roman" w:cs="Times New Roman"/>
                <w:noProof/>
                <w:sz w:val="24"/>
                <w:szCs w:val="24"/>
                <w:lang w:val="en-US"/>
              </w:rPr>
              <w:t>Koefisien Determinasi</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_Toc191310898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36</w:t>
            </w:r>
            <w:r w:rsidR="009B50E7" w:rsidRPr="009B50E7">
              <w:rPr>
                <w:rFonts w:ascii="Times New Roman" w:hAnsi="Times New Roman" w:cs="Times New Roman"/>
                <w:noProof/>
                <w:webHidden/>
                <w:sz w:val="24"/>
                <w:szCs w:val="24"/>
              </w:rPr>
              <w:fldChar w:fldCharType="end"/>
            </w:r>
          </w:hyperlink>
        </w:p>
        <w:p w14:paraId="585E884F" w14:textId="79F924E4"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899" w:history="1">
            <w:r w:rsidR="009B50E7" w:rsidRPr="009B50E7">
              <w:rPr>
                <w:rStyle w:val="Hyperlink"/>
                <w:rFonts w:ascii="Times New Roman" w:hAnsi="Times New Roman" w:cs="Times New Roman"/>
                <w:noProof/>
                <w:sz w:val="24"/>
                <w:szCs w:val="24"/>
              </w:rPr>
              <w:t>3.5.4. Analisis Regresi Linier Berganda</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_Toc191310899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37</w:t>
            </w:r>
            <w:r w:rsidR="009B50E7" w:rsidRPr="009B50E7">
              <w:rPr>
                <w:rFonts w:ascii="Times New Roman" w:hAnsi="Times New Roman" w:cs="Times New Roman"/>
                <w:noProof/>
                <w:webHidden/>
                <w:sz w:val="24"/>
                <w:szCs w:val="24"/>
              </w:rPr>
              <w:fldChar w:fldCharType="end"/>
            </w:r>
          </w:hyperlink>
        </w:p>
        <w:p w14:paraId="3DA036A9" w14:textId="09CCDE37"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900" w:history="1">
            <w:r w:rsidR="009B50E7" w:rsidRPr="009B50E7">
              <w:rPr>
                <w:rStyle w:val="Hyperlink"/>
                <w:rFonts w:ascii="Times New Roman" w:hAnsi="Times New Roman" w:cs="Times New Roman"/>
                <w:noProof/>
                <w:sz w:val="24"/>
                <w:szCs w:val="24"/>
              </w:rPr>
              <w:t>3.5.5. Uji Hipotesis</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_Toc191310900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38</w:t>
            </w:r>
            <w:r w:rsidR="009B50E7" w:rsidRPr="009B50E7">
              <w:rPr>
                <w:rFonts w:ascii="Times New Roman" w:hAnsi="Times New Roman" w:cs="Times New Roman"/>
                <w:noProof/>
                <w:webHidden/>
                <w:sz w:val="24"/>
                <w:szCs w:val="24"/>
              </w:rPr>
              <w:fldChar w:fldCharType="end"/>
            </w:r>
          </w:hyperlink>
        </w:p>
        <w:p w14:paraId="465DC3D1" w14:textId="2006E346" w:rsidR="009B50E7" w:rsidRPr="009B50E7" w:rsidRDefault="00326484">
          <w:pPr>
            <w:pStyle w:val="TOC1"/>
            <w:rPr>
              <w:rFonts w:eastAsiaTheme="minorEastAsia"/>
              <w:b w:val="0"/>
              <w:lang w:val="en-US"/>
            </w:rPr>
          </w:pPr>
          <w:hyperlink w:anchor="_Toc191310901" w:history="1">
            <w:r w:rsidR="009B50E7" w:rsidRPr="009B50E7">
              <w:rPr>
                <w:rStyle w:val="Hyperlink"/>
              </w:rPr>
              <w:t>BAB IV</w:t>
            </w:r>
            <w:r w:rsidR="009B50E7">
              <w:rPr>
                <w:rStyle w:val="Hyperlink"/>
                <w:lang w:val="en-US"/>
              </w:rPr>
              <w:t xml:space="preserve"> HASIL DAN PEMBAHASAN</w:t>
            </w:r>
            <w:r w:rsidR="009B50E7" w:rsidRPr="009B50E7">
              <w:rPr>
                <w:webHidden/>
              </w:rPr>
              <w:tab/>
            </w:r>
            <w:r w:rsidR="009B50E7" w:rsidRPr="009B50E7">
              <w:rPr>
                <w:webHidden/>
              </w:rPr>
              <w:fldChar w:fldCharType="begin"/>
            </w:r>
            <w:r w:rsidR="009B50E7" w:rsidRPr="009B50E7">
              <w:rPr>
                <w:webHidden/>
              </w:rPr>
              <w:instrText xml:space="preserve"> PAGEREF _Toc191310901 \h </w:instrText>
            </w:r>
            <w:r w:rsidR="009B50E7" w:rsidRPr="009B50E7">
              <w:rPr>
                <w:webHidden/>
              </w:rPr>
            </w:r>
            <w:r w:rsidR="009B50E7" w:rsidRPr="009B50E7">
              <w:rPr>
                <w:webHidden/>
              </w:rPr>
              <w:fldChar w:fldCharType="separate"/>
            </w:r>
            <w:r w:rsidR="00887E34">
              <w:rPr>
                <w:webHidden/>
              </w:rPr>
              <w:t>39</w:t>
            </w:r>
            <w:r w:rsidR="009B50E7" w:rsidRPr="009B50E7">
              <w:rPr>
                <w:webHidden/>
              </w:rPr>
              <w:fldChar w:fldCharType="end"/>
            </w:r>
          </w:hyperlink>
        </w:p>
        <w:p w14:paraId="7D0D77CE" w14:textId="7FBD72C8"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903" w:history="1">
            <w:r w:rsidR="009B50E7" w:rsidRPr="009B50E7">
              <w:rPr>
                <w:rStyle w:val="Hyperlink"/>
                <w:rFonts w:ascii="Times New Roman" w:hAnsi="Times New Roman" w:cs="Times New Roman"/>
                <w:noProof/>
                <w:sz w:val="24"/>
                <w:szCs w:val="24"/>
              </w:rPr>
              <w:t>4.1. Gambaran Data</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_Toc191310903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39</w:t>
            </w:r>
            <w:r w:rsidR="009B50E7" w:rsidRPr="009B50E7">
              <w:rPr>
                <w:rFonts w:ascii="Times New Roman" w:hAnsi="Times New Roman" w:cs="Times New Roman"/>
                <w:noProof/>
                <w:webHidden/>
                <w:sz w:val="24"/>
                <w:szCs w:val="24"/>
              </w:rPr>
              <w:fldChar w:fldCharType="end"/>
            </w:r>
          </w:hyperlink>
        </w:p>
        <w:p w14:paraId="08BA0FB4" w14:textId="0F6E9BAC"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904" w:history="1">
            <w:r w:rsidR="009B50E7" w:rsidRPr="009B50E7">
              <w:rPr>
                <w:rStyle w:val="Hyperlink"/>
                <w:rFonts w:ascii="Times New Roman" w:hAnsi="Times New Roman" w:cs="Times New Roman"/>
                <w:noProof/>
                <w:sz w:val="24"/>
                <w:szCs w:val="24"/>
              </w:rPr>
              <w:t>4.2. Hasil Analisis Data</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_Toc191310904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40</w:t>
            </w:r>
            <w:r w:rsidR="009B50E7" w:rsidRPr="009B50E7">
              <w:rPr>
                <w:rFonts w:ascii="Times New Roman" w:hAnsi="Times New Roman" w:cs="Times New Roman"/>
                <w:noProof/>
                <w:webHidden/>
                <w:sz w:val="24"/>
                <w:szCs w:val="24"/>
              </w:rPr>
              <w:fldChar w:fldCharType="end"/>
            </w:r>
          </w:hyperlink>
        </w:p>
        <w:p w14:paraId="64F9153A" w14:textId="1AB2E82B"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905" w:history="1">
            <w:r w:rsidR="009B50E7" w:rsidRPr="009B50E7">
              <w:rPr>
                <w:rStyle w:val="Hyperlink"/>
                <w:rFonts w:ascii="Times New Roman" w:hAnsi="Times New Roman" w:cs="Times New Roman"/>
                <w:noProof/>
                <w:sz w:val="24"/>
                <w:szCs w:val="24"/>
              </w:rPr>
              <w:t>4.2.1.  Analisis Statistik Deskriptif</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_Toc191310905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40</w:t>
            </w:r>
            <w:r w:rsidR="009B50E7" w:rsidRPr="009B50E7">
              <w:rPr>
                <w:rFonts w:ascii="Times New Roman" w:hAnsi="Times New Roman" w:cs="Times New Roman"/>
                <w:noProof/>
                <w:webHidden/>
                <w:sz w:val="24"/>
                <w:szCs w:val="24"/>
              </w:rPr>
              <w:fldChar w:fldCharType="end"/>
            </w:r>
          </w:hyperlink>
        </w:p>
        <w:p w14:paraId="42B02BAF" w14:textId="6FE95FB8"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906" w:history="1">
            <w:r w:rsidR="009B50E7" w:rsidRPr="009B50E7">
              <w:rPr>
                <w:rStyle w:val="Hyperlink"/>
                <w:rFonts w:ascii="Times New Roman" w:hAnsi="Times New Roman" w:cs="Times New Roman"/>
                <w:noProof/>
                <w:sz w:val="24"/>
                <w:szCs w:val="24"/>
              </w:rPr>
              <w:t>4.2.2. Uji Asumsi Klasik</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_Toc191310906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41</w:t>
            </w:r>
            <w:r w:rsidR="009B50E7" w:rsidRPr="009B50E7">
              <w:rPr>
                <w:rFonts w:ascii="Times New Roman" w:hAnsi="Times New Roman" w:cs="Times New Roman"/>
                <w:noProof/>
                <w:webHidden/>
                <w:sz w:val="24"/>
                <w:szCs w:val="24"/>
              </w:rPr>
              <w:fldChar w:fldCharType="end"/>
            </w:r>
          </w:hyperlink>
        </w:p>
        <w:p w14:paraId="7B88BBB3" w14:textId="096CB724" w:rsidR="009B50E7" w:rsidRDefault="00326484" w:rsidP="009B50E7">
          <w:pPr>
            <w:pStyle w:val="TOC3"/>
            <w:spacing w:after="0" w:line="240" w:lineRule="auto"/>
            <w:rPr>
              <w:rStyle w:val="Hyperlink"/>
              <w:rFonts w:ascii="Times New Roman" w:hAnsi="Times New Roman" w:cs="Times New Roman"/>
              <w:noProof/>
              <w:sz w:val="24"/>
              <w:szCs w:val="24"/>
            </w:rPr>
          </w:pPr>
          <w:hyperlink w:anchor="_Toc191310907" w:history="1">
            <w:r w:rsidR="009B50E7" w:rsidRPr="009B50E7">
              <w:rPr>
                <w:rStyle w:val="Hyperlink"/>
                <w:rFonts w:ascii="Times New Roman" w:hAnsi="Times New Roman" w:cs="Times New Roman"/>
                <w:noProof/>
                <w:sz w:val="24"/>
                <w:szCs w:val="24"/>
              </w:rPr>
              <w:t>4.2.3. Uji Kelayakan Model</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_Toc191310907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44</w:t>
            </w:r>
            <w:r w:rsidR="009B50E7" w:rsidRPr="009B50E7">
              <w:rPr>
                <w:rFonts w:ascii="Times New Roman" w:hAnsi="Times New Roman" w:cs="Times New Roman"/>
                <w:noProof/>
                <w:webHidden/>
                <w:sz w:val="24"/>
                <w:szCs w:val="24"/>
              </w:rPr>
              <w:fldChar w:fldCharType="end"/>
            </w:r>
          </w:hyperlink>
        </w:p>
        <w:p w14:paraId="5B57DE24" w14:textId="53AA1586" w:rsidR="009B50E7" w:rsidRPr="009B50E7" w:rsidRDefault="00326484" w:rsidP="009B50E7">
          <w:pPr>
            <w:pStyle w:val="TOC3"/>
            <w:spacing w:after="0" w:line="240" w:lineRule="auto"/>
            <w:ind w:firstLine="0"/>
            <w:rPr>
              <w:rFonts w:ascii="Times New Roman" w:eastAsiaTheme="minorEastAsia" w:hAnsi="Times New Roman" w:cs="Times New Roman"/>
              <w:noProof/>
              <w:sz w:val="24"/>
              <w:szCs w:val="24"/>
              <w:lang w:val="en-US"/>
            </w:rPr>
          </w:pPr>
          <w:hyperlink w:anchor="_Toc191310907" w:history="1">
            <w:r w:rsidR="009B50E7" w:rsidRPr="009B50E7">
              <w:rPr>
                <w:rStyle w:val="Hyperlink"/>
                <w:rFonts w:ascii="Times New Roman" w:hAnsi="Times New Roman" w:cs="Times New Roman"/>
                <w:noProof/>
                <w:sz w:val="24"/>
                <w:szCs w:val="24"/>
              </w:rPr>
              <w:t>4.2.3.</w:t>
            </w:r>
            <w:r w:rsidR="009B50E7">
              <w:rPr>
                <w:rStyle w:val="Hyperlink"/>
                <w:rFonts w:ascii="Times New Roman" w:hAnsi="Times New Roman" w:cs="Times New Roman"/>
                <w:noProof/>
                <w:sz w:val="24"/>
                <w:szCs w:val="24"/>
                <w:lang w:val="en-US"/>
              </w:rPr>
              <w:t>1.</w:t>
            </w:r>
            <w:r w:rsidR="009B50E7" w:rsidRPr="009B50E7">
              <w:rPr>
                <w:rStyle w:val="Hyperlink"/>
                <w:rFonts w:ascii="Times New Roman" w:hAnsi="Times New Roman" w:cs="Times New Roman"/>
                <w:noProof/>
                <w:sz w:val="24"/>
                <w:szCs w:val="24"/>
              </w:rPr>
              <w:t xml:space="preserve"> Uji </w:t>
            </w:r>
            <w:r w:rsidR="009B50E7">
              <w:rPr>
                <w:rStyle w:val="Hyperlink"/>
                <w:rFonts w:ascii="Times New Roman" w:hAnsi="Times New Roman" w:cs="Times New Roman"/>
                <w:noProof/>
                <w:sz w:val="24"/>
                <w:szCs w:val="24"/>
                <w:lang w:val="en-US"/>
              </w:rPr>
              <w:t>F</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_Toc191310907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44</w:t>
            </w:r>
            <w:r w:rsidR="009B50E7" w:rsidRPr="009B50E7">
              <w:rPr>
                <w:rFonts w:ascii="Times New Roman" w:hAnsi="Times New Roman" w:cs="Times New Roman"/>
                <w:noProof/>
                <w:webHidden/>
                <w:sz w:val="24"/>
                <w:szCs w:val="24"/>
              </w:rPr>
              <w:fldChar w:fldCharType="end"/>
            </w:r>
          </w:hyperlink>
        </w:p>
        <w:p w14:paraId="7E6DC4FB" w14:textId="46E10E34" w:rsidR="009B50E7" w:rsidRPr="009B50E7" w:rsidRDefault="00326484" w:rsidP="009B50E7">
          <w:pPr>
            <w:pStyle w:val="TOC3"/>
            <w:spacing w:after="0" w:line="240" w:lineRule="auto"/>
            <w:ind w:firstLine="0"/>
            <w:rPr>
              <w:rFonts w:ascii="Times New Roman" w:eastAsiaTheme="minorEastAsia" w:hAnsi="Times New Roman" w:cs="Times New Roman"/>
              <w:noProof/>
              <w:sz w:val="24"/>
              <w:szCs w:val="24"/>
              <w:lang w:val="en-US"/>
            </w:rPr>
          </w:pPr>
          <w:hyperlink w:anchor="_Toc191310907" w:history="1">
            <w:r w:rsidR="009B50E7" w:rsidRPr="009B50E7">
              <w:rPr>
                <w:rStyle w:val="Hyperlink"/>
                <w:rFonts w:ascii="Times New Roman" w:hAnsi="Times New Roman" w:cs="Times New Roman"/>
                <w:noProof/>
                <w:sz w:val="24"/>
                <w:szCs w:val="24"/>
              </w:rPr>
              <w:t>4.2.3.</w:t>
            </w:r>
            <w:r w:rsidR="009B50E7">
              <w:rPr>
                <w:rStyle w:val="Hyperlink"/>
                <w:rFonts w:ascii="Times New Roman" w:hAnsi="Times New Roman" w:cs="Times New Roman"/>
                <w:noProof/>
                <w:sz w:val="24"/>
                <w:szCs w:val="24"/>
                <w:lang w:val="en-US"/>
              </w:rPr>
              <w:t>2.</w:t>
            </w:r>
            <w:r w:rsidR="009B50E7" w:rsidRPr="009B50E7">
              <w:rPr>
                <w:rStyle w:val="Hyperlink"/>
                <w:rFonts w:ascii="Times New Roman" w:hAnsi="Times New Roman" w:cs="Times New Roman"/>
                <w:noProof/>
                <w:sz w:val="24"/>
                <w:szCs w:val="24"/>
              </w:rPr>
              <w:t xml:space="preserve"> Uji K</w:t>
            </w:r>
            <w:r w:rsidR="009B50E7">
              <w:rPr>
                <w:rStyle w:val="Hyperlink"/>
                <w:rFonts w:ascii="Times New Roman" w:hAnsi="Times New Roman" w:cs="Times New Roman"/>
                <w:noProof/>
                <w:sz w:val="24"/>
                <w:szCs w:val="24"/>
                <w:lang w:val="en-US"/>
              </w:rPr>
              <w:t>oefisien Determinasi</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_Toc191310907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44</w:t>
            </w:r>
            <w:r w:rsidR="009B50E7" w:rsidRPr="009B50E7">
              <w:rPr>
                <w:rFonts w:ascii="Times New Roman" w:hAnsi="Times New Roman" w:cs="Times New Roman"/>
                <w:noProof/>
                <w:webHidden/>
                <w:sz w:val="24"/>
                <w:szCs w:val="24"/>
              </w:rPr>
              <w:fldChar w:fldCharType="end"/>
            </w:r>
          </w:hyperlink>
        </w:p>
        <w:p w14:paraId="4795CE25" w14:textId="421E88B3"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908" w:history="1">
            <w:r w:rsidR="009B50E7" w:rsidRPr="009B50E7">
              <w:rPr>
                <w:rStyle w:val="Hyperlink"/>
                <w:rFonts w:ascii="Times New Roman" w:hAnsi="Times New Roman" w:cs="Times New Roman"/>
                <w:noProof/>
                <w:sz w:val="24"/>
                <w:szCs w:val="24"/>
              </w:rPr>
              <w:t>4.2.4. Uji Analisis Regresi Linier Berganda</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_Toc191310908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45</w:t>
            </w:r>
            <w:r w:rsidR="009B50E7" w:rsidRPr="009B50E7">
              <w:rPr>
                <w:rFonts w:ascii="Times New Roman" w:hAnsi="Times New Roman" w:cs="Times New Roman"/>
                <w:noProof/>
                <w:webHidden/>
                <w:sz w:val="24"/>
                <w:szCs w:val="24"/>
              </w:rPr>
              <w:fldChar w:fldCharType="end"/>
            </w:r>
          </w:hyperlink>
        </w:p>
        <w:p w14:paraId="59122EB1" w14:textId="49DC2AAC"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909" w:history="1">
            <w:r w:rsidR="009B50E7" w:rsidRPr="009B50E7">
              <w:rPr>
                <w:rStyle w:val="Hyperlink"/>
                <w:rFonts w:ascii="Times New Roman" w:hAnsi="Times New Roman" w:cs="Times New Roman"/>
                <w:noProof/>
                <w:sz w:val="24"/>
                <w:szCs w:val="24"/>
              </w:rPr>
              <w:t>4.2.5. Uji Hipotesis</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_Toc191310909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46</w:t>
            </w:r>
            <w:r w:rsidR="009B50E7" w:rsidRPr="009B50E7">
              <w:rPr>
                <w:rFonts w:ascii="Times New Roman" w:hAnsi="Times New Roman" w:cs="Times New Roman"/>
                <w:noProof/>
                <w:webHidden/>
                <w:sz w:val="24"/>
                <w:szCs w:val="24"/>
              </w:rPr>
              <w:fldChar w:fldCharType="end"/>
            </w:r>
          </w:hyperlink>
        </w:p>
        <w:p w14:paraId="2996208E" w14:textId="12B1FC79" w:rsidR="009B50E7" w:rsidRPr="009B50E7" w:rsidRDefault="00326484" w:rsidP="009B50E7">
          <w:pPr>
            <w:pStyle w:val="TOC2"/>
            <w:rPr>
              <w:rFonts w:ascii="Times New Roman" w:eastAsiaTheme="minorEastAsia" w:hAnsi="Times New Roman" w:cs="Times New Roman"/>
              <w:noProof/>
              <w:sz w:val="24"/>
              <w:szCs w:val="24"/>
              <w:lang w:val="en-US"/>
            </w:rPr>
          </w:pPr>
          <w:hyperlink w:anchor="_Toc191310910" w:history="1">
            <w:r w:rsidR="009B50E7" w:rsidRPr="009B50E7">
              <w:rPr>
                <w:rStyle w:val="Hyperlink"/>
                <w:rFonts w:ascii="Times New Roman" w:hAnsi="Times New Roman" w:cs="Times New Roman"/>
                <w:noProof/>
                <w:sz w:val="24"/>
                <w:szCs w:val="24"/>
              </w:rPr>
              <w:t>4.3. Pembahasan Hasil Penelitian</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_Toc191310910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47</w:t>
            </w:r>
            <w:r w:rsidR="009B50E7" w:rsidRPr="009B50E7">
              <w:rPr>
                <w:rFonts w:ascii="Times New Roman" w:hAnsi="Times New Roman" w:cs="Times New Roman"/>
                <w:noProof/>
                <w:webHidden/>
                <w:sz w:val="24"/>
                <w:szCs w:val="24"/>
              </w:rPr>
              <w:fldChar w:fldCharType="end"/>
            </w:r>
          </w:hyperlink>
        </w:p>
        <w:p w14:paraId="7F6BC2C5" w14:textId="24BEEE36"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911" w:history="1">
            <w:r w:rsidR="009B50E7" w:rsidRPr="009B50E7">
              <w:rPr>
                <w:rStyle w:val="Hyperlink"/>
                <w:rFonts w:ascii="Times New Roman" w:hAnsi="Times New Roman" w:cs="Times New Roman"/>
                <w:noProof/>
                <w:sz w:val="24"/>
                <w:szCs w:val="24"/>
              </w:rPr>
              <w:t xml:space="preserve">4.3.1. </w:t>
            </w:r>
            <w:r w:rsidR="00C82E68">
              <w:rPr>
                <w:rStyle w:val="Hyperlink"/>
                <w:rFonts w:ascii="Times New Roman" w:hAnsi="Times New Roman" w:cs="Times New Roman"/>
                <w:noProof/>
                <w:sz w:val="24"/>
                <w:szCs w:val="24"/>
              </w:rPr>
              <w:t xml:space="preserve">Pengaruh </w:t>
            </w:r>
            <w:r w:rsidR="009B50E7" w:rsidRPr="009B50E7">
              <w:rPr>
                <w:rStyle w:val="Hyperlink"/>
                <w:rFonts w:ascii="Times New Roman" w:hAnsi="Times New Roman" w:cs="Times New Roman"/>
                <w:noProof/>
                <w:sz w:val="24"/>
                <w:szCs w:val="24"/>
              </w:rPr>
              <w:t>Minimalisasi Pajak terhadap</w:t>
            </w:r>
            <w:r w:rsidR="009B50E7" w:rsidRPr="009B50E7">
              <w:rPr>
                <w:rStyle w:val="Hyperlink"/>
                <w:rFonts w:ascii="Times New Roman" w:hAnsi="Times New Roman" w:cs="Times New Roman"/>
                <w:i/>
                <w:noProof/>
                <w:sz w:val="24"/>
                <w:szCs w:val="24"/>
              </w:rPr>
              <w:t xml:space="preserve"> </w:t>
            </w:r>
            <w:r w:rsidR="007D0F32" w:rsidRPr="007D0F32">
              <w:rPr>
                <w:rStyle w:val="Hyperlink"/>
                <w:rFonts w:ascii="Times New Roman" w:hAnsi="Times New Roman" w:cs="Times New Roman"/>
                <w:i/>
                <w:iCs/>
                <w:noProof/>
                <w:sz w:val="24"/>
                <w:szCs w:val="24"/>
              </w:rPr>
              <w:t>Transfer pricing</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_Toc191310911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47</w:t>
            </w:r>
            <w:r w:rsidR="009B50E7" w:rsidRPr="009B50E7">
              <w:rPr>
                <w:rFonts w:ascii="Times New Roman" w:hAnsi="Times New Roman" w:cs="Times New Roman"/>
                <w:noProof/>
                <w:webHidden/>
                <w:sz w:val="24"/>
                <w:szCs w:val="24"/>
              </w:rPr>
              <w:fldChar w:fldCharType="end"/>
            </w:r>
          </w:hyperlink>
        </w:p>
        <w:p w14:paraId="641C01F1" w14:textId="69E6214F"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912" w:history="1">
            <w:r w:rsidR="009B50E7" w:rsidRPr="009B50E7">
              <w:rPr>
                <w:rStyle w:val="Hyperlink"/>
                <w:rFonts w:ascii="Times New Roman" w:hAnsi="Times New Roman" w:cs="Times New Roman"/>
                <w:noProof/>
                <w:sz w:val="24"/>
                <w:szCs w:val="24"/>
              </w:rPr>
              <w:t xml:space="preserve">4.3.2. </w:t>
            </w:r>
            <w:r w:rsidR="00C82E68">
              <w:rPr>
                <w:rStyle w:val="Hyperlink"/>
                <w:rFonts w:ascii="Times New Roman" w:hAnsi="Times New Roman" w:cs="Times New Roman"/>
                <w:noProof/>
                <w:sz w:val="24"/>
                <w:szCs w:val="24"/>
              </w:rPr>
              <w:t xml:space="preserve">Pengaruh </w:t>
            </w:r>
            <w:r w:rsidR="007D0F32" w:rsidRPr="007D0F32">
              <w:rPr>
                <w:rStyle w:val="Hyperlink"/>
                <w:rFonts w:ascii="Times New Roman" w:hAnsi="Times New Roman" w:cs="Times New Roman"/>
                <w:i/>
                <w:iCs/>
                <w:noProof/>
                <w:sz w:val="24"/>
                <w:szCs w:val="24"/>
              </w:rPr>
              <w:t>Tunneling incentive</w:t>
            </w:r>
            <w:r w:rsidR="009B50E7" w:rsidRPr="009B50E7">
              <w:rPr>
                <w:rStyle w:val="Hyperlink"/>
                <w:rFonts w:ascii="Times New Roman" w:hAnsi="Times New Roman" w:cs="Times New Roman"/>
                <w:noProof/>
                <w:sz w:val="24"/>
                <w:szCs w:val="24"/>
              </w:rPr>
              <w:t xml:space="preserve"> terhadap </w:t>
            </w:r>
            <w:r w:rsidR="007D0F32" w:rsidRPr="007D0F32">
              <w:rPr>
                <w:rStyle w:val="Hyperlink"/>
                <w:rFonts w:ascii="Times New Roman" w:hAnsi="Times New Roman" w:cs="Times New Roman"/>
                <w:i/>
                <w:iCs/>
                <w:noProof/>
                <w:sz w:val="24"/>
                <w:szCs w:val="24"/>
              </w:rPr>
              <w:t>Transfer pricing</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_Toc191310912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49</w:t>
            </w:r>
            <w:r w:rsidR="009B50E7" w:rsidRPr="009B50E7">
              <w:rPr>
                <w:rFonts w:ascii="Times New Roman" w:hAnsi="Times New Roman" w:cs="Times New Roman"/>
                <w:noProof/>
                <w:webHidden/>
                <w:sz w:val="24"/>
                <w:szCs w:val="24"/>
              </w:rPr>
              <w:fldChar w:fldCharType="end"/>
            </w:r>
          </w:hyperlink>
        </w:p>
        <w:p w14:paraId="2183567D" w14:textId="4DACFA99" w:rsidR="009B50E7" w:rsidRPr="009B50E7" w:rsidRDefault="00326484" w:rsidP="009B50E7">
          <w:pPr>
            <w:pStyle w:val="TOC3"/>
            <w:spacing w:after="0" w:line="240" w:lineRule="auto"/>
            <w:rPr>
              <w:rFonts w:ascii="Times New Roman" w:eastAsiaTheme="minorEastAsia" w:hAnsi="Times New Roman" w:cs="Times New Roman"/>
              <w:noProof/>
              <w:sz w:val="24"/>
              <w:szCs w:val="24"/>
              <w:lang w:val="en-US"/>
            </w:rPr>
          </w:pPr>
          <w:hyperlink w:anchor="_Toc191310913" w:history="1">
            <w:r w:rsidR="009B50E7" w:rsidRPr="009B50E7">
              <w:rPr>
                <w:rStyle w:val="Hyperlink"/>
                <w:rFonts w:ascii="Times New Roman" w:hAnsi="Times New Roman" w:cs="Times New Roman"/>
                <w:noProof/>
                <w:sz w:val="24"/>
                <w:szCs w:val="24"/>
              </w:rPr>
              <w:t xml:space="preserve">4.3.3. </w:t>
            </w:r>
            <w:r w:rsidR="00C82E68">
              <w:rPr>
                <w:rStyle w:val="Hyperlink"/>
                <w:rFonts w:ascii="Times New Roman" w:hAnsi="Times New Roman" w:cs="Times New Roman"/>
                <w:noProof/>
                <w:sz w:val="24"/>
                <w:szCs w:val="24"/>
              </w:rPr>
              <w:t xml:space="preserve">Pengaruh </w:t>
            </w:r>
            <w:r w:rsidR="009B50E7" w:rsidRPr="009B50E7">
              <w:rPr>
                <w:rStyle w:val="Hyperlink"/>
                <w:rFonts w:ascii="Times New Roman" w:hAnsi="Times New Roman" w:cs="Times New Roman"/>
                <w:noProof/>
                <w:sz w:val="24"/>
                <w:szCs w:val="24"/>
              </w:rPr>
              <w:t xml:space="preserve">Komite Audit terhadap </w:t>
            </w:r>
            <w:r w:rsidR="007D0F32" w:rsidRPr="007D0F32">
              <w:rPr>
                <w:rStyle w:val="Hyperlink"/>
                <w:rFonts w:ascii="Times New Roman" w:hAnsi="Times New Roman" w:cs="Times New Roman"/>
                <w:i/>
                <w:iCs/>
                <w:noProof/>
                <w:sz w:val="24"/>
                <w:szCs w:val="24"/>
              </w:rPr>
              <w:t>Transfer pricing</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_Toc191310913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50</w:t>
            </w:r>
            <w:r w:rsidR="009B50E7" w:rsidRPr="009B50E7">
              <w:rPr>
                <w:rFonts w:ascii="Times New Roman" w:hAnsi="Times New Roman" w:cs="Times New Roman"/>
                <w:noProof/>
                <w:webHidden/>
                <w:sz w:val="24"/>
                <w:szCs w:val="24"/>
              </w:rPr>
              <w:fldChar w:fldCharType="end"/>
            </w:r>
          </w:hyperlink>
        </w:p>
        <w:p w14:paraId="4699CE61" w14:textId="7FDD20D3" w:rsidR="009B50E7" w:rsidRPr="009B50E7" w:rsidRDefault="00326484">
          <w:pPr>
            <w:pStyle w:val="TOC1"/>
            <w:rPr>
              <w:rFonts w:eastAsiaTheme="minorEastAsia"/>
              <w:b w:val="0"/>
              <w:lang w:val="en-US"/>
            </w:rPr>
          </w:pPr>
          <w:hyperlink w:anchor="_Toc191310914" w:history="1">
            <w:r w:rsidR="009B50E7" w:rsidRPr="009B50E7">
              <w:rPr>
                <w:rStyle w:val="Hyperlink"/>
              </w:rPr>
              <w:t>BAB V</w:t>
            </w:r>
            <w:r w:rsidR="009B50E7">
              <w:rPr>
                <w:rStyle w:val="Hyperlink"/>
                <w:lang w:val="en-US"/>
              </w:rPr>
              <w:t xml:space="preserve"> PENUTUP</w:t>
            </w:r>
            <w:r w:rsidR="009B50E7" w:rsidRPr="009B50E7">
              <w:rPr>
                <w:webHidden/>
              </w:rPr>
              <w:tab/>
            </w:r>
            <w:r w:rsidR="009B50E7" w:rsidRPr="009B50E7">
              <w:rPr>
                <w:webHidden/>
              </w:rPr>
              <w:fldChar w:fldCharType="begin"/>
            </w:r>
            <w:r w:rsidR="009B50E7" w:rsidRPr="009B50E7">
              <w:rPr>
                <w:webHidden/>
              </w:rPr>
              <w:instrText xml:space="preserve"> PAGEREF _Toc191310914 \h </w:instrText>
            </w:r>
            <w:r w:rsidR="009B50E7" w:rsidRPr="009B50E7">
              <w:rPr>
                <w:webHidden/>
              </w:rPr>
            </w:r>
            <w:r w:rsidR="009B50E7" w:rsidRPr="009B50E7">
              <w:rPr>
                <w:webHidden/>
              </w:rPr>
              <w:fldChar w:fldCharType="separate"/>
            </w:r>
            <w:r w:rsidR="00887E34">
              <w:rPr>
                <w:webHidden/>
              </w:rPr>
              <w:t>52</w:t>
            </w:r>
            <w:r w:rsidR="009B50E7" w:rsidRPr="009B50E7">
              <w:rPr>
                <w:webHidden/>
              </w:rPr>
              <w:fldChar w:fldCharType="end"/>
            </w:r>
          </w:hyperlink>
        </w:p>
        <w:p w14:paraId="3270C73B" w14:textId="1C15B98D" w:rsidR="009B50E7" w:rsidRPr="009B50E7" w:rsidRDefault="00326484">
          <w:pPr>
            <w:pStyle w:val="TOC2"/>
            <w:rPr>
              <w:rFonts w:ascii="Times New Roman" w:eastAsiaTheme="minorEastAsia" w:hAnsi="Times New Roman" w:cs="Times New Roman"/>
              <w:noProof/>
              <w:sz w:val="24"/>
              <w:szCs w:val="24"/>
              <w:lang w:val="en-US"/>
            </w:rPr>
          </w:pPr>
          <w:hyperlink w:anchor="_Toc191310916" w:history="1">
            <w:r w:rsidR="009B50E7" w:rsidRPr="009B50E7">
              <w:rPr>
                <w:rStyle w:val="Hyperlink"/>
                <w:rFonts w:ascii="Times New Roman" w:hAnsi="Times New Roman" w:cs="Times New Roman"/>
                <w:noProof/>
                <w:sz w:val="24"/>
                <w:szCs w:val="24"/>
              </w:rPr>
              <w:t>5.1. Kesimpulan</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_Toc191310916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52</w:t>
            </w:r>
            <w:r w:rsidR="009B50E7" w:rsidRPr="009B50E7">
              <w:rPr>
                <w:rFonts w:ascii="Times New Roman" w:hAnsi="Times New Roman" w:cs="Times New Roman"/>
                <w:noProof/>
                <w:webHidden/>
                <w:sz w:val="24"/>
                <w:szCs w:val="24"/>
              </w:rPr>
              <w:fldChar w:fldCharType="end"/>
            </w:r>
          </w:hyperlink>
        </w:p>
        <w:p w14:paraId="2B97FEAC" w14:textId="1A1403A0" w:rsidR="009B50E7" w:rsidRPr="009B50E7" w:rsidRDefault="00326484">
          <w:pPr>
            <w:pStyle w:val="TOC2"/>
            <w:rPr>
              <w:rFonts w:ascii="Times New Roman" w:eastAsiaTheme="minorEastAsia" w:hAnsi="Times New Roman" w:cs="Times New Roman"/>
              <w:noProof/>
              <w:sz w:val="24"/>
              <w:szCs w:val="24"/>
              <w:lang w:val="en-US"/>
            </w:rPr>
          </w:pPr>
          <w:hyperlink w:anchor="_Toc191310917" w:history="1">
            <w:r w:rsidR="009B50E7" w:rsidRPr="009B50E7">
              <w:rPr>
                <w:rStyle w:val="Hyperlink"/>
                <w:rFonts w:ascii="Times New Roman" w:hAnsi="Times New Roman" w:cs="Times New Roman"/>
                <w:noProof/>
                <w:sz w:val="24"/>
                <w:szCs w:val="24"/>
              </w:rPr>
              <w:t>5.2. Saran</w:t>
            </w:r>
            <w:r w:rsidR="009B50E7" w:rsidRPr="009B50E7">
              <w:rPr>
                <w:rFonts w:ascii="Times New Roman" w:hAnsi="Times New Roman" w:cs="Times New Roman"/>
                <w:noProof/>
                <w:webHidden/>
                <w:sz w:val="24"/>
                <w:szCs w:val="24"/>
              </w:rPr>
              <w:tab/>
            </w:r>
            <w:r w:rsidR="009B50E7" w:rsidRPr="009B50E7">
              <w:rPr>
                <w:rFonts w:ascii="Times New Roman" w:hAnsi="Times New Roman" w:cs="Times New Roman"/>
                <w:noProof/>
                <w:webHidden/>
                <w:sz w:val="24"/>
                <w:szCs w:val="24"/>
              </w:rPr>
              <w:fldChar w:fldCharType="begin"/>
            </w:r>
            <w:r w:rsidR="009B50E7" w:rsidRPr="009B50E7">
              <w:rPr>
                <w:rFonts w:ascii="Times New Roman" w:hAnsi="Times New Roman" w:cs="Times New Roman"/>
                <w:noProof/>
                <w:webHidden/>
                <w:sz w:val="24"/>
                <w:szCs w:val="24"/>
              </w:rPr>
              <w:instrText xml:space="preserve"> PAGEREF _Toc191310917 \h </w:instrText>
            </w:r>
            <w:r w:rsidR="009B50E7" w:rsidRPr="009B50E7">
              <w:rPr>
                <w:rFonts w:ascii="Times New Roman" w:hAnsi="Times New Roman" w:cs="Times New Roman"/>
                <w:noProof/>
                <w:webHidden/>
                <w:sz w:val="24"/>
                <w:szCs w:val="24"/>
              </w:rPr>
            </w:r>
            <w:r w:rsidR="009B50E7" w:rsidRPr="009B50E7">
              <w:rPr>
                <w:rFonts w:ascii="Times New Roman" w:hAnsi="Times New Roman" w:cs="Times New Roman"/>
                <w:noProof/>
                <w:webHidden/>
                <w:sz w:val="24"/>
                <w:szCs w:val="24"/>
              </w:rPr>
              <w:fldChar w:fldCharType="separate"/>
            </w:r>
            <w:r w:rsidR="00887E34">
              <w:rPr>
                <w:rFonts w:ascii="Times New Roman" w:hAnsi="Times New Roman" w:cs="Times New Roman"/>
                <w:noProof/>
                <w:webHidden/>
                <w:sz w:val="24"/>
                <w:szCs w:val="24"/>
              </w:rPr>
              <w:t>53</w:t>
            </w:r>
            <w:r w:rsidR="009B50E7" w:rsidRPr="009B50E7">
              <w:rPr>
                <w:rFonts w:ascii="Times New Roman" w:hAnsi="Times New Roman" w:cs="Times New Roman"/>
                <w:noProof/>
                <w:webHidden/>
                <w:sz w:val="24"/>
                <w:szCs w:val="24"/>
              </w:rPr>
              <w:fldChar w:fldCharType="end"/>
            </w:r>
          </w:hyperlink>
        </w:p>
        <w:p w14:paraId="0111D6F8" w14:textId="65B8FDA0" w:rsidR="009B50E7" w:rsidRPr="009B50E7" w:rsidRDefault="00326484">
          <w:pPr>
            <w:pStyle w:val="TOC1"/>
            <w:rPr>
              <w:rFonts w:eastAsiaTheme="minorEastAsia"/>
              <w:b w:val="0"/>
              <w:lang w:val="en-US"/>
            </w:rPr>
          </w:pPr>
          <w:hyperlink w:anchor="_Toc191310918" w:history="1">
            <w:r w:rsidR="009B50E7" w:rsidRPr="009B50E7">
              <w:rPr>
                <w:rStyle w:val="Hyperlink"/>
              </w:rPr>
              <w:t>DAFTAR PUSTAKA</w:t>
            </w:r>
            <w:r w:rsidR="009B50E7" w:rsidRPr="009B50E7">
              <w:rPr>
                <w:webHidden/>
              </w:rPr>
              <w:tab/>
            </w:r>
            <w:r w:rsidR="009B50E7" w:rsidRPr="009B50E7">
              <w:rPr>
                <w:webHidden/>
              </w:rPr>
              <w:fldChar w:fldCharType="begin"/>
            </w:r>
            <w:r w:rsidR="009B50E7" w:rsidRPr="009B50E7">
              <w:rPr>
                <w:webHidden/>
              </w:rPr>
              <w:instrText xml:space="preserve"> PAGEREF _Toc191310918 \h </w:instrText>
            </w:r>
            <w:r w:rsidR="009B50E7" w:rsidRPr="009B50E7">
              <w:rPr>
                <w:webHidden/>
              </w:rPr>
            </w:r>
            <w:r w:rsidR="009B50E7" w:rsidRPr="009B50E7">
              <w:rPr>
                <w:webHidden/>
              </w:rPr>
              <w:fldChar w:fldCharType="separate"/>
            </w:r>
            <w:r w:rsidR="00887E34">
              <w:rPr>
                <w:webHidden/>
              </w:rPr>
              <w:t>54</w:t>
            </w:r>
            <w:r w:rsidR="009B50E7" w:rsidRPr="009B50E7">
              <w:rPr>
                <w:webHidden/>
              </w:rPr>
              <w:fldChar w:fldCharType="end"/>
            </w:r>
          </w:hyperlink>
        </w:p>
        <w:p w14:paraId="24708A57" w14:textId="24C0AC53" w:rsidR="009B50E7" w:rsidRPr="009B50E7" w:rsidRDefault="00326484">
          <w:pPr>
            <w:pStyle w:val="TOC1"/>
            <w:rPr>
              <w:rFonts w:eastAsiaTheme="minorEastAsia"/>
              <w:b w:val="0"/>
              <w:lang w:val="en-US"/>
            </w:rPr>
          </w:pPr>
          <w:hyperlink w:anchor="_Toc191310919" w:history="1">
            <w:r w:rsidR="009B50E7" w:rsidRPr="009B50E7">
              <w:rPr>
                <w:rStyle w:val="Hyperlink"/>
              </w:rPr>
              <w:t>LAMPIRAN</w:t>
            </w:r>
            <w:r w:rsidR="009B50E7" w:rsidRPr="009B50E7">
              <w:rPr>
                <w:webHidden/>
              </w:rPr>
              <w:tab/>
            </w:r>
            <w:r w:rsidR="009B50E7" w:rsidRPr="009B50E7">
              <w:rPr>
                <w:webHidden/>
              </w:rPr>
              <w:fldChar w:fldCharType="begin"/>
            </w:r>
            <w:r w:rsidR="009B50E7" w:rsidRPr="009B50E7">
              <w:rPr>
                <w:webHidden/>
              </w:rPr>
              <w:instrText xml:space="preserve"> PAGEREF _Toc191310919 \h </w:instrText>
            </w:r>
            <w:r w:rsidR="009B50E7" w:rsidRPr="009B50E7">
              <w:rPr>
                <w:webHidden/>
              </w:rPr>
            </w:r>
            <w:r w:rsidR="009B50E7" w:rsidRPr="009B50E7">
              <w:rPr>
                <w:webHidden/>
              </w:rPr>
              <w:fldChar w:fldCharType="separate"/>
            </w:r>
            <w:r w:rsidR="00887E34">
              <w:rPr>
                <w:webHidden/>
              </w:rPr>
              <w:t>58</w:t>
            </w:r>
            <w:r w:rsidR="009B50E7" w:rsidRPr="009B50E7">
              <w:rPr>
                <w:webHidden/>
              </w:rPr>
              <w:fldChar w:fldCharType="end"/>
            </w:r>
          </w:hyperlink>
        </w:p>
        <w:p w14:paraId="04625F5B" w14:textId="0C77DF76" w:rsidR="009B50E7" w:rsidRDefault="009B50E7">
          <w:r w:rsidRPr="009B50E7">
            <w:rPr>
              <w:rFonts w:ascii="Times New Roman" w:hAnsi="Times New Roman" w:cs="Times New Roman"/>
              <w:b/>
              <w:bCs/>
              <w:noProof/>
              <w:sz w:val="24"/>
              <w:szCs w:val="24"/>
            </w:rPr>
            <w:fldChar w:fldCharType="end"/>
          </w:r>
        </w:p>
      </w:sdtContent>
    </w:sdt>
    <w:p w14:paraId="38F0A0E1" w14:textId="77777777" w:rsidR="009709FC" w:rsidRPr="009709FC" w:rsidRDefault="009709FC" w:rsidP="009709FC">
      <w:pPr>
        <w:rPr>
          <w:lang w:val="en-US"/>
        </w:rPr>
        <w:sectPr w:rsidR="009709FC" w:rsidRPr="009709FC" w:rsidSect="006D56A2">
          <w:pgSz w:w="11906" w:h="16838" w:code="9"/>
          <w:pgMar w:top="2274" w:right="1701" w:bottom="1701" w:left="2274" w:header="720" w:footer="720" w:gutter="0"/>
          <w:pgNumType w:fmt="lowerRoman"/>
          <w:cols w:space="720"/>
          <w:docGrid w:linePitch="360"/>
        </w:sectPr>
      </w:pPr>
    </w:p>
    <w:p w14:paraId="2EA2CCC3" w14:textId="59BBB98D" w:rsidR="00924D55" w:rsidRDefault="00924D55" w:rsidP="009709FC">
      <w:pPr>
        <w:pStyle w:val="Heading1"/>
      </w:pPr>
      <w:bookmarkStart w:id="6" w:name="_Toc179975041"/>
      <w:bookmarkStart w:id="7" w:name="_Toc191310862"/>
      <w:r w:rsidRPr="00924D55">
        <w:lastRenderedPageBreak/>
        <w:t>DAFTAR TABEL</w:t>
      </w:r>
      <w:bookmarkEnd w:id="6"/>
      <w:bookmarkEnd w:id="7"/>
    </w:p>
    <w:p w14:paraId="3BB462EA" w14:textId="77777777" w:rsidR="009B50E7" w:rsidRPr="009B50E7" w:rsidRDefault="009B50E7" w:rsidP="009B50E7"/>
    <w:p w14:paraId="46E71177" w14:textId="4E77A8CF" w:rsidR="008B2C0C" w:rsidRPr="0020301A" w:rsidRDefault="008B2C0C">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TOC \h \z \c "Tabel 2." </w:instrText>
      </w:r>
      <w:r>
        <w:rPr>
          <w:rFonts w:ascii="Times New Roman" w:eastAsia="Times New Roman" w:hAnsi="Times New Roman" w:cs="Times New Roman"/>
          <w:b/>
          <w:sz w:val="24"/>
          <w:szCs w:val="24"/>
          <w:lang w:val="en-US"/>
        </w:rPr>
        <w:fldChar w:fldCharType="separate"/>
      </w:r>
      <w:hyperlink w:anchor="_Toc179975740" w:history="1">
        <w:r w:rsidRPr="008B2C0C">
          <w:rPr>
            <w:rStyle w:val="Hyperlink"/>
            <w:rFonts w:ascii="Times New Roman" w:hAnsi="Times New Roman" w:cs="Times New Roman"/>
            <w:noProof/>
            <w:sz w:val="24"/>
          </w:rPr>
          <w:t>Tabel 2. 1</w:t>
        </w:r>
        <w:r w:rsidRPr="008B2C0C">
          <w:rPr>
            <w:rStyle w:val="Hyperlink"/>
            <w:rFonts w:ascii="Times New Roman" w:hAnsi="Times New Roman" w:cs="Times New Roman"/>
            <w:noProof/>
            <w:sz w:val="24"/>
            <w:lang w:val="en-US"/>
          </w:rPr>
          <w:t xml:space="preserve"> Penelitian Terdahulu</w:t>
        </w:r>
        <w:r w:rsidRPr="008B2C0C">
          <w:rPr>
            <w:rFonts w:ascii="Times New Roman" w:hAnsi="Times New Roman" w:cs="Times New Roman"/>
            <w:noProof/>
            <w:webHidden/>
            <w:sz w:val="24"/>
          </w:rPr>
          <w:tab/>
        </w:r>
        <w:r w:rsidR="009F4E4B">
          <w:rPr>
            <w:rFonts w:ascii="Times New Roman" w:hAnsi="Times New Roman" w:cs="Times New Roman"/>
            <w:noProof/>
            <w:webHidden/>
            <w:sz w:val="24"/>
          </w:rPr>
          <w:t>1</w:t>
        </w:r>
      </w:hyperlink>
      <w:r w:rsidR="0020301A">
        <w:rPr>
          <w:rFonts w:ascii="Times New Roman" w:hAnsi="Times New Roman" w:cs="Times New Roman"/>
          <w:noProof/>
          <w:sz w:val="24"/>
          <w:lang w:val="en-US"/>
        </w:rPr>
        <w:t>9</w:t>
      </w:r>
    </w:p>
    <w:p w14:paraId="1EE8502B" w14:textId="4A0C6D98" w:rsidR="009B50E7" w:rsidRPr="0038264B" w:rsidRDefault="008B2C0C" w:rsidP="009B50E7">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end"/>
      </w:r>
      <w:r w:rsidR="009B50E7">
        <w:rPr>
          <w:rFonts w:ascii="Times New Roman" w:eastAsia="Times New Roman" w:hAnsi="Times New Roman" w:cs="Times New Roman"/>
          <w:b/>
          <w:sz w:val="24"/>
          <w:szCs w:val="24"/>
          <w:lang w:val="en-US"/>
        </w:rPr>
        <w:fldChar w:fldCharType="begin"/>
      </w:r>
      <w:r w:rsidR="009B50E7">
        <w:rPr>
          <w:rFonts w:ascii="Times New Roman" w:eastAsia="Times New Roman" w:hAnsi="Times New Roman" w:cs="Times New Roman"/>
          <w:b/>
          <w:sz w:val="24"/>
          <w:szCs w:val="24"/>
          <w:lang w:val="en-US"/>
        </w:rPr>
        <w:instrText xml:space="preserve"> TOC \h \z \c "Tabel 2." </w:instrText>
      </w:r>
      <w:r w:rsidR="009B50E7">
        <w:rPr>
          <w:rFonts w:ascii="Times New Roman" w:eastAsia="Times New Roman" w:hAnsi="Times New Roman" w:cs="Times New Roman"/>
          <w:b/>
          <w:sz w:val="24"/>
          <w:szCs w:val="24"/>
          <w:lang w:val="en-US"/>
        </w:rPr>
        <w:fldChar w:fldCharType="separate"/>
      </w:r>
      <w:hyperlink w:anchor="_Toc179975740" w:history="1">
        <w:r w:rsidR="009B50E7">
          <w:rPr>
            <w:rStyle w:val="Hyperlink"/>
            <w:rFonts w:ascii="Times New Roman" w:hAnsi="Times New Roman" w:cs="Times New Roman"/>
            <w:noProof/>
            <w:sz w:val="24"/>
          </w:rPr>
          <w:t>Tabel 3</w:t>
        </w:r>
        <w:r w:rsidR="009B50E7" w:rsidRPr="008B2C0C">
          <w:rPr>
            <w:rStyle w:val="Hyperlink"/>
            <w:rFonts w:ascii="Times New Roman" w:hAnsi="Times New Roman" w:cs="Times New Roman"/>
            <w:noProof/>
            <w:sz w:val="24"/>
          </w:rPr>
          <w:t>. 1</w:t>
        </w:r>
        <w:r w:rsidR="009B50E7" w:rsidRPr="008B2C0C">
          <w:rPr>
            <w:rStyle w:val="Hyperlink"/>
            <w:rFonts w:ascii="Times New Roman" w:hAnsi="Times New Roman" w:cs="Times New Roman"/>
            <w:noProof/>
            <w:sz w:val="24"/>
            <w:lang w:val="en-US"/>
          </w:rPr>
          <w:t xml:space="preserve"> </w:t>
        </w:r>
        <w:r w:rsidR="009B50E7">
          <w:rPr>
            <w:rStyle w:val="Hyperlink"/>
            <w:rFonts w:ascii="Times New Roman" w:hAnsi="Times New Roman" w:cs="Times New Roman"/>
            <w:noProof/>
            <w:sz w:val="24"/>
            <w:lang w:val="en-US"/>
          </w:rPr>
          <w:t>Data Sampel Penelitian</w:t>
        </w:r>
        <w:r w:rsidR="009B50E7" w:rsidRPr="008B2C0C">
          <w:rPr>
            <w:rFonts w:ascii="Times New Roman" w:hAnsi="Times New Roman" w:cs="Times New Roman"/>
            <w:noProof/>
            <w:webHidden/>
            <w:sz w:val="24"/>
          </w:rPr>
          <w:tab/>
        </w:r>
      </w:hyperlink>
      <w:r w:rsidR="0038264B">
        <w:rPr>
          <w:rFonts w:ascii="Times New Roman" w:hAnsi="Times New Roman" w:cs="Times New Roman"/>
          <w:noProof/>
          <w:sz w:val="24"/>
          <w:lang w:val="en-US"/>
        </w:rPr>
        <w:t>3</w:t>
      </w:r>
      <w:r w:rsidR="0020301A">
        <w:rPr>
          <w:rFonts w:ascii="Times New Roman" w:hAnsi="Times New Roman" w:cs="Times New Roman"/>
          <w:noProof/>
          <w:sz w:val="24"/>
          <w:lang w:val="en-US"/>
        </w:rPr>
        <w:t>2</w:t>
      </w:r>
    </w:p>
    <w:p w14:paraId="444C7FF7" w14:textId="57A46F51" w:rsidR="009B50E7" w:rsidRPr="0038264B" w:rsidRDefault="009B50E7" w:rsidP="009B50E7">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TOC \h \z \c "Tabel 2." </w:instrText>
      </w:r>
      <w:r>
        <w:rPr>
          <w:rFonts w:ascii="Times New Roman" w:eastAsia="Times New Roman" w:hAnsi="Times New Roman" w:cs="Times New Roman"/>
          <w:b/>
          <w:sz w:val="24"/>
          <w:szCs w:val="24"/>
          <w:lang w:val="en-US"/>
        </w:rPr>
        <w:fldChar w:fldCharType="separate"/>
      </w:r>
      <w:hyperlink w:anchor="_Toc179975740" w:history="1">
        <w:r>
          <w:rPr>
            <w:rStyle w:val="Hyperlink"/>
            <w:rFonts w:ascii="Times New Roman" w:hAnsi="Times New Roman" w:cs="Times New Roman"/>
            <w:noProof/>
            <w:sz w:val="24"/>
          </w:rPr>
          <w:t>Tabel 4</w:t>
        </w:r>
        <w:r w:rsidRPr="008B2C0C">
          <w:rPr>
            <w:rStyle w:val="Hyperlink"/>
            <w:rFonts w:ascii="Times New Roman" w:hAnsi="Times New Roman" w:cs="Times New Roman"/>
            <w:noProof/>
            <w:sz w:val="24"/>
          </w:rPr>
          <w:t>. 1</w:t>
        </w:r>
        <w:r w:rsidRPr="008B2C0C">
          <w:rPr>
            <w:rStyle w:val="Hyperlink"/>
            <w:rFonts w:ascii="Times New Roman" w:hAnsi="Times New Roman" w:cs="Times New Roman"/>
            <w:noProof/>
            <w:sz w:val="24"/>
            <w:lang w:val="en-US"/>
          </w:rPr>
          <w:t xml:space="preserve"> </w:t>
        </w:r>
        <w:r>
          <w:rPr>
            <w:rStyle w:val="Hyperlink"/>
            <w:rFonts w:ascii="Times New Roman" w:hAnsi="Times New Roman" w:cs="Times New Roman"/>
            <w:noProof/>
            <w:sz w:val="24"/>
            <w:lang w:val="en-US"/>
          </w:rPr>
          <w:t>Gambaran Data</w:t>
        </w:r>
        <w:r w:rsidRPr="008B2C0C">
          <w:rPr>
            <w:rFonts w:ascii="Times New Roman" w:hAnsi="Times New Roman" w:cs="Times New Roman"/>
            <w:noProof/>
            <w:webHidden/>
            <w:sz w:val="24"/>
          </w:rPr>
          <w:tab/>
        </w:r>
      </w:hyperlink>
      <w:r w:rsidR="0038264B">
        <w:rPr>
          <w:rFonts w:ascii="Times New Roman" w:hAnsi="Times New Roman" w:cs="Times New Roman"/>
          <w:noProof/>
          <w:sz w:val="24"/>
          <w:lang w:val="en-US"/>
        </w:rPr>
        <w:t>3</w:t>
      </w:r>
      <w:r w:rsidR="0020301A">
        <w:rPr>
          <w:rFonts w:ascii="Times New Roman" w:hAnsi="Times New Roman" w:cs="Times New Roman"/>
          <w:noProof/>
          <w:sz w:val="24"/>
          <w:lang w:val="en-US"/>
        </w:rPr>
        <w:t>8</w:t>
      </w:r>
    </w:p>
    <w:p w14:paraId="3BC16B27" w14:textId="335EE8FE" w:rsidR="009B50E7" w:rsidRPr="0038264B" w:rsidRDefault="009B50E7" w:rsidP="009B50E7">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TOC \h \z \c "Tabel 2." </w:instrText>
      </w:r>
      <w:r>
        <w:rPr>
          <w:rFonts w:ascii="Times New Roman" w:eastAsia="Times New Roman" w:hAnsi="Times New Roman" w:cs="Times New Roman"/>
          <w:b/>
          <w:sz w:val="24"/>
          <w:szCs w:val="24"/>
          <w:lang w:val="en-US"/>
        </w:rPr>
        <w:fldChar w:fldCharType="separate"/>
      </w:r>
      <w:hyperlink w:anchor="_Toc179975740" w:history="1">
        <w:r>
          <w:rPr>
            <w:rStyle w:val="Hyperlink"/>
            <w:rFonts w:ascii="Times New Roman" w:hAnsi="Times New Roman" w:cs="Times New Roman"/>
            <w:noProof/>
            <w:sz w:val="24"/>
          </w:rPr>
          <w:t>Tabel 4. 2</w:t>
        </w:r>
        <w:r w:rsidRPr="008B2C0C">
          <w:rPr>
            <w:rStyle w:val="Hyperlink"/>
            <w:rFonts w:ascii="Times New Roman" w:hAnsi="Times New Roman" w:cs="Times New Roman"/>
            <w:noProof/>
            <w:sz w:val="24"/>
            <w:lang w:val="en-US"/>
          </w:rPr>
          <w:t xml:space="preserve"> </w:t>
        </w:r>
        <w:r>
          <w:rPr>
            <w:rStyle w:val="Hyperlink"/>
            <w:rFonts w:ascii="Times New Roman" w:hAnsi="Times New Roman" w:cs="Times New Roman"/>
            <w:noProof/>
            <w:sz w:val="24"/>
            <w:lang w:val="en-US"/>
          </w:rPr>
          <w:t>Analisis Statistik Deskriptif</w:t>
        </w:r>
        <w:r w:rsidRPr="008B2C0C">
          <w:rPr>
            <w:rFonts w:ascii="Times New Roman" w:hAnsi="Times New Roman" w:cs="Times New Roman"/>
            <w:noProof/>
            <w:webHidden/>
            <w:sz w:val="24"/>
          </w:rPr>
          <w:tab/>
        </w:r>
      </w:hyperlink>
      <w:r w:rsidR="0020301A">
        <w:rPr>
          <w:rFonts w:ascii="Times New Roman" w:hAnsi="Times New Roman" w:cs="Times New Roman"/>
          <w:noProof/>
          <w:sz w:val="24"/>
          <w:lang w:val="en-US"/>
        </w:rPr>
        <w:t>39</w:t>
      </w:r>
    </w:p>
    <w:p w14:paraId="44CC1821" w14:textId="07DF2DD1" w:rsidR="009B50E7" w:rsidRPr="0038264B" w:rsidRDefault="009B50E7" w:rsidP="009B50E7">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TOC \h \z \c "Tabel 2." </w:instrText>
      </w:r>
      <w:r>
        <w:rPr>
          <w:rFonts w:ascii="Times New Roman" w:eastAsia="Times New Roman" w:hAnsi="Times New Roman" w:cs="Times New Roman"/>
          <w:b/>
          <w:sz w:val="24"/>
          <w:szCs w:val="24"/>
          <w:lang w:val="en-US"/>
        </w:rPr>
        <w:fldChar w:fldCharType="separate"/>
      </w:r>
      <w:hyperlink w:anchor="_Toc179975740" w:history="1">
        <w:r>
          <w:rPr>
            <w:rStyle w:val="Hyperlink"/>
            <w:rFonts w:ascii="Times New Roman" w:hAnsi="Times New Roman" w:cs="Times New Roman"/>
            <w:noProof/>
            <w:sz w:val="24"/>
          </w:rPr>
          <w:t>Tabel 4. 3</w:t>
        </w:r>
        <w:r w:rsidRPr="008B2C0C">
          <w:rPr>
            <w:rStyle w:val="Hyperlink"/>
            <w:rFonts w:ascii="Times New Roman" w:hAnsi="Times New Roman" w:cs="Times New Roman"/>
            <w:noProof/>
            <w:sz w:val="24"/>
            <w:lang w:val="en-US"/>
          </w:rPr>
          <w:t xml:space="preserve"> </w:t>
        </w:r>
        <w:r w:rsidR="0038264B">
          <w:rPr>
            <w:rStyle w:val="Hyperlink"/>
            <w:rFonts w:ascii="Times New Roman" w:hAnsi="Times New Roman" w:cs="Times New Roman"/>
            <w:noProof/>
            <w:sz w:val="24"/>
            <w:lang w:val="en-US"/>
          </w:rPr>
          <w:t>Uji Normalitas</w:t>
        </w:r>
        <w:r w:rsidRPr="008B2C0C">
          <w:rPr>
            <w:rFonts w:ascii="Times New Roman" w:hAnsi="Times New Roman" w:cs="Times New Roman"/>
            <w:noProof/>
            <w:webHidden/>
            <w:sz w:val="24"/>
          </w:rPr>
          <w:tab/>
        </w:r>
      </w:hyperlink>
      <w:r w:rsidR="0020301A">
        <w:rPr>
          <w:rFonts w:ascii="Times New Roman" w:hAnsi="Times New Roman" w:cs="Times New Roman"/>
          <w:noProof/>
          <w:sz w:val="24"/>
          <w:lang w:val="en-US"/>
        </w:rPr>
        <w:t>41</w:t>
      </w:r>
    </w:p>
    <w:p w14:paraId="2EA24EDA" w14:textId="09C6D606" w:rsidR="009B50E7" w:rsidRPr="0038264B" w:rsidRDefault="009B50E7" w:rsidP="009B50E7">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TOC \h \z \c "Tabel 2." </w:instrText>
      </w:r>
      <w:r>
        <w:rPr>
          <w:rFonts w:ascii="Times New Roman" w:eastAsia="Times New Roman" w:hAnsi="Times New Roman" w:cs="Times New Roman"/>
          <w:b/>
          <w:sz w:val="24"/>
          <w:szCs w:val="24"/>
          <w:lang w:val="en-US"/>
        </w:rPr>
        <w:fldChar w:fldCharType="separate"/>
      </w:r>
      <w:hyperlink w:anchor="_Toc179975740" w:history="1">
        <w:r>
          <w:rPr>
            <w:rStyle w:val="Hyperlink"/>
            <w:rFonts w:ascii="Times New Roman" w:hAnsi="Times New Roman" w:cs="Times New Roman"/>
            <w:noProof/>
            <w:sz w:val="24"/>
          </w:rPr>
          <w:t>Tabel 4. 4</w:t>
        </w:r>
        <w:r w:rsidRPr="008B2C0C">
          <w:rPr>
            <w:rStyle w:val="Hyperlink"/>
            <w:rFonts w:ascii="Times New Roman" w:hAnsi="Times New Roman" w:cs="Times New Roman"/>
            <w:noProof/>
            <w:sz w:val="24"/>
            <w:lang w:val="en-US"/>
          </w:rPr>
          <w:t xml:space="preserve"> </w:t>
        </w:r>
        <w:r w:rsidR="0038264B">
          <w:rPr>
            <w:rStyle w:val="Hyperlink"/>
            <w:rFonts w:ascii="Times New Roman" w:hAnsi="Times New Roman" w:cs="Times New Roman"/>
            <w:noProof/>
            <w:sz w:val="24"/>
            <w:lang w:val="en-US"/>
          </w:rPr>
          <w:t>Uji Multikolinieritas</w:t>
        </w:r>
        <w:r w:rsidRPr="008B2C0C">
          <w:rPr>
            <w:rFonts w:ascii="Times New Roman" w:hAnsi="Times New Roman" w:cs="Times New Roman"/>
            <w:noProof/>
            <w:webHidden/>
            <w:sz w:val="24"/>
          </w:rPr>
          <w:tab/>
        </w:r>
      </w:hyperlink>
      <w:r w:rsidR="0038264B">
        <w:rPr>
          <w:rFonts w:ascii="Times New Roman" w:hAnsi="Times New Roman" w:cs="Times New Roman"/>
          <w:noProof/>
          <w:sz w:val="24"/>
          <w:lang w:val="en-US"/>
        </w:rPr>
        <w:t>4</w:t>
      </w:r>
      <w:r w:rsidR="0020301A">
        <w:rPr>
          <w:rFonts w:ascii="Times New Roman" w:hAnsi="Times New Roman" w:cs="Times New Roman"/>
          <w:noProof/>
          <w:sz w:val="24"/>
          <w:lang w:val="en-US"/>
        </w:rPr>
        <w:t>1</w:t>
      </w:r>
    </w:p>
    <w:p w14:paraId="5F189CEA" w14:textId="15CEE661" w:rsidR="009B50E7" w:rsidRPr="0038264B" w:rsidRDefault="009B50E7" w:rsidP="009B50E7">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TOC \h \z \c "Tabel 2." </w:instrText>
      </w:r>
      <w:r>
        <w:rPr>
          <w:rFonts w:ascii="Times New Roman" w:eastAsia="Times New Roman" w:hAnsi="Times New Roman" w:cs="Times New Roman"/>
          <w:b/>
          <w:sz w:val="24"/>
          <w:szCs w:val="24"/>
          <w:lang w:val="en-US"/>
        </w:rPr>
        <w:fldChar w:fldCharType="separate"/>
      </w:r>
      <w:hyperlink w:anchor="_Toc179975740" w:history="1">
        <w:r>
          <w:rPr>
            <w:rStyle w:val="Hyperlink"/>
            <w:rFonts w:ascii="Times New Roman" w:hAnsi="Times New Roman" w:cs="Times New Roman"/>
            <w:noProof/>
            <w:sz w:val="24"/>
          </w:rPr>
          <w:t>Tabel 4. 5</w:t>
        </w:r>
        <w:r w:rsidRPr="008B2C0C">
          <w:rPr>
            <w:rStyle w:val="Hyperlink"/>
            <w:rFonts w:ascii="Times New Roman" w:hAnsi="Times New Roman" w:cs="Times New Roman"/>
            <w:noProof/>
            <w:sz w:val="24"/>
            <w:lang w:val="en-US"/>
          </w:rPr>
          <w:t xml:space="preserve"> </w:t>
        </w:r>
        <w:r w:rsidR="0038264B">
          <w:rPr>
            <w:rStyle w:val="Hyperlink"/>
            <w:rFonts w:ascii="Times New Roman" w:hAnsi="Times New Roman" w:cs="Times New Roman"/>
            <w:noProof/>
            <w:sz w:val="24"/>
            <w:lang w:val="en-US"/>
          </w:rPr>
          <w:t>Uji Hetero</w:t>
        </w:r>
        <w:r w:rsidR="00F00B0D">
          <w:rPr>
            <w:rStyle w:val="Hyperlink"/>
            <w:rFonts w:ascii="Times New Roman" w:hAnsi="Times New Roman" w:cs="Times New Roman"/>
            <w:noProof/>
            <w:sz w:val="24"/>
            <w:lang w:val="en-US"/>
          </w:rPr>
          <w:t>s</w:t>
        </w:r>
        <w:r w:rsidR="0038264B">
          <w:rPr>
            <w:rStyle w:val="Hyperlink"/>
            <w:rFonts w:ascii="Times New Roman" w:hAnsi="Times New Roman" w:cs="Times New Roman"/>
            <w:noProof/>
            <w:sz w:val="24"/>
            <w:lang w:val="en-US"/>
          </w:rPr>
          <w:t>kedastisitas</w:t>
        </w:r>
        <w:r w:rsidRPr="008B2C0C">
          <w:rPr>
            <w:rFonts w:ascii="Times New Roman" w:hAnsi="Times New Roman" w:cs="Times New Roman"/>
            <w:noProof/>
            <w:webHidden/>
            <w:sz w:val="24"/>
          </w:rPr>
          <w:tab/>
        </w:r>
      </w:hyperlink>
      <w:r w:rsidR="0038264B">
        <w:rPr>
          <w:rFonts w:ascii="Times New Roman" w:hAnsi="Times New Roman" w:cs="Times New Roman"/>
          <w:noProof/>
          <w:sz w:val="24"/>
          <w:lang w:val="en-US"/>
        </w:rPr>
        <w:t>4</w:t>
      </w:r>
      <w:r w:rsidR="0020301A">
        <w:rPr>
          <w:rFonts w:ascii="Times New Roman" w:hAnsi="Times New Roman" w:cs="Times New Roman"/>
          <w:noProof/>
          <w:sz w:val="24"/>
          <w:lang w:val="en-US"/>
        </w:rPr>
        <w:t>2</w:t>
      </w:r>
    </w:p>
    <w:p w14:paraId="5473561D" w14:textId="7B2C7E02" w:rsidR="009B50E7" w:rsidRPr="0038264B" w:rsidRDefault="009B50E7" w:rsidP="009B50E7">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TOC \h \z \c "Tabel 2." </w:instrText>
      </w:r>
      <w:r>
        <w:rPr>
          <w:rFonts w:ascii="Times New Roman" w:eastAsia="Times New Roman" w:hAnsi="Times New Roman" w:cs="Times New Roman"/>
          <w:b/>
          <w:sz w:val="24"/>
          <w:szCs w:val="24"/>
          <w:lang w:val="en-US"/>
        </w:rPr>
        <w:fldChar w:fldCharType="separate"/>
      </w:r>
      <w:hyperlink w:anchor="_Toc179975740" w:history="1">
        <w:r>
          <w:rPr>
            <w:rStyle w:val="Hyperlink"/>
            <w:rFonts w:ascii="Times New Roman" w:hAnsi="Times New Roman" w:cs="Times New Roman"/>
            <w:noProof/>
            <w:sz w:val="24"/>
          </w:rPr>
          <w:t>Tabel 4. 6</w:t>
        </w:r>
        <w:r w:rsidRPr="008B2C0C">
          <w:rPr>
            <w:rStyle w:val="Hyperlink"/>
            <w:rFonts w:ascii="Times New Roman" w:hAnsi="Times New Roman" w:cs="Times New Roman"/>
            <w:noProof/>
            <w:sz w:val="24"/>
            <w:lang w:val="en-US"/>
          </w:rPr>
          <w:t xml:space="preserve"> </w:t>
        </w:r>
        <w:r w:rsidR="0038264B">
          <w:rPr>
            <w:rStyle w:val="Hyperlink"/>
            <w:rFonts w:ascii="Times New Roman" w:hAnsi="Times New Roman" w:cs="Times New Roman"/>
            <w:noProof/>
            <w:sz w:val="24"/>
            <w:lang w:val="en-US"/>
          </w:rPr>
          <w:t>Uji Autokorelasi</w:t>
        </w:r>
        <w:r w:rsidRPr="008B2C0C">
          <w:rPr>
            <w:rFonts w:ascii="Times New Roman" w:hAnsi="Times New Roman" w:cs="Times New Roman"/>
            <w:noProof/>
            <w:webHidden/>
            <w:sz w:val="24"/>
          </w:rPr>
          <w:tab/>
        </w:r>
      </w:hyperlink>
      <w:r w:rsidR="0038264B">
        <w:rPr>
          <w:rFonts w:ascii="Times New Roman" w:hAnsi="Times New Roman" w:cs="Times New Roman"/>
          <w:noProof/>
          <w:sz w:val="24"/>
          <w:lang w:val="en-US"/>
        </w:rPr>
        <w:t>4</w:t>
      </w:r>
      <w:r w:rsidR="0020301A">
        <w:rPr>
          <w:rFonts w:ascii="Times New Roman" w:hAnsi="Times New Roman" w:cs="Times New Roman"/>
          <w:noProof/>
          <w:sz w:val="24"/>
          <w:lang w:val="en-US"/>
        </w:rPr>
        <w:t>3</w:t>
      </w:r>
    </w:p>
    <w:p w14:paraId="1B5A557E" w14:textId="771FDEC7" w:rsidR="009B50E7" w:rsidRPr="0038264B" w:rsidRDefault="009B50E7" w:rsidP="009B50E7">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end"/>
      </w:r>
      <w:r>
        <w:rPr>
          <w:rFonts w:ascii="Times New Roman" w:eastAsia="Times New Roman" w:hAnsi="Times New Roman" w:cs="Times New Roman"/>
          <w:b/>
          <w:sz w:val="24"/>
          <w:szCs w:val="24"/>
          <w:lang w:val="en-US"/>
        </w:rPr>
        <w:fldChar w:fldCharType="begin"/>
      </w:r>
      <w:r>
        <w:rPr>
          <w:rFonts w:ascii="Times New Roman" w:eastAsia="Times New Roman" w:hAnsi="Times New Roman" w:cs="Times New Roman"/>
          <w:b/>
          <w:sz w:val="24"/>
          <w:szCs w:val="24"/>
          <w:lang w:val="en-US"/>
        </w:rPr>
        <w:instrText xml:space="preserve"> TOC \h \z \c "Tabel 2." </w:instrText>
      </w:r>
      <w:r>
        <w:rPr>
          <w:rFonts w:ascii="Times New Roman" w:eastAsia="Times New Roman" w:hAnsi="Times New Roman" w:cs="Times New Roman"/>
          <w:b/>
          <w:sz w:val="24"/>
          <w:szCs w:val="24"/>
          <w:lang w:val="en-US"/>
        </w:rPr>
        <w:fldChar w:fldCharType="separate"/>
      </w:r>
      <w:hyperlink w:anchor="_Toc179975740" w:history="1">
        <w:r>
          <w:rPr>
            <w:rStyle w:val="Hyperlink"/>
            <w:rFonts w:ascii="Times New Roman" w:hAnsi="Times New Roman" w:cs="Times New Roman"/>
            <w:noProof/>
            <w:sz w:val="24"/>
          </w:rPr>
          <w:t>Tabel 4. 7</w:t>
        </w:r>
        <w:r w:rsidRPr="008B2C0C">
          <w:rPr>
            <w:rStyle w:val="Hyperlink"/>
            <w:rFonts w:ascii="Times New Roman" w:hAnsi="Times New Roman" w:cs="Times New Roman"/>
            <w:noProof/>
            <w:sz w:val="24"/>
            <w:lang w:val="en-US"/>
          </w:rPr>
          <w:t xml:space="preserve"> </w:t>
        </w:r>
        <w:r w:rsidR="0038264B">
          <w:rPr>
            <w:rStyle w:val="Hyperlink"/>
            <w:rFonts w:ascii="Times New Roman" w:hAnsi="Times New Roman" w:cs="Times New Roman"/>
            <w:noProof/>
            <w:sz w:val="24"/>
            <w:lang w:val="en-US"/>
          </w:rPr>
          <w:t>Uji F</w:t>
        </w:r>
        <w:r w:rsidRPr="008B2C0C">
          <w:rPr>
            <w:rFonts w:ascii="Times New Roman" w:hAnsi="Times New Roman" w:cs="Times New Roman"/>
            <w:noProof/>
            <w:webHidden/>
            <w:sz w:val="24"/>
          </w:rPr>
          <w:tab/>
        </w:r>
      </w:hyperlink>
      <w:r w:rsidR="0038264B">
        <w:rPr>
          <w:rFonts w:ascii="Times New Roman" w:hAnsi="Times New Roman" w:cs="Times New Roman"/>
          <w:noProof/>
          <w:sz w:val="24"/>
          <w:lang w:val="en-US"/>
        </w:rPr>
        <w:t>4</w:t>
      </w:r>
      <w:r w:rsidR="0020301A">
        <w:rPr>
          <w:rFonts w:ascii="Times New Roman" w:hAnsi="Times New Roman" w:cs="Times New Roman"/>
          <w:noProof/>
          <w:sz w:val="24"/>
          <w:lang w:val="en-US"/>
        </w:rPr>
        <w:t>3</w:t>
      </w:r>
    </w:p>
    <w:p w14:paraId="1B4BFCEC" w14:textId="035E4D90" w:rsidR="0038264B" w:rsidRPr="0038264B" w:rsidRDefault="009B50E7" w:rsidP="0038264B">
      <w:pPr>
        <w:pStyle w:val="TableofFigures"/>
        <w:tabs>
          <w:tab w:val="right" w:leader="dot" w:pos="7921"/>
        </w:tabs>
        <w:rPr>
          <w:rFonts w:ascii="Times New Roman" w:eastAsiaTheme="minorEastAsia" w:hAnsi="Times New Roman" w:cs="Times New Roman"/>
          <w:noProof/>
          <w:sz w:val="24"/>
          <w:lang w:val="en-US"/>
        </w:rPr>
      </w:pPr>
      <w:r>
        <w:rPr>
          <w:rFonts w:ascii="Times New Roman" w:eastAsia="Times New Roman" w:hAnsi="Times New Roman" w:cs="Times New Roman"/>
          <w:b/>
          <w:sz w:val="24"/>
          <w:szCs w:val="24"/>
          <w:lang w:val="en-US"/>
        </w:rPr>
        <w:fldChar w:fldCharType="end"/>
      </w:r>
      <w:hyperlink w:anchor="_Toc179975740" w:history="1">
        <w:r w:rsidR="0038264B" w:rsidRPr="0038264B">
          <w:rPr>
            <w:rStyle w:val="Hyperlink"/>
            <w:rFonts w:ascii="Times New Roman" w:hAnsi="Times New Roman" w:cs="Times New Roman"/>
            <w:noProof/>
            <w:color w:val="auto"/>
            <w:sz w:val="24"/>
            <w:u w:val="none"/>
          </w:rPr>
          <w:t>Tabel 4. 8</w:t>
        </w:r>
        <w:r w:rsidR="0038264B" w:rsidRPr="0038264B">
          <w:rPr>
            <w:rStyle w:val="Hyperlink"/>
            <w:rFonts w:ascii="Times New Roman" w:hAnsi="Times New Roman" w:cs="Times New Roman"/>
            <w:noProof/>
            <w:color w:val="auto"/>
            <w:sz w:val="24"/>
            <w:u w:val="none"/>
            <w:lang w:val="en-US"/>
          </w:rPr>
          <w:t xml:space="preserve"> </w:t>
        </w:r>
        <w:r w:rsidR="0038264B">
          <w:rPr>
            <w:rStyle w:val="Hyperlink"/>
            <w:rFonts w:ascii="Times New Roman" w:hAnsi="Times New Roman" w:cs="Times New Roman"/>
            <w:noProof/>
            <w:color w:val="auto"/>
            <w:sz w:val="24"/>
            <w:u w:val="none"/>
            <w:lang w:val="en-US"/>
          </w:rPr>
          <w:t>Uji Koefisien Determinasi</w:t>
        </w:r>
        <w:r w:rsidR="0038264B" w:rsidRPr="0038264B">
          <w:rPr>
            <w:rFonts w:ascii="Times New Roman" w:hAnsi="Times New Roman" w:cs="Times New Roman"/>
            <w:noProof/>
            <w:webHidden/>
            <w:sz w:val="24"/>
          </w:rPr>
          <w:tab/>
        </w:r>
      </w:hyperlink>
      <w:r w:rsidR="0038264B">
        <w:rPr>
          <w:rFonts w:ascii="Times New Roman" w:hAnsi="Times New Roman" w:cs="Times New Roman"/>
          <w:noProof/>
          <w:sz w:val="24"/>
          <w:lang w:val="en-US"/>
        </w:rPr>
        <w:t>4</w:t>
      </w:r>
      <w:r w:rsidR="0020301A">
        <w:rPr>
          <w:rFonts w:ascii="Times New Roman" w:hAnsi="Times New Roman" w:cs="Times New Roman"/>
          <w:noProof/>
          <w:sz w:val="24"/>
          <w:lang w:val="en-US"/>
        </w:rPr>
        <w:t>4</w:t>
      </w:r>
    </w:p>
    <w:p w14:paraId="4D32BB1B" w14:textId="44F52C94" w:rsidR="0038264B" w:rsidRPr="0038264B" w:rsidRDefault="00326484" w:rsidP="0038264B">
      <w:pPr>
        <w:pStyle w:val="TableofFigures"/>
        <w:tabs>
          <w:tab w:val="right" w:leader="dot" w:pos="7921"/>
        </w:tabs>
        <w:rPr>
          <w:rFonts w:ascii="Times New Roman" w:eastAsiaTheme="minorEastAsia" w:hAnsi="Times New Roman" w:cs="Times New Roman"/>
          <w:noProof/>
          <w:sz w:val="24"/>
          <w:lang w:val="en-US"/>
        </w:rPr>
      </w:pPr>
      <w:hyperlink w:anchor="_Toc179975740" w:history="1">
        <w:r w:rsidR="0038264B" w:rsidRPr="0038264B">
          <w:rPr>
            <w:rStyle w:val="Hyperlink"/>
            <w:rFonts w:ascii="Times New Roman" w:hAnsi="Times New Roman" w:cs="Times New Roman"/>
            <w:noProof/>
            <w:color w:val="auto"/>
            <w:sz w:val="24"/>
            <w:u w:val="none"/>
          </w:rPr>
          <w:t>Tabel 4. 9</w:t>
        </w:r>
        <w:r w:rsidR="0038264B" w:rsidRPr="0038264B">
          <w:rPr>
            <w:rStyle w:val="Hyperlink"/>
            <w:rFonts w:ascii="Times New Roman" w:hAnsi="Times New Roman" w:cs="Times New Roman"/>
            <w:noProof/>
            <w:color w:val="auto"/>
            <w:sz w:val="24"/>
            <w:u w:val="none"/>
            <w:lang w:val="en-US"/>
          </w:rPr>
          <w:t xml:space="preserve"> </w:t>
        </w:r>
        <w:r w:rsidR="0038264B">
          <w:rPr>
            <w:rStyle w:val="Hyperlink"/>
            <w:rFonts w:ascii="Times New Roman" w:hAnsi="Times New Roman" w:cs="Times New Roman"/>
            <w:noProof/>
            <w:color w:val="auto"/>
            <w:sz w:val="24"/>
            <w:u w:val="none"/>
            <w:lang w:val="en-US"/>
          </w:rPr>
          <w:t>Analisis Regresi Linier Berganda</w:t>
        </w:r>
        <w:r w:rsidR="0038264B" w:rsidRPr="0038264B">
          <w:rPr>
            <w:rFonts w:ascii="Times New Roman" w:hAnsi="Times New Roman" w:cs="Times New Roman"/>
            <w:noProof/>
            <w:webHidden/>
            <w:sz w:val="24"/>
          </w:rPr>
          <w:tab/>
        </w:r>
      </w:hyperlink>
      <w:r w:rsidR="0038264B">
        <w:rPr>
          <w:rFonts w:ascii="Times New Roman" w:hAnsi="Times New Roman" w:cs="Times New Roman"/>
          <w:noProof/>
          <w:sz w:val="24"/>
          <w:lang w:val="en-US"/>
        </w:rPr>
        <w:t>4</w:t>
      </w:r>
      <w:r w:rsidR="0020301A">
        <w:rPr>
          <w:rFonts w:ascii="Times New Roman" w:hAnsi="Times New Roman" w:cs="Times New Roman"/>
          <w:noProof/>
          <w:sz w:val="24"/>
          <w:lang w:val="en-US"/>
        </w:rPr>
        <w:t>4</w:t>
      </w:r>
    </w:p>
    <w:p w14:paraId="2E40DEB0" w14:textId="2589AFF9" w:rsidR="0038264B" w:rsidRPr="0038264B" w:rsidRDefault="00326484" w:rsidP="0038264B">
      <w:pPr>
        <w:pStyle w:val="TableofFigures"/>
        <w:tabs>
          <w:tab w:val="right" w:leader="dot" w:pos="7921"/>
        </w:tabs>
        <w:rPr>
          <w:rFonts w:ascii="Times New Roman" w:eastAsiaTheme="minorEastAsia" w:hAnsi="Times New Roman" w:cs="Times New Roman"/>
          <w:noProof/>
          <w:sz w:val="24"/>
          <w:lang w:val="en-US"/>
        </w:rPr>
      </w:pPr>
      <w:hyperlink w:anchor="_Toc179975740" w:history="1">
        <w:r w:rsidR="0038264B" w:rsidRPr="0038264B">
          <w:rPr>
            <w:rStyle w:val="Hyperlink"/>
            <w:rFonts w:ascii="Times New Roman" w:hAnsi="Times New Roman" w:cs="Times New Roman"/>
            <w:noProof/>
            <w:color w:val="auto"/>
            <w:sz w:val="24"/>
            <w:u w:val="none"/>
          </w:rPr>
          <w:t>Tabel 4. 10</w:t>
        </w:r>
        <w:r w:rsidR="0038264B" w:rsidRPr="0038264B">
          <w:rPr>
            <w:rStyle w:val="Hyperlink"/>
            <w:rFonts w:ascii="Times New Roman" w:hAnsi="Times New Roman" w:cs="Times New Roman"/>
            <w:noProof/>
            <w:color w:val="auto"/>
            <w:sz w:val="24"/>
            <w:u w:val="none"/>
            <w:lang w:val="en-US"/>
          </w:rPr>
          <w:t xml:space="preserve"> </w:t>
        </w:r>
        <w:r w:rsidR="0038264B">
          <w:rPr>
            <w:rStyle w:val="Hyperlink"/>
            <w:rFonts w:ascii="Times New Roman" w:hAnsi="Times New Roman" w:cs="Times New Roman"/>
            <w:noProof/>
            <w:color w:val="auto"/>
            <w:sz w:val="24"/>
            <w:u w:val="none"/>
            <w:lang w:val="en-US"/>
          </w:rPr>
          <w:t>Uji Hipotesis</w:t>
        </w:r>
        <w:r w:rsidR="0038264B" w:rsidRPr="0038264B">
          <w:rPr>
            <w:rFonts w:ascii="Times New Roman" w:hAnsi="Times New Roman" w:cs="Times New Roman"/>
            <w:noProof/>
            <w:webHidden/>
            <w:sz w:val="24"/>
          </w:rPr>
          <w:tab/>
        </w:r>
      </w:hyperlink>
      <w:r w:rsidR="0038264B">
        <w:rPr>
          <w:rFonts w:ascii="Times New Roman" w:hAnsi="Times New Roman" w:cs="Times New Roman"/>
          <w:noProof/>
          <w:sz w:val="24"/>
          <w:lang w:val="en-US"/>
        </w:rPr>
        <w:t>4</w:t>
      </w:r>
      <w:r w:rsidR="0020301A">
        <w:rPr>
          <w:rFonts w:ascii="Times New Roman" w:hAnsi="Times New Roman" w:cs="Times New Roman"/>
          <w:noProof/>
          <w:sz w:val="24"/>
          <w:lang w:val="en-US"/>
        </w:rPr>
        <w:t>6</w:t>
      </w:r>
    </w:p>
    <w:p w14:paraId="369610A2" w14:textId="738E7892" w:rsidR="00924D55" w:rsidRDefault="00924D55" w:rsidP="009B50E7">
      <w:pPr>
        <w:spacing w:after="0" w:line="480" w:lineRule="auto"/>
        <w:rPr>
          <w:rFonts w:ascii="Times New Roman" w:eastAsia="Times New Roman" w:hAnsi="Times New Roman" w:cs="Times New Roman"/>
          <w:b/>
          <w:sz w:val="24"/>
          <w:szCs w:val="24"/>
          <w:lang w:val="en-US"/>
        </w:rPr>
      </w:pPr>
    </w:p>
    <w:p w14:paraId="3608EEBE"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0FBBCB57"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327473B1"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388711C9" w14:textId="77777777" w:rsidR="00924D55" w:rsidRDefault="00924D55" w:rsidP="009B50E7">
      <w:pPr>
        <w:spacing w:after="0" w:line="480" w:lineRule="auto"/>
        <w:rPr>
          <w:rFonts w:ascii="Times New Roman" w:eastAsia="Times New Roman" w:hAnsi="Times New Roman" w:cs="Times New Roman"/>
          <w:b/>
          <w:sz w:val="24"/>
          <w:szCs w:val="24"/>
          <w:lang w:val="en-US"/>
        </w:rPr>
      </w:pPr>
    </w:p>
    <w:p w14:paraId="30C2269C"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234FF94D"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4E1BD584"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1CDAFAED"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17D92500"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006D2EBF"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77A6FC45"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5C28EDAF"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2933394D"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2D2A19F0"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2C1F6F7D" w14:textId="77777777" w:rsidR="00924D55" w:rsidRDefault="00924D55" w:rsidP="0038264B">
      <w:pPr>
        <w:spacing w:after="0" w:line="480" w:lineRule="auto"/>
        <w:rPr>
          <w:rFonts w:ascii="Times New Roman" w:eastAsia="Times New Roman" w:hAnsi="Times New Roman" w:cs="Times New Roman"/>
          <w:b/>
          <w:sz w:val="24"/>
          <w:szCs w:val="24"/>
          <w:lang w:val="en-US"/>
        </w:rPr>
      </w:pPr>
    </w:p>
    <w:p w14:paraId="4D04D837" w14:textId="11CA4B1D" w:rsidR="00924D55" w:rsidRDefault="00924D55" w:rsidP="009709FC">
      <w:pPr>
        <w:pStyle w:val="Heading1"/>
      </w:pPr>
      <w:bookmarkStart w:id="8" w:name="_Toc179975042"/>
      <w:bookmarkStart w:id="9" w:name="_Toc191310863"/>
      <w:r w:rsidRPr="00924D55">
        <w:lastRenderedPageBreak/>
        <w:t>DAFTAR GAMBAR</w:t>
      </w:r>
      <w:bookmarkEnd w:id="8"/>
      <w:bookmarkEnd w:id="9"/>
    </w:p>
    <w:p w14:paraId="7A0CA5AD" w14:textId="77777777" w:rsidR="0038264B" w:rsidRPr="0038264B" w:rsidRDefault="0038264B" w:rsidP="0038264B"/>
    <w:p w14:paraId="11D002DD" w14:textId="0D340E80" w:rsidR="008B2C0C" w:rsidRPr="008B2C0C" w:rsidRDefault="00326484" w:rsidP="008B2C0C">
      <w:pPr>
        <w:pStyle w:val="TableofFigures"/>
        <w:tabs>
          <w:tab w:val="right" w:leader="dot" w:pos="7921"/>
        </w:tabs>
        <w:spacing w:line="360" w:lineRule="auto"/>
        <w:rPr>
          <w:rFonts w:ascii="Times New Roman" w:eastAsiaTheme="minorEastAsia" w:hAnsi="Times New Roman" w:cs="Times New Roman"/>
          <w:noProof/>
          <w:sz w:val="24"/>
          <w:lang w:val="en-US"/>
        </w:rPr>
      </w:pPr>
      <w:hyperlink w:anchor="_Toc179975740" w:history="1">
        <w:r w:rsidR="008B2C0C" w:rsidRPr="008B2C0C">
          <w:rPr>
            <w:rStyle w:val="Hyperlink"/>
            <w:rFonts w:ascii="Times New Roman" w:hAnsi="Times New Roman" w:cs="Times New Roman"/>
            <w:noProof/>
            <w:color w:val="auto"/>
            <w:sz w:val="24"/>
            <w:u w:val="none"/>
            <w:lang w:val="en-US"/>
          </w:rPr>
          <w:t>Gambar</w:t>
        </w:r>
        <w:r w:rsidR="008B2C0C" w:rsidRPr="008B2C0C">
          <w:rPr>
            <w:rStyle w:val="Hyperlink"/>
            <w:rFonts w:ascii="Times New Roman" w:hAnsi="Times New Roman" w:cs="Times New Roman"/>
            <w:noProof/>
            <w:color w:val="auto"/>
            <w:sz w:val="24"/>
            <w:u w:val="none"/>
          </w:rPr>
          <w:t xml:space="preserve"> 2. 1</w:t>
        </w:r>
        <w:r w:rsidR="008B2C0C" w:rsidRPr="008B2C0C">
          <w:rPr>
            <w:rStyle w:val="Hyperlink"/>
            <w:rFonts w:ascii="Times New Roman" w:hAnsi="Times New Roman" w:cs="Times New Roman"/>
            <w:noProof/>
            <w:color w:val="auto"/>
            <w:sz w:val="24"/>
            <w:u w:val="none"/>
            <w:lang w:val="en-US"/>
          </w:rPr>
          <w:t xml:space="preserve"> Kerangka Konseptual</w:t>
        </w:r>
        <w:r w:rsidR="008B2C0C" w:rsidRPr="008B2C0C">
          <w:rPr>
            <w:rFonts w:ascii="Times New Roman" w:hAnsi="Times New Roman" w:cs="Times New Roman"/>
            <w:noProof/>
            <w:webHidden/>
            <w:sz w:val="24"/>
          </w:rPr>
          <w:tab/>
        </w:r>
      </w:hyperlink>
      <w:r w:rsidR="009F4E4B">
        <w:rPr>
          <w:rStyle w:val="Hyperlink"/>
          <w:rFonts w:ascii="Times New Roman" w:hAnsi="Times New Roman" w:cs="Times New Roman"/>
          <w:noProof/>
          <w:color w:val="auto"/>
          <w:sz w:val="24"/>
          <w:u w:val="none"/>
          <w:lang w:val="en-US"/>
        </w:rPr>
        <w:t>21</w:t>
      </w:r>
    </w:p>
    <w:p w14:paraId="7C52600A" w14:textId="1A3D7370" w:rsidR="006D56A2" w:rsidRDefault="00326484" w:rsidP="008B2C0C">
      <w:pPr>
        <w:pStyle w:val="TableofFigures"/>
        <w:tabs>
          <w:tab w:val="right" w:leader="dot" w:pos="7921"/>
        </w:tabs>
        <w:spacing w:line="360" w:lineRule="auto"/>
        <w:rPr>
          <w:rStyle w:val="Hyperlink"/>
          <w:rFonts w:ascii="Times New Roman" w:hAnsi="Times New Roman" w:cs="Times New Roman"/>
          <w:noProof/>
          <w:color w:val="auto"/>
          <w:sz w:val="24"/>
          <w:u w:val="none"/>
          <w:lang w:val="en-US"/>
        </w:rPr>
      </w:pPr>
      <w:hyperlink w:anchor="_Toc179975740" w:history="1">
        <w:r w:rsidR="008B2C0C" w:rsidRPr="008B2C0C">
          <w:rPr>
            <w:rStyle w:val="Hyperlink"/>
            <w:rFonts w:ascii="Times New Roman" w:hAnsi="Times New Roman" w:cs="Times New Roman"/>
            <w:noProof/>
            <w:color w:val="auto"/>
            <w:sz w:val="24"/>
            <w:u w:val="none"/>
            <w:lang w:val="en-US"/>
          </w:rPr>
          <w:t>Gambar</w:t>
        </w:r>
        <w:r w:rsidR="008B2C0C" w:rsidRPr="008B2C0C">
          <w:rPr>
            <w:rStyle w:val="Hyperlink"/>
            <w:rFonts w:ascii="Times New Roman" w:hAnsi="Times New Roman" w:cs="Times New Roman"/>
            <w:noProof/>
            <w:color w:val="auto"/>
            <w:sz w:val="24"/>
            <w:u w:val="none"/>
          </w:rPr>
          <w:t xml:space="preserve"> 2. 2</w:t>
        </w:r>
        <w:r w:rsidR="008B2C0C" w:rsidRPr="008B2C0C">
          <w:rPr>
            <w:rStyle w:val="Hyperlink"/>
            <w:rFonts w:ascii="Times New Roman" w:hAnsi="Times New Roman" w:cs="Times New Roman"/>
            <w:noProof/>
            <w:color w:val="auto"/>
            <w:sz w:val="24"/>
            <w:u w:val="none"/>
            <w:lang w:val="en-US"/>
          </w:rPr>
          <w:t xml:space="preserve"> Model Penelitian</w:t>
        </w:r>
        <w:r w:rsidR="008B2C0C" w:rsidRPr="008B2C0C">
          <w:rPr>
            <w:rFonts w:ascii="Times New Roman" w:hAnsi="Times New Roman" w:cs="Times New Roman"/>
            <w:noProof/>
            <w:webHidden/>
            <w:sz w:val="24"/>
          </w:rPr>
          <w:tab/>
        </w:r>
      </w:hyperlink>
      <w:r w:rsidR="009F4E4B">
        <w:rPr>
          <w:rStyle w:val="Hyperlink"/>
          <w:rFonts w:ascii="Times New Roman" w:hAnsi="Times New Roman" w:cs="Times New Roman"/>
          <w:noProof/>
          <w:color w:val="auto"/>
          <w:sz w:val="24"/>
          <w:u w:val="none"/>
          <w:lang w:val="en-US"/>
        </w:rPr>
        <w:t>2</w:t>
      </w:r>
      <w:r w:rsidR="0020301A">
        <w:rPr>
          <w:rStyle w:val="Hyperlink"/>
          <w:rFonts w:ascii="Times New Roman" w:hAnsi="Times New Roman" w:cs="Times New Roman"/>
          <w:noProof/>
          <w:color w:val="auto"/>
          <w:sz w:val="24"/>
          <w:u w:val="none"/>
          <w:lang w:val="en-US"/>
        </w:rPr>
        <w:t>7</w:t>
      </w:r>
    </w:p>
    <w:p w14:paraId="15C44C99" w14:textId="77777777" w:rsidR="006D56A2" w:rsidRPr="006D56A2" w:rsidRDefault="006D56A2" w:rsidP="006D56A2">
      <w:pPr>
        <w:rPr>
          <w:lang w:val="en-US"/>
        </w:rPr>
      </w:pPr>
    </w:p>
    <w:p w14:paraId="32CCFF7B" w14:textId="26BB3D5C" w:rsidR="006D56A2" w:rsidRDefault="006D56A2" w:rsidP="006D56A2">
      <w:pPr>
        <w:rPr>
          <w:lang w:val="en-US"/>
        </w:rPr>
      </w:pPr>
    </w:p>
    <w:p w14:paraId="782DB99A" w14:textId="189BF569" w:rsidR="006D56A2" w:rsidRDefault="006D56A2" w:rsidP="006D56A2">
      <w:pPr>
        <w:rPr>
          <w:lang w:val="en-US"/>
        </w:rPr>
      </w:pPr>
    </w:p>
    <w:p w14:paraId="32227F88" w14:textId="5C29A403" w:rsidR="00B26E87" w:rsidRPr="006D56A2" w:rsidRDefault="006D56A2" w:rsidP="006D56A2">
      <w:pPr>
        <w:tabs>
          <w:tab w:val="center" w:pos="3965"/>
        </w:tabs>
        <w:rPr>
          <w:lang w:val="en-US"/>
        </w:rPr>
        <w:sectPr w:rsidR="00B26E87" w:rsidRPr="006D56A2" w:rsidSect="006D56A2">
          <w:pgSz w:w="11906" w:h="16838" w:code="9"/>
          <w:pgMar w:top="2274" w:right="1701" w:bottom="1701" w:left="2274" w:header="720" w:footer="720" w:gutter="0"/>
          <w:pgNumType w:fmt="lowerRoman"/>
          <w:cols w:space="720"/>
          <w:docGrid w:linePitch="360"/>
        </w:sectPr>
      </w:pPr>
      <w:r>
        <w:rPr>
          <w:lang w:val="en-US"/>
        </w:rPr>
        <w:tab/>
      </w:r>
    </w:p>
    <w:p w14:paraId="740AA4DC" w14:textId="7F3B4F1F" w:rsidR="008B2C0C" w:rsidRPr="00B26E87" w:rsidRDefault="00B26E87" w:rsidP="009709FC">
      <w:pPr>
        <w:pStyle w:val="Heading1"/>
      </w:pPr>
      <w:bookmarkStart w:id="10" w:name="_Toc191310864"/>
      <w:r w:rsidRPr="00B26E87">
        <w:lastRenderedPageBreak/>
        <w:t>DAFTAR LAMPIRAN</w:t>
      </w:r>
      <w:bookmarkEnd w:id="10"/>
    </w:p>
    <w:p w14:paraId="4DE78C99"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5C4D11A2" w14:textId="20286EE5" w:rsidR="0038264B" w:rsidRPr="00FA3A30" w:rsidRDefault="00326484" w:rsidP="0038264B">
      <w:pPr>
        <w:pStyle w:val="TableofFigures"/>
        <w:tabs>
          <w:tab w:val="right" w:leader="dot" w:pos="7922"/>
        </w:tabs>
        <w:spacing w:line="360" w:lineRule="auto"/>
        <w:rPr>
          <w:rFonts w:ascii="Times New Roman" w:eastAsiaTheme="minorEastAsia" w:hAnsi="Times New Roman" w:cs="Times New Roman"/>
          <w:noProof/>
          <w:color w:val="000000" w:themeColor="text1"/>
          <w:sz w:val="24"/>
          <w:lang w:val="en-US"/>
        </w:rPr>
      </w:pPr>
      <w:hyperlink w:anchor="_Toc162766106" w:history="1">
        <w:r w:rsidR="0038264B">
          <w:rPr>
            <w:rStyle w:val="Hyperlink"/>
            <w:rFonts w:ascii="Times New Roman" w:hAnsi="Times New Roman" w:cs="Times New Roman"/>
            <w:noProof/>
            <w:color w:val="000000" w:themeColor="text1"/>
            <w:sz w:val="24"/>
            <w:u w:val="none"/>
            <w:lang w:val="en-US"/>
          </w:rPr>
          <w:t xml:space="preserve">Lampiran 1: </w:t>
        </w:r>
        <w:r w:rsidR="0038264B" w:rsidRPr="00846FAF">
          <w:rPr>
            <w:rStyle w:val="Hyperlink"/>
            <w:rFonts w:ascii="Times New Roman" w:hAnsi="Times New Roman" w:cs="Times New Roman"/>
            <w:noProof/>
            <w:color w:val="000000" w:themeColor="text1"/>
            <w:sz w:val="24"/>
            <w:u w:val="none"/>
            <w:lang w:val="en-US"/>
          </w:rPr>
          <w:t xml:space="preserve"> </w:t>
        </w:r>
        <w:r w:rsidR="0038264B">
          <w:rPr>
            <w:rStyle w:val="Hyperlink"/>
            <w:rFonts w:ascii="Times New Roman" w:hAnsi="Times New Roman" w:cs="Times New Roman"/>
            <w:noProof/>
            <w:color w:val="000000" w:themeColor="text1"/>
            <w:sz w:val="24"/>
            <w:u w:val="none"/>
            <w:lang w:val="en-US"/>
          </w:rPr>
          <w:t>Daftar Sampel Penelitian</w:t>
        </w:r>
        <w:r w:rsidR="0038264B" w:rsidRPr="00846FAF">
          <w:rPr>
            <w:rFonts w:ascii="Times New Roman" w:hAnsi="Times New Roman" w:cs="Times New Roman"/>
            <w:noProof/>
            <w:webHidden/>
            <w:color w:val="000000" w:themeColor="text1"/>
            <w:sz w:val="24"/>
          </w:rPr>
          <w:tab/>
        </w:r>
      </w:hyperlink>
      <w:r w:rsidR="0020301A">
        <w:rPr>
          <w:rFonts w:ascii="Times New Roman" w:hAnsi="Times New Roman" w:cs="Times New Roman"/>
          <w:noProof/>
          <w:color w:val="000000" w:themeColor="text1"/>
          <w:sz w:val="24"/>
          <w:lang w:val="en-US"/>
        </w:rPr>
        <w:t>56</w:t>
      </w:r>
    </w:p>
    <w:p w14:paraId="13AA5171" w14:textId="24B83667" w:rsidR="0038264B" w:rsidRPr="00FA3A30" w:rsidRDefault="00326484" w:rsidP="0038264B">
      <w:pPr>
        <w:pStyle w:val="TableofFigures"/>
        <w:tabs>
          <w:tab w:val="right" w:leader="dot" w:pos="7922"/>
        </w:tabs>
        <w:spacing w:line="360" w:lineRule="auto"/>
        <w:rPr>
          <w:rFonts w:ascii="Times New Roman" w:eastAsiaTheme="minorEastAsia" w:hAnsi="Times New Roman" w:cs="Times New Roman"/>
          <w:noProof/>
          <w:color w:val="000000" w:themeColor="text1"/>
          <w:sz w:val="24"/>
          <w:lang w:val="en-US"/>
        </w:rPr>
      </w:pPr>
      <w:hyperlink w:anchor="_Toc162766107" w:history="1">
        <w:r w:rsidR="0038264B">
          <w:rPr>
            <w:rStyle w:val="Hyperlink"/>
            <w:rFonts w:ascii="Times New Roman" w:hAnsi="Times New Roman" w:cs="Times New Roman"/>
            <w:noProof/>
            <w:color w:val="000000" w:themeColor="text1"/>
            <w:sz w:val="24"/>
            <w:u w:val="none"/>
            <w:lang w:val="en-US"/>
          </w:rPr>
          <w:t xml:space="preserve">Lampiran 2: </w:t>
        </w:r>
        <w:r w:rsidR="0038264B" w:rsidRPr="00846FAF">
          <w:rPr>
            <w:rStyle w:val="Hyperlink"/>
            <w:rFonts w:ascii="Times New Roman" w:hAnsi="Times New Roman" w:cs="Times New Roman"/>
            <w:noProof/>
            <w:color w:val="000000" w:themeColor="text1"/>
            <w:sz w:val="24"/>
            <w:u w:val="none"/>
            <w:lang w:val="en-US"/>
          </w:rPr>
          <w:t xml:space="preserve"> </w:t>
        </w:r>
        <w:r w:rsidR="0038264B">
          <w:rPr>
            <w:rStyle w:val="Hyperlink"/>
            <w:rFonts w:ascii="Times New Roman" w:hAnsi="Times New Roman" w:cs="Times New Roman"/>
            <w:noProof/>
            <w:color w:val="000000" w:themeColor="text1"/>
            <w:sz w:val="24"/>
            <w:u w:val="none"/>
            <w:lang w:val="en-US"/>
          </w:rPr>
          <w:t>Daftar transaksi dengan pihak berelasi asing</w:t>
        </w:r>
        <w:r w:rsidR="0038264B" w:rsidRPr="00846FAF">
          <w:rPr>
            <w:rFonts w:ascii="Times New Roman" w:hAnsi="Times New Roman" w:cs="Times New Roman"/>
            <w:noProof/>
            <w:webHidden/>
            <w:color w:val="000000" w:themeColor="text1"/>
            <w:sz w:val="24"/>
          </w:rPr>
          <w:tab/>
        </w:r>
      </w:hyperlink>
      <w:r w:rsidR="0020301A">
        <w:rPr>
          <w:rFonts w:ascii="Times New Roman" w:hAnsi="Times New Roman" w:cs="Times New Roman"/>
          <w:noProof/>
          <w:color w:val="000000" w:themeColor="text1"/>
          <w:sz w:val="24"/>
          <w:lang w:val="en-US"/>
        </w:rPr>
        <w:t>57</w:t>
      </w:r>
    </w:p>
    <w:p w14:paraId="08030A83" w14:textId="4194B01C" w:rsidR="0038264B" w:rsidRPr="00FA3A30" w:rsidRDefault="00326484" w:rsidP="0038264B">
      <w:pPr>
        <w:pStyle w:val="TableofFigures"/>
        <w:tabs>
          <w:tab w:val="right" w:leader="dot" w:pos="7922"/>
        </w:tabs>
        <w:spacing w:line="360" w:lineRule="auto"/>
        <w:rPr>
          <w:rFonts w:ascii="Times New Roman" w:eastAsiaTheme="minorEastAsia" w:hAnsi="Times New Roman" w:cs="Times New Roman"/>
          <w:noProof/>
          <w:color w:val="000000" w:themeColor="text1"/>
          <w:sz w:val="24"/>
          <w:lang w:val="en-US"/>
        </w:rPr>
      </w:pPr>
      <w:hyperlink w:anchor="_Toc162766106" w:history="1">
        <w:r w:rsidR="0038264B">
          <w:rPr>
            <w:rStyle w:val="Hyperlink"/>
            <w:rFonts w:ascii="Times New Roman" w:hAnsi="Times New Roman" w:cs="Times New Roman"/>
            <w:noProof/>
            <w:color w:val="000000" w:themeColor="text1"/>
            <w:sz w:val="24"/>
            <w:u w:val="none"/>
            <w:lang w:val="en-US"/>
          </w:rPr>
          <w:t xml:space="preserve">Lampiran 3: </w:t>
        </w:r>
        <w:r w:rsidR="0038264B" w:rsidRPr="00846FAF">
          <w:rPr>
            <w:rStyle w:val="Hyperlink"/>
            <w:rFonts w:ascii="Times New Roman" w:hAnsi="Times New Roman" w:cs="Times New Roman"/>
            <w:noProof/>
            <w:color w:val="000000" w:themeColor="text1"/>
            <w:sz w:val="24"/>
            <w:u w:val="none"/>
            <w:lang w:val="en-US"/>
          </w:rPr>
          <w:t xml:space="preserve"> </w:t>
        </w:r>
        <w:r w:rsidR="0038264B">
          <w:rPr>
            <w:rStyle w:val="Hyperlink"/>
            <w:rFonts w:ascii="Times New Roman" w:hAnsi="Times New Roman" w:cs="Times New Roman"/>
            <w:noProof/>
            <w:color w:val="000000" w:themeColor="text1"/>
            <w:sz w:val="24"/>
            <w:u w:val="none"/>
            <w:lang w:val="en-US"/>
          </w:rPr>
          <w:t>Tabulasi data variabel penelitian</w:t>
        </w:r>
        <w:r w:rsidR="0038264B" w:rsidRPr="00846FAF">
          <w:rPr>
            <w:rFonts w:ascii="Times New Roman" w:hAnsi="Times New Roman" w:cs="Times New Roman"/>
            <w:noProof/>
            <w:webHidden/>
            <w:color w:val="000000" w:themeColor="text1"/>
            <w:sz w:val="24"/>
          </w:rPr>
          <w:tab/>
        </w:r>
      </w:hyperlink>
      <w:r w:rsidR="0020301A">
        <w:rPr>
          <w:rFonts w:ascii="Times New Roman" w:hAnsi="Times New Roman" w:cs="Times New Roman"/>
          <w:noProof/>
          <w:color w:val="000000" w:themeColor="text1"/>
          <w:sz w:val="24"/>
          <w:lang w:val="en-US"/>
        </w:rPr>
        <w:t>59</w:t>
      </w:r>
    </w:p>
    <w:p w14:paraId="77B6E860" w14:textId="0E13557A" w:rsidR="0038264B" w:rsidRPr="00FA3A30" w:rsidRDefault="00326484" w:rsidP="0038264B">
      <w:pPr>
        <w:pStyle w:val="TableofFigures"/>
        <w:tabs>
          <w:tab w:val="right" w:leader="dot" w:pos="7922"/>
        </w:tabs>
        <w:spacing w:line="360" w:lineRule="auto"/>
        <w:rPr>
          <w:rFonts w:ascii="Times New Roman" w:eastAsiaTheme="minorEastAsia" w:hAnsi="Times New Roman" w:cs="Times New Roman"/>
          <w:noProof/>
          <w:color w:val="000000" w:themeColor="text1"/>
          <w:sz w:val="24"/>
          <w:lang w:val="en-US"/>
        </w:rPr>
      </w:pPr>
      <w:hyperlink w:anchor="_Toc162766107" w:history="1">
        <w:r w:rsidR="0038264B">
          <w:rPr>
            <w:rStyle w:val="Hyperlink"/>
            <w:rFonts w:ascii="Times New Roman" w:hAnsi="Times New Roman" w:cs="Times New Roman"/>
            <w:noProof/>
            <w:color w:val="000000" w:themeColor="text1"/>
            <w:sz w:val="24"/>
            <w:u w:val="none"/>
            <w:lang w:val="en-US"/>
          </w:rPr>
          <w:t xml:space="preserve">Lampiran 4: </w:t>
        </w:r>
        <w:r w:rsidR="0038264B" w:rsidRPr="00846FAF">
          <w:rPr>
            <w:rStyle w:val="Hyperlink"/>
            <w:rFonts w:ascii="Times New Roman" w:hAnsi="Times New Roman" w:cs="Times New Roman"/>
            <w:noProof/>
            <w:color w:val="000000" w:themeColor="text1"/>
            <w:sz w:val="24"/>
            <w:u w:val="none"/>
            <w:lang w:val="en-US"/>
          </w:rPr>
          <w:t xml:space="preserve"> </w:t>
        </w:r>
        <w:r w:rsidR="0038264B">
          <w:rPr>
            <w:rStyle w:val="Hyperlink"/>
            <w:rFonts w:ascii="Times New Roman" w:hAnsi="Times New Roman" w:cs="Times New Roman"/>
            <w:noProof/>
            <w:color w:val="000000" w:themeColor="text1"/>
            <w:sz w:val="24"/>
            <w:u w:val="none"/>
            <w:lang w:val="en-US"/>
          </w:rPr>
          <w:t>Hasil olah data SPSS</w:t>
        </w:r>
        <w:r w:rsidR="0038264B" w:rsidRPr="00846FAF">
          <w:rPr>
            <w:rFonts w:ascii="Times New Roman" w:hAnsi="Times New Roman" w:cs="Times New Roman"/>
            <w:noProof/>
            <w:webHidden/>
            <w:color w:val="000000" w:themeColor="text1"/>
            <w:sz w:val="24"/>
          </w:rPr>
          <w:tab/>
        </w:r>
      </w:hyperlink>
      <w:r w:rsidR="0020301A">
        <w:rPr>
          <w:rFonts w:ascii="Times New Roman" w:hAnsi="Times New Roman" w:cs="Times New Roman"/>
          <w:noProof/>
          <w:color w:val="000000" w:themeColor="text1"/>
          <w:sz w:val="24"/>
          <w:lang w:val="en-US"/>
        </w:rPr>
        <w:t>64</w:t>
      </w:r>
    </w:p>
    <w:p w14:paraId="57ACB975" w14:textId="77777777" w:rsidR="00924D55" w:rsidRDefault="00924D55" w:rsidP="0038264B">
      <w:pPr>
        <w:spacing w:after="0" w:line="480" w:lineRule="auto"/>
        <w:rPr>
          <w:rFonts w:ascii="Times New Roman" w:eastAsia="Times New Roman" w:hAnsi="Times New Roman" w:cs="Times New Roman"/>
          <w:b/>
          <w:sz w:val="24"/>
          <w:szCs w:val="24"/>
          <w:lang w:val="en-US"/>
        </w:rPr>
      </w:pPr>
    </w:p>
    <w:p w14:paraId="1853A1FC"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5B7A0A46"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pPr>
    </w:p>
    <w:p w14:paraId="73E91570" w14:textId="77777777" w:rsidR="00924D55" w:rsidRDefault="00924D55" w:rsidP="00924D55">
      <w:pPr>
        <w:spacing w:after="0" w:line="480" w:lineRule="auto"/>
        <w:jc w:val="center"/>
        <w:rPr>
          <w:rFonts w:ascii="Times New Roman" w:eastAsia="Times New Roman" w:hAnsi="Times New Roman" w:cs="Times New Roman"/>
          <w:b/>
          <w:sz w:val="24"/>
          <w:szCs w:val="24"/>
          <w:lang w:val="en-US"/>
        </w:rPr>
        <w:sectPr w:rsidR="00924D55" w:rsidSect="006D56A2">
          <w:pgSz w:w="11906" w:h="16838" w:code="9"/>
          <w:pgMar w:top="2274" w:right="1701" w:bottom="1701" w:left="2274" w:header="720" w:footer="720" w:gutter="0"/>
          <w:pgNumType w:fmt="lowerRoman"/>
          <w:cols w:space="720"/>
          <w:docGrid w:linePitch="360"/>
        </w:sectPr>
      </w:pPr>
    </w:p>
    <w:p w14:paraId="77F07C3B" w14:textId="25E85B58" w:rsidR="00924D55" w:rsidRPr="00924D55" w:rsidRDefault="00924D55" w:rsidP="0038264B">
      <w:pPr>
        <w:pStyle w:val="Heading1"/>
        <w:spacing w:line="480" w:lineRule="auto"/>
      </w:pPr>
      <w:bookmarkStart w:id="11" w:name="_Toc179975043"/>
      <w:bookmarkStart w:id="12" w:name="_Toc191310865"/>
      <w:r w:rsidRPr="00924D55">
        <w:lastRenderedPageBreak/>
        <w:t>BAB 1</w:t>
      </w:r>
      <w:bookmarkEnd w:id="11"/>
      <w:bookmarkEnd w:id="12"/>
    </w:p>
    <w:p w14:paraId="5FDAE342" w14:textId="77777777" w:rsidR="00924D55" w:rsidRPr="00924D55" w:rsidRDefault="00924D55" w:rsidP="0038264B">
      <w:pPr>
        <w:pStyle w:val="Heading1"/>
        <w:spacing w:line="480" w:lineRule="auto"/>
      </w:pPr>
      <w:bookmarkStart w:id="13" w:name="_Toc179975044"/>
      <w:bookmarkStart w:id="14" w:name="_Toc191310866"/>
      <w:r w:rsidRPr="00924D55">
        <w:t>PENDAHULUAN</w:t>
      </w:r>
      <w:bookmarkEnd w:id="13"/>
      <w:bookmarkEnd w:id="14"/>
    </w:p>
    <w:p w14:paraId="6B4D56AE" w14:textId="77777777" w:rsidR="00924D55" w:rsidRPr="00E072BF" w:rsidRDefault="00924D55" w:rsidP="009709FC">
      <w:pPr>
        <w:pStyle w:val="Heading2"/>
      </w:pPr>
      <w:bookmarkStart w:id="15" w:name="_Toc179975045"/>
      <w:bookmarkStart w:id="16" w:name="_Toc191310867"/>
      <w:r w:rsidRPr="00E072BF">
        <w:t>1.1. Latar Belakang</w:t>
      </w:r>
      <w:bookmarkEnd w:id="15"/>
      <w:bookmarkEnd w:id="16"/>
    </w:p>
    <w:p w14:paraId="18A7EE1D" w14:textId="77777777" w:rsidR="002B5A55" w:rsidRPr="00852171" w:rsidRDefault="002B5A55" w:rsidP="002B5A55">
      <w:pPr>
        <w:spacing w:after="0" w:line="480" w:lineRule="auto"/>
        <w:ind w:firstLine="720"/>
        <w:jc w:val="both"/>
        <w:rPr>
          <w:rFonts w:ascii="Times New Roman" w:hAnsi="Times New Roman" w:cs="Times New Roman"/>
          <w:sz w:val="24"/>
          <w:szCs w:val="24"/>
          <w:lang w:val="en-US"/>
        </w:rPr>
      </w:pPr>
      <w:r>
        <w:rPr>
          <w:rFonts w:ascii="Times New Roman" w:eastAsia="Times New Roman" w:hAnsi="Times New Roman" w:cs="Times New Roman"/>
          <w:bCs/>
          <w:sz w:val="24"/>
          <w:szCs w:val="24"/>
          <w:lang w:val="en-US"/>
        </w:rPr>
        <w:t xml:space="preserve">Di era globalisasi dalam bidang ekonomi dan bisnis yang semakin modern menyebabkan perekonomian berkembang tanpa batas antar negara. </w:t>
      </w:r>
      <w:r w:rsidRPr="00640337">
        <w:rPr>
          <w:rFonts w:ascii="Times New Roman" w:hAnsi="Times New Roman" w:cs="Times New Roman"/>
          <w:sz w:val="24"/>
          <w:szCs w:val="24"/>
        </w:rPr>
        <w:t>Perkembangan ini berdampak besar dalam pergerakan bisnis baik perseorangan maupun dalam bentuk korporasi di semua sektor industri. Semakin membaiknya kondisi ekonomi membuat banyak perusahaan multinasional melakukan transaksi dalam skala internasional, trans</w:t>
      </w:r>
      <w:r>
        <w:rPr>
          <w:rFonts w:ascii="Times New Roman" w:hAnsi="Times New Roman" w:cs="Times New Roman"/>
          <w:sz w:val="24"/>
          <w:szCs w:val="24"/>
          <w:lang w:val="en-US"/>
        </w:rPr>
        <w:t>a</w:t>
      </w:r>
      <w:r>
        <w:rPr>
          <w:rFonts w:ascii="Times New Roman" w:hAnsi="Times New Roman" w:cs="Times New Roman"/>
          <w:sz w:val="24"/>
          <w:szCs w:val="24"/>
        </w:rPr>
        <w:t>k</w:t>
      </w:r>
      <w:r w:rsidRPr="00640337">
        <w:rPr>
          <w:rFonts w:ascii="Times New Roman" w:hAnsi="Times New Roman" w:cs="Times New Roman"/>
          <w:sz w:val="24"/>
          <w:szCs w:val="24"/>
        </w:rPr>
        <w:t>si internasional tersebut ialah transaksi lintas batas (</w:t>
      </w:r>
      <w:r w:rsidRPr="00640337">
        <w:rPr>
          <w:rFonts w:ascii="Times New Roman" w:hAnsi="Times New Roman" w:cs="Times New Roman"/>
          <w:i/>
          <w:sz w:val="24"/>
          <w:szCs w:val="24"/>
        </w:rPr>
        <w:t>cross border transaction</w:t>
      </w:r>
      <w:r w:rsidRPr="00640337">
        <w:rPr>
          <w:rFonts w:ascii="Times New Roman" w:hAnsi="Times New Roman" w:cs="Times New Roman"/>
          <w:sz w:val="24"/>
          <w:szCs w:val="24"/>
        </w:rPr>
        <w:t>) dalam sektor keuangan dan perdagangan dalam skala internasional</w:t>
      </w:r>
      <w:r>
        <w:rPr>
          <w:rFonts w:ascii="Times New Roman" w:hAnsi="Times New Roman" w:cs="Times New Roman"/>
          <w:sz w:val="24"/>
          <w:szCs w:val="24"/>
          <w:lang w:val="en-US"/>
        </w:rPr>
        <w:t xml:space="preserve"> yang mendorong perusahaan melakukan </w:t>
      </w:r>
      <w:r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antar pihak berelasi</w:t>
      </w:r>
      <w:r w:rsidRPr="00640337">
        <w:rPr>
          <w:rFonts w:ascii="Times New Roman" w:hAnsi="Times New Roman" w:cs="Times New Roman"/>
          <w:sz w:val="24"/>
          <w:szCs w:val="24"/>
        </w:rPr>
        <w:t xml:space="preserve">. </w:t>
      </w:r>
      <w:r>
        <w:rPr>
          <w:rFonts w:ascii="Times New Roman" w:hAnsi="Times New Roman" w:cs="Times New Roman"/>
          <w:sz w:val="24"/>
          <w:szCs w:val="24"/>
          <w:lang w:val="en-US"/>
        </w:rPr>
        <w:t>Transaksi tersebut dapat dimanfaatkan perusahaan untuk mengoptimalkan laba dengan memanfaatkan celah perbedaan tarif pajak antar negara yang berbeda cukup signifikan.</w:t>
      </w:r>
    </w:p>
    <w:p w14:paraId="46B348B3" w14:textId="5ADE8032" w:rsidR="00924D55" w:rsidRDefault="002B5A55" w:rsidP="00924D55">
      <w:pPr>
        <w:spacing w:after="0" w:line="480" w:lineRule="auto"/>
        <w:ind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Perbedaan tarif pajak menjadi salah satu faktor perusahaan untuk memutuskan melakukan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Hal ini mengakibatkan pendapatan pemerintah semakin berkurang tiap tahunnya. Beberapa perusahaan multinasional melakukan kebijakan ini dengan cara menggeserkan kewajiban perpajakan di negara dengan tarif pajak lebih kecil. Dengan ini mengakibatkan isu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menjadi perhatian internasional, karena setiap negara mempunyai kepentingan, layaknya Indonesia pada transaksi menggunakan transaksi berelasi menjadi sumber penghasilan negara. Setiap perusahaan memiliki transaksi yang dilakukan oleh perusahaan yang mempunyai hubungan istimewa (afiliasi), baik </w:t>
      </w:r>
      <w:r>
        <w:rPr>
          <w:rFonts w:ascii="Times New Roman" w:eastAsia="Times New Roman" w:hAnsi="Times New Roman" w:cs="Times New Roman"/>
          <w:bCs/>
          <w:sz w:val="24"/>
          <w:szCs w:val="24"/>
          <w:lang w:val="en-US"/>
        </w:rPr>
        <w:lastRenderedPageBreak/>
        <w:t xml:space="preserve">hubungan dalam negeri maupun hubungan luar negeri. Transaksi yang dilakukan setiap perusahaan dalam bentuk barang, jasa ataupun saham. Penentuan harga dipengaruhi oleh adanya hubungan istimewa yang disebutkan sebagai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Dari beberapa masalah yang muncul dalam pajak seperti, </w:t>
      </w:r>
      <w:r w:rsidRPr="00244D22">
        <w:rPr>
          <w:rFonts w:ascii="Times New Roman" w:eastAsia="Times New Roman" w:hAnsi="Times New Roman" w:cs="Times New Roman"/>
          <w:bCs/>
          <w:sz w:val="24"/>
          <w:szCs w:val="24"/>
          <w:lang w:val="en-US"/>
        </w:rPr>
        <w:t xml:space="preserve">ketentuan anti-dumping, bea masuk, praktik persaingan usaha yang tidak sehat, hingga persoalan internal dalam manajemen, kerap kali muncul akibat praktik </w:t>
      </w:r>
      <w:r w:rsidRPr="00244D22">
        <w:rPr>
          <w:rFonts w:ascii="Times New Roman" w:eastAsia="Times New Roman" w:hAnsi="Times New Roman" w:cs="Times New Roman"/>
          <w:bCs/>
          <w:i/>
          <w:iCs/>
          <w:sz w:val="24"/>
          <w:szCs w:val="24"/>
          <w:lang w:val="en-US"/>
        </w:rPr>
        <w:t>transfer pricing</w:t>
      </w:r>
      <w:r w:rsidRPr="00244D22">
        <w:rPr>
          <w:rFonts w:ascii="Times New Roman" w:eastAsia="Times New Roman" w:hAnsi="Times New Roman" w:cs="Times New Roman"/>
          <w:bCs/>
          <w:sz w:val="24"/>
          <w:szCs w:val="24"/>
          <w:lang w:val="en-US"/>
        </w:rPr>
        <w:t xml:space="preserve"> yang dilakukan oleh perusahaan multinasiona</w:t>
      </w:r>
      <w:r>
        <w:rPr>
          <w:rFonts w:ascii="Times New Roman" w:eastAsia="Times New Roman" w:hAnsi="Times New Roman" w:cs="Times New Roman"/>
          <w:bCs/>
          <w:sz w:val="24"/>
          <w:szCs w:val="24"/>
          <w:lang w:val="en-US"/>
        </w:rPr>
        <w:t>l</w:t>
      </w:r>
      <w:r w:rsidR="009E78F5">
        <w:rPr>
          <w:rFonts w:ascii="Times New Roman" w:eastAsia="Times New Roman" w:hAnsi="Times New Roman" w:cs="Times New Roman"/>
          <w:bCs/>
          <w:i/>
          <w:iCs/>
          <w:sz w:val="24"/>
          <w:szCs w:val="24"/>
          <w:lang w:val="en-US"/>
        </w:rPr>
        <w:t xml:space="preserve"> </w:t>
      </w:r>
      <w:r w:rsidR="009E78F5">
        <w:rPr>
          <w:rFonts w:ascii="Times New Roman" w:eastAsia="Times New Roman" w:hAnsi="Times New Roman" w:cs="Times New Roman"/>
          <w:bCs/>
          <w:sz w:val="24"/>
          <w:szCs w:val="24"/>
          <w:lang w:val="en-US"/>
        </w:rPr>
        <w:t>(</w:t>
      </w:r>
      <w:r w:rsidR="009E78F5">
        <w:rPr>
          <w:rFonts w:ascii="Times New Roman" w:eastAsia="Times New Roman" w:hAnsi="Times New Roman" w:cs="Times New Roman"/>
          <w:bCs/>
          <w:sz w:val="24"/>
          <w:szCs w:val="24"/>
          <w:lang w:val="en-US"/>
        </w:rPr>
        <w:fldChar w:fldCharType="begin" w:fldLock="1"/>
      </w:r>
      <w:r w:rsidR="009E78F5">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9E78F5">
        <w:rPr>
          <w:rFonts w:ascii="Times New Roman" w:eastAsia="Times New Roman" w:hAnsi="Times New Roman" w:cs="Times New Roman"/>
          <w:bCs/>
          <w:sz w:val="24"/>
          <w:szCs w:val="24"/>
          <w:lang w:val="en-US"/>
        </w:rPr>
        <w:fldChar w:fldCharType="separate"/>
      </w:r>
      <w:r w:rsidR="009E78F5">
        <w:rPr>
          <w:rFonts w:ascii="Times New Roman" w:eastAsia="Times New Roman" w:hAnsi="Times New Roman" w:cs="Times New Roman"/>
          <w:bCs/>
          <w:noProof/>
          <w:sz w:val="24"/>
          <w:szCs w:val="24"/>
          <w:lang w:val="en-US"/>
        </w:rPr>
        <w:t>Jafri &amp; Mustikasari,</w:t>
      </w:r>
      <w:r w:rsidR="009E78F5" w:rsidRPr="00FD0FC2">
        <w:rPr>
          <w:rFonts w:ascii="Times New Roman" w:eastAsia="Times New Roman" w:hAnsi="Times New Roman" w:cs="Times New Roman"/>
          <w:bCs/>
          <w:noProof/>
          <w:sz w:val="24"/>
          <w:szCs w:val="24"/>
          <w:lang w:val="en-US"/>
        </w:rPr>
        <w:t xml:space="preserve"> 20</w:t>
      </w:r>
      <w:r w:rsidR="009E78F5">
        <w:rPr>
          <w:rFonts w:ascii="Times New Roman" w:eastAsia="Times New Roman" w:hAnsi="Times New Roman" w:cs="Times New Roman"/>
          <w:bCs/>
          <w:noProof/>
          <w:sz w:val="24"/>
          <w:szCs w:val="24"/>
          <w:lang w:val="en-US"/>
        </w:rPr>
        <w:t>18</w:t>
      </w:r>
      <w:r w:rsidR="009E78F5" w:rsidRPr="00FD0FC2">
        <w:rPr>
          <w:rFonts w:ascii="Times New Roman" w:eastAsia="Times New Roman" w:hAnsi="Times New Roman" w:cs="Times New Roman"/>
          <w:bCs/>
          <w:noProof/>
          <w:sz w:val="24"/>
          <w:szCs w:val="24"/>
          <w:lang w:val="en-US"/>
        </w:rPr>
        <w:t>)</w:t>
      </w:r>
      <w:r w:rsidR="009E78F5">
        <w:rPr>
          <w:rFonts w:ascii="Times New Roman" w:eastAsia="Times New Roman" w:hAnsi="Times New Roman" w:cs="Times New Roman"/>
          <w:bCs/>
          <w:sz w:val="24"/>
          <w:szCs w:val="24"/>
          <w:lang w:val="en-US"/>
        </w:rPr>
        <w:fldChar w:fldCharType="end"/>
      </w:r>
      <w:r w:rsidR="00924D55">
        <w:rPr>
          <w:rFonts w:ascii="Times New Roman" w:eastAsia="Times New Roman" w:hAnsi="Times New Roman" w:cs="Times New Roman"/>
          <w:bCs/>
          <w:sz w:val="24"/>
          <w:szCs w:val="24"/>
          <w:lang w:val="en-US"/>
        </w:rPr>
        <w:t xml:space="preserve">. </w:t>
      </w:r>
    </w:p>
    <w:p w14:paraId="66F8E712" w14:textId="5D80FA7C" w:rsidR="00924D55" w:rsidRDefault="002B5A55" w:rsidP="00924D55">
      <w:pPr>
        <w:spacing w:after="0" w:line="480" w:lineRule="auto"/>
        <w:ind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Praktik penetapan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pada awalnya ditetapkan dengan tujuan tertentu, terutama sebagai sarana untuk menilai kinerja berbagai divisi dan anggota dalam suatu perusahaan. Namun, seiring berjalannya waktu, banyak perusahaan multinasional telah beralih dari fungsi awal penetapan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Saat ini, praktik sering digunakan untuk tujuan kewajiban pajak, yang merupakan upaya perusahaan untuk mengurangi kewajiban pajak mereka kepada pemerintah. Selain menjadi masalah kebutuhan, penghindaran pajak merupakan perhatian utama bagi perusahaan-perusahaan in</w:t>
      </w:r>
      <w:r w:rsidR="00924D55">
        <w:rPr>
          <w:rFonts w:ascii="Times New Roman" w:eastAsia="Times New Roman" w:hAnsi="Times New Roman" w:cs="Times New Roman"/>
          <w:bCs/>
          <w:sz w:val="24"/>
          <w:szCs w:val="24"/>
          <w:lang w:val="en-US"/>
        </w:rPr>
        <w:t>i</w:t>
      </w:r>
      <w:r w:rsidR="009E78F5">
        <w:rPr>
          <w:rFonts w:ascii="Times New Roman" w:eastAsia="Times New Roman" w:hAnsi="Times New Roman" w:cs="Times New Roman"/>
          <w:bCs/>
          <w:sz w:val="24"/>
          <w:szCs w:val="24"/>
          <w:lang w:val="en-US"/>
        </w:rPr>
        <w:t xml:space="preserve"> (</w:t>
      </w:r>
      <w:r w:rsidR="009E78F5">
        <w:rPr>
          <w:rFonts w:ascii="Times New Roman" w:eastAsia="Times New Roman" w:hAnsi="Times New Roman" w:cs="Times New Roman"/>
          <w:bCs/>
          <w:sz w:val="24"/>
          <w:szCs w:val="24"/>
          <w:lang w:val="en-US"/>
        </w:rPr>
        <w:fldChar w:fldCharType="begin" w:fldLock="1"/>
      </w:r>
      <w:r w:rsidR="009E78F5">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9E78F5">
        <w:rPr>
          <w:rFonts w:ascii="Times New Roman" w:eastAsia="Times New Roman" w:hAnsi="Times New Roman" w:cs="Times New Roman"/>
          <w:bCs/>
          <w:sz w:val="24"/>
          <w:szCs w:val="24"/>
          <w:lang w:val="en-US"/>
        </w:rPr>
        <w:fldChar w:fldCharType="separate"/>
      </w:r>
      <w:r w:rsidR="009E78F5" w:rsidRPr="00FD0FC2">
        <w:rPr>
          <w:rFonts w:ascii="Times New Roman" w:eastAsia="Times New Roman" w:hAnsi="Times New Roman" w:cs="Times New Roman"/>
          <w:bCs/>
          <w:noProof/>
          <w:sz w:val="24"/>
          <w:szCs w:val="24"/>
          <w:lang w:val="en-US"/>
        </w:rPr>
        <w:t>Na</w:t>
      </w:r>
      <w:r w:rsidR="009E78F5">
        <w:rPr>
          <w:rFonts w:ascii="Times New Roman" w:eastAsia="Times New Roman" w:hAnsi="Times New Roman" w:cs="Times New Roman"/>
          <w:bCs/>
          <w:noProof/>
          <w:sz w:val="24"/>
          <w:szCs w:val="24"/>
          <w:lang w:val="en-US"/>
        </w:rPr>
        <w:t>fiati</w:t>
      </w:r>
      <w:r w:rsidR="009E78F5" w:rsidRPr="00FD0FC2">
        <w:rPr>
          <w:rFonts w:ascii="Times New Roman" w:eastAsia="Times New Roman" w:hAnsi="Times New Roman" w:cs="Times New Roman"/>
          <w:bCs/>
          <w:noProof/>
          <w:sz w:val="24"/>
          <w:szCs w:val="24"/>
          <w:lang w:val="en-US"/>
        </w:rPr>
        <w:t xml:space="preserve"> </w:t>
      </w:r>
      <w:r w:rsidR="009E78F5" w:rsidRPr="00C702CF">
        <w:rPr>
          <w:rFonts w:ascii="Times New Roman" w:eastAsia="Times New Roman" w:hAnsi="Times New Roman" w:cs="Times New Roman"/>
          <w:bCs/>
          <w:i/>
          <w:iCs/>
          <w:noProof/>
          <w:sz w:val="24"/>
          <w:szCs w:val="24"/>
          <w:lang w:val="en-US"/>
        </w:rPr>
        <w:t>et al</w:t>
      </w:r>
      <w:r w:rsidR="009E78F5" w:rsidRPr="00FD0FC2">
        <w:rPr>
          <w:rFonts w:ascii="Times New Roman" w:eastAsia="Times New Roman" w:hAnsi="Times New Roman" w:cs="Times New Roman"/>
          <w:bCs/>
          <w:noProof/>
          <w:sz w:val="24"/>
          <w:szCs w:val="24"/>
          <w:lang w:val="en-US"/>
        </w:rPr>
        <w:t>., 202</w:t>
      </w:r>
      <w:r w:rsidR="009E78F5">
        <w:rPr>
          <w:rFonts w:ascii="Times New Roman" w:eastAsia="Times New Roman" w:hAnsi="Times New Roman" w:cs="Times New Roman"/>
          <w:bCs/>
          <w:noProof/>
          <w:sz w:val="24"/>
          <w:szCs w:val="24"/>
          <w:lang w:val="en-US"/>
        </w:rPr>
        <w:t>3</w:t>
      </w:r>
      <w:r w:rsidR="009E78F5" w:rsidRPr="00FD0FC2">
        <w:rPr>
          <w:rFonts w:ascii="Times New Roman" w:eastAsia="Times New Roman" w:hAnsi="Times New Roman" w:cs="Times New Roman"/>
          <w:bCs/>
          <w:noProof/>
          <w:sz w:val="24"/>
          <w:szCs w:val="24"/>
          <w:lang w:val="en-US"/>
        </w:rPr>
        <w:t>)</w:t>
      </w:r>
      <w:r w:rsidR="009E78F5">
        <w:rPr>
          <w:rFonts w:ascii="Times New Roman" w:eastAsia="Times New Roman" w:hAnsi="Times New Roman" w:cs="Times New Roman"/>
          <w:bCs/>
          <w:sz w:val="24"/>
          <w:szCs w:val="24"/>
          <w:lang w:val="en-US"/>
        </w:rPr>
        <w:fldChar w:fldCharType="end"/>
      </w:r>
      <w:r>
        <w:rPr>
          <w:rFonts w:ascii="Times New Roman" w:eastAsia="Times New Roman" w:hAnsi="Times New Roman" w:cs="Times New Roman"/>
          <w:bCs/>
          <w:sz w:val="24"/>
          <w:szCs w:val="24"/>
          <w:lang w:val="en-US"/>
        </w:rPr>
        <w:t>.</w:t>
      </w:r>
    </w:p>
    <w:p w14:paraId="75C59AE4" w14:textId="69348197" w:rsidR="00924D55" w:rsidRDefault="002B5A55" w:rsidP="00924D55">
      <w:pPr>
        <w:spacing w:after="0" w:line="480" w:lineRule="auto"/>
        <w:ind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Mengikuti perkembangan ekonomi dunia, perusahaan multinasional mengadopsi strategi penetapan </w:t>
      </w:r>
      <w:r w:rsidRPr="00244D22">
        <w:rPr>
          <w:rFonts w:ascii="Times New Roman" w:eastAsia="Times New Roman" w:hAnsi="Times New Roman" w:cs="Times New Roman"/>
          <w:bCs/>
          <w:sz w:val="24"/>
          <w:szCs w:val="24"/>
          <w:lang w:val="en-US"/>
        </w:rPr>
        <w:t>harga transfer</w:t>
      </w:r>
      <w:r>
        <w:rPr>
          <w:rFonts w:ascii="Times New Roman" w:eastAsia="Times New Roman" w:hAnsi="Times New Roman" w:cs="Times New Roman"/>
          <w:bCs/>
          <w:sz w:val="24"/>
          <w:szCs w:val="24"/>
          <w:lang w:val="en-US"/>
        </w:rPr>
        <w:t xml:space="preserve"> untuk mengelola pajak secara strategis dan mengurangi kewajiban pajak yang mereka hadapi. Praktik ini biasanya melibatkan peningkatan harga pembelian dan penurunan harga jual di antara perusahaan afiliasi atau yang memiliki hubungan khusus, sehingga efektif mengalihkan laba perusahaan mitra yang berlokasi di negara dengan tarif pajak lebih rendah </w:t>
      </w:r>
      <w:r w:rsidR="00924D55">
        <w:rPr>
          <w:rFonts w:ascii="Times New Roman" w:eastAsia="Times New Roman" w:hAnsi="Times New Roman" w:cs="Times New Roman"/>
          <w:bCs/>
          <w:sz w:val="24"/>
          <w:szCs w:val="24"/>
          <w:lang w:val="en-US"/>
        </w:rPr>
        <w:t xml:space="preserve">(Mulyani </w:t>
      </w:r>
      <w:r w:rsidR="00924D55" w:rsidRPr="00970E65">
        <w:rPr>
          <w:rFonts w:ascii="Times New Roman" w:eastAsia="Times New Roman" w:hAnsi="Times New Roman" w:cs="Times New Roman"/>
          <w:bCs/>
          <w:i/>
          <w:iCs/>
          <w:sz w:val="24"/>
          <w:szCs w:val="24"/>
          <w:lang w:val="en-US"/>
        </w:rPr>
        <w:t>et al</w:t>
      </w:r>
      <w:r w:rsidR="00924D55">
        <w:rPr>
          <w:rFonts w:ascii="Times New Roman" w:eastAsia="Times New Roman" w:hAnsi="Times New Roman" w:cs="Times New Roman"/>
          <w:bCs/>
          <w:sz w:val="24"/>
          <w:szCs w:val="24"/>
          <w:lang w:val="en-US"/>
        </w:rPr>
        <w:t>., 2020).</w:t>
      </w:r>
    </w:p>
    <w:p w14:paraId="38D4189C" w14:textId="4C918AE5" w:rsidR="00924D55" w:rsidRDefault="002B5A55" w:rsidP="00924D55">
      <w:pPr>
        <w:spacing w:after="0" w:line="480" w:lineRule="auto"/>
        <w:ind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Salah satu unsur yang dapat mendorong terjadinya aktivitas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oleh korporasi adalah besarnya beban pajak yang harus dipenuhi. Dari sisi fiskal,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menimbulkan risiko berkurangnya pendapatan pajak di sebuah negara, sebab korporasi internasional kerap kali mentransfer tanggung jawab perpajakan di yurisdiksi dengan tarif pajak besar </w:t>
      </w:r>
      <w:r w:rsidRPr="0049098A">
        <w:rPr>
          <w:rFonts w:ascii="Times New Roman" w:eastAsia="Times New Roman" w:hAnsi="Times New Roman" w:cs="Times New Roman"/>
          <w:bCs/>
          <w:i/>
          <w:iCs/>
          <w:sz w:val="24"/>
          <w:szCs w:val="24"/>
          <w:lang w:val="en-US"/>
        </w:rPr>
        <w:t>(high tax countries)</w:t>
      </w:r>
      <w:r>
        <w:rPr>
          <w:rFonts w:ascii="Times New Roman" w:eastAsia="Times New Roman" w:hAnsi="Times New Roman" w:cs="Times New Roman"/>
          <w:bCs/>
          <w:sz w:val="24"/>
          <w:szCs w:val="24"/>
          <w:lang w:val="en-US"/>
        </w:rPr>
        <w:t xml:space="preserve"> ke yurisdiksi dengan tarif pajak kecil </w:t>
      </w:r>
      <w:r w:rsidRPr="0049098A">
        <w:rPr>
          <w:rFonts w:ascii="Times New Roman" w:eastAsia="Times New Roman" w:hAnsi="Times New Roman" w:cs="Times New Roman"/>
          <w:bCs/>
          <w:i/>
          <w:iCs/>
          <w:sz w:val="24"/>
          <w:szCs w:val="24"/>
          <w:lang w:val="en-US"/>
        </w:rPr>
        <w:t>(low tax countries).</w:t>
      </w:r>
      <w:r>
        <w:rPr>
          <w:rFonts w:ascii="Times New Roman" w:eastAsia="Times New Roman" w:hAnsi="Times New Roman" w:cs="Times New Roman"/>
          <w:bCs/>
          <w:sz w:val="24"/>
          <w:szCs w:val="24"/>
          <w:lang w:val="en-US"/>
        </w:rPr>
        <w:t xml:space="preserve"> Pembuatan kebijakan perpajakan berfokus pada dua aspek dasar untuk memastikan bahwa penyesuain pajak terkait dugaan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beralasan, karena adanya relasi </w:t>
      </w:r>
      <w:r w:rsidRPr="0049098A">
        <w:rPr>
          <w:rFonts w:ascii="Times New Roman" w:eastAsia="Times New Roman" w:hAnsi="Times New Roman" w:cs="Times New Roman"/>
          <w:bCs/>
          <w:i/>
          <w:iCs/>
          <w:sz w:val="24"/>
          <w:szCs w:val="24"/>
          <w:lang w:val="en-US"/>
        </w:rPr>
        <w:t>(associated enterprise</w:t>
      </w:r>
      <w:r>
        <w:rPr>
          <w:rFonts w:ascii="Times New Roman" w:eastAsia="Times New Roman" w:hAnsi="Times New Roman" w:cs="Times New Roman"/>
          <w:bCs/>
          <w:i/>
          <w:iCs/>
          <w:sz w:val="24"/>
          <w:szCs w:val="24"/>
          <w:lang w:val="en-US"/>
        </w:rPr>
        <w:t>)</w:t>
      </w:r>
      <w:r>
        <w:rPr>
          <w:rFonts w:ascii="Times New Roman" w:eastAsia="Times New Roman" w:hAnsi="Times New Roman" w:cs="Times New Roman"/>
          <w:bCs/>
          <w:sz w:val="24"/>
          <w:szCs w:val="24"/>
          <w:lang w:val="en-US"/>
        </w:rPr>
        <w:t xml:space="preserve"> serta asas atau prinsip kewajaran dan kelaziman usaha </w:t>
      </w:r>
      <w:r w:rsidR="00924D55">
        <w:rPr>
          <w:rFonts w:ascii="Times New Roman" w:eastAsia="Times New Roman" w:hAnsi="Times New Roman" w:cs="Times New Roman"/>
          <w:bCs/>
          <w:sz w:val="24"/>
          <w:szCs w:val="24"/>
          <w:lang w:val="en-US"/>
        </w:rPr>
        <w:t xml:space="preserve">(Mulyani </w:t>
      </w:r>
      <w:r w:rsidR="00924D55" w:rsidRPr="00BA1B5B">
        <w:rPr>
          <w:rFonts w:ascii="Times New Roman" w:eastAsia="Times New Roman" w:hAnsi="Times New Roman" w:cs="Times New Roman"/>
          <w:bCs/>
          <w:i/>
          <w:iCs/>
          <w:sz w:val="24"/>
          <w:szCs w:val="24"/>
          <w:lang w:val="en-US"/>
        </w:rPr>
        <w:t>et al</w:t>
      </w:r>
      <w:r w:rsidR="00924D55">
        <w:rPr>
          <w:rFonts w:ascii="Times New Roman" w:eastAsia="Times New Roman" w:hAnsi="Times New Roman" w:cs="Times New Roman"/>
          <w:bCs/>
          <w:sz w:val="24"/>
          <w:szCs w:val="24"/>
          <w:lang w:val="en-US"/>
        </w:rPr>
        <w:t>., 2020).</w:t>
      </w:r>
    </w:p>
    <w:p w14:paraId="3BC0F535" w14:textId="37C9531B" w:rsidR="00924D55" w:rsidRDefault="002B5A55" w:rsidP="00924D55">
      <w:pPr>
        <w:spacing w:after="0" w:line="480" w:lineRule="auto"/>
        <w:ind w:firstLine="720"/>
        <w:jc w:val="both"/>
        <w:rPr>
          <w:rFonts w:ascii="Times New Roman" w:eastAsia="Times New Roman" w:hAnsi="Times New Roman" w:cs="Times New Roman"/>
          <w:bCs/>
          <w:sz w:val="24"/>
          <w:szCs w:val="24"/>
          <w:lang w:val="en-US"/>
        </w:rPr>
      </w:pPr>
      <w:r w:rsidRPr="00382C61">
        <w:rPr>
          <w:rFonts w:ascii="Times New Roman" w:eastAsia="Times New Roman" w:hAnsi="Times New Roman" w:cs="Times New Roman"/>
          <w:bCs/>
          <w:sz w:val="24"/>
          <w:szCs w:val="24"/>
          <w:lang w:val="en-US"/>
        </w:rPr>
        <w:t>Transaksi antara pihak-pihak yang memiliki hubungan istimewa seharusnya mencerminkan kewajaran dan kelaziman dalam praktik bisnis. Afiliasi dalam konteks kewajaran transaksi bertujuan agar tidak terdapat perbedaan harga jual yang signifikan antara transaksi dalam grup dan transaksi dengan pihak independen di pasar. Prinsip kewajaran ini diterapkan untuk mencegah praktik penghindaran pajak. Sementara itu, kelaziman mengacu pada kenyataan bahwa keberadaan atau pelaksanaan transaksi afiliasi tidak melanggar ketentuan hukum yang berlaku</w:t>
      </w:r>
      <w:r>
        <w:rPr>
          <w:rFonts w:ascii="Times New Roman" w:eastAsia="Times New Roman" w:hAnsi="Times New Roman" w:cs="Times New Roman"/>
          <w:bCs/>
          <w:sz w:val="24"/>
          <w:szCs w:val="24"/>
          <w:lang w:val="en-US"/>
        </w:rPr>
        <w:t xml:space="preserve"> </w:t>
      </w:r>
      <w:r w:rsidR="00924D55">
        <w:rPr>
          <w:rFonts w:ascii="Times New Roman" w:eastAsia="Times New Roman" w:hAnsi="Times New Roman" w:cs="Times New Roman"/>
          <w:bCs/>
          <w:sz w:val="24"/>
          <w:szCs w:val="24"/>
          <w:lang w:val="en-US"/>
        </w:rPr>
        <w:t>(Herawaty &amp; Anne, 2019).</w:t>
      </w:r>
    </w:p>
    <w:p w14:paraId="7BDA1F35" w14:textId="1A1661A9" w:rsidR="009D58A7" w:rsidRDefault="002B5A55" w:rsidP="009D58A7">
      <w:pPr>
        <w:spacing w:after="0" w:line="480" w:lineRule="auto"/>
        <w:ind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Dalam transaksi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memiliki pandangan buruk berdasarkan pandangan perpajakan disebut dengan </w:t>
      </w:r>
      <w:r w:rsidRPr="0049098A">
        <w:rPr>
          <w:rFonts w:ascii="Times New Roman" w:eastAsia="Times New Roman" w:hAnsi="Times New Roman" w:cs="Times New Roman"/>
          <w:bCs/>
          <w:i/>
          <w:iCs/>
          <w:sz w:val="24"/>
          <w:szCs w:val="24"/>
          <w:lang w:val="en-US"/>
        </w:rPr>
        <w:t>“a</w:t>
      </w:r>
      <w:r>
        <w:rPr>
          <w:rFonts w:ascii="Times New Roman" w:eastAsia="Times New Roman" w:hAnsi="Times New Roman" w:cs="Times New Roman"/>
          <w:bCs/>
          <w:i/>
          <w:iCs/>
          <w:sz w:val="24"/>
          <w:szCs w:val="24"/>
          <w:lang w:val="en-US"/>
        </w:rPr>
        <w:t>b</w:t>
      </w:r>
      <w:r w:rsidRPr="0049098A">
        <w:rPr>
          <w:rFonts w:ascii="Times New Roman" w:eastAsia="Times New Roman" w:hAnsi="Times New Roman" w:cs="Times New Roman"/>
          <w:bCs/>
          <w:i/>
          <w:iCs/>
          <w:sz w:val="24"/>
          <w:szCs w:val="24"/>
          <w:lang w:val="en-US"/>
        </w:rPr>
        <w:t xml:space="preserve">use of </w:t>
      </w:r>
      <w:r w:rsidRPr="007D0F32">
        <w:rPr>
          <w:rFonts w:ascii="Times New Roman" w:eastAsia="Times New Roman" w:hAnsi="Times New Roman" w:cs="Times New Roman"/>
          <w:bCs/>
          <w:i/>
          <w:iCs/>
          <w:sz w:val="24"/>
          <w:szCs w:val="24"/>
          <w:lang w:val="en-US"/>
        </w:rPr>
        <w:t>transfer pricing</w:t>
      </w:r>
      <w:r w:rsidRPr="0049098A">
        <w:rPr>
          <w:rFonts w:ascii="Times New Roman" w:eastAsia="Times New Roman" w:hAnsi="Times New Roman" w:cs="Times New Roman"/>
          <w:bCs/>
          <w:i/>
          <w:iCs/>
          <w:sz w:val="24"/>
          <w:szCs w:val="24"/>
          <w:lang w:val="en-US"/>
        </w:rPr>
        <w:t>”.</w:t>
      </w:r>
      <w:r>
        <w:rPr>
          <w:rFonts w:ascii="Times New Roman" w:eastAsia="Times New Roman" w:hAnsi="Times New Roman" w:cs="Times New Roman"/>
          <w:bCs/>
          <w:sz w:val="24"/>
          <w:szCs w:val="24"/>
          <w:lang w:val="en-US"/>
        </w:rPr>
        <w:t xml:space="preserve"> </w:t>
      </w:r>
      <w:r w:rsidRPr="009842A4">
        <w:rPr>
          <w:rFonts w:ascii="Times New Roman" w:eastAsia="Times New Roman" w:hAnsi="Times New Roman" w:cs="Times New Roman"/>
          <w:bCs/>
          <w:sz w:val="24"/>
          <w:szCs w:val="24"/>
        </w:rPr>
        <w:t>Kondisi ini terjadi apabila praktik transfer pricing dilakukan dengan tujuan untuk memanipulasi kewajiban perpajakan, sehingga laba perusahaan dialihkan dari negara dengan tarif pajak tinggi ke negara yang menerapkan tarif pajak lebih rendah</w:t>
      </w:r>
      <w:r>
        <w:rPr>
          <w:rFonts w:ascii="Times New Roman" w:eastAsia="Times New Roman" w:hAnsi="Times New Roman" w:cs="Times New Roman"/>
          <w:bCs/>
          <w:sz w:val="24"/>
          <w:szCs w:val="24"/>
          <w:lang w:val="en-US"/>
        </w:rPr>
        <w:t xml:space="preserve">. </w:t>
      </w:r>
      <w:r w:rsidRPr="009D58A7">
        <w:rPr>
          <w:rFonts w:ascii="Times New Roman" w:eastAsia="Times New Roman" w:hAnsi="Times New Roman" w:cs="Times New Roman"/>
          <w:bCs/>
          <w:sz w:val="24"/>
          <w:szCs w:val="24"/>
          <w:lang w:val="en-US"/>
        </w:rPr>
        <w:t xml:space="preserve">Menurut laporan </w:t>
      </w:r>
      <w:r w:rsidRPr="009D58A7">
        <w:rPr>
          <w:rFonts w:ascii="Times New Roman" w:eastAsia="Times New Roman" w:hAnsi="Times New Roman" w:cs="Times New Roman"/>
          <w:bCs/>
          <w:i/>
          <w:sz w:val="24"/>
          <w:szCs w:val="24"/>
          <w:lang w:val="en-US"/>
        </w:rPr>
        <w:t>Tax Justice Network</w:t>
      </w:r>
      <w:r w:rsidRPr="009D58A7">
        <w:rPr>
          <w:rFonts w:ascii="Times New Roman" w:eastAsia="Times New Roman" w:hAnsi="Times New Roman" w:cs="Times New Roman"/>
          <w:bCs/>
          <w:sz w:val="24"/>
          <w:szCs w:val="24"/>
          <w:lang w:val="en-US"/>
        </w:rPr>
        <w:t xml:space="preserve"> di tahun 2020 kerugian negara akibat </w:t>
      </w:r>
      <w:r w:rsidRPr="009D58A7">
        <w:rPr>
          <w:rFonts w:ascii="Times New Roman" w:eastAsia="Times New Roman" w:hAnsi="Times New Roman" w:cs="Times New Roman"/>
          <w:bCs/>
          <w:sz w:val="24"/>
          <w:szCs w:val="24"/>
          <w:lang w:val="en-US"/>
        </w:rPr>
        <w:lastRenderedPageBreak/>
        <w:t xml:space="preserve">dari penghindaran pajak yang </w:t>
      </w:r>
      <w:r>
        <w:rPr>
          <w:rFonts w:ascii="Times New Roman" w:eastAsia="Times New Roman" w:hAnsi="Times New Roman" w:cs="Times New Roman"/>
          <w:bCs/>
          <w:sz w:val="24"/>
          <w:szCs w:val="24"/>
          <w:lang w:val="en-US"/>
        </w:rPr>
        <w:t>terjadi</w:t>
      </w:r>
      <w:r w:rsidRPr="009D58A7">
        <w:rPr>
          <w:rFonts w:ascii="Times New Roman" w:eastAsia="Times New Roman" w:hAnsi="Times New Roman" w:cs="Times New Roman"/>
          <w:bCs/>
          <w:sz w:val="24"/>
          <w:szCs w:val="24"/>
          <w:lang w:val="en-US"/>
        </w:rPr>
        <w:t xml:space="preserve"> di Indonesia adalah kurang lebih sebesar 74 Triliun rupiah, sedangkan di tahun 2021 kerugian negara akibat dari penghindaran pajak sekitar 35 triliun rupiah. Dan 60% dari penghindaran pajak itu karena adanya praktik </w:t>
      </w:r>
      <w:r>
        <w:rPr>
          <w:rFonts w:ascii="Times New Roman" w:eastAsia="Times New Roman" w:hAnsi="Times New Roman" w:cs="Times New Roman"/>
          <w:bCs/>
          <w:i/>
          <w:iCs/>
          <w:sz w:val="24"/>
          <w:szCs w:val="24"/>
          <w:lang w:val="en-US"/>
        </w:rPr>
        <w:t>t</w:t>
      </w:r>
      <w:r w:rsidRPr="007D0F32">
        <w:rPr>
          <w:rFonts w:ascii="Times New Roman" w:eastAsia="Times New Roman" w:hAnsi="Times New Roman" w:cs="Times New Roman"/>
          <w:bCs/>
          <w:i/>
          <w:iCs/>
          <w:sz w:val="24"/>
          <w:szCs w:val="24"/>
          <w:lang w:val="en-US"/>
        </w:rPr>
        <w:t>ransfer pricing</w:t>
      </w:r>
      <w:r w:rsidRPr="009D58A7">
        <w:rPr>
          <w:rFonts w:ascii="Times New Roman" w:eastAsia="Times New Roman" w:hAnsi="Times New Roman" w:cs="Times New Roman"/>
          <w:bCs/>
          <w:i/>
          <w:sz w:val="24"/>
          <w:szCs w:val="24"/>
          <w:lang w:val="en-US"/>
        </w:rPr>
        <w:t>.</w:t>
      </w:r>
    </w:p>
    <w:p w14:paraId="340190CB" w14:textId="42F65951" w:rsidR="00924D55" w:rsidRDefault="002F1540" w:rsidP="00924D55">
      <w:pPr>
        <w:spacing w:after="0" w:line="480" w:lineRule="auto"/>
        <w:ind w:firstLine="720"/>
        <w:jc w:val="both"/>
        <w:rPr>
          <w:rFonts w:ascii="Times New Roman" w:eastAsia="Times New Roman" w:hAnsi="Times New Roman" w:cs="Times New Roman"/>
          <w:bCs/>
          <w:sz w:val="24"/>
          <w:szCs w:val="24"/>
          <w:lang w:val="en-US"/>
        </w:rPr>
      </w:pPr>
      <w:r w:rsidRPr="009842A4">
        <w:rPr>
          <w:rFonts w:ascii="Times New Roman" w:eastAsia="Times New Roman" w:hAnsi="Times New Roman" w:cs="Times New Roman"/>
          <w:bCs/>
          <w:sz w:val="24"/>
          <w:szCs w:val="24"/>
          <w:lang w:val="en-US"/>
        </w:rPr>
        <w:t xml:space="preserve">Salah satu contoh kasus praktik transfer pricing di Indonesia melibatkan PT Adaro Energy Tbk. Perusahaan ini diduga terlibat dalam praktik transfer pricing yang tidak sah. Berdasarkan laporan internasional, perusahaan yang dipimpin oleh Garibaldi Thohir tersebut ditengarai melakukan penghindaran pajak melalui skema transfer pricing yang melibatkan anak usahanya, </w:t>
      </w:r>
      <w:r w:rsidRPr="009842A4">
        <w:rPr>
          <w:rFonts w:ascii="Times New Roman" w:eastAsia="Times New Roman" w:hAnsi="Times New Roman" w:cs="Times New Roman"/>
          <w:bCs/>
          <w:i/>
          <w:iCs/>
          <w:sz w:val="24"/>
          <w:szCs w:val="24"/>
          <w:lang w:val="en-US"/>
        </w:rPr>
        <w:t>Coaltrade Services International</w:t>
      </w:r>
      <w:r w:rsidRPr="009842A4">
        <w:rPr>
          <w:rFonts w:ascii="Times New Roman" w:eastAsia="Times New Roman" w:hAnsi="Times New Roman" w:cs="Times New Roman"/>
          <w:bCs/>
          <w:sz w:val="24"/>
          <w:szCs w:val="24"/>
          <w:lang w:val="en-US"/>
        </w:rPr>
        <w:t xml:space="preserve">, yang beroperasi di Singapura. Dugaan ini mencuat setelah Global Witness merilis laporan berjudul </w:t>
      </w:r>
      <w:r w:rsidRPr="009842A4">
        <w:rPr>
          <w:rFonts w:ascii="Times New Roman" w:eastAsia="Times New Roman" w:hAnsi="Times New Roman" w:cs="Times New Roman"/>
          <w:bCs/>
          <w:i/>
          <w:iCs/>
          <w:sz w:val="24"/>
          <w:szCs w:val="24"/>
          <w:lang w:val="en-US"/>
        </w:rPr>
        <w:t>"Taxing Times For Adaro</w:t>
      </w:r>
      <w:r w:rsidRPr="009842A4">
        <w:rPr>
          <w:rFonts w:ascii="Times New Roman" w:eastAsia="Times New Roman" w:hAnsi="Times New Roman" w:cs="Times New Roman"/>
          <w:bCs/>
          <w:sz w:val="24"/>
          <w:szCs w:val="24"/>
          <w:lang w:val="en-US"/>
        </w:rPr>
        <w:t>" pada Kamis, 4 Juli 2019. Dalam laporan tersebut disebutkan bahwa Adaro memindahkan sebagian besar keuntungannya yang berasal dari aktivitas pertambangan batu bara di Indonesia ke anak perusahaannya di Singapura, sebagai upaya untuk menghindari beban pajak yang seharusnya dibayarkan di Indonesia. Selama periode 2009 hingga 2017, melalui Coaltrade Services International, Adaro hanya membayar pajak sebesar USD 125 juta, jumlah yang dinilai jauh lebih kecil dibandingkan kewajiban sebenarnya jika dibayarkan di Indonesia. Dengan memanfaatkan perbedaan tarif pajak antarnegara, terutama memindahkan laba ke yurisdiksi dengan tarif pajak lebih rendah seperti Singapura, Adaro ditaksir telah menyebabkan potensi kerugian negara sebesar USD 14 juta per tahun dari transaksi yang dilakukan dengan anak perusahaannya</w:t>
      </w:r>
      <w:r w:rsidR="00924D55">
        <w:rPr>
          <w:rFonts w:ascii="Times New Roman" w:eastAsia="Times New Roman" w:hAnsi="Times New Roman" w:cs="Times New Roman"/>
          <w:bCs/>
          <w:sz w:val="24"/>
          <w:szCs w:val="24"/>
          <w:lang w:val="en-US"/>
        </w:rPr>
        <w:t xml:space="preserve"> </w:t>
      </w:r>
      <w:r w:rsidR="00DA05FA">
        <w:rPr>
          <w:rFonts w:ascii="Times New Roman" w:eastAsia="Times New Roman" w:hAnsi="Times New Roman" w:cs="Times New Roman"/>
          <w:bCs/>
          <w:sz w:val="24"/>
          <w:szCs w:val="24"/>
          <w:lang w:val="en-US"/>
        </w:rPr>
        <w:t>(</w:t>
      </w:r>
      <w:r w:rsidR="00DA05FA">
        <w:rPr>
          <w:rFonts w:ascii="Times New Roman" w:eastAsia="Times New Roman" w:hAnsi="Times New Roman" w:cs="Times New Roman"/>
          <w:bCs/>
          <w:sz w:val="24"/>
          <w:szCs w:val="24"/>
          <w:lang w:val="en-US"/>
        </w:rPr>
        <w:fldChar w:fldCharType="begin" w:fldLock="1"/>
      </w:r>
      <w:r w:rsidR="00DA05FA">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DA05FA">
        <w:rPr>
          <w:rFonts w:ascii="Times New Roman" w:eastAsia="Times New Roman" w:hAnsi="Times New Roman" w:cs="Times New Roman"/>
          <w:bCs/>
          <w:sz w:val="24"/>
          <w:szCs w:val="24"/>
          <w:lang w:val="en-US"/>
        </w:rPr>
        <w:fldChar w:fldCharType="separate"/>
      </w:r>
      <w:r w:rsidR="00DA05FA" w:rsidRPr="00FD0FC2">
        <w:rPr>
          <w:rFonts w:ascii="Times New Roman" w:eastAsia="Times New Roman" w:hAnsi="Times New Roman" w:cs="Times New Roman"/>
          <w:bCs/>
          <w:noProof/>
          <w:sz w:val="24"/>
          <w:szCs w:val="24"/>
          <w:lang w:val="en-US"/>
        </w:rPr>
        <w:t>Nabilla et al., 2024)</w:t>
      </w:r>
      <w:r w:rsidR="00DA05FA">
        <w:rPr>
          <w:rFonts w:ascii="Times New Roman" w:eastAsia="Times New Roman" w:hAnsi="Times New Roman" w:cs="Times New Roman"/>
          <w:bCs/>
          <w:sz w:val="24"/>
          <w:szCs w:val="24"/>
          <w:lang w:val="en-US"/>
        </w:rPr>
        <w:fldChar w:fldCharType="end"/>
      </w:r>
      <w:r>
        <w:rPr>
          <w:rFonts w:ascii="Times New Roman" w:eastAsia="Times New Roman" w:hAnsi="Times New Roman" w:cs="Times New Roman"/>
          <w:bCs/>
          <w:sz w:val="24"/>
          <w:szCs w:val="24"/>
          <w:lang w:val="en-US"/>
        </w:rPr>
        <w:t>.</w:t>
      </w:r>
    </w:p>
    <w:p w14:paraId="3B1C9789" w14:textId="41B206E4" w:rsidR="00924D55" w:rsidRDefault="002F1540" w:rsidP="00924D55">
      <w:pPr>
        <w:spacing w:after="0" w:line="480" w:lineRule="auto"/>
        <w:ind w:firstLine="720"/>
        <w:jc w:val="both"/>
        <w:rPr>
          <w:rFonts w:ascii="Times New Roman" w:eastAsia="Times New Roman" w:hAnsi="Times New Roman" w:cs="Times New Roman"/>
          <w:bCs/>
          <w:sz w:val="24"/>
          <w:szCs w:val="24"/>
          <w:lang w:val="en-US"/>
        </w:rPr>
      </w:pPr>
      <w:r w:rsidRPr="009842A4">
        <w:rPr>
          <w:rFonts w:ascii="Times New Roman" w:eastAsia="Times New Roman" w:hAnsi="Times New Roman" w:cs="Times New Roman"/>
          <w:bCs/>
          <w:sz w:val="24"/>
          <w:szCs w:val="24"/>
          <w:lang w:val="en-US"/>
        </w:rPr>
        <w:lastRenderedPageBreak/>
        <w:t>Berdasarkan kasus tersebut, perusahaan yang berorientasi pada perolehan laba semaksimal mungkin cenderung memanfaatkan praktik transfer pricing sebagai strategi untuk menekan beban pajak, yaitu dengan cara mengalihkan laba dan biaya ke entitas afiliasi yang beroperasi di negara dengan tarif pajak yang lebih rendah. Pandangan ini sejalan dengan temuan</w:t>
      </w:r>
      <w:r>
        <w:rPr>
          <w:rFonts w:ascii="Times New Roman" w:eastAsia="Times New Roman" w:hAnsi="Times New Roman" w:cs="Times New Roman"/>
          <w:bCs/>
          <w:sz w:val="24"/>
          <w:szCs w:val="24"/>
          <w:lang w:val="en-US"/>
        </w:rPr>
        <w:t xml:space="preserve"> </w:t>
      </w:r>
      <w:r w:rsidR="00981576">
        <w:rPr>
          <w:rFonts w:ascii="Times New Roman" w:eastAsia="Times New Roman" w:hAnsi="Times New Roman" w:cs="Times New Roman"/>
          <w:bCs/>
          <w:sz w:val="24"/>
          <w:szCs w:val="24"/>
          <w:lang w:val="en-US"/>
        </w:rPr>
        <w:fldChar w:fldCharType="begin" w:fldLock="1"/>
      </w:r>
      <w:r w:rsidR="002F5F39">
        <w:rPr>
          <w:rFonts w:ascii="Times New Roman" w:eastAsia="Times New Roman" w:hAnsi="Times New Roman" w:cs="Times New Roman"/>
          <w:bCs/>
          <w:sz w:val="24"/>
          <w:szCs w:val="24"/>
          <w:lang w:val="en-US"/>
        </w:rPr>
        <w:instrText>ADDIN CSL_CITATION {"citationItems":[{"id":"ITEM-1","itemData":{"DOI":"10.24123/jbt.v5i1.4079","ISSN":"2580-4928","abstract":"Abstract\r The purpose of this study was to determine the effect of tax minimization, bonus mechanisms, foreign ownership, exchange rates, and audit quality on transfer pricing in manufacturing companies in Indonesia. The population of this research was all manufacturing companies listed on the Indonesia Stock Exchange from 2017 to 2019. By using the purposive sampling method, 81 companies were selected as the research sample. Based on logistic regression analysis, it was proven that the tax minimization variable has a significant positive effect on transfer pricing decisions. Likewise, the audit quality variable is proven to have a significant negative effect on transfer pricing decisions in manufacturing companies in Indonesia. Meanwhile, the bonus mechanism, foreign ownership, and exchange rate variables were not proven to have a significant effect on the company's transfer pricing decision. These results indicated that the greater the tax minimization carried out by the company and the lower the audit quality will increase the probability of the company in conducting transfer pricing, and vice versa. The results of this study have implications for encouraging the government to make regulations that can prevent transfer pricing practices between companies that have a special relationship that might harm the government from tax revenue.\r  Keywords: bonus mechanism; foreign ownership; tax minimization; transfer pricing","author":[{"dropping-particle":"","family":"Marfuah","given":"Marfuah","non-dropping-particle":"","parse-names":false,"suffix":""},{"dropping-particle":"","family":"Sanintya Mayantya","given":"","non-dropping-particle":"","parse-names":false,"suffix":""},{"dropping-particle":"","family":"Priyono Puji Prasetyo","given":"","non-dropping-particle":"","parse-names":false,"suffix":""}],"container-title":"Jurnal Bisnis Terapan","id":"ITEM-1","issue":"1","issued":{"date-parts":[["2021"]]},"page":"57-72","title":"the Effect of Tax Minimization, Bonus Mechanism, Foreign Ownership, Exchange Rate, Audit Quality on Transfer Pricing Decisions","type":"article-journal","volume":"5"},"uris":["http://www.mendeley.com/documents/?uuid=524a979c-e255-4071-a7b8-c67536cda60f"]}],"mendeley":{"formattedCitation":"(Marfuah et al., 2021)","manualFormatting":"Marfuah et al., (2021)","plainTextFormattedCitation":"(Marfuah et al., 2021)","previouslyFormattedCitation":"(Marfuah et al., 2021)"},"properties":{"noteIndex":0},"schema":"https://github.com/citation-style-language/schema/raw/master/csl-citation.json"}</w:instrText>
      </w:r>
      <w:r w:rsidR="00981576">
        <w:rPr>
          <w:rFonts w:ascii="Times New Roman" w:eastAsia="Times New Roman" w:hAnsi="Times New Roman" w:cs="Times New Roman"/>
          <w:bCs/>
          <w:sz w:val="24"/>
          <w:szCs w:val="24"/>
          <w:lang w:val="en-US"/>
        </w:rPr>
        <w:fldChar w:fldCharType="separate"/>
      </w:r>
      <w:r w:rsidR="00981576" w:rsidRPr="00981576">
        <w:rPr>
          <w:rFonts w:ascii="Times New Roman" w:eastAsia="Times New Roman" w:hAnsi="Times New Roman" w:cs="Times New Roman"/>
          <w:bCs/>
          <w:noProof/>
          <w:sz w:val="24"/>
          <w:szCs w:val="24"/>
          <w:lang w:val="en-US"/>
        </w:rPr>
        <w:t xml:space="preserve">Marfuah </w:t>
      </w:r>
      <w:r w:rsidR="00981576" w:rsidRPr="003B3D60">
        <w:rPr>
          <w:rFonts w:ascii="Times New Roman" w:eastAsia="Times New Roman" w:hAnsi="Times New Roman" w:cs="Times New Roman"/>
          <w:bCs/>
          <w:i/>
          <w:iCs/>
          <w:noProof/>
          <w:sz w:val="24"/>
          <w:szCs w:val="24"/>
          <w:lang w:val="en-US"/>
        </w:rPr>
        <w:t>et al</w:t>
      </w:r>
      <w:r w:rsidR="00981576" w:rsidRPr="00981576">
        <w:rPr>
          <w:rFonts w:ascii="Times New Roman" w:eastAsia="Times New Roman" w:hAnsi="Times New Roman" w:cs="Times New Roman"/>
          <w:bCs/>
          <w:noProof/>
          <w:sz w:val="24"/>
          <w:szCs w:val="24"/>
          <w:lang w:val="en-US"/>
        </w:rPr>
        <w:t xml:space="preserve">., </w:t>
      </w:r>
      <w:r w:rsidR="00981576">
        <w:rPr>
          <w:rFonts w:ascii="Times New Roman" w:eastAsia="Times New Roman" w:hAnsi="Times New Roman" w:cs="Times New Roman"/>
          <w:bCs/>
          <w:noProof/>
          <w:sz w:val="24"/>
          <w:szCs w:val="24"/>
          <w:lang w:val="en-US"/>
        </w:rPr>
        <w:t>(</w:t>
      </w:r>
      <w:r w:rsidR="00981576" w:rsidRPr="00981576">
        <w:rPr>
          <w:rFonts w:ascii="Times New Roman" w:eastAsia="Times New Roman" w:hAnsi="Times New Roman" w:cs="Times New Roman"/>
          <w:bCs/>
          <w:noProof/>
          <w:sz w:val="24"/>
          <w:szCs w:val="24"/>
          <w:lang w:val="en-US"/>
        </w:rPr>
        <w:t>2021)</w:t>
      </w:r>
      <w:r w:rsidR="00981576">
        <w:rPr>
          <w:rFonts w:ascii="Times New Roman" w:eastAsia="Times New Roman" w:hAnsi="Times New Roman" w:cs="Times New Roman"/>
          <w:bCs/>
          <w:sz w:val="24"/>
          <w:szCs w:val="24"/>
          <w:lang w:val="en-US"/>
        </w:rPr>
        <w:fldChar w:fldCharType="end"/>
      </w:r>
      <w:r w:rsidR="00924D55">
        <w:rPr>
          <w:rFonts w:ascii="Times New Roman" w:eastAsia="Times New Roman" w:hAnsi="Times New Roman" w:cs="Times New Roman"/>
          <w:bCs/>
          <w:sz w:val="24"/>
          <w:szCs w:val="24"/>
          <w:lang w:val="en-US"/>
        </w:rPr>
        <w:t xml:space="preserve">, </w:t>
      </w:r>
      <w:r w:rsidR="002F5F39">
        <w:rPr>
          <w:rFonts w:ascii="Times New Roman" w:eastAsia="Times New Roman" w:hAnsi="Times New Roman" w:cs="Times New Roman"/>
          <w:bCs/>
          <w:sz w:val="24"/>
          <w:szCs w:val="24"/>
          <w:lang w:val="en-US"/>
        </w:rPr>
        <w:fldChar w:fldCharType="begin" w:fldLock="1"/>
      </w:r>
      <w:r w:rsidR="002F5F39">
        <w:rPr>
          <w:rFonts w:ascii="Times New Roman" w:eastAsia="Times New Roman" w:hAnsi="Times New Roman" w:cs="Times New Roman"/>
          <w:bCs/>
          <w:sz w:val="24"/>
          <w:szCs w:val="24"/>
          <w:lang w:val="en-US"/>
        </w:rPr>
        <w:instrText>ADDIN CSL_CITATION {"citationItems":[{"id":"ITEM-1","itemData":{"DOI":"10.47896/ab.v2i1.328","abstract":"Globalization in the field of economy and business has led to economic development that knows no boundaries between countries. Many transactions between companies are increasing, both between domestic and foreign companies. The flow of goods, services, capital (investment), and labor is easier and smoother between countries. This research was conducted with the aim of obtaining empirical evidence regarding the effect of tax minimization, foreign ownership, and the bonus mechanism on transfer pricing. This study used 12 samples of multinational manufacturing companies listed on the Indonesia Stock Exchange in 2016-2018. Based on the test results, it is concluded that tax minimization partially affects transfer pricing while foreign ownership and the bonus mechanism have no effect on transfer pricing.Keywords Tax Minimization; Foreign Ownership; Mekanisme Bonus; Transfer PricingGlobalization in the economic and business fields has led to economic development that knows no boundaries between countries. Many transactions between companies are increasing, both between domestic and foreign companies. The flow of goods, services, capital (investment), and labor is easier and smoother between countries. This research was conducted with the aim of obtaining empirical evidence regarding the effect of tax minimization, foreign ownership, and bonuses on transfer pricing. This study used 12 samples of multinational manufacturing companies listed on the Indonesia Stock Exchange in 2016-2018. Based on the test results, the following conclusions are obtained: First, the test results show that tax minimization (X1) partially affects transfer pricing (Y), this is evidenced by using the t test with a t value of 2.428 ? t table 2.042 with a significance of 0.022 ? 0.05. Second The test results show that partially foreign ownership (X2) has no effect on transfer pricing (Y). This is evidenced by using the t test with a t table value of 1.09898 t table 2.042 with a significance of 0.281 ? 0.05. Third. The test results show that the bonus (X3) partially has no effect on transfer pricing (Y), this is evidenced by using the t test with the t value 1.293 29 t table 2.042 with a significance of 0.206 ? 0.05.Kata kunci : Minimalisasi pajak; mekanisme bonus; kepemilikan asing; dan transfer pricing","author":[{"dropping-particle":"","family":"Badri","given":"Juarsa","non-dropping-particle":"","parse-names":false,"suffix":""},{"dropping-particle":"","family":"Das","given":"Nidia Anggreni","non-dropping-particle":"","parse-names":false,"suffix":""},{"dropping-particle":"","family":"Putra","given":"Yosep Eka","non-dropping-particle":"","parse-names":false,"suffix":""}],"container-title":"Jurnal PROFITA: Akuntansi dan Bisnis","id":"ITEM-1","issue":"1","issued":{"date-parts":[["2021"]]},"page":"1-15","title":"Pengaruh Minimalisasi Pajak, Mekanisme Bonus Kepemilikan Asing Terhadap Transfer Pricing Pada Perusahaan Manufaktur Multinasional Yang Terdaftar Di Bursa Efek Indonesia","type":"article-journal","volume":"2"},"uris":["http://www.mendeley.com/documents/?uuid=cb0d2672-6d06-4d22-b101-1fa81adf8d31"]}],"mendeley":{"formattedCitation":"(Badri et al., 2021)","manualFormatting":"Badri et al., (2021)","plainTextFormattedCitation":"(Badri et al., 2021)","previouslyFormattedCitation":"(Badri et al., 2021)"},"properties":{"noteIndex":0},"schema":"https://github.com/citation-style-language/schema/raw/master/csl-citation.json"}</w:instrText>
      </w:r>
      <w:r w:rsidR="002F5F39">
        <w:rPr>
          <w:rFonts w:ascii="Times New Roman" w:eastAsia="Times New Roman" w:hAnsi="Times New Roman" w:cs="Times New Roman"/>
          <w:bCs/>
          <w:sz w:val="24"/>
          <w:szCs w:val="24"/>
          <w:lang w:val="en-US"/>
        </w:rPr>
        <w:fldChar w:fldCharType="separate"/>
      </w:r>
      <w:r w:rsidR="002F5F39" w:rsidRPr="002F5F39">
        <w:rPr>
          <w:rFonts w:ascii="Times New Roman" w:eastAsia="Times New Roman" w:hAnsi="Times New Roman" w:cs="Times New Roman"/>
          <w:bCs/>
          <w:noProof/>
          <w:sz w:val="24"/>
          <w:szCs w:val="24"/>
          <w:lang w:val="en-US"/>
        </w:rPr>
        <w:t xml:space="preserve">Badri </w:t>
      </w:r>
      <w:r w:rsidR="002F5F39" w:rsidRPr="003B3D60">
        <w:rPr>
          <w:rFonts w:ascii="Times New Roman" w:eastAsia="Times New Roman" w:hAnsi="Times New Roman" w:cs="Times New Roman"/>
          <w:bCs/>
          <w:i/>
          <w:iCs/>
          <w:noProof/>
          <w:sz w:val="24"/>
          <w:szCs w:val="24"/>
          <w:lang w:val="en-US"/>
        </w:rPr>
        <w:t>et al</w:t>
      </w:r>
      <w:r w:rsidR="002F5F39" w:rsidRPr="002F5F39">
        <w:rPr>
          <w:rFonts w:ascii="Times New Roman" w:eastAsia="Times New Roman" w:hAnsi="Times New Roman" w:cs="Times New Roman"/>
          <w:bCs/>
          <w:noProof/>
          <w:sz w:val="24"/>
          <w:szCs w:val="24"/>
          <w:lang w:val="en-US"/>
        </w:rPr>
        <w:t xml:space="preserve">., </w:t>
      </w:r>
      <w:r w:rsidR="002F5F39">
        <w:rPr>
          <w:rFonts w:ascii="Times New Roman" w:eastAsia="Times New Roman" w:hAnsi="Times New Roman" w:cs="Times New Roman"/>
          <w:bCs/>
          <w:noProof/>
          <w:sz w:val="24"/>
          <w:szCs w:val="24"/>
          <w:lang w:val="en-US"/>
        </w:rPr>
        <w:t>(</w:t>
      </w:r>
      <w:r w:rsidR="002F5F39" w:rsidRPr="002F5F39">
        <w:rPr>
          <w:rFonts w:ascii="Times New Roman" w:eastAsia="Times New Roman" w:hAnsi="Times New Roman" w:cs="Times New Roman"/>
          <w:bCs/>
          <w:noProof/>
          <w:sz w:val="24"/>
          <w:szCs w:val="24"/>
          <w:lang w:val="en-US"/>
        </w:rPr>
        <w:t>2021)</w:t>
      </w:r>
      <w:r w:rsidR="002F5F39">
        <w:rPr>
          <w:rFonts w:ascii="Times New Roman" w:eastAsia="Times New Roman" w:hAnsi="Times New Roman" w:cs="Times New Roman"/>
          <w:bCs/>
          <w:sz w:val="24"/>
          <w:szCs w:val="24"/>
          <w:lang w:val="en-US"/>
        </w:rPr>
        <w:fldChar w:fldCharType="end"/>
      </w:r>
      <w:r w:rsidR="00924D55">
        <w:rPr>
          <w:rFonts w:ascii="Times New Roman" w:eastAsia="Times New Roman" w:hAnsi="Times New Roman" w:cs="Times New Roman"/>
          <w:bCs/>
          <w:sz w:val="24"/>
          <w:szCs w:val="24"/>
          <w:lang w:val="en-US"/>
        </w:rPr>
        <w:t xml:space="preserve">, dan </w:t>
      </w:r>
      <w:r w:rsidRPr="009842A4">
        <w:rPr>
          <w:rFonts w:ascii="Times New Roman" w:eastAsia="Times New Roman" w:hAnsi="Times New Roman" w:cs="Times New Roman"/>
          <w:bCs/>
          <w:sz w:val="24"/>
          <w:szCs w:val="24"/>
          <w:lang w:val="en-US"/>
        </w:rPr>
        <w:t>yang menyimpulkan bahwa upaya minimalisasi pajak memiliki pengaruh positif dan signifikan terhadap praktik transfer pricing. Semakin besar keuntungan yang diperoleh perusahaan, semakin besar pula kecenderungan perusahaan untuk mengurangi beban pajaknya melalui skema tersebut. Namun, temuan ini bertolak belakang dengan hasil penelitian</w:t>
      </w:r>
      <w:r>
        <w:rPr>
          <w:rFonts w:ascii="Times New Roman" w:eastAsia="Times New Roman" w:hAnsi="Times New Roman" w:cs="Times New Roman"/>
          <w:bCs/>
          <w:sz w:val="24"/>
          <w:szCs w:val="24"/>
          <w:lang w:val="en-US"/>
        </w:rPr>
        <w:t xml:space="preserve"> </w:t>
      </w:r>
      <w:r w:rsidR="002F5F39">
        <w:rPr>
          <w:rFonts w:ascii="Times New Roman" w:eastAsia="Times New Roman" w:hAnsi="Times New Roman" w:cs="Times New Roman"/>
          <w:bCs/>
          <w:sz w:val="24"/>
          <w:szCs w:val="24"/>
          <w:lang w:val="en-US"/>
        </w:rPr>
        <w:fldChar w:fldCharType="begin" w:fldLock="1"/>
      </w:r>
      <w:r w:rsidR="002F5F39">
        <w:rPr>
          <w:rFonts w:ascii="Times New Roman" w:eastAsia="Times New Roman" w:hAnsi="Times New Roman" w:cs="Times New Roman"/>
          <w:bCs/>
          <w:sz w:val="24"/>
          <w:szCs w:val="24"/>
          <w:lang w:val="en-US"/>
        </w:rPr>
        <w:instrText>ADDIN CSL_CITATION {"citationItems":[{"id":"ITEM-1","itemData":{"DOI":"10.29259/ja.v15i1.13583","ISSN":"1978-4392","abstract":"Transfer price is a transaction for determining the selling price of a service, intangible assets, and goods to parties who have a special relationship which opens up opportunities for abuse of power by management and controlling shareholders. This study aims to examine the effect of tunneling incentives and tax minimization, which are thought to motivate management in deciding transfer prices. With the purposive sampling method, a total of 58 non-BUMN manufacturing companies listed on the Indonesia Stock Exchange were obtained in 2018. The test results with multivariate regression showed that tunneling incentives had no effect on transfer pricing. However, tax minimization by management has a negative effect on transfer pricing. This results indicate that the determination of transfer prices is more motivated by management's expectations in order to minimize taxes in the next period.","author":[{"dropping-particle":"","family":"Riyadi","given":"Febri Dwi","non-dropping-particle":"","parse-names":false,"suffix":""},{"dropping-particle":"","family":"Kresnawati","given":"Etik","non-dropping-particle":"","parse-names":false,"suffix":""}],"container-title":"Akuntabilitas","id":"ITEM-1","issue":"1","issued":{"date-parts":[["2021"]]},"page":"35-54","title":"Keputusan Harga Transfer: Peran Tunneling Incentive Dan Minimasi Pajak","type":"article-journal","volume":"15"},"uris":["http://www.mendeley.com/documents/?uuid=f5a06df2-c32e-42a3-a52f-c65c9851eaf7"]}],"mendeley":{"formattedCitation":"(Riyadi &amp; Kresnawati, 2021)","manualFormatting":"Riyadi &amp; Kresnawati (2021)","plainTextFormattedCitation":"(Riyadi &amp; Kresnawati, 2021)","previouslyFormattedCitation":"(Riyadi &amp; Kresnawati, 2021)"},"properties":{"noteIndex":0},"schema":"https://github.com/citation-style-language/schema/raw/master/csl-citation.json"}</w:instrText>
      </w:r>
      <w:r w:rsidR="002F5F39">
        <w:rPr>
          <w:rFonts w:ascii="Times New Roman" w:eastAsia="Times New Roman" w:hAnsi="Times New Roman" w:cs="Times New Roman"/>
          <w:bCs/>
          <w:sz w:val="24"/>
          <w:szCs w:val="24"/>
          <w:lang w:val="en-US"/>
        </w:rPr>
        <w:fldChar w:fldCharType="separate"/>
      </w:r>
      <w:r w:rsidR="002F5F39">
        <w:rPr>
          <w:rFonts w:ascii="Times New Roman" w:eastAsia="Times New Roman" w:hAnsi="Times New Roman" w:cs="Times New Roman"/>
          <w:bCs/>
          <w:noProof/>
          <w:sz w:val="24"/>
          <w:szCs w:val="24"/>
          <w:lang w:val="en-US"/>
        </w:rPr>
        <w:t>Riyadi &amp; Kresnawati</w:t>
      </w:r>
      <w:r w:rsidR="002F5F39" w:rsidRPr="002F5F39">
        <w:rPr>
          <w:rFonts w:ascii="Times New Roman" w:eastAsia="Times New Roman" w:hAnsi="Times New Roman" w:cs="Times New Roman"/>
          <w:bCs/>
          <w:noProof/>
          <w:sz w:val="24"/>
          <w:szCs w:val="24"/>
          <w:lang w:val="en-US"/>
        </w:rPr>
        <w:t xml:space="preserve"> </w:t>
      </w:r>
      <w:r w:rsidR="002F5F39">
        <w:rPr>
          <w:rFonts w:ascii="Times New Roman" w:eastAsia="Times New Roman" w:hAnsi="Times New Roman" w:cs="Times New Roman"/>
          <w:bCs/>
          <w:noProof/>
          <w:sz w:val="24"/>
          <w:szCs w:val="24"/>
          <w:lang w:val="en-US"/>
        </w:rPr>
        <w:t>(</w:t>
      </w:r>
      <w:r w:rsidR="002F5F39" w:rsidRPr="002F5F39">
        <w:rPr>
          <w:rFonts w:ascii="Times New Roman" w:eastAsia="Times New Roman" w:hAnsi="Times New Roman" w:cs="Times New Roman"/>
          <w:bCs/>
          <w:noProof/>
          <w:sz w:val="24"/>
          <w:szCs w:val="24"/>
          <w:lang w:val="en-US"/>
        </w:rPr>
        <w:t>2021)</w:t>
      </w:r>
      <w:r w:rsidR="002F5F39">
        <w:rPr>
          <w:rFonts w:ascii="Times New Roman" w:eastAsia="Times New Roman" w:hAnsi="Times New Roman" w:cs="Times New Roman"/>
          <w:bCs/>
          <w:sz w:val="24"/>
          <w:szCs w:val="24"/>
          <w:lang w:val="en-US"/>
        </w:rPr>
        <w:fldChar w:fldCharType="end"/>
      </w:r>
      <w:r w:rsidR="00924D55" w:rsidRPr="007507F0">
        <w:rPr>
          <w:rFonts w:ascii="Times New Roman" w:eastAsia="Times New Roman" w:hAnsi="Times New Roman" w:cs="Times New Roman"/>
          <w:bCs/>
          <w:sz w:val="24"/>
          <w:szCs w:val="24"/>
          <w:lang w:val="en-US"/>
        </w:rPr>
        <w:t>,</w:t>
      </w:r>
      <w:r w:rsidR="00924D55">
        <w:rPr>
          <w:rFonts w:ascii="Times New Roman" w:eastAsia="Times New Roman" w:hAnsi="Times New Roman" w:cs="Times New Roman"/>
          <w:bCs/>
          <w:sz w:val="24"/>
          <w:szCs w:val="24"/>
          <w:lang w:val="en-US"/>
        </w:rPr>
        <w:t xml:space="preserve"> dan </w:t>
      </w:r>
      <w:r w:rsidR="002F5F39">
        <w:rPr>
          <w:rFonts w:ascii="Times New Roman" w:eastAsia="Times New Roman" w:hAnsi="Times New Roman" w:cs="Times New Roman"/>
          <w:bCs/>
          <w:sz w:val="24"/>
          <w:szCs w:val="24"/>
          <w:lang w:val="en-US"/>
        </w:rPr>
        <w:fldChar w:fldCharType="begin" w:fldLock="1"/>
      </w:r>
      <w:r w:rsidR="002F5F39">
        <w:rPr>
          <w:rFonts w:ascii="Times New Roman" w:eastAsia="Times New Roman" w:hAnsi="Times New Roman" w:cs="Times New Roman"/>
          <w:bCs/>
          <w:sz w:val="24"/>
          <w:szCs w:val="24"/>
          <w:lang w:val="en-US"/>
        </w:rPr>
        <w:instrText>ADDIN CSL_CITATION {"citationItems":[{"id":"ITEM-1","itemData":{"DOI":"10.29259/ja.v15i1.13583","ISSN":"1978-4392","abstract":"Transfer price is a transaction for determining the selling price of a service, intangible assets, and goods to parties who have a special relationship which opens up opportunities for abuse of power by management and controlling shareholders. This study aims to examine the effect of tunneling incentives and tax minimization, which are thought to motivate management in deciding transfer prices. With the purposive sampling method, a total of 58 non-BUMN manufacturing companies listed on the Indonesia Stock Exchange were obtained in 2018. The test results with multivariate regression showed that tunneling incentives had no effect on transfer pricing. However, tax minimization by management has a negative effect on transfer pricing. This results indicate that the determination of transfer prices is more motivated by management's expectations in order to minimize taxes in the next period.","author":[{"dropping-particle":"","family":"Riyadi","given":"Febri Dwi","non-dropping-particle":"","parse-names":false,"suffix":""},{"dropping-particle":"","family":"Kresnawati","given":"Etik","non-dropping-particle":"","parse-names":false,"suffix":""}],"container-title":"Akuntabilitas","id":"ITEM-1","issue":"1","issued":{"date-parts":[["2021"]]},"page":"35-54","title":"Keputusan Harga Transfer: Peran Tunneling Incentive Dan Minimasi Pajak","type":"article-journal","volume":"15"},"uris":["http://www.mendeley.com/documents/?uuid=f5a06df2-c32e-42a3-a52f-c65c9851eaf7"]}],"mendeley":{"formattedCitation":"(Riyadi &amp; Kresnawati, 2021)","manualFormatting":"Maulida &amp; wahyudin (2021)","plainTextFormattedCitation":"(Riyadi &amp; Kresnawati, 2021)","previouslyFormattedCitation":"(Riyadi &amp; Kresnawati, 2021)"},"properties":{"noteIndex":0},"schema":"https://github.com/citation-style-language/schema/raw/master/csl-citation.json"}</w:instrText>
      </w:r>
      <w:r w:rsidR="002F5F39">
        <w:rPr>
          <w:rFonts w:ascii="Times New Roman" w:eastAsia="Times New Roman" w:hAnsi="Times New Roman" w:cs="Times New Roman"/>
          <w:bCs/>
          <w:sz w:val="24"/>
          <w:szCs w:val="24"/>
          <w:lang w:val="en-US"/>
        </w:rPr>
        <w:fldChar w:fldCharType="separate"/>
      </w:r>
      <w:r w:rsidR="002F5F39">
        <w:rPr>
          <w:rFonts w:ascii="Times New Roman" w:eastAsia="Times New Roman" w:hAnsi="Times New Roman" w:cs="Times New Roman"/>
          <w:bCs/>
          <w:noProof/>
          <w:sz w:val="24"/>
          <w:szCs w:val="24"/>
          <w:lang w:val="en-US"/>
        </w:rPr>
        <w:t>Maulida &amp; wahyudin (</w:t>
      </w:r>
      <w:r w:rsidR="002F5F39" w:rsidRPr="002F5F39">
        <w:rPr>
          <w:rFonts w:ascii="Times New Roman" w:eastAsia="Times New Roman" w:hAnsi="Times New Roman" w:cs="Times New Roman"/>
          <w:bCs/>
          <w:noProof/>
          <w:sz w:val="24"/>
          <w:szCs w:val="24"/>
          <w:lang w:val="en-US"/>
        </w:rPr>
        <w:t>2021)</w:t>
      </w:r>
      <w:r w:rsidR="002F5F39">
        <w:rPr>
          <w:rFonts w:ascii="Times New Roman" w:eastAsia="Times New Roman" w:hAnsi="Times New Roman" w:cs="Times New Roman"/>
          <w:bCs/>
          <w:sz w:val="24"/>
          <w:szCs w:val="24"/>
          <w:lang w:val="en-US"/>
        </w:rPr>
        <w:fldChar w:fldCharType="end"/>
      </w:r>
      <w:r w:rsidR="002F5F39">
        <w:rPr>
          <w:rFonts w:ascii="Times New Roman" w:eastAsia="Times New Roman" w:hAnsi="Times New Roman" w:cs="Times New Roman"/>
          <w:bCs/>
          <w:sz w:val="24"/>
          <w:szCs w:val="24"/>
          <w:lang w:val="en-US"/>
        </w:rPr>
        <w:t xml:space="preserve"> </w:t>
      </w:r>
      <w:r w:rsidRPr="009842A4">
        <w:rPr>
          <w:rFonts w:ascii="Times New Roman" w:eastAsia="Times New Roman" w:hAnsi="Times New Roman" w:cs="Times New Roman"/>
          <w:bCs/>
          <w:sz w:val="24"/>
          <w:szCs w:val="24"/>
          <w:lang w:val="en-US"/>
        </w:rPr>
        <w:t>yang menyatakan bahwa strategi minimalisasi pajak tidak memiliki pengaruh signifikan terhadap penggunaan transfer pricing, karena perusahaan dinilai dapat menggunakan alternatif lain yang lebih efektif dalam menekan beban pajak</w:t>
      </w:r>
      <w:r>
        <w:rPr>
          <w:rFonts w:ascii="Times New Roman" w:eastAsia="Times New Roman" w:hAnsi="Times New Roman" w:cs="Times New Roman"/>
          <w:bCs/>
          <w:sz w:val="24"/>
          <w:szCs w:val="24"/>
          <w:lang w:val="en-US"/>
        </w:rPr>
        <w:t>.</w:t>
      </w:r>
    </w:p>
    <w:p w14:paraId="52EE29CD" w14:textId="1E768889" w:rsidR="00924D55" w:rsidRDefault="002F1540" w:rsidP="002F1540">
      <w:pPr>
        <w:spacing w:after="0" w:line="480" w:lineRule="auto"/>
        <w:ind w:firstLine="720"/>
        <w:jc w:val="both"/>
        <w:rPr>
          <w:rFonts w:ascii="Times New Roman" w:eastAsia="Times New Roman" w:hAnsi="Times New Roman" w:cs="Times New Roman"/>
          <w:bCs/>
          <w:sz w:val="24"/>
          <w:szCs w:val="24"/>
          <w:lang w:val="en-US"/>
        </w:rPr>
      </w:pPr>
      <w:r w:rsidRPr="002315F4">
        <w:rPr>
          <w:rFonts w:ascii="Times New Roman" w:eastAsia="Times New Roman" w:hAnsi="Times New Roman" w:cs="Times New Roman"/>
          <w:bCs/>
          <w:sz w:val="24"/>
          <w:szCs w:val="24"/>
        </w:rPr>
        <w:t xml:space="preserve">Faktor lain yang turut memengaruhi praktik </w:t>
      </w:r>
      <w:r w:rsidRPr="002315F4">
        <w:rPr>
          <w:rFonts w:ascii="Times New Roman" w:eastAsia="Times New Roman" w:hAnsi="Times New Roman" w:cs="Times New Roman"/>
          <w:i/>
          <w:iCs/>
          <w:sz w:val="24"/>
          <w:szCs w:val="24"/>
        </w:rPr>
        <w:t xml:space="preserve">transfer pricing </w:t>
      </w:r>
      <w:r>
        <w:rPr>
          <w:rFonts w:ascii="Times New Roman" w:eastAsia="Times New Roman" w:hAnsi="Times New Roman" w:cs="Times New Roman"/>
          <w:sz w:val="24"/>
          <w:szCs w:val="24"/>
        </w:rPr>
        <w:t xml:space="preserve">yaitu </w:t>
      </w:r>
      <w:r w:rsidRPr="002315F4">
        <w:rPr>
          <w:rFonts w:ascii="Times New Roman" w:eastAsia="Times New Roman" w:hAnsi="Times New Roman" w:cs="Times New Roman"/>
          <w:i/>
          <w:iCs/>
          <w:sz w:val="24"/>
          <w:szCs w:val="24"/>
        </w:rPr>
        <w:t>tunneling incentive</w:t>
      </w:r>
      <w:r w:rsidRPr="002315F4">
        <w:rPr>
          <w:rFonts w:ascii="Times New Roman" w:eastAsia="Times New Roman" w:hAnsi="Times New Roman" w:cs="Times New Roman"/>
          <w:bCs/>
          <w:sz w:val="24"/>
          <w:szCs w:val="24"/>
        </w:rPr>
        <w:t xml:space="preserve">, tindakan yang dilakukan oleh pemegang saham mayoritas untuk kepentingan pribadi dengan cara mentransfer aset atau laba perusahaan, sehingga hanya menguntungkan pihak tertentu. Sementara itu, apabila timbul kerugian atau biaya akibat tindakan tersebut, pemegang saham minoritas turut menanggung dampaknya. Salah satu bentuk dari praktik tunneling adalah transaksi antar pihak yang memiliki hubungan istimewa, atau melalui pembagian dividen kepada perusahaan induk. Transaksi afiliasi lebih sering digunakan dibandingkan pembagian dividen, karena perusahaan yang telah terdaftar di bursa efek </w:t>
      </w:r>
      <w:r w:rsidRPr="002315F4">
        <w:rPr>
          <w:rFonts w:ascii="Times New Roman" w:eastAsia="Times New Roman" w:hAnsi="Times New Roman" w:cs="Times New Roman"/>
          <w:bCs/>
          <w:sz w:val="24"/>
          <w:szCs w:val="24"/>
        </w:rPr>
        <w:lastRenderedPageBreak/>
        <w:t>diwajibkan membagikan dividen tidak hanya kepada perusahaan induk, tetapi juga kepada pemegang saham minoritas. Oleh karena itu, penggunaan transaksi antar pihak terkait lebih disukai dalam praktik tunneling, karena memungkinkan pemegang saham mayoritas memperoleh keuntungan lebih besar, sementara pemegang saham minoritas cenderung dirugikan</w:t>
      </w:r>
      <w:r>
        <w:rPr>
          <w:rFonts w:ascii="Times New Roman" w:eastAsia="Times New Roman" w:hAnsi="Times New Roman" w:cs="Times New Roman"/>
          <w:bCs/>
          <w:sz w:val="24"/>
          <w:szCs w:val="24"/>
          <w:lang w:val="en-US"/>
        </w:rPr>
        <w:t xml:space="preserve">. Dalam penelitian yang dilakukan oleh </w:t>
      </w:r>
      <w:r w:rsidR="002F5F39">
        <w:rPr>
          <w:rFonts w:ascii="Times New Roman" w:eastAsia="Times New Roman" w:hAnsi="Times New Roman" w:cs="Times New Roman"/>
          <w:bCs/>
          <w:sz w:val="24"/>
          <w:szCs w:val="24"/>
          <w:lang w:val="en-US"/>
        </w:rPr>
        <w:fldChar w:fldCharType="begin" w:fldLock="1"/>
      </w:r>
      <w:r w:rsidR="002F5F39">
        <w:rPr>
          <w:rFonts w:ascii="Times New Roman" w:eastAsia="Times New Roman" w:hAnsi="Times New Roman" w:cs="Times New Roman"/>
          <w:bCs/>
          <w:sz w:val="24"/>
          <w:szCs w:val="24"/>
          <w:lang w:val="en-US"/>
        </w:rPr>
        <w:instrText>ADDIN CSL_CITATION {"citationItems":[{"id":"ITEM-1","itemData":{"DOI":"10.29259/ja.v15i1.13583","ISSN":"1978-4392","abstract":"Transfer price is a transaction for determining the selling price of a service, intangible assets, and goods to parties who have a special relationship which opens up opportunities for abuse of power by management and controlling shareholders. This study aims to examine the effect of tunneling incentives and tax minimization, which are thought to motivate management in deciding transfer prices. With the purposive sampling method, a total of 58 non-BUMN manufacturing companies listed on the Indonesia Stock Exchange were obtained in 2018. The test results with multivariate regression showed that tunneling incentives had no effect on transfer pricing. However, tax minimization by management has a negative effect on transfer pricing. This results indicate that the determination of transfer prices is more motivated by management's expectations in order to minimize taxes in the next period.","author":[{"dropping-particle":"","family":"Riyadi","given":"Febri Dwi","non-dropping-particle":"","parse-names":false,"suffix":""},{"dropping-particle":"","family":"Kresnawati","given":"Etik","non-dropping-particle":"","parse-names":false,"suffix":""}],"container-title":"Akuntabilitas","id":"ITEM-1","issue":"1","issued":{"date-parts":[["2021"]]},"page":"35-54","title":"Keputusan Harga Transfer: Peran Tunneling Incentive Dan Minimasi Pajak","type":"article-journal","volume":"15"},"uris":["http://www.mendeley.com/documents/?uuid=f5a06df2-c32e-42a3-a52f-c65c9851eaf7"]}],"mendeley":{"formattedCitation":"(Riyadi &amp; Kresnawati, 2021)","manualFormatting":"Kusumariani &amp; Arifin  (2021)","plainTextFormattedCitation":"(Riyadi &amp; Kresnawati, 2021)","previouslyFormattedCitation":"(Riyadi &amp; Kresnawati, 2021)"},"properties":{"noteIndex":0},"schema":"https://github.com/citation-style-language/schema/raw/master/csl-citation.json"}</w:instrText>
      </w:r>
      <w:r w:rsidR="002F5F39">
        <w:rPr>
          <w:rFonts w:ascii="Times New Roman" w:eastAsia="Times New Roman" w:hAnsi="Times New Roman" w:cs="Times New Roman"/>
          <w:bCs/>
          <w:sz w:val="24"/>
          <w:szCs w:val="24"/>
          <w:lang w:val="en-US"/>
        </w:rPr>
        <w:fldChar w:fldCharType="separate"/>
      </w:r>
      <w:r w:rsidR="002F5F39">
        <w:rPr>
          <w:rFonts w:ascii="Times New Roman" w:eastAsia="Times New Roman" w:hAnsi="Times New Roman" w:cs="Times New Roman"/>
          <w:bCs/>
          <w:noProof/>
          <w:sz w:val="24"/>
          <w:szCs w:val="24"/>
          <w:lang w:val="en-US"/>
        </w:rPr>
        <w:t xml:space="preserve">Kusumariani &amp; Arifin </w:t>
      </w:r>
      <w:r w:rsidR="002F5F39" w:rsidRPr="002F5F39">
        <w:rPr>
          <w:rFonts w:ascii="Times New Roman" w:eastAsia="Times New Roman" w:hAnsi="Times New Roman" w:cs="Times New Roman"/>
          <w:bCs/>
          <w:noProof/>
          <w:sz w:val="24"/>
          <w:szCs w:val="24"/>
          <w:lang w:val="en-US"/>
        </w:rPr>
        <w:t xml:space="preserve"> </w:t>
      </w:r>
      <w:r w:rsidR="002F5F39">
        <w:rPr>
          <w:rFonts w:ascii="Times New Roman" w:eastAsia="Times New Roman" w:hAnsi="Times New Roman" w:cs="Times New Roman"/>
          <w:bCs/>
          <w:noProof/>
          <w:sz w:val="24"/>
          <w:szCs w:val="24"/>
          <w:lang w:val="en-US"/>
        </w:rPr>
        <w:t>(</w:t>
      </w:r>
      <w:r w:rsidR="002F5F39" w:rsidRPr="002F5F39">
        <w:rPr>
          <w:rFonts w:ascii="Times New Roman" w:eastAsia="Times New Roman" w:hAnsi="Times New Roman" w:cs="Times New Roman"/>
          <w:bCs/>
          <w:noProof/>
          <w:sz w:val="24"/>
          <w:szCs w:val="24"/>
          <w:lang w:val="en-US"/>
        </w:rPr>
        <w:t>2021)</w:t>
      </w:r>
      <w:r w:rsidR="002F5F39">
        <w:rPr>
          <w:rFonts w:ascii="Times New Roman" w:eastAsia="Times New Roman" w:hAnsi="Times New Roman" w:cs="Times New Roman"/>
          <w:bCs/>
          <w:sz w:val="24"/>
          <w:szCs w:val="24"/>
          <w:lang w:val="en-US"/>
        </w:rPr>
        <w:fldChar w:fldCharType="end"/>
      </w:r>
      <w:r w:rsidR="002F5F39">
        <w:rPr>
          <w:rFonts w:ascii="Times New Roman" w:eastAsia="Times New Roman" w:hAnsi="Times New Roman" w:cs="Times New Roman"/>
          <w:bCs/>
          <w:sz w:val="24"/>
          <w:szCs w:val="24"/>
          <w:lang w:val="en-US"/>
        </w:rPr>
        <w:t xml:space="preserve"> </w:t>
      </w:r>
      <w:r w:rsidR="00924D55">
        <w:rPr>
          <w:rFonts w:ascii="Times New Roman" w:eastAsia="Times New Roman" w:hAnsi="Times New Roman" w:cs="Times New Roman"/>
          <w:bCs/>
          <w:sz w:val="24"/>
          <w:szCs w:val="24"/>
          <w:lang w:val="en-US"/>
        </w:rPr>
        <w:t xml:space="preserve">dan </w:t>
      </w:r>
      <w:r w:rsidR="002F5F39">
        <w:rPr>
          <w:rFonts w:ascii="Times New Roman" w:eastAsia="Times New Roman" w:hAnsi="Times New Roman" w:cs="Times New Roman"/>
          <w:bCs/>
          <w:sz w:val="24"/>
          <w:szCs w:val="24"/>
          <w:lang w:val="en-US"/>
        </w:rPr>
        <w:fldChar w:fldCharType="begin" w:fldLock="1"/>
      </w:r>
      <w:r w:rsidR="002F5F39">
        <w:rPr>
          <w:rFonts w:ascii="Times New Roman" w:eastAsia="Times New Roman" w:hAnsi="Times New Roman" w:cs="Times New Roman"/>
          <w:bCs/>
          <w:sz w:val="24"/>
          <w:szCs w:val="24"/>
          <w:lang w:val="en-US"/>
        </w:rPr>
        <w:instrText>ADDIN CSL_CITATION {"citationItems":[{"id":"ITEM-1","itemData":{"DOI":"10.29259/ja.v15i1.13583","ISSN":"1978-4392","abstract":"Transfer price is a transaction for determining the selling price of a service, intangible assets, and goods to parties who have a special relationship which opens up opportunities for abuse of power by management and controlling shareholders. This study aims to examine the effect of tunneling incentives and tax minimization, which are thought to motivate management in deciding transfer prices. With the purposive sampling method, a total of 58 non-BUMN manufacturing companies listed on the Indonesia Stock Exchange were obtained in 2018. The test results with multivariate regression showed that tunneling incentives had no effect on transfer pricing. However, tax minimization by management has a negative effect on transfer pricing. This results indicate that the determination of transfer prices is more motivated by management's expectations in order to minimize taxes in the next period.","author":[{"dropping-particle":"","family":"Riyadi","given":"Febri Dwi","non-dropping-particle":"","parse-names":false,"suffix":""},{"dropping-particle":"","family":"Kresnawati","given":"Etik","non-dropping-particle":"","parse-names":false,"suffix":""}],"container-title":"Akuntabilitas","id":"ITEM-1","issue":"1","issued":{"date-parts":[["2021"]]},"page":"35-54","title":"Keputusan Harga Transfer: Peran Tunneling Incentive Dan Minimasi Pajak","type":"article-journal","volume":"15"},"uris":["http://www.mendeley.com/documents/?uuid=f5a06df2-c32e-42a3-a52f-c65c9851eaf7"]}],"mendeley":{"formattedCitation":"(Riyadi &amp; Kresnawati, 2021)","manualFormatting":"Andayani &amp; Sulistyawati (2021)","plainTextFormattedCitation":"(Riyadi &amp; Kresnawati, 2021)","previouslyFormattedCitation":"(Riyadi &amp; Kresnawati, 2021)"},"properties":{"noteIndex":0},"schema":"https://github.com/citation-style-language/schema/raw/master/csl-citation.json"}</w:instrText>
      </w:r>
      <w:r w:rsidR="002F5F39">
        <w:rPr>
          <w:rFonts w:ascii="Times New Roman" w:eastAsia="Times New Roman" w:hAnsi="Times New Roman" w:cs="Times New Roman"/>
          <w:bCs/>
          <w:sz w:val="24"/>
          <w:szCs w:val="24"/>
          <w:lang w:val="en-US"/>
        </w:rPr>
        <w:fldChar w:fldCharType="separate"/>
      </w:r>
      <w:r w:rsidR="002F5F39">
        <w:rPr>
          <w:rFonts w:ascii="Times New Roman" w:eastAsia="Times New Roman" w:hAnsi="Times New Roman" w:cs="Times New Roman"/>
          <w:bCs/>
          <w:noProof/>
          <w:sz w:val="24"/>
          <w:szCs w:val="24"/>
          <w:lang w:val="en-US"/>
        </w:rPr>
        <w:t>Andayani &amp; Sulistyawati</w:t>
      </w:r>
      <w:r w:rsidR="002F5F39" w:rsidRPr="002F5F39">
        <w:rPr>
          <w:rFonts w:ascii="Times New Roman" w:eastAsia="Times New Roman" w:hAnsi="Times New Roman" w:cs="Times New Roman"/>
          <w:bCs/>
          <w:noProof/>
          <w:sz w:val="24"/>
          <w:szCs w:val="24"/>
          <w:lang w:val="en-US"/>
        </w:rPr>
        <w:t xml:space="preserve"> </w:t>
      </w:r>
      <w:r w:rsidR="002F5F39">
        <w:rPr>
          <w:rFonts w:ascii="Times New Roman" w:eastAsia="Times New Roman" w:hAnsi="Times New Roman" w:cs="Times New Roman"/>
          <w:bCs/>
          <w:noProof/>
          <w:sz w:val="24"/>
          <w:szCs w:val="24"/>
          <w:lang w:val="en-US"/>
        </w:rPr>
        <w:t>(</w:t>
      </w:r>
      <w:r w:rsidR="002F5F39" w:rsidRPr="002F5F39">
        <w:rPr>
          <w:rFonts w:ascii="Times New Roman" w:eastAsia="Times New Roman" w:hAnsi="Times New Roman" w:cs="Times New Roman"/>
          <w:bCs/>
          <w:noProof/>
          <w:sz w:val="24"/>
          <w:szCs w:val="24"/>
          <w:lang w:val="en-US"/>
        </w:rPr>
        <w:t>2021)</w:t>
      </w:r>
      <w:r w:rsidR="002F5F39">
        <w:rPr>
          <w:rFonts w:ascii="Times New Roman" w:eastAsia="Times New Roman" w:hAnsi="Times New Roman" w:cs="Times New Roman"/>
          <w:bCs/>
          <w:sz w:val="24"/>
          <w:szCs w:val="24"/>
          <w:lang w:val="en-US"/>
        </w:rPr>
        <w:fldChar w:fldCharType="end"/>
      </w:r>
      <w:r w:rsidR="004561DD">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menyatakan ketika perusahaan melakukan transaksi </w:t>
      </w:r>
      <w:r w:rsidRPr="007D0F32">
        <w:rPr>
          <w:rFonts w:ascii="Times New Roman" w:eastAsia="Times New Roman" w:hAnsi="Times New Roman" w:cs="Times New Roman"/>
          <w:bCs/>
          <w:i/>
          <w:iCs/>
          <w:sz w:val="24"/>
          <w:szCs w:val="24"/>
          <w:lang w:val="en-US"/>
        </w:rPr>
        <w:t>tunneling incentive</w:t>
      </w:r>
      <w:r>
        <w:rPr>
          <w:rFonts w:ascii="Times New Roman" w:eastAsia="Times New Roman" w:hAnsi="Times New Roman" w:cs="Times New Roman"/>
          <w:bCs/>
          <w:sz w:val="24"/>
          <w:szCs w:val="24"/>
          <w:lang w:val="en-US"/>
        </w:rPr>
        <w:t xml:space="preserve"> maka akan berpengaruh pada kebijakan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yang dilakukan perusahaan. Akan tetapi di penelitian</w:t>
      </w:r>
      <w:r w:rsidR="00924D55">
        <w:rPr>
          <w:rFonts w:ascii="Times New Roman" w:eastAsia="Times New Roman" w:hAnsi="Times New Roman" w:cs="Times New Roman"/>
          <w:bCs/>
          <w:sz w:val="24"/>
          <w:szCs w:val="24"/>
          <w:lang w:val="en-US"/>
        </w:rPr>
        <w:t xml:space="preserve"> </w:t>
      </w:r>
      <w:r w:rsidR="002F5F39">
        <w:rPr>
          <w:rFonts w:ascii="Times New Roman" w:eastAsia="Times New Roman" w:hAnsi="Times New Roman" w:cs="Times New Roman"/>
          <w:bCs/>
          <w:sz w:val="24"/>
          <w:szCs w:val="24"/>
          <w:lang w:val="en-US"/>
        </w:rPr>
        <w:fldChar w:fldCharType="begin" w:fldLock="1"/>
      </w:r>
      <w:r w:rsidR="002F5F39">
        <w:rPr>
          <w:rFonts w:ascii="Times New Roman" w:eastAsia="Times New Roman" w:hAnsi="Times New Roman" w:cs="Times New Roman"/>
          <w:bCs/>
          <w:sz w:val="24"/>
          <w:szCs w:val="24"/>
          <w:lang w:val="en-US"/>
        </w:rPr>
        <w:instrText>ADDIN CSL_CITATION {"citationItems":[{"id":"ITEM-1","itemData":{"DOI":"10.25105/pakar.v0i0.6827","ISSN":"2615-2584","abstract":"Penelitian ini bertujuan menganalisis pengaruh perencanaan pajak dan Tunneling Incentive terhadap tindakan Transfer Pricing dengan komite audit sebagai moderating. Penelitian ini dilakukan pada perusahaan real estate, konstruksi dan bangunan yang terdaftar di Bursa Efek Indonesia (BEI) Periode 2016 – 2018. Data Kualitatif yang di gunakan serta sampel ditentukan dengan menggunakan metode non probability sampling dengan teknik purposive sampling. Metode analisis data menggunakan Eviews 10. Hasil penelitian menunjukkan bahwa : (1) Perencanaan Pajak tidak berpengaruh signifikan terhadap tindakan transfer pricing, (2) Tunneling Incentive tidak berpengaruh terhadap tindakan transfer pricing, (3) Komite Audit berpengaruh signifikan terhadap tindakan transfer pricing (4) Komite audit memperlemah Perencanaan Pajak tindakan transfer pricing (5) Komite audit memperlemah Tunneling Incentive terhadap tindakan transfer pricing.","author":[{"dropping-particle":"","family":"Hasna","given":"Rahmania Ulia","non-dropping-particle":"","parse-names":false,"suffix":""},{"dropping-particle":"","family":"Mulyani","given":"Susi Dwi","non-dropping-particle":"","parse-names":false,"suffix":""}],"container-title":"Prosiding Seminar Nasional Pakar","id":"ITEM-1","issue":"2010","issued":{"date-parts":[["2020"]]},"page":"1-6","title":"Pengaruh Perencanaan Pajak Dan Tunneling Incentive Terhadap Tindakan Transfer Pricing Dengan Komite Audit Sebagai Moderating","type":"article-journal"},"uris":["http://www.mendeley.com/documents/?uuid=f5b9374a-f5c2-4182-aad5-c48dc5362f84"]}],"mendeley":{"formattedCitation":"(Hasna &amp; Mulyani, 2020)","manualFormatting":"Hasna &amp; Mulyani (2020)","plainTextFormattedCitation":"(Hasna &amp; Mulyani, 2020)","previouslyFormattedCitation":"(Hasna &amp; Mulyani, 2020)"},"properties":{"noteIndex":0},"schema":"https://github.com/citation-style-language/schema/raw/master/csl-citation.json"}</w:instrText>
      </w:r>
      <w:r w:rsidR="002F5F39">
        <w:rPr>
          <w:rFonts w:ascii="Times New Roman" w:eastAsia="Times New Roman" w:hAnsi="Times New Roman" w:cs="Times New Roman"/>
          <w:bCs/>
          <w:sz w:val="24"/>
          <w:szCs w:val="24"/>
          <w:lang w:val="en-US"/>
        </w:rPr>
        <w:fldChar w:fldCharType="separate"/>
      </w:r>
      <w:r w:rsidR="002F5F39">
        <w:rPr>
          <w:rFonts w:ascii="Times New Roman" w:eastAsia="Times New Roman" w:hAnsi="Times New Roman" w:cs="Times New Roman"/>
          <w:bCs/>
          <w:noProof/>
          <w:sz w:val="24"/>
          <w:szCs w:val="24"/>
          <w:lang w:val="en-US"/>
        </w:rPr>
        <w:t>Hasna &amp; Mulyani</w:t>
      </w:r>
      <w:r w:rsidR="002F5F39" w:rsidRPr="002F5F39">
        <w:rPr>
          <w:rFonts w:ascii="Times New Roman" w:eastAsia="Times New Roman" w:hAnsi="Times New Roman" w:cs="Times New Roman"/>
          <w:bCs/>
          <w:noProof/>
          <w:sz w:val="24"/>
          <w:szCs w:val="24"/>
          <w:lang w:val="en-US"/>
        </w:rPr>
        <w:t xml:space="preserve"> </w:t>
      </w:r>
      <w:r w:rsidR="002F5F39">
        <w:rPr>
          <w:rFonts w:ascii="Times New Roman" w:eastAsia="Times New Roman" w:hAnsi="Times New Roman" w:cs="Times New Roman"/>
          <w:bCs/>
          <w:noProof/>
          <w:sz w:val="24"/>
          <w:szCs w:val="24"/>
          <w:lang w:val="en-US"/>
        </w:rPr>
        <w:t>(</w:t>
      </w:r>
      <w:r w:rsidR="002F5F39" w:rsidRPr="002F5F39">
        <w:rPr>
          <w:rFonts w:ascii="Times New Roman" w:eastAsia="Times New Roman" w:hAnsi="Times New Roman" w:cs="Times New Roman"/>
          <w:bCs/>
          <w:noProof/>
          <w:sz w:val="24"/>
          <w:szCs w:val="24"/>
          <w:lang w:val="en-US"/>
        </w:rPr>
        <w:t>2020)</w:t>
      </w:r>
      <w:r w:rsidR="002F5F39">
        <w:rPr>
          <w:rFonts w:ascii="Times New Roman" w:eastAsia="Times New Roman" w:hAnsi="Times New Roman" w:cs="Times New Roman"/>
          <w:bCs/>
          <w:sz w:val="24"/>
          <w:szCs w:val="24"/>
          <w:lang w:val="en-US"/>
        </w:rPr>
        <w:fldChar w:fldCharType="end"/>
      </w:r>
      <w:r w:rsidR="00924D55">
        <w:rPr>
          <w:rFonts w:ascii="Times New Roman" w:eastAsia="Times New Roman" w:hAnsi="Times New Roman" w:cs="Times New Roman"/>
          <w:bCs/>
          <w:sz w:val="24"/>
          <w:szCs w:val="24"/>
          <w:lang w:val="en-US"/>
        </w:rPr>
        <w:t xml:space="preserve">, </w:t>
      </w:r>
      <w:r w:rsidR="002F5F39">
        <w:rPr>
          <w:rFonts w:ascii="Times New Roman" w:eastAsia="Times New Roman" w:hAnsi="Times New Roman" w:cs="Times New Roman"/>
          <w:bCs/>
          <w:sz w:val="24"/>
          <w:szCs w:val="24"/>
          <w:lang w:val="en-US"/>
        </w:rPr>
        <w:fldChar w:fldCharType="begin" w:fldLock="1"/>
      </w:r>
      <w:r w:rsidR="002F5F39">
        <w:rPr>
          <w:rFonts w:ascii="Times New Roman" w:eastAsia="Times New Roman" w:hAnsi="Times New Roman" w:cs="Times New Roman"/>
          <w:bCs/>
          <w:sz w:val="24"/>
          <w:szCs w:val="24"/>
          <w:lang w:val="en-US"/>
        </w:rPr>
        <w:instrText>ADDIN CSL_CITATION {"citationItems":[{"id":"ITEM-1","itemData":{"DOI":"10.24036/jea.v1i2.96","abstract":"This research aims to examine to analyze the effect of tunneling incentive, bonus scheme and exchange rate on the company’s decision to do transfer pricing. The population in this research are manufacturing companies listed in Indonesia Stock Exchange (IDX) in 2014 until 2017. The sample of study was determined by using purposive sampling method, and that total sample 48 manufacturing companies. The data used is secondary data. The technique of collecting data by documentation at www.idx.com. The analytical method used is Panel Regression Analysis with SPSS22 software. /This research use logistic regression analysis as analysis /method.The result of analysis in this research showed that tunneling incentive and bonus scheme had no effect on ithe company’s decision to do transfer pricing.  Exchange rate had a significant effect on the company’s decision to do transferi pricing","author":[{"dropping-particle":"","family":"Ayshinta","given":"Patriot Jaya","non-dropping-particle":"","parse-names":false,"suffix":""},{"dropping-particle":"","family":"Agustin","given":"Henri","non-dropping-particle":"","parse-names":false,"suffix":""},{"dropping-particle":"","family":"Afriyenti","given":"Mayar","non-dropping-particle":"","parse-names":false,"suffix":""}],"container-title":"Jurnal Eksplorasi Akuntansi","id":"ITEM-1","issue":"2","issued":{"date-parts":[["2019"]]},"page":"572-588","title":"Pengaruh Tunneling Incentive, Mekanisme Bonus Dan Exchange Rate Terhadap Keputusan Perusahaan Melakukan Transfer Pricing","type":"article-journal","volume":"1"},"uris":["http://www.mendeley.com/documents/?uuid=70559af8-c17c-498e-8fa4-8fe332ad3e1f"]}],"mendeley":{"formattedCitation":"(Ayshinta et al., 2019)","manualFormatting":"Ayshinta et al., (2019)","plainTextFormattedCitation":"(Ayshinta et al., 2019)","previouslyFormattedCitation":"(Ayshinta et al., 2019)"},"properties":{"noteIndex":0},"schema":"https://github.com/citation-style-language/schema/raw/master/csl-citation.json"}</w:instrText>
      </w:r>
      <w:r w:rsidR="002F5F39">
        <w:rPr>
          <w:rFonts w:ascii="Times New Roman" w:eastAsia="Times New Roman" w:hAnsi="Times New Roman" w:cs="Times New Roman"/>
          <w:bCs/>
          <w:sz w:val="24"/>
          <w:szCs w:val="24"/>
          <w:lang w:val="en-US"/>
        </w:rPr>
        <w:fldChar w:fldCharType="separate"/>
      </w:r>
      <w:r w:rsidR="002F5F39" w:rsidRPr="002F5F39">
        <w:rPr>
          <w:rFonts w:ascii="Times New Roman" w:eastAsia="Times New Roman" w:hAnsi="Times New Roman" w:cs="Times New Roman"/>
          <w:bCs/>
          <w:noProof/>
          <w:sz w:val="24"/>
          <w:szCs w:val="24"/>
          <w:lang w:val="en-US"/>
        </w:rPr>
        <w:t xml:space="preserve">Ayshinta et al., </w:t>
      </w:r>
      <w:r w:rsidR="002F5F39">
        <w:rPr>
          <w:rFonts w:ascii="Times New Roman" w:eastAsia="Times New Roman" w:hAnsi="Times New Roman" w:cs="Times New Roman"/>
          <w:bCs/>
          <w:noProof/>
          <w:sz w:val="24"/>
          <w:szCs w:val="24"/>
          <w:lang w:val="en-US"/>
        </w:rPr>
        <w:t>(</w:t>
      </w:r>
      <w:r w:rsidR="002F5F39" w:rsidRPr="002F5F39">
        <w:rPr>
          <w:rFonts w:ascii="Times New Roman" w:eastAsia="Times New Roman" w:hAnsi="Times New Roman" w:cs="Times New Roman"/>
          <w:bCs/>
          <w:noProof/>
          <w:sz w:val="24"/>
          <w:szCs w:val="24"/>
          <w:lang w:val="en-US"/>
        </w:rPr>
        <w:t>2019)</w:t>
      </w:r>
      <w:r w:rsidR="002F5F39">
        <w:rPr>
          <w:rFonts w:ascii="Times New Roman" w:eastAsia="Times New Roman" w:hAnsi="Times New Roman" w:cs="Times New Roman"/>
          <w:bCs/>
          <w:sz w:val="24"/>
          <w:szCs w:val="24"/>
          <w:lang w:val="en-US"/>
        </w:rPr>
        <w:fldChar w:fldCharType="end"/>
      </w:r>
      <w:r w:rsidR="00924D55">
        <w:rPr>
          <w:rFonts w:ascii="Times New Roman" w:eastAsia="Times New Roman" w:hAnsi="Times New Roman" w:cs="Times New Roman"/>
          <w:bCs/>
          <w:sz w:val="24"/>
          <w:szCs w:val="24"/>
          <w:lang w:val="en-US"/>
        </w:rPr>
        <w:t xml:space="preserve">, dan </w:t>
      </w:r>
      <w:r w:rsidR="002F5F39">
        <w:rPr>
          <w:rFonts w:ascii="Times New Roman" w:eastAsia="Times New Roman" w:hAnsi="Times New Roman" w:cs="Times New Roman"/>
          <w:bCs/>
          <w:sz w:val="24"/>
          <w:szCs w:val="24"/>
          <w:lang w:val="en-US"/>
        </w:rPr>
        <w:fldChar w:fldCharType="begin" w:fldLock="1"/>
      </w:r>
      <w:r w:rsidR="00FD0FC2">
        <w:rPr>
          <w:rFonts w:ascii="Times New Roman" w:eastAsia="Times New Roman" w:hAnsi="Times New Roman" w:cs="Times New Roman"/>
          <w:bCs/>
          <w:sz w:val="24"/>
          <w:szCs w:val="24"/>
          <w:lang w:val="en-US"/>
        </w:rPr>
        <w:instrText>ADDIN CSL_CITATION {"citationItems":[{"id":"ITEM-1","itemData":{"abstract":"This research aims to examine the influence of Tax Planning and Tunneling\nIncentives on Transfer Pricing in Manufacturing Companies listed on the Indonesia Stock\nExchange. Data collection uses data obtained from financial reports accessed via\nwww.idx.co.id. The population in this research is 45 manufacturing companies listed on\nthe Indonesia Stock Exchange. Determining the sample in this research used the Purposive\nSampling technique. The sample used in this research was 45 companies. The method used\nto analyze the data is multiple regression analysis. Based on research results regarding\nthe influence of tax planning and profitability on earnings management. The object of this\nresearch is manufacturing companies listed on the Indonesia Stock Exchange for the period\n2019 to 2021, so it can be concluded that: Based on the t test (partial) the tax planning\nvariable has a positive and significant effect on transfer pricing in Manufacturing\nCompanies listed on the Indonesia Stock Exchange. Based on the t test (partial), the\ntunneling incentive variable has no positive and insignificant effect on transfer pricing in\nmanufacturing companies listed on the Indonesia Stock Exchange.","author":[{"dropping-particle":"","family":"Nasriani","given":"Ira","non-dropping-particle":"","parse-names":false,"suffix":""}],"container-title":"MARS: Jurnal Magister Research","id":"ITEM-1","issue":"2","issued":{"date-parts":[["2023"]]},"page":"10-18","title":"Pengaruh Perencanaan Pajak Dan Tunneling Incentive Terhadap Transfer Pricing Pada Perusahaan di Bursa Efek Indonesia (BEI)","type":"article-journal","volume":"2"},"uris":["http://www.mendeley.com/documents/?uuid=4e894732-b32b-4fae-8fa6-9e0c721efb4e"]}],"mendeley":{"formattedCitation":"(Nasriani, 2023)","manualFormatting":"Nasriani (2023)","plainTextFormattedCitation":"(Nasriani, 2023)","previouslyFormattedCitation":"(Nasriani, 2023)"},"properties":{"noteIndex":0},"schema":"https://github.com/citation-style-language/schema/raw/master/csl-citation.json"}</w:instrText>
      </w:r>
      <w:r w:rsidR="002F5F39">
        <w:rPr>
          <w:rFonts w:ascii="Times New Roman" w:eastAsia="Times New Roman" w:hAnsi="Times New Roman" w:cs="Times New Roman"/>
          <w:bCs/>
          <w:sz w:val="24"/>
          <w:szCs w:val="24"/>
          <w:lang w:val="en-US"/>
        </w:rPr>
        <w:fldChar w:fldCharType="separate"/>
      </w:r>
      <w:r w:rsidR="00FD0FC2">
        <w:rPr>
          <w:rFonts w:ascii="Times New Roman" w:eastAsia="Times New Roman" w:hAnsi="Times New Roman" w:cs="Times New Roman"/>
          <w:bCs/>
          <w:noProof/>
          <w:sz w:val="24"/>
          <w:szCs w:val="24"/>
          <w:lang w:val="en-US"/>
        </w:rPr>
        <w:t>Nasriani</w:t>
      </w:r>
      <w:r w:rsidR="002F5F39" w:rsidRPr="002F5F39">
        <w:rPr>
          <w:rFonts w:ascii="Times New Roman" w:eastAsia="Times New Roman" w:hAnsi="Times New Roman" w:cs="Times New Roman"/>
          <w:bCs/>
          <w:noProof/>
          <w:sz w:val="24"/>
          <w:szCs w:val="24"/>
          <w:lang w:val="en-US"/>
        </w:rPr>
        <w:t xml:space="preserve"> </w:t>
      </w:r>
      <w:r w:rsidR="00FD0FC2">
        <w:rPr>
          <w:rFonts w:ascii="Times New Roman" w:eastAsia="Times New Roman" w:hAnsi="Times New Roman" w:cs="Times New Roman"/>
          <w:bCs/>
          <w:noProof/>
          <w:sz w:val="24"/>
          <w:szCs w:val="24"/>
          <w:lang w:val="en-US"/>
        </w:rPr>
        <w:t>(</w:t>
      </w:r>
      <w:r w:rsidR="002F5F39" w:rsidRPr="002F5F39">
        <w:rPr>
          <w:rFonts w:ascii="Times New Roman" w:eastAsia="Times New Roman" w:hAnsi="Times New Roman" w:cs="Times New Roman"/>
          <w:bCs/>
          <w:noProof/>
          <w:sz w:val="24"/>
          <w:szCs w:val="24"/>
          <w:lang w:val="en-US"/>
        </w:rPr>
        <w:t>2023)</w:t>
      </w:r>
      <w:r w:rsidR="002F5F39">
        <w:rPr>
          <w:rFonts w:ascii="Times New Roman" w:eastAsia="Times New Roman" w:hAnsi="Times New Roman" w:cs="Times New Roman"/>
          <w:bCs/>
          <w:sz w:val="24"/>
          <w:szCs w:val="24"/>
          <w:lang w:val="en-US"/>
        </w:rPr>
        <w:fldChar w:fldCharType="end"/>
      </w:r>
      <w:r w:rsidR="00924D55">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mendapatkan bahwa </w:t>
      </w:r>
      <w:r w:rsidRPr="007D0F32">
        <w:rPr>
          <w:rFonts w:ascii="Times New Roman" w:eastAsia="Times New Roman" w:hAnsi="Times New Roman" w:cs="Times New Roman"/>
          <w:bCs/>
          <w:i/>
          <w:iCs/>
          <w:sz w:val="24"/>
          <w:szCs w:val="24"/>
          <w:lang w:val="en-US"/>
        </w:rPr>
        <w:t>tunneling incentive</w:t>
      </w:r>
      <w:r>
        <w:rPr>
          <w:rFonts w:ascii="Times New Roman" w:eastAsia="Times New Roman" w:hAnsi="Times New Roman" w:cs="Times New Roman"/>
          <w:bCs/>
          <w:sz w:val="24"/>
          <w:szCs w:val="24"/>
          <w:lang w:val="en-US"/>
        </w:rPr>
        <w:t xml:space="preserve"> tidak berpengaruh terhadap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w:t>
      </w:r>
    </w:p>
    <w:p w14:paraId="302F7F66" w14:textId="3A8FA56C" w:rsidR="0027419C" w:rsidRDefault="002F1540" w:rsidP="00924D55">
      <w:pPr>
        <w:spacing w:after="0" w:line="480" w:lineRule="auto"/>
        <w:ind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Selain minimalisasi pajak dan </w:t>
      </w:r>
      <w:r w:rsidRPr="007D0F32">
        <w:rPr>
          <w:rFonts w:ascii="Times New Roman" w:eastAsia="Times New Roman" w:hAnsi="Times New Roman" w:cs="Times New Roman"/>
          <w:bCs/>
          <w:i/>
          <w:iCs/>
          <w:sz w:val="24"/>
          <w:szCs w:val="24"/>
          <w:lang w:val="en-US"/>
        </w:rPr>
        <w:t>tunneling incentive</w:t>
      </w:r>
      <w:r>
        <w:rPr>
          <w:rFonts w:ascii="Times New Roman" w:eastAsia="Times New Roman" w:hAnsi="Times New Roman" w:cs="Times New Roman"/>
          <w:bCs/>
          <w:sz w:val="24"/>
          <w:szCs w:val="24"/>
          <w:lang w:val="en-US"/>
        </w:rPr>
        <w:t xml:space="preserve"> terdapat faktor lain yang mempengaruhi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yaitu komite audit. </w:t>
      </w:r>
      <w:r w:rsidRPr="002315F4">
        <w:rPr>
          <w:rFonts w:ascii="Times New Roman" w:eastAsia="Times New Roman" w:hAnsi="Times New Roman" w:cs="Times New Roman"/>
          <w:bCs/>
          <w:sz w:val="24"/>
          <w:szCs w:val="24"/>
        </w:rPr>
        <w:t>Komite audit merupakan sebuah badan tambahan yang dibentuk untuk mengawasi proses penyusunan laporan keuangan perusahaan, guna mencegah terjadinya kecurangan oleh pihak manajemen. Komite ini terdiri dari anggota dewan komisaris dan memiliki tanggung jawab dalam membantu pelaksanaan fungsi pengawasan. Perusahaan yang menerapkan tata kelola perusahaan yang baik akan selalu mempertimbangkan seluruh aktivitas operasionalnya, terutama jika terdapat kegiatan yang berpotensi menyimpang dari ketentuan hukum yang berlaku</w:t>
      </w:r>
      <w:r>
        <w:rPr>
          <w:rFonts w:ascii="Times New Roman" w:eastAsia="Times New Roman" w:hAnsi="Times New Roman" w:cs="Times New Roman"/>
          <w:bCs/>
          <w:sz w:val="24"/>
          <w:szCs w:val="24"/>
        </w:rPr>
        <w:t xml:space="preserve"> </w:t>
      </w:r>
      <w:r w:rsidR="00FD0FC2">
        <w:rPr>
          <w:rFonts w:ascii="Times New Roman" w:eastAsia="Times New Roman" w:hAnsi="Times New Roman" w:cs="Times New Roman"/>
          <w:bCs/>
          <w:sz w:val="24"/>
          <w:szCs w:val="24"/>
          <w:lang w:val="en-US"/>
        </w:rPr>
        <w:fldChar w:fldCharType="begin" w:fldLock="1"/>
      </w:r>
      <w:r w:rsidR="00FD0FC2">
        <w:rPr>
          <w:rFonts w:ascii="Times New Roman" w:eastAsia="Times New Roman" w:hAnsi="Times New Roman" w:cs="Times New Roman"/>
          <w:bCs/>
          <w:sz w:val="24"/>
          <w:szCs w:val="24"/>
          <w:lang w:val="en-US"/>
        </w:rPr>
        <w:instrText>ADDIN CSL_CITATION {"citationItems":[{"id":"ITEM-1","itemData":{"author":[{"dropping-particle":"","family":"Putri","given":"Mellani Devita","non-dropping-particle":"","parse-names":false,"suffix":""}],"id":"ITEM-1","issue":"1","issued":{"date-parts":[["2024"]]},"page":"60-71","title":"Pengaruh Thin Capitalization , Komite Audit Dan Tax Avoidance Terhadap Transfer Pricing","type":"article-journal","volume":"2"},"uris":["http://www.mendeley.com/documents/?uuid=84fbaf48-d5c4-4697-88fb-eb79e6a74ada"]}],"mendeley":{"formattedCitation":"(Putri, 2024)","manualFormatting":"Putri (2024)","plainTextFormattedCitation":"(Putri, 2024)","previouslyFormattedCitation":"(Putri, 2024)"},"properties":{"noteIndex":0},"schema":"https://github.com/citation-style-language/schema/raw/master/csl-citation.json"}</w:instrText>
      </w:r>
      <w:r w:rsidR="00FD0FC2">
        <w:rPr>
          <w:rFonts w:ascii="Times New Roman" w:eastAsia="Times New Roman" w:hAnsi="Times New Roman" w:cs="Times New Roman"/>
          <w:bCs/>
          <w:sz w:val="24"/>
          <w:szCs w:val="24"/>
          <w:lang w:val="en-US"/>
        </w:rPr>
        <w:fldChar w:fldCharType="separate"/>
      </w:r>
      <w:r w:rsidR="00FD0FC2">
        <w:rPr>
          <w:rFonts w:ascii="Times New Roman" w:eastAsia="Times New Roman" w:hAnsi="Times New Roman" w:cs="Times New Roman"/>
          <w:bCs/>
          <w:noProof/>
          <w:sz w:val="24"/>
          <w:szCs w:val="24"/>
          <w:lang w:val="en-US"/>
        </w:rPr>
        <w:t>Putri</w:t>
      </w:r>
      <w:r w:rsidR="00FD0FC2" w:rsidRPr="00FD0FC2">
        <w:rPr>
          <w:rFonts w:ascii="Times New Roman" w:eastAsia="Times New Roman" w:hAnsi="Times New Roman" w:cs="Times New Roman"/>
          <w:bCs/>
          <w:noProof/>
          <w:sz w:val="24"/>
          <w:szCs w:val="24"/>
          <w:lang w:val="en-US"/>
        </w:rPr>
        <w:t xml:space="preserve"> </w:t>
      </w:r>
      <w:r w:rsidR="00FD0FC2">
        <w:rPr>
          <w:rFonts w:ascii="Times New Roman" w:eastAsia="Times New Roman" w:hAnsi="Times New Roman" w:cs="Times New Roman"/>
          <w:bCs/>
          <w:noProof/>
          <w:sz w:val="24"/>
          <w:szCs w:val="24"/>
          <w:lang w:val="en-US"/>
        </w:rPr>
        <w:t>(</w:t>
      </w:r>
      <w:r w:rsidR="00FD0FC2" w:rsidRPr="00FD0FC2">
        <w:rPr>
          <w:rFonts w:ascii="Times New Roman" w:eastAsia="Times New Roman" w:hAnsi="Times New Roman" w:cs="Times New Roman"/>
          <w:bCs/>
          <w:noProof/>
          <w:sz w:val="24"/>
          <w:szCs w:val="24"/>
          <w:lang w:val="en-US"/>
        </w:rPr>
        <w:t>2024)</w:t>
      </w:r>
      <w:r w:rsidR="00FD0FC2">
        <w:rPr>
          <w:rFonts w:ascii="Times New Roman" w:eastAsia="Times New Roman" w:hAnsi="Times New Roman" w:cs="Times New Roman"/>
          <w:bCs/>
          <w:sz w:val="24"/>
          <w:szCs w:val="24"/>
          <w:lang w:val="en-US"/>
        </w:rPr>
        <w:fldChar w:fldCharType="end"/>
      </w:r>
      <w:r w:rsidR="00FD0FC2">
        <w:rPr>
          <w:rFonts w:ascii="Times New Roman" w:eastAsia="Times New Roman" w:hAnsi="Times New Roman" w:cs="Times New Roman"/>
          <w:bCs/>
          <w:sz w:val="24"/>
          <w:szCs w:val="24"/>
          <w:lang w:val="en-US"/>
        </w:rPr>
        <w:t>.</w:t>
      </w:r>
      <w:r w:rsidR="00924D55">
        <w:rPr>
          <w:rFonts w:ascii="Times New Roman" w:eastAsia="Times New Roman" w:hAnsi="Times New Roman" w:cs="Times New Roman"/>
          <w:bCs/>
          <w:sz w:val="24"/>
          <w:szCs w:val="24"/>
          <w:lang w:val="en-US"/>
        </w:rPr>
        <w:t xml:space="preserve"> </w:t>
      </w:r>
    </w:p>
    <w:p w14:paraId="15C67ECF" w14:textId="0049F170" w:rsidR="00924D55" w:rsidRDefault="002F1540" w:rsidP="00924D55">
      <w:pPr>
        <w:spacing w:after="0" w:line="480" w:lineRule="auto"/>
        <w:ind w:firstLine="720"/>
        <w:jc w:val="both"/>
        <w:rPr>
          <w:rFonts w:ascii="Times New Roman" w:eastAsia="Times New Roman" w:hAnsi="Times New Roman" w:cs="Times New Roman"/>
          <w:bCs/>
          <w:sz w:val="24"/>
          <w:szCs w:val="24"/>
          <w:lang w:val="en-US"/>
        </w:rPr>
      </w:pPr>
      <w:r w:rsidRPr="002315F4">
        <w:rPr>
          <w:rFonts w:ascii="Times New Roman" w:eastAsia="Times New Roman" w:hAnsi="Times New Roman" w:cs="Times New Roman"/>
          <w:bCs/>
          <w:sz w:val="24"/>
          <w:szCs w:val="24"/>
          <w:lang w:val="en-US"/>
        </w:rPr>
        <w:t xml:space="preserve">Komite audit sering kali dianggap sebagai bagian dari auditor internal, di mana kualitas auditor yang baik dapat menurunkan peluang manajer perusahaan untuk melakukan manipulasi laba demi kepentingan perpajakan. Studi yang </w:t>
      </w:r>
      <w:r w:rsidRPr="002315F4">
        <w:rPr>
          <w:rFonts w:ascii="Times New Roman" w:eastAsia="Times New Roman" w:hAnsi="Times New Roman" w:cs="Times New Roman"/>
          <w:bCs/>
          <w:sz w:val="24"/>
          <w:szCs w:val="24"/>
          <w:lang w:val="en-US"/>
        </w:rPr>
        <w:lastRenderedPageBreak/>
        <w:t>dilakukan oleh</w:t>
      </w:r>
      <w:r w:rsidR="00924D55">
        <w:rPr>
          <w:rFonts w:ascii="Times New Roman" w:eastAsia="Times New Roman" w:hAnsi="Times New Roman" w:cs="Times New Roman"/>
          <w:bCs/>
          <w:sz w:val="24"/>
          <w:szCs w:val="24"/>
          <w:lang w:val="en-US"/>
        </w:rPr>
        <w:t xml:space="preserve"> </w:t>
      </w:r>
      <w:r w:rsidR="00DA05FA">
        <w:rPr>
          <w:rFonts w:ascii="Times New Roman" w:eastAsia="Times New Roman" w:hAnsi="Times New Roman" w:cs="Times New Roman"/>
          <w:bCs/>
          <w:sz w:val="24"/>
          <w:szCs w:val="24"/>
          <w:lang w:val="en-US"/>
        </w:rPr>
        <w:fldChar w:fldCharType="begin" w:fldLock="1"/>
      </w:r>
      <w:r w:rsidR="00DA05FA">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DA05FA">
        <w:rPr>
          <w:rFonts w:ascii="Times New Roman" w:eastAsia="Times New Roman" w:hAnsi="Times New Roman" w:cs="Times New Roman"/>
          <w:bCs/>
          <w:sz w:val="24"/>
          <w:szCs w:val="24"/>
          <w:lang w:val="en-US"/>
        </w:rPr>
        <w:fldChar w:fldCharType="separate"/>
      </w:r>
      <w:r w:rsidR="00DA05FA">
        <w:rPr>
          <w:rFonts w:ascii="Times New Roman" w:eastAsia="Times New Roman" w:hAnsi="Times New Roman" w:cs="Times New Roman"/>
          <w:bCs/>
          <w:noProof/>
          <w:sz w:val="24"/>
          <w:szCs w:val="24"/>
          <w:lang w:val="en-US"/>
        </w:rPr>
        <w:t>Wijaya &amp; Amalia</w:t>
      </w:r>
      <w:r w:rsidR="00DA05FA" w:rsidRPr="00FD0FC2">
        <w:rPr>
          <w:rFonts w:ascii="Times New Roman" w:eastAsia="Times New Roman" w:hAnsi="Times New Roman" w:cs="Times New Roman"/>
          <w:bCs/>
          <w:noProof/>
          <w:sz w:val="24"/>
          <w:szCs w:val="24"/>
          <w:lang w:val="en-US"/>
        </w:rPr>
        <w:t xml:space="preserve"> </w:t>
      </w:r>
      <w:r w:rsidR="00DA05FA">
        <w:rPr>
          <w:rFonts w:ascii="Times New Roman" w:eastAsia="Times New Roman" w:hAnsi="Times New Roman" w:cs="Times New Roman"/>
          <w:bCs/>
          <w:noProof/>
          <w:sz w:val="24"/>
          <w:szCs w:val="24"/>
          <w:lang w:val="en-US"/>
        </w:rPr>
        <w:t>(</w:t>
      </w:r>
      <w:r w:rsidR="00DA05FA" w:rsidRPr="00FD0FC2">
        <w:rPr>
          <w:rFonts w:ascii="Times New Roman" w:eastAsia="Times New Roman" w:hAnsi="Times New Roman" w:cs="Times New Roman"/>
          <w:bCs/>
          <w:noProof/>
          <w:sz w:val="24"/>
          <w:szCs w:val="24"/>
          <w:lang w:val="en-US"/>
        </w:rPr>
        <w:t>202</w:t>
      </w:r>
      <w:r w:rsidR="00DA05FA">
        <w:rPr>
          <w:rFonts w:ascii="Times New Roman" w:eastAsia="Times New Roman" w:hAnsi="Times New Roman" w:cs="Times New Roman"/>
          <w:bCs/>
          <w:noProof/>
          <w:sz w:val="24"/>
          <w:szCs w:val="24"/>
          <w:lang w:val="en-US"/>
        </w:rPr>
        <w:t>0</w:t>
      </w:r>
      <w:r w:rsidR="00DA05FA" w:rsidRPr="00FD0FC2">
        <w:rPr>
          <w:rFonts w:ascii="Times New Roman" w:eastAsia="Times New Roman" w:hAnsi="Times New Roman" w:cs="Times New Roman"/>
          <w:bCs/>
          <w:noProof/>
          <w:sz w:val="24"/>
          <w:szCs w:val="24"/>
          <w:lang w:val="en-US"/>
        </w:rPr>
        <w:t>)</w:t>
      </w:r>
      <w:r w:rsidR="00DA05FA">
        <w:rPr>
          <w:rFonts w:ascii="Times New Roman" w:eastAsia="Times New Roman" w:hAnsi="Times New Roman" w:cs="Times New Roman"/>
          <w:bCs/>
          <w:sz w:val="24"/>
          <w:szCs w:val="24"/>
          <w:lang w:val="en-US"/>
        </w:rPr>
        <w:fldChar w:fldCharType="end"/>
      </w:r>
      <w:r w:rsidR="00DA05FA">
        <w:rPr>
          <w:rFonts w:ascii="Times New Roman" w:eastAsia="Times New Roman" w:hAnsi="Times New Roman" w:cs="Times New Roman"/>
          <w:bCs/>
          <w:sz w:val="24"/>
          <w:szCs w:val="24"/>
          <w:lang w:val="en-US"/>
        </w:rPr>
        <w:t xml:space="preserve">, </w:t>
      </w:r>
      <w:r w:rsidRPr="002315F4">
        <w:rPr>
          <w:rFonts w:ascii="Times New Roman" w:eastAsia="Times New Roman" w:hAnsi="Times New Roman" w:cs="Times New Roman"/>
          <w:bCs/>
          <w:sz w:val="24"/>
          <w:szCs w:val="24"/>
          <w:lang w:val="en-US"/>
        </w:rPr>
        <w:t>menunjukkan bahwa komite audit memiliki pengaruh signifikan terhadap praktik transfer pricing. Namun, penelitian lain oleh</w:t>
      </w:r>
      <w:r w:rsidR="00924D55">
        <w:rPr>
          <w:rFonts w:ascii="Times New Roman" w:eastAsia="Times New Roman" w:hAnsi="Times New Roman" w:cs="Times New Roman"/>
          <w:bCs/>
          <w:sz w:val="24"/>
          <w:szCs w:val="24"/>
          <w:lang w:val="en-US"/>
        </w:rPr>
        <w:t xml:space="preserve"> </w:t>
      </w:r>
      <w:r w:rsidR="00FD0FC2">
        <w:rPr>
          <w:rFonts w:ascii="Times New Roman" w:eastAsia="Times New Roman" w:hAnsi="Times New Roman" w:cs="Times New Roman"/>
          <w:bCs/>
          <w:sz w:val="24"/>
          <w:szCs w:val="24"/>
          <w:lang w:val="en-US"/>
        </w:rPr>
        <w:fldChar w:fldCharType="begin" w:fldLock="1"/>
      </w:r>
      <w:r w:rsidR="00FD0FC2">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FD0FC2">
        <w:rPr>
          <w:rFonts w:ascii="Times New Roman" w:eastAsia="Times New Roman" w:hAnsi="Times New Roman" w:cs="Times New Roman"/>
          <w:bCs/>
          <w:sz w:val="24"/>
          <w:szCs w:val="24"/>
          <w:lang w:val="en-US"/>
        </w:rPr>
        <w:fldChar w:fldCharType="separate"/>
      </w:r>
      <w:r w:rsidR="00FD0FC2" w:rsidRPr="00FD0FC2">
        <w:rPr>
          <w:rFonts w:ascii="Times New Roman" w:eastAsia="Times New Roman" w:hAnsi="Times New Roman" w:cs="Times New Roman"/>
          <w:bCs/>
          <w:noProof/>
          <w:sz w:val="24"/>
          <w:szCs w:val="24"/>
          <w:lang w:val="en-US"/>
        </w:rPr>
        <w:t xml:space="preserve">Nabilla et al., </w:t>
      </w:r>
      <w:r w:rsidR="00FD0FC2">
        <w:rPr>
          <w:rFonts w:ascii="Times New Roman" w:eastAsia="Times New Roman" w:hAnsi="Times New Roman" w:cs="Times New Roman"/>
          <w:bCs/>
          <w:noProof/>
          <w:sz w:val="24"/>
          <w:szCs w:val="24"/>
          <w:lang w:val="en-US"/>
        </w:rPr>
        <w:t>(</w:t>
      </w:r>
      <w:r w:rsidR="00FD0FC2" w:rsidRPr="00FD0FC2">
        <w:rPr>
          <w:rFonts w:ascii="Times New Roman" w:eastAsia="Times New Roman" w:hAnsi="Times New Roman" w:cs="Times New Roman"/>
          <w:bCs/>
          <w:noProof/>
          <w:sz w:val="24"/>
          <w:szCs w:val="24"/>
          <w:lang w:val="en-US"/>
        </w:rPr>
        <w:t>2024)</w:t>
      </w:r>
      <w:r w:rsidR="00FD0FC2">
        <w:rPr>
          <w:rFonts w:ascii="Times New Roman" w:eastAsia="Times New Roman" w:hAnsi="Times New Roman" w:cs="Times New Roman"/>
          <w:bCs/>
          <w:sz w:val="24"/>
          <w:szCs w:val="24"/>
          <w:lang w:val="en-US"/>
        </w:rPr>
        <w:fldChar w:fldCharType="end"/>
      </w:r>
      <w:r w:rsidR="00FD0FC2">
        <w:rPr>
          <w:rFonts w:ascii="Times New Roman" w:eastAsia="Times New Roman" w:hAnsi="Times New Roman" w:cs="Times New Roman"/>
          <w:bCs/>
          <w:sz w:val="24"/>
          <w:szCs w:val="24"/>
          <w:lang w:val="en-US"/>
        </w:rPr>
        <w:t xml:space="preserve"> </w:t>
      </w:r>
      <w:r w:rsidRPr="002315F4">
        <w:rPr>
          <w:rFonts w:ascii="Times New Roman" w:eastAsia="Times New Roman" w:hAnsi="Times New Roman" w:cs="Times New Roman"/>
          <w:bCs/>
          <w:sz w:val="24"/>
          <w:szCs w:val="24"/>
          <w:lang w:val="en-US"/>
        </w:rPr>
        <w:t>justru menyatakan bahwa jumlah anggota komite audit tidak berpengaruh terhadap keputusan perusahaan dalam menerapkan</w:t>
      </w:r>
      <w:r w:rsidR="00924D55">
        <w:rPr>
          <w:rFonts w:ascii="Times New Roman" w:eastAsia="Times New Roman" w:hAnsi="Times New Roman" w:cs="Times New Roman"/>
          <w:bCs/>
          <w:sz w:val="24"/>
          <w:szCs w:val="24"/>
          <w:lang w:val="en-US"/>
        </w:rPr>
        <w:t xml:space="preserve"> </w:t>
      </w:r>
      <w:r w:rsidR="007D0F32" w:rsidRPr="007D0F32">
        <w:rPr>
          <w:rFonts w:ascii="Times New Roman" w:eastAsia="Times New Roman" w:hAnsi="Times New Roman" w:cs="Times New Roman"/>
          <w:bCs/>
          <w:i/>
          <w:iCs/>
          <w:sz w:val="24"/>
          <w:szCs w:val="24"/>
          <w:lang w:val="en-US"/>
        </w:rPr>
        <w:t>transfer pricing</w:t>
      </w:r>
      <w:r w:rsidR="00924D55">
        <w:rPr>
          <w:rFonts w:ascii="Times New Roman" w:eastAsia="Times New Roman" w:hAnsi="Times New Roman" w:cs="Times New Roman"/>
          <w:bCs/>
          <w:sz w:val="24"/>
          <w:szCs w:val="24"/>
          <w:lang w:val="en-US"/>
        </w:rPr>
        <w:t xml:space="preserve">. </w:t>
      </w:r>
    </w:p>
    <w:p w14:paraId="49669014" w14:textId="77777777" w:rsidR="002F1540" w:rsidRDefault="002F1540" w:rsidP="002F1540">
      <w:pPr>
        <w:spacing w:after="0" w:line="480" w:lineRule="auto"/>
        <w:ind w:firstLine="720"/>
        <w:jc w:val="both"/>
        <w:rPr>
          <w:rFonts w:ascii="Times New Roman" w:eastAsia="Times New Roman" w:hAnsi="Times New Roman" w:cs="Times New Roman"/>
          <w:bCs/>
          <w:sz w:val="24"/>
          <w:szCs w:val="24"/>
          <w:lang w:val="en-US"/>
        </w:rPr>
      </w:pPr>
      <w:bookmarkStart w:id="17" w:name="_Toc179975046"/>
      <w:bookmarkStart w:id="18" w:name="_Toc191310868"/>
      <w:r>
        <w:rPr>
          <w:rFonts w:ascii="Times New Roman" w:eastAsia="Times New Roman" w:hAnsi="Times New Roman" w:cs="Times New Roman"/>
          <w:bCs/>
          <w:sz w:val="24"/>
          <w:szCs w:val="24"/>
          <w:lang w:val="en-US"/>
        </w:rPr>
        <w:t xml:space="preserve">Berdasarkan permasalahan dan fenomena yang telah dipaparkan di latar belakang ditambah dengan ketidakkonsistenan hasil penelitian terdahulu maka penulis akan mengkaji mengenai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pada perusahaan manufaktur terdaftar di Bursa Efek Indonesia (BEI) dari tahun 2019 – 2023. Penulis memilih objek perusahaan manufaktur dikarenakan sebagian besar perusahaan berskala multinasional adalah perusahaan manufaktur.</w:t>
      </w:r>
    </w:p>
    <w:p w14:paraId="7EB2268E" w14:textId="3571031A" w:rsidR="002F1540" w:rsidRDefault="002F1540" w:rsidP="002F1540">
      <w:pPr>
        <w:spacing w:after="0" w:line="480" w:lineRule="auto"/>
        <w:ind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Oleh karena itu penulis akan melakukan penelitian dengan judul “Pengaruh Minimalisasi Pajak, </w:t>
      </w:r>
      <w:r>
        <w:rPr>
          <w:rFonts w:ascii="Times New Roman" w:eastAsia="Times New Roman" w:hAnsi="Times New Roman" w:cs="Times New Roman"/>
          <w:bCs/>
          <w:i/>
          <w:iCs/>
          <w:sz w:val="24"/>
          <w:szCs w:val="24"/>
          <w:lang w:val="en-US"/>
        </w:rPr>
        <w:t>T</w:t>
      </w:r>
      <w:r w:rsidRPr="007D0F32">
        <w:rPr>
          <w:rFonts w:ascii="Times New Roman" w:eastAsia="Times New Roman" w:hAnsi="Times New Roman" w:cs="Times New Roman"/>
          <w:bCs/>
          <w:i/>
          <w:iCs/>
          <w:sz w:val="24"/>
          <w:szCs w:val="24"/>
          <w:lang w:val="en-US"/>
        </w:rPr>
        <w:t xml:space="preserve">unneling </w:t>
      </w:r>
      <w:r>
        <w:rPr>
          <w:rFonts w:ascii="Times New Roman" w:eastAsia="Times New Roman" w:hAnsi="Times New Roman" w:cs="Times New Roman"/>
          <w:bCs/>
          <w:i/>
          <w:iCs/>
          <w:sz w:val="24"/>
          <w:szCs w:val="24"/>
          <w:lang w:val="en-US"/>
        </w:rPr>
        <w:t>I</w:t>
      </w:r>
      <w:r w:rsidRPr="007D0F32">
        <w:rPr>
          <w:rFonts w:ascii="Times New Roman" w:eastAsia="Times New Roman" w:hAnsi="Times New Roman" w:cs="Times New Roman"/>
          <w:bCs/>
          <w:i/>
          <w:iCs/>
          <w:sz w:val="24"/>
          <w:szCs w:val="24"/>
          <w:lang w:val="en-US"/>
        </w:rPr>
        <w:t>ncentive</w:t>
      </w:r>
      <w:r>
        <w:rPr>
          <w:rFonts w:ascii="Times New Roman" w:eastAsia="Times New Roman" w:hAnsi="Times New Roman" w:cs="Times New Roman"/>
          <w:bCs/>
          <w:sz w:val="24"/>
          <w:szCs w:val="24"/>
          <w:lang w:val="en-US"/>
        </w:rPr>
        <w:t xml:space="preserve">, dan Komite Audit Terhadap </w:t>
      </w:r>
      <w:r w:rsidRPr="007D0F32">
        <w:rPr>
          <w:rFonts w:ascii="Times New Roman" w:eastAsia="Times New Roman" w:hAnsi="Times New Roman" w:cs="Times New Roman"/>
          <w:bCs/>
          <w:i/>
          <w:iCs/>
          <w:sz w:val="24"/>
          <w:szCs w:val="24"/>
          <w:lang w:val="en-US"/>
        </w:rPr>
        <w:t>Transfer pricing</w:t>
      </w:r>
      <w:r>
        <w:rPr>
          <w:rFonts w:ascii="Times New Roman" w:eastAsia="Times New Roman" w:hAnsi="Times New Roman" w:cs="Times New Roman"/>
          <w:bCs/>
          <w:sz w:val="24"/>
          <w:szCs w:val="24"/>
          <w:lang w:val="en-US"/>
        </w:rPr>
        <w:t xml:space="preserve"> Pada Perusahaan Manufaktur Yang Terdaftar Di Bursa Efek Indonesia (BEI) Tahun 2019 – 2023”.</w:t>
      </w:r>
    </w:p>
    <w:p w14:paraId="6A33E7C7" w14:textId="77777777" w:rsidR="00924D55" w:rsidRPr="00E072BF" w:rsidRDefault="00924D55" w:rsidP="009709FC">
      <w:pPr>
        <w:pStyle w:val="Heading2"/>
      </w:pPr>
      <w:r w:rsidRPr="00E072BF">
        <w:t>1.2. Rumusan Masalah</w:t>
      </w:r>
      <w:bookmarkEnd w:id="17"/>
      <w:bookmarkEnd w:id="18"/>
      <w:r w:rsidRPr="00E072BF">
        <w:t xml:space="preserve"> </w:t>
      </w:r>
    </w:p>
    <w:p w14:paraId="644FB69A" w14:textId="77777777" w:rsidR="00924D55" w:rsidRPr="00640337" w:rsidRDefault="00924D55" w:rsidP="00924D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w:t>
      </w:r>
      <w:r w:rsidRPr="00640337">
        <w:rPr>
          <w:rFonts w:ascii="Times New Roman" w:hAnsi="Times New Roman" w:cs="Times New Roman"/>
          <w:sz w:val="24"/>
          <w:szCs w:val="24"/>
        </w:rPr>
        <w:t>kan latar belakang yang telah dipaparkan, maka r</w:t>
      </w:r>
      <w:r>
        <w:rPr>
          <w:rFonts w:ascii="Times New Roman" w:hAnsi="Times New Roman" w:cs="Times New Roman"/>
          <w:sz w:val="24"/>
          <w:szCs w:val="24"/>
        </w:rPr>
        <w:t xml:space="preserve">umusan masalah dari penelitian ini </w:t>
      </w:r>
      <w:r w:rsidRPr="00640337">
        <w:rPr>
          <w:rFonts w:ascii="Times New Roman" w:hAnsi="Times New Roman" w:cs="Times New Roman"/>
          <w:sz w:val="24"/>
          <w:szCs w:val="24"/>
        </w:rPr>
        <w:t xml:space="preserve"> yaitu :</w:t>
      </w:r>
    </w:p>
    <w:p w14:paraId="611D0EB4" w14:textId="0B3505D4" w:rsidR="00924D55" w:rsidRPr="00640337" w:rsidRDefault="00924D55" w:rsidP="00821106">
      <w:pPr>
        <w:pStyle w:val="ListParagraph"/>
        <w:numPr>
          <w:ilvl w:val="0"/>
          <w:numId w:val="1"/>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 xml:space="preserve">Apakah </w:t>
      </w:r>
      <w:r>
        <w:rPr>
          <w:rFonts w:ascii="Times New Roman" w:hAnsi="Times New Roman" w:cs="Times New Roman"/>
          <w:sz w:val="24"/>
          <w:szCs w:val="24"/>
        </w:rPr>
        <w:t>minimalisasi</w:t>
      </w:r>
      <w:r w:rsidRPr="00640337">
        <w:rPr>
          <w:rFonts w:ascii="Times New Roman" w:hAnsi="Times New Roman" w:cs="Times New Roman"/>
          <w:sz w:val="24"/>
          <w:szCs w:val="24"/>
        </w:rPr>
        <w:t xml:space="preserve"> pajak berpengaruh terhadap </w:t>
      </w:r>
      <w:r w:rsidR="007D0F32" w:rsidRPr="007D0F32">
        <w:rPr>
          <w:rFonts w:ascii="Times New Roman" w:hAnsi="Times New Roman" w:cs="Times New Roman"/>
          <w:i/>
          <w:iCs/>
          <w:sz w:val="24"/>
          <w:szCs w:val="24"/>
        </w:rPr>
        <w:t>transfer pricing</w:t>
      </w:r>
      <w:r w:rsidR="002F1540">
        <w:rPr>
          <w:rFonts w:ascii="Times New Roman" w:hAnsi="Times New Roman" w:cs="Times New Roman"/>
          <w:sz w:val="24"/>
          <w:szCs w:val="24"/>
        </w:rPr>
        <w:t xml:space="preserve"> </w:t>
      </w:r>
      <w:r w:rsidR="002305B3">
        <w:rPr>
          <w:rFonts w:ascii="Times New Roman" w:hAnsi="Times New Roman" w:cs="Times New Roman"/>
          <w:sz w:val="24"/>
          <w:szCs w:val="24"/>
        </w:rPr>
        <w:t>?</w:t>
      </w:r>
    </w:p>
    <w:p w14:paraId="32CA0AA6" w14:textId="41D64805" w:rsidR="00924D55" w:rsidRPr="00C746D5" w:rsidRDefault="00924D55" w:rsidP="00C746D5">
      <w:pPr>
        <w:pStyle w:val="ListParagraph"/>
        <w:numPr>
          <w:ilvl w:val="0"/>
          <w:numId w:val="1"/>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 xml:space="preserve">Apakah </w:t>
      </w:r>
      <w:r w:rsidR="007D0F32" w:rsidRPr="007D0F32">
        <w:rPr>
          <w:rFonts w:ascii="Times New Roman" w:hAnsi="Times New Roman" w:cs="Times New Roman"/>
          <w:i/>
          <w:iCs/>
          <w:sz w:val="24"/>
          <w:szCs w:val="24"/>
        </w:rPr>
        <w:t>tunneling incentive</w:t>
      </w:r>
      <w:r w:rsidRPr="00640337">
        <w:rPr>
          <w:rFonts w:ascii="Times New Roman" w:hAnsi="Times New Roman" w:cs="Times New Roman"/>
          <w:sz w:val="24"/>
          <w:szCs w:val="24"/>
        </w:rPr>
        <w:t xml:space="preserve"> berpengaruh </w:t>
      </w:r>
      <w:r w:rsidRPr="00640337">
        <w:rPr>
          <w:rFonts w:ascii="Times New Roman" w:hAnsi="Times New Roman" w:cs="Times New Roman"/>
          <w:sz w:val="24"/>
          <w:szCs w:val="24"/>
          <w:lang w:val="en-US"/>
        </w:rPr>
        <w:t xml:space="preserve">terhadap </w:t>
      </w:r>
      <w:r w:rsidR="007D0F32" w:rsidRPr="007D0F32">
        <w:rPr>
          <w:rFonts w:ascii="Times New Roman" w:hAnsi="Times New Roman" w:cs="Times New Roman"/>
          <w:i/>
          <w:iCs/>
          <w:sz w:val="24"/>
          <w:szCs w:val="24"/>
        </w:rPr>
        <w:t>transfer pricing</w:t>
      </w:r>
      <w:r w:rsidR="002F1540">
        <w:rPr>
          <w:rFonts w:ascii="Times New Roman" w:hAnsi="Times New Roman" w:cs="Times New Roman"/>
          <w:sz w:val="24"/>
          <w:szCs w:val="24"/>
        </w:rPr>
        <w:t xml:space="preserve"> </w:t>
      </w:r>
      <w:r w:rsidR="00C746D5" w:rsidRPr="00640337">
        <w:rPr>
          <w:rFonts w:ascii="Times New Roman" w:hAnsi="Times New Roman" w:cs="Times New Roman"/>
          <w:sz w:val="24"/>
          <w:szCs w:val="24"/>
        </w:rPr>
        <w:t>?</w:t>
      </w:r>
    </w:p>
    <w:p w14:paraId="0C07546E" w14:textId="122FE4D1" w:rsidR="00924D55" w:rsidRDefault="00924D55" w:rsidP="00C746D5">
      <w:pPr>
        <w:pStyle w:val="ListParagraph"/>
        <w:numPr>
          <w:ilvl w:val="0"/>
          <w:numId w:val="1"/>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 xml:space="preserve">Apakah </w:t>
      </w:r>
      <w:r w:rsidRPr="006C1396">
        <w:rPr>
          <w:rFonts w:ascii="Times New Roman" w:hAnsi="Times New Roman" w:cs="Times New Roman"/>
          <w:iCs/>
          <w:sz w:val="24"/>
          <w:szCs w:val="24"/>
        </w:rPr>
        <w:t>komite audit</w:t>
      </w:r>
      <w:r w:rsidRPr="00640337">
        <w:rPr>
          <w:rFonts w:ascii="Times New Roman" w:hAnsi="Times New Roman" w:cs="Times New Roman"/>
          <w:sz w:val="24"/>
          <w:szCs w:val="24"/>
        </w:rPr>
        <w:t xml:space="preserve"> berpengaruh </w:t>
      </w:r>
      <w:r w:rsidRPr="00640337">
        <w:rPr>
          <w:rFonts w:ascii="Times New Roman" w:hAnsi="Times New Roman" w:cs="Times New Roman"/>
          <w:sz w:val="24"/>
          <w:szCs w:val="24"/>
          <w:lang w:val="en-US"/>
        </w:rPr>
        <w:t xml:space="preserve">terhadap </w:t>
      </w:r>
      <w:r w:rsidR="007D0F32" w:rsidRPr="007D0F32">
        <w:rPr>
          <w:rFonts w:ascii="Times New Roman" w:hAnsi="Times New Roman" w:cs="Times New Roman"/>
          <w:i/>
          <w:iCs/>
          <w:sz w:val="24"/>
          <w:szCs w:val="24"/>
        </w:rPr>
        <w:t>transfer pricing</w:t>
      </w:r>
      <w:r w:rsidR="002F1540">
        <w:rPr>
          <w:rFonts w:ascii="Times New Roman" w:hAnsi="Times New Roman" w:cs="Times New Roman"/>
          <w:sz w:val="24"/>
          <w:szCs w:val="24"/>
        </w:rPr>
        <w:t xml:space="preserve"> </w:t>
      </w:r>
      <w:r w:rsidR="00C746D5" w:rsidRPr="00640337">
        <w:rPr>
          <w:rFonts w:ascii="Times New Roman" w:hAnsi="Times New Roman" w:cs="Times New Roman"/>
          <w:sz w:val="24"/>
          <w:szCs w:val="24"/>
        </w:rPr>
        <w:t>?</w:t>
      </w:r>
    </w:p>
    <w:p w14:paraId="41A0B7C5" w14:textId="77777777" w:rsidR="002F1540" w:rsidRDefault="002F1540" w:rsidP="002F1540">
      <w:pPr>
        <w:spacing w:after="0" w:line="480" w:lineRule="auto"/>
        <w:jc w:val="both"/>
        <w:rPr>
          <w:rFonts w:ascii="Times New Roman" w:hAnsi="Times New Roman" w:cs="Times New Roman"/>
          <w:sz w:val="24"/>
          <w:szCs w:val="24"/>
        </w:rPr>
      </w:pPr>
    </w:p>
    <w:p w14:paraId="53AAD065" w14:textId="77777777" w:rsidR="002F1540" w:rsidRPr="002F1540" w:rsidRDefault="002F1540" w:rsidP="002F1540">
      <w:pPr>
        <w:spacing w:after="0" w:line="480" w:lineRule="auto"/>
        <w:jc w:val="both"/>
        <w:rPr>
          <w:rFonts w:ascii="Times New Roman" w:hAnsi="Times New Roman" w:cs="Times New Roman"/>
          <w:sz w:val="24"/>
          <w:szCs w:val="24"/>
        </w:rPr>
      </w:pPr>
    </w:p>
    <w:p w14:paraId="103EB670" w14:textId="77777777" w:rsidR="00924D55" w:rsidRPr="00E072BF" w:rsidRDefault="00924D55" w:rsidP="009709FC">
      <w:pPr>
        <w:pStyle w:val="Heading2"/>
      </w:pPr>
      <w:bookmarkStart w:id="19" w:name="_Toc179975047"/>
      <w:bookmarkStart w:id="20" w:name="_Toc191310869"/>
      <w:r w:rsidRPr="00E072BF">
        <w:lastRenderedPageBreak/>
        <w:t>1.3. Tujuan Penelitian</w:t>
      </w:r>
      <w:bookmarkEnd w:id="19"/>
      <w:bookmarkEnd w:id="20"/>
    </w:p>
    <w:p w14:paraId="18E0C874" w14:textId="77777777" w:rsidR="00F50648" w:rsidRPr="00CD6BE8" w:rsidRDefault="00F50648" w:rsidP="00F50648">
      <w:pPr>
        <w:spacing w:after="0" w:line="480" w:lineRule="auto"/>
        <w:ind w:firstLine="720"/>
        <w:jc w:val="both"/>
        <w:rPr>
          <w:rFonts w:ascii="Times New Roman" w:hAnsi="Times New Roman" w:cs="Times New Roman"/>
          <w:sz w:val="24"/>
          <w:szCs w:val="24"/>
          <w:lang w:val="en-US"/>
        </w:rPr>
      </w:pPr>
      <w:bookmarkStart w:id="21" w:name="_Toc179975048"/>
      <w:bookmarkStart w:id="22" w:name="_Toc191310870"/>
      <w:r>
        <w:rPr>
          <w:rFonts w:ascii="Times New Roman" w:hAnsi="Times New Roman" w:cs="Times New Roman"/>
          <w:sz w:val="24"/>
          <w:szCs w:val="24"/>
        </w:rPr>
        <w:t>Berdas</w:t>
      </w:r>
      <w:r w:rsidRPr="00640337">
        <w:rPr>
          <w:rFonts w:ascii="Times New Roman" w:hAnsi="Times New Roman" w:cs="Times New Roman"/>
          <w:sz w:val="24"/>
          <w:szCs w:val="24"/>
        </w:rPr>
        <w:t>a</w:t>
      </w:r>
      <w:r>
        <w:rPr>
          <w:rFonts w:ascii="Times New Roman" w:hAnsi="Times New Roman" w:cs="Times New Roman"/>
          <w:sz w:val="24"/>
          <w:szCs w:val="24"/>
        </w:rPr>
        <w:t xml:space="preserve">rkan rumusan masalah tersebut, </w:t>
      </w:r>
      <w:r w:rsidRPr="00640337">
        <w:rPr>
          <w:rFonts w:ascii="Times New Roman" w:hAnsi="Times New Roman" w:cs="Times New Roman"/>
          <w:sz w:val="24"/>
          <w:szCs w:val="24"/>
        </w:rPr>
        <w:t>penelitian ini mem</w:t>
      </w:r>
      <w:r>
        <w:rPr>
          <w:rFonts w:ascii="Times New Roman" w:hAnsi="Times New Roman" w:cs="Times New Roman"/>
          <w:sz w:val="24"/>
          <w:szCs w:val="24"/>
          <w:lang w:val="en-US"/>
        </w:rPr>
        <w:t>i</w:t>
      </w:r>
      <w:r>
        <w:rPr>
          <w:rFonts w:ascii="Times New Roman" w:hAnsi="Times New Roman" w:cs="Times New Roman"/>
          <w:sz w:val="24"/>
          <w:szCs w:val="24"/>
        </w:rPr>
        <w:t xml:space="preserve">liki tujuan sebagai berikut </w:t>
      </w:r>
      <w:r>
        <w:rPr>
          <w:rFonts w:ascii="Times New Roman" w:hAnsi="Times New Roman" w:cs="Times New Roman"/>
          <w:sz w:val="24"/>
          <w:szCs w:val="24"/>
          <w:lang w:val="en-US"/>
        </w:rPr>
        <w:t>:</w:t>
      </w:r>
    </w:p>
    <w:p w14:paraId="0276B6BB" w14:textId="77777777" w:rsidR="00F50648" w:rsidRPr="00640337" w:rsidRDefault="00F50648" w:rsidP="00F50648">
      <w:pPr>
        <w:pStyle w:val="ListParagraph"/>
        <w:numPr>
          <w:ilvl w:val="0"/>
          <w:numId w:val="2"/>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 xml:space="preserve">Untuk </w:t>
      </w:r>
      <w:r>
        <w:rPr>
          <w:rFonts w:ascii="Times New Roman" w:hAnsi="Times New Roman" w:cs="Times New Roman"/>
          <w:sz w:val="24"/>
          <w:szCs w:val="24"/>
        </w:rPr>
        <w:t>menganalisis</w:t>
      </w:r>
      <w:r w:rsidRPr="00640337">
        <w:rPr>
          <w:rFonts w:ascii="Times New Roman" w:hAnsi="Times New Roman" w:cs="Times New Roman"/>
          <w:sz w:val="24"/>
          <w:szCs w:val="24"/>
        </w:rPr>
        <w:t xml:space="preserve"> peng</w:t>
      </w:r>
      <w:r>
        <w:rPr>
          <w:rFonts w:ascii="Times New Roman" w:hAnsi="Times New Roman" w:cs="Times New Roman"/>
          <w:sz w:val="24"/>
          <w:szCs w:val="24"/>
        </w:rPr>
        <w:t xml:space="preserve">aruh minimalisasi pajak terhadap </w:t>
      </w:r>
      <w:r w:rsidRPr="007D0F32">
        <w:rPr>
          <w:rFonts w:ascii="Times New Roman" w:hAnsi="Times New Roman" w:cs="Times New Roman"/>
          <w:i/>
          <w:iCs/>
          <w:sz w:val="24"/>
          <w:szCs w:val="24"/>
        </w:rPr>
        <w:t>transfer pricing</w:t>
      </w:r>
      <w:r>
        <w:rPr>
          <w:rFonts w:ascii="Times New Roman" w:hAnsi="Times New Roman" w:cs="Times New Roman"/>
          <w:sz w:val="24"/>
          <w:szCs w:val="24"/>
        </w:rPr>
        <w:t xml:space="preserve"> pada perusahaan manufaktur yang terdaftar di Bursa Efek Indonesia.</w:t>
      </w:r>
    </w:p>
    <w:p w14:paraId="1F4CCAF9" w14:textId="77777777" w:rsidR="00F50648" w:rsidRPr="00640337" w:rsidRDefault="00F50648" w:rsidP="00F50648">
      <w:pPr>
        <w:pStyle w:val="ListParagraph"/>
        <w:numPr>
          <w:ilvl w:val="0"/>
          <w:numId w:val="2"/>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 xml:space="preserve">Untuk </w:t>
      </w:r>
      <w:r>
        <w:rPr>
          <w:rFonts w:ascii="Times New Roman" w:hAnsi="Times New Roman" w:cs="Times New Roman"/>
          <w:sz w:val="24"/>
          <w:szCs w:val="24"/>
        </w:rPr>
        <w:t>menganalisis</w:t>
      </w:r>
      <w:r w:rsidRPr="00640337">
        <w:rPr>
          <w:rFonts w:ascii="Times New Roman" w:hAnsi="Times New Roman" w:cs="Times New Roman"/>
          <w:sz w:val="24"/>
          <w:szCs w:val="24"/>
        </w:rPr>
        <w:t xml:space="preserve"> pengaruh </w:t>
      </w:r>
      <w:r w:rsidRPr="007D0F32">
        <w:rPr>
          <w:rFonts w:ascii="Times New Roman" w:hAnsi="Times New Roman" w:cs="Times New Roman"/>
          <w:i/>
          <w:iCs/>
          <w:sz w:val="24"/>
          <w:szCs w:val="24"/>
        </w:rPr>
        <w:t>tunneling incentive</w:t>
      </w:r>
      <w:r w:rsidRPr="00640337">
        <w:rPr>
          <w:rFonts w:ascii="Times New Roman" w:hAnsi="Times New Roman" w:cs="Times New Roman"/>
          <w:sz w:val="24"/>
          <w:szCs w:val="24"/>
        </w:rPr>
        <w:t xml:space="preserve"> terhadap </w:t>
      </w:r>
      <w:r w:rsidRPr="007D0F32">
        <w:rPr>
          <w:rFonts w:ascii="Times New Roman" w:hAnsi="Times New Roman" w:cs="Times New Roman"/>
          <w:i/>
          <w:iCs/>
          <w:sz w:val="24"/>
          <w:szCs w:val="24"/>
        </w:rPr>
        <w:t>transfer pricing</w:t>
      </w:r>
      <w:r>
        <w:rPr>
          <w:rFonts w:ascii="Times New Roman" w:hAnsi="Times New Roman" w:cs="Times New Roman"/>
          <w:sz w:val="24"/>
          <w:szCs w:val="24"/>
        </w:rPr>
        <w:t xml:space="preserve"> pada perusahaan manufaktur yang terdaftar di Bursa Efek Indonesia.</w:t>
      </w:r>
    </w:p>
    <w:p w14:paraId="60137E49" w14:textId="77777777" w:rsidR="00F50648" w:rsidRPr="00C746D5" w:rsidRDefault="00F50648" w:rsidP="00F50648">
      <w:pPr>
        <w:pStyle w:val="ListParagraph"/>
        <w:numPr>
          <w:ilvl w:val="0"/>
          <w:numId w:val="2"/>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Untuk me</w:t>
      </w:r>
      <w:r>
        <w:rPr>
          <w:rFonts w:ascii="Times New Roman" w:hAnsi="Times New Roman" w:cs="Times New Roman"/>
          <w:sz w:val="24"/>
          <w:szCs w:val="24"/>
        </w:rPr>
        <w:t xml:space="preserve">nganalisis </w:t>
      </w:r>
      <w:r w:rsidRPr="00640337">
        <w:rPr>
          <w:rFonts w:ascii="Times New Roman" w:hAnsi="Times New Roman" w:cs="Times New Roman"/>
          <w:sz w:val="24"/>
          <w:szCs w:val="24"/>
        </w:rPr>
        <w:t>pe</w:t>
      </w:r>
      <w:r>
        <w:rPr>
          <w:rFonts w:ascii="Times New Roman" w:hAnsi="Times New Roman" w:cs="Times New Roman"/>
          <w:sz w:val="24"/>
          <w:szCs w:val="24"/>
          <w:lang w:val="en-US"/>
        </w:rPr>
        <w:t>n</w:t>
      </w:r>
      <w:r w:rsidRPr="00640337">
        <w:rPr>
          <w:rFonts w:ascii="Times New Roman" w:hAnsi="Times New Roman" w:cs="Times New Roman"/>
          <w:sz w:val="24"/>
          <w:szCs w:val="24"/>
        </w:rPr>
        <w:t xml:space="preserve">garuh </w:t>
      </w:r>
      <w:r w:rsidRPr="006C1396">
        <w:rPr>
          <w:rFonts w:ascii="Times New Roman" w:hAnsi="Times New Roman" w:cs="Times New Roman"/>
          <w:iCs/>
          <w:sz w:val="24"/>
          <w:szCs w:val="24"/>
        </w:rPr>
        <w:t>komite audit</w:t>
      </w:r>
      <w:r>
        <w:rPr>
          <w:rFonts w:ascii="Times New Roman" w:hAnsi="Times New Roman" w:cs="Times New Roman"/>
          <w:i/>
          <w:sz w:val="24"/>
          <w:szCs w:val="24"/>
        </w:rPr>
        <w:t xml:space="preserve"> </w:t>
      </w:r>
      <w:r w:rsidRPr="00640337">
        <w:rPr>
          <w:rFonts w:ascii="Times New Roman" w:hAnsi="Times New Roman" w:cs="Times New Roman"/>
          <w:sz w:val="24"/>
          <w:szCs w:val="24"/>
        </w:rPr>
        <w:t xml:space="preserve">terhadap </w:t>
      </w:r>
      <w:r w:rsidRPr="007D0F32">
        <w:rPr>
          <w:rFonts w:ascii="Times New Roman" w:hAnsi="Times New Roman" w:cs="Times New Roman"/>
          <w:i/>
          <w:iCs/>
          <w:sz w:val="24"/>
          <w:szCs w:val="24"/>
        </w:rPr>
        <w:t>transfer pricing</w:t>
      </w:r>
      <w:r>
        <w:rPr>
          <w:rFonts w:ascii="Times New Roman" w:hAnsi="Times New Roman" w:cs="Times New Roman"/>
          <w:sz w:val="24"/>
          <w:szCs w:val="24"/>
        </w:rPr>
        <w:t xml:space="preserve"> pada perusahaan manufaktur yang terdaftar di Bursa Efek Indonesia.</w:t>
      </w:r>
    </w:p>
    <w:p w14:paraId="2948C7F4" w14:textId="107863C9" w:rsidR="00924D55" w:rsidRPr="00E072BF" w:rsidRDefault="00924D55" w:rsidP="009709FC">
      <w:pPr>
        <w:pStyle w:val="Heading2"/>
      </w:pPr>
      <w:r w:rsidRPr="00E072BF">
        <w:t>1.4. Manfaat Penelitian</w:t>
      </w:r>
      <w:bookmarkEnd w:id="21"/>
      <w:bookmarkEnd w:id="22"/>
      <w:r w:rsidR="008F37A2">
        <w:t xml:space="preserve"> </w:t>
      </w:r>
    </w:p>
    <w:p w14:paraId="314C7CE4" w14:textId="77777777" w:rsidR="00F50648" w:rsidRPr="00640337" w:rsidRDefault="00F50648" w:rsidP="00F50648">
      <w:pPr>
        <w:spacing w:after="0" w:line="480" w:lineRule="auto"/>
        <w:ind w:firstLine="720"/>
        <w:jc w:val="both"/>
        <w:rPr>
          <w:rFonts w:ascii="Times New Roman" w:hAnsi="Times New Roman" w:cs="Times New Roman"/>
          <w:sz w:val="24"/>
          <w:szCs w:val="24"/>
        </w:rPr>
      </w:pPr>
      <w:r w:rsidRPr="00640337">
        <w:rPr>
          <w:rFonts w:ascii="Times New Roman" w:hAnsi="Times New Roman" w:cs="Times New Roman"/>
          <w:sz w:val="24"/>
          <w:szCs w:val="24"/>
        </w:rPr>
        <w:t xml:space="preserve">Manfaat dari penelitian ini adalah sebagai berikut : </w:t>
      </w:r>
    </w:p>
    <w:p w14:paraId="5E600B92" w14:textId="77777777" w:rsidR="00F50648" w:rsidRPr="00640337" w:rsidRDefault="00F50648" w:rsidP="00F50648">
      <w:pPr>
        <w:pStyle w:val="ListParagraph"/>
        <w:numPr>
          <w:ilvl w:val="0"/>
          <w:numId w:val="4"/>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Manfaat Teoritis</w:t>
      </w:r>
    </w:p>
    <w:p w14:paraId="25A8CA97" w14:textId="77777777" w:rsidR="00F50648" w:rsidRPr="00640337" w:rsidRDefault="00F50648" w:rsidP="00F50648">
      <w:pPr>
        <w:pStyle w:val="ListParagraph"/>
        <w:numPr>
          <w:ilvl w:val="0"/>
          <w:numId w:val="3"/>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 xml:space="preserve">Penelitian ini diharapkan dapat menambah wawasan terkait faktor yang mempengaruhi keputusan perusahaan melakukan </w:t>
      </w:r>
      <w:r w:rsidRPr="007D0F32">
        <w:rPr>
          <w:rFonts w:ascii="Times New Roman" w:hAnsi="Times New Roman" w:cs="Times New Roman"/>
          <w:i/>
          <w:iCs/>
          <w:sz w:val="24"/>
          <w:szCs w:val="24"/>
        </w:rPr>
        <w:t>transfer pricing</w:t>
      </w:r>
      <w:r w:rsidRPr="00640337">
        <w:rPr>
          <w:rFonts w:ascii="Times New Roman" w:hAnsi="Times New Roman" w:cs="Times New Roman"/>
          <w:i/>
          <w:iCs/>
          <w:sz w:val="24"/>
          <w:szCs w:val="24"/>
        </w:rPr>
        <w:t xml:space="preserve"> </w:t>
      </w:r>
      <w:r w:rsidRPr="00640337">
        <w:rPr>
          <w:rFonts w:ascii="Times New Roman" w:hAnsi="Times New Roman" w:cs="Times New Roman"/>
          <w:sz w:val="24"/>
          <w:szCs w:val="24"/>
        </w:rPr>
        <w:t xml:space="preserve">terutama </w:t>
      </w:r>
      <w:r>
        <w:rPr>
          <w:rFonts w:ascii="Times New Roman" w:hAnsi="Times New Roman" w:cs="Times New Roman"/>
          <w:iCs/>
          <w:sz w:val="24"/>
          <w:szCs w:val="24"/>
        </w:rPr>
        <w:t xml:space="preserve">minimalisasi pajak, </w:t>
      </w:r>
      <w:r w:rsidRPr="007D0F32">
        <w:rPr>
          <w:rFonts w:ascii="Times New Roman" w:hAnsi="Times New Roman" w:cs="Times New Roman"/>
          <w:i/>
          <w:iCs/>
          <w:sz w:val="24"/>
          <w:szCs w:val="24"/>
        </w:rPr>
        <w:t>tunneling incentive</w:t>
      </w:r>
      <w:r>
        <w:rPr>
          <w:rFonts w:ascii="Times New Roman" w:hAnsi="Times New Roman" w:cs="Times New Roman"/>
          <w:iCs/>
          <w:sz w:val="24"/>
          <w:szCs w:val="24"/>
        </w:rPr>
        <w:t>, dan komite audit</w:t>
      </w:r>
      <w:r w:rsidRPr="00640337">
        <w:rPr>
          <w:rFonts w:ascii="Times New Roman" w:hAnsi="Times New Roman" w:cs="Times New Roman"/>
          <w:iCs/>
          <w:sz w:val="24"/>
          <w:szCs w:val="24"/>
        </w:rPr>
        <w:t xml:space="preserve"> </w:t>
      </w:r>
      <w:r w:rsidRPr="00640337">
        <w:rPr>
          <w:rFonts w:ascii="Times New Roman" w:hAnsi="Times New Roman" w:cs="Times New Roman"/>
          <w:sz w:val="24"/>
          <w:szCs w:val="24"/>
        </w:rPr>
        <w:t>yang mengacu  pada teori yang digunakan dalam penelitian ini, yaitu teori keagenan (</w:t>
      </w:r>
      <w:r w:rsidRPr="00CD6BE8">
        <w:rPr>
          <w:rFonts w:ascii="Times New Roman" w:hAnsi="Times New Roman" w:cs="Times New Roman"/>
          <w:i/>
          <w:iCs/>
          <w:sz w:val="24"/>
          <w:szCs w:val="24"/>
        </w:rPr>
        <w:t>Agency Theory</w:t>
      </w:r>
      <w:r w:rsidRPr="00640337">
        <w:rPr>
          <w:rFonts w:ascii="Times New Roman" w:hAnsi="Times New Roman" w:cs="Times New Roman"/>
          <w:sz w:val="24"/>
          <w:szCs w:val="24"/>
        </w:rPr>
        <w:t>).</w:t>
      </w:r>
    </w:p>
    <w:p w14:paraId="5770C192" w14:textId="77777777" w:rsidR="00F50648" w:rsidRPr="00640337" w:rsidRDefault="00F50648" w:rsidP="00F50648">
      <w:pPr>
        <w:pStyle w:val="ListParagraph"/>
        <w:numPr>
          <w:ilvl w:val="0"/>
          <w:numId w:val="3"/>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 xml:space="preserve">Bagi peneliti selanjutnya diharapkan dapat menjadi referensi dan memberikan kontribusi dalam pengembangan teori mengenai faktor-faktor yang mempengaruhi keputusan melakukan </w:t>
      </w:r>
      <w:r w:rsidRPr="007D0F32">
        <w:rPr>
          <w:rFonts w:ascii="Times New Roman" w:hAnsi="Times New Roman" w:cs="Times New Roman"/>
          <w:i/>
          <w:iCs/>
          <w:sz w:val="24"/>
          <w:szCs w:val="24"/>
        </w:rPr>
        <w:t>transfer pricing</w:t>
      </w:r>
      <w:r w:rsidRPr="00640337">
        <w:rPr>
          <w:rFonts w:ascii="Times New Roman" w:hAnsi="Times New Roman" w:cs="Times New Roman"/>
          <w:sz w:val="24"/>
          <w:szCs w:val="24"/>
        </w:rPr>
        <w:t xml:space="preserve">. </w:t>
      </w:r>
    </w:p>
    <w:p w14:paraId="1BBED928" w14:textId="77777777" w:rsidR="00F50648" w:rsidRPr="00640337" w:rsidRDefault="00F50648" w:rsidP="00F50648">
      <w:pPr>
        <w:pStyle w:val="ListParagraph"/>
        <w:numPr>
          <w:ilvl w:val="0"/>
          <w:numId w:val="4"/>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 xml:space="preserve">Manfaat </w:t>
      </w:r>
      <w:r>
        <w:rPr>
          <w:rFonts w:ascii="Times New Roman" w:hAnsi="Times New Roman" w:cs="Times New Roman"/>
          <w:sz w:val="24"/>
          <w:szCs w:val="24"/>
        </w:rPr>
        <w:t>Praktis</w:t>
      </w:r>
    </w:p>
    <w:p w14:paraId="039D8237" w14:textId="77777777" w:rsidR="00F50648" w:rsidRPr="00640337" w:rsidRDefault="00F50648" w:rsidP="00F50648">
      <w:pPr>
        <w:pStyle w:val="ListParagraph"/>
        <w:numPr>
          <w:ilvl w:val="0"/>
          <w:numId w:val="5"/>
        </w:numPr>
        <w:spacing w:after="0" w:line="480" w:lineRule="auto"/>
        <w:ind w:left="426" w:hanging="426"/>
        <w:jc w:val="both"/>
        <w:rPr>
          <w:rFonts w:ascii="Times New Roman" w:hAnsi="Times New Roman" w:cs="Times New Roman"/>
          <w:sz w:val="24"/>
          <w:szCs w:val="24"/>
        </w:rPr>
      </w:pPr>
      <w:r w:rsidRPr="00640337">
        <w:rPr>
          <w:rFonts w:ascii="Times New Roman" w:hAnsi="Times New Roman" w:cs="Times New Roman"/>
          <w:sz w:val="24"/>
          <w:szCs w:val="24"/>
        </w:rPr>
        <w:t xml:space="preserve">Regulator, Untuk mengurangi penyimpangan dari penerapan kebijakan </w:t>
      </w:r>
      <w:r w:rsidRPr="007D0F32">
        <w:rPr>
          <w:rFonts w:ascii="Times New Roman" w:hAnsi="Times New Roman" w:cs="Times New Roman"/>
          <w:i/>
          <w:iCs/>
          <w:sz w:val="24"/>
          <w:szCs w:val="24"/>
        </w:rPr>
        <w:t>transfer pricing</w:t>
      </w:r>
      <w:r w:rsidRPr="00640337">
        <w:rPr>
          <w:rFonts w:ascii="Times New Roman" w:hAnsi="Times New Roman" w:cs="Times New Roman"/>
          <w:sz w:val="24"/>
          <w:szCs w:val="24"/>
        </w:rPr>
        <w:t xml:space="preserve"> d</w:t>
      </w:r>
      <w:r>
        <w:rPr>
          <w:rFonts w:ascii="Times New Roman" w:hAnsi="Times New Roman" w:cs="Times New Roman"/>
          <w:sz w:val="24"/>
          <w:szCs w:val="24"/>
        </w:rPr>
        <w:t>i Indonesia, diharapkan temuan e</w:t>
      </w:r>
      <w:r w:rsidRPr="00640337">
        <w:rPr>
          <w:rFonts w:ascii="Times New Roman" w:hAnsi="Times New Roman" w:cs="Times New Roman"/>
          <w:sz w:val="24"/>
          <w:szCs w:val="24"/>
        </w:rPr>
        <w:t xml:space="preserve">fektivitas regulasi mengenai </w:t>
      </w:r>
      <w:r>
        <w:rPr>
          <w:rFonts w:ascii="Times New Roman" w:hAnsi="Times New Roman" w:cs="Times New Roman"/>
          <w:sz w:val="24"/>
          <w:szCs w:val="24"/>
        </w:rPr>
        <w:lastRenderedPageBreak/>
        <w:t xml:space="preserve">minimalisasi pajak, </w:t>
      </w:r>
      <w:r w:rsidRPr="007D0F32">
        <w:rPr>
          <w:rFonts w:ascii="Times New Roman" w:hAnsi="Times New Roman" w:cs="Times New Roman"/>
          <w:i/>
          <w:iCs/>
          <w:sz w:val="24"/>
          <w:szCs w:val="24"/>
        </w:rPr>
        <w:t>tunneling incentive</w:t>
      </w:r>
      <w:r>
        <w:rPr>
          <w:rFonts w:ascii="Times New Roman" w:hAnsi="Times New Roman" w:cs="Times New Roman"/>
          <w:sz w:val="24"/>
          <w:szCs w:val="24"/>
        </w:rPr>
        <w:t>, dan komite audit</w:t>
      </w:r>
      <w:r w:rsidRPr="00640337">
        <w:rPr>
          <w:rFonts w:ascii="Times New Roman" w:hAnsi="Times New Roman" w:cs="Times New Roman"/>
          <w:sz w:val="24"/>
          <w:szCs w:val="24"/>
        </w:rPr>
        <w:t xml:space="preserve"> dapat dibuktikan secara empiris melalui penelitian ini. kesepakatan mengenai keputusan mengenai </w:t>
      </w:r>
      <w:r w:rsidRPr="007D0F32">
        <w:rPr>
          <w:rFonts w:ascii="Times New Roman" w:hAnsi="Times New Roman" w:cs="Times New Roman"/>
          <w:i/>
          <w:iCs/>
          <w:sz w:val="24"/>
          <w:szCs w:val="24"/>
        </w:rPr>
        <w:t>transfer pricing</w:t>
      </w:r>
      <w:r w:rsidRPr="00640337">
        <w:rPr>
          <w:rFonts w:ascii="Times New Roman" w:hAnsi="Times New Roman" w:cs="Times New Roman"/>
          <w:sz w:val="24"/>
          <w:szCs w:val="24"/>
        </w:rPr>
        <w:t>.</w:t>
      </w:r>
    </w:p>
    <w:p w14:paraId="1DF3FAC4" w14:textId="13E67DA0" w:rsidR="00924D55" w:rsidRPr="00F50648" w:rsidRDefault="00F50648" w:rsidP="00924D55">
      <w:pPr>
        <w:pStyle w:val="ListParagraph"/>
        <w:numPr>
          <w:ilvl w:val="0"/>
          <w:numId w:val="5"/>
        </w:numPr>
        <w:spacing w:after="0" w:line="480" w:lineRule="auto"/>
        <w:ind w:left="426" w:hanging="426"/>
        <w:jc w:val="both"/>
        <w:rPr>
          <w:rFonts w:ascii="Times New Roman" w:hAnsi="Times New Roman" w:cs="Times New Roman"/>
          <w:sz w:val="24"/>
          <w:szCs w:val="24"/>
        </w:rPr>
        <w:sectPr w:rsidR="00924D55" w:rsidRPr="00F50648" w:rsidSect="002C1B13">
          <w:headerReference w:type="default" r:id="rId11"/>
          <w:footerReference w:type="default" r:id="rId12"/>
          <w:headerReference w:type="first" r:id="rId13"/>
          <w:footerReference w:type="first" r:id="rId14"/>
          <w:pgSz w:w="11906" w:h="16838" w:code="9"/>
          <w:pgMar w:top="2274" w:right="1701" w:bottom="1701" w:left="2274" w:header="720" w:footer="720" w:gutter="0"/>
          <w:pgNumType w:start="1"/>
          <w:cols w:space="720"/>
          <w:titlePg/>
          <w:docGrid w:linePitch="360"/>
        </w:sectPr>
      </w:pPr>
      <w:r w:rsidRPr="00640337">
        <w:rPr>
          <w:rFonts w:ascii="Times New Roman" w:hAnsi="Times New Roman" w:cs="Times New Roman"/>
          <w:sz w:val="24"/>
          <w:szCs w:val="24"/>
        </w:rPr>
        <w:t xml:space="preserve">Manajemen, Diharapkan </w:t>
      </w:r>
      <w:r>
        <w:rPr>
          <w:rFonts w:ascii="Times New Roman" w:hAnsi="Times New Roman" w:cs="Times New Roman"/>
          <w:sz w:val="24"/>
          <w:szCs w:val="24"/>
          <w:lang w:val="en-US"/>
        </w:rPr>
        <w:t>h</w:t>
      </w:r>
      <w:r w:rsidRPr="00640337">
        <w:rPr>
          <w:rFonts w:ascii="Times New Roman" w:hAnsi="Times New Roman" w:cs="Times New Roman"/>
          <w:sz w:val="24"/>
          <w:szCs w:val="24"/>
        </w:rPr>
        <w:t xml:space="preserve">asil dari  penelitian ini akan membantu manajemen membuat keputusan yang lebih baik dan menjadi lebih sadar akan etika bisnis dengan memberikan informasi tentang </w:t>
      </w:r>
      <w:r>
        <w:rPr>
          <w:rFonts w:ascii="Times New Roman" w:hAnsi="Times New Roman" w:cs="Times New Roman"/>
          <w:sz w:val="24"/>
          <w:szCs w:val="24"/>
        </w:rPr>
        <w:t xml:space="preserve">minimalisasi </w:t>
      </w:r>
      <w:r w:rsidRPr="00640337">
        <w:rPr>
          <w:rFonts w:ascii="Times New Roman" w:hAnsi="Times New Roman" w:cs="Times New Roman"/>
          <w:sz w:val="24"/>
          <w:szCs w:val="24"/>
        </w:rPr>
        <w:t xml:space="preserve">pajak, ukuran perusahaan, dan tata kelola perusahaan yang baik terkait dengan keputusan </w:t>
      </w:r>
      <w:r w:rsidRPr="007D0F32">
        <w:rPr>
          <w:rFonts w:ascii="Times New Roman" w:hAnsi="Times New Roman" w:cs="Times New Roman"/>
          <w:i/>
          <w:iCs/>
          <w:sz w:val="24"/>
          <w:szCs w:val="24"/>
        </w:rPr>
        <w:t>transfer pricing</w:t>
      </w:r>
      <w:r>
        <w:rPr>
          <w:rFonts w:ascii="Times New Roman" w:hAnsi="Times New Roman" w:cs="Times New Roman"/>
          <w:sz w:val="24"/>
          <w:szCs w:val="24"/>
        </w:rPr>
        <w:t>.</w:t>
      </w:r>
    </w:p>
    <w:p w14:paraId="33E7FF5B" w14:textId="77777777" w:rsidR="00924D55" w:rsidRPr="00E072BF" w:rsidRDefault="00924D55" w:rsidP="0038264B">
      <w:pPr>
        <w:pStyle w:val="Heading1"/>
        <w:spacing w:line="480" w:lineRule="auto"/>
      </w:pPr>
      <w:bookmarkStart w:id="23" w:name="_Toc179975049"/>
      <w:bookmarkStart w:id="24" w:name="_Toc191310871"/>
      <w:r w:rsidRPr="00E072BF">
        <w:lastRenderedPageBreak/>
        <w:t>BAB II</w:t>
      </w:r>
      <w:bookmarkEnd w:id="23"/>
      <w:bookmarkEnd w:id="24"/>
    </w:p>
    <w:p w14:paraId="663C0AD7" w14:textId="0FD82D6E" w:rsidR="00924D55" w:rsidRPr="00E072BF" w:rsidRDefault="00924D55" w:rsidP="0038264B">
      <w:pPr>
        <w:pStyle w:val="Heading1"/>
        <w:spacing w:line="480" w:lineRule="auto"/>
      </w:pPr>
      <w:bookmarkStart w:id="25" w:name="_Toc179975050"/>
      <w:bookmarkStart w:id="26" w:name="_Toc191310872"/>
      <w:r w:rsidRPr="00E072BF">
        <w:t>TINJAU</w:t>
      </w:r>
      <w:r w:rsidR="008E1449">
        <w:t>A</w:t>
      </w:r>
      <w:r w:rsidRPr="00E072BF">
        <w:t>N PUSTAKA</w:t>
      </w:r>
      <w:bookmarkEnd w:id="25"/>
      <w:bookmarkEnd w:id="26"/>
    </w:p>
    <w:p w14:paraId="2878D092" w14:textId="14CE9BD7" w:rsidR="00924D55" w:rsidRPr="00E072BF" w:rsidRDefault="00E072BF" w:rsidP="009709FC">
      <w:pPr>
        <w:pStyle w:val="Heading2"/>
      </w:pPr>
      <w:bookmarkStart w:id="27" w:name="_Toc179975051"/>
      <w:bookmarkStart w:id="28" w:name="_Toc191310873"/>
      <w:r w:rsidRPr="00E072BF">
        <w:t xml:space="preserve">2.1. </w:t>
      </w:r>
      <w:r w:rsidR="00924D55" w:rsidRPr="00E072BF">
        <w:t>Tinjauan Pustaka</w:t>
      </w:r>
      <w:bookmarkEnd w:id="27"/>
      <w:bookmarkEnd w:id="28"/>
    </w:p>
    <w:p w14:paraId="3DE62B2F" w14:textId="77777777" w:rsidR="00924D55" w:rsidRPr="00E072BF" w:rsidRDefault="00924D55" w:rsidP="009709FC">
      <w:pPr>
        <w:pStyle w:val="Heading3"/>
      </w:pPr>
      <w:bookmarkStart w:id="29" w:name="_Toc179975052"/>
      <w:bookmarkStart w:id="30" w:name="_Toc191310874"/>
      <w:r w:rsidRPr="00E072BF">
        <w:t>2.1.1. Teori Keagenan (Agency Theory)</w:t>
      </w:r>
      <w:bookmarkEnd w:id="29"/>
      <w:bookmarkEnd w:id="30"/>
    </w:p>
    <w:p w14:paraId="4213821D" w14:textId="2EC4B792" w:rsidR="00924D55" w:rsidRDefault="00A17ABB" w:rsidP="00924D55">
      <w:pPr>
        <w:spacing w:after="0" w:line="480" w:lineRule="auto"/>
        <w:ind w:firstLine="720"/>
        <w:jc w:val="both"/>
        <w:rPr>
          <w:rFonts w:ascii="Times New Roman" w:eastAsia="Times New Roman" w:hAnsi="Times New Roman" w:cs="Times New Roman"/>
          <w:bCs/>
          <w:sz w:val="24"/>
          <w:szCs w:val="24"/>
          <w:lang w:val="en-US"/>
        </w:rPr>
      </w:pPr>
      <w:r>
        <w:rPr>
          <w:rFonts w:ascii="Times New Roman" w:eastAsia="Calibri" w:hAnsi="Times New Roman" w:cs="Times New Roman"/>
          <w:i/>
          <w:iCs/>
          <w:sz w:val="24"/>
          <w:szCs w:val="24"/>
          <w:lang w:val="en-US"/>
        </w:rPr>
        <w:fldChar w:fldCharType="begin" w:fldLock="1"/>
      </w:r>
      <w:r>
        <w:rPr>
          <w:rFonts w:ascii="Times New Roman" w:eastAsia="Calibri" w:hAnsi="Times New Roman" w:cs="Times New Roman"/>
          <w:i/>
          <w:iCs/>
          <w:sz w:val="24"/>
          <w:szCs w:val="24"/>
          <w:lang w:val="en-US"/>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Pr>
          <w:rFonts w:ascii="Times New Roman" w:eastAsia="Calibri" w:hAnsi="Times New Roman" w:cs="Times New Roman"/>
          <w:i/>
          <w:iCs/>
          <w:sz w:val="24"/>
          <w:szCs w:val="24"/>
          <w:lang w:val="en-US"/>
        </w:rPr>
        <w:fldChar w:fldCharType="separate"/>
      </w:r>
      <w:r>
        <w:rPr>
          <w:rFonts w:ascii="Times New Roman" w:eastAsia="Calibri" w:hAnsi="Times New Roman" w:cs="Times New Roman"/>
          <w:iCs/>
          <w:noProof/>
          <w:sz w:val="24"/>
          <w:szCs w:val="24"/>
          <w:lang w:val="en-US"/>
        </w:rPr>
        <w:t>Jansen &amp; Meckling</w:t>
      </w:r>
      <w:r w:rsidRPr="005A5B83">
        <w:rPr>
          <w:rFonts w:ascii="Times New Roman" w:eastAsia="Calibri" w:hAnsi="Times New Roman" w:cs="Times New Roman"/>
          <w:iCs/>
          <w:noProof/>
          <w:sz w:val="24"/>
          <w:szCs w:val="24"/>
          <w:lang w:val="en-US"/>
        </w:rPr>
        <w:t xml:space="preserve"> </w:t>
      </w:r>
      <w:r w:rsidR="009D58A7">
        <w:rPr>
          <w:rFonts w:ascii="Times New Roman" w:eastAsia="Calibri" w:hAnsi="Times New Roman" w:cs="Times New Roman"/>
          <w:iCs/>
          <w:noProof/>
          <w:sz w:val="24"/>
          <w:szCs w:val="24"/>
          <w:lang w:val="en-US"/>
        </w:rPr>
        <w:t>(19</w:t>
      </w:r>
      <w:r>
        <w:rPr>
          <w:rFonts w:ascii="Times New Roman" w:eastAsia="Calibri" w:hAnsi="Times New Roman" w:cs="Times New Roman"/>
          <w:iCs/>
          <w:noProof/>
          <w:sz w:val="24"/>
          <w:szCs w:val="24"/>
          <w:lang w:val="en-US"/>
        </w:rPr>
        <w:t>76</w:t>
      </w:r>
      <w:r w:rsidRPr="005A5B83">
        <w:rPr>
          <w:rFonts w:ascii="Times New Roman" w:eastAsia="Calibri" w:hAnsi="Times New Roman" w:cs="Times New Roman"/>
          <w:iCs/>
          <w:noProof/>
          <w:sz w:val="24"/>
          <w:szCs w:val="24"/>
          <w:lang w:val="en-US"/>
        </w:rPr>
        <w:t>)</w:t>
      </w:r>
      <w:r>
        <w:rPr>
          <w:rFonts w:ascii="Times New Roman" w:eastAsia="Calibri" w:hAnsi="Times New Roman" w:cs="Times New Roman"/>
          <w:i/>
          <w:iCs/>
          <w:sz w:val="24"/>
          <w:szCs w:val="24"/>
          <w:lang w:val="en-US"/>
        </w:rPr>
        <w:fldChar w:fldCharType="end"/>
      </w:r>
      <w:r>
        <w:rPr>
          <w:rFonts w:ascii="Times New Roman" w:eastAsia="Calibri" w:hAnsi="Times New Roman" w:cs="Times New Roman"/>
          <w:i/>
          <w:iCs/>
          <w:sz w:val="24"/>
          <w:szCs w:val="24"/>
          <w:lang w:val="en-US"/>
        </w:rPr>
        <w:t xml:space="preserve"> </w:t>
      </w:r>
      <w:r w:rsidR="00F50648">
        <w:rPr>
          <w:rFonts w:ascii="Times New Roman" w:eastAsia="Times New Roman" w:hAnsi="Times New Roman" w:cs="Times New Roman"/>
          <w:bCs/>
          <w:sz w:val="24"/>
          <w:szCs w:val="24"/>
          <w:lang w:val="en-US"/>
        </w:rPr>
        <w:t xml:space="preserve">mengartikan hubungan agensi </w:t>
      </w:r>
      <w:r w:rsidR="00F50648" w:rsidRPr="00A80671">
        <w:rPr>
          <w:rFonts w:ascii="Times New Roman" w:eastAsia="Times New Roman" w:hAnsi="Times New Roman" w:cs="Times New Roman"/>
          <w:bCs/>
          <w:i/>
          <w:iCs/>
          <w:sz w:val="24"/>
          <w:szCs w:val="24"/>
          <w:lang w:val="en-US"/>
        </w:rPr>
        <w:t>(agency relationship)</w:t>
      </w:r>
      <w:r w:rsidR="00F50648">
        <w:rPr>
          <w:rFonts w:ascii="Times New Roman" w:eastAsia="Times New Roman" w:hAnsi="Times New Roman" w:cs="Times New Roman"/>
          <w:bCs/>
          <w:i/>
          <w:iCs/>
          <w:sz w:val="24"/>
          <w:szCs w:val="24"/>
          <w:lang w:val="en-US"/>
        </w:rPr>
        <w:t xml:space="preserve"> </w:t>
      </w:r>
      <w:r w:rsidR="00F50648">
        <w:rPr>
          <w:rFonts w:ascii="Times New Roman" w:eastAsia="Times New Roman" w:hAnsi="Times New Roman" w:cs="Times New Roman"/>
          <w:bCs/>
          <w:sz w:val="24"/>
          <w:szCs w:val="24"/>
          <w:lang w:val="en-US"/>
        </w:rPr>
        <w:t>dalam kontrak dari principal sebagai pemegang saham dan agen sebagai pelaksana operasional perusahaan. Kontrak yang dilakukan antara principal dan agen merupakan kesepakatan pemberian wewenang pada agen untuk mengelola perusahaan dengan baik sehingga memberikan hasil yang maksimal kepada pihak prinsipal. Sedangkan menurut</w:t>
      </w:r>
      <w:r w:rsidR="005A3C0C">
        <w:rPr>
          <w:rFonts w:ascii="Times New Roman" w:eastAsia="Times New Roman" w:hAnsi="Times New Roman" w:cs="Times New Roman"/>
          <w:bCs/>
          <w:sz w:val="24"/>
          <w:szCs w:val="24"/>
          <w:lang w:val="en-US"/>
        </w:rPr>
        <w:t xml:space="preserve"> </w:t>
      </w:r>
      <w:r w:rsidR="005F166D">
        <w:rPr>
          <w:rFonts w:ascii="Times New Roman" w:eastAsia="Calibri" w:hAnsi="Times New Roman" w:cs="Times New Roman"/>
          <w:i/>
          <w:iCs/>
          <w:sz w:val="24"/>
          <w:szCs w:val="24"/>
          <w:lang w:val="en-US"/>
        </w:rPr>
        <w:fldChar w:fldCharType="begin" w:fldLock="1"/>
      </w:r>
      <w:r w:rsidR="005F166D">
        <w:rPr>
          <w:rFonts w:ascii="Times New Roman" w:eastAsia="Calibri" w:hAnsi="Times New Roman" w:cs="Times New Roman"/>
          <w:i/>
          <w:iCs/>
          <w:sz w:val="24"/>
          <w:szCs w:val="24"/>
          <w:lang w:val="en-US"/>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sidR="005F166D">
        <w:rPr>
          <w:rFonts w:ascii="Times New Roman" w:eastAsia="Calibri" w:hAnsi="Times New Roman" w:cs="Times New Roman"/>
          <w:i/>
          <w:iCs/>
          <w:sz w:val="24"/>
          <w:szCs w:val="24"/>
          <w:lang w:val="en-US"/>
        </w:rPr>
        <w:fldChar w:fldCharType="separate"/>
      </w:r>
      <w:r w:rsidR="005F166D">
        <w:rPr>
          <w:rFonts w:ascii="Times New Roman" w:eastAsia="Calibri" w:hAnsi="Times New Roman" w:cs="Times New Roman"/>
          <w:iCs/>
          <w:noProof/>
          <w:sz w:val="24"/>
          <w:szCs w:val="24"/>
          <w:lang w:val="en-US"/>
        </w:rPr>
        <w:t>Purba</w:t>
      </w:r>
      <w:r w:rsidR="005F166D" w:rsidRPr="005A5B83">
        <w:rPr>
          <w:rFonts w:ascii="Times New Roman" w:eastAsia="Calibri" w:hAnsi="Times New Roman" w:cs="Times New Roman"/>
          <w:iCs/>
          <w:noProof/>
          <w:sz w:val="24"/>
          <w:szCs w:val="24"/>
          <w:lang w:val="en-US"/>
        </w:rPr>
        <w:t xml:space="preserve"> </w:t>
      </w:r>
      <w:r w:rsidR="005F166D">
        <w:rPr>
          <w:rFonts w:ascii="Times New Roman" w:eastAsia="Calibri" w:hAnsi="Times New Roman" w:cs="Times New Roman"/>
          <w:iCs/>
          <w:noProof/>
          <w:sz w:val="24"/>
          <w:szCs w:val="24"/>
          <w:lang w:val="en-US"/>
        </w:rPr>
        <w:t>(20</w:t>
      </w:r>
      <w:r w:rsidR="002E1B48">
        <w:rPr>
          <w:rFonts w:ascii="Times New Roman" w:eastAsia="Calibri" w:hAnsi="Times New Roman" w:cs="Times New Roman"/>
          <w:iCs/>
          <w:noProof/>
          <w:sz w:val="24"/>
          <w:szCs w:val="24"/>
          <w:lang w:val="en-US"/>
        </w:rPr>
        <w:t>2</w:t>
      </w:r>
      <w:r w:rsidR="005F166D">
        <w:rPr>
          <w:rFonts w:ascii="Times New Roman" w:eastAsia="Calibri" w:hAnsi="Times New Roman" w:cs="Times New Roman"/>
          <w:iCs/>
          <w:noProof/>
          <w:sz w:val="24"/>
          <w:szCs w:val="24"/>
          <w:lang w:val="en-US"/>
        </w:rPr>
        <w:t>3;25</w:t>
      </w:r>
      <w:r w:rsidR="005F166D" w:rsidRPr="005A5B83">
        <w:rPr>
          <w:rFonts w:ascii="Times New Roman" w:eastAsia="Calibri" w:hAnsi="Times New Roman" w:cs="Times New Roman"/>
          <w:iCs/>
          <w:noProof/>
          <w:sz w:val="24"/>
          <w:szCs w:val="24"/>
          <w:lang w:val="en-US"/>
        </w:rPr>
        <w:t>)</w:t>
      </w:r>
      <w:r w:rsidR="005F166D">
        <w:rPr>
          <w:rFonts w:ascii="Times New Roman" w:eastAsia="Calibri" w:hAnsi="Times New Roman" w:cs="Times New Roman"/>
          <w:i/>
          <w:iCs/>
          <w:sz w:val="24"/>
          <w:szCs w:val="24"/>
          <w:lang w:val="en-US"/>
        </w:rPr>
        <w:fldChar w:fldCharType="end"/>
      </w:r>
      <w:r w:rsidR="005F166D">
        <w:rPr>
          <w:rFonts w:ascii="Times New Roman" w:eastAsia="Calibri" w:hAnsi="Times New Roman" w:cs="Times New Roman"/>
          <w:i/>
          <w:iCs/>
          <w:sz w:val="24"/>
          <w:szCs w:val="24"/>
          <w:lang w:val="en-US"/>
        </w:rPr>
        <w:t xml:space="preserve"> </w:t>
      </w:r>
      <w:r w:rsidR="00F50648">
        <w:rPr>
          <w:rFonts w:ascii="Times New Roman" w:eastAsia="Times New Roman" w:hAnsi="Times New Roman" w:cs="Times New Roman"/>
          <w:bCs/>
          <w:sz w:val="24"/>
          <w:szCs w:val="24"/>
          <w:lang w:val="en-US"/>
        </w:rPr>
        <w:t>t</w:t>
      </w:r>
      <w:r w:rsidR="00F50648" w:rsidRPr="00DF1272">
        <w:rPr>
          <w:rFonts w:ascii="Times New Roman" w:eastAsia="Times New Roman" w:hAnsi="Times New Roman" w:cs="Times New Roman"/>
          <w:bCs/>
          <w:sz w:val="24"/>
          <w:szCs w:val="24"/>
          <w:lang w:val="en-US"/>
        </w:rPr>
        <w:t>eori agensi menjelaskan interaksi antara pihak manajerial yang bertindak sebagai agen dengan pemegang saham atau pemilik perusahaan yang berperan sebagai prinsipal</w:t>
      </w:r>
      <w:r w:rsidR="00F50648">
        <w:rPr>
          <w:rFonts w:ascii="Times New Roman" w:eastAsia="Times New Roman" w:hAnsi="Times New Roman" w:cs="Times New Roman"/>
          <w:bCs/>
          <w:sz w:val="24"/>
          <w:szCs w:val="24"/>
          <w:lang w:val="en-US"/>
        </w:rPr>
        <w:t>.</w:t>
      </w:r>
    </w:p>
    <w:p w14:paraId="2A5FF081" w14:textId="77777777" w:rsidR="00F50648" w:rsidRDefault="00F50648" w:rsidP="00F50648">
      <w:pPr>
        <w:spacing w:after="0" w:line="480" w:lineRule="auto"/>
        <w:ind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Masalah agensi muncul karena terdapat perbedaan informasi antara pihak principal dan pihak agen yang mempunyai informasi lebih luas mengenai perusahaan dibandingkan informasi yang didapatkan oleh pihak principal. Asimetris informasi dan perbedaan kepentingan tersebut dapat memberi motivasi pihak agen memberikan informasi palsu pada pihak pihak prisipal, utamanya kepada pihak-pihak yang memiliki hubungan relasi yang memungkinkan pihak agen mentransfer harga suatu transaksi dengan harga yang tidak masuk akal.</w:t>
      </w:r>
    </w:p>
    <w:p w14:paraId="71BD2109" w14:textId="43F4B12D" w:rsidR="007B318D" w:rsidRDefault="00A17ABB" w:rsidP="00F50648">
      <w:pPr>
        <w:spacing w:after="0" w:line="480" w:lineRule="auto"/>
        <w:ind w:firstLine="709"/>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Menurut </w:t>
      </w:r>
      <w:r>
        <w:rPr>
          <w:rFonts w:ascii="Times New Roman" w:eastAsia="Calibri" w:hAnsi="Times New Roman" w:cs="Times New Roman"/>
          <w:i/>
          <w:iCs/>
          <w:sz w:val="24"/>
          <w:szCs w:val="24"/>
          <w:lang w:val="en-US"/>
        </w:rPr>
        <w:fldChar w:fldCharType="begin" w:fldLock="1"/>
      </w:r>
      <w:r>
        <w:rPr>
          <w:rFonts w:ascii="Times New Roman" w:eastAsia="Calibri" w:hAnsi="Times New Roman" w:cs="Times New Roman"/>
          <w:i/>
          <w:iCs/>
          <w:sz w:val="24"/>
          <w:szCs w:val="24"/>
          <w:lang w:val="en-US"/>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Pr>
          <w:rFonts w:ascii="Times New Roman" w:eastAsia="Calibri" w:hAnsi="Times New Roman" w:cs="Times New Roman"/>
          <w:i/>
          <w:iCs/>
          <w:sz w:val="24"/>
          <w:szCs w:val="24"/>
          <w:lang w:val="en-US"/>
        </w:rPr>
        <w:fldChar w:fldCharType="separate"/>
      </w:r>
      <w:r>
        <w:rPr>
          <w:rFonts w:ascii="Times New Roman" w:eastAsia="Calibri" w:hAnsi="Times New Roman" w:cs="Times New Roman"/>
          <w:iCs/>
          <w:noProof/>
          <w:sz w:val="24"/>
          <w:szCs w:val="24"/>
          <w:lang w:val="en-US"/>
        </w:rPr>
        <w:t>Edison</w:t>
      </w:r>
      <w:r w:rsidRPr="005A5B83">
        <w:rPr>
          <w:rFonts w:ascii="Times New Roman" w:eastAsia="Calibri" w:hAnsi="Times New Roman" w:cs="Times New Roman"/>
          <w:iCs/>
          <w:noProof/>
          <w:sz w:val="24"/>
          <w:szCs w:val="24"/>
          <w:lang w:val="en-US"/>
        </w:rPr>
        <w:t xml:space="preserve"> </w:t>
      </w:r>
      <w:r>
        <w:rPr>
          <w:rFonts w:ascii="Times New Roman" w:eastAsia="Calibri" w:hAnsi="Times New Roman" w:cs="Times New Roman"/>
          <w:iCs/>
          <w:noProof/>
          <w:sz w:val="24"/>
          <w:szCs w:val="24"/>
          <w:lang w:val="en-US"/>
        </w:rPr>
        <w:t>(2019</w:t>
      </w:r>
      <w:r w:rsidRPr="005A5B83">
        <w:rPr>
          <w:rFonts w:ascii="Times New Roman" w:eastAsia="Calibri" w:hAnsi="Times New Roman" w:cs="Times New Roman"/>
          <w:iCs/>
          <w:noProof/>
          <w:sz w:val="24"/>
          <w:szCs w:val="24"/>
          <w:lang w:val="en-US"/>
        </w:rPr>
        <w:t>)</w:t>
      </w:r>
      <w:r>
        <w:rPr>
          <w:rFonts w:ascii="Times New Roman" w:eastAsia="Calibri" w:hAnsi="Times New Roman" w:cs="Times New Roman"/>
          <w:i/>
          <w:iCs/>
          <w:sz w:val="24"/>
          <w:szCs w:val="24"/>
          <w:lang w:val="en-US"/>
        </w:rPr>
        <w:fldChar w:fldCharType="end"/>
      </w:r>
      <w:r w:rsidR="00924D55">
        <w:rPr>
          <w:rFonts w:ascii="Times New Roman" w:eastAsia="Times New Roman" w:hAnsi="Times New Roman" w:cs="Times New Roman"/>
          <w:bCs/>
          <w:sz w:val="24"/>
          <w:szCs w:val="24"/>
          <w:lang w:val="en-US"/>
        </w:rPr>
        <w:t xml:space="preserve"> </w:t>
      </w:r>
      <w:r w:rsidR="00F50648">
        <w:rPr>
          <w:rFonts w:ascii="Times New Roman" w:eastAsia="Times New Roman" w:hAnsi="Times New Roman" w:cs="Times New Roman"/>
          <w:bCs/>
          <w:sz w:val="24"/>
          <w:szCs w:val="24"/>
          <w:lang w:val="en-US"/>
        </w:rPr>
        <w:t>faktor-faktor yang mengakibatkan terjadinya masalah keagenan, sebagai berikut:</w:t>
      </w:r>
    </w:p>
    <w:p w14:paraId="6C79BDFE" w14:textId="77777777" w:rsidR="00F50648" w:rsidRDefault="00F50648" w:rsidP="00F50648">
      <w:pPr>
        <w:spacing w:after="0" w:line="480" w:lineRule="auto"/>
        <w:ind w:firstLine="709"/>
        <w:jc w:val="both"/>
        <w:rPr>
          <w:rFonts w:ascii="Times New Roman" w:eastAsia="Times New Roman" w:hAnsi="Times New Roman" w:cs="Times New Roman"/>
          <w:bCs/>
          <w:sz w:val="24"/>
          <w:szCs w:val="24"/>
          <w:lang w:val="en-US"/>
        </w:rPr>
      </w:pPr>
    </w:p>
    <w:p w14:paraId="1DF9C837" w14:textId="77777777" w:rsidR="00F50648" w:rsidRDefault="00F50648" w:rsidP="00F50648">
      <w:pPr>
        <w:spacing w:after="0" w:line="480" w:lineRule="auto"/>
        <w:ind w:firstLine="709"/>
        <w:jc w:val="both"/>
        <w:rPr>
          <w:rFonts w:ascii="Times New Roman" w:eastAsia="Times New Roman" w:hAnsi="Times New Roman" w:cs="Times New Roman"/>
          <w:bCs/>
          <w:sz w:val="24"/>
          <w:szCs w:val="24"/>
          <w:lang w:val="en-US"/>
        </w:rPr>
      </w:pPr>
    </w:p>
    <w:p w14:paraId="42541A4E" w14:textId="77777777" w:rsidR="00924D55" w:rsidRPr="00FB6188" w:rsidRDefault="00924D55" w:rsidP="00821106">
      <w:pPr>
        <w:pStyle w:val="ListParagraph"/>
        <w:numPr>
          <w:ilvl w:val="0"/>
          <w:numId w:val="8"/>
        </w:numPr>
        <w:spacing w:after="0" w:line="480" w:lineRule="auto"/>
        <w:ind w:left="284" w:hanging="284"/>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 xml:space="preserve">Moral </w:t>
      </w:r>
      <w:r w:rsidRPr="00FB6188">
        <w:rPr>
          <w:rFonts w:ascii="Times New Roman" w:eastAsia="Times New Roman" w:hAnsi="Times New Roman" w:cs="Times New Roman"/>
          <w:bCs/>
          <w:i/>
          <w:iCs/>
          <w:sz w:val="24"/>
          <w:szCs w:val="24"/>
          <w:lang w:val="en-US"/>
        </w:rPr>
        <w:t xml:space="preserve">Hazard  </w:t>
      </w:r>
    </w:p>
    <w:p w14:paraId="59E1C458" w14:textId="77777777" w:rsidR="00F50648" w:rsidRPr="00F50648" w:rsidRDefault="00F50648" w:rsidP="00F50648">
      <w:pPr>
        <w:spacing w:after="0" w:line="480" w:lineRule="auto"/>
        <w:ind w:left="284"/>
        <w:jc w:val="both"/>
        <w:rPr>
          <w:rFonts w:ascii="Times New Roman" w:eastAsia="Times New Roman" w:hAnsi="Times New Roman" w:cs="Times New Roman"/>
          <w:bCs/>
          <w:sz w:val="24"/>
          <w:szCs w:val="24"/>
          <w:lang w:val="en-US"/>
        </w:rPr>
      </w:pPr>
      <w:r w:rsidRPr="00F50648">
        <w:rPr>
          <w:rFonts w:ascii="Times New Roman" w:eastAsia="Times New Roman" w:hAnsi="Times New Roman" w:cs="Times New Roman"/>
          <w:bCs/>
          <w:sz w:val="24"/>
          <w:szCs w:val="24"/>
          <w:lang w:val="en-US"/>
        </w:rPr>
        <w:t>Hal ini sangat umum terjadi di sebuah perusahaan, dengan kompleksitas pekerjaannya sangat tinggi, yang mengharuskan manajer mampu melaksanakan pekerjaan yang membuat pihak pemegang saham atau kreditur tidak dapat mengetahuinya. Hal tersebut memicu manajer untuk mengambil tindakan di luar perjanjian yang sudah disepakati oleh pihak pemegang saham dan manajer.</w:t>
      </w:r>
    </w:p>
    <w:p w14:paraId="297A7319" w14:textId="77777777" w:rsidR="00924D55" w:rsidRPr="00161BA9" w:rsidRDefault="00924D55" w:rsidP="00821106">
      <w:pPr>
        <w:pStyle w:val="ListParagraph"/>
        <w:numPr>
          <w:ilvl w:val="0"/>
          <w:numId w:val="8"/>
        </w:numPr>
        <w:spacing w:after="0" w:line="480" w:lineRule="auto"/>
        <w:ind w:left="284" w:hanging="284"/>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Penahanan Laba </w:t>
      </w:r>
      <w:r w:rsidRPr="00A81861">
        <w:rPr>
          <w:rFonts w:ascii="Times New Roman" w:eastAsia="Times New Roman" w:hAnsi="Times New Roman" w:cs="Times New Roman"/>
          <w:bCs/>
          <w:i/>
          <w:iCs/>
          <w:sz w:val="24"/>
          <w:szCs w:val="24"/>
          <w:lang w:val="en-US"/>
        </w:rPr>
        <w:t>(Earnings retention)</w:t>
      </w:r>
    </w:p>
    <w:p w14:paraId="599E4FA9" w14:textId="2704B2F6" w:rsidR="00924D55" w:rsidRPr="00F50648" w:rsidRDefault="00F50648" w:rsidP="00F50648">
      <w:pPr>
        <w:spacing w:after="0" w:line="480" w:lineRule="auto"/>
        <w:ind w:left="284"/>
        <w:jc w:val="both"/>
        <w:rPr>
          <w:rFonts w:ascii="Times New Roman" w:eastAsia="Times New Roman" w:hAnsi="Times New Roman" w:cs="Times New Roman"/>
          <w:bCs/>
          <w:sz w:val="24"/>
          <w:szCs w:val="24"/>
          <w:lang w:val="en-US"/>
        </w:rPr>
      </w:pPr>
      <w:r w:rsidRPr="00F50648">
        <w:rPr>
          <w:rFonts w:ascii="Times New Roman" w:eastAsia="Times New Roman" w:hAnsi="Times New Roman" w:cs="Times New Roman"/>
          <w:bCs/>
          <w:sz w:val="24"/>
          <w:szCs w:val="24"/>
          <w:lang w:val="en-US"/>
        </w:rPr>
        <w:t>Hal tersebut berhubungan pada sikap manajer melakukan overinvest melalui pertumbuhan dan peningkatan yang bertujuan untuk memberikan peningkatan daya, ketenaran, atau rasa hormat untuk diri sendiri, tetapi mengganggu ketentraman pihak prinsipal.</w:t>
      </w:r>
    </w:p>
    <w:p w14:paraId="476E3F53" w14:textId="77777777" w:rsidR="00F50648" w:rsidRDefault="00924D55" w:rsidP="00F50648">
      <w:pPr>
        <w:pStyle w:val="ListParagraph"/>
        <w:numPr>
          <w:ilvl w:val="0"/>
          <w:numId w:val="8"/>
        </w:numPr>
        <w:spacing w:after="0" w:line="480" w:lineRule="auto"/>
        <w:ind w:left="284" w:hanging="284"/>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Horison Waktu</w:t>
      </w:r>
    </w:p>
    <w:p w14:paraId="414ECF21" w14:textId="3725FD2C" w:rsidR="00F50648" w:rsidRPr="00F50648" w:rsidRDefault="00F50648" w:rsidP="00F50648">
      <w:pPr>
        <w:pStyle w:val="ListParagraph"/>
        <w:spacing w:after="0" w:line="480" w:lineRule="auto"/>
        <w:ind w:left="284"/>
        <w:jc w:val="both"/>
        <w:rPr>
          <w:rFonts w:ascii="Times New Roman" w:eastAsia="Times New Roman" w:hAnsi="Times New Roman" w:cs="Times New Roman"/>
          <w:bCs/>
          <w:sz w:val="24"/>
          <w:szCs w:val="24"/>
          <w:lang w:val="en-US"/>
        </w:rPr>
      </w:pPr>
      <w:r w:rsidRPr="00F50648">
        <w:rPr>
          <w:rFonts w:ascii="Times New Roman" w:eastAsia="Times New Roman" w:hAnsi="Times New Roman" w:cs="Times New Roman"/>
          <w:bCs/>
          <w:sz w:val="24"/>
          <w:szCs w:val="24"/>
          <w:lang w:val="en-US"/>
        </w:rPr>
        <w:t>Konflik sering timbul karena adanya pendapatan, yang membuat pihak investor lebih khawatir tentang pendapatan masa depan dalam kondisi yang dipertanyakan, sedangkan fokus pengawas pada keadaan yang berkaitan dengan bisnis. Garis waktu yang berbeda dapat membuat benturan kepentingan antara pihak investor dan direktur.</w:t>
      </w:r>
    </w:p>
    <w:p w14:paraId="25097F36" w14:textId="77777777" w:rsidR="00924D55" w:rsidRDefault="00924D55" w:rsidP="00821106">
      <w:pPr>
        <w:pStyle w:val="ListParagraph"/>
        <w:numPr>
          <w:ilvl w:val="0"/>
          <w:numId w:val="8"/>
        </w:numPr>
        <w:spacing w:after="0" w:line="480" w:lineRule="auto"/>
        <w:ind w:left="284" w:hanging="284"/>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Penghindaran Risiko Manajerial</w:t>
      </w:r>
    </w:p>
    <w:p w14:paraId="3B1A3543" w14:textId="77777777" w:rsidR="00F50648" w:rsidRDefault="00F50648" w:rsidP="00F50648">
      <w:pPr>
        <w:spacing w:after="0" w:line="480" w:lineRule="auto"/>
        <w:ind w:left="284"/>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Konflik akan terjadi apabila diversifikasi portofolio relatif terbatas pada penghasilan manajemen pada kemampuan yang dihasilkan, maka pihak manajer berupaya untuk mengurangi risiko saham perusahaan melalui Keputusan investasi untuk menambah risiko. Misalnya pihak manajemen memilih untuk </w:t>
      </w:r>
      <w:r>
        <w:rPr>
          <w:rFonts w:ascii="Times New Roman" w:eastAsia="Times New Roman" w:hAnsi="Times New Roman" w:cs="Times New Roman"/>
          <w:bCs/>
          <w:sz w:val="24"/>
          <w:szCs w:val="24"/>
          <w:lang w:val="en-US"/>
        </w:rPr>
        <w:lastRenderedPageBreak/>
        <w:t>memberikan pembiayaan ekuitas dan mencoba menghindari pinjaman karena kebangkrutan.</w:t>
      </w:r>
    </w:p>
    <w:p w14:paraId="50FE7E53" w14:textId="77777777" w:rsidR="00F50648" w:rsidRPr="00161BA9" w:rsidRDefault="00F50648" w:rsidP="00F50648">
      <w:pPr>
        <w:spacing w:after="0" w:line="480" w:lineRule="auto"/>
        <w:ind w:firstLine="709"/>
        <w:jc w:val="both"/>
        <w:rPr>
          <w:rFonts w:ascii="Times New Roman" w:eastAsia="Times New Roman" w:hAnsi="Times New Roman" w:cs="Times New Roman"/>
          <w:b/>
          <w:sz w:val="24"/>
          <w:szCs w:val="24"/>
          <w:lang w:val="en-US"/>
        </w:rPr>
      </w:pPr>
      <w:bookmarkStart w:id="31" w:name="_Toc179975053"/>
      <w:bookmarkStart w:id="32" w:name="_Toc191310875"/>
      <w:r w:rsidRPr="00A17E5B">
        <w:rPr>
          <w:rFonts w:ascii="Times New Roman" w:eastAsia="Times New Roman" w:hAnsi="Times New Roman" w:cs="Times New Roman"/>
          <w:bCs/>
          <w:sz w:val="24"/>
          <w:szCs w:val="24"/>
          <w:lang w:val="en-US"/>
        </w:rPr>
        <w:t>Dapat disimpulkan bahwa teori agensi memiliki keterkaitan dengan praktik transfer pricing, khususnya dalam menggambarkan perilaku masing-masing pihak di dalam perusahaan yang secara asumtif bertindak demi kepentingan pribadi. Dalam konteks ini, manajemen sebagai agen yang diberi mandat oleh pemegang saham untuk mengelola aset perusahaan, memiliki tanggung jawab untuk memaksimalkan keuntungan bagi pemilik modal. Oleh karena itu, manajemen memiliki insentif untuk menerapkan strategi transfer pricing sebagai upaya menekan beban pajak yang harus ditanggung perusahaan, guna meningkatkan laba bersih yang dapat dibagikan kepada pemegang saham.</w:t>
      </w:r>
    </w:p>
    <w:p w14:paraId="2B3F44DA" w14:textId="72F7AA43" w:rsidR="00924D55" w:rsidRPr="00E072BF" w:rsidRDefault="00924D55" w:rsidP="009709FC">
      <w:pPr>
        <w:pStyle w:val="Heading3"/>
      </w:pPr>
      <w:r w:rsidRPr="00E072BF">
        <w:t xml:space="preserve">2.1.2. </w:t>
      </w:r>
      <w:r w:rsidR="007D0F32" w:rsidRPr="007D0F32">
        <w:rPr>
          <w:i/>
          <w:iCs/>
        </w:rPr>
        <w:t>Transfer pricing</w:t>
      </w:r>
      <w:bookmarkEnd w:id="31"/>
      <w:bookmarkEnd w:id="32"/>
    </w:p>
    <w:p w14:paraId="35412B53" w14:textId="06C5A719" w:rsidR="00924D55" w:rsidRDefault="00F50648" w:rsidP="00F50648">
      <w:pPr>
        <w:spacing w:after="0" w:line="480" w:lineRule="auto"/>
        <w:ind w:firstLine="720"/>
        <w:jc w:val="both"/>
        <w:rPr>
          <w:rFonts w:ascii="Times New Roman" w:eastAsia="Calibri" w:hAnsi="Times New Roman" w:cs="Times New Roman"/>
          <w:sz w:val="24"/>
          <w:szCs w:val="24"/>
          <w:lang w:val="en-US"/>
        </w:rPr>
      </w:pPr>
      <w:r w:rsidRPr="00A17E5B">
        <w:rPr>
          <w:rFonts w:ascii="Times New Roman" w:eastAsia="Calibri" w:hAnsi="Times New Roman" w:cs="Times New Roman"/>
          <w:sz w:val="24"/>
          <w:szCs w:val="24"/>
          <w:lang w:val="en-US"/>
        </w:rPr>
        <w:t>Transfer pricing merupakan kebijakan perusahaan dalam menentukan harga atas transaksi yang melibatkan barang, jasa, aset tidak berwujud, maupun transaksi keuangan yang terjadi antar entitas yang memiliki hubungan istimewa. Praktik ini pada dasarnya dapat dilakukan apabila terdapat relasi khusus antara perusahaan-perusahaan yang berada dalam satu kelompok usaha, sehingga memungkinkan adanya kerja sama dan negosiasi dalam penetapan harga jual beli sesuai kesepakatan interna</w:t>
      </w:r>
      <w:r>
        <w:rPr>
          <w:rFonts w:ascii="Times New Roman" w:eastAsia="Calibri" w:hAnsi="Times New Roman" w:cs="Times New Roman"/>
          <w:sz w:val="24"/>
          <w:szCs w:val="24"/>
          <w:lang w:val="en-US"/>
        </w:rPr>
        <w:t>l</w:t>
      </w:r>
      <w:r>
        <w:rPr>
          <w:rFonts w:ascii="Times New Roman" w:eastAsia="Calibri" w:hAnsi="Times New Roman" w:cs="Times New Roman"/>
          <w:i/>
          <w:iCs/>
          <w:sz w:val="24"/>
          <w:szCs w:val="24"/>
          <w:lang w:val="en-US"/>
        </w:rPr>
        <w:t xml:space="preserve"> </w:t>
      </w:r>
      <w:r w:rsidR="005A5B83">
        <w:rPr>
          <w:rFonts w:ascii="Times New Roman" w:eastAsia="Calibri" w:hAnsi="Times New Roman" w:cs="Times New Roman"/>
          <w:i/>
          <w:iCs/>
          <w:sz w:val="24"/>
          <w:szCs w:val="24"/>
          <w:lang w:val="en-US"/>
        </w:rPr>
        <w:fldChar w:fldCharType="begin" w:fldLock="1"/>
      </w:r>
      <w:r w:rsidR="008261F6">
        <w:rPr>
          <w:rFonts w:ascii="Times New Roman" w:eastAsia="Calibri" w:hAnsi="Times New Roman" w:cs="Times New Roman"/>
          <w:i/>
          <w:iCs/>
          <w:sz w:val="24"/>
          <w:szCs w:val="24"/>
          <w:lang w:val="en-US"/>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sidR="005A5B83">
        <w:rPr>
          <w:rFonts w:ascii="Times New Roman" w:eastAsia="Calibri" w:hAnsi="Times New Roman" w:cs="Times New Roman"/>
          <w:i/>
          <w:iCs/>
          <w:sz w:val="24"/>
          <w:szCs w:val="24"/>
          <w:lang w:val="en-US"/>
        </w:rPr>
        <w:fldChar w:fldCharType="separate"/>
      </w:r>
      <w:r w:rsidR="005A5B83" w:rsidRPr="005A5B83">
        <w:rPr>
          <w:rFonts w:ascii="Times New Roman" w:eastAsia="Calibri" w:hAnsi="Times New Roman" w:cs="Times New Roman"/>
          <w:iCs/>
          <w:noProof/>
          <w:sz w:val="24"/>
          <w:szCs w:val="24"/>
          <w:lang w:val="en-US"/>
        </w:rPr>
        <w:t xml:space="preserve">(Refgia </w:t>
      </w:r>
      <w:r w:rsidR="005A5B83" w:rsidRPr="005A5B83">
        <w:rPr>
          <w:rFonts w:ascii="Times New Roman" w:eastAsia="Calibri" w:hAnsi="Times New Roman" w:cs="Times New Roman"/>
          <w:i/>
          <w:iCs/>
          <w:noProof/>
          <w:sz w:val="24"/>
          <w:szCs w:val="24"/>
          <w:lang w:val="en-US"/>
        </w:rPr>
        <w:t>et al</w:t>
      </w:r>
      <w:r w:rsidR="005A5B83" w:rsidRPr="005A5B83">
        <w:rPr>
          <w:rFonts w:ascii="Times New Roman" w:eastAsia="Calibri" w:hAnsi="Times New Roman" w:cs="Times New Roman"/>
          <w:iCs/>
          <w:noProof/>
          <w:sz w:val="24"/>
          <w:szCs w:val="24"/>
          <w:lang w:val="en-US"/>
        </w:rPr>
        <w:t>., 2017)</w:t>
      </w:r>
      <w:r w:rsidR="005A5B83">
        <w:rPr>
          <w:rFonts w:ascii="Times New Roman" w:eastAsia="Calibri" w:hAnsi="Times New Roman" w:cs="Times New Roman"/>
          <w:i/>
          <w:iCs/>
          <w:sz w:val="24"/>
          <w:szCs w:val="24"/>
          <w:lang w:val="en-US"/>
        </w:rPr>
        <w:fldChar w:fldCharType="end"/>
      </w:r>
      <w:r w:rsidR="005A5B83">
        <w:rPr>
          <w:rFonts w:ascii="Times New Roman" w:eastAsia="Calibri" w:hAnsi="Times New Roman" w:cs="Times New Roman"/>
          <w:sz w:val="24"/>
          <w:szCs w:val="24"/>
          <w:lang w:val="en-US"/>
        </w:rPr>
        <w:t>.</w:t>
      </w:r>
    </w:p>
    <w:p w14:paraId="4439FD7B" w14:textId="77777777" w:rsidR="008B2701" w:rsidRDefault="008B2701" w:rsidP="008B2701">
      <w:pPr>
        <w:spacing w:after="0" w:line="480" w:lineRule="auto"/>
        <w:ind w:firstLine="720"/>
        <w:jc w:val="both"/>
        <w:rPr>
          <w:rFonts w:ascii="Times New Roman" w:eastAsia="Calibri" w:hAnsi="Times New Roman" w:cs="Times New Roman"/>
          <w:sz w:val="24"/>
          <w:szCs w:val="24"/>
          <w:lang w:val="en-US"/>
        </w:rPr>
      </w:pPr>
      <w:r w:rsidRPr="007D0F32">
        <w:rPr>
          <w:rFonts w:ascii="Times New Roman" w:eastAsia="Calibri" w:hAnsi="Times New Roman" w:cs="Times New Roman"/>
          <w:i/>
          <w:iCs/>
          <w:sz w:val="24"/>
          <w:szCs w:val="24"/>
          <w:lang w:val="en-US"/>
        </w:rPr>
        <w:t>Transfer pricing</w:t>
      </w:r>
      <w:r w:rsidRPr="00552CF3">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dapat dilihat dalam dua sisi yaitu netral dan negatif menurut perpajakan</w:t>
      </w:r>
      <w:r w:rsidRPr="00552CF3">
        <w:rPr>
          <w:rFonts w:ascii="Times New Roman" w:eastAsia="Calibri" w:hAnsi="Times New Roman" w:cs="Times New Roman"/>
          <w:sz w:val="24"/>
          <w:szCs w:val="24"/>
          <w:lang w:val="en-US"/>
        </w:rPr>
        <w:t xml:space="preserve">, yaitu pengertian netral yang </w:t>
      </w:r>
      <w:r>
        <w:rPr>
          <w:rFonts w:ascii="Times New Roman" w:eastAsia="Calibri" w:hAnsi="Times New Roman" w:cs="Times New Roman"/>
          <w:sz w:val="24"/>
          <w:szCs w:val="24"/>
          <w:lang w:val="en-US"/>
        </w:rPr>
        <w:t>mengartikan</w:t>
      </w:r>
      <w:r w:rsidRPr="00552CF3">
        <w:rPr>
          <w:rFonts w:ascii="Times New Roman" w:eastAsia="Calibri" w:hAnsi="Times New Roman" w:cs="Times New Roman"/>
          <w:sz w:val="24"/>
          <w:szCs w:val="24"/>
          <w:lang w:val="en-US"/>
        </w:rPr>
        <w:t xml:space="preserve"> </w:t>
      </w:r>
      <w:r w:rsidRPr="007D0F32">
        <w:rPr>
          <w:rFonts w:ascii="Times New Roman" w:eastAsia="Calibri" w:hAnsi="Times New Roman" w:cs="Times New Roman"/>
          <w:i/>
          <w:iCs/>
          <w:sz w:val="24"/>
          <w:szCs w:val="24"/>
          <w:lang w:val="en-US"/>
        </w:rPr>
        <w:t>transfer pricing</w:t>
      </w:r>
      <w:r w:rsidRPr="00552CF3">
        <w:rPr>
          <w:rFonts w:ascii="Times New Roman" w:eastAsia="Calibri" w:hAnsi="Times New Roman" w:cs="Times New Roman"/>
          <w:sz w:val="24"/>
          <w:szCs w:val="24"/>
          <w:lang w:val="en-US"/>
        </w:rPr>
        <w:t xml:space="preserve"> adalah taktik dan strategi bisnis yang murni tanpa memperkecil beban pajak </w:t>
      </w:r>
      <w:r>
        <w:rPr>
          <w:rFonts w:ascii="Times New Roman" w:eastAsia="Calibri" w:hAnsi="Times New Roman" w:cs="Times New Roman"/>
          <w:sz w:val="24"/>
          <w:szCs w:val="24"/>
          <w:lang w:val="en-US"/>
        </w:rPr>
        <w:t xml:space="preserve">dengan tujuan memperkuat dan memperluas bisnis perusahaan berelasi sedangkan dalam </w:t>
      </w:r>
      <w:r>
        <w:rPr>
          <w:rFonts w:ascii="Times New Roman" w:eastAsia="Calibri" w:hAnsi="Times New Roman" w:cs="Times New Roman"/>
          <w:sz w:val="24"/>
          <w:szCs w:val="24"/>
          <w:lang w:val="en-US"/>
        </w:rPr>
        <w:lastRenderedPageBreak/>
        <w:t xml:space="preserve">pengertian perpajakan </w:t>
      </w:r>
      <w:r w:rsidRPr="007D0F32">
        <w:rPr>
          <w:rFonts w:ascii="Times New Roman" w:eastAsia="Calibri" w:hAnsi="Times New Roman" w:cs="Times New Roman"/>
          <w:i/>
          <w:iCs/>
          <w:sz w:val="24"/>
          <w:szCs w:val="24"/>
          <w:lang w:val="en-US"/>
        </w:rPr>
        <w:t>transfer pricing</w:t>
      </w:r>
      <w:r w:rsidRPr="00552CF3">
        <w:rPr>
          <w:rFonts w:ascii="Times New Roman" w:eastAsia="Calibri" w:hAnsi="Times New Roman" w:cs="Times New Roman"/>
          <w:sz w:val="24"/>
          <w:szCs w:val="24"/>
          <w:lang w:val="en-US"/>
        </w:rPr>
        <w:t xml:space="preserve"> merupakan keuntungan yang </w:t>
      </w:r>
      <w:r>
        <w:rPr>
          <w:rFonts w:ascii="Times New Roman" w:eastAsia="Calibri" w:hAnsi="Times New Roman" w:cs="Times New Roman"/>
          <w:sz w:val="24"/>
          <w:szCs w:val="24"/>
          <w:lang w:val="en-US"/>
        </w:rPr>
        <w:t>d</w:t>
      </w:r>
      <w:r w:rsidRPr="00AB65B3">
        <w:rPr>
          <w:rFonts w:ascii="Times New Roman" w:eastAsia="Calibri" w:hAnsi="Times New Roman" w:cs="Times New Roman"/>
          <w:sz w:val="24"/>
          <w:szCs w:val="24"/>
          <w:lang w:val="en-US"/>
        </w:rPr>
        <w:t>ialihkan dari perusahaan dalam negeri ke entitas yang memiliki hubungan afiliasi di negara dengan tarif pajak yang lebih rendah, dengan cara menetapkan harga jual di bawah harga pasar dan membebankan biaya-biaya yang melebihi nilai wajar.</w:t>
      </w:r>
    </w:p>
    <w:p w14:paraId="338747F3" w14:textId="006C877C" w:rsidR="00924D55" w:rsidRDefault="008B2701" w:rsidP="00924D55">
      <w:pPr>
        <w:spacing w:after="0" w:line="48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Regulasi perpajakan Indonesia yang mengatur tentang transaksi </w:t>
      </w:r>
      <w:r w:rsidRPr="007D0F32">
        <w:rPr>
          <w:rFonts w:ascii="Times New Roman" w:eastAsia="Calibri" w:hAnsi="Times New Roman" w:cs="Times New Roman"/>
          <w:i/>
          <w:iCs/>
          <w:sz w:val="24"/>
          <w:szCs w:val="24"/>
          <w:lang w:val="en-US"/>
        </w:rPr>
        <w:t>transfer pricing</w:t>
      </w:r>
      <w:r>
        <w:rPr>
          <w:rFonts w:ascii="Times New Roman" w:eastAsia="Calibri" w:hAnsi="Times New Roman" w:cs="Times New Roman"/>
          <w:sz w:val="24"/>
          <w:szCs w:val="24"/>
          <w:lang w:val="en-US"/>
        </w:rPr>
        <w:t xml:space="preserve"> antara perusahaan di Indonesia dengan perusahaan berelasi yang berada di luar negeri</w:t>
      </w:r>
      <w:r w:rsidRPr="00955303">
        <w:rPr>
          <w:rFonts w:ascii="Times New Roman" w:eastAsia="Calibri" w:hAnsi="Times New Roman" w:cs="Times New Roman"/>
          <w:sz w:val="24"/>
          <w:szCs w:val="24"/>
          <w:lang w:val="en-US"/>
        </w:rPr>
        <w:t xml:space="preserve"> diatur pada pasal 18 ayat</w:t>
      </w:r>
      <w:r w:rsidR="00924D55" w:rsidRPr="00955303">
        <w:rPr>
          <w:rFonts w:ascii="Times New Roman" w:eastAsia="Calibri" w:hAnsi="Times New Roman" w:cs="Times New Roman"/>
          <w:sz w:val="24"/>
          <w:szCs w:val="24"/>
          <w:lang w:val="en-US"/>
        </w:rPr>
        <w:t xml:space="preserve"> 4 </w:t>
      </w:r>
      <w:sdt>
        <w:sdtPr>
          <w:rPr>
            <w:rFonts w:ascii="Times New Roman" w:eastAsia="Calibri" w:hAnsi="Times New Roman" w:cs="Times New Roman"/>
            <w:sz w:val="24"/>
            <w:szCs w:val="24"/>
            <w:lang w:val="en-US"/>
          </w:rPr>
          <w:tag w:val="MENDELEY_CITATION_v3_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"/>
          <w:id w:val="1165365227"/>
        </w:sdtPr>
        <w:sdtContent>
          <w:r w:rsidR="00924D55" w:rsidRPr="00955303">
            <w:rPr>
              <w:rFonts w:ascii="Times New Roman" w:eastAsia="Calibri" w:hAnsi="Times New Roman" w:cs="Times New Roman"/>
              <w:sz w:val="24"/>
              <w:szCs w:val="24"/>
              <w:lang w:val="en-US"/>
            </w:rPr>
            <w:t>Undang-Undang No. 7 Tahun 2021</w:t>
          </w:r>
        </w:sdtContent>
      </w:sdt>
      <w:r w:rsidR="00924D55" w:rsidRPr="00955303">
        <w:rPr>
          <w:rFonts w:ascii="Times New Roman" w:eastAsia="Calibri" w:hAnsi="Times New Roman" w:cs="Times New Roman"/>
          <w:sz w:val="24"/>
          <w:szCs w:val="24"/>
          <w:lang w:val="en-US"/>
        </w:rPr>
        <w:t xml:space="preserve"> tentang Harmonisasi Peraturan Perpajakan, hubungan istimewa </w:t>
      </w:r>
      <w:r w:rsidR="00924D55">
        <w:rPr>
          <w:rFonts w:ascii="Times New Roman" w:eastAsia="Calibri" w:hAnsi="Times New Roman" w:cs="Times New Roman"/>
          <w:sz w:val="24"/>
          <w:szCs w:val="24"/>
          <w:lang w:val="en-US"/>
        </w:rPr>
        <w:t>terjadi jika</w:t>
      </w:r>
      <w:r w:rsidR="00924D55" w:rsidRPr="00955303">
        <w:rPr>
          <w:rFonts w:ascii="Times New Roman" w:eastAsia="Calibri" w:hAnsi="Times New Roman" w:cs="Times New Roman"/>
          <w:sz w:val="24"/>
          <w:szCs w:val="24"/>
          <w:lang w:val="en-US"/>
        </w:rPr>
        <w:t xml:space="preserve"> wajib pajak memiliki penyertaan modal </w:t>
      </w:r>
      <w:r w:rsidR="00924D55">
        <w:rPr>
          <w:rFonts w:ascii="Times New Roman" w:eastAsia="Calibri" w:hAnsi="Times New Roman" w:cs="Times New Roman"/>
          <w:sz w:val="24"/>
          <w:szCs w:val="24"/>
          <w:lang w:val="en-US"/>
        </w:rPr>
        <w:t>secara langsung atau tidak langsung</w:t>
      </w:r>
      <w:r w:rsidR="00924D55" w:rsidRPr="00955303">
        <w:rPr>
          <w:rFonts w:ascii="Times New Roman" w:eastAsia="Calibri" w:hAnsi="Times New Roman" w:cs="Times New Roman"/>
          <w:sz w:val="24"/>
          <w:szCs w:val="24"/>
          <w:lang w:val="en-US"/>
        </w:rPr>
        <w:t xml:space="preserve"> </w:t>
      </w:r>
      <w:r w:rsidR="00924D55">
        <w:rPr>
          <w:rFonts w:ascii="Times New Roman" w:eastAsia="Calibri" w:hAnsi="Times New Roman" w:cs="Times New Roman"/>
          <w:sz w:val="24"/>
          <w:szCs w:val="24"/>
          <w:lang w:val="en-US"/>
        </w:rPr>
        <w:t>minimal</w:t>
      </w:r>
      <w:r w:rsidR="00924D55" w:rsidRPr="00955303">
        <w:rPr>
          <w:rFonts w:ascii="Times New Roman" w:eastAsia="Calibri" w:hAnsi="Times New Roman" w:cs="Times New Roman"/>
          <w:sz w:val="24"/>
          <w:szCs w:val="24"/>
          <w:lang w:val="en-US"/>
        </w:rPr>
        <w:t xml:space="preserve"> 25% terhadap wajib pajak lainnya, wajib pajak </w:t>
      </w:r>
      <w:r w:rsidR="00924D55">
        <w:rPr>
          <w:rFonts w:ascii="Times New Roman" w:eastAsia="Calibri" w:hAnsi="Times New Roman" w:cs="Times New Roman"/>
          <w:sz w:val="24"/>
          <w:szCs w:val="24"/>
          <w:lang w:val="en-US"/>
        </w:rPr>
        <w:t>memiliki kuasa atas</w:t>
      </w:r>
      <w:r w:rsidR="00924D55" w:rsidRPr="00955303">
        <w:rPr>
          <w:rFonts w:ascii="Times New Roman" w:eastAsia="Calibri" w:hAnsi="Times New Roman" w:cs="Times New Roman"/>
          <w:sz w:val="24"/>
          <w:szCs w:val="24"/>
          <w:lang w:val="en-US"/>
        </w:rPr>
        <w:t xml:space="preserve"> wajib pajak lainnya, dan apabila terdapat hubungan keluarga sedarah atau semenda. Berdasarkan </w:t>
      </w:r>
      <w:sdt>
        <w:sdtPr>
          <w:rPr>
            <w:rFonts w:ascii="Times New Roman" w:eastAsia="Calibri" w:hAnsi="Times New Roman" w:cs="Times New Roman"/>
            <w:sz w:val="24"/>
            <w:szCs w:val="24"/>
            <w:lang w:val="en-US"/>
          </w:rPr>
          <w:tag w:val="MENDELEY_CITATION_v3_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"/>
          <w:id w:val="-1882401202"/>
        </w:sdtPr>
        <w:sdtContent>
          <w:r w:rsidR="00924D55" w:rsidRPr="00955303">
            <w:rPr>
              <w:rFonts w:ascii="Times New Roman" w:eastAsia="Calibri" w:hAnsi="Times New Roman" w:cs="Times New Roman"/>
              <w:sz w:val="24"/>
              <w:szCs w:val="24"/>
              <w:lang w:val="en-US"/>
            </w:rPr>
            <w:t>PSAK No. 7</w:t>
          </w:r>
        </w:sdtContent>
      </w:sdt>
      <w:r w:rsidR="00924D55" w:rsidRPr="00955303">
        <w:rPr>
          <w:rFonts w:ascii="Times New Roman" w:eastAsia="Calibri" w:hAnsi="Times New Roman" w:cs="Times New Roman"/>
          <w:sz w:val="24"/>
          <w:szCs w:val="24"/>
          <w:lang w:val="en-US"/>
        </w:rPr>
        <w:t xml:space="preserve"> tentang pengungkapan pihak-pihak berelasi, pihak yang </w:t>
      </w:r>
      <w:r w:rsidR="00924D55">
        <w:rPr>
          <w:rFonts w:ascii="Times New Roman" w:eastAsia="Calibri" w:hAnsi="Times New Roman" w:cs="Times New Roman"/>
          <w:sz w:val="24"/>
          <w:szCs w:val="24"/>
          <w:lang w:val="en-US"/>
        </w:rPr>
        <w:t>berelasi terjadi</w:t>
      </w:r>
      <w:r w:rsidR="00924D55" w:rsidRPr="00955303">
        <w:rPr>
          <w:rFonts w:ascii="Times New Roman" w:eastAsia="Calibri" w:hAnsi="Times New Roman" w:cs="Times New Roman"/>
          <w:sz w:val="24"/>
          <w:szCs w:val="24"/>
          <w:lang w:val="en-US"/>
        </w:rPr>
        <w:t xml:space="preserve"> apabila salah satu pihak mampu meng</w:t>
      </w:r>
      <w:r w:rsidR="00681DB1">
        <w:rPr>
          <w:rFonts w:ascii="Times New Roman" w:eastAsia="Calibri" w:hAnsi="Times New Roman" w:cs="Times New Roman"/>
          <w:sz w:val="24"/>
          <w:szCs w:val="24"/>
          <w:lang w:val="en-US"/>
        </w:rPr>
        <w:t>ontrol</w:t>
      </w:r>
      <w:r w:rsidR="00924D55" w:rsidRPr="00955303">
        <w:rPr>
          <w:rFonts w:ascii="Times New Roman" w:eastAsia="Calibri" w:hAnsi="Times New Roman" w:cs="Times New Roman"/>
          <w:sz w:val="24"/>
          <w:szCs w:val="24"/>
          <w:lang w:val="en-US"/>
        </w:rPr>
        <w:t xml:space="preserve"> pihak lain atau memiliki </w:t>
      </w:r>
      <w:r w:rsidR="00924D55">
        <w:rPr>
          <w:rFonts w:ascii="Times New Roman" w:eastAsia="Calibri" w:hAnsi="Times New Roman" w:cs="Times New Roman"/>
          <w:sz w:val="24"/>
          <w:szCs w:val="24"/>
          <w:lang w:val="en-US"/>
        </w:rPr>
        <w:t>kekuasaan untuk mem</w:t>
      </w:r>
      <w:r w:rsidR="00681DB1">
        <w:rPr>
          <w:rFonts w:ascii="Times New Roman" w:eastAsia="Calibri" w:hAnsi="Times New Roman" w:cs="Times New Roman"/>
          <w:sz w:val="24"/>
          <w:szCs w:val="24"/>
          <w:lang w:val="en-US"/>
        </w:rPr>
        <w:t>p</w:t>
      </w:r>
      <w:r w:rsidR="00924D55">
        <w:rPr>
          <w:rFonts w:ascii="Times New Roman" w:eastAsia="Calibri" w:hAnsi="Times New Roman" w:cs="Times New Roman"/>
          <w:sz w:val="24"/>
          <w:szCs w:val="24"/>
          <w:lang w:val="en-US"/>
        </w:rPr>
        <w:t>engaruhi</w:t>
      </w:r>
      <w:r w:rsidR="00924D55" w:rsidRPr="00955303">
        <w:rPr>
          <w:rFonts w:ascii="Times New Roman" w:eastAsia="Calibri" w:hAnsi="Times New Roman" w:cs="Times New Roman"/>
          <w:sz w:val="24"/>
          <w:szCs w:val="24"/>
          <w:lang w:val="en-US"/>
        </w:rPr>
        <w:t xml:space="preserve"> pengambilan keputusan bisnis dan keuangan</w:t>
      </w:r>
      <w:r w:rsidR="00924D55">
        <w:rPr>
          <w:rFonts w:ascii="Times New Roman" w:eastAsia="Calibri" w:hAnsi="Times New Roman" w:cs="Times New Roman"/>
          <w:sz w:val="24"/>
          <w:szCs w:val="24"/>
          <w:lang w:val="en-US"/>
        </w:rPr>
        <w:t xml:space="preserve"> perusahaan</w:t>
      </w:r>
      <w:r w:rsidR="00924D55" w:rsidRPr="00955303">
        <w:rPr>
          <w:rFonts w:ascii="Times New Roman" w:eastAsia="Calibri" w:hAnsi="Times New Roman" w:cs="Times New Roman"/>
          <w:sz w:val="24"/>
          <w:szCs w:val="24"/>
          <w:lang w:val="en-US"/>
        </w:rPr>
        <w:t>. Pengalihan sumber daya atau kewajiban antar</w:t>
      </w:r>
      <w:r w:rsidR="00681DB1">
        <w:rPr>
          <w:rFonts w:ascii="Times New Roman" w:eastAsia="Calibri" w:hAnsi="Times New Roman" w:cs="Times New Roman"/>
          <w:sz w:val="24"/>
          <w:szCs w:val="24"/>
          <w:lang w:val="en-US"/>
        </w:rPr>
        <w:t>a</w:t>
      </w:r>
      <w:r w:rsidR="00924D55" w:rsidRPr="00955303">
        <w:rPr>
          <w:rFonts w:ascii="Times New Roman" w:eastAsia="Calibri" w:hAnsi="Times New Roman" w:cs="Times New Roman"/>
          <w:sz w:val="24"/>
          <w:szCs w:val="24"/>
          <w:lang w:val="en-US"/>
        </w:rPr>
        <w:t xml:space="preserve"> pihak berelasi, baik dikenakan harga maupun tidak merupakan transaksi antar pihak berelasi. </w:t>
      </w:r>
    </w:p>
    <w:p w14:paraId="67E00BAB" w14:textId="62019818" w:rsidR="00924D55" w:rsidRDefault="008B2701" w:rsidP="00924D55">
      <w:pPr>
        <w:spacing w:after="0" w:line="480" w:lineRule="auto"/>
        <w:ind w:firstLine="720"/>
        <w:jc w:val="both"/>
        <w:rPr>
          <w:rFonts w:ascii="Times New Roman" w:eastAsia="Calibri" w:hAnsi="Times New Roman" w:cs="Times New Roman"/>
          <w:color w:val="000000"/>
          <w:sz w:val="24"/>
          <w:szCs w:val="24"/>
          <w:lang w:val="en-US"/>
        </w:rPr>
      </w:pPr>
      <w:r w:rsidRPr="00D84883">
        <w:rPr>
          <w:rFonts w:ascii="Times New Roman" w:eastAsia="Calibri" w:hAnsi="Times New Roman" w:cs="Times New Roman"/>
          <w:color w:val="000000"/>
          <w:sz w:val="24"/>
          <w:szCs w:val="24"/>
          <w:lang w:val="en-US"/>
        </w:rPr>
        <w:t xml:space="preserve">Tujuan penetapan </w:t>
      </w:r>
      <w:r>
        <w:rPr>
          <w:rFonts w:ascii="Times New Roman" w:eastAsia="Calibri" w:hAnsi="Times New Roman" w:cs="Times New Roman"/>
          <w:color w:val="000000"/>
          <w:sz w:val="24"/>
          <w:szCs w:val="24"/>
          <w:lang w:val="en-US"/>
        </w:rPr>
        <w:t>kebijakan tersebut dilakukan</w:t>
      </w:r>
      <w:r w:rsidRPr="00D84883">
        <w:rPr>
          <w:rFonts w:ascii="Times New Roman" w:eastAsia="Calibri" w:hAnsi="Times New Roman" w:cs="Times New Roman"/>
          <w:color w:val="000000"/>
          <w:sz w:val="24"/>
          <w:szCs w:val="24"/>
          <w:lang w:val="en-US"/>
        </w:rPr>
        <w:t xml:space="preserve"> </w:t>
      </w:r>
      <w:r>
        <w:rPr>
          <w:rFonts w:ascii="Times New Roman" w:eastAsia="Calibri" w:hAnsi="Times New Roman" w:cs="Times New Roman"/>
          <w:color w:val="000000"/>
          <w:sz w:val="24"/>
          <w:szCs w:val="24"/>
          <w:lang w:val="en-US"/>
        </w:rPr>
        <w:t>agar</w:t>
      </w:r>
      <w:r w:rsidRPr="00D84883">
        <w:rPr>
          <w:rFonts w:ascii="Times New Roman" w:eastAsia="Calibri" w:hAnsi="Times New Roman" w:cs="Times New Roman"/>
          <w:color w:val="000000"/>
          <w:sz w:val="24"/>
          <w:szCs w:val="24"/>
          <w:lang w:val="en-US"/>
        </w:rPr>
        <w:t xml:space="preserve"> </w:t>
      </w:r>
      <w:r>
        <w:rPr>
          <w:rFonts w:ascii="Times New Roman" w:eastAsia="Calibri" w:hAnsi="Times New Roman" w:cs="Times New Roman"/>
          <w:color w:val="000000"/>
          <w:sz w:val="24"/>
          <w:szCs w:val="24"/>
          <w:lang w:val="en-US"/>
        </w:rPr>
        <w:t xml:space="preserve">mengurangi </w:t>
      </w:r>
      <w:r w:rsidRPr="00D84883">
        <w:rPr>
          <w:rFonts w:ascii="Times New Roman" w:eastAsia="Calibri" w:hAnsi="Times New Roman" w:cs="Times New Roman"/>
          <w:color w:val="000000"/>
          <w:sz w:val="24"/>
          <w:szCs w:val="24"/>
          <w:lang w:val="en-US"/>
        </w:rPr>
        <w:t>pajak</w:t>
      </w:r>
      <w:r>
        <w:rPr>
          <w:rFonts w:ascii="Times New Roman" w:eastAsia="Calibri" w:hAnsi="Times New Roman" w:cs="Times New Roman"/>
          <w:color w:val="000000"/>
          <w:sz w:val="24"/>
          <w:szCs w:val="24"/>
          <w:lang w:val="en-US"/>
        </w:rPr>
        <w:t xml:space="preserve"> terutang</w:t>
      </w:r>
      <w:r w:rsidRPr="00D84883">
        <w:rPr>
          <w:rFonts w:ascii="Times New Roman" w:eastAsia="Calibri" w:hAnsi="Times New Roman" w:cs="Times New Roman"/>
          <w:color w:val="000000"/>
          <w:sz w:val="24"/>
          <w:szCs w:val="24"/>
          <w:lang w:val="en-US"/>
        </w:rPr>
        <w:t xml:space="preserve">, bea dan risiko nilai tukar mata uang asing serta meningkatkan daya saing perusahaan dan meningkatkan hubungan dengan pemerintah asing. Perusahaan akan lebih fokus pada pengurangan total pajak atau penguatan anak perusahaan asing. Maka dari itu, </w:t>
      </w:r>
      <w:r w:rsidRPr="007D0F32">
        <w:rPr>
          <w:rFonts w:ascii="Times New Roman" w:eastAsia="Calibri" w:hAnsi="Times New Roman" w:cs="Times New Roman"/>
          <w:i/>
          <w:iCs/>
          <w:color w:val="000000"/>
          <w:sz w:val="24"/>
          <w:szCs w:val="24"/>
          <w:lang w:val="en-US"/>
        </w:rPr>
        <w:t>transfer pricing</w:t>
      </w:r>
      <w:r w:rsidRPr="00D84883">
        <w:rPr>
          <w:rFonts w:ascii="Times New Roman" w:eastAsia="Calibri" w:hAnsi="Times New Roman" w:cs="Times New Roman"/>
          <w:color w:val="000000"/>
          <w:sz w:val="24"/>
          <w:szCs w:val="24"/>
          <w:lang w:val="en-US"/>
        </w:rPr>
        <w:t xml:space="preserve"> memiliki keterkaitan mengenai rekayasa penetapan harga </w:t>
      </w:r>
      <w:r>
        <w:rPr>
          <w:rFonts w:ascii="Times New Roman" w:eastAsia="Calibri" w:hAnsi="Times New Roman" w:cs="Times New Roman"/>
          <w:color w:val="000000"/>
          <w:sz w:val="24"/>
          <w:szCs w:val="24"/>
          <w:lang w:val="en-US"/>
        </w:rPr>
        <w:t>pada saat melakukan transaksi pada perusahaan berelasi</w:t>
      </w:r>
      <w:r w:rsidRPr="00D84883">
        <w:rPr>
          <w:rFonts w:ascii="Times New Roman" w:eastAsia="Calibri" w:hAnsi="Times New Roman" w:cs="Times New Roman"/>
          <w:color w:val="000000"/>
          <w:sz w:val="24"/>
          <w:szCs w:val="24"/>
          <w:lang w:val="en-US"/>
        </w:rPr>
        <w:t xml:space="preserve"> </w:t>
      </w:r>
      <w:r>
        <w:rPr>
          <w:rFonts w:ascii="Times New Roman" w:eastAsia="Calibri" w:hAnsi="Times New Roman" w:cs="Times New Roman"/>
          <w:color w:val="000000"/>
          <w:sz w:val="24"/>
          <w:szCs w:val="24"/>
          <w:lang w:val="en-US"/>
        </w:rPr>
        <w:t>ber</w:t>
      </w:r>
      <w:r w:rsidRPr="00D84883">
        <w:rPr>
          <w:rFonts w:ascii="Times New Roman" w:eastAsia="Calibri" w:hAnsi="Times New Roman" w:cs="Times New Roman"/>
          <w:color w:val="000000"/>
          <w:sz w:val="24"/>
          <w:szCs w:val="24"/>
          <w:lang w:val="en-US"/>
        </w:rPr>
        <w:t xml:space="preserve">tujuan </w:t>
      </w:r>
      <w:r>
        <w:rPr>
          <w:rFonts w:ascii="Times New Roman" w:eastAsia="Calibri" w:hAnsi="Times New Roman" w:cs="Times New Roman"/>
          <w:color w:val="000000"/>
          <w:sz w:val="24"/>
          <w:szCs w:val="24"/>
          <w:lang w:val="en-US"/>
        </w:rPr>
        <w:t>meminimalisir</w:t>
      </w:r>
      <w:r w:rsidRPr="00D84883">
        <w:rPr>
          <w:rFonts w:ascii="Times New Roman" w:eastAsia="Calibri" w:hAnsi="Times New Roman" w:cs="Times New Roman"/>
          <w:color w:val="000000"/>
          <w:sz w:val="24"/>
          <w:szCs w:val="24"/>
          <w:lang w:val="en-US"/>
        </w:rPr>
        <w:t xml:space="preserve"> keuntungan </w:t>
      </w:r>
      <w:r>
        <w:rPr>
          <w:rFonts w:ascii="Times New Roman" w:eastAsia="Calibri" w:hAnsi="Times New Roman" w:cs="Times New Roman"/>
          <w:color w:val="000000"/>
          <w:sz w:val="24"/>
          <w:szCs w:val="24"/>
          <w:lang w:val="en-US"/>
        </w:rPr>
        <w:t>sehingga meminimalkan</w:t>
      </w:r>
      <w:r w:rsidRPr="00D84883">
        <w:rPr>
          <w:rFonts w:ascii="Times New Roman" w:eastAsia="Calibri" w:hAnsi="Times New Roman" w:cs="Times New Roman"/>
          <w:color w:val="000000"/>
          <w:sz w:val="24"/>
          <w:szCs w:val="24"/>
          <w:lang w:val="en-US"/>
        </w:rPr>
        <w:t xml:space="preserve"> </w:t>
      </w:r>
      <w:r>
        <w:rPr>
          <w:rFonts w:ascii="Times New Roman" w:eastAsia="Calibri" w:hAnsi="Times New Roman" w:cs="Times New Roman"/>
          <w:color w:val="000000"/>
          <w:sz w:val="24"/>
          <w:szCs w:val="24"/>
          <w:lang w:val="en-US"/>
        </w:rPr>
        <w:t xml:space="preserve">pajak yang harus dibayar di </w:t>
      </w:r>
      <w:r>
        <w:rPr>
          <w:rFonts w:ascii="Times New Roman" w:eastAsia="Calibri" w:hAnsi="Times New Roman" w:cs="Times New Roman"/>
          <w:color w:val="000000"/>
          <w:sz w:val="24"/>
          <w:szCs w:val="24"/>
          <w:lang w:val="en-US"/>
        </w:rPr>
        <w:lastRenderedPageBreak/>
        <w:t>negara yang memiliki tarif pajak perusahaan yang lebih besar</w:t>
      </w:r>
      <w:r w:rsidR="00924D55">
        <w:rPr>
          <w:rFonts w:ascii="Times New Roman" w:eastAsia="Calibri" w:hAnsi="Times New Roman" w:cs="Times New Roman"/>
          <w:color w:val="000000"/>
          <w:sz w:val="24"/>
          <w:szCs w:val="24"/>
          <w:lang w:val="en-US"/>
        </w:rPr>
        <w:t xml:space="preserve"> </w:t>
      </w:r>
      <w:r w:rsidR="00FD0FC2">
        <w:rPr>
          <w:rFonts w:ascii="Times New Roman" w:eastAsia="Calibri" w:hAnsi="Times New Roman" w:cs="Times New Roman"/>
          <w:color w:val="000000"/>
          <w:sz w:val="24"/>
          <w:szCs w:val="24"/>
          <w:lang w:val="en-US"/>
        </w:rPr>
        <w:fldChar w:fldCharType="begin" w:fldLock="1"/>
      </w:r>
      <w:r w:rsidR="005A5B83">
        <w:rPr>
          <w:rFonts w:ascii="Times New Roman" w:eastAsia="Calibri" w:hAnsi="Times New Roman" w:cs="Times New Roman"/>
          <w:color w:val="000000"/>
          <w:sz w:val="24"/>
          <w:szCs w:val="24"/>
          <w:lang w:val="en-US"/>
        </w:rPr>
        <w:instrText>ADDIN CSL_CITATION {"citationItems":[{"id":"ITEM-1","itemData":{"DOI":"10.24123/jbt.v5i1.4079","ISSN":"2580-4928","abstract":"Abstract\r The purpose of this study was to determine the effect of tax minimization, bonus mechanisms, foreign ownership, exchange rates, and audit quality on transfer pricing in manufacturing companies in Indonesia. The population of this research was all manufacturing companies listed on the Indonesia Stock Exchange from 2017 to 2019. By using the purposive sampling method, 81 companies were selected as the research sample. Based on logistic regression analysis, it was proven that the tax minimization variable has a significant positive effect on transfer pricing decisions. Likewise, the audit quality variable is proven to have a significant negative effect on transfer pricing decisions in manufacturing companies in Indonesia. Meanwhile, the bonus mechanism, foreign ownership, and exchange rate variables were not proven to have a significant effect on the company's transfer pricing decision. These results indicated that the greater the tax minimization carried out by the company and the lower the audit quality will increase the probability of the company in conducting transfer pricing, and vice versa. The results of this study have implications for encouraging the government to make regulations that can prevent transfer pricing practices between companies that have a special relationship that might harm the government from tax revenue.\r  Keywords: bonus mechanism; foreign ownership; tax minimization; transfer pricing","author":[{"dropping-particle":"","family":"Marfuah","given":"Marfuah","non-dropping-particle":"","parse-names":false,"suffix":""},{"dropping-particle":"","family":"Sanintya Mayantya","given":"","non-dropping-particle":"","parse-names":false,"suffix":""},{"dropping-particle":"","family":"Priyono Puji Prasetyo","given":"","non-dropping-particle":"","parse-names":false,"suffix":""}],"container-title":"Jurnal Bisnis Terapan","id":"ITEM-1","issue":"1","issued":{"date-parts":[["2021"]]},"page":"57-72","title":"the Effect of Tax Minimization, Bonus Mechanism, Foreign Ownership, Exchange Rate, Audit Quality on Transfer Pricing Decisions","type":"article-journal","volume":"5"},"uris":["http://www.mendeley.com/documents/?uuid=524a979c-e255-4071-a7b8-c67536cda60f"]}],"mendeley":{"formattedCitation":"(Marfuah et al., 2021)","manualFormatting":"Marfuah et al., (2021)","plainTextFormattedCitation":"(Marfuah et al., 2021)","previouslyFormattedCitation":"(Marfuah et al., 2021)"},"properties":{"noteIndex":0},"schema":"https://github.com/citation-style-language/schema/raw/master/csl-citation.json"}</w:instrText>
      </w:r>
      <w:r w:rsidR="00FD0FC2">
        <w:rPr>
          <w:rFonts w:ascii="Times New Roman" w:eastAsia="Calibri" w:hAnsi="Times New Roman" w:cs="Times New Roman"/>
          <w:color w:val="000000"/>
          <w:sz w:val="24"/>
          <w:szCs w:val="24"/>
          <w:lang w:val="en-US"/>
        </w:rPr>
        <w:fldChar w:fldCharType="separate"/>
      </w:r>
      <w:r w:rsidR="00FD0FC2" w:rsidRPr="00FD0FC2">
        <w:rPr>
          <w:rFonts w:ascii="Times New Roman" w:eastAsia="Calibri" w:hAnsi="Times New Roman" w:cs="Times New Roman"/>
          <w:noProof/>
          <w:color w:val="000000"/>
          <w:sz w:val="24"/>
          <w:szCs w:val="24"/>
          <w:lang w:val="en-US"/>
        </w:rPr>
        <w:t xml:space="preserve">Marfuah </w:t>
      </w:r>
      <w:r w:rsidR="00FD0FC2" w:rsidRPr="00E03B2C">
        <w:rPr>
          <w:rFonts w:ascii="Times New Roman" w:eastAsia="Calibri" w:hAnsi="Times New Roman" w:cs="Times New Roman"/>
          <w:i/>
          <w:iCs/>
          <w:noProof/>
          <w:color w:val="000000"/>
          <w:sz w:val="24"/>
          <w:szCs w:val="24"/>
          <w:lang w:val="en-US"/>
        </w:rPr>
        <w:t>et al</w:t>
      </w:r>
      <w:r w:rsidR="00FD0FC2" w:rsidRPr="00FD0FC2">
        <w:rPr>
          <w:rFonts w:ascii="Times New Roman" w:eastAsia="Calibri" w:hAnsi="Times New Roman" w:cs="Times New Roman"/>
          <w:noProof/>
          <w:color w:val="000000"/>
          <w:sz w:val="24"/>
          <w:szCs w:val="24"/>
          <w:lang w:val="en-US"/>
        </w:rPr>
        <w:t xml:space="preserve">., </w:t>
      </w:r>
      <w:r w:rsidR="005A5B83">
        <w:rPr>
          <w:rFonts w:ascii="Times New Roman" w:eastAsia="Calibri" w:hAnsi="Times New Roman" w:cs="Times New Roman"/>
          <w:noProof/>
          <w:color w:val="000000"/>
          <w:sz w:val="24"/>
          <w:szCs w:val="24"/>
          <w:lang w:val="en-US"/>
        </w:rPr>
        <w:t>(</w:t>
      </w:r>
      <w:r w:rsidR="00FD0FC2" w:rsidRPr="00FD0FC2">
        <w:rPr>
          <w:rFonts w:ascii="Times New Roman" w:eastAsia="Calibri" w:hAnsi="Times New Roman" w:cs="Times New Roman"/>
          <w:noProof/>
          <w:color w:val="000000"/>
          <w:sz w:val="24"/>
          <w:szCs w:val="24"/>
          <w:lang w:val="en-US"/>
        </w:rPr>
        <w:t>2021)</w:t>
      </w:r>
      <w:r w:rsidR="00FD0FC2">
        <w:rPr>
          <w:rFonts w:ascii="Times New Roman" w:eastAsia="Calibri" w:hAnsi="Times New Roman" w:cs="Times New Roman"/>
          <w:color w:val="000000"/>
          <w:sz w:val="24"/>
          <w:szCs w:val="24"/>
          <w:lang w:val="en-US"/>
        </w:rPr>
        <w:fldChar w:fldCharType="end"/>
      </w:r>
      <w:r w:rsidR="00924D55">
        <w:rPr>
          <w:rFonts w:ascii="Times New Roman" w:eastAsia="Calibri" w:hAnsi="Times New Roman" w:cs="Times New Roman"/>
          <w:color w:val="000000"/>
          <w:sz w:val="24"/>
          <w:szCs w:val="24"/>
          <w:lang w:val="en-US"/>
        </w:rPr>
        <w:t>.</w:t>
      </w:r>
    </w:p>
    <w:p w14:paraId="192C8986" w14:textId="6817C33F" w:rsidR="00924D55" w:rsidRPr="00D84883" w:rsidRDefault="00924D55" w:rsidP="00924D55">
      <w:pPr>
        <w:spacing w:after="0" w:line="480" w:lineRule="auto"/>
        <w:ind w:firstLine="720"/>
        <w:jc w:val="both"/>
        <w:rPr>
          <w:rFonts w:ascii="Times New Roman" w:eastAsia="Calibri" w:hAnsi="Times New Roman" w:cs="Times New Roman"/>
          <w:sz w:val="24"/>
          <w:szCs w:val="24"/>
          <w:lang w:val="en-US"/>
        </w:rPr>
      </w:pPr>
      <w:r w:rsidRPr="00D84883">
        <w:rPr>
          <w:rFonts w:ascii="Times New Roman" w:eastAsia="Calibri" w:hAnsi="Times New Roman" w:cs="Times New Roman"/>
          <w:sz w:val="24"/>
          <w:szCs w:val="24"/>
          <w:lang w:val="en-US"/>
        </w:rPr>
        <w:t>Menurut</w:t>
      </w:r>
      <w:r w:rsidR="001803F7">
        <w:rPr>
          <w:rFonts w:ascii="Times New Roman" w:eastAsia="Calibri" w:hAnsi="Times New Roman" w:cs="Times New Roman"/>
          <w:i/>
          <w:iCs/>
          <w:sz w:val="24"/>
          <w:szCs w:val="24"/>
          <w:lang w:val="en-US"/>
        </w:rPr>
        <w:t xml:space="preserve"> </w:t>
      </w:r>
      <w:r w:rsidR="001803F7">
        <w:rPr>
          <w:rFonts w:ascii="Times New Roman" w:eastAsia="Calibri" w:hAnsi="Times New Roman" w:cs="Times New Roman"/>
          <w:i/>
          <w:iCs/>
          <w:sz w:val="24"/>
          <w:szCs w:val="24"/>
          <w:lang w:val="en-US"/>
        </w:rPr>
        <w:fldChar w:fldCharType="begin" w:fldLock="1"/>
      </w:r>
      <w:r w:rsidR="001803F7">
        <w:rPr>
          <w:rFonts w:ascii="Times New Roman" w:eastAsia="Calibri" w:hAnsi="Times New Roman" w:cs="Times New Roman"/>
          <w:i/>
          <w:iCs/>
          <w:sz w:val="24"/>
          <w:szCs w:val="24"/>
          <w:lang w:val="en-US"/>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sidR="001803F7">
        <w:rPr>
          <w:rFonts w:ascii="Times New Roman" w:eastAsia="Calibri" w:hAnsi="Times New Roman" w:cs="Times New Roman"/>
          <w:i/>
          <w:iCs/>
          <w:sz w:val="24"/>
          <w:szCs w:val="24"/>
          <w:lang w:val="en-US"/>
        </w:rPr>
        <w:fldChar w:fldCharType="separate"/>
      </w:r>
      <w:r w:rsidR="001803F7">
        <w:rPr>
          <w:rFonts w:ascii="Times New Roman" w:eastAsia="Calibri" w:hAnsi="Times New Roman" w:cs="Times New Roman"/>
          <w:iCs/>
          <w:noProof/>
          <w:sz w:val="24"/>
          <w:szCs w:val="24"/>
          <w:lang w:val="en-US"/>
        </w:rPr>
        <w:t>Suandy</w:t>
      </w:r>
      <w:r w:rsidR="001803F7" w:rsidRPr="005A5B83">
        <w:rPr>
          <w:rFonts w:ascii="Times New Roman" w:eastAsia="Calibri" w:hAnsi="Times New Roman" w:cs="Times New Roman"/>
          <w:iCs/>
          <w:noProof/>
          <w:sz w:val="24"/>
          <w:szCs w:val="24"/>
          <w:lang w:val="en-US"/>
        </w:rPr>
        <w:t xml:space="preserve"> </w:t>
      </w:r>
      <w:r w:rsidR="001803F7">
        <w:rPr>
          <w:rFonts w:ascii="Times New Roman" w:eastAsia="Calibri" w:hAnsi="Times New Roman" w:cs="Times New Roman"/>
          <w:iCs/>
          <w:noProof/>
          <w:sz w:val="24"/>
          <w:szCs w:val="24"/>
          <w:lang w:val="en-US"/>
        </w:rPr>
        <w:t>(2016;79</w:t>
      </w:r>
      <w:r w:rsidR="001803F7" w:rsidRPr="005A5B83">
        <w:rPr>
          <w:rFonts w:ascii="Times New Roman" w:eastAsia="Calibri" w:hAnsi="Times New Roman" w:cs="Times New Roman"/>
          <w:iCs/>
          <w:noProof/>
          <w:sz w:val="24"/>
          <w:szCs w:val="24"/>
          <w:lang w:val="en-US"/>
        </w:rPr>
        <w:t>)</w:t>
      </w:r>
      <w:r w:rsidR="001803F7">
        <w:rPr>
          <w:rFonts w:ascii="Times New Roman" w:eastAsia="Calibri" w:hAnsi="Times New Roman" w:cs="Times New Roman"/>
          <w:i/>
          <w:iCs/>
          <w:sz w:val="24"/>
          <w:szCs w:val="24"/>
          <w:lang w:val="en-US"/>
        </w:rPr>
        <w:fldChar w:fldCharType="end"/>
      </w:r>
      <w:r w:rsidR="008261F6">
        <w:rPr>
          <w:rFonts w:ascii="Times New Roman" w:eastAsia="Calibri" w:hAnsi="Times New Roman" w:cs="Times New Roman"/>
          <w:sz w:val="24"/>
          <w:szCs w:val="24"/>
          <w:lang w:val="en-US"/>
        </w:rPr>
        <w:t xml:space="preserve"> </w:t>
      </w:r>
      <w:r w:rsidRPr="00D84883">
        <w:rPr>
          <w:rFonts w:ascii="Times New Roman" w:eastAsia="Calibri" w:hAnsi="Times New Roman" w:cs="Times New Roman"/>
          <w:sz w:val="24"/>
          <w:szCs w:val="24"/>
          <w:lang w:val="en-US"/>
        </w:rPr>
        <w:t xml:space="preserve">terdapat empat dasar penentuan </w:t>
      </w:r>
      <w:r w:rsidR="007D0F32" w:rsidRPr="007D0F32">
        <w:rPr>
          <w:rFonts w:ascii="Times New Roman" w:eastAsia="Calibri" w:hAnsi="Times New Roman" w:cs="Times New Roman"/>
          <w:i/>
          <w:iCs/>
          <w:sz w:val="24"/>
          <w:szCs w:val="24"/>
          <w:lang w:val="en-US"/>
        </w:rPr>
        <w:t>transfer pricing</w:t>
      </w:r>
      <w:r w:rsidRPr="00D84883">
        <w:rPr>
          <w:rFonts w:ascii="Times New Roman" w:eastAsia="Calibri" w:hAnsi="Times New Roman" w:cs="Times New Roman"/>
          <w:sz w:val="24"/>
          <w:szCs w:val="24"/>
          <w:lang w:val="en-US"/>
        </w:rPr>
        <w:t>, diantaranya:</w:t>
      </w:r>
    </w:p>
    <w:p w14:paraId="5CA48A75" w14:textId="5146AF9F" w:rsidR="00924D55" w:rsidRPr="00A34B9D" w:rsidRDefault="00924D55" w:rsidP="00821106">
      <w:pPr>
        <w:pStyle w:val="ListParagraph"/>
        <w:numPr>
          <w:ilvl w:val="0"/>
          <w:numId w:val="9"/>
        </w:numPr>
        <w:spacing w:after="0" w:line="480" w:lineRule="auto"/>
        <w:ind w:left="284" w:hanging="295"/>
        <w:jc w:val="both"/>
        <w:rPr>
          <w:rFonts w:ascii="Times New Roman" w:eastAsia="Calibri" w:hAnsi="Times New Roman" w:cs="Times New Roman"/>
          <w:sz w:val="24"/>
          <w:szCs w:val="24"/>
          <w:lang w:val="en-US"/>
        </w:rPr>
      </w:pPr>
      <w:r w:rsidRPr="00A34B9D">
        <w:rPr>
          <w:rFonts w:ascii="Times New Roman" w:eastAsia="Calibri" w:hAnsi="Times New Roman" w:cs="Times New Roman"/>
          <w:sz w:val="24"/>
          <w:szCs w:val="24"/>
          <w:lang w:val="en-US"/>
        </w:rPr>
        <w:t xml:space="preserve">Penentuan </w:t>
      </w:r>
      <w:r w:rsidR="007D0F32" w:rsidRPr="007D0F32">
        <w:rPr>
          <w:rFonts w:ascii="Times New Roman" w:eastAsia="Calibri" w:hAnsi="Times New Roman" w:cs="Times New Roman"/>
          <w:i/>
          <w:iCs/>
          <w:sz w:val="24"/>
          <w:szCs w:val="24"/>
          <w:lang w:val="en-US"/>
        </w:rPr>
        <w:t>transfer pricing</w:t>
      </w:r>
      <w:r w:rsidRPr="00A34B9D">
        <w:rPr>
          <w:rFonts w:ascii="Times New Roman" w:eastAsia="Calibri" w:hAnsi="Times New Roman" w:cs="Times New Roman"/>
          <w:sz w:val="24"/>
          <w:szCs w:val="24"/>
          <w:lang w:val="en-US"/>
        </w:rPr>
        <w:t xml:space="preserve"> berdasarkan biaya </w:t>
      </w:r>
    </w:p>
    <w:p w14:paraId="63525606" w14:textId="77777777" w:rsidR="008B2701" w:rsidRPr="008B2701" w:rsidRDefault="008B2701" w:rsidP="008B2701">
      <w:pPr>
        <w:spacing w:after="0" w:line="480" w:lineRule="auto"/>
        <w:ind w:firstLine="720"/>
        <w:jc w:val="both"/>
        <w:rPr>
          <w:rFonts w:ascii="Times New Roman" w:eastAsia="Calibri" w:hAnsi="Times New Roman" w:cs="Times New Roman"/>
          <w:sz w:val="24"/>
          <w:szCs w:val="24"/>
          <w:lang w:val="en-US"/>
        </w:rPr>
      </w:pPr>
      <w:r w:rsidRPr="008B2701">
        <w:rPr>
          <w:rFonts w:ascii="Times New Roman" w:eastAsia="Calibri" w:hAnsi="Times New Roman" w:cs="Times New Roman"/>
          <w:sz w:val="24"/>
          <w:szCs w:val="24"/>
          <w:lang w:val="en-US"/>
        </w:rPr>
        <w:t>Penetapan transfer pricing berbasis biaya umumnya diterapkan dalam transaksi antarperusahaan yang menggunakan pendekatan pusat pertanggungjawaban biaya, khususnya ketika harga pasar tidak tersedia atau dianggap kurang relevan. Dalam skema transfer horizontal, yaitu antar divisi dengan fungsi produksi dan distribusi yang serupa, metode berbasis biaya dapat digunakan. Sementara itu, pada transfer vertikal yang melibatkan divisi-divisi di berbagai tahapan produksi dan distribusi, manajer divisi bertanggung jawab terhadap pencapaian pendapatan. Oleh karena itu, transfer pricing dalam konteks ini mencakup unsur laba dan cenderung mendekati harga pasar. Modifikasi dari pendekatan ini dikenal sebagai cost-plus transfer pricing, di mana komponen "plus" merujuk pada imbal hasil atas investasi atau aset divisi. Variasi dari metode cost-plus ini mencakup full cost-plus mark-up dan variable cost-plus contribution margin. Pada pendekatan margin kontribusi, transfer pricing di pusat biaya mendekati biaya variabel dengan tambahan kontribusi terhadap biaya tetap, sedangkan pada pusat laba, penetapan harga transfer lebih mendekati harga pasar.</w:t>
      </w:r>
    </w:p>
    <w:p w14:paraId="262F0538" w14:textId="1DBED12B" w:rsidR="00924D55" w:rsidRPr="00A34B9D" w:rsidRDefault="00924D55" w:rsidP="00821106">
      <w:pPr>
        <w:pStyle w:val="ListParagraph"/>
        <w:numPr>
          <w:ilvl w:val="0"/>
          <w:numId w:val="9"/>
        </w:numPr>
        <w:spacing w:after="0" w:line="480" w:lineRule="auto"/>
        <w:ind w:left="284" w:hanging="295"/>
        <w:jc w:val="both"/>
        <w:rPr>
          <w:rFonts w:ascii="Times New Roman" w:eastAsia="Calibri" w:hAnsi="Times New Roman" w:cs="Times New Roman"/>
          <w:sz w:val="24"/>
          <w:szCs w:val="24"/>
          <w:lang w:val="en-US"/>
        </w:rPr>
      </w:pPr>
      <w:r w:rsidRPr="00A34B9D">
        <w:rPr>
          <w:rFonts w:ascii="Times New Roman" w:eastAsia="Calibri" w:hAnsi="Times New Roman" w:cs="Times New Roman"/>
          <w:sz w:val="24"/>
          <w:szCs w:val="24"/>
          <w:lang w:val="en-US"/>
        </w:rPr>
        <w:t xml:space="preserve">Penentuan </w:t>
      </w:r>
      <w:r w:rsidR="007D0F32" w:rsidRPr="007D0F32">
        <w:rPr>
          <w:rFonts w:ascii="Times New Roman" w:eastAsia="Calibri" w:hAnsi="Times New Roman" w:cs="Times New Roman"/>
          <w:i/>
          <w:iCs/>
          <w:sz w:val="24"/>
          <w:szCs w:val="24"/>
          <w:lang w:val="en-US"/>
        </w:rPr>
        <w:t>transfer pricing</w:t>
      </w:r>
      <w:r w:rsidRPr="00A34B9D">
        <w:rPr>
          <w:rFonts w:ascii="Times New Roman" w:eastAsia="Calibri" w:hAnsi="Times New Roman" w:cs="Times New Roman"/>
          <w:sz w:val="24"/>
          <w:szCs w:val="24"/>
          <w:lang w:val="en-US"/>
        </w:rPr>
        <w:t xml:space="preserve"> berdasarkan harga pasar </w:t>
      </w:r>
    </w:p>
    <w:p w14:paraId="74E7F614" w14:textId="0848306E" w:rsidR="00924D55" w:rsidRPr="00D32FB1" w:rsidRDefault="008B2701" w:rsidP="00924D55">
      <w:pPr>
        <w:spacing w:after="0" w:line="480" w:lineRule="auto"/>
        <w:ind w:left="-11" w:firstLine="731"/>
        <w:jc w:val="both"/>
        <w:rPr>
          <w:rFonts w:ascii="Times New Roman" w:eastAsia="Calibri" w:hAnsi="Times New Roman" w:cs="Times New Roman"/>
          <w:sz w:val="24"/>
          <w:szCs w:val="24"/>
          <w:lang w:val="en-US"/>
        </w:rPr>
      </w:pPr>
      <w:r w:rsidRPr="007D0F32">
        <w:rPr>
          <w:rFonts w:ascii="Times New Roman" w:eastAsia="Calibri" w:hAnsi="Times New Roman" w:cs="Times New Roman"/>
          <w:i/>
          <w:iCs/>
          <w:sz w:val="24"/>
          <w:szCs w:val="24"/>
          <w:lang w:val="en-US"/>
        </w:rPr>
        <w:t>Transfer pricing</w:t>
      </w:r>
      <w:r w:rsidRPr="00D32FB1">
        <w:rPr>
          <w:rFonts w:ascii="Times New Roman" w:eastAsia="Calibri" w:hAnsi="Times New Roman" w:cs="Times New Roman"/>
          <w:sz w:val="24"/>
          <w:szCs w:val="24"/>
          <w:lang w:val="en-US"/>
        </w:rPr>
        <w:t xml:space="preserve"> berdasarkan harga pasar mampu mengukur kemampuan industri atau unit suatu kelompok perusahaan, mencerminkan keunggulan masing-</w:t>
      </w:r>
      <w:r w:rsidRPr="00D32FB1">
        <w:rPr>
          <w:rFonts w:ascii="Times New Roman" w:eastAsia="Calibri" w:hAnsi="Times New Roman" w:cs="Times New Roman"/>
          <w:sz w:val="24"/>
          <w:szCs w:val="24"/>
          <w:lang w:val="en-US"/>
        </w:rPr>
        <w:lastRenderedPageBreak/>
        <w:t xml:space="preserve">masing produk dan mendorong divisi tersebut beroperasi secara kompetitif. </w:t>
      </w:r>
      <w:r w:rsidRPr="0090115B">
        <w:rPr>
          <w:rFonts w:ascii="Times New Roman" w:eastAsia="Calibri" w:hAnsi="Times New Roman" w:cs="Times New Roman"/>
          <w:sz w:val="24"/>
          <w:szCs w:val="24"/>
          <w:lang w:val="en-US"/>
        </w:rPr>
        <w:t>Ketentuan ini berfungsi sebagai acuan dalam menilai kinerja manajer divisi berdasarkan kemampuan mereka dalam menghasilkan laba, sekaligus mendorong divisi untuk beroperasi secara kompetitif. Pendekatan ini paling efektif diterapkan apabila pasar perantara bersifat cukup kompetitif dan tingkat ketergantungan antar unit dalam perusahaan relatif rendah.</w:t>
      </w:r>
    </w:p>
    <w:p w14:paraId="01D85B13" w14:textId="255580DA" w:rsidR="00924D55" w:rsidRPr="00D84883" w:rsidRDefault="00924D55" w:rsidP="00821106">
      <w:pPr>
        <w:pStyle w:val="ListParagraph"/>
        <w:numPr>
          <w:ilvl w:val="0"/>
          <w:numId w:val="9"/>
        </w:numPr>
        <w:spacing w:after="0" w:line="480" w:lineRule="auto"/>
        <w:ind w:left="284" w:hanging="295"/>
        <w:jc w:val="both"/>
        <w:rPr>
          <w:rFonts w:ascii="Times New Roman" w:eastAsia="Calibri" w:hAnsi="Times New Roman" w:cs="Times New Roman"/>
          <w:sz w:val="24"/>
          <w:szCs w:val="24"/>
          <w:lang w:val="en-US"/>
        </w:rPr>
      </w:pPr>
      <w:r w:rsidRPr="00D84883">
        <w:rPr>
          <w:rFonts w:ascii="Times New Roman" w:eastAsia="Calibri" w:hAnsi="Times New Roman" w:cs="Times New Roman"/>
          <w:sz w:val="24"/>
          <w:szCs w:val="24"/>
          <w:lang w:val="en-US"/>
        </w:rPr>
        <w:t xml:space="preserve">Penentuan </w:t>
      </w:r>
      <w:r w:rsidR="007D0F32" w:rsidRPr="007D0F32">
        <w:rPr>
          <w:rFonts w:ascii="Times New Roman" w:eastAsia="Calibri" w:hAnsi="Times New Roman" w:cs="Times New Roman"/>
          <w:i/>
          <w:iCs/>
          <w:sz w:val="24"/>
          <w:szCs w:val="24"/>
          <w:lang w:val="en-US"/>
        </w:rPr>
        <w:t>transfer pricing</w:t>
      </w:r>
      <w:r w:rsidRPr="00D84883">
        <w:rPr>
          <w:rFonts w:ascii="Times New Roman" w:eastAsia="Calibri" w:hAnsi="Times New Roman" w:cs="Times New Roman"/>
          <w:sz w:val="24"/>
          <w:szCs w:val="24"/>
          <w:lang w:val="en-US"/>
        </w:rPr>
        <w:t xml:space="preserve"> berdasarkan arbitrase </w:t>
      </w:r>
    </w:p>
    <w:p w14:paraId="51874EC1" w14:textId="77777777" w:rsidR="008B2701" w:rsidRPr="008B2701" w:rsidRDefault="008B2701" w:rsidP="008B2701">
      <w:pPr>
        <w:spacing w:after="0" w:line="480" w:lineRule="auto"/>
        <w:ind w:firstLine="720"/>
        <w:jc w:val="both"/>
        <w:rPr>
          <w:rFonts w:ascii="Times New Roman" w:eastAsia="Calibri" w:hAnsi="Times New Roman" w:cs="Times New Roman"/>
          <w:sz w:val="24"/>
          <w:szCs w:val="24"/>
          <w:lang w:val="en-US"/>
        </w:rPr>
      </w:pPr>
      <w:r w:rsidRPr="008B2701">
        <w:rPr>
          <w:rFonts w:ascii="Times New Roman" w:eastAsia="Calibri" w:hAnsi="Times New Roman" w:cs="Times New Roman"/>
          <w:sz w:val="24"/>
          <w:szCs w:val="24"/>
          <w:lang w:val="en-US"/>
        </w:rPr>
        <w:t xml:space="preserve">Penentuan ini mengesampingkan tujuan konsep pusat pertanggungjawaban laba. Penentuan ini juga menekankan </w:t>
      </w:r>
      <w:r w:rsidRPr="008B2701">
        <w:rPr>
          <w:rFonts w:ascii="Times New Roman" w:eastAsia="Calibri" w:hAnsi="Times New Roman" w:cs="Times New Roman"/>
          <w:i/>
          <w:iCs/>
          <w:sz w:val="24"/>
          <w:szCs w:val="24"/>
          <w:lang w:val="en-US"/>
        </w:rPr>
        <w:t>transfer pricing</w:t>
      </w:r>
      <w:r w:rsidRPr="008B2701">
        <w:rPr>
          <w:rFonts w:ascii="Times New Roman" w:eastAsia="Calibri" w:hAnsi="Times New Roman" w:cs="Times New Roman"/>
          <w:sz w:val="24"/>
          <w:szCs w:val="24"/>
          <w:lang w:val="en-US"/>
        </w:rPr>
        <w:t xml:space="preserve"> yang didasarkan pada interaksi dua cabang dan berada pada jenjang yang dianggap penting untuk perusahaan, tanpa kedua cabang memaksa keputusan akhir.</w:t>
      </w:r>
    </w:p>
    <w:p w14:paraId="51752B77" w14:textId="65940FA8" w:rsidR="00924D55" w:rsidRPr="00D84883" w:rsidRDefault="00924D55" w:rsidP="00821106">
      <w:pPr>
        <w:pStyle w:val="ListParagraph"/>
        <w:numPr>
          <w:ilvl w:val="0"/>
          <w:numId w:val="9"/>
        </w:numPr>
        <w:spacing w:after="0" w:line="480" w:lineRule="auto"/>
        <w:ind w:left="284" w:hanging="295"/>
        <w:jc w:val="both"/>
        <w:rPr>
          <w:rFonts w:ascii="Times New Roman" w:eastAsia="Calibri" w:hAnsi="Times New Roman" w:cs="Times New Roman"/>
          <w:sz w:val="24"/>
          <w:szCs w:val="24"/>
          <w:lang w:val="en-US"/>
        </w:rPr>
      </w:pPr>
      <w:r w:rsidRPr="00D84883">
        <w:rPr>
          <w:rFonts w:ascii="Times New Roman" w:eastAsia="Calibri" w:hAnsi="Times New Roman" w:cs="Times New Roman"/>
          <w:sz w:val="24"/>
          <w:szCs w:val="24"/>
          <w:lang w:val="en-US"/>
        </w:rPr>
        <w:t xml:space="preserve">Penentuan </w:t>
      </w:r>
      <w:r w:rsidR="007D0F32" w:rsidRPr="007D0F32">
        <w:rPr>
          <w:rFonts w:ascii="Times New Roman" w:eastAsia="Calibri" w:hAnsi="Times New Roman" w:cs="Times New Roman"/>
          <w:i/>
          <w:iCs/>
          <w:sz w:val="24"/>
          <w:szCs w:val="24"/>
          <w:lang w:val="en-US"/>
        </w:rPr>
        <w:t>transfer pricing</w:t>
      </w:r>
      <w:r w:rsidRPr="00D84883">
        <w:rPr>
          <w:rFonts w:ascii="Times New Roman" w:eastAsia="Calibri" w:hAnsi="Times New Roman" w:cs="Times New Roman"/>
          <w:sz w:val="24"/>
          <w:szCs w:val="24"/>
          <w:lang w:val="en-US"/>
        </w:rPr>
        <w:t xml:space="preserve"> berdasarkan negos</w:t>
      </w:r>
      <w:r w:rsidR="00681DB1">
        <w:rPr>
          <w:rFonts w:ascii="Times New Roman" w:eastAsia="Calibri" w:hAnsi="Times New Roman" w:cs="Times New Roman"/>
          <w:sz w:val="24"/>
          <w:szCs w:val="24"/>
          <w:lang w:val="en-US"/>
        </w:rPr>
        <w:t>i</w:t>
      </w:r>
      <w:r w:rsidRPr="00D84883">
        <w:rPr>
          <w:rFonts w:ascii="Times New Roman" w:eastAsia="Calibri" w:hAnsi="Times New Roman" w:cs="Times New Roman"/>
          <w:sz w:val="24"/>
          <w:szCs w:val="24"/>
          <w:lang w:val="en-US"/>
        </w:rPr>
        <w:t>asi</w:t>
      </w:r>
    </w:p>
    <w:p w14:paraId="5FECFDE5" w14:textId="77777777" w:rsidR="008B2701" w:rsidRPr="008B2701" w:rsidRDefault="008B2701" w:rsidP="008B2701">
      <w:pPr>
        <w:spacing w:after="0" w:line="480" w:lineRule="auto"/>
        <w:ind w:firstLine="720"/>
        <w:jc w:val="both"/>
        <w:rPr>
          <w:rFonts w:ascii="Times New Roman" w:eastAsia="Calibri" w:hAnsi="Times New Roman" w:cs="Times New Roman"/>
          <w:sz w:val="24"/>
          <w:szCs w:val="24"/>
          <w:lang w:val="en-US"/>
        </w:rPr>
      </w:pPr>
      <w:bookmarkStart w:id="33" w:name="_Toc179975054"/>
      <w:bookmarkStart w:id="34" w:name="_Toc191310876"/>
      <w:r w:rsidRPr="008B2701">
        <w:rPr>
          <w:rFonts w:ascii="Times New Roman" w:eastAsia="Calibri" w:hAnsi="Times New Roman" w:cs="Times New Roman"/>
          <w:i/>
          <w:iCs/>
          <w:sz w:val="24"/>
          <w:szCs w:val="24"/>
          <w:lang w:val="en-US"/>
        </w:rPr>
        <w:t>Transfer pricing</w:t>
      </w:r>
      <w:r w:rsidRPr="008B2701">
        <w:rPr>
          <w:rFonts w:ascii="Times New Roman" w:eastAsia="Calibri" w:hAnsi="Times New Roman" w:cs="Times New Roman"/>
          <w:sz w:val="24"/>
          <w:szCs w:val="24"/>
          <w:lang w:val="en-US"/>
        </w:rPr>
        <w:t xml:space="preserve"> yang dinegosiasikan mensyaratkan manajemen laba dan pemberian kekuasaan kepada unit-unit dari suatu kelompok yang memadai, asalkan posisi industri-industri dengan kekuatan negosiasi yang seimbang. Kelemahan dari metode tersebut adalah negosiasi memerlukan waktu lama, ulasan ulang dan revisi </w:t>
      </w:r>
      <w:r w:rsidRPr="008B2701">
        <w:rPr>
          <w:rFonts w:ascii="Times New Roman" w:eastAsia="Calibri" w:hAnsi="Times New Roman" w:cs="Times New Roman"/>
          <w:i/>
          <w:iCs/>
          <w:sz w:val="24"/>
          <w:szCs w:val="24"/>
          <w:lang w:val="en-US"/>
        </w:rPr>
        <w:t>transfer pricing</w:t>
      </w:r>
      <w:r w:rsidRPr="008B2701">
        <w:rPr>
          <w:rFonts w:ascii="Times New Roman" w:eastAsia="Calibri" w:hAnsi="Times New Roman" w:cs="Times New Roman"/>
          <w:sz w:val="24"/>
          <w:szCs w:val="24"/>
          <w:lang w:val="en-US"/>
        </w:rPr>
        <w:t xml:space="preserve"> diperlukan.</w:t>
      </w:r>
    </w:p>
    <w:p w14:paraId="0D37C25D" w14:textId="77777777" w:rsidR="00924D55" w:rsidRPr="00E072BF" w:rsidRDefault="00924D55" w:rsidP="009709FC">
      <w:pPr>
        <w:pStyle w:val="Heading3"/>
      </w:pPr>
      <w:r w:rsidRPr="00E072BF">
        <w:t>2.1.3. Minimalisasi Pajak</w:t>
      </w:r>
      <w:bookmarkEnd w:id="33"/>
      <w:bookmarkEnd w:id="34"/>
    </w:p>
    <w:p w14:paraId="2F2813E5" w14:textId="26D34661" w:rsidR="00924D55" w:rsidRDefault="008B2701" w:rsidP="00924D55">
      <w:pPr>
        <w:spacing w:after="0" w:line="480" w:lineRule="auto"/>
        <w:ind w:firstLine="720"/>
        <w:jc w:val="both"/>
        <w:rPr>
          <w:rFonts w:ascii="Times New Roman" w:eastAsia="Calibri" w:hAnsi="Times New Roman" w:cs="Times New Roman"/>
          <w:sz w:val="24"/>
          <w:szCs w:val="24"/>
        </w:rPr>
      </w:pPr>
      <w:r w:rsidRPr="00AF7BA5">
        <w:rPr>
          <w:rFonts w:ascii="Times New Roman" w:eastAsia="Calibri" w:hAnsi="Times New Roman" w:cs="Times New Roman"/>
          <w:sz w:val="24"/>
          <w:szCs w:val="24"/>
        </w:rPr>
        <w:t xml:space="preserve">Pajak merupakan kontribusi wajib yang dibayarkan oleh wajib pajak kepada negara dan digunakan oleh pemerintah untuk membiayai pengeluaran yang berkaitan dengan kepentingan publik. Pemungutan pajak diatur dalam peraturan perundang-undangan, bersifat memaksa bagi setiap wajib pajak, tidak memberikan </w:t>
      </w:r>
      <w:r w:rsidRPr="00AF7BA5">
        <w:rPr>
          <w:rFonts w:ascii="Times New Roman" w:eastAsia="Calibri" w:hAnsi="Times New Roman" w:cs="Times New Roman"/>
          <w:sz w:val="24"/>
          <w:szCs w:val="24"/>
        </w:rPr>
        <w:lastRenderedPageBreak/>
        <w:t>imbalan langsung, serta dilaksanakan berdasarkan prinsip keadilan</w:t>
      </w:r>
      <w:r w:rsidR="00924D55">
        <w:rPr>
          <w:rFonts w:ascii="Times New Roman" w:eastAsia="Calibri" w:hAnsi="Times New Roman" w:cs="Times New Roman"/>
          <w:sz w:val="24"/>
          <w:szCs w:val="24"/>
        </w:rPr>
        <w:t xml:space="preserve"> </w:t>
      </w:r>
      <w:r w:rsidR="005A5B83">
        <w:rPr>
          <w:rFonts w:ascii="Times New Roman" w:eastAsia="Calibri" w:hAnsi="Times New Roman" w:cs="Times New Roman"/>
          <w:sz w:val="24"/>
          <w:szCs w:val="24"/>
        </w:rPr>
        <w:fldChar w:fldCharType="begin" w:fldLock="1"/>
      </w:r>
      <w:r w:rsidR="005A5B83">
        <w:rPr>
          <w:rFonts w:ascii="Times New Roman" w:eastAsia="Calibri" w:hAnsi="Times New Roman" w:cs="Times New Roman"/>
          <w:sz w:val="24"/>
          <w:szCs w:val="24"/>
        </w:rPr>
        <w:instrText>ADDIN CSL_CITATION {"citationItems":[{"id":"ITEM-1","itemData":{"DOI":"10.47896/ab.v2i1.328","abstract":"Globalization in the field of economy and business has led to economic development that knows no boundaries between countries. Many transactions between companies are increasing, both between domestic and foreign companies. The flow of goods, services, capital (investment), and labor is easier and smoother between countries. This research was conducted with the aim of obtaining empirical evidence regarding the effect of tax minimization, foreign ownership, and the bonus mechanism on transfer pricing. This study used 12 samples of multinational manufacturing companies listed on the Indonesia Stock Exchange in 2016-2018. Based on the test results, it is concluded that tax minimization partially affects transfer pricing while foreign ownership and the bonus mechanism have no effect on transfer pricing.Keywords Tax Minimization; Foreign Ownership; Mekanisme Bonus; Transfer PricingGlobalization in the economic and business fields has led to economic development that knows no boundaries between countries. Many transactions between companies are increasing, both between domestic and foreign companies. The flow of goods, services, capital (investment), and labor is easier and smoother between countries. This research was conducted with the aim of obtaining empirical evidence regarding the effect of tax minimization, foreign ownership, and bonuses on transfer pricing. This study used 12 samples of multinational manufacturing companies listed on the Indonesia Stock Exchange in 2016-2018. Based on the test results, the following conclusions are obtained: First, the test results show that tax minimization (X1) partially affects transfer pricing (Y), this is evidenced by using the t test with a t value of 2.428 ? t table 2.042 with a significance of 0.022 ? 0.05. Second The test results show that partially foreign ownership (X2) has no effect on transfer pricing (Y). This is evidenced by using the t test with a t table value of 1.09898 t table 2.042 with a significance of 0.281 ? 0.05. Third. The test results show that the bonus (X3) partially has no effect on transfer pricing (Y), this is evidenced by using the t test with the t value 1.293 29 t table 2.042 with a significance of 0.206 ? 0.05.Kata kunci : Minimalisasi pajak; mekanisme bonus; kepemilikan asing; dan transfer pricing","author":[{"dropping-particle":"","family":"Badri","given":"Juarsa","non-dropping-particle":"","parse-names":false,"suffix":""},{"dropping-particle":"","family":"Das","given":"Nidia Anggreni","non-dropping-particle":"","parse-names":false,"suffix":""},{"dropping-particle":"","family":"Putra","given":"Yosep Eka","non-dropping-particle":"","parse-names":false,"suffix":""}],"container-title":"Jurnal PROFITA: Akuntansi dan Bisnis","id":"ITEM-1","issue":"1","issued":{"date-parts":[["2021"]]},"page":"1-15","title":"Pengaruh Minimalisasi Pajak, Mekanisme Bonus Kepemilikan Asing Terhadap Transfer Pricing Pada Perusahaan Manufaktur Multinasional Yang Terdaftar Di Bursa Efek Indonesia","type":"article-journal","volume":"2"},"uris":["http://www.mendeley.com/documents/?uuid=cb0d2672-6d06-4d22-b101-1fa81adf8d31"]}],"mendeley":{"formattedCitation":"(Badri et al., 2021)","plainTextFormattedCitation":"(Badri et al., 2021)","previouslyFormattedCitation":"(Badri et al., 2021)"},"properties":{"noteIndex":0},"schema":"https://github.com/citation-style-language/schema/raw/master/csl-citation.json"}</w:instrText>
      </w:r>
      <w:r w:rsidR="005A5B83">
        <w:rPr>
          <w:rFonts w:ascii="Times New Roman" w:eastAsia="Calibri" w:hAnsi="Times New Roman" w:cs="Times New Roman"/>
          <w:sz w:val="24"/>
          <w:szCs w:val="24"/>
        </w:rPr>
        <w:fldChar w:fldCharType="separate"/>
      </w:r>
      <w:r w:rsidR="005A5B83" w:rsidRPr="005A5B83">
        <w:rPr>
          <w:rFonts w:ascii="Times New Roman" w:eastAsia="Calibri" w:hAnsi="Times New Roman" w:cs="Times New Roman"/>
          <w:noProof/>
          <w:sz w:val="24"/>
          <w:szCs w:val="24"/>
        </w:rPr>
        <w:t xml:space="preserve">(Badri </w:t>
      </w:r>
      <w:r w:rsidR="005A5B83" w:rsidRPr="005A5B83">
        <w:rPr>
          <w:rFonts w:ascii="Times New Roman" w:eastAsia="Calibri" w:hAnsi="Times New Roman" w:cs="Times New Roman"/>
          <w:i/>
          <w:noProof/>
          <w:sz w:val="24"/>
          <w:szCs w:val="24"/>
        </w:rPr>
        <w:t>et al</w:t>
      </w:r>
      <w:r w:rsidR="005A5B83" w:rsidRPr="005A5B83">
        <w:rPr>
          <w:rFonts w:ascii="Times New Roman" w:eastAsia="Calibri" w:hAnsi="Times New Roman" w:cs="Times New Roman"/>
          <w:noProof/>
          <w:sz w:val="24"/>
          <w:szCs w:val="24"/>
        </w:rPr>
        <w:t>., 2021)</w:t>
      </w:r>
      <w:r w:rsidR="005A5B83">
        <w:rPr>
          <w:rFonts w:ascii="Times New Roman" w:eastAsia="Calibri" w:hAnsi="Times New Roman" w:cs="Times New Roman"/>
          <w:sz w:val="24"/>
          <w:szCs w:val="24"/>
        </w:rPr>
        <w:fldChar w:fldCharType="end"/>
      </w:r>
      <w:r w:rsidR="005A5B83">
        <w:rPr>
          <w:rFonts w:ascii="Times New Roman" w:eastAsia="Calibri" w:hAnsi="Times New Roman" w:cs="Times New Roman"/>
          <w:sz w:val="24"/>
          <w:szCs w:val="24"/>
        </w:rPr>
        <w:t>.</w:t>
      </w:r>
    </w:p>
    <w:p w14:paraId="2F90152E" w14:textId="06233739" w:rsidR="00924D55" w:rsidRDefault="002B674D" w:rsidP="002B674D">
      <w:pPr>
        <w:spacing w:after="0" w:line="48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Menurut </w:t>
      </w:r>
      <w:r>
        <w:rPr>
          <w:rFonts w:ascii="Times New Roman" w:eastAsia="Calibri" w:hAnsi="Times New Roman" w:cs="Times New Roman"/>
          <w:i/>
          <w:iCs/>
          <w:sz w:val="24"/>
          <w:szCs w:val="24"/>
          <w:lang w:val="en-US"/>
        </w:rPr>
        <w:fldChar w:fldCharType="begin" w:fldLock="1"/>
      </w:r>
      <w:r>
        <w:rPr>
          <w:rFonts w:ascii="Times New Roman" w:eastAsia="Calibri" w:hAnsi="Times New Roman" w:cs="Times New Roman"/>
          <w:i/>
          <w:iCs/>
          <w:sz w:val="24"/>
          <w:szCs w:val="24"/>
          <w:lang w:val="en-US"/>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Pr>
          <w:rFonts w:ascii="Times New Roman" w:eastAsia="Calibri" w:hAnsi="Times New Roman" w:cs="Times New Roman"/>
          <w:i/>
          <w:iCs/>
          <w:sz w:val="24"/>
          <w:szCs w:val="24"/>
          <w:lang w:val="en-US"/>
        </w:rPr>
        <w:fldChar w:fldCharType="separate"/>
      </w:r>
      <w:r>
        <w:rPr>
          <w:rFonts w:ascii="Times New Roman" w:eastAsia="Calibri" w:hAnsi="Times New Roman" w:cs="Times New Roman"/>
          <w:iCs/>
          <w:noProof/>
          <w:sz w:val="24"/>
          <w:szCs w:val="24"/>
          <w:lang w:val="en-US"/>
        </w:rPr>
        <w:t>Waluyo</w:t>
      </w:r>
      <w:r w:rsidRPr="005A5B83">
        <w:rPr>
          <w:rFonts w:ascii="Times New Roman" w:eastAsia="Calibri" w:hAnsi="Times New Roman" w:cs="Times New Roman"/>
          <w:iCs/>
          <w:noProof/>
          <w:sz w:val="24"/>
          <w:szCs w:val="24"/>
          <w:lang w:val="en-US"/>
        </w:rPr>
        <w:t xml:space="preserve"> </w:t>
      </w:r>
      <w:r>
        <w:rPr>
          <w:rFonts w:ascii="Times New Roman" w:eastAsia="Calibri" w:hAnsi="Times New Roman" w:cs="Times New Roman"/>
          <w:iCs/>
          <w:noProof/>
          <w:sz w:val="24"/>
          <w:szCs w:val="24"/>
          <w:lang w:val="en-US"/>
        </w:rPr>
        <w:t>(2017;56</w:t>
      </w:r>
      <w:r w:rsidRPr="005A5B83">
        <w:rPr>
          <w:rFonts w:ascii="Times New Roman" w:eastAsia="Calibri" w:hAnsi="Times New Roman" w:cs="Times New Roman"/>
          <w:iCs/>
          <w:noProof/>
          <w:sz w:val="24"/>
          <w:szCs w:val="24"/>
          <w:lang w:val="en-US"/>
        </w:rPr>
        <w:t>)</w:t>
      </w:r>
      <w:r>
        <w:rPr>
          <w:rFonts w:ascii="Times New Roman" w:eastAsia="Calibri" w:hAnsi="Times New Roman" w:cs="Times New Roman"/>
          <w:i/>
          <w:iCs/>
          <w:sz w:val="24"/>
          <w:szCs w:val="24"/>
          <w:lang w:val="en-US"/>
        </w:rPr>
        <w:fldChar w:fldCharType="end"/>
      </w:r>
      <w:r>
        <w:rPr>
          <w:rFonts w:ascii="Times New Roman" w:eastAsia="Calibri" w:hAnsi="Times New Roman" w:cs="Times New Roman"/>
          <w:sz w:val="24"/>
          <w:szCs w:val="24"/>
          <w:lang w:val="en-US"/>
        </w:rPr>
        <w:t xml:space="preserve"> </w:t>
      </w:r>
      <w:r w:rsidR="008B2701">
        <w:rPr>
          <w:rFonts w:ascii="Times New Roman" w:eastAsia="Calibri" w:hAnsi="Times New Roman" w:cs="Times New Roman"/>
          <w:sz w:val="24"/>
          <w:szCs w:val="24"/>
          <w:lang w:val="en-US"/>
        </w:rPr>
        <w:t xml:space="preserve">menjelaskan bahwa minimalisasi pajak adalah sebagai tindakan yang dilakukan oleh wajib pajak untuk mengurangi jumlah pajak terutang dengan memanfaatkan celah-celah atau ketentuan dalam undang-undang perpajakan dengan melibatkan strategi yang diperbolehkan oleh hukum untuk mengurangi beban pajak secara legal dan sah. Contoh praktiknya dengan membentuk anak perusahaan di wilayah dengan tarif pajak lebih rendah untuk mengurangi total beban pajak perusahaan tersebut. Sedangkan menurut peneliti minimalisasi pajak merupakan strategi perusahaan untuk mengurangi beban pajak seminimal mungkin dan perusahaan berusaha membayar beban pajak di akhir waktu tanpa melanggar ketentuan yang berlaku. perusahaan menganggap pajak seperti biaya maka perusahaan berupaya mengecilkan pajak untuk memperoleh keuntungan yang maksimal. Upaya perusahaan dalam meminimalisir biaya pajak dapat diterapkan dengan cara yang sesuai peraturan perpajakan atau melanggar peraturan perpajakan. Perusahaan yang memiliki keuntungan besar dan memiliki hubungan berelasi dengan perusahaan di luar negeri seringkali melakukan strategi minimalisasi pajak dengan </w:t>
      </w:r>
      <w:r w:rsidR="008B2701" w:rsidRPr="007D0F32">
        <w:rPr>
          <w:rFonts w:ascii="Times New Roman" w:eastAsia="Calibri" w:hAnsi="Times New Roman" w:cs="Times New Roman"/>
          <w:i/>
          <w:iCs/>
          <w:sz w:val="24"/>
          <w:szCs w:val="24"/>
          <w:lang w:val="en-US"/>
        </w:rPr>
        <w:t>transfer pricing</w:t>
      </w:r>
      <w:r w:rsidR="008B2701">
        <w:rPr>
          <w:rFonts w:ascii="Times New Roman" w:eastAsia="Calibri" w:hAnsi="Times New Roman" w:cs="Times New Roman"/>
          <w:sz w:val="24"/>
          <w:szCs w:val="24"/>
          <w:lang w:val="en-US"/>
        </w:rPr>
        <w:t xml:space="preserve">. Perusahaan dengan beban pajak besar memperlihatkan perusahaan tidak melakukan minimalisasi pajak yang </w:t>
      </w:r>
      <w:r w:rsidR="008B2701" w:rsidRPr="001803F7">
        <w:rPr>
          <w:rFonts w:ascii="Times New Roman" w:eastAsia="Calibri" w:hAnsi="Times New Roman" w:cs="Times New Roman"/>
          <w:sz w:val="24"/>
          <w:szCs w:val="24"/>
          <w:lang w:val="en-US"/>
        </w:rPr>
        <w:t>baik</w:t>
      </w:r>
      <w:r w:rsidR="002C5E08">
        <w:rPr>
          <w:rFonts w:ascii="Times New Roman" w:eastAsia="Calibri" w:hAnsi="Times New Roman" w:cs="Times New Roman"/>
          <w:i/>
          <w:iCs/>
          <w:sz w:val="24"/>
          <w:szCs w:val="24"/>
          <w:lang w:val="en-US"/>
        </w:rPr>
        <w:t xml:space="preserve"> </w:t>
      </w:r>
      <w:r w:rsidR="002C5E08">
        <w:rPr>
          <w:rFonts w:ascii="Times New Roman" w:eastAsia="Calibri" w:hAnsi="Times New Roman" w:cs="Times New Roman"/>
          <w:i/>
          <w:iCs/>
          <w:sz w:val="24"/>
          <w:szCs w:val="24"/>
          <w:lang w:val="en-US"/>
        </w:rPr>
        <w:fldChar w:fldCharType="begin" w:fldLock="1"/>
      </w:r>
      <w:r w:rsidR="002C5E08">
        <w:rPr>
          <w:rFonts w:ascii="Times New Roman" w:eastAsia="Calibri" w:hAnsi="Times New Roman" w:cs="Times New Roman"/>
          <w:i/>
          <w:iCs/>
          <w:sz w:val="24"/>
          <w:szCs w:val="24"/>
          <w:lang w:val="en-US"/>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sidR="002C5E08">
        <w:rPr>
          <w:rFonts w:ascii="Times New Roman" w:eastAsia="Calibri" w:hAnsi="Times New Roman" w:cs="Times New Roman"/>
          <w:i/>
          <w:iCs/>
          <w:sz w:val="24"/>
          <w:szCs w:val="24"/>
          <w:lang w:val="en-US"/>
        </w:rPr>
        <w:fldChar w:fldCharType="separate"/>
      </w:r>
      <w:r w:rsidR="002C5E08">
        <w:rPr>
          <w:rFonts w:ascii="Times New Roman" w:eastAsia="Calibri" w:hAnsi="Times New Roman" w:cs="Times New Roman"/>
          <w:iCs/>
          <w:noProof/>
          <w:sz w:val="24"/>
          <w:szCs w:val="24"/>
          <w:lang w:val="en-US"/>
        </w:rPr>
        <w:t>Klassen</w:t>
      </w:r>
      <w:r w:rsidR="002C5E08" w:rsidRPr="005A5B83">
        <w:rPr>
          <w:rFonts w:ascii="Times New Roman" w:eastAsia="Calibri" w:hAnsi="Times New Roman" w:cs="Times New Roman"/>
          <w:iCs/>
          <w:noProof/>
          <w:sz w:val="24"/>
          <w:szCs w:val="24"/>
          <w:lang w:val="en-US"/>
        </w:rPr>
        <w:t xml:space="preserve"> </w:t>
      </w:r>
      <w:r w:rsidR="002C5E08" w:rsidRPr="005A5B83">
        <w:rPr>
          <w:rFonts w:ascii="Times New Roman" w:eastAsia="Calibri" w:hAnsi="Times New Roman" w:cs="Times New Roman"/>
          <w:i/>
          <w:iCs/>
          <w:noProof/>
          <w:sz w:val="24"/>
          <w:szCs w:val="24"/>
          <w:lang w:val="en-US"/>
        </w:rPr>
        <w:t>et al</w:t>
      </w:r>
      <w:r w:rsidR="002C5E08" w:rsidRPr="005A5B83">
        <w:rPr>
          <w:rFonts w:ascii="Times New Roman" w:eastAsia="Calibri" w:hAnsi="Times New Roman" w:cs="Times New Roman"/>
          <w:iCs/>
          <w:noProof/>
          <w:sz w:val="24"/>
          <w:szCs w:val="24"/>
          <w:lang w:val="en-US"/>
        </w:rPr>
        <w:t xml:space="preserve">., </w:t>
      </w:r>
      <w:r w:rsidR="002C5E08">
        <w:rPr>
          <w:rFonts w:ascii="Times New Roman" w:eastAsia="Calibri" w:hAnsi="Times New Roman" w:cs="Times New Roman"/>
          <w:iCs/>
          <w:noProof/>
          <w:sz w:val="24"/>
          <w:szCs w:val="24"/>
          <w:lang w:val="en-US"/>
        </w:rPr>
        <w:t>(2016</w:t>
      </w:r>
      <w:r w:rsidR="002C5E08" w:rsidRPr="005A5B83">
        <w:rPr>
          <w:rFonts w:ascii="Times New Roman" w:eastAsia="Calibri" w:hAnsi="Times New Roman" w:cs="Times New Roman"/>
          <w:iCs/>
          <w:noProof/>
          <w:sz w:val="24"/>
          <w:szCs w:val="24"/>
          <w:lang w:val="en-US"/>
        </w:rPr>
        <w:t>)</w:t>
      </w:r>
      <w:r w:rsidR="002C5E08">
        <w:rPr>
          <w:rFonts w:ascii="Times New Roman" w:eastAsia="Calibri" w:hAnsi="Times New Roman" w:cs="Times New Roman"/>
          <w:i/>
          <w:iCs/>
          <w:sz w:val="24"/>
          <w:szCs w:val="24"/>
          <w:lang w:val="en-US"/>
        </w:rPr>
        <w:fldChar w:fldCharType="end"/>
      </w:r>
      <w:r w:rsidR="002C5E08">
        <w:rPr>
          <w:rFonts w:ascii="Times New Roman" w:eastAsia="Calibri" w:hAnsi="Times New Roman" w:cs="Times New Roman"/>
          <w:i/>
          <w:iCs/>
          <w:sz w:val="24"/>
          <w:szCs w:val="24"/>
          <w:lang w:val="en-US"/>
        </w:rPr>
        <w:t>.</w:t>
      </w:r>
    </w:p>
    <w:p w14:paraId="45894925" w14:textId="5E4BEDE0" w:rsidR="00924D55" w:rsidRDefault="008B2701" w:rsidP="00924D55">
      <w:pPr>
        <w:spacing w:after="0" w:line="48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Salah satu strategi minimalisasi pajak yang cukup efektif dilakukan perusahaan adalah dengan </w:t>
      </w:r>
      <w:r w:rsidRPr="007D0F32">
        <w:rPr>
          <w:rFonts w:ascii="Times New Roman" w:eastAsia="Calibri" w:hAnsi="Times New Roman" w:cs="Times New Roman"/>
          <w:i/>
          <w:iCs/>
          <w:sz w:val="24"/>
          <w:szCs w:val="24"/>
          <w:lang w:val="en-US"/>
        </w:rPr>
        <w:t>transfer pricing</w:t>
      </w:r>
      <w:r>
        <w:rPr>
          <w:rFonts w:ascii="Times New Roman" w:eastAsia="Calibri" w:hAnsi="Times New Roman" w:cs="Times New Roman"/>
          <w:sz w:val="24"/>
          <w:szCs w:val="24"/>
          <w:lang w:val="en-US"/>
        </w:rPr>
        <w:t xml:space="preserve">, perusahaan yang fokus untuk menghasilkan laba akan melakukan pengalihan kewajiban pajaknya dari negara </w:t>
      </w:r>
      <w:r>
        <w:rPr>
          <w:rFonts w:ascii="Times New Roman" w:eastAsia="Calibri" w:hAnsi="Times New Roman" w:cs="Times New Roman"/>
          <w:sz w:val="24"/>
          <w:szCs w:val="24"/>
          <w:lang w:val="en-US"/>
        </w:rPr>
        <w:lastRenderedPageBreak/>
        <w:t xml:space="preserve">yang tarif pajaknya tinggi ke negara yang tarif pajaknya rendah dengan menjual barang dengan harga yang tidak wajar kepada perusahaan dengan satu induk perusahaan. Praktik </w:t>
      </w:r>
      <w:r w:rsidRPr="007D0F32">
        <w:rPr>
          <w:rFonts w:ascii="Times New Roman" w:eastAsia="Calibri" w:hAnsi="Times New Roman" w:cs="Times New Roman"/>
          <w:i/>
          <w:iCs/>
          <w:sz w:val="24"/>
          <w:szCs w:val="24"/>
          <w:lang w:val="en-US"/>
        </w:rPr>
        <w:t>transfer pricing</w:t>
      </w:r>
      <w:r>
        <w:rPr>
          <w:rFonts w:ascii="Times New Roman" w:eastAsia="Calibri" w:hAnsi="Times New Roman" w:cs="Times New Roman"/>
          <w:sz w:val="24"/>
          <w:szCs w:val="24"/>
          <w:lang w:val="en-US"/>
        </w:rPr>
        <w:t xml:space="preserve"> sering dilakukan perusahaan karena belum adanya tenaga ahli dan regulasi yang ketat, sehingga dimanfaatkan oleh perusahaan untuk mengurangi biaya pajak. Transaksi berelasi dianggap tidak mempertimbangkan pemegang saham utama dan </w:t>
      </w:r>
      <w:r w:rsidRPr="007D0F32">
        <w:rPr>
          <w:rFonts w:ascii="Times New Roman" w:eastAsia="Calibri" w:hAnsi="Times New Roman" w:cs="Times New Roman"/>
          <w:i/>
          <w:iCs/>
          <w:sz w:val="24"/>
          <w:szCs w:val="24"/>
          <w:lang w:val="en-US"/>
        </w:rPr>
        <w:t>transfer pricing</w:t>
      </w:r>
      <w:r>
        <w:rPr>
          <w:rFonts w:ascii="Times New Roman" w:eastAsia="Calibri" w:hAnsi="Times New Roman" w:cs="Times New Roman"/>
          <w:sz w:val="24"/>
          <w:szCs w:val="24"/>
          <w:lang w:val="en-US"/>
        </w:rPr>
        <w:t xml:space="preserve"> mengabaikan aspek keberlanjutan serta integritas dalam menetapkan harga yang wajar</w:t>
      </w:r>
      <w:r w:rsidR="00924D55">
        <w:rPr>
          <w:rFonts w:ascii="Times New Roman" w:eastAsia="Calibri" w:hAnsi="Times New Roman" w:cs="Times New Roman"/>
          <w:sz w:val="24"/>
          <w:szCs w:val="24"/>
          <w:lang w:val="en-US"/>
        </w:rPr>
        <w:t xml:space="preserve"> </w:t>
      </w:r>
      <w:r w:rsidR="008261F6">
        <w:rPr>
          <w:rFonts w:ascii="Times New Roman" w:eastAsia="Calibri" w:hAnsi="Times New Roman" w:cs="Times New Roman"/>
          <w:sz w:val="24"/>
          <w:szCs w:val="24"/>
          <w:lang w:val="en-US"/>
        </w:rPr>
        <w:fldChar w:fldCharType="begin" w:fldLock="1"/>
      </w:r>
      <w:r w:rsidR="00BD288D">
        <w:rPr>
          <w:rFonts w:ascii="Times New Roman" w:eastAsia="Calibri" w:hAnsi="Times New Roman" w:cs="Times New Roman"/>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2024)","plainTextFormattedCitation":"(Nabilla et al., 2024)","previouslyFormattedCitation":"(Nabilla et al., 2024)"},"properties":{"noteIndex":0},"schema":"https://github.com/citation-style-language/schema/raw/master/csl-citation.json"}</w:instrText>
      </w:r>
      <w:r w:rsidR="008261F6">
        <w:rPr>
          <w:rFonts w:ascii="Times New Roman" w:eastAsia="Calibri" w:hAnsi="Times New Roman" w:cs="Times New Roman"/>
          <w:sz w:val="24"/>
          <w:szCs w:val="24"/>
          <w:lang w:val="en-US"/>
        </w:rPr>
        <w:fldChar w:fldCharType="separate"/>
      </w:r>
      <w:r w:rsidR="008261F6" w:rsidRPr="008261F6">
        <w:rPr>
          <w:rFonts w:ascii="Times New Roman" w:eastAsia="Calibri" w:hAnsi="Times New Roman" w:cs="Times New Roman"/>
          <w:noProof/>
          <w:sz w:val="24"/>
          <w:szCs w:val="24"/>
          <w:lang w:val="en-US"/>
        </w:rPr>
        <w:t xml:space="preserve">(Nabilla </w:t>
      </w:r>
      <w:r w:rsidR="008261F6" w:rsidRPr="008261F6">
        <w:rPr>
          <w:rFonts w:ascii="Times New Roman" w:eastAsia="Calibri" w:hAnsi="Times New Roman" w:cs="Times New Roman"/>
          <w:i/>
          <w:noProof/>
          <w:sz w:val="24"/>
          <w:szCs w:val="24"/>
          <w:lang w:val="en-US"/>
        </w:rPr>
        <w:t>et al.</w:t>
      </w:r>
      <w:r w:rsidR="008261F6" w:rsidRPr="008261F6">
        <w:rPr>
          <w:rFonts w:ascii="Times New Roman" w:eastAsia="Calibri" w:hAnsi="Times New Roman" w:cs="Times New Roman"/>
          <w:noProof/>
          <w:sz w:val="24"/>
          <w:szCs w:val="24"/>
          <w:lang w:val="en-US"/>
        </w:rPr>
        <w:t>, 2024)</w:t>
      </w:r>
      <w:r w:rsidR="008261F6">
        <w:rPr>
          <w:rFonts w:ascii="Times New Roman" w:eastAsia="Calibri" w:hAnsi="Times New Roman" w:cs="Times New Roman"/>
          <w:sz w:val="24"/>
          <w:szCs w:val="24"/>
          <w:lang w:val="en-US"/>
        </w:rPr>
        <w:fldChar w:fldCharType="end"/>
      </w:r>
      <w:r w:rsidR="00924D55">
        <w:rPr>
          <w:rFonts w:ascii="Times New Roman" w:eastAsia="Calibri" w:hAnsi="Times New Roman" w:cs="Times New Roman"/>
          <w:sz w:val="24"/>
          <w:szCs w:val="24"/>
          <w:lang w:val="en-US"/>
        </w:rPr>
        <w:t xml:space="preserve">. </w:t>
      </w:r>
    </w:p>
    <w:p w14:paraId="3EC7FC90" w14:textId="6ED327D5" w:rsidR="00924D55" w:rsidRPr="00E072BF" w:rsidRDefault="00924D55" w:rsidP="009709FC">
      <w:pPr>
        <w:pStyle w:val="Heading3"/>
      </w:pPr>
      <w:bookmarkStart w:id="35" w:name="_Toc179975055"/>
      <w:bookmarkStart w:id="36" w:name="_Toc191310877"/>
      <w:r w:rsidRPr="00E072BF">
        <w:t xml:space="preserve">2.1.4. </w:t>
      </w:r>
      <w:r w:rsidR="007D0F32" w:rsidRPr="007D0F32">
        <w:rPr>
          <w:i/>
          <w:iCs/>
        </w:rPr>
        <w:t>Tunneling incentive</w:t>
      </w:r>
      <w:bookmarkEnd w:id="35"/>
      <w:bookmarkEnd w:id="36"/>
    </w:p>
    <w:p w14:paraId="08BA4E26" w14:textId="77777777" w:rsidR="008B2701" w:rsidRPr="00F037E4" w:rsidRDefault="007D0F32" w:rsidP="008B2701">
      <w:pPr>
        <w:spacing w:after="0" w:line="480" w:lineRule="auto"/>
        <w:ind w:firstLine="720"/>
        <w:jc w:val="both"/>
        <w:rPr>
          <w:rFonts w:ascii="Times New Roman" w:eastAsia="Calibri" w:hAnsi="Times New Roman" w:cs="Times New Roman"/>
          <w:sz w:val="24"/>
          <w:szCs w:val="24"/>
        </w:rPr>
      </w:pPr>
      <w:r w:rsidRPr="007D0F32">
        <w:rPr>
          <w:rFonts w:ascii="Times New Roman" w:eastAsia="Calibri" w:hAnsi="Times New Roman" w:cs="Times New Roman"/>
          <w:i/>
          <w:iCs/>
          <w:sz w:val="24"/>
          <w:szCs w:val="24"/>
        </w:rPr>
        <w:t>Tunneling incentive</w:t>
      </w:r>
      <w:r w:rsidR="00924D55" w:rsidRPr="00AA1008">
        <w:rPr>
          <w:rFonts w:ascii="Times New Roman" w:eastAsia="Calibri" w:hAnsi="Times New Roman" w:cs="Times New Roman"/>
          <w:sz w:val="24"/>
          <w:szCs w:val="24"/>
        </w:rPr>
        <w:t xml:space="preserve"> </w:t>
      </w:r>
      <w:r w:rsidR="008B2701" w:rsidRPr="00F037E4">
        <w:rPr>
          <w:rFonts w:ascii="Times New Roman" w:eastAsia="Calibri" w:hAnsi="Times New Roman" w:cs="Times New Roman"/>
          <w:sz w:val="24"/>
          <w:szCs w:val="24"/>
        </w:rPr>
        <w:t>merujuk pada praktik pemindahan sumber daya perusahaan</w:t>
      </w:r>
      <w:r w:rsidR="008B2701">
        <w:rPr>
          <w:rFonts w:ascii="Times New Roman" w:eastAsia="Calibri" w:hAnsi="Times New Roman" w:cs="Times New Roman"/>
          <w:sz w:val="24"/>
          <w:szCs w:val="24"/>
        </w:rPr>
        <w:t xml:space="preserve"> </w:t>
      </w:r>
      <w:r w:rsidR="008B2701" w:rsidRPr="00F037E4">
        <w:rPr>
          <w:rFonts w:ascii="Times New Roman" w:eastAsia="Calibri" w:hAnsi="Times New Roman" w:cs="Times New Roman"/>
          <w:sz w:val="24"/>
          <w:szCs w:val="24"/>
        </w:rPr>
        <w:t>seperti aset, keuntungan, maupun hak-hak istimewa</w:t>
      </w:r>
      <w:r w:rsidR="008B2701">
        <w:rPr>
          <w:rFonts w:ascii="Times New Roman" w:eastAsia="Calibri" w:hAnsi="Times New Roman" w:cs="Times New Roman"/>
          <w:sz w:val="24"/>
          <w:szCs w:val="24"/>
        </w:rPr>
        <w:t xml:space="preserve"> </w:t>
      </w:r>
      <w:r w:rsidR="008B2701" w:rsidRPr="00F037E4">
        <w:rPr>
          <w:rFonts w:ascii="Times New Roman" w:eastAsia="Calibri" w:hAnsi="Times New Roman" w:cs="Times New Roman"/>
          <w:sz w:val="24"/>
          <w:szCs w:val="24"/>
        </w:rPr>
        <w:t>oleh pemegang saham mayoritas dengan tujuan untuk mendapatkan keuntungan pribadi. Praktik ini umumnya merugikan pemegang saham minoritas karena mereka turut menanggung beban dari keputusan tersebut</w:t>
      </w:r>
      <w:r w:rsidR="008B2701">
        <w:rPr>
          <w:rFonts w:ascii="Times New Roman" w:eastAsia="Calibri" w:hAnsi="Times New Roman" w:cs="Times New Roman"/>
          <w:sz w:val="24"/>
          <w:szCs w:val="24"/>
        </w:rPr>
        <w:t xml:space="preserve"> </w:t>
      </w:r>
      <w:r w:rsidR="00D61133">
        <w:rPr>
          <w:rFonts w:ascii="Times New Roman" w:eastAsia="Calibri" w:hAnsi="Times New Roman" w:cs="Times New Roman"/>
          <w:i/>
          <w:iCs/>
          <w:sz w:val="24"/>
          <w:szCs w:val="24"/>
          <w:lang w:val="en-US"/>
        </w:rPr>
        <w:fldChar w:fldCharType="begin" w:fldLock="1"/>
      </w:r>
      <w:r w:rsidR="00D61133">
        <w:rPr>
          <w:rFonts w:ascii="Times New Roman" w:eastAsia="Calibri" w:hAnsi="Times New Roman" w:cs="Times New Roman"/>
          <w:i/>
          <w:iCs/>
          <w:sz w:val="24"/>
          <w:szCs w:val="24"/>
          <w:lang w:val="en-US"/>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sidR="00D61133">
        <w:rPr>
          <w:rFonts w:ascii="Times New Roman" w:eastAsia="Calibri" w:hAnsi="Times New Roman" w:cs="Times New Roman"/>
          <w:i/>
          <w:iCs/>
          <w:sz w:val="24"/>
          <w:szCs w:val="24"/>
          <w:lang w:val="en-US"/>
        </w:rPr>
        <w:fldChar w:fldCharType="separate"/>
      </w:r>
      <w:r w:rsidR="00D61133">
        <w:rPr>
          <w:rFonts w:ascii="Times New Roman" w:eastAsia="Calibri" w:hAnsi="Times New Roman" w:cs="Times New Roman"/>
          <w:iCs/>
          <w:noProof/>
          <w:sz w:val="24"/>
          <w:szCs w:val="24"/>
          <w:lang w:val="en-US"/>
        </w:rPr>
        <w:t>Hadiwinata</w:t>
      </w:r>
      <w:r w:rsidR="00D61133" w:rsidRPr="005A5B83">
        <w:rPr>
          <w:rFonts w:ascii="Times New Roman" w:eastAsia="Calibri" w:hAnsi="Times New Roman" w:cs="Times New Roman"/>
          <w:iCs/>
          <w:noProof/>
          <w:sz w:val="24"/>
          <w:szCs w:val="24"/>
          <w:lang w:val="en-US"/>
        </w:rPr>
        <w:t xml:space="preserve"> </w:t>
      </w:r>
      <w:r w:rsidR="00D61133">
        <w:rPr>
          <w:rFonts w:ascii="Times New Roman" w:eastAsia="Calibri" w:hAnsi="Times New Roman" w:cs="Times New Roman"/>
          <w:iCs/>
          <w:noProof/>
          <w:sz w:val="24"/>
          <w:szCs w:val="24"/>
          <w:lang w:val="en-US"/>
        </w:rPr>
        <w:t>(2017;89</w:t>
      </w:r>
      <w:r w:rsidR="00D61133" w:rsidRPr="005A5B83">
        <w:rPr>
          <w:rFonts w:ascii="Times New Roman" w:eastAsia="Calibri" w:hAnsi="Times New Roman" w:cs="Times New Roman"/>
          <w:iCs/>
          <w:noProof/>
          <w:sz w:val="24"/>
          <w:szCs w:val="24"/>
          <w:lang w:val="en-US"/>
        </w:rPr>
        <w:t>)</w:t>
      </w:r>
      <w:r w:rsidR="00D61133">
        <w:rPr>
          <w:rFonts w:ascii="Times New Roman" w:eastAsia="Calibri" w:hAnsi="Times New Roman" w:cs="Times New Roman"/>
          <w:i/>
          <w:iCs/>
          <w:sz w:val="24"/>
          <w:szCs w:val="24"/>
          <w:lang w:val="en-US"/>
        </w:rPr>
        <w:fldChar w:fldCharType="end"/>
      </w:r>
      <w:r w:rsidR="001803F7">
        <w:rPr>
          <w:rFonts w:ascii="Times New Roman" w:eastAsia="Calibri" w:hAnsi="Times New Roman" w:cs="Times New Roman"/>
          <w:i/>
          <w:iCs/>
          <w:sz w:val="24"/>
          <w:szCs w:val="24"/>
          <w:lang w:val="en-US"/>
        </w:rPr>
        <w:t>.</w:t>
      </w:r>
      <w:r w:rsidR="00924D55">
        <w:rPr>
          <w:rFonts w:ascii="Times New Roman" w:eastAsia="Calibri" w:hAnsi="Times New Roman" w:cs="Times New Roman"/>
          <w:sz w:val="24"/>
          <w:szCs w:val="24"/>
        </w:rPr>
        <w:t xml:space="preserve"> </w:t>
      </w:r>
      <w:r w:rsidR="008B2701" w:rsidRPr="00F037E4">
        <w:rPr>
          <w:rFonts w:ascii="Times New Roman" w:eastAsia="Calibri" w:hAnsi="Times New Roman" w:cs="Times New Roman"/>
          <w:sz w:val="24"/>
          <w:szCs w:val="24"/>
        </w:rPr>
        <w:t>Insentif ini timbul dari tindakan pemegang saham mayoritas dalam mengalihkan laba dan kekayaan perusahaan untuk kepentingan mereka sendiri, tanpa mempertimbangkan dampak negatifnya terhadap pemegang saham lainnya</w:t>
      </w:r>
      <w:r w:rsidR="008B2701">
        <w:rPr>
          <w:rFonts w:ascii="Times New Roman" w:eastAsia="Calibri" w:hAnsi="Times New Roman" w:cs="Times New Roman"/>
          <w:sz w:val="24"/>
          <w:szCs w:val="24"/>
        </w:rPr>
        <w:t>.</w:t>
      </w:r>
    </w:p>
    <w:p w14:paraId="079794BB" w14:textId="608A8957" w:rsidR="00924D55" w:rsidRDefault="008B2701" w:rsidP="00924D55">
      <w:pPr>
        <w:spacing w:after="0" w:line="480" w:lineRule="auto"/>
        <w:ind w:firstLine="720"/>
        <w:jc w:val="both"/>
        <w:rPr>
          <w:rFonts w:ascii="Times New Roman" w:eastAsia="Calibri" w:hAnsi="Times New Roman" w:cs="Times New Roman"/>
          <w:sz w:val="24"/>
          <w:szCs w:val="24"/>
        </w:rPr>
      </w:pPr>
      <w:r w:rsidRPr="003640F8">
        <w:rPr>
          <w:rFonts w:ascii="Times New Roman" w:eastAsia="Calibri" w:hAnsi="Times New Roman" w:cs="Times New Roman"/>
          <w:i/>
          <w:iCs/>
          <w:sz w:val="24"/>
          <w:szCs w:val="24"/>
        </w:rPr>
        <w:t>Tunneling</w:t>
      </w:r>
      <w:r w:rsidRPr="003640F8">
        <w:rPr>
          <w:rFonts w:ascii="Times New Roman" w:eastAsia="Calibri" w:hAnsi="Times New Roman" w:cs="Times New Roman"/>
          <w:sz w:val="24"/>
          <w:szCs w:val="24"/>
        </w:rPr>
        <w:t xml:space="preserve"> dapat terjadi melalui penjualan produk perusahaan kepada entitas yang memiliki hubungan afiliasi dengan harga di bawah nilai pasar. Selain itu, praktik ini juga dapat terlihat dalam upaya mempertahankan posisi jabatan individu yang sudah tidak lagi kompeten, atau melalui penjualan aset kepada pihak-pihak yang memiliki keterkaitan khusus. Dalam konteks transfer pricing, perusahaan dapat melakukan tunneling dengan menjual persediaan kepada pihak berelasi </w:t>
      </w:r>
      <w:r w:rsidRPr="003640F8">
        <w:rPr>
          <w:rFonts w:ascii="Times New Roman" w:eastAsia="Calibri" w:hAnsi="Times New Roman" w:cs="Times New Roman"/>
          <w:sz w:val="24"/>
          <w:szCs w:val="24"/>
        </w:rPr>
        <w:lastRenderedPageBreak/>
        <w:t>dengan harga rendah, yang menyebabkan pendapatan perusahaan menurun dan berdampak langsung pada berkurangnya laba yang seharusnya diperoleh. Jika anak perusahaan membeli persediaan dari induk perusahaan dengan harga yang tidak wajar, maka biaya bahan baku yang dibebankan akan meningkat, dan hal ini turut memengaruhi tingkat keuntungan anak perusahaan</w:t>
      </w:r>
      <w:r w:rsidR="001803F7" w:rsidRPr="00A95F42">
        <w:rPr>
          <w:rFonts w:ascii="Times New Roman" w:eastAsia="Calibri" w:hAnsi="Times New Roman" w:cs="Times New Roman"/>
          <w:i/>
          <w:iCs/>
          <w:sz w:val="24"/>
          <w:szCs w:val="24"/>
        </w:rPr>
        <w:t xml:space="preserve"> </w:t>
      </w:r>
      <w:r w:rsidR="001803F7">
        <w:rPr>
          <w:rFonts w:ascii="Times New Roman" w:eastAsia="Calibri" w:hAnsi="Times New Roman" w:cs="Times New Roman"/>
          <w:i/>
          <w:iCs/>
          <w:sz w:val="24"/>
          <w:szCs w:val="24"/>
          <w:lang w:val="en-US"/>
        </w:rPr>
        <w:fldChar w:fldCharType="begin" w:fldLock="1"/>
      </w:r>
      <w:r w:rsidR="001803F7" w:rsidRPr="00A95F42">
        <w:rPr>
          <w:rFonts w:ascii="Times New Roman" w:eastAsia="Calibri" w:hAnsi="Times New Roman" w:cs="Times New Roman"/>
          <w:i/>
          <w:iCs/>
          <w:sz w:val="24"/>
          <w:szCs w:val="24"/>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w:instrText>
      </w:r>
      <w:r w:rsidR="001803F7">
        <w:rPr>
          <w:rFonts w:ascii="Times New Roman" w:eastAsia="Calibri" w:hAnsi="Times New Roman" w:cs="Times New Roman"/>
          <w:i/>
          <w:iCs/>
          <w:sz w:val="24"/>
          <w:szCs w:val="24"/>
          <w:lang w:val="en-US"/>
        </w:rPr>
        <w:instrText>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sidR="001803F7">
        <w:rPr>
          <w:rFonts w:ascii="Times New Roman" w:eastAsia="Calibri" w:hAnsi="Times New Roman" w:cs="Times New Roman"/>
          <w:i/>
          <w:iCs/>
          <w:sz w:val="24"/>
          <w:szCs w:val="24"/>
          <w:lang w:val="en-US"/>
        </w:rPr>
        <w:fldChar w:fldCharType="separate"/>
      </w:r>
      <w:r w:rsidR="001803F7">
        <w:rPr>
          <w:rFonts w:ascii="Times New Roman" w:eastAsia="Calibri" w:hAnsi="Times New Roman" w:cs="Times New Roman"/>
          <w:iCs/>
          <w:noProof/>
          <w:sz w:val="24"/>
          <w:szCs w:val="24"/>
          <w:lang w:val="en-US"/>
        </w:rPr>
        <w:t>(Saraswati &amp; Sujana 2021</w:t>
      </w:r>
      <w:r w:rsidR="001803F7" w:rsidRPr="005A5B83">
        <w:rPr>
          <w:rFonts w:ascii="Times New Roman" w:eastAsia="Calibri" w:hAnsi="Times New Roman" w:cs="Times New Roman"/>
          <w:iCs/>
          <w:noProof/>
          <w:sz w:val="24"/>
          <w:szCs w:val="24"/>
          <w:lang w:val="en-US"/>
        </w:rPr>
        <w:t>)</w:t>
      </w:r>
      <w:r w:rsidR="001803F7">
        <w:rPr>
          <w:rFonts w:ascii="Times New Roman" w:eastAsia="Calibri" w:hAnsi="Times New Roman" w:cs="Times New Roman"/>
          <w:i/>
          <w:iCs/>
          <w:sz w:val="24"/>
          <w:szCs w:val="24"/>
          <w:lang w:val="en-US"/>
        </w:rPr>
        <w:fldChar w:fldCharType="end"/>
      </w:r>
      <w:r w:rsidR="001803F7">
        <w:rPr>
          <w:rFonts w:ascii="Times New Roman" w:eastAsia="Calibri" w:hAnsi="Times New Roman" w:cs="Times New Roman"/>
          <w:i/>
          <w:iCs/>
          <w:sz w:val="24"/>
          <w:szCs w:val="24"/>
          <w:lang w:val="en-US"/>
        </w:rPr>
        <w:t>.</w:t>
      </w:r>
      <w:r w:rsidR="00924D55">
        <w:rPr>
          <w:rFonts w:ascii="Times New Roman" w:eastAsia="Calibri" w:hAnsi="Times New Roman" w:cs="Times New Roman"/>
          <w:sz w:val="24"/>
          <w:szCs w:val="24"/>
        </w:rPr>
        <w:t xml:space="preserve"> </w:t>
      </w:r>
    </w:p>
    <w:p w14:paraId="2E86A5FC" w14:textId="61328631" w:rsidR="00D379C1" w:rsidRPr="0088614D" w:rsidRDefault="007D0F32" w:rsidP="0088614D">
      <w:pPr>
        <w:pStyle w:val="Heading3"/>
        <w:ind w:firstLine="720"/>
        <w:rPr>
          <w:rFonts w:eastAsia="Calibri"/>
          <w:b w:val="0"/>
          <w:bCs w:val="0"/>
          <w:i/>
          <w:iCs/>
          <w:lang w:val="id-ID"/>
        </w:rPr>
      </w:pPr>
      <w:r w:rsidRPr="0088614D">
        <w:rPr>
          <w:rFonts w:eastAsia="Calibri"/>
          <w:b w:val="0"/>
          <w:bCs w:val="0"/>
          <w:i/>
          <w:iCs/>
        </w:rPr>
        <w:t>Tunneling incentive</w:t>
      </w:r>
      <w:r w:rsidR="0088614D">
        <w:rPr>
          <w:rFonts w:eastAsia="Calibri"/>
        </w:rPr>
        <w:t xml:space="preserve"> </w:t>
      </w:r>
      <w:r w:rsidR="0088614D" w:rsidRPr="003640F8">
        <w:rPr>
          <w:rFonts w:eastAsia="Calibri"/>
          <w:b w:val="0"/>
          <w:bCs w:val="0"/>
          <w:lang w:val="id-ID"/>
        </w:rPr>
        <w:t>merujuk pada praktik pengalihan sumber daya perusahaan</w:t>
      </w:r>
      <w:r w:rsidR="0088614D">
        <w:rPr>
          <w:rFonts w:eastAsia="Calibri"/>
          <w:b w:val="0"/>
          <w:bCs w:val="0"/>
          <w:lang w:val="id-ID"/>
        </w:rPr>
        <w:t xml:space="preserve"> </w:t>
      </w:r>
      <w:r w:rsidR="0088614D" w:rsidRPr="003640F8">
        <w:rPr>
          <w:rFonts w:eastAsia="Calibri"/>
          <w:b w:val="0"/>
          <w:bCs w:val="0"/>
          <w:lang w:val="id-ID"/>
        </w:rPr>
        <w:t>seperti aset, laba, dan hak-hak khusus</w:t>
      </w:r>
      <w:r w:rsidR="0088614D">
        <w:rPr>
          <w:rFonts w:eastAsia="Calibri"/>
          <w:b w:val="0"/>
          <w:bCs w:val="0"/>
          <w:lang w:val="id-ID"/>
        </w:rPr>
        <w:t xml:space="preserve"> </w:t>
      </w:r>
      <w:r w:rsidR="0088614D" w:rsidRPr="003640F8">
        <w:rPr>
          <w:rFonts w:eastAsia="Calibri"/>
          <w:b w:val="0"/>
          <w:bCs w:val="0"/>
          <w:lang w:val="id-ID"/>
        </w:rPr>
        <w:t>yang dilakukan untuk menguntungkan pemegang saham mayoritas (principal), namun berdampak negatif bagi pemegang saham minoritas (agent). Dalam penelitian ini, tunneling incentive diidentifikasi melalui tingkat kepemilikan saham asing, khususnya apabila persentasenya melebihi 20%</w:t>
      </w:r>
      <w:r w:rsidR="0088614D">
        <w:rPr>
          <w:rFonts w:eastAsia="Calibri"/>
          <w:b w:val="0"/>
          <w:bCs w:val="0"/>
          <w:lang w:val="id-ID"/>
        </w:rPr>
        <w:t>.</w:t>
      </w:r>
    </w:p>
    <w:p w14:paraId="4F1AD183" w14:textId="77777777" w:rsidR="00924D55" w:rsidRPr="00E072BF" w:rsidRDefault="00924D55" w:rsidP="009709FC">
      <w:pPr>
        <w:pStyle w:val="Heading3"/>
      </w:pPr>
      <w:bookmarkStart w:id="37" w:name="_Toc179975056"/>
      <w:bookmarkStart w:id="38" w:name="_Toc191310878"/>
      <w:r w:rsidRPr="00E072BF">
        <w:t>2.1.5. Komite Audit</w:t>
      </w:r>
      <w:bookmarkEnd w:id="37"/>
      <w:bookmarkEnd w:id="38"/>
    </w:p>
    <w:p w14:paraId="3D00D0E6" w14:textId="77777777" w:rsidR="0088614D" w:rsidRDefault="0088614D" w:rsidP="0088614D">
      <w:pPr>
        <w:spacing w:after="0" w:line="480" w:lineRule="auto"/>
        <w:ind w:firstLine="720"/>
        <w:jc w:val="both"/>
        <w:rPr>
          <w:rFonts w:ascii="Times New Roman" w:eastAsia="Calibri" w:hAnsi="Times New Roman" w:cs="Times New Roman"/>
          <w:sz w:val="24"/>
          <w:szCs w:val="24"/>
          <w:lang w:val="en-US"/>
        </w:rPr>
      </w:pPr>
      <w:r w:rsidRPr="003640F8">
        <w:rPr>
          <w:rFonts w:ascii="Times New Roman" w:eastAsia="Calibri" w:hAnsi="Times New Roman" w:cs="Times New Roman"/>
          <w:sz w:val="24"/>
          <w:szCs w:val="24"/>
          <w:lang w:val="en-US"/>
        </w:rPr>
        <w:t>Komite audit adalah sebuah tim yang dibentuk oleh perusahaan dengan tujuan utama mengawasi proses penyusunan laporan keuangan agar terhindar dari tindakan manipulasi oleh manajemen</w:t>
      </w:r>
      <w:r w:rsidRPr="001803F7">
        <w:rPr>
          <w:rFonts w:ascii="Times New Roman" w:eastAsia="Calibri" w:hAnsi="Times New Roman" w:cs="Times New Roman"/>
          <w:sz w:val="24"/>
          <w:szCs w:val="24"/>
          <w:lang w:val="en-US"/>
        </w:rPr>
        <w:t xml:space="preserve"> </w:t>
      </w:r>
      <w:r w:rsidR="00D61133">
        <w:rPr>
          <w:rFonts w:ascii="Times New Roman" w:eastAsia="Calibri" w:hAnsi="Times New Roman" w:cs="Times New Roman"/>
          <w:i/>
          <w:iCs/>
          <w:sz w:val="24"/>
          <w:szCs w:val="24"/>
          <w:lang w:val="en-US"/>
        </w:rPr>
        <w:fldChar w:fldCharType="begin" w:fldLock="1"/>
      </w:r>
      <w:r w:rsidR="00D61133">
        <w:rPr>
          <w:rFonts w:ascii="Times New Roman" w:eastAsia="Calibri" w:hAnsi="Times New Roman" w:cs="Times New Roman"/>
          <w:i/>
          <w:iCs/>
          <w:sz w:val="24"/>
          <w:szCs w:val="24"/>
          <w:lang w:val="en-US"/>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2017)","plainTextFormattedCitation":"(Refgia et al., 2017)","previouslyFormattedCitation":"(Refgia et al., 2017)"},"properties":{"noteIndex":0},"schema":"https://github.com/citation-style-language/schema/raw/master/csl-citation.json"}</w:instrText>
      </w:r>
      <w:r w:rsidR="00D61133">
        <w:rPr>
          <w:rFonts w:ascii="Times New Roman" w:eastAsia="Calibri" w:hAnsi="Times New Roman" w:cs="Times New Roman"/>
          <w:i/>
          <w:iCs/>
          <w:sz w:val="24"/>
          <w:szCs w:val="24"/>
          <w:lang w:val="en-US"/>
        </w:rPr>
        <w:fldChar w:fldCharType="separate"/>
      </w:r>
      <w:r w:rsidR="00D61133">
        <w:rPr>
          <w:rFonts w:ascii="Times New Roman" w:eastAsia="Calibri" w:hAnsi="Times New Roman" w:cs="Times New Roman"/>
          <w:iCs/>
          <w:noProof/>
          <w:sz w:val="24"/>
          <w:szCs w:val="24"/>
          <w:lang w:val="en-US"/>
        </w:rPr>
        <w:t>Hadiwinata</w:t>
      </w:r>
      <w:r w:rsidR="00D61133" w:rsidRPr="005A5B83">
        <w:rPr>
          <w:rFonts w:ascii="Times New Roman" w:eastAsia="Calibri" w:hAnsi="Times New Roman" w:cs="Times New Roman"/>
          <w:iCs/>
          <w:noProof/>
          <w:sz w:val="24"/>
          <w:szCs w:val="24"/>
          <w:lang w:val="en-US"/>
        </w:rPr>
        <w:t xml:space="preserve"> </w:t>
      </w:r>
      <w:r w:rsidR="00D61133">
        <w:rPr>
          <w:rFonts w:ascii="Times New Roman" w:eastAsia="Calibri" w:hAnsi="Times New Roman" w:cs="Times New Roman"/>
          <w:iCs/>
          <w:noProof/>
          <w:sz w:val="24"/>
          <w:szCs w:val="24"/>
          <w:lang w:val="en-US"/>
        </w:rPr>
        <w:t>(2017;103</w:t>
      </w:r>
      <w:r w:rsidR="00D61133" w:rsidRPr="005A5B83">
        <w:rPr>
          <w:rFonts w:ascii="Times New Roman" w:eastAsia="Calibri" w:hAnsi="Times New Roman" w:cs="Times New Roman"/>
          <w:iCs/>
          <w:noProof/>
          <w:sz w:val="24"/>
          <w:szCs w:val="24"/>
          <w:lang w:val="en-US"/>
        </w:rPr>
        <w:t>)</w:t>
      </w:r>
      <w:r w:rsidR="00D61133">
        <w:rPr>
          <w:rFonts w:ascii="Times New Roman" w:eastAsia="Calibri" w:hAnsi="Times New Roman" w:cs="Times New Roman"/>
          <w:i/>
          <w:iCs/>
          <w:sz w:val="24"/>
          <w:szCs w:val="24"/>
          <w:lang w:val="en-US"/>
        </w:rPr>
        <w:fldChar w:fldCharType="end"/>
      </w:r>
      <w:r w:rsidR="00924D55" w:rsidRPr="00BF2D6F">
        <w:rPr>
          <w:rFonts w:ascii="Times New Roman" w:eastAsia="Calibri" w:hAnsi="Times New Roman" w:cs="Times New Roman"/>
          <w:sz w:val="24"/>
          <w:szCs w:val="24"/>
          <w:lang w:val="en-US"/>
        </w:rPr>
        <w:t>.</w:t>
      </w:r>
      <w:r w:rsidR="00924D55">
        <w:rPr>
          <w:rFonts w:ascii="Times New Roman" w:eastAsia="Calibri" w:hAnsi="Times New Roman" w:cs="Times New Roman"/>
          <w:sz w:val="24"/>
          <w:szCs w:val="24"/>
          <w:lang w:val="en-US"/>
        </w:rPr>
        <w:t xml:space="preserve"> </w:t>
      </w:r>
      <w:r w:rsidRPr="003640F8">
        <w:rPr>
          <w:rFonts w:ascii="Times New Roman" w:eastAsia="Calibri" w:hAnsi="Times New Roman" w:cs="Times New Roman"/>
          <w:sz w:val="24"/>
          <w:szCs w:val="24"/>
          <w:lang w:val="en-US"/>
        </w:rPr>
        <w:t>Komite ini terdiri dari anggota dewan komisaris dan bertanggung jawab langsung kepada mereka dalam menjalankan fungsi pengawasan. Perusahaan dengan sistem tata kelola yang baik akan mempertimbangkan secara cermat setiap aktivitas operasional, terutama yang berpotensi menyimpang dari regulasi yang berlaku. Keberadaan komite audit dengan jumlah anggota yang memadai dapat menekan kemungkinan terjadinya kecurangan oleh manajemen, sehingga risiko terjadinya praktik transfer pricing dapat diminimalisir</w:t>
      </w:r>
      <w:r w:rsidRPr="00BF2D6F">
        <w:rPr>
          <w:rFonts w:ascii="Times New Roman" w:eastAsia="Calibri" w:hAnsi="Times New Roman" w:cs="Times New Roman"/>
          <w:sz w:val="24"/>
          <w:szCs w:val="24"/>
          <w:lang w:val="en-US"/>
        </w:rPr>
        <w:t xml:space="preserve">. </w:t>
      </w:r>
    </w:p>
    <w:p w14:paraId="22E28EF7" w14:textId="04882301" w:rsidR="00924D55" w:rsidRDefault="003D5291" w:rsidP="00924D55">
      <w:pPr>
        <w:spacing w:after="0" w:line="48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Pada k</w:t>
      </w:r>
      <w:r w:rsidRPr="00AE2EC5">
        <w:rPr>
          <w:rFonts w:ascii="Times New Roman" w:eastAsia="Calibri" w:hAnsi="Times New Roman" w:cs="Times New Roman"/>
          <w:sz w:val="24"/>
          <w:szCs w:val="24"/>
          <w:lang w:val="en-US"/>
        </w:rPr>
        <w:t>omite audit me</w:t>
      </w:r>
      <w:r>
        <w:rPr>
          <w:rFonts w:ascii="Times New Roman" w:eastAsia="Calibri" w:hAnsi="Times New Roman" w:cs="Times New Roman"/>
          <w:sz w:val="24"/>
          <w:szCs w:val="24"/>
          <w:lang w:val="en-US"/>
        </w:rPr>
        <w:t>miliki</w:t>
      </w:r>
      <w:r w:rsidRPr="00AE2EC5">
        <w:rPr>
          <w:rFonts w:ascii="Times New Roman" w:eastAsia="Calibri" w:hAnsi="Times New Roman" w:cs="Times New Roman"/>
          <w:sz w:val="24"/>
          <w:szCs w:val="24"/>
          <w:lang w:val="en-US"/>
        </w:rPr>
        <w:t xml:space="preserve"> beberapa tugas utama, </w:t>
      </w:r>
      <w:r>
        <w:rPr>
          <w:rFonts w:ascii="Times New Roman" w:eastAsia="Calibri" w:hAnsi="Times New Roman" w:cs="Times New Roman"/>
          <w:sz w:val="24"/>
          <w:szCs w:val="24"/>
          <w:lang w:val="en-US"/>
        </w:rPr>
        <w:t>yaitu</w:t>
      </w:r>
      <w:r w:rsidRPr="00AE2EC5">
        <w:rPr>
          <w:rFonts w:ascii="Times New Roman" w:eastAsia="Calibri" w:hAnsi="Times New Roman" w:cs="Times New Roman"/>
          <w:sz w:val="24"/>
          <w:szCs w:val="24"/>
          <w:lang w:val="en-US"/>
        </w:rPr>
        <w:t xml:space="preserve"> mengawasi proses pelaporan keuangan untuk memastikan bahwa laporan keuangan akurat dan sesuai dengan standar akuntansi yang berlaku, mengawasi fungsi audit internal dan eksternal, serta mengevaluasi efektivitas pengendalian internal perusahaan. </w:t>
      </w:r>
      <w:r w:rsidRPr="003640F8">
        <w:rPr>
          <w:rFonts w:ascii="Times New Roman" w:eastAsia="Calibri" w:hAnsi="Times New Roman" w:cs="Times New Roman"/>
          <w:sz w:val="24"/>
          <w:szCs w:val="24"/>
          <w:lang w:val="en-US"/>
        </w:rPr>
        <w:t xml:space="preserve">Komite audit juga memiliki tanggung jawab untuk memastikan bahwa perusahaan menjalankan operasionalnya sesuai dengan peraturan perundang-undangan yang berlaku serta menjunjung tinggi standar etika dalam bisnis. Selain itu, perusahaan juga berperan dalam pengawasan manajemen risiko dengan tujuan mengidentifikasi, menilai, dan mengelola berbagai risiko yang dapat memengaruhi kinerja maupun citra perusahaan. Komite audit memiliki kapasitas untuk melakukan pengawasan secara independen, khususnya dalam proses penyusunan laporan keuangan dan pengambilan keputusan strategis, termasuk keputusan yang berkaitan dengan praktik </w:t>
      </w:r>
      <w:r w:rsidRPr="003D5291">
        <w:rPr>
          <w:rFonts w:ascii="Times New Roman" w:eastAsia="Calibri" w:hAnsi="Times New Roman" w:cs="Times New Roman"/>
          <w:i/>
          <w:iCs/>
          <w:sz w:val="24"/>
          <w:szCs w:val="24"/>
          <w:lang w:val="en-US"/>
        </w:rPr>
        <w:t>transfer pricing</w:t>
      </w:r>
      <w:r>
        <w:rPr>
          <w:rFonts w:ascii="Times New Roman" w:eastAsia="Calibri" w:hAnsi="Times New Roman" w:cs="Times New Roman"/>
          <w:sz w:val="24"/>
          <w:szCs w:val="24"/>
          <w:lang w:val="en-US"/>
        </w:rPr>
        <w:t xml:space="preserve"> </w:t>
      </w:r>
      <w:r w:rsidR="00CA0B79">
        <w:rPr>
          <w:rFonts w:ascii="Times New Roman" w:eastAsia="Calibri" w:hAnsi="Times New Roman" w:cs="Times New Roman"/>
          <w:sz w:val="24"/>
          <w:szCs w:val="24"/>
          <w:lang w:val="en-US"/>
        </w:rPr>
        <w:t>(</w:t>
      </w:r>
      <w:r w:rsidR="008261F6">
        <w:rPr>
          <w:rFonts w:ascii="Times New Roman" w:eastAsia="Calibri" w:hAnsi="Times New Roman" w:cs="Times New Roman"/>
          <w:color w:val="000000"/>
          <w:sz w:val="24"/>
          <w:szCs w:val="24"/>
          <w:lang w:val="en-US"/>
        </w:rPr>
        <w:fldChar w:fldCharType="begin" w:fldLock="1"/>
      </w:r>
      <w:r w:rsidR="00BD288D">
        <w:rPr>
          <w:rFonts w:ascii="Times New Roman" w:eastAsia="Calibri" w:hAnsi="Times New Roman" w:cs="Times New Roman"/>
          <w:color w:val="000000"/>
          <w:sz w:val="24"/>
          <w:szCs w:val="24"/>
          <w:lang w:val="en-US"/>
        </w:rPr>
        <w:instrText>ADDIN CSL_CITATION {"citationItems":[{"id":"ITEM-1","itemData":{"DOI":"10.24123/jbt.v5i1.4079","ISSN":"2580-4928","abstract":"Abstract\r The purpose of this study was to determine the effect of tax minimization, bonus mechanisms, foreign ownership, exchange rates, and audit quality on transfer pricing in manufacturing companies in Indonesia. The population of this research was all manufacturing companies listed on the Indonesia Stock Exchange from 2017 to 2019. By using the purposive sampling method, 81 companies were selected as the research sample. Based on logistic regression analysis, it was proven that the tax minimization variable has a significant positive effect on transfer pricing decisions. Likewise, the audit quality variable is proven to have a significant negative effect on transfer pricing decisions in manufacturing companies in Indonesia. Meanwhile, the bonus mechanism, foreign ownership, and exchange rate variables were not proven to have a significant effect on the company's transfer pricing decision. These results indicated that the greater the tax minimization carried out by the company and the lower the audit quality will increase the probability of the company in conducting transfer pricing, and vice versa. The results of this study have implications for encouraging the government to make regulations that can prevent transfer pricing practices between companies that have a special relationship that might harm the government from tax revenue.\r  Keywords: bonus mechanism; foreign ownership; tax minimization; transfer pricing","author":[{"dropping-particle":"","family":"Marfuah","given":"Marfuah","non-dropping-particle":"","parse-names":false,"suffix":""},{"dropping-particle":"","family":"Sanintya Mayantya","given":"","non-dropping-particle":"","parse-names":false,"suffix":""},{"dropping-particle":"","family":"Priyono Puji Prasetyo","given":"","non-dropping-particle":"","parse-names":false,"suffix":""}],"container-title":"Jurnal Bisnis Terapan","id":"ITEM-1","issue":"1","issued":{"date-parts":[["2021"]]},"page":"57-72","title":"the Effect of Tax Minimization, Bonus Mechanism, Foreign Ownership, Exchange Rate, Audit Quality on Transfer Pricing Decisions","type":"article-journal","volume":"5"},"uris":["http://www.mendeley.com/documents/?uuid=524a979c-e255-4071-a7b8-c67536cda60f"]}],"mendeley":{"formattedCitation":"(Marfuah et al., 2021)","manualFormatting":"Wijaya &amp; Amalia 2020)","plainTextFormattedCitation":"(Marfuah et al., 2021)","previouslyFormattedCitation":"(Marfuah et al., 2021)"},"properties":{"noteIndex":0},"schema":"https://github.com/citation-style-language/schema/raw/master/csl-citation.json"}</w:instrText>
      </w:r>
      <w:r w:rsidR="008261F6">
        <w:rPr>
          <w:rFonts w:ascii="Times New Roman" w:eastAsia="Calibri" w:hAnsi="Times New Roman" w:cs="Times New Roman"/>
          <w:color w:val="000000"/>
          <w:sz w:val="24"/>
          <w:szCs w:val="24"/>
          <w:lang w:val="en-US"/>
        </w:rPr>
        <w:fldChar w:fldCharType="separate"/>
      </w:r>
      <w:r w:rsidR="00BD288D">
        <w:rPr>
          <w:rFonts w:ascii="Times New Roman" w:eastAsia="Calibri" w:hAnsi="Times New Roman" w:cs="Times New Roman"/>
          <w:noProof/>
          <w:color w:val="000000"/>
          <w:sz w:val="24"/>
          <w:szCs w:val="24"/>
          <w:lang w:val="en-US"/>
        </w:rPr>
        <w:t>Wijaya &amp; Amalia 2020</w:t>
      </w:r>
      <w:r w:rsidR="008261F6" w:rsidRPr="00FD0FC2">
        <w:rPr>
          <w:rFonts w:ascii="Times New Roman" w:eastAsia="Calibri" w:hAnsi="Times New Roman" w:cs="Times New Roman"/>
          <w:noProof/>
          <w:color w:val="000000"/>
          <w:sz w:val="24"/>
          <w:szCs w:val="24"/>
          <w:lang w:val="en-US"/>
        </w:rPr>
        <w:t>)</w:t>
      </w:r>
      <w:r w:rsidR="008261F6">
        <w:rPr>
          <w:rFonts w:ascii="Times New Roman" w:eastAsia="Calibri" w:hAnsi="Times New Roman" w:cs="Times New Roman"/>
          <w:color w:val="000000"/>
          <w:sz w:val="24"/>
          <w:szCs w:val="24"/>
          <w:lang w:val="en-US"/>
        </w:rPr>
        <w:fldChar w:fldCharType="end"/>
      </w:r>
      <w:r w:rsidR="008261F6">
        <w:rPr>
          <w:rFonts w:ascii="Times New Roman" w:eastAsia="Calibri" w:hAnsi="Times New Roman" w:cs="Times New Roman"/>
          <w:color w:val="000000"/>
          <w:sz w:val="24"/>
          <w:szCs w:val="24"/>
          <w:lang w:val="en-US"/>
        </w:rPr>
        <w:t xml:space="preserve">. </w:t>
      </w:r>
    </w:p>
    <w:p w14:paraId="68936E8C" w14:textId="3E4A4F6F" w:rsidR="00924D55" w:rsidRDefault="00924D55" w:rsidP="00924D55">
      <w:pPr>
        <w:spacing w:after="0" w:line="48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Oleh karena itu, komite audit memiliki pengaruh terhadap pengambilan </w:t>
      </w:r>
      <w:r w:rsidR="003D5291">
        <w:rPr>
          <w:rFonts w:ascii="Times New Roman" w:eastAsia="Calibri" w:hAnsi="Times New Roman" w:cs="Times New Roman"/>
          <w:sz w:val="24"/>
          <w:szCs w:val="24"/>
          <w:lang w:val="en-US"/>
        </w:rPr>
        <w:t>k</w:t>
      </w:r>
      <w:r>
        <w:rPr>
          <w:rFonts w:ascii="Times New Roman" w:eastAsia="Calibri" w:hAnsi="Times New Roman" w:cs="Times New Roman"/>
          <w:sz w:val="24"/>
          <w:szCs w:val="24"/>
          <w:lang w:val="en-US"/>
        </w:rPr>
        <w:t xml:space="preserve">eputusan perusahaan salah satunya adalah kebijakan </w:t>
      </w:r>
      <w:r w:rsidR="007D0F32" w:rsidRPr="007D0F32">
        <w:rPr>
          <w:rFonts w:ascii="Times New Roman" w:eastAsia="Calibri" w:hAnsi="Times New Roman" w:cs="Times New Roman"/>
          <w:i/>
          <w:iCs/>
          <w:sz w:val="24"/>
          <w:szCs w:val="24"/>
          <w:lang w:val="en-US"/>
        </w:rPr>
        <w:t>transfer pricing</w:t>
      </w:r>
      <w:r>
        <w:rPr>
          <w:rFonts w:ascii="Times New Roman" w:eastAsia="Calibri" w:hAnsi="Times New Roman" w:cs="Times New Roman"/>
          <w:sz w:val="24"/>
          <w:szCs w:val="24"/>
          <w:lang w:val="en-US"/>
        </w:rPr>
        <w:t xml:space="preserve">. dalam penelitian ini komite audit akan diukur dengan jumlah komite audit yang ada di perusahaan. </w:t>
      </w:r>
    </w:p>
    <w:p w14:paraId="7B04E25F" w14:textId="6FF2C910" w:rsidR="00924D55" w:rsidRDefault="00E072BF" w:rsidP="009709FC">
      <w:pPr>
        <w:pStyle w:val="Heading2"/>
      </w:pPr>
      <w:bookmarkStart w:id="39" w:name="_Toc179975057"/>
      <w:bookmarkStart w:id="40" w:name="_Toc191310879"/>
      <w:r w:rsidRPr="00E072BF">
        <w:t xml:space="preserve">2.2. </w:t>
      </w:r>
      <w:r w:rsidR="00924D55" w:rsidRPr="00E072BF">
        <w:t>Penelitian Terdahulu</w:t>
      </w:r>
      <w:bookmarkEnd w:id="39"/>
      <w:bookmarkEnd w:id="40"/>
    </w:p>
    <w:p w14:paraId="2E3806B8" w14:textId="55395DB7" w:rsidR="008F37A2" w:rsidRPr="008F37A2" w:rsidRDefault="00251C00" w:rsidP="003D5291">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yang baik adalah penelitian yang memiliki sumber referensi yang kuat dan relevan sesuai dengan topik penelitian. </w:t>
      </w:r>
      <w:r w:rsidR="008F37A2" w:rsidRPr="008F37A2">
        <w:rPr>
          <w:rFonts w:ascii="Times New Roman" w:hAnsi="Times New Roman" w:cs="Times New Roman"/>
          <w:sz w:val="24"/>
          <w:szCs w:val="24"/>
          <w:lang w:val="en-US"/>
        </w:rPr>
        <w:t>Dalam penelitian ini terdapat beberapa penelitian terdahulu yang relevan untuk dijadikan</w:t>
      </w:r>
      <w:r>
        <w:rPr>
          <w:rFonts w:ascii="Times New Roman" w:hAnsi="Times New Roman" w:cs="Times New Roman"/>
          <w:sz w:val="24"/>
          <w:szCs w:val="24"/>
          <w:lang w:val="en-US"/>
        </w:rPr>
        <w:t xml:space="preserve"> sumber atau</w:t>
      </w:r>
      <w:r w:rsidR="008F37A2" w:rsidRPr="008F37A2">
        <w:rPr>
          <w:rFonts w:ascii="Times New Roman" w:hAnsi="Times New Roman" w:cs="Times New Roman"/>
          <w:sz w:val="24"/>
          <w:szCs w:val="24"/>
          <w:lang w:val="en-US"/>
        </w:rPr>
        <w:t xml:space="preserve"> refer</w:t>
      </w:r>
      <w:r>
        <w:rPr>
          <w:rFonts w:ascii="Times New Roman" w:hAnsi="Times New Roman" w:cs="Times New Roman"/>
          <w:sz w:val="24"/>
          <w:szCs w:val="24"/>
          <w:lang w:val="en-US"/>
        </w:rPr>
        <w:t>ensi dalam topik penelitian ini</w:t>
      </w:r>
      <w:r w:rsidR="003D5291">
        <w:rPr>
          <w:rFonts w:ascii="Times New Roman" w:hAnsi="Times New Roman" w:cs="Times New Roman"/>
          <w:sz w:val="24"/>
          <w:szCs w:val="24"/>
          <w:lang w:val="en-US"/>
        </w:rPr>
        <w:t>,</w:t>
      </w:r>
      <w:r w:rsidR="008F37A2" w:rsidRPr="008F37A2">
        <w:rPr>
          <w:rFonts w:ascii="Times New Roman" w:hAnsi="Times New Roman" w:cs="Times New Roman"/>
          <w:sz w:val="24"/>
          <w:szCs w:val="24"/>
          <w:lang w:val="en-US"/>
        </w:rPr>
        <w:t xml:space="preserve"> beberapa penelitian terdahulu yang relevan</w:t>
      </w:r>
      <w:r>
        <w:rPr>
          <w:rFonts w:ascii="Times New Roman" w:hAnsi="Times New Roman" w:cs="Times New Roman"/>
          <w:sz w:val="24"/>
          <w:szCs w:val="24"/>
          <w:lang w:val="en-US"/>
        </w:rPr>
        <w:t xml:space="preserve"> dengan penelitian ini</w:t>
      </w:r>
      <w:r w:rsidR="003D5291">
        <w:rPr>
          <w:rFonts w:ascii="Times New Roman" w:hAnsi="Times New Roman" w:cs="Times New Roman"/>
          <w:sz w:val="24"/>
          <w:szCs w:val="24"/>
          <w:lang w:val="en-US"/>
        </w:rPr>
        <w:t xml:space="preserve"> yakni:</w:t>
      </w:r>
    </w:p>
    <w:p w14:paraId="08266848" w14:textId="2042D1AC" w:rsidR="008F37A2" w:rsidRDefault="008B2C0C" w:rsidP="008F37A2">
      <w:pPr>
        <w:pStyle w:val="Caption"/>
        <w:keepNext/>
        <w:rPr>
          <w:rFonts w:ascii="Times New Roman" w:hAnsi="Times New Roman" w:cs="Times New Roman"/>
          <w:b/>
          <w:i w:val="0"/>
          <w:color w:val="auto"/>
          <w:sz w:val="24"/>
          <w:lang w:val="en-US"/>
        </w:rPr>
      </w:pPr>
      <w:bookmarkStart w:id="41" w:name="_Toc179975740"/>
      <w:r w:rsidRPr="00887E34">
        <w:rPr>
          <w:rFonts w:ascii="Times New Roman" w:hAnsi="Times New Roman" w:cs="Times New Roman"/>
          <w:b/>
          <w:i w:val="0"/>
          <w:color w:val="auto"/>
          <w:sz w:val="24"/>
        </w:rPr>
        <w:lastRenderedPageBreak/>
        <w:t xml:space="preserve">Tabel 2. </w:t>
      </w:r>
      <w:r w:rsidRPr="00887E34">
        <w:rPr>
          <w:rFonts w:ascii="Times New Roman" w:hAnsi="Times New Roman" w:cs="Times New Roman"/>
          <w:b/>
          <w:i w:val="0"/>
          <w:color w:val="auto"/>
          <w:sz w:val="24"/>
        </w:rPr>
        <w:fldChar w:fldCharType="begin"/>
      </w:r>
      <w:r w:rsidRPr="00887E34">
        <w:rPr>
          <w:rFonts w:ascii="Times New Roman" w:hAnsi="Times New Roman" w:cs="Times New Roman"/>
          <w:b/>
          <w:i w:val="0"/>
          <w:color w:val="auto"/>
          <w:sz w:val="24"/>
        </w:rPr>
        <w:instrText xml:space="preserve"> SEQ Tabel_2. \* ARABIC </w:instrText>
      </w:r>
      <w:r w:rsidRPr="00887E34">
        <w:rPr>
          <w:rFonts w:ascii="Times New Roman" w:hAnsi="Times New Roman" w:cs="Times New Roman"/>
          <w:b/>
          <w:i w:val="0"/>
          <w:color w:val="auto"/>
          <w:sz w:val="24"/>
        </w:rPr>
        <w:fldChar w:fldCharType="separate"/>
      </w:r>
      <w:r w:rsidR="00A95F42" w:rsidRPr="00887E34">
        <w:rPr>
          <w:rFonts w:ascii="Times New Roman" w:hAnsi="Times New Roman" w:cs="Times New Roman"/>
          <w:b/>
          <w:i w:val="0"/>
          <w:noProof/>
          <w:color w:val="auto"/>
          <w:sz w:val="24"/>
        </w:rPr>
        <w:t>1</w:t>
      </w:r>
      <w:r w:rsidRPr="00887E34">
        <w:rPr>
          <w:rFonts w:ascii="Times New Roman" w:hAnsi="Times New Roman" w:cs="Times New Roman"/>
          <w:b/>
          <w:i w:val="0"/>
          <w:color w:val="auto"/>
          <w:sz w:val="24"/>
        </w:rPr>
        <w:fldChar w:fldCharType="end"/>
      </w:r>
      <w:r w:rsidRPr="00887E34">
        <w:rPr>
          <w:rFonts w:ascii="Times New Roman" w:hAnsi="Times New Roman" w:cs="Times New Roman"/>
          <w:b/>
          <w:i w:val="0"/>
          <w:color w:val="auto"/>
          <w:sz w:val="24"/>
          <w:lang w:val="en-US"/>
        </w:rPr>
        <w:t xml:space="preserve"> Penelitian Terdahulu</w:t>
      </w:r>
      <w:bookmarkEnd w:id="41"/>
    </w:p>
    <w:tbl>
      <w:tblPr>
        <w:tblStyle w:val="TableGrid"/>
        <w:tblW w:w="7938" w:type="dxa"/>
        <w:tblInd w:w="-5" w:type="dxa"/>
        <w:tblLook w:val="04A0" w:firstRow="1" w:lastRow="0" w:firstColumn="1" w:lastColumn="0" w:noHBand="0" w:noVBand="1"/>
      </w:tblPr>
      <w:tblGrid>
        <w:gridCol w:w="628"/>
        <w:gridCol w:w="2126"/>
        <w:gridCol w:w="2921"/>
        <w:gridCol w:w="2263"/>
      </w:tblGrid>
      <w:tr w:rsidR="007B552D" w:rsidRPr="00A81861" w14:paraId="7F08BCAD" w14:textId="77777777" w:rsidTr="007B552D">
        <w:trPr>
          <w:tblHeader/>
        </w:trPr>
        <w:tc>
          <w:tcPr>
            <w:tcW w:w="628" w:type="dxa"/>
          </w:tcPr>
          <w:p w14:paraId="36916D83" w14:textId="77777777" w:rsidR="007B552D" w:rsidRPr="00A81861" w:rsidRDefault="007B552D" w:rsidP="007B552D">
            <w:pPr>
              <w:pStyle w:val="ListParagraph"/>
              <w:ind w:left="0"/>
              <w:contextualSpacing w:val="0"/>
              <w:jc w:val="center"/>
              <w:rPr>
                <w:rFonts w:ascii="Times New Roman" w:eastAsia="Calibri" w:hAnsi="Times New Roman" w:cs="Times New Roman"/>
                <w:b/>
                <w:bCs/>
                <w:sz w:val="20"/>
                <w:szCs w:val="20"/>
                <w:lang w:val="en-US"/>
              </w:rPr>
            </w:pPr>
            <w:r w:rsidRPr="00A81861">
              <w:rPr>
                <w:rFonts w:ascii="Times New Roman" w:eastAsia="Calibri" w:hAnsi="Times New Roman" w:cs="Times New Roman"/>
                <w:b/>
                <w:bCs/>
                <w:sz w:val="20"/>
                <w:szCs w:val="20"/>
                <w:lang w:val="en-US"/>
              </w:rPr>
              <w:t>No.</w:t>
            </w:r>
          </w:p>
        </w:tc>
        <w:tc>
          <w:tcPr>
            <w:tcW w:w="2126" w:type="dxa"/>
          </w:tcPr>
          <w:p w14:paraId="0423128F" w14:textId="77777777" w:rsidR="007B552D" w:rsidRPr="00A81861" w:rsidRDefault="007B552D" w:rsidP="007B552D">
            <w:pPr>
              <w:pStyle w:val="ListParagraph"/>
              <w:ind w:left="0"/>
              <w:contextualSpacing w:val="0"/>
              <w:jc w:val="center"/>
              <w:rPr>
                <w:rFonts w:ascii="Times New Roman" w:eastAsia="Calibri" w:hAnsi="Times New Roman" w:cs="Times New Roman"/>
                <w:b/>
                <w:bCs/>
                <w:sz w:val="20"/>
                <w:szCs w:val="20"/>
                <w:lang w:val="en-US"/>
              </w:rPr>
            </w:pPr>
            <w:r w:rsidRPr="00A81861">
              <w:rPr>
                <w:rFonts w:ascii="Times New Roman" w:eastAsia="Calibri" w:hAnsi="Times New Roman" w:cs="Times New Roman"/>
                <w:b/>
                <w:bCs/>
                <w:sz w:val="20"/>
                <w:szCs w:val="20"/>
                <w:lang w:val="en-US"/>
              </w:rPr>
              <w:t>Nama Peneliti</w:t>
            </w:r>
          </w:p>
        </w:tc>
        <w:tc>
          <w:tcPr>
            <w:tcW w:w="2921" w:type="dxa"/>
          </w:tcPr>
          <w:p w14:paraId="508BB4DE" w14:textId="77777777" w:rsidR="007B552D" w:rsidRPr="00A81861" w:rsidRDefault="007B552D" w:rsidP="007B552D">
            <w:pPr>
              <w:pStyle w:val="ListParagraph"/>
              <w:ind w:left="0"/>
              <w:contextualSpacing w:val="0"/>
              <w:jc w:val="center"/>
              <w:rPr>
                <w:rFonts w:ascii="Times New Roman" w:eastAsia="Calibri" w:hAnsi="Times New Roman" w:cs="Times New Roman"/>
                <w:b/>
                <w:bCs/>
                <w:sz w:val="20"/>
                <w:szCs w:val="20"/>
                <w:lang w:val="en-US"/>
              </w:rPr>
            </w:pPr>
            <w:r w:rsidRPr="00A81861">
              <w:rPr>
                <w:rFonts w:ascii="Times New Roman" w:eastAsia="Calibri" w:hAnsi="Times New Roman" w:cs="Times New Roman"/>
                <w:b/>
                <w:bCs/>
                <w:sz w:val="20"/>
                <w:szCs w:val="20"/>
                <w:lang w:val="en-US"/>
              </w:rPr>
              <w:t>Variabel Penelitian</w:t>
            </w:r>
          </w:p>
        </w:tc>
        <w:tc>
          <w:tcPr>
            <w:tcW w:w="2263" w:type="dxa"/>
          </w:tcPr>
          <w:p w14:paraId="1AA675FA" w14:textId="77777777" w:rsidR="007B552D" w:rsidRPr="00A81861" w:rsidRDefault="007B552D" w:rsidP="007B552D">
            <w:pPr>
              <w:pStyle w:val="ListParagraph"/>
              <w:ind w:left="0"/>
              <w:contextualSpacing w:val="0"/>
              <w:jc w:val="center"/>
              <w:rPr>
                <w:rFonts w:ascii="Times New Roman" w:eastAsia="Calibri" w:hAnsi="Times New Roman" w:cs="Times New Roman"/>
                <w:b/>
                <w:bCs/>
                <w:sz w:val="20"/>
                <w:szCs w:val="20"/>
                <w:lang w:val="en-US"/>
              </w:rPr>
            </w:pPr>
            <w:r w:rsidRPr="00A81861">
              <w:rPr>
                <w:rFonts w:ascii="Times New Roman" w:eastAsia="Calibri" w:hAnsi="Times New Roman" w:cs="Times New Roman"/>
                <w:b/>
                <w:bCs/>
                <w:sz w:val="20"/>
                <w:szCs w:val="20"/>
                <w:lang w:val="en-US"/>
              </w:rPr>
              <w:t>Hasil Penelitian</w:t>
            </w:r>
          </w:p>
        </w:tc>
      </w:tr>
      <w:tr w:rsidR="007B552D" w:rsidRPr="00A81861" w14:paraId="6ECC60A0" w14:textId="77777777" w:rsidTr="007B552D">
        <w:tc>
          <w:tcPr>
            <w:tcW w:w="628" w:type="dxa"/>
          </w:tcPr>
          <w:p w14:paraId="0D3B3648"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w:t>
            </w:r>
          </w:p>
        </w:tc>
        <w:tc>
          <w:tcPr>
            <w:tcW w:w="2126" w:type="dxa"/>
          </w:tcPr>
          <w:p w14:paraId="339E1E55"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Hasan Effendi Jafri dan Elia Mustikasari (2018)</w:t>
            </w:r>
          </w:p>
        </w:tc>
        <w:tc>
          <w:tcPr>
            <w:tcW w:w="2921" w:type="dxa"/>
          </w:tcPr>
          <w:p w14:paraId="53FE62DE"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X1: </w:t>
            </w:r>
            <w:r w:rsidRPr="001920BE">
              <w:rPr>
                <w:rFonts w:ascii="Times New Roman" w:eastAsia="Calibri" w:hAnsi="Times New Roman" w:cs="Times New Roman"/>
                <w:i/>
                <w:iCs/>
                <w:sz w:val="20"/>
                <w:szCs w:val="20"/>
                <w:lang w:val="en-US"/>
              </w:rPr>
              <w:t>Tax Planning</w:t>
            </w:r>
          </w:p>
          <w:p w14:paraId="6123BD22"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X2: </w:t>
            </w:r>
            <w:r w:rsidRPr="007D0F32">
              <w:rPr>
                <w:rFonts w:ascii="Times New Roman" w:eastAsia="Calibri" w:hAnsi="Times New Roman" w:cs="Times New Roman"/>
                <w:i/>
                <w:iCs/>
                <w:sz w:val="20"/>
                <w:szCs w:val="20"/>
                <w:lang w:val="en-US"/>
              </w:rPr>
              <w:t>Tunneling incentive</w:t>
            </w:r>
          </w:p>
          <w:p w14:paraId="331B9D11"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X3: </w:t>
            </w:r>
            <w:r w:rsidRPr="001920BE">
              <w:rPr>
                <w:rFonts w:ascii="Times New Roman" w:eastAsia="Calibri" w:hAnsi="Times New Roman" w:cs="Times New Roman"/>
                <w:i/>
                <w:iCs/>
                <w:sz w:val="20"/>
                <w:szCs w:val="20"/>
                <w:lang w:val="en-US"/>
              </w:rPr>
              <w:t>Inta</w:t>
            </w:r>
            <w:r>
              <w:rPr>
                <w:rFonts w:ascii="Times New Roman" w:eastAsia="Calibri" w:hAnsi="Times New Roman" w:cs="Times New Roman"/>
                <w:i/>
                <w:iCs/>
                <w:sz w:val="20"/>
                <w:szCs w:val="20"/>
                <w:lang w:val="en-US"/>
              </w:rPr>
              <w:t>n</w:t>
            </w:r>
            <w:r w:rsidRPr="001920BE">
              <w:rPr>
                <w:rFonts w:ascii="Times New Roman" w:eastAsia="Calibri" w:hAnsi="Times New Roman" w:cs="Times New Roman"/>
                <w:i/>
                <w:iCs/>
                <w:sz w:val="20"/>
                <w:szCs w:val="20"/>
                <w:lang w:val="en-US"/>
              </w:rPr>
              <w:t>gible Assets</w:t>
            </w:r>
          </w:p>
          <w:p w14:paraId="4565553D"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5B83EA9D" w14:textId="77777777" w:rsidR="007B552D" w:rsidRPr="008F0E48" w:rsidRDefault="007B552D" w:rsidP="007B552D">
            <w:pPr>
              <w:pStyle w:val="ListParagraph"/>
              <w:numPr>
                <w:ilvl w:val="0"/>
                <w:numId w:val="10"/>
              </w:numPr>
              <w:ind w:left="316"/>
              <w:contextualSpacing w:val="0"/>
              <w:jc w:val="both"/>
              <w:rPr>
                <w:rFonts w:ascii="Times New Roman" w:eastAsia="Calibri" w:hAnsi="Times New Roman" w:cs="Times New Roman"/>
                <w:sz w:val="20"/>
                <w:szCs w:val="20"/>
                <w:lang w:val="en-US"/>
              </w:rPr>
            </w:pPr>
            <w:r w:rsidRPr="007D0F32">
              <w:rPr>
                <w:rFonts w:ascii="Times New Roman" w:eastAsia="Calibri" w:hAnsi="Times New Roman" w:cs="Times New Roman"/>
                <w:i/>
                <w:iCs/>
                <w:sz w:val="20"/>
                <w:szCs w:val="20"/>
                <w:lang w:val="en-US"/>
              </w:rPr>
              <w:t>Tunneling incentive</w:t>
            </w:r>
            <w:r w:rsidRPr="008F0E48">
              <w:rPr>
                <w:rFonts w:ascii="Times New Roman" w:eastAsia="Calibri" w:hAnsi="Times New Roman" w:cs="Times New Roman"/>
                <w:sz w:val="20"/>
                <w:szCs w:val="20"/>
                <w:lang w:val="en-US"/>
              </w:rPr>
              <w:t xml:space="preserve"> berpengaruh signifikan </w:t>
            </w:r>
            <w:r>
              <w:rPr>
                <w:rFonts w:ascii="Times New Roman" w:eastAsia="Calibri" w:hAnsi="Times New Roman" w:cs="Times New Roman"/>
                <w:sz w:val="20"/>
                <w:szCs w:val="20"/>
                <w:lang w:val="en-US"/>
              </w:rPr>
              <w:t>pada</w:t>
            </w:r>
            <w:r w:rsidRPr="008F0E48">
              <w:rPr>
                <w:rFonts w:ascii="Times New Roman" w:eastAsia="Calibri" w:hAnsi="Times New Roman" w:cs="Times New Roman"/>
                <w:sz w:val="20"/>
                <w:szCs w:val="20"/>
                <w:lang w:val="en-US"/>
              </w:rPr>
              <w:t xml:space="preserve"> </w:t>
            </w:r>
            <w:r w:rsidRPr="007D0F32">
              <w:rPr>
                <w:rFonts w:ascii="Times New Roman" w:eastAsia="Calibri" w:hAnsi="Times New Roman" w:cs="Times New Roman"/>
                <w:i/>
                <w:iCs/>
                <w:sz w:val="20"/>
                <w:szCs w:val="20"/>
                <w:lang w:val="en-US"/>
              </w:rPr>
              <w:t>transfer pricing</w:t>
            </w:r>
            <w:r w:rsidRPr="008F0E48">
              <w:rPr>
                <w:rFonts w:ascii="Times New Roman" w:eastAsia="Calibri" w:hAnsi="Times New Roman" w:cs="Times New Roman"/>
                <w:sz w:val="20"/>
                <w:szCs w:val="20"/>
                <w:lang w:val="en-US"/>
              </w:rPr>
              <w:t>.</w:t>
            </w:r>
          </w:p>
        </w:tc>
      </w:tr>
      <w:tr w:rsidR="007B552D" w:rsidRPr="00A81861" w14:paraId="1572BA89" w14:textId="77777777" w:rsidTr="007B552D">
        <w:tc>
          <w:tcPr>
            <w:tcW w:w="628" w:type="dxa"/>
          </w:tcPr>
          <w:p w14:paraId="31A3C0EE"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w:t>
            </w:r>
          </w:p>
          <w:p w14:paraId="722D2607"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p>
        </w:tc>
        <w:tc>
          <w:tcPr>
            <w:tcW w:w="2126" w:type="dxa"/>
          </w:tcPr>
          <w:p w14:paraId="4918C3E4"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Resa Pide Pratama Septiyani, Wita Ramadhanti, dan Yudha Aryo Sudibyo (2018)</w:t>
            </w:r>
          </w:p>
        </w:tc>
        <w:tc>
          <w:tcPr>
            <w:tcW w:w="2921" w:type="dxa"/>
          </w:tcPr>
          <w:p w14:paraId="561FEAA7"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Minimalisasi pajak</w:t>
            </w:r>
          </w:p>
          <w:p w14:paraId="2179E6EE"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X2: Ukuran Perusahaan</w:t>
            </w:r>
          </w:p>
          <w:p w14:paraId="5C9CFF44"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X3: kepemilikan Asing</w:t>
            </w:r>
          </w:p>
          <w:p w14:paraId="0DF9C67F"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X4: Mekanisme Bonus</w:t>
            </w:r>
          </w:p>
          <w:p w14:paraId="4240B41A" w14:textId="77777777" w:rsidR="007B552D" w:rsidRPr="00286104" w:rsidRDefault="007B552D" w:rsidP="007B552D">
            <w:pPr>
              <w:pStyle w:val="ListParagraph"/>
              <w:ind w:left="0"/>
              <w:contextualSpacing w:val="0"/>
              <w:jc w:val="both"/>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 xml:space="preserve">X5: </w:t>
            </w:r>
            <w:r w:rsidRPr="00286104">
              <w:rPr>
                <w:rFonts w:ascii="Times New Roman" w:eastAsia="Calibri" w:hAnsi="Times New Roman" w:cs="Times New Roman"/>
                <w:i/>
                <w:iCs/>
                <w:sz w:val="20"/>
                <w:szCs w:val="20"/>
                <w:lang w:val="en-US"/>
              </w:rPr>
              <w:t>Exchange rate</w:t>
            </w:r>
          </w:p>
          <w:p w14:paraId="474A2B9A" w14:textId="77777777" w:rsidR="007B552D" w:rsidRDefault="007B552D" w:rsidP="007B552D">
            <w:pPr>
              <w:pStyle w:val="ListParagraph"/>
              <w:ind w:left="0"/>
              <w:contextualSpacing w:val="0"/>
              <w:jc w:val="both"/>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p w14:paraId="03778AD7"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p>
        </w:tc>
        <w:tc>
          <w:tcPr>
            <w:tcW w:w="2263" w:type="dxa"/>
          </w:tcPr>
          <w:p w14:paraId="1C16100E" w14:textId="77777777" w:rsidR="007B552D" w:rsidRPr="00A81861" w:rsidRDefault="007B552D" w:rsidP="007B552D">
            <w:pPr>
              <w:pStyle w:val="ListParagraph"/>
              <w:numPr>
                <w:ilvl w:val="0"/>
                <w:numId w:val="11"/>
              </w:numPr>
              <w:ind w:left="316"/>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Minimalisasi Pajak memiliki pengaruh signifikan pada </w:t>
            </w:r>
            <w:r w:rsidRPr="007D0F32">
              <w:rPr>
                <w:rFonts w:ascii="Times New Roman" w:eastAsia="Calibri" w:hAnsi="Times New Roman" w:cs="Times New Roman"/>
                <w:i/>
                <w:iCs/>
                <w:sz w:val="20"/>
                <w:szCs w:val="20"/>
                <w:lang w:val="en-US"/>
              </w:rPr>
              <w:t>transfer pricing</w:t>
            </w:r>
            <w:r w:rsidRPr="00A93175">
              <w:rPr>
                <w:rFonts w:ascii="Times New Roman" w:eastAsia="Calibri" w:hAnsi="Times New Roman" w:cs="Times New Roman"/>
                <w:i/>
                <w:iCs/>
                <w:sz w:val="20"/>
                <w:szCs w:val="20"/>
                <w:lang w:val="en-US"/>
              </w:rPr>
              <w:t>.</w:t>
            </w:r>
          </w:p>
        </w:tc>
      </w:tr>
      <w:tr w:rsidR="007B552D" w:rsidRPr="00A81861" w14:paraId="451F56C9" w14:textId="77777777" w:rsidTr="007B552D">
        <w:tc>
          <w:tcPr>
            <w:tcW w:w="628" w:type="dxa"/>
          </w:tcPr>
          <w:p w14:paraId="6D6ADE40"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2126" w:type="dxa"/>
          </w:tcPr>
          <w:p w14:paraId="37DD3E34"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Ayu Hartina (2018)</w:t>
            </w:r>
          </w:p>
        </w:tc>
        <w:tc>
          <w:tcPr>
            <w:tcW w:w="2921" w:type="dxa"/>
          </w:tcPr>
          <w:p w14:paraId="3DA81B98" w14:textId="77777777" w:rsidR="007B552D" w:rsidRPr="00286104" w:rsidRDefault="007B552D" w:rsidP="007B552D">
            <w:pPr>
              <w:pStyle w:val="ListParagraph"/>
              <w:ind w:left="0"/>
              <w:contextualSpacing w:val="0"/>
              <w:jc w:val="both"/>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X1: Minimalisasi Pajak</w:t>
            </w:r>
          </w:p>
          <w:p w14:paraId="753773BA"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p w14:paraId="6B5F9AC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Z : Komite Audit </w:t>
            </w:r>
          </w:p>
        </w:tc>
        <w:tc>
          <w:tcPr>
            <w:tcW w:w="2263" w:type="dxa"/>
          </w:tcPr>
          <w:p w14:paraId="4DC1E05E" w14:textId="77777777" w:rsidR="007B552D" w:rsidRDefault="007B552D" w:rsidP="007B552D">
            <w:pPr>
              <w:pStyle w:val="ListParagraph"/>
              <w:numPr>
                <w:ilvl w:val="0"/>
                <w:numId w:val="27"/>
              </w:numPr>
              <w:ind w:left="316"/>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Minimalisasi pajak memengaruhi negatif signifikan pada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p w14:paraId="21C95DC7" w14:textId="77777777" w:rsidR="007B552D" w:rsidRPr="00B51E56" w:rsidRDefault="007B552D" w:rsidP="007B552D">
            <w:pPr>
              <w:pStyle w:val="ListParagraph"/>
              <w:numPr>
                <w:ilvl w:val="0"/>
                <w:numId w:val="27"/>
              </w:numPr>
              <w:ind w:left="316"/>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Komite audit tidak memoderasi korelasi variabel minimalisasi pajak pada </w:t>
            </w:r>
            <w:r w:rsidRPr="007D0F32">
              <w:rPr>
                <w:rFonts w:ascii="Times New Roman" w:eastAsia="Calibri" w:hAnsi="Times New Roman" w:cs="Times New Roman"/>
                <w:i/>
                <w:iCs/>
                <w:sz w:val="20"/>
                <w:szCs w:val="20"/>
                <w:lang w:val="en-US"/>
              </w:rPr>
              <w:t>transfer pricing</w:t>
            </w:r>
          </w:p>
        </w:tc>
      </w:tr>
      <w:tr w:rsidR="007B552D" w:rsidRPr="00A81861" w14:paraId="1DA87CA5" w14:textId="77777777" w:rsidTr="007B552D">
        <w:tc>
          <w:tcPr>
            <w:tcW w:w="628" w:type="dxa"/>
          </w:tcPr>
          <w:p w14:paraId="5E513F66" w14:textId="77777777" w:rsidR="007B552D" w:rsidRPr="00A93175"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4. </w:t>
            </w:r>
          </w:p>
        </w:tc>
        <w:tc>
          <w:tcPr>
            <w:tcW w:w="2126" w:type="dxa"/>
          </w:tcPr>
          <w:p w14:paraId="6DFA18D9"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Patriot Jaya Ayshinta, Henri Agustin, dan Mayar Afriyenti </w:t>
            </w:r>
          </w:p>
          <w:p w14:paraId="2E983325"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(2019)</w:t>
            </w:r>
          </w:p>
        </w:tc>
        <w:tc>
          <w:tcPr>
            <w:tcW w:w="2921" w:type="dxa"/>
          </w:tcPr>
          <w:p w14:paraId="1FEEE517"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X1: </w:t>
            </w:r>
            <w:r w:rsidRPr="007D0F32">
              <w:rPr>
                <w:rFonts w:ascii="Times New Roman" w:eastAsia="Calibri" w:hAnsi="Times New Roman" w:cs="Times New Roman"/>
                <w:i/>
                <w:iCs/>
                <w:sz w:val="20"/>
                <w:szCs w:val="20"/>
                <w:lang w:val="en-US"/>
              </w:rPr>
              <w:t>Tunneling incentive</w:t>
            </w:r>
          </w:p>
          <w:p w14:paraId="2AD7643F"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X2: Mekanisme Bonus</w:t>
            </w:r>
          </w:p>
          <w:p w14:paraId="242D83E7" w14:textId="77777777" w:rsidR="007B552D" w:rsidRDefault="007B552D" w:rsidP="007B552D">
            <w:pPr>
              <w:pStyle w:val="ListParagraph"/>
              <w:ind w:left="0"/>
              <w:contextualSpacing w:val="0"/>
              <w:jc w:val="both"/>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 xml:space="preserve">X3: </w:t>
            </w:r>
            <w:r w:rsidRPr="00A93175">
              <w:rPr>
                <w:rFonts w:ascii="Times New Roman" w:eastAsia="Calibri" w:hAnsi="Times New Roman" w:cs="Times New Roman"/>
                <w:i/>
                <w:iCs/>
                <w:sz w:val="20"/>
                <w:szCs w:val="20"/>
                <w:lang w:val="en-US"/>
              </w:rPr>
              <w:t>Exchange Rate</w:t>
            </w:r>
          </w:p>
          <w:p w14:paraId="012A058C"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Y  : Harga Transfer</w:t>
            </w:r>
          </w:p>
        </w:tc>
        <w:tc>
          <w:tcPr>
            <w:tcW w:w="2263" w:type="dxa"/>
          </w:tcPr>
          <w:p w14:paraId="44236A0E" w14:textId="77777777" w:rsidR="007B552D" w:rsidRPr="00A81861" w:rsidRDefault="007B552D" w:rsidP="007B552D">
            <w:pPr>
              <w:pStyle w:val="ListParagraph"/>
              <w:numPr>
                <w:ilvl w:val="0"/>
                <w:numId w:val="12"/>
              </w:numPr>
              <w:ind w:left="316"/>
              <w:contextualSpacing w:val="0"/>
              <w:jc w:val="both"/>
              <w:rPr>
                <w:rFonts w:ascii="Times New Roman" w:eastAsia="Calibri" w:hAnsi="Times New Roman" w:cs="Times New Roman"/>
                <w:sz w:val="20"/>
                <w:szCs w:val="20"/>
                <w:lang w:val="en-US"/>
              </w:rPr>
            </w:pPr>
            <w:r w:rsidRPr="007D0F32">
              <w:rPr>
                <w:rFonts w:ascii="Times New Roman" w:eastAsia="Calibri" w:hAnsi="Times New Roman" w:cs="Times New Roman"/>
                <w:i/>
                <w:iCs/>
                <w:sz w:val="20"/>
                <w:szCs w:val="20"/>
                <w:lang w:val="en-US"/>
              </w:rPr>
              <w:t>Tunneling incentive</w:t>
            </w:r>
            <w:r>
              <w:rPr>
                <w:rFonts w:ascii="Times New Roman" w:eastAsia="Calibri" w:hAnsi="Times New Roman" w:cs="Times New Roman"/>
                <w:sz w:val="20"/>
                <w:szCs w:val="20"/>
                <w:lang w:val="en-US"/>
              </w:rPr>
              <w:t xml:space="preserve"> tidak memengaruhi signifikan </w:t>
            </w:r>
            <w:r w:rsidRPr="00286104">
              <w:rPr>
                <w:rFonts w:ascii="Times New Roman" w:eastAsia="Calibri" w:hAnsi="Times New Roman" w:cs="Times New Roman"/>
                <w:sz w:val="20"/>
                <w:szCs w:val="20"/>
                <w:lang w:val="en-US"/>
              </w:rPr>
              <w:t>harga transfer</w:t>
            </w:r>
          </w:p>
        </w:tc>
      </w:tr>
      <w:tr w:rsidR="007B552D" w:rsidRPr="00A81861" w14:paraId="28AFC083" w14:textId="77777777" w:rsidTr="007B552D">
        <w:tc>
          <w:tcPr>
            <w:tcW w:w="628" w:type="dxa"/>
          </w:tcPr>
          <w:p w14:paraId="63C297E9" w14:textId="77777777" w:rsidR="007B552D" w:rsidRPr="00A93175"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5.</w:t>
            </w:r>
          </w:p>
        </w:tc>
        <w:tc>
          <w:tcPr>
            <w:tcW w:w="2126" w:type="dxa"/>
          </w:tcPr>
          <w:p w14:paraId="3B4ABAE8"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Lina Maulida dan Agus Wahyudin (2020)</w:t>
            </w:r>
          </w:p>
        </w:tc>
        <w:tc>
          <w:tcPr>
            <w:tcW w:w="2921" w:type="dxa"/>
          </w:tcPr>
          <w:p w14:paraId="3CF13A63"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Minimalisasi Pajak</w:t>
            </w:r>
          </w:p>
          <w:p w14:paraId="0D59B53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X2: Audit Quality</w:t>
            </w:r>
          </w:p>
          <w:p w14:paraId="4589E33C"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X3: Firm Size</w:t>
            </w:r>
          </w:p>
          <w:p w14:paraId="55DF4FFC"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X4: Kualitas Audit</w:t>
            </w:r>
          </w:p>
          <w:p w14:paraId="730C528E" w14:textId="77777777" w:rsidR="007B552D" w:rsidRPr="00A81861"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3AC813E3" w14:textId="77777777" w:rsidR="007B552D" w:rsidRPr="00A81861" w:rsidRDefault="007B552D" w:rsidP="007B552D">
            <w:pPr>
              <w:pStyle w:val="ListParagraph"/>
              <w:numPr>
                <w:ilvl w:val="0"/>
                <w:numId w:val="13"/>
              </w:numPr>
              <w:ind w:left="316"/>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Minimalisasi Pajak tidak memiliki pengaruh pada </w:t>
            </w:r>
            <w:r w:rsidRPr="007D0F32">
              <w:rPr>
                <w:rFonts w:ascii="Times New Roman" w:eastAsia="Calibri" w:hAnsi="Times New Roman" w:cs="Times New Roman"/>
                <w:i/>
                <w:iCs/>
                <w:sz w:val="20"/>
                <w:szCs w:val="20"/>
                <w:lang w:val="en-US"/>
              </w:rPr>
              <w:t>transfer pricing</w:t>
            </w:r>
            <w:r w:rsidRPr="00A93175">
              <w:rPr>
                <w:rFonts w:ascii="Times New Roman" w:eastAsia="Calibri" w:hAnsi="Times New Roman" w:cs="Times New Roman"/>
                <w:i/>
                <w:iCs/>
                <w:sz w:val="20"/>
                <w:szCs w:val="20"/>
                <w:lang w:val="en-US"/>
              </w:rPr>
              <w:t>.</w:t>
            </w:r>
          </w:p>
        </w:tc>
      </w:tr>
      <w:tr w:rsidR="007B552D" w:rsidRPr="00A81861" w14:paraId="0E5A7A54" w14:textId="77777777" w:rsidTr="007B552D">
        <w:trPr>
          <w:trHeight w:val="767"/>
        </w:trPr>
        <w:tc>
          <w:tcPr>
            <w:tcW w:w="628" w:type="dxa"/>
          </w:tcPr>
          <w:p w14:paraId="79791B48"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6.</w:t>
            </w:r>
          </w:p>
        </w:tc>
        <w:tc>
          <w:tcPr>
            <w:tcW w:w="2126" w:type="dxa"/>
          </w:tcPr>
          <w:p w14:paraId="3618941D"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Arum Sasi Andayani dan Ardiani Ika Sulistyawati (2020)</w:t>
            </w:r>
          </w:p>
        </w:tc>
        <w:tc>
          <w:tcPr>
            <w:tcW w:w="2921" w:type="dxa"/>
          </w:tcPr>
          <w:p w14:paraId="67F6F93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X1: </w:t>
            </w:r>
            <w:r w:rsidRPr="007D0F32">
              <w:rPr>
                <w:rFonts w:ascii="Times New Roman" w:eastAsia="Calibri" w:hAnsi="Times New Roman" w:cs="Times New Roman"/>
                <w:i/>
                <w:iCs/>
                <w:sz w:val="20"/>
                <w:szCs w:val="20"/>
                <w:lang w:val="en-US"/>
              </w:rPr>
              <w:t>Tunneling incentive</w:t>
            </w:r>
          </w:p>
          <w:p w14:paraId="08C3CDA3"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X2: Good Corporate Governance</w:t>
            </w:r>
          </w:p>
          <w:p w14:paraId="5AB4961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X3: Mekanisme Bonus</w:t>
            </w:r>
          </w:p>
          <w:p w14:paraId="5CEEF32E"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55F40B18" w14:textId="77777777" w:rsidR="007B552D" w:rsidRPr="007B4225" w:rsidRDefault="007B552D" w:rsidP="007B552D">
            <w:pPr>
              <w:pStyle w:val="ListParagraph"/>
              <w:numPr>
                <w:ilvl w:val="0"/>
                <w:numId w:val="14"/>
              </w:numPr>
              <w:ind w:left="316"/>
              <w:jc w:val="both"/>
              <w:rPr>
                <w:rFonts w:ascii="Times New Roman" w:eastAsia="Calibri" w:hAnsi="Times New Roman" w:cs="Times New Roman"/>
                <w:sz w:val="20"/>
                <w:szCs w:val="20"/>
                <w:lang w:val="en-US"/>
              </w:rPr>
            </w:pPr>
            <w:r w:rsidRPr="007D0F32">
              <w:rPr>
                <w:rFonts w:ascii="Times New Roman" w:eastAsia="Calibri" w:hAnsi="Times New Roman" w:cs="Times New Roman"/>
                <w:i/>
                <w:iCs/>
                <w:sz w:val="20"/>
                <w:szCs w:val="20"/>
                <w:lang w:val="en-US"/>
              </w:rPr>
              <w:t>Tunneling incentive</w:t>
            </w:r>
            <w:r>
              <w:rPr>
                <w:rFonts w:ascii="Times New Roman" w:eastAsia="Calibri" w:hAnsi="Times New Roman" w:cs="Times New Roman"/>
                <w:sz w:val="20"/>
                <w:szCs w:val="20"/>
                <w:lang w:val="en-US"/>
              </w:rPr>
              <w:t xml:space="preserve"> berpengaruh signifikan terhadap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tc>
      </w:tr>
      <w:tr w:rsidR="007B552D" w:rsidRPr="00A81861" w14:paraId="29E64936" w14:textId="77777777" w:rsidTr="007B552D">
        <w:tc>
          <w:tcPr>
            <w:tcW w:w="628" w:type="dxa"/>
          </w:tcPr>
          <w:p w14:paraId="40139D7E"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7.</w:t>
            </w:r>
          </w:p>
        </w:tc>
        <w:tc>
          <w:tcPr>
            <w:tcW w:w="2126" w:type="dxa"/>
          </w:tcPr>
          <w:p w14:paraId="4B8DAE5C"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Rahmania Ulia Hasna dan Susi Dwi Mulyani</w:t>
            </w:r>
          </w:p>
          <w:p w14:paraId="1566D31F"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(2020)</w:t>
            </w:r>
          </w:p>
        </w:tc>
        <w:tc>
          <w:tcPr>
            <w:tcW w:w="2921" w:type="dxa"/>
          </w:tcPr>
          <w:p w14:paraId="24BDFB9E"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Perencanaan Pajak</w:t>
            </w:r>
          </w:p>
          <w:p w14:paraId="276AAE72"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X2: </w:t>
            </w:r>
            <w:r w:rsidRPr="007D0F32">
              <w:rPr>
                <w:rFonts w:ascii="Times New Roman" w:eastAsia="Calibri" w:hAnsi="Times New Roman" w:cs="Times New Roman"/>
                <w:i/>
                <w:iCs/>
                <w:sz w:val="20"/>
                <w:szCs w:val="20"/>
                <w:lang w:val="en-US"/>
              </w:rPr>
              <w:t>Tunneling incentive</w:t>
            </w:r>
          </w:p>
          <w:p w14:paraId="42B3214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p w14:paraId="6D10A723"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Z   : Komite Audit</w:t>
            </w:r>
          </w:p>
        </w:tc>
        <w:tc>
          <w:tcPr>
            <w:tcW w:w="2263" w:type="dxa"/>
          </w:tcPr>
          <w:p w14:paraId="32E8DDB4" w14:textId="77777777" w:rsidR="007B552D" w:rsidRPr="001B0A2A" w:rsidRDefault="007B552D" w:rsidP="007B552D">
            <w:pPr>
              <w:pStyle w:val="ListParagraph"/>
              <w:numPr>
                <w:ilvl w:val="0"/>
                <w:numId w:val="15"/>
              </w:numPr>
              <w:ind w:left="316" w:hanging="381"/>
              <w:jc w:val="both"/>
              <w:rPr>
                <w:rFonts w:ascii="Times New Roman" w:eastAsia="Calibri" w:hAnsi="Times New Roman" w:cs="Times New Roman"/>
                <w:sz w:val="20"/>
                <w:szCs w:val="20"/>
                <w:lang w:val="en-US"/>
              </w:rPr>
            </w:pPr>
            <w:r w:rsidRPr="007D0F32">
              <w:rPr>
                <w:rFonts w:ascii="Times New Roman" w:eastAsia="Calibri" w:hAnsi="Times New Roman" w:cs="Times New Roman"/>
                <w:i/>
                <w:iCs/>
                <w:sz w:val="20"/>
                <w:szCs w:val="20"/>
                <w:lang w:val="en-US"/>
              </w:rPr>
              <w:t>Tunneling incentive</w:t>
            </w:r>
            <w:r>
              <w:rPr>
                <w:rFonts w:ascii="Times New Roman" w:eastAsia="Calibri" w:hAnsi="Times New Roman" w:cs="Times New Roman"/>
                <w:sz w:val="20"/>
                <w:szCs w:val="20"/>
                <w:lang w:val="en-US"/>
              </w:rPr>
              <w:t xml:space="preserve"> tidak berpengaruh terhadap </w:t>
            </w:r>
            <w:r w:rsidRPr="007D0F32">
              <w:rPr>
                <w:rFonts w:ascii="Times New Roman" w:eastAsia="Calibri" w:hAnsi="Times New Roman" w:cs="Times New Roman"/>
                <w:i/>
                <w:iCs/>
                <w:sz w:val="20"/>
                <w:szCs w:val="20"/>
                <w:lang w:val="en-US"/>
              </w:rPr>
              <w:t>transfer pricing</w:t>
            </w:r>
          </w:p>
          <w:p w14:paraId="2A8E2320" w14:textId="77777777" w:rsidR="007B552D" w:rsidRPr="008F52F5" w:rsidRDefault="007B552D" w:rsidP="007B552D">
            <w:pPr>
              <w:pStyle w:val="ListParagraph"/>
              <w:numPr>
                <w:ilvl w:val="0"/>
                <w:numId w:val="15"/>
              </w:numPr>
              <w:ind w:left="316" w:hanging="381"/>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Komite audit memperlemah kedua variabel terhadap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 xml:space="preserve">. </w:t>
            </w:r>
          </w:p>
        </w:tc>
      </w:tr>
      <w:tr w:rsidR="007B552D" w:rsidRPr="00A81861" w14:paraId="496F1544" w14:textId="77777777" w:rsidTr="007B552D">
        <w:tc>
          <w:tcPr>
            <w:tcW w:w="628" w:type="dxa"/>
          </w:tcPr>
          <w:p w14:paraId="02935425"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8.</w:t>
            </w:r>
          </w:p>
        </w:tc>
        <w:tc>
          <w:tcPr>
            <w:tcW w:w="2126" w:type="dxa"/>
          </w:tcPr>
          <w:p w14:paraId="690FB36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Indra Wijaya dan Anisa Amalia (2020)</w:t>
            </w:r>
          </w:p>
        </w:tc>
        <w:tc>
          <w:tcPr>
            <w:tcW w:w="2921" w:type="dxa"/>
          </w:tcPr>
          <w:p w14:paraId="1A627DD1"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Pajak</w:t>
            </w:r>
          </w:p>
          <w:p w14:paraId="4F818E05"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X2: </w:t>
            </w:r>
            <w:r w:rsidRPr="007D0F32">
              <w:rPr>
                <w:rFonts w:ascii="Times New Roman" w:eastAsia="Calibri" w:hAnsi="Times New Roman" w:cs="Times New Roman"/>
                <w:i/>
                <w:iCs/>
                <w:sz w:val="20"/>
                <w:szCs w:val="20"/>
                <w:lang w:val="en-US"/>
              </w:rPr>
              <w:t>Tunneling incentive</w:t>
            </w:r>
            <w:r>
              <w:rPr>
                <w:rFonts w:ascii="Times New Roman" w:eastAsia="Calibri" w:hAnsi="Times New Roman" w:cs="Times New Roman"/>
                <w:sz w:val="20"/>
                <w:szCs w:val="20"/>
                <w:lang w:val="en-US"/>
              </w:rPr>
              <w:t xml:space="preserve"> </w:t>
            </w:r>
          </w:p>
          <w:p w14:paraId="38324084"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X3: Komite Audit</w:t>
            </w:r>
          </w:p>
          <w:p w14:paraId="7AE1D49A"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44A6112E" w14:textId="77777777" w:rsidR="007B552D" w:rsidRDefault="007B552D" w:rsidP="007B552D">
            <w:pPr>
              <w:pStyle w:val="ListParagraph"/>
              <w:numPr>
                <w:ilvl w:val="0"/>
                <w:numId w:val="16"/>
              </w:numPr>
              <w:ind w:left="316"/>
              <w:jc w:val="both"/>
              <w:rPr>
                <w:rFonts w:ascii="Times New Roman" w:eastAsia="Calibri" w:hAnsi="Times New Roman" w:cs="Times New Roman"/>
                <w:sz w:val="20"/>
                <w:szCs w:val="20"/>
                <w:lang w:val="en-US"/>
              </w:rPr>
            </w:pPr>
            <w:r w:rsidRPr="007D0F32">
              <w:rPr>
                <w:rFonts w:ascii="Times New Roman" w:eastAsia="Calibri" w:hAnsi="Times New Roman" w:cs="Times New Roman"/>
                <w:i/>
                <w:iCs/>
                <w:sz w:val="20"/>
                <w:szCs w:val="20"/>
                <w:lang w:val="en-US"/>
              </w:rPr>
              <w:t>Tunneling incentive</w:t>
            </w:r>
            <w:r>
              <w:rPr>
                <w:rFonts w:ascii="Times New Roman" w:eastAsia="Calibri" w:hAnsi="Times New Roman" w:cs="Times New Roman"/>
                <w:sz w:val="20"/>
                <w:szCs w:val="20"/>
                <w:lang w:val="en-US"/>
              </w:rPr>
              <w:t xml:space="preserve"> memengaruhi signifikan pada </w:t>
            </w:r>
            <w:r w:rsidRPr="007D0F32">
              <w:rPr>
                <w:rFonts w:ascii="Times New Roman" w:eastAsia="Calibri" w:hAnsi="Times New Roman" w:cs="Times New Roman"/>
                <w:i/>
                <w:iCs/>
                <w:sz w:val="20"/>
                <w:szCs w:val="20"/>
                <w:lang w:val="en-US"/>
              </w:rPr>
              <w:t>transfer pricing</w:t>
            </w:r>
          </w:p>
          <w:p w14:paraId="31EDE7A8" w14:textId="77777777" w:rsidR="007B552D" w:rsidRPr="008F37A2" w:rsidRDefault="007B552D" w:rsidP="007B552D">
            <w:pPr>
              <w:pStyle w:val="ListParagraph"/>
              <w:numPr>
                <w:ilvl w:val="0"/>
                <w:numId w:val="16"/>
              </w:numPr>
              <w:ind w:left="316"/>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Komite Audit berpengaruh signifikan terhadap </w:t>
            </w:r>
            <w:r w:rsidRPr="007D0F32">
              <w:rPr>
                <w:rFonts w:ascii="Times New Roman" w:eastAsia="Calibri" w:hAnsi="Times New Roman" w:cs="Times New Roman"/>
                <w:i/>
                <w:iCs/>
                <w:sz w:val="20"/>
                <w:szCs w:val="20"/>
                <w:lang w:val="en-US"/>
              </w:rPr>
              <w:t>transfer pricing</w:t>
            </w:r>
          </w:p>
          <w:p w14:paraId="0EDCD89F" w14:textId="77777777" w:rsidR="007B552D" w:rsidRPr="008F52F5" w:rsidRDefault="007B552D" w:rsidP="007B552D">
            <w:pPr>
              <w:pStyle w:val="ListParagraph"/>
              <w:ind w:left="316"/>
              <w:jc w:val="both"/>
              <w:rPr>
                <w:rFonts w:ascii="Times New Roman" w:eastAsia="Calibri" w:hAnsi="Times New Roman" w:cs="Times New Roman"/>
                <w:sz w:val="20"/>
                <w:szCs w:val="20"/>
                <w:lang w:val="en-US"/>
              </w:rPr>
            </w:pPr>
          </w:p>
        </w:tc>
      </w:tr>
      <w:tr w:rsidR="007B552D" w:rsidRPr="00A81861" w14:paraId="6ABA0343" w14:textId="77777777" w:rsidTr="007B552D">
        <w:tc>
          <w:tcPr>
            <w:tcW w:w="628" w:type="dxa"/>
          </w:tcPr>
          <w:p w14:paraId="458FB2CF"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9.</w:t>
            </w:r>
          </w:p>
        </w:tc>
        <w:tc>
          <w:tcPr>
            <w:tcW w:w="2126" w:type="dxa"/>
          </w:tcPr>
          <w:p w14:paraId="34CB98A0"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Melvie Paramitha (2021)</w:t>
            </w:r>
          </w:p>
        </w:tc>
        <w:tc>
          <w:tcPr>
            <w:tcW w:w="2921" w:type="dxa"/>
          </w:tcPr>
          <w:p w14:paraId="01AAFB69"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Pajak</w:t>
            </w:r>
          </w:p>
          <w:p w14:paraId="177B90FC"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X2: </w:t>
            </w:r>
            <w:r w:rsidRPr="007D0F32">
              <w:rPr>
                <w:rFonts w:ascii="Times New Roman" w:eastAsia="Calibri" w:hAnsi="Times New Roman" w:cs="Times New Roman"/>
                <w:i/>
                <w:iCs/>
                <w:sz w:val="20"/>
                <w:szCs w:val="20"/>
                <w:lang w:val="en-US"/>
              </w:rPr>
              <w:t>Tunneling incentive</w:t>
            </w:r>
          </w:p>
          <w:p w14:paraId="7A75E2F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X3: Mekanisme Bonus</w:t>
            </w:r>
          </w:p>
          <w:p w14:paraId="1791499E"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X4: Profitabilitas</w:t>
            </w:r>
          </w:p>
          <w:p w14:paraId="3BC20040"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1C906687" w14:textId="77777777" w:rsidR="007B552D" w:rsidRPr="001B0A2A" w:rsidRDefault="007B552D" w:rsidP="007B552D">
            <w:pPr>
              <w:pStyle w:val="ListParagraph"/>
              <w:numPr>
                <w:ilvl w:val="0"/>
                <w:numId w:val="29"/>
              </w:numPr>
              <w:ind w:left="316"/>
              <w:jc w:val="both"/>
              <w:rPr>
                <w:rFonts w:ascii="Times New Roman" w:eastAsia="Calibri" w:hAnsi="Times New Roman" w:cs="Times New Roman"/>
                <w:iCs/>
                <w:sz w:val="20"/>
                <w:szCs w:val="20"/>
                <w:lang w:val="en-US"/>
              </w:rPr>
            </w:pPr>
            <w:r w:rsidRPr="007D0F32">
              <w:rPr>
                <w:rFonts w:ascii="Times New Roman" w:eastAsia="Calibri" w:hAnsi="Times New Roman" w:cs="Times New Roman"/>
                <w:i/>
                <w:iCs/>
                <w:sz w:val="20"/>
                <w:szCs w:val="20"/>
                <w:lang w:val="en-US"/>
              </w:rPr>
              <w:lastRenderedPageBreak/>
              <w:t>Tunneling incentive</w:t>
            </w:r>
            <w:r>
              <w:rPr>
                <w:rFonts w:ascii="Times New Roman" w:eastAsia="Calibri" w:hAnsi="Times New Roman" w:cs="Times New Roman"/>
                <w:iCs/>
                <w:sz w:val="20"/>
                <w:szCs w:val="20"/>
                <w:lang w:val="en-US"/>
              </w:rPr>
              <w:t xml:space="preserve"> berpengaruh positif </w:t>
            </w:r>
            <w:r>
              <w:rPr>
                <w:rFonts w:ascii="Times New Roman" w:eastAsia="Calibri" w:hAnsi="Times New Roman" w:cs="Times New Roman"/>
                <w:iCs/>
                <w:sz w:val="20"/>
                <w:szCs w:val="20"/>
                <w:lang w:val="en-US"/>
              </w:rPr>
              <w:lastRenderedPageBreak/>
              <w:t xml:space="preserve">signifikan terhadap </w:t>
            </w:r>
            <w:r w:rsidRPr="007D0F32">
              <w:rPr>
                <w:rFonts w:ascii="Times New Roman" w:eastAsia="Calibri" w:hAnsi="Times New Roman" w:cs="Times New Roman"/>
                <w:i/>
                <w:iCs/>
                <w:sz w:val="20"/>
                <w:szCs w:val="20"/>
                <w:lang w:val="en-US"/>
              </w:rPr>
              <w:t>transfer pricing</w:t>
            </w:r>
            <w:r w:rsidRPr="001B0A2A">
              <w:rPr>
                <w:rFonts w:ascii="Times New Roman" w:eastAsia="Calibri" w:hAnsi="Times New Roman" w:cs="Times New Roman"/>
                <w:i/>
                <w:sz w:val="20"/>
                <w:szCs w:val="20"/>
                <w:lang w:val="en-US"/>
              </w:rPr>
              <w:t>.</w:t>
            </w:r>
          </w:p>
        </w:tc>
      </w:tr>
      <w:tr w:rsidR="007B552D" w:rsidRPr="00A81861" w14:paraId="42B8D39B" w14:textId="77777777" w:rsidTr="007B552D">
        <w:tc>
          <w:tcPr>
            <w:tcW w:w="628" w:type="dxa"/>
          </w:tcPr>
          <w:p w14:paraId="7D1C0058"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10.</w:t>
            </w:r>
          </w:p>
        </w:tc>
        <w:tc>
          <w:tcPr>
            <w:tcW w:w="2126" w:type="dxa"/>
          </w:tcPr>
          <w:p w14:paraId="36463C76"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Marfuah, Sanintya Mayantya, Priyono Puji Prasetyo (2021)</w:t>
            </w:r>
          </w:p>
        </w:tc>
        <w:tc>
          <w:tcPr>
            <w:tcW w:w="2921" w:type="dxa"/>
          </w:tcPr>
          <w:p w14:paraId="3F8A4486"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Minimalisasi Pajak</w:t>
            </w:r>
          </w:p>
          <w:p w14:paraId="3673915C"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X2: Bonus Mechanism</w:t>
            </w:r>
          </w:p>
          <w:p w14:paraId="0A9C579C"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X3: Foreign ownership</w:t>
            </w:r>
          </w:p>
          <w:p w14:paraId="2AD99F57"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X4: Exchange Rate</w:t>
            </w:r>
          </w:p>
          <w:p w14:paraId="79C291C3"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X5: Audit quality</w:t>
            </w:r>
          </w:p>
          <w:p w14:paraId="385ED8C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29AF3CB6" w14:textId="77777777" w:rsidR="007B552D" w:rsidRPr="008F52F5" w:rsidRDefault="007B552D" w:rsidP="007B552D">
            <w:pPr>
              <w:pStyle w:val="ListParagraph"/>
              <w:numPr>
                <w:ilvl w:val="0"/>
                <w:numId w:val="17"/>
              </w:numPr>
              <w:ind w:left="316"/>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Minimalisasi pajak memengaruhi signifikan dan positif pada harga transfer.</w:t>
            </w:r>
          </w:p>
        </w:tc>
      </w:tr>
      <w:tr w:rsidR="007B552D" w:rsidRPr="00A81861" w14:paraId="30BF7843" w14:textId="77777777" w:rsidTr="007B552D">
        <w:tc>
          <w:tcPr>
            <w:tcW w:w="628" w:type="dxa"/>
          </w:tcPr>
          <w:p w14:paraId="479AB1B5"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11.</w:t>
            </w:r>
          </w:p>
        </w:tc>
        <w:tc>
          <w:tcPr>
            <w:tcW w:w="2126" w:type="dxa"/>
          </w:tcPr>
          <w:p w14:paraId="14A042C6"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Juarsa Badri, Nidia Anggreni Das, dan Yosep Eka Putra</w:t>
            </w:r>
          </w:p>
          <w:p w14:paraId="632E6D7C"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(2021)</w:t>
            </w:r>
          </w:p>
        </w:tc>
        <w:tc>
          <w:tcPr>
            <w:tcW w:w="2921" w:type="dxa"/>
          </w:tcPr>
          <w:p w14:paraId="072B19CC"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Minimalisasi Pajak</w:t>
            </w:r>
          </w:p>
          <w:p w14:paraId="1B89623B"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X2: Mekanisme Bonus</w:t>
            </w:r>
          </w:p>
          <w:p w14:paraId="008A30FA"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X3; Kepemilikan Asing</w:t>
            </w:r>
          </w:p>
          <w:p w14:paraId="50859B7F"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30AB2537" w14:textId="77777777" w:rsidR="007B552D" w:rsidRPr="001A3B0A" w:rsidRDefault="007B552D" w:rsidP="007B552D">
            <w:pPr>
              <w:pStyle w:val="ListParagraph"/>
              <w:numPr>
                <w:ilvl w:val="0"/>
                <w:numId w:val="18"/>
              </w:numPr>
              <w:ind w:left="316"/>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Minimalisasi pajak berpengaruh signifikan terhadap </w:t>
            </w:r>
            <w:r w:rsidRPr="007D0F32">
              <w:rPr>
                <w:rFonts w:ascii="Times New Roman" w:eastAsia="Calibri" w:hAnsi="Times New Roman" w:cs="Times New Roman"/>
                <w:i/>
                <w:iCs/>
                <w:sz w:val="20"/>
                <w:szCs w:val="20"/>
                <w:lang w:val="en-US"/>
              </w:rPr>
              <w:t>transfer pricing</w:t>
            </w:r>
          </w:p>
        </w:tc>
      </w:tr>
      <w:tr w:rsidR="007B552D" w:rsidRPr="00A81861" w14:paraId="6ADB8F16" w14:textId="77777777" w:rsidTr="007B552D">
        <w:tc>
          <w:tcPr>
            <w:tcW w:w="628" w:type="dxa"/>
          </w:tcPr>
          <w:p w14:paraId="3C756E8B"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12.</w:t>
            </w:r>
          </w:p>
        </w:tc>
        <w:tc>
          <w:tcPr>
            <w:tcW w:w="2126" w:type="dxa"/>
          </w:tcPr>
          <w:p w14:paraId="001E99ED"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Febri Dwi Riyadi dan Etik Kresnawati</w:t>
            </w:r>
          </w:p>
          <w:p w14:paraId="3103BAE4"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(2021)</w:t>
            </w:r>
          </w:p>
        </w:tc>
        <w:tc>
          <w:tcPr>
            <w:tcW w:w="2921" w:type="dxa"/>
          </w:tcPr>
          <w:p w14:paraId="7725939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X1: </w:t>
            </w:r>
            <w:r w:rsidRPr="007D0F32">
              <w:rPr>
                <w:rFonts w:ascii="Times New Roman" w:eastAsia="Calibri" w:hAnsi="Times New Roman" w:cs="Times New Roman"/>
                <w:i/>
                <w:iCs/>
                <w:sz w:val="20"/>
                <w:szCs w:val="20"/>
                <w:lang w:val="en-US"/>
              </w:rPr>
              <w:t>Tunneling incentive</w:t>
            </w:r>
          </w:p>
          <w:p w14:paraId="779C237A"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X2: Minimasi Pajak</w:t>
            </w:r>
          </w:p>
          <w:p w14:paraId="3C0A09DD"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68293794" w14:textId="77777777" w:rsidR="007B552D" w:rsidRDefault="007B552D" w:rsidP="007B552D">
            <w:pPr>
              <w:pStyle w:val="ListParagraph"/>
              <w:numPr>
                <w:ilvl w:val="0"/>
                <w:numId w:val="19"/>
              </w:numPr>
              <w:ind w:left="316"/>
              <w:jc w:val="both"/>
              <w:rPr>
                <w:rFonts w:ascii="Times New Roman" w:eastAsia="Calibri" w:hAnsi="Times New Roman" w:cs="Times New Roman"/>
                <w:sz w:val="20"/>
                <w:szCs w:val="20"/>
                <w:lang w:val="en-US"/>
              </w:rPr>
            </w:pPr>
            <w:r w:rsidRPr="007D0F32">
              <w:rPr>
                <w:rFonts w:ascii="Times New Roman" w:eastAsia="Calibri" w:hAnsi="Times New Roman" w:cs="Times New Roman"/>
                <w:i/>
                <w:iCs/>
                <w:sz w:val="20"/>
                <w:szCs w:val="20"/>
                <w:lang w:val="en-US"/>
              </w:rPr>
              <w:t>Tunneling incentive</w:t>
            </w:r>
            <w:r>
              <w:rPr>
                <w:rFonts w:ascii="Times New Roman" w:eastAsia="Calibri" w:hAnsi="Times New Roman" w:cs="Times New Roman"/>
                <w:sz w:val="20"/>
                <w:szCs w:val="20"/>
                <w:lang w:val="en-US"/>
              </w:rPr>
              <w:t xml:space="preserve"> tidak memiliki pengaruh pada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p w14:paraId="10460FDF" w14:textId="77777777" w:rsidR="007B552D" w:rsidRDefault="007B552D" w:rsidP="007B552D">
            <w:pPr>
              <w:pStyle w:val="ListParagraph"/>
              <w:numPr>
                <w:ilvl w:val="0"/>
                <w:numId w:val="19"/>
              </w:numPr>
              <w:ind w:left="316"/>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Minimasi pajak terdapat pengaruh signifikan dan negatif terhadap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tc>
      </w:tr>
      <w:tr w:rsidR="007B552D" w:rsidRPr="00A81861" w14:paraId="077B6159" w14:textId="77777777" w:rsidTr="007B552D">
        <w:tc>
          <w:tcPr>
            <w:tcW w:w="628" w:type="dxa"/>
          </w:tcPr>
          <w:p w14:paraId="040D3E39"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w:t>
            </w:r>
          </w:p>
        </w:tc>
        <w:tc>
          <w:tcPr>
            <w:tcW w:w="2126" w:type="dxa"/>
          </w:tcPr>
          <w:p w14:paraId="0B18D4AC"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Adelia Kusumarini dan Atwal Arifin (2021)</w:t>
            </w:r>
          </w:p>
        </w:tc>
        <w:tc>
          <w:tcPr>
            <w:tcW w:w="2921" w:type="dxa"/>
          </w:tcPr>
          <w:p w14:paraId="52A3744B"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X1: </w:t>
            </w:r>
            <w:r w:rsidRPr="007D0F32">
              <w:rPr>
                <w:rFonts w:ascii="Times New Roman" w:eastAsia="Calibri" w:hAnsi="Times New Roman" w:cs="Times New Roman"/>
                <w:i/>
                <w:iCs/>
                <w:sz w:val="20"/>
                <w:szCs w:val="20"/>
                <w:lang w:val="en-US"/>
              </w:rPr>
              <w:t>Tunneling incentive</w:t>
            </w:r>
          </w:p>
          <w:p w14:paraId="63B148B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X2: </w:t>
            </w:r>
            <w:r w:rsidRPr="008F0E48">
              <w:rPr>
                <w:rFonts w:ascii="Times New Roman" w:eastAsia="Calibri" w:hAnsi="Times New Roman" w:cs="Times New Roman"/>
                <w:i/>
                <w:iCs/>
                <w:sz w:val="20"/>
                <w:szCs w:val="20"/>
                <w:lang w:val="en-US"/>
              </w:rPr>
              <w:t>Good Corporate Governance (GCG)</w:t>
            </w:r>
          </w:p>
          <w:p w14:paraId="233FB521"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X3: Mekanisme Bonus</w:t>
            </w:r>
          </w:p>
          <w:p w14:paraId="5E14773F"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X4: ukuran Perusahaan</w:t>
            </w:r>
          </w:p>
          <w:p w14:paraId="522F97EF"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06E482D2" w14:textId="77777777" w:rsidR="007B552D" w:rsidRPr="008F0E48" w:rsidRDefault="007B552D" w:rsidP="007B552D">
            <w:pPr>
              <w:pStyle w:val="ListParagraph"/>
              <w:numPr>
                <w:ilvl w:val="0"/>
                <w:numId w:val="20"/>
              </w:numPr>
              <w:ind w:left="316"/>
              <w:jc w:val="both"/>
              <w:rPr>
                <w:rFonts w:ascii="Times New Roman" w:eastAsia="Calibri" w:hAnsi="Times New Roman" w:cs="Times New Roman"/>
                <w:sz w:val="20"/>
                <w:szCs w:val="20"/>
                <w:lang w:val="en-US"/>
              </w:rPr>
            </w:pPr>
            <w:r w:rsidRPr="007D0F32">
              <w:rPr>
                <w:rFonts w:ascii="Times New Roman" w:eastAsia="Calibri" w:hAnsi="Times New Roman" w:cs="Times New Roman"/>
                <w:i/>
                <w:iCs/>
                <w:sz w:val="20"/>
                <w:szCs w:val="20"/>
                <w:lang w:val="en-US"/>
              </w:rPr>
              <w:t>Tunneling incentive</w:t>
            </w:r>
            <w:r>
              <w:rPr>
                <w:rFonts w:ascii="Times New Roman" w:eastAsia="Calibri" w:hAnsi="Times New Roman" w:cs="Times New Roman"/>
                <w:sz w:val="20"/>
                <w:szCs w:val="20"/>
                <w:lang w:val="en-US"/>
              </w:rPr>
              <w:t xml:space="preserve"> memiliki pengaruh signifikan terhadap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tc>
      </w:tr>
      <w:tr w:rsidR="007B552D" w:rsidRPr="00A81861" w14:paraId="04DA2806" w14:textId="77777777" w:rsidTr="007B552D">
        <w:tc>
          <w:tcPr>
            <w:tcW w:w="628" w:type="dxa"/>
          </w:tcPr>
          <w:p w14:paraId="23524982"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14.</w:t>
            </w:r>
          </w:p>
        </w:tc>
        <w:tc>
          <w:tcPr>
            <w:tcW w:w="2126" w:type="dxa"/>
          </w:tcPr>
          <w:p w14:paraId="26DAC038"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Ira Nasriani (2023)</w:t>
            </w:r>
          </w:p>
        </w:tc>
        <w:tc>
          <w:tcPr>
            <w:tcW w:w="2921" w:type="dxa"/>
          </w:tcPr>
          <w:p w14:paraId="310CDC77"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Perencanaan Pajak</w:t>
            </w:r>
          </w:p>
          <w:p w14:paraId="55729CF1"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X2: </w:t>
            </w:r>
            <w:r w:rsidRPr="007D0F32">
              <w:rPr>
                <w:rFonts w:ascii="Times New Roman" w:eastAsia="Calibri" w:hAnsi="Times New Roman" w:cs="Times New Roman"/>
                <w:i/>
                <w:iCs/>
                <w:sz w:val="20"/>
                <w:szCs w:val="20"/>
                <w:lang w:val="en-US"/>
              </w:rPr>
              <w:t>Tunneling incentive</w:t>
            </w:r>
          </w:p>
          <w:p w14:paraId="28FBAFFB"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8F0E48">
              <w:rPr>
                <w:rFonts w:ascii="Times New Roman" w:eastAsia="Calibri" w:hAnsi="Times New Roman" w:cs="Times New Roman"/>
                <w:i/>
                <w:iCs/>
                <w:sz w:val="20"/>
                <w:szCs w:val="20"/>
                <w:lang w:val="en-US"/>
              </w:rPr>
              <w:t>Tranasfer Pricing</w:t>
            </w:r>
          </w:p>
        </w:tc>
        <w:tc>
          <w:tcPr>
            <w:tcW w:w="2263" w:type="dxa"/>
          </w:tcPr>
          <w:p w14:paraId="5A9AEF46" w14:textId="77777777" w:rsidR="007B552D" w:rsidRPr="008F0E48" w:rsidRDefault="007B552D" w:rsidP="007B552D">
            <w:pPr>
              <w:pStyle w:val="ListParagraph"/>
              <w:numPr>
                <w:ilvl w:val="0"/>
                <w:numId w:val="21"/>
              </w:numPr>
              <w:ind w:left="316"/>
              <w:jc w:val="both"/>
              <w:rPr>
                <w:rFonts w:ascii="Times New Roman" w:eastAsia="Calibri" w:hAnsi="Times New Roman" w:cs="Times New Roman"/>
                <w:sz w:val="20"/>
                <w:szCs w:val="20"/>
                <w:lang w:val="en-US"/>
              </w:rPr>
            </w:pPr>
            <w:r w:rsidRPr="007D0F32">
              <w:rPr>
                <w:rFonts w:ascii="Times New Roman" w:eastAsia="Calibri" w:hAnsi="Times New Roman" w:cs="Times New Roman"/>
                <w:i/>
                <w:iCs/>
                <w:sz w:val="20"/>
                <w:szCs w:val="20"/>
                <w:lang w:val="en-US"/>
              </w:rPr>
              <w:t>Tunneling incentive</w:t>
            </w:r>
            <w:r>
              <w:rPr>
                <w:rFonts w:ascii="Times New Roman" w:eastAsia="Calibri" w:hAnsi="Times New Roman" w:cs="Times New Roman"/>
                <w:sz w:val="20"/>
                <w:szCs w:val="20"/>
                <w:lang w:val="en-US"/>
              </w:rPr>
              <w:t xml:space="preserve"> tidak memengaruhi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tc>
      </w:tr>
      <w:tr w:rsidR="007B552D" w:rsidRPr="00A81861" w14:paraId="43B8B9EC" w14:textId="77777777" w:rsidTr="007B552D">
        <w:tc>
          <w:tcPr>
            <w:tcW w:w="628" w:type="dxa"/>
          </w:tcPr>
          <w:p w14:paraId="403E2E9E"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15.</w:t>
            </w:r>
          </w:p>
        </w:tc>
        <w:tc>
          <w:tcPr>
            <w:tcW w:w="2126" w:type="dxa"/>
          </w:tcPr>
          <w:p w14:paraId="2C8F4555"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Nela Nehayati, Imang Dapit Pamungkas, Juli Ratnawati, Ngurah Pandji Mertha Agung Durya (2023</w:t>
            </w:r>
          </w:p>
        </w:tc>
        <w:tc>
          <w:tcPr>
            <w:tcW w:w="2921" w:type="dxa"/>
          </w:tcPr>
          <w:p w14:paraId="0F6390DE"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Minimasi Pajak</w:t>
            </w:r>
          </w:p>
          <w:p w14:paraId="79B956F5"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X2: Mekanisme Bonus</w:t>
            </w:r>
          </w:p>
          <w:p w14:paraId="5649EBB0"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p w14:paraId="6CE3B459"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Z  : Komite Audit</w:t>
            </w:r>
          </w:p>
        </w:tc>
        <w:tc>
          <w:tcPr>
            <w:tcW w:w="2263" w:type="dxa"/>
          </w:tcPr>
          <w:p w14:paraId="768AAC5F" w14:textId="77777777" w:rsidR="007B552D" w:rsidRDefault="007B552D" w:rsidP="007B552D">
            <w:pPr>
              <w:pStyle w:val="ListParagraph"/>
              <w:numPr>
                <w:ilvl w:val="0"/>
                <w:numId w:val="28"/>
              </w:numPr>
              <w:ind w:left="310" w:hanging="31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Minimasi Pajak mempengaruhi signifikan pada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p w14:paraId="4103A409" w14:textId="77777777" w:rsidR="007B552D" w:rsidRPr="002D4BC2" w:rsidRDefault="007B552D" w:rsidP="007B552D">
            <w:pPr>
              <w:pStyle w:val="ListParagraph"/>
              <w:numPr>
                <w:ilvl w:val="0"/>
                <w:numId w:val="28"/>
              </w:numPr>
              <w:ind w:left="310" w:hanging="284"/>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Komite audit tidak dapat memoderassi kedua variabel terhadap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tc>
      </w:tr>
      <w:tr w:rsidR="007B552D" w:rsidRPr="00A81861" w14:paraId="5BEE0391" w14:textId="77777777" w:rsidTr="007B552D">
        <w:tc>
          <w:tcPr>
            <w:tcW w:w="628" w:type="dxa"/>
          </w:tcPr>
          <w:p w14:paraId="20C1659B"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16.</w:t>
            </w:r>
          </w:p>
        </w:tc>
        <w:tc>
          <w:tcPr>
            <w:tcW w:w="2126" w:type="dxa"/>
          </w:tcPr>
          <w:p w14:paraId="3663C11A"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Marta Anisa, Yulia Syafitri, dan Yuli Ardiany (2023)</w:t>
            </w:r>
          </w:p>
        </w:tc>
        <w:tc>
          <w:tcPr>
            <w:tcW w:w="2921" w:type="dxa"/>
          </w:tcPr>
          <w:p w14:paraId="2BF3DB76" w14:textId="77777777" w:rsidR="007B552D" w:rsidRPr="00FE0B40" w:rsidRDefault="007B552D" w:rsidP="007B552D">
            <w:pPr>
              <w:pStyle w:val="ListParagraph"/>
              <w:ind w:left="0"/>
              <w:contextualSpacing w:val="0"/>
              <w:jc w:val="both"/>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X1: Minimalisasi Pajak</w:t>
            </w:r>
          </w:p>
          <w:p w14:paraId="45370F9D"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X2: </w:t>
            </w:r>
            <w:r w:rsidRPr="007D0F32">
              <w:rPr>
                <w:rFonts w:ascii="Times New Roman" w:eastAsia="Calibri" w:hAnsi="Times New Roman" w:cs="Times New Roman"/>
                <w:i/>
                <w:iCs/>
                <w:sz w:val="20"/>
                <w:szCs w:val="20"/>
                <w:lang w:val="en-US"/>
              </w:rPr>
              <w:t>Tunneling incentive</w:t>
            </w:r>
          </w:p>
          <w:p w14:paraId="6C5EDA64"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X3: Ukuran Perusahaan</w:t>
            </w:r>
          </w:p>
          <w:p w14:paraId="0DED1ECD"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5CC3444F" w14:textId="77777777" w:rsidR="007B552D" w:rsidRDefault="007B552D" w:rsidP="007B552D">
            <w:pPr>
              <w:pStyle w:val="ListParagraph"/>
              <w:numPr>
                <w:ilvl w:val="0"/>
                <w:numId w:val="22"/>
              </w:numPr>
              <w:ind w:left="316"/>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Minimalisasi pajak memengaruhi signifikan pada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p w14:paraId="4A20807C" w14:textId="77777777" w:rsidR="007B552D" w:rsidRPr="008F0E48" w:rsidRDefault="007B552D" w:rsidP="007B552D">
            <w:pPr>
              <w:pStyle w:val="ListParagraph"/>
              <w:numPr>
                <w:ilvl w:val="0"/>
                <w:numId w:val="22"/>
              </w:numPr>
              <w:ind w:left="316"/>
              <w:jc w:val="both"/>
              <w:rPr>
                <w:rFonts w:ascii="Times New Roman" w:eastAsia="Calibri" w:hAnsi="Times New Roman" w:cs="Times New Roman"/>
                <w:sz w:val="20"/>
                <w:szCs w:val="20"/>
                <w:lang w:val="en-US"/>
              </w:rPr>
            </w:pPr>
            <w:r w:rsidRPr="007D0F32">
              <w:rPr>
                <w:rFonts w:ascii="Times New Roman" w:eastAsia="Calibri" w:hAnsi="Times New Roman" w:cs="Times New Roman"/>
                <w:i/>
                <w:iCs/>
                <w:sz w:val="20"/>
                <w:szCs w:val="20"/>
                <w:lang w:val="en-US"/>
              </w:rPr>
              <w:t>Tunneling incentive</w:t>
            </w:r>
            <w:r>
              <w:rPr>
                <w:rFonts w:ascii="Times New Roman" w:eastAsia="Calibri" w:hAnsi="Times New Roman" w:cs="Times New Roman"/>
                <w:sz w:val="20"/>
                <w:szCs w:val="20"/>
                <w:lang w:val="en-US"/>
              </w:rPr>
              <w:t xml:space="preserve"> secara parsial tidak berpengaruh signifikan terhadap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tc>
      </w:tr>
      <w:tr w:rsidR="007B552D" w:rsidRPr="00A81861" w14:paraId="4A1FB4A3" w14:textId="77777777" w:rsidTr="007B552D">
        <w:tc>
          <w:tcPr>
            <w:tcW w:w="628" w:type="dxa"/>
          </w:tcPr>
          <w:p w14:paraId="550BA871"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17.</w:t>
            </w:r>
          </w:p>
        </w:tc>
        <w:tc>
          <w:tcPr>
            <w:tcW w:w="2126" w:type="dxa"/>
          </w:tcPr>
          <w:p w14:paraId="3B49DDEE"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Bella Nabilla Lukita Putri dan Hexana Sri Lastianti (2024)</w:t>
            </w:r>
          </w:p>
        </w:tc>
        <w:tc>
          <w:tcPr>
            <w:tcW w:w="2921" w:type="dxa"/>
          </w:tcPr>
          <w:p w14:paraId="1BD3B600"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X1: Minimasi Pajak</w:t>
            </w:r>
          </w:p>
          <w:p w14:paraId="23F9DCDE"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X2: Mekanisme Bonus</w:t>
            </w:r>
          </w:p>
          <w:p w14:paraId="439AF356"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X3: </w:t>
            </w:r>
            <w:r w:rsidRPr="009B6EC5">
              <w:rPr>
                <w:rFonts w:ascii="Times New Roman" w:eastAsia="Calibri" w:hAnsi="Times New Roman" w:cs="Times New Roman"/>
                <w:i/>
                <w:iCs/>
                <w:sz w:val="20"/>
                <w:szCs w:val="20"/>
                <w:lang w:val="en-US"/>
              </w:rPr>
              <w:t>Exchange Rate</w:t>
            </w:r>
          </w:p>
          <w:p w14:paraId="2A75F70C" w14:textId="77777777" w:rsidR="007B552D" w:rsidRPr="009B6EC5" w:rsidRDefault="007B552D" w:rsidP="007B552D">
            <w:pPr>
              <w:pStyle w:val="ListParagraph"/>
              <w:ind w:left="0"/>
              <w:contextualSpacing w:val="0"/>
              <w:jc w:val="both"/>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p w14:paraId="0A9341CF"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Z   : Komite Audit</w:t>
            </w:r>
          </w:p>
        </w:tc>
        <w:tc>
          <w:tcPr>
            <w:tcW w:w="2263" w:type="dxa"/>
          </w:tcPr>
          <w:p w14:paraId="4E504963" w14:textId="77777777" w:rsidR="007B552D" w:rsidRPr="009B6EC5" w:rsidRDefault="007B552D" w:rsidP="007B552D">
            <w:pPr>
              <w:pStyle w:val="ListParagraph"/>
              <w:numPr>
                <w:ilvl w:val="0"/>
                <w:numId w:val="23"/>
              </w:numPr>
              <w:ind w:left="316"/>
              <w:jc w:val="both"/>
              <w:rPr>
                <w:rFonts w:ascii="Times New Roman" w:eastAsia="Calibri" w:hAnsi="Times New Roman" w:cs="Times New Roman"/>
                <w:i/>
                <w:iCs/>
                <w:sz w:val="20"/>
                <w:szCs w:val="20"/>
                <w:lang w:val="en-US"/>
              </w:rPr>
            </w:pPr>
            <w:r>
              <w:rPr>
                <w:rFonts w:ascii="Times New Roman" w:eastAsia="Calibri" w:hAnsi="Times New Roman" w:cs="Times New Roman"/>
                <w:sz w:val="20"/>
                <w:szCs w:val="20"/>
                <w:lang w:val="en-US"/>
              </w:rPr>
              <w:t xml:space="preserve">Minimasi pajak memengaruhi signifikan pada </w:t>
            </w:r>
            <w:r w:rsidRPr="007D0F32">
              <w:rPr>
                <w:rFonts w:ascii="Times New Roman" w:eastAsia="Calibri" w:hAnsi="Times New Roman" w:cs="Times New Roman"/>
                <w:i/>
                <w:iCs/>
                <w:sz w:val="20"/>
                <w:szCs w:val="20"/>
                <w:lang w:val="en-US"/>
              </w:rPr>
              <w:t>transfer pricing</w:t>
            </w:r>
            <w:r w:rsidRPr="009B6EC5">
              <w:rPr>
                <w:rFonts w:ascii="Times New Roman" w:eastAsia="Calibri" w:hAnsi="Times New Roman" w:cs="Times New Roman"/>
                <w:i/>
                <w:iCs/>
                <w:sz w:val="20"/>
                <w:szCs w:val="20"/>
                <w:lang w:val="en-US"/>
              </w:rPr>
              <w:t>.</w:t>
            </w:r>
          </w:p>
          <w:p w14:paraId="791C34BA" w14:textId="77777777" w:rsidR="007B552D" w:rsidRPr="009B6EC5" w:rsidRDefault="007B552D" w:rsidP="007B552D">
            <w:pPr>
              <w:pStyle w:val="ListParagraph"/>
              <w:numPr>
                <w:ilvl w:val="0"/>
                <w:numId w:val="23"/>
              </w:numPr>
              <w:ind w:left="316"/>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 xml:space="preserve">Komite audit tidak memiliki pengaruh pada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tc>
      </w:tr>
      <w:tr w:rsidR="007B552D" w:rsidRPr="00A81861" w14:paraId="74CC4DB5" w14:textId="77777777" w:rsidTr="007B552D">
        <w:tc>
          <w:tcPr>
            <w:tcW w:w="628" w:type="dxa"/>
          </w:tcPr>
          <w:p w14:paraId="3D61AECD" w14:textId="77777777" w:rsidR="007B552D" w:rsidRDefault="007B552D" w:rsidP="007B552D">
            <w:pPr>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lastRenderedPageBreak/>
              <w:t>18.</w:t>
            </w:r>
          </w:p>
        </w:tc>
        <w:tc>
          <w:tcPr>
            <w:tcW w:w="2126" w:type="dxa"/>
          </w:tcPr>
          <w:p w14:paraId="677BC34A"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Putri (2024)</w:t>
            </w:r>
          </w:p>
        </w:tc>
        <w:tc>
          <w:tcPr>
            <w:tcW w:w="2921" w:type="dxa"/>
          </w:tcPr>
          <w:p w14:paraId="11FFDF67"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X1 : </w:t>
            </w:r>
            <w:r w:rsidRPr="00BE183C">
              <w:rPr>
                <w:rFonts w:ascii="Times New Roman" w:eastAsia="Calibri" w:hAnsi="Times New Roman" w:cs="Times New Roman"/>
                <w:i/>
                <w:iCs/>
                <w:sz w:val="20"/>
                <w:szCs w:val="20"/>
                <w:lang w:val="en-US"/>
              </w:rPr>
              <w:t>Thin Capitalization</w:t>
            </w:r>
          </w:p>
          <w:p w14:paraId="202A2D04"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X2 : Komite Audit </w:t>
            </w:r>
          </w:p>
          <w:p w14:paraId="0D0DA795"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X3 : Penghindaran pajak</w:t>
            </w:r>
          </w:p>
          <w:p w14:paraId="5FE2AA49" w14:textId="77777777" w:rsidR="007B552D" w:rsidRDefault="007B552D" w:rsidP="007B552D">
            <w:pPr>
              <w:pStyle w:val="ListParagraph"/>
              <w:ind w:left="0"/>
              <w:contextualSpacing w:val="0"/>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Y   : </w:t>
            </w:r>
            <w:r w:rsidRPr="007D0F32">
              <w:rPr>
                <w:rFonts w:ascii="Times New Roman" w:eastAsia="Calibri" w:hAnsi="Times New Roman" w:cs="Times New Roman"/>
                <w:i/>
                <w:iCs/>
                <w:sz w:val="20"/>
                <w:szCs w:val="20"/>
                <w:lang w:val="en-US"/>
              </w:rPr>
              <w:t>Transfer pricing</w:t>
            </w:r>
          </w:p>
        </w:tc>
        <w:tc>
          <w:tcPr>
            <w:tcW w:w="2263" w:type="dxa"/>
          </w:tcPr>
          <w:p w14:paraId="15ABA457" w14:textId="77777777" w:rsidR="007B552D" w:rsidRPr="00BE183C" w:rsidRDefault="007B552D" w:rsidP="007B552D">
            <w:pPr>
              <w:pStyle w:val="ListParagraph"/>
              <w:numPr>
                <w:ilvl w:val="0"/>
                <w:numId w:val="24"/>
              </w:numPr>
              <w:ind w:left="316"/>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Komite audit tidak punya pengaruh pada </w:t>
            </w:r>
            <w:r w:rsidRPr="007D0F32">
              <w:rPr>
                <w:rFonts w:ascii="Times New Roman" w:eastAsia="Calibri" w:hAnsi="Times New Roman" w:cs="Times New Roman"/>
                <w:i/>
                <w:iCs/>
                <w:sz w:val="20"/>
                <w:szCs w:val="20"/>
                <w:lang w:val="en-US"/>
              </w:rPr>
              <w:t>transfer pricing</w:t>
            </w:r>
            <w:r>
              <w:rPr>
                <w:rFonts w:ascii="Times New Roman" w:eastAsia="Calibri" w:hAnsi="Times New Roman" w:cs="Times New Roman"/>
                <w:sz w:val="20"/>
                <w:szCs w:val="20"/>
                <w:lang w:val="en-US"/>
              </w:rPr>
              <w:t>.</w:t>
            </w:r>
          </w:p>
        </w:tc>
      </w:tr>
    </w:tbl>
    <w:p w14:paraId="08BB6BA6" w14:textId="6C697DC0" w:rsidR="001B0A2A" w:rsidRPr="007B318D" w:rsidRDefault="007B318D" w:rsidP="00924D55">
      <w:pPr>
        <w:spacing w:after="0" w:line="480" w:lineRule="auto"/>
        <w:jc w:val="both"/>
        <w:rPr>
          <w:rFonts w:ascii="Times New Roman" w:eastAsia="Calibri" w:hAnsi="Times New Roman" w:cs="Times New Roman"/>
          <w:i/>
          <w:iCs/>
          <w:sz w:val="20"/>
          <w:szCs w:val="20"/>
          <w:lang w:val="en-US"/>
        </w:rPr>
      </w:pPr>
      <w:r w:rsidRPr="00E03B2C">
        <w:rPr>
          <w:rFonts w:ascii="Times New Roman" w:eastAsia="Calibri" w:hAnsi="Times New Roman" w:cs="Times New Roman"/>
          <w:i/>
          <w:iCs/>
          <w:sz w:val="20"/>
          <w:szCs w:val="20"/>
          <w:lang w:val="en-US"/>
        </w:rPr>
        <w:t>Sumber; data diolah, 202</w:t>
      </w:r>
      <w:r w:rsidR="00C06E2D" w:rsidRPr="00E03B2C">
        <w:rPr>
          <w:rFonts w:ascii="Times New Roman" w:eastAsia="Calibri" w:hAnsi="Times New Roman" w:cs="Times New Roman"/>
          <w:i/>
          <w:iCs/>
          <w:sz w:val="20"/>
          <w:szCs w:val="20"/>
          <w:lang w:val="en-US"/>
        </w:rPr>
        <w:t>5</w:t>
      </w:r>
    </w:p>
    <w:p w14:paraId="6022A6A4" w14:textId="3BC36D6D" w:rsidR="00924D55" w:rsidRPr="00E072BF" w:rsidRDefault="00E072BF" w:rsidP="009709FC">
      <w:pPr>
        <w:pStyle w:val="Heading2"/>
      </w:pPr>
      <w:bookmarkStart w:id="42" w:name="_Toc179975058"/>
      <w:bookmarkStart w:id="43" w:name="_Toc191310880"/>
      <w:r w:rsidRPr="00E072BF">
        <w:t xml:space="preserve">2.3. </w:t>
      </w:r>
      <w:r w:rsidR="00924D55" w:rsidRPr="00E072BF">
        <w:t>Kerangka Konseptual</w:t>
      </w:r>
      <w:bookmarkEnd w:id="42"/>
      <w:bookmarkEnd w:id="43"/>
    </w:p>
    <w:p w14:paraId="725D6A3E" w14:textId="1D9115C7" w:rsidR="00924D55" w:rsidRDefault="003D5291" w:rsidP="003D5291">
      <w:pPr>
        <w:spacing w:after="0" w:line="480" w:lineRule="auto"/>
        <w:ind w:left="142" w:firstLine="578"/>
        <w:jc w:val="both"/>
        <w:rPr>
          <w:rFonts w:ascii="Times New Roman" w:hAnsi="Times New Roman" w:cs="Times New Roman"/>
          <w:sz w:val="24"/>
          <w:szCs w:val="24"/>
        </w:rPr>
      </w:pPr>
      <w:bookmarkStart w:id="44" w:name="_Hlk179443303"/>
      <w:r w:rsidRPr="0049129E">
        <w:rPr>
          <w:rFonts w:ascii="Times New Roman" w:hAnsi="Times New Roman" w:cs="Times New Roman"/>
          <w:sz w:val="24"/>
          <w:szCs w:val="24"/>
        </w:rPr>
        <w:t xml:space="preserve">Kerangka konseptual merupakan </w:t>
      </w:r>
      <w:r>
        <w:rPr>
          <w:rFonts w:ascii="Times New Roman" w:hAnsi="Times New Roman" w:cs="Times New Roman"/>
          <w:sz w:val="24"/>
          <w:szCs w:val="24"/>
        </w:rPr>
        <w:t xml:space="preserve">suatu </w:t>
      </w:r>
      <w:r w:rsidRPr="0049129E">
        <w:rPr>
          <w:rFonts w:ascii="Times New Roman" w:hAnsi="Times New Roman" w:cs="Times New Roman"/>
          <w:sz w:val="24"/>
          <w:szCs w:val="24"/>
        </w:rPr>
        <w:t xml:space="preserve">korelasi antara teori yang </w:t>
      </w:r>
      <w:r>
        <w:rPr>
          <w:rFonts w:ascii="Times New Roman" w:hAnsi="Times New Roman" w:cs="Times New Roman"/>
          <w:sz w:val="24"/>
          <w:szCs w:val="24"/>
        </w:rPr>
        <w:t>relevan</w:t>
      </w:r>
      <w:r w:rsidRPr="0049129E">
        <w:rPr>
          <w:rFonts w:ascii="Times New Roman" w:hAnsi="Times New Roman" w:cs="Times New Roman"/>
          <w:sz w:val="24"/>
          <w:szCs w:val="24"/>
        </w:rPr>
        <w:t xml:space="preserve"> </w:t>
      </w:r>
      <w:r>
        <w:rPr>
          <w:rFonts w:ascii="Times New Roman" w:hAnsi="Times New Roman" w:cs="Times New Roman"/>
          <w:sz w:val="24"/>
          <w:szCs w:val="24"/>
        </w:rPr>
        <w:t>dalam</w:t>
      </w:r>
      <w:r w:rsidRPr="0049129E">
        <w:rPr>
          <w:rFonts w:ascii="Times New Roman" w:hAnsi="Times New Roman" w:cs="Times New Roman"/>
          <w:sz w:val="24"/>
          <w:szCs w:val="24"/>
        </w:rPr>
        <w:t xml:space="preserve"> mendukung penelitian dan dijadikan acuan dalam melakukan penelitian yang sistematis. Berikut gambaran kerangka konseptual yang digunakan </w:t>
      </w:r>
      <w:r>
        <w:rPr>
          <w:rFonts w:ascii="Times New Roman" w:hAnsi="Times New Roman" w:cs="Times New Roman"/>
          <w:sz w:val="24"/>
          <w:szCs w:val="24"/>
        </w:rPr>
        <w:t>pada</w:t>
      </w:r>
      <w:r w:rsidRPr="0049129E">
        <w:rPr>
          <w:rFonts w:ascii="Times New Roman" w:hAnsi="Times New Roman" w:cs="Times New Roman"/>
          <w:sz w:val="24"/>
          <w:szCs w:val="24"/>
        </w:rPr>
        <w:t xml:space="preserve"> penelitian</w:t>
      </w:r>
      <w:r>
        <w:rPr>
          <w:rFonts w:ascii="Times New Roman" w:hAnsi="Times New Roman" w:cs="Times New Roman"/>
          <w:sz w:val="24"/>
          <w:szCs w:val="24"/>
        </w:rPr>
        <w:t xml:space="preserve"> antara lain yakni</w:t>
      </w:r>
      <w:r w:rsidRPr="0049129E">
        <w:rPr>
          <w:rFonts w:ascii="Times New Roman" w:hAnsi="Times New Roman" w:cs="Times New Roman"/>
          <w:sz w:val="24"/>
          <w:szCs w:val="24"/>
        </w:rPr>
        <w:t xml:space="preserve">: </w:t>
      </w:r>
    </w:p>
    <w:p w14:paraId="4C964DC2" w14:textId="77777777" w:rsidR="003D5291" w:rsidRPr="0049129E" w:rsidRDefault="003D5291" w:rsidP="003D5291">
      <w:pPr>
        <w:spacing w:after="0" w:line="480" w:lineRule="auto"/>
        <w:ind w:left="142" w:firstLine="578"/>
        <w:jc w:val="both"/>
        <w:rPr>
          <w:rFonts w:ascii="Times New Roman" w:hAnsi="Times New Roman" w:cs="Times New Roman"/>
          <w:sz w:val="24"/>
          <w:szCs w:val="24"/>
        </w:rPr>
      </w:pPr>
    </w:p>
    <w:p w14:paraId="04C1CC6E" w14:textId="77777777" w:rsidR="00924D55" w:rsidRPr="0049129E" w:rsidRDefault="00924D55" w:rsidP="00924D55">
      <w:pPr>
        <w:spacing w:after="0" w:line="480" w:lineRule="auto"/>
        <w:ind w:left="360"/>
        <w:jc w:val="both"/>
        <w:rPr>
          <w:rFonts w:ascii="Times New Roman" w:hAnsi="Times New Roman" w:cs="Times New Roman"/>
          <w:sz w:val="24"/>
          <w:szCs w:val="24"/>
        </w:rPr>
      </w:pPr>
    </w:p>
    <w:p w14:paraId="19CC4DD6" w14:textId="77777777" w:rsidR="00924D55" w:rsidRPr="0049129E" w:rsidRDefault="00924D55" w:rsidP="00924D55">
      <w:pPr>
        <w:spacing w:after="0" w:line="480" w:lineRule="auto"/>
        <w:jc w:val="both"/>
        <w:rPr>
          <w:rFonts w:ascii="Times New Roman" w:hAnsi="Times New Roman" w:cs="Times New Roman"/>
          <w:sz w:val="24"/>
          <w:szCs w:val="24"/>
        </w:rPr>
      </w:pPr>
      <w:r w:rsidRPr="00640337">
        <w:rPr>
          <w:noProof/>
          <w:lang w:val="en-US"/>
        </w:rPr>
        <mc:AlternateContent>
          <mc:Choice Requires="wps">
            <w:drawing>
              <wp:anchor distT="0" distB="0" distL="114300" distR="114300" simplePos="0" relativeHeight="251663360" behindDoc="0" locked="0" layoutInCell="1" allowOverlap="1" wp14:anchorId="390CD967" wp14:editId="3CFD0468">
                <wp:simplePos x="0" y="0"/>
                <wp:positionH relativeFrom="column">
                  <wp:posOffset>2260600</wp:posOffset>
                </wp:positionH>
                <wp:positionV relativeFrom="paragraph">
                  <wp:posOffset>-50165</wp:posOffset>
                </wp:positionV>
                <wp:extent cx="9525" cy="257175"/>
                <wp:effectExtent l="38100" t="0" r="66675" b="47625"/>
                <wp:wrapNone/>
                <wp:docPr id="7" name="Straight Arrow Connector 7"/>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A229AB" id="_x0000_t32" coordsize="21600,21600" o:spt="32" o:oned="t" path="m,l21600,21600e" filled="f">
                <v:path arrowok="t" fillok="f" o:connecttype="none"/>
                <o:lock v:ext="edit" shapetype="t"/>
              </v:shapetype>
              <v:shape id="Straight Arrow Connector 7" o:spid="_x0000_s1026" type="#_x0000_t32" style="position:absolute;margin-left:178pt;margin-top:-3.95pt;width:.75pt;height:20.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" strokecolor="black [3200]" strokeweight=".5pt">
                <v:stroke endarrow="block" joinstyle="miter"/>
              </v:shape>
            </w:pict>
          </mc:Fallback>
        </mc:AlternateContent>
      </w:r>
      <w:r w:rsidRPr="00640337">
        <w:rPr>
          <w:noProof/>
          <w:lang w:val="en-US"/>
        </w:rPr>
        <mc:AlternateContent>
          <mc:Choice Requires="wps">
            <w:drawing>
              <wp:anchor distT="0" distB="0" distL="114300" distR="114300" simplePos="0" relativeHeight="251660288" behindDoc="0" locked="0" layoutInCell="1" allowOverlap="1" wp14:anchorId="519EE844" wp14:editId="5841546A">
                <wp:simplePos x="0" y="0"/>
                <wp:positionH relativeFrom="column">
                  <wp:posOffset>1403350</wp:posOffset>
                </wp:positionH>
                <wp:positionV relativeFrom="paragraph">
                  <wp:posOffset>283210</wp:posOffset>
                </wp:positionV>
                <wp:extent cx="1800225" cy="361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80022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B4813E" w14:textId="77777777" w:rsidR="00326484" w:rsidRPr="000B404F" w:rsidRDefault="00326484" w:rsidP="00924D55">
                            <w:pPr>
                              <w:jc w:val="center"/>
                              <w:rPr>
                                <w:rFonts w:ascii="Times New Roman" w:hAnsi="Times New Roman" w:cs="Times New Roman"/>
                                <w:sz w:val="20"/>
                                <w:szCs w:val="20"/>
                              </w:rPr>
                            </w:pPr>
                            <w:r>
                              <w:rPr>
                                <w:rFonts w:ascii="Times New Roman" w:hAnsi="Times New Roman" w:cs="Times New Roman"/>
                                <w:i/>
                                <w:sz w:val="24"/>
                                <w:szCs w:val="24"/>
                              </w:rPr>
                              <w:t>asym</w:t>
                            </w:r>
                            <w:r w:rsidRPr="00907F06">
                              <w:rPr>
                                <w:rFonts w:ascii="Times New Roman" w:hAnsi="Times New Roman" w:cs="Times New Roman"/>
                                <w:i/>
                                <w:sz w:val="24"/>
                                <w:szCs w:val="24"/>
                              </w:rPr>
                              <w:t>metric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EE844" id="Rectangle 2" o:spid="_x0000_s1026" style="position:absolute;left:0;text-align:left;margin-left:110.5pt;margin-top:22.3pt;width:141.75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" fillcolor="white [3201]" strokecolor="black [3213]" strokeweight="1pt">
                <v:textbox>
                  <w:txbxContent>
                    <w:p w14:paraId="1AB4813E" w14:textId="77777777" w:rsidR="00326484" w:rsidRPr="000B404F" w:rsidRDefault="00326484" w:rsidP="00924D55">
                      <w:pPr>
                        <w:jc w:val="center"/>
                        <w:rPr>
                          <w:rFonts w:ascii="Times New Roman" w:hAnsi="Times New Roman" w:cs="Times New Roman"/>
                          <w:sz w:val="20"/>
                          <w:szCs w:val="20"/>
                        </w:rPr>
                      </w:pPr>
                      <w:r>
                        <w:rPr>
                          <w:rFonts w:ascii="Times New Roman" w:hAnsi="Times New Roman" w:cs="Times New Roman"/>
                          <w:i/>
                          <w:sz w:val="24"/>
                          <w:szCs w:val="24"/>
                        </w:rPr>
                        <w:t>asym</w:t>
                      </w:r>
                      <w:r w:rsidRPr="00907F06">
                        <w:rPr>
                          <w:rFonts w:ascii="Times New Roman" w:hAnsi="Times New Roman" w:cs="Times New Roman"/>
                          <w:i/>
                          <w:sz w:val="24"/>
                          <w:szCs w:val="24"/>
                        </w:rPr>
                        <w:t>metric information</w:t>
                      </w:r>
                    </w:p>
                  </w:txbxContent>
                </v:textbox>
              </v:rect>
            </w:pict>
          </mc:Fallback>
        </mc:AlternateContent>
      </w:r>
      <w:r w:rsidRPr="00640337">
        <w:rPr>
          <w:noProof/>
          <w:lang w:val="en-US"/>
        </w:rPr>
        <mc:AlternateContent>
          <mc:Choice Requires="wps">
            <w:drawing>
              <wp:anchor distT="0" distB="0" distL="114300" distR="114300" simplePos="0" relativeHeight="251659264" behindDoc="0" locked="0" layoutInCell="1" allowOverlap="1" wp14:anchorId="5D504CEF" wp14:editId="6CA45246">
                <wp:simplePos x="0" y="0"/>
                <wp:positionH relativeFrom="column">
                  <wp:posOffset>1403350</wp:posOffset>
                </wp:positionH>
                <wp:positionV relativeFrom="paragraph">
                  <wp:posOffset>-465455</wp:posOffset>
                </wp:positionV>
                <wp:extent cx="1800225" cy="4095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800225"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CEF1A1" w14:textId="77777777" w:rsidR="00326484" w:rsidRPr="00EA2D37" w:rsidRDefault="00326484" w:rsidP="00924D55">
                            <w:pPr>
                              <w:jc w:val="center"/>
                              <w:rPr>
                                <w:rFonts w:ascii="Times New Roman" w:hAnsi="Times New Roman" w:cs="Times New Roman"/>
                                <w:sz w:val="20"/>
                                <w:szCs w:val="20"/>
                                <w:lang w:val="en-US"/>
                              </w:rPr>
                            </w:pPr>
                            <w:r w:rsidRPr="000B404F">
                              <w:rPr>
                                <w:rFonts w:ascii="Times New Roman" w:hAnsi="Times New Roman" w:cs="Times New Roman"/>
                                <w:sz w:val="20"/>
                                <w:szCs w:val="20"/>
                              </w:rPr>
                              <w:t>Teori Keagenan (</w:t>
                            </w:r>
                            <w:r w:rsidRPr="00EA2D37">
                              <w:rPr>
                                <w:rFonts w:ascii="Times New Roman" w:hAnsi="Times New Roman" w:cs="Times New Roman"/>
                                <w:i/>
                                <w:sz w:val="20"/>
                                <w:szCs w:val="20"/>
                              </w:rPr>
                              <w:t>Agency Theory</w:t>
                            </w:r>
                            <w:r>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04CEF" id="Rectangle 1" o:spid="_x0000_s1027" style="position:absolute;left:0;text-align:left;margin-left:110.5pt;margin-top:-36.65pt;width:141.75pt;height:3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" fillcolor="white [3201]" strokecolor="black [3213]" strokeweight="1pt">
                <v:textbox>
                  <w:txbxContent>
                    <w:p w14:paraId="19CEF1A1" w14:textId="77777777" w:rsidR="00326484" w:rsidRPr="00EA2D37" w:rsidRDefault="00326484" w:rsidP="00924D55">
                      <w:pPr>
                        <w:jc w:val="center"/>
                        <w:rPr>
                          <w:rFonts w:ascii="Times New Roman" w:hAnsi="Times New Roman" w:cs="Times New Roman"/>
                          <w:sz w:val="20"/>
                          <w:szCs w:val="20"/>
                          <w:lang w:val="en-US"/>
                        </w:rPr>
                      </w:pPr>
                      <w:r w:rsidRPr="000B404F">
                        <w:rPr>
                          <w:rFonts w:ascii="Times New Roman" w:hAnsi="Times New Roman" w:cs="Times New Roman"/>
                          <w:sz w:val="20"/>
                          <w:szCs w:val="20"/>
                        </w:rPr>
                        <w:t>Teori Keagenan (</w:t>
                      </w:r>
                      <w:r w:rsidRPr="00EA2D37">
                        <w:rPr>
                          <w:rFonts w:ascii="Times New Roman" w:hAnsi="Times New Roman" w:cs="Times New Roman"/>
                          <w:i/>
                          <w:sz w:val="20"/>
                          <w:szCs w:val="20"/>
                        </w:rPr>
                        <w:t>Agency Theory</w:t>
                      </w:r>
                      <w:r>
                        <w:rPr>
                          <w:rFonts w:ascii="Times New Roman" w:hAnsi="Times New Roman" w:cs="Times New Roman"/>
                          <w:sz w:val="20"/>
                          <w:szCs w:val="20"/>
                          <w:lang w:val="en-US"/>
                        </w:rPr>
                        <w:t>)</w:t>
                      </w:r>
                    </w:p>
                  </w:txbxContent>
                </v:textbox>
              </v:rect>
            </w:pict>
          </mc:Fallback>
        </mc:AlternateContent>
      </w:r>
    </w:p>
    <w:p w14:paraId="4DD2D538" w14:textId="77777777" w:rsidR="00924D55" w:rsidRPr="0049129E" w:rsidRDefault="00924D55" w:rsidP="00924D55">
      <w:pPr>
        <w:pStyle w:val="ListParagraph"/>
        <w:spacing w:after="0" w:line="480" w:lineRule="auto"/>
        <w:jc w:val="both"/>
        <w:rPr>
          <w:rFonts w:ascii="Times New Roman" w:hAnsi="Times New Roman" w:cs="Times New Roman"/>
          <w:sz w:val="24"/>
          <w:szCs w:val="24"/>
        </w:rPr>
      </w:pPr>
      <w:r w:rsidRPr="00640337">
        <w:rPr>
          <w:noProof/>
          <w:lang w:val="en-US"/>
        </w:rPr>
        <mc:AlternateContent>
          <mc:Choice Requires="wps">
            <w:drawing>
              <wp:anchor distT="0" distB="0" distL="114300" distR="114300" simplePos="0" relativeHeight="251664384" behindDoc="0" locked="0" layoutInCell="1" allowOverlap="1" wp14:anchorId="76F54562" wp14:editId="3A73A77B">
                <wp:simplePos x="0" y="0"/>
                <wp:positionH relativeFrom="column">
                  <wp:posOffset>2270125</wp:posOffset>
                </wp:positionH>
                <wp:positionV relativeFrom="paragraph">
                  <wp:posOffset>294640</wp:posOffset>
                </wp:positionV>
                <wp:extent cx="0" cy="438150"/>
                <wp:effectExtent l="7620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BC230" id="Straight Arrow Connector 9" o:spid="_x0000_s1026" type="#_x0000_t32" style="position:absolute;margin-left:178.75pt;margin-top:23.2pt;width:0;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" strokecolor="black [3200]" strokeweight=".5pt">
                <v:stroke endarrow="block" joinstyle="miter"/>
              </v:shape>
            </w:pict>
          </mc:Fallback>
        </mc:AlternateContent>
      </w:r>
    </w:p>
    <w:p w14:paraId="2C4AB450" w14:textId="77777777" w:rsidR="00924D55" w:rsidRPr="0049129E" w:rsidRDefault="00924D55" w:rsidP="00924D55">
      <w:pPr>
        <w:pStyle w:val="ListParagraph"/>
        <w:spacing w:after="0" w:line="480" w:lineRule="auto"/>
        <w:jc w:val="both"/>
        <w:rPr>
          <w:rFonts w:ascii="Times New Roman" w:hAnsi="Times New Roman" w:cs="Times New Roman"/>
          <w:sz w:val="24"/>
          <w:szCs w:val="24"/>
        </w:rPr>
      </w:pPr>
      <w:r w:rsidRPr="00640337">
        <w:rPr>
          <w:noProof/>
          <w:lang w:val="en-US"/>
        </w:rPr>
        <mc:AlternateContent>
          <mc:Choice Requires="wps">
            <w:drawing>
              <wp:anchor distT="0" distB="0" distL="114300" distR="114300" simplePos="0" relativeHeight="251672576" behindDoc="0" locked="0" layoutInCell="1" allowOverlap="1" wp14:anchorId="01ECDC4D" wp14:editId="76CC1571">
                <wp:simplePos x="0" y="0"/>
                <wp:positionH relativeFrom="column">
                  <wp:posOffset>688975</wp:posOffset>
                </wp:positionH>
                <wp:positionV relativeFrom="paragraph">
                  <wp:posOffset>187960</wp:posOffset>
                </wp:positionV>
                <wp:extent cx="32575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3257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0E005" id="Straight Connector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4.25pt,14.8pt" to="310.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" strokecolor="black [3200]" strokeweight=".5pt">
                <v:stroke joinstyle="miter"/>
              </v:line>
            </w:pict>
          </mc:Fallback>
        </mc:AlternateContent>
      </w:r>
      <w:r w:rsidRPr="00640337">
        <w:rPr>
          <w:noProof/>
          <w:lang w:val="en-US"/>
        </w:rPr>
        <mc:AlternateContent>
          <mc:Choice Requires="wps">
            <w:drawing>
              <wp:anchor distT="0" distB="0" distL="114300" distR="114300" simplePos="0" relativeHeight="251666432" behindDoc="0" locked="0" layoutInCell="1" allowOverlap="1" wp14:anchorId="0E5F74FC" wp14:editId="7F17A55C">
                <wp:simplePos x="0" y="0"/>
                <wp:positionH relativeFrom="column">
                  <wp:posOffset>3946525</wp:posOffset>
                </wp:positionH>
                <wp:positionV relativeFrom="paragraph">
                  <wp:posOffset>191770</wp:posOffset>
                </wp:positionV>
                <wp:extent cx="0" cy="247650"/>
                <wp:effectExtent l="7620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02CA3" id="Straight Arrow Connector 12" o:spid="_x0000_s1026" type="#_x0000_t32" style="position:absolute;margin-left:310.75pt;margin-top:15.1pt;width:0;height:1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" strokecolor="black [3200]" strokeweight=".5pt">
                <v:stroke endarrow="block" joinstyle="miter"/>
              </v:shape>
            </w:pict>
          </mc:Fallback>
        </mc:AlternateContent>
      </w:r>
      <w:r w:rsidRPr="00640337">
        <w:rPr>
          <w:noProof/>
          <w:lang w:val="en-US"/>
        </w:rPr>
        <mc:AlternateContent>
          <mc:Choice Requires="wps">
            <w:drawing>
              <wp:anchor distT="0" distB="0" distL="114300" distR="114300" simplePos="0" relativeHeight="251665408" behindDoc="0" locked="0" layoutInCell="1" allowOverlap="1" wp14:anchorId="492FB501" wp14:editId="463FC77F">
                <wp:simplePos x="0" y="0"/>
                <wp:positionH relativeFrom="column">
                  <wp:posOffset>688975</wp:posOffset>
                </wp:positionH>
                <wp:positionV relativeFrom="paragraph">
                  <wp:posOffset>182245</wp:posOffset>
                </wp:positionV>
                <wp:extent cx="0" cy="247650"/>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3B7B2" id="Straight Arrow Connector 11" o:spid="_x0000_s1026" type="#_x0000_t32" style="position:absolute;margin-left:54.25pt;margin-top:14.35pt;width:0;height:1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" strokecolor="black [3200]" strokeweight=".5pt">
                <v:stroke endarrow="block" joinstyle="miter"/>
              </v:shape>
            </w:pict>
          </mc:Fallback>
        </mc:AlternateContent>
      </w:r>
    </w:p>
    <w:p w14:paraId="48F43B47" w14:textId="77777777" w:rsidR="00924D55" w:rsidRPr="0049129E" w:rsidRDefault="00924D55" w:rsidP="00924D55">
      <w:pPr>
        <w:pStyle w:val="ListParagraph"/>
        <w:spacing w:after="0" w:line="480" w:lineRule="auto"/>
        <w:jc w:val="both"/>
        <w:rPr>
          <w:rFonts w:ascii="Times New Roman" w:hAnsi="Times New Roman" w:cs="Times New Roman"/>
          <w:sz w:val="24"/>
          <w:szCs w:val="24"/>
        </w:rPr>
      </w:pPr>
      <w:r w:rsidRPr="00640337">
        <w:rPr>
          <w:noProof/>
          <w:lang w:val="en-US"/>
        </w:rPr>
        <mc:AlternateContent>
          <mc:Choice Requires="wps">
            <w:drawing>
              <wp:anchor distT="0" distB="0" distL="114300" distR="114300" simplePos="0" relativeHeight="251671552" behindDoc="0" locked="0" layoutInCell="1" allowOverlap="1" wp14:anchorId="17D52EB4" wp14:editId="686D6184">
                <wp:simplePos x="0" y="0"/>
                <wp:positionH relativeFrom="column">
                  <wp:posOffset>1565275</wp:posOffset>
                </wp:positionH>
                <wp:positionV relativeFrom="paragraph">
                  <wp:posOffset>151765</wp:posOffset>
                </wp:positionV>
                <wp:extent cx="1609725" cy="3619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60972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18799E" w14:textId="06BC8803" w:rsidR="00326484" w:rsidRPr="00EA2D37" w:rsidRDefault="00326484" w:rsidP="00924D55">
                            <w:pPr>
                              <w:jc w:val="center"/>
                              <w:rPr>
                                <w:rFonts w:ascii="Times New Roman" w:hAnsi="Times New Roman" w:cs="Times New Roman"/>
                                <w:i/>
                                <w:sz w:val="20"/>
                                <w:szCs w:val="20"/>
                                <w:lang w:val="en-US"/>
                              </w:rPr>
                            </w:pPr>
                            <w:r w:rsidRPr="007D0F32">
                              <w:rPr>
                                <w:rFonts w:ascii="Times New Roman" w:hAnsi="Times New Roman" w:cs="Times New Roman"/>
                                <w:i/>
                                <w:iCs/>
                                <w:sz w:val="20"/>
                                <w:szCs w:val="20"/>
                                <w:lang w:val="en-US"/>
                              </w:rPr>
                              <w:t>Tunneling incentive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52EB4" id="Rectangle 25" o:spid="_x0000_s1028" style="position:absolute;left:0;text-align:left;margin-left:123.25pt;margin-top:11.95pt;width:126.7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" fillcolor="white [3201]" strokecolor="black [3213]" strokeweight="1pt">
                <v:textbox>
                  <w:txbxContent>
                    <w:p w14:paraId="3318799E" w14:textId="06BC8803" w:rsidR="00326484" w:rsidRPr="00EA2D37" w:rsidRDefault="00326484" w:rsidP="00924D55">
                      <w:pPr>
                        <w:jc w:val="center"/>
                        <w:rPr>
                          <w:rFonts w:ascii="Times New Roman" w:hAnsi="Times New Roman" w:cs="Times New Roman"/>
                          <w:i/>
                          <w:sz w:val="20"/>
                          <w:szCs w:val="20"/>
                          <w:lang w:val="en-US"/>
                        </w:rPr>
                      </w:pPr>
                      <w:r w:rsidRPr="007D0F32">
                        <w:rPr>
                          <w:rFonts w:ascii="Times New Roman" w:hAnsi="Times New Roman" w:cs="Times New Roman"/>
                          <w:i/>
                          <w:iCs/>
                          <w:sz w:val="20"/>
                          <w:szCs w:val="20"/>
                          <w:lang w:val="en-US"/>
                        </w:rPr>
                        <w:t>Tunneling incentive</w:t>
                      </w:r>
                    </w:p>
                  </w:txbxContent>
                </v:textbox>
              </v:rect>
            </w:pict>
          </mc:Fallback>
        </mc:AlternateContent>
      </w:r>
      <w:r w:rsidRPr="00640337">
        <w:rPr>
          <w:noProof/>
          <w:lang w:val="en-US"/>
        </w:rPr>
        <mc:AlternateContent>
          <mc:Choice Requires="wps">
            <w:drawing>
              <wp:anchor distT="0" distB="0" distL="114300" distR="114300" simplePos="0" relativeHeight="251670528" behindDoc="0" locked="0" layoutInCell="1" allowOverlap="1" wp14:anchorId="4742F2A6" wp14:editId="6E63A125">
                <wp:simplePos x="0" y="0"/>
                <wp:positionH relativeFrom="column">
                  <wp:posOffset>-120650</wp:posOffset>
                </wp:positionH>
                <wp:positionV relativeFrom="paragraph">
                  <wp:posOffset>151765</wp:posOffset>
                </wp:positionV>
                <wp:extent cx="1609725" cy="3619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60972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FE6ADB" w14:textId="77777777" w:rsidR="00326484" w:rsidRPr="009F7118" w:rsidRDefault="00326484" w:rsidP="00924D55">
                            <w:pPr>
                              <w:jc w:val="center"/>
                              <w:rPr>
                                <w:rFonts w:ascii="Times New Roman" w:hAnsi="Times New Roman" w:cs="Times New Roman"/>
                                <w:sz w:val="20"/>
                                <w:szCs w:val="20"/>
                                <w:lang w:val="en-US"/>
                              </w:rPr>
                            </w:pPr>
                            <w:r>
                              <w:rPr>
                                <w:rFonts w:ascii="Times New Roman" w:hAnsi="Times New Roman" w:cs="Times New Roman"/>
                                <w:sz w:val="20"/>
                                <w:szCs w:val="20"/>
                                <w:lang w:val="en-US"/>
                              </w:rPr>
                              <w:t>Minimalisasi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F2A6" id="Rectangle 22" o:spid="_x0000_s1029" style="position:absolute;left:0;text-align:left;margin-left:-9.5pt;margin-top:11.95pt;width:126.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" fillcolor="white [3201]" strokecolor="black [3213]" strokeweight="1pt">
                <v:textbox>
                  <w:txbxContent>
                    <w:p w14:paraId="4CFE6ADB" w14:textId="77777777" w:rsidR="00326484" w:rsidRPr="009F7118" w:rsidRDefault="00326484" w:rsidP="00924D55">
                      <w:pPr>
                        <w:jc w:val="center"/>
                        <w:rPr>
                          <w:rFonts w:ascii="Times New Roman" w:hAnsi="Times New Roman" w:cs="Times New Roman"/>
                          <w:sz w:val="20"/>
                          <w:szCs w:val="20"/>
                          <w:lang w:val="en-US"/>
                        </w:rPr>
                      </w:pPr>
                      <w:r>
                        <w:rPr>
                          <w:rFonts w:ascii="Times New Roman" w:hAnsi="Times New Roman" w:cs="Times New Roman"/>
                          <w:sz w:val="20"/>
                          <w:szCs w:val="20"/>
                          <w:lang w:val="en-US"/>
                        </w:rPr>
                        <w:t>Minimalisasi Pajak</w:t>
                      </w:r>
                    </w:p>
                  </w:txbxContent>
                </v:textbox>
              </v:rect>
            </w:pict>
          </mc:Fallback>
        </mc:AlternateContent>
      </w:r>
      <w:r w:rsidRPr="00640337">
        <w:rPr>
          <w:noProof/>
          <w:lang w:val="en-US"/>
        </w:rPr>
        <mc:AlternateContent>
          <mc:Choice Requires="wps">
            <w:drawing>
              <wp:anchor distT="0" distB="0" distL="114300" distR="114300" simplePos="0" relativeHeight="251661312" behindDoc="0" locked="0" layoutInCell="1" allowOverlap="1" wp14:anchorId="7F29F648" wp14:editId="07DA3374">
                <wp:simplePos x="0" y="0"/>
                <wp:positionH relativeFrom="column">
                  <wp:posOffset>3260725</wp:posOffset>
                </wp:positionH>
                <wp:positionV relativeFrom="paragraph">
                  <wp:posOffset>151765</wp:posOffset>
                </wp:positionV>
                <wp:extent cx="1562100" cy="3619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56210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561FD6" w14:textId="77777777" w:rsidR="00326484" w:rsidRPr="0049129E" w:rsidRDefault="00326484" w:rsidP="00924D55">
                            <w:pPr>
                              <w:spacing w:after="0" w:line="240" w:lineRule="auto"/>
                              <w:jc w:val="center"/>
                              <w:rPr>
                                <w:rFonts w:ascii="Times New Roman" w:hAnsi="Times New Roman" w:cs="Times New Roman"/>
                                <w:iCs/>
                                <w:sz w:val="20"/>
                                <w:szCs w:val="20"/>
                              </w:rPr>
                            </w:pPr>
                            <w:r w:rsidRPr="0049129E">
                              <w:rPr>
                                <w:rFonts w:ascii="Times New Roman" w:hAnsi="Times New Roman" w:cs="Times New Roman"/>
                                <w:iCs/>
                                <w:sz w:val="20"/>
                                <w:szCs w:val="20"/>
                              </w:rPr>
                              <w:t>Komite Audit</w:t>
                            </w:r>
                          </w:p>
                          <w:p w14:paraId="1E102B23" w14:textId="77777777" w:rsidR="00326484" w:rsidRDefault="00326484" w:rsidP="00924D55">
                            <w:pPr>
                              <w:jc w:val="center"/>
                              <w:rPr>
                                <w:rFonts w:ascii="Times New Roman" w:hAnsi="Times New Roman" w:cs="Times New Roman"/>
                                <w:sz w:val="20"/>
                                <w:szCs w:val="20"/>
                              </w:rPr>
                            </w:pPr>
                          </w:p>
                          <w:p w14:paraId="6D53A1BF" w14:textId="77777777" w:rsidR="00326484" w:rsidRDefault="00326484" w:rsidP="00924D55">
                            <w:pPr>
                              <w:jc w:val="center"/>
                              <w:rPr>
                                <w:rFonts w:ascii="Times New Roman" w:hAnsi="Times New Roman" w:cs="Times New Roman"/>
                                <w:sz w:val="20"/>
                                <w:szCs w:val="20"/>
                              </w:rPr>
                            </w:pPr>
                          </w:p>
                          <w:p w14:paraId="3C7119E4" w14:textId="77777777" w:rsidR="00326484" w:rsidRDefault="00326484" w:rsidP="00924D55">
                            <w:pPr>
                              <w:jc w:val="center"/>
                              <w:rPr>
                                <w:rFonts w:ascii="Times New Roman" w:hAnsi="Times New Roman" w:cs="Times New Roman"/>
                                <w:sz w:val="20"/>
                                <w:szCs w:val="20"/>
                              </w:rPr>
                            </w:pPr>
                          </w:p>
                          <w:p w14:paraId="59FB2342" w14:textId="77777777" w:rsidR="00326484" w:rsidRDefault="00326484" w:rsidP="00924D55">
                            <w:pPr>
                              <w:jc w:val="center"/>
                              <w:rPr>
                                <w:rFonts w:ascii="Times New Roman" w:hAnsi="Times New Roman" w:cs="Times New Roman"/>
                                <w:sz w:val="20"/>
                                <w:szCs w:val="20"/>
                              </w:rPr>
                            </w:pPr>
                          </w:p>
                          <w:p w14:paraId="1284763E" w14:textId="77777777" w:rsidR="00326484" w:rsidRDefault="00326484" w:rsidP="00924D55">
                            <w:pPr>
                              <w:jc w:val="center"/>
                              <w:rPr>
                                <w:rFonts w:ascii="Times New Roman" w:hAnsi="Times New Roman" w:cs="Times New Roman"/>
                                <w:sz w:val="20"/>
                                <w:szCs w:val="20"/>
                              </w:rPr>
                            </w:pPr>
                          </w:p>
                          <w:p w14:paraId="7EB8E523" w14:textId="77777777" w:rsidR="00326484" w:rsidRDefault="00326484" w:rsidP="00924D55">
                            <w:pPr>
                              <w:jc w:val="center"/>
                              <w:rPr>
                                <w:rFonts w:ascii="Times New Roman" w:hAnsi="Times New Roman" w:cs="Times New Roman"/>
                                <w:sz w:val="20"/>
                                <w:szCs w:val="20"/>
                              </w:rPr>
                            </w:pPr>
                          </w:p>
                          <w:p w14:paraId="163B6DE6" w14:textId="77777777" w:rsidR="00326484" w:rsidRDefault="00326484" w:rsidP="00924D55">
                            <w:pPr>
                              <w:jc w:val="center"/>
                              <w:rPr>
                                <w:rFonts w:ascii="Times New Roman" w:hAnsi="Times New Roman" w:cs="Times New Roman"/>
                                <w:sz w:val="20"/>
                                <w:szCs w:val="20"/>
                              </w:rPr>
                            </w:pPr>
                          </w:p>
                          <w:p w14:paraId="00F3BF8A" w14:textId="77777777" w:rsidR="00326484" w:rsidRDefault="00326484" w:rsidP="00924D55">
                            <w:pPr>
                              <w:jc w:val="center"/>
                              <w:rPr>
                                <w:rFonts w:ascii="Times New Roman" w:hAnsi="Times New Roman" w:cs="Times New Roman"/>
                                <w:sz w:val="20"/>
                                <w:szCs w:val="20"/>
                              </w:rPr>
                            </w:pPr>
                          </w:p>
                          <w:p w14:paraId="2207C057" w14:textId="77777777" w:rsidR="00326484" w:rsidRDefault="00326484" w:rsidP="00924D55">
                            <w:pPr>
                              <w:jc w:val="center"/>
                              <w:rPr>
                                <w:rFonts w:ascii="Times New Roman" w:hAnsi="Times New Roman" w:cs="Times New Roman"/>
                                <w:sz w:val="20"/>
                                <w:szCs w:val="20"/>
                              </w:rPr>
                            </w:pPr>
                          </w:p>
                          <w:p w14:paraId="1E6A8DB8" w14:textId="77777777" w:rsidR="00326484" w:rsidRDefault="00326484" w:rsidP="00924D55">
                            <w:pPr>
                              <w:jc w:val="center"/>
                              <w:rPr>
                                <w:rFonts w:ascii="Times New Roman" w:hAnsi="Times New Roman" w:cs="Times New Roman"/>
                                <w:sz w:val="20"/>
                                <w:szCs w:val="20"/>
                              </w:rPr>
                            </w:pPr>
                          </w:p>
                          <w:p w14:paraId="78CB8F17" w14:textId="77777777" w:rsidR="00326484" w:rsidRPr="000B404F" w:rsidRDefault="00326484" w:rsidP="00924D55">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9F648" id="Rectangle 4" o:spid="_x0000_s1030" style="position:absolute;left:0;text-align:left;margin-left:256.75pt;margin-top:11.95pt;width:123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" fillcolor="white [3201]" strokecolor="black [3213]" strokeweight="1pt">
                <v:textbox>
                  <w:txbxContent>
                    <w:p w14:paraId="57561FD6" w14:textId="77777777" w:rsidR="00326484" w:rsidRPr="0049129E" w:rsidRDefault="00326484" w:rsidP="00924D55">
                      <w:pPr>
                        <w:spacing w:after="0" w:line="240" w:lineRule="auto"/>
                        <w:jc w:val="center"/>
                        <w:rPr>
                          <w:rFonts w:ascii="Times New Roman" w:hAnsi="Times New Roman" w:cs="Times New Roman"/>
                          <w:iCs/>
                          <w:sz w:val="20"/>
                          <w:szCs w:val="20"/>
                        </w:rPr>
                      </w:pPr>
                      <w:r w:rsidRPr="0049129E">
                        <w:rPr>
                          <w:rFonts w:ascii="Times New Roman" w:hAnsi="Times New Roman" w:cs="Times New Roman"/>
                          <w:iCs/>
                          <w:sz w:val="20"/>
                          <w:szCs w:val="20"/>
                        </w:rPr>
                        <w:t>Komite Audit</w:t>
                      </w:r>
                    </w:p>
                    <w:p w14:paraId="1E102B23" w14:textId="77777777" w:rsidR="00326484" w:rsidRDefault="00326484" w:rsidP="00924D55">
                      <w:pPr>
                        <w:jc w:val="center"/>
                        <w:rPr>
                          <w:rFonts w:ascii="Times New Roman" w:hAnsi="Times New Roman" w:cs="Times New Roman"/>
                          <w:sz w:val="20"/>
                          <w:szCs w:val="20"/>
                        </w:rPr>
                      </w:pPr>
                    </w:p>
                    <w:p w14:paraId="6D53A1BF" w14:textId="77777777" w:rsidR="00326484" w:rsidRDefault="00326484" w:rsidP="00924D55">
                      <w:pPr>
                        <w:jc w:val="center"/>
                        <w:rPr>
                          <w:rFonts w:ascii="Times New Roman" w:hAnsi="Times New Roman" w:cs="Times New Roman"/>
                          <w:sz w:val="20"/>
                          <w:szCs w:val="20"/>
                        </w:rPr>
                      </w:pPr>
                    </w:p>
                    <w:p w14:paraId="3C7119E4" w14:textId="77777777" w:rsidR="00326484" w:rsidRDefault="00326484" w:rsidP="00924D55">
                      <w:pPr>
                        <w:jc w:val="center"/>
                        <w:rPr>
                          <w:rFonts w:ascii="Times New Roman" w:hAnsi="Times New Roman" w:cs="Times New Roman"/>
                          <w:sz w:val="20"/>
                          <w:szCs w:val="20"/>
                        </w:rPr>
                      </w:pPr>
                    </w:p>
                    <w:p w14:paraId="59FB2342" w14:textId="77777777" w:rsidR="00326484" w:rsidRDefault="00326484" w:rsidP="00924D55">
                      <w:pPr>
                        <w:jc w:val="center"/>
                        <w:rPr>
                          <w:rFonts w:ascii="Times New Roman" w:hAnsi="Times New Roman" w:cs="Times New Roman"/>
                          <w:sz w:val="20"/>
                          <w:szCs w:val="20"/>
                        </w:rPr>
                      </w:pPr>
                    </w:p>
                    <w:p w14:paraId="1284763E" w14:textId="77777777" w:rsidR="00326484" w:rsidRDefault="00326484" w:rsidP="00924D55">
                      <w:pPr>
                        <w:jc w:val="center"/>
                        <w:rPr>
                          <w:rFonts w:ascii="Times New Roman" w:hAnsi="Times New Roman" w:cs="Times New Roman"/>
                          <w:sz w:val="20"/>
                          <w:szCs w:val="20"/>
                        </w:rPr>
                      </w:pPr>
                    </w:p>
                    <w:p w14:paraId="7EB8E523" w14:textId="77777777" w:rsidR="00326484" w:rsidRDefault="00326484" w:rsidP="00924D55">
                      <w:pPr>
                        <w:jc w:val="center"/>
                        <w:rPr>
                          <w:rFonts w:ascii="Times New Roman" w:hAnsi="Times New Roman" w:cs="Times New Roman"/>
                          <w:sz w:val="20"/>
                          <w:szCs w:val="20"/>
                        </w:rPr>
                      </w:pPr>
                    </w:p>
                    <w:p w14:paraId="163B6DE6" w14:textId="77777777" w:rsidR="00326484" w:rsidRDefault="00326484" w:rsidP="00924D55">
                      <w:pPr>
                        <w:jc w:val="center"/>
                        <w:rPr>
                          <w:rFonts w:ascii="Times New Roman" w:hAnsi="Times New Roman" w:cs="Times New Roman"/>
                          <w:sz w:val="20"/>
                          <w:szCs w:val="20"/>
                        </w:rPr>
                      </w:pPr>
                    </w:p>
                    <w:p w14:paraId="00F3BF8A" w14:textId="77777777" w:rsidR="00326484" w:rsidRDefault="00326484" w:rsidP="00924D55">
                      <w:pPr>
                        <w:jc w:val="center"/>
                        <w:rPr>
                          <w:rFonts w:ascii="Times New Roman" w:hAnsi="Times New Roman" w:cs="Times New Roman"/>
                          <w:sz w:val="20"/>
                          <w:szCs w:val="20"/>
                        </w:rPr>
                      </w:pPr>
                    </w:p>
                    <w:p w14:paraId="2207C057" w14:textId="77777777" w:rsidR="00326484" w:rsidRDefault="00326484" w:rsidP="00924D55">
                      <w:pPr>
                        <w:jc w:val="center"/>
                        <w:rPr>
                          <w:rFonts w:ascii="Times New Roman" w:hAnsi="Times New Roman" w:cs="Times New Roman"/>
                          <w:sz w:val="20"/>
                          <w:szCs w:val="20"/>
                        </w:rPr>
                      </w:pPr>
                    </w:p>
                    <w:p w14:paraId="1E6A8DB8" w14:textId="77777777" w:rsidR="00326484" w:rsidRDefault="00326484" w:rsidP="00924D55">
                      <w:pPr>
                        <w:jc w:val="center"/>
                        <w:rPr>
                          <w:rFonts w:ascii="Times New Roman" w:hAnsi="Times New Roman" w:cs="Times New Roman"/>
                          <w:sz w:val="20"/>
                          <w:szCs w:val="20"/>
                        </w:rPr>
                      </w:pPr>
                    </w:p>
                    <w:p w14:paraId="78CB8F17" w14:textId="77777777" w:rsidR="00326484" w:rsidRPr="000B404F" w:rsidRDefault="00326484" w:rsidP="00924D55">
                      <w:pPr>
                        <w:rPr>
                          <w:rFonts w:ascii="Times New Roman" w:hAnsi="Times New Roman" w:cs="Times New Roman"/>
                          <w:sz w:val="20"/>
                          <w:szCs w:val="20"/>
                        </w:rPr>
                      </w:pPr>
                    </w:p>
                  </w:txbxContent>
                </v:textbox>
              </v:rect>
            </w:pict>
          </mc:Fallback>
        </mc:AlternateContent>
      </w:r>
    </w:p>
    <w:p w14:paraId="5C92E0F1" w14:textId="77777777" w:rsidR="00924D55" w:rsidRPr="0049129E" w:rsidRDefault="00924D55" w:rsidP="00821106">
      <w:pPr>
        <w:pStyle w:val="ListParagraph"/>
        <w:numPr>
          <w:ilvl w:val="0"/>
          <w:numId w:val="23"/>
        </w:numPr>
        <w:spacing w:after="0" w:line="480" w:lineRule="auto"/>
        <w:jc w:val="both"/>
        <w:rPr>
          <w:rFonts w:ascii="Times New Roman" w:hAnsi="Times New Roman" w:cs="Times New Roman"/>
          <w:sz w:val="24"/>
          <w:szCs w:val="24"/>
        </w:rPr>
      </w:pPr>
      <w:r w:rsidRPr="00640337">
        <w:rPr>
          <w:noProof/>
          <w:lang w:val="en-US"/>
        </w:rPr>
        <mc:AlternateContent>
          <mc:Choice Requires="wps">
            <w:drawing>
              <wp:anchor distT="0" distB="0" distL="114300" distR="114300" simplePos="0" relativeHeight="251669504" behindDoc="0" locked="0" layoutInCell="1" allowOverlap="1" wp14:anchorId="58F49007" wp14:editId="394640CC">
                <wp:simplePos x="0" y="0"/>
                <wp:positionH relativeFrom="column">
                  <wp:posOffset>3946525</wp:posOffset>
                </wp:positionH>
                <wp:positionV relativeFrom="paragraph">
                  <wp:posOffset>167005</wp:posOffset>
                </wp:positionV>
                <wp:extent cx="0" cy="21907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50EDF7" id="Straight Connector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10.75pt,13.15pt" to="310.7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" strokecolor="black [3200]" strokeweight=".5pt">
                <v:stroke joinstyle="miter"/>
              </v:line>
            </w:pict>
          </mc:Fallback>
        </mc:AlternateContent>
      </w:r>
      <w:r w:rsidRPr="00640337">
        <w:rPr>
          <w:noProof/>
          <w:lang w:val="en-US"/>
        </w:rPr>
        <mc:AlternateContent>
          <mc:Choice Requires="wps">
            <w:drawing>
              <wp:anchor distT="0" distB="0" distL="114300" distR="114300" simplePos="0" relativeHeight="251668480" behindDoc="0" locked="0" layoutInCell="1" allowOverlap="1" wp14:anchorId="5730AD4C" wp14:editId="017518A0">
                <wp:simplePos x="0" y="0"/>
                <wp:positionH relativeFrom="column">
                  <wp:posOffset>688975</wp:posOffset>
                </wp:positionH>
                <wp:positionV relativeFrom="paragraph">
                  <wp:posOffset>167005</wp:posOffset>
                </wp:positionV>
                <wp:extent cx="0" cy="21907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FE33FB" id="Straight Connector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4.25pt,13.15pt" to="54.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" strokecolor="black [3200]" strokeweight=".5pt">
                <v:stroke joinstyle="miter"/>
              </v:line>
            </w:pict>
          </mc:Fallback>
        </mc:AlternateContent>
      </w:r>
    </w:p>
    <w:p w14:paraId="09CC68B4" w14:textId="77777777" w:rsidR="00924D55" w:rsidRPr="0049129E" w:rsidRDefault="00924D55" w:rsidP="00924D55">
      <w:pPr>
        <w:pStyle w:val="ListParagraph"/>
        <w:spacing w:after="0" w:line="480" w:lineRule="auto"/>
        <w:jc w:val="both"/>
        <w:rPr>
          <w:rFonts w:ascii="Times New Roman" w:hAnsi="Times New Roman" w:cs="Times New Roman"/>
          <w:sz w:val="24"/>
          <w:szCs w:val="24"/>
        </w:rPr>
      </w:pPr>
      <w:r w:rsidRPr="00640337">
        <w:rPr>
          <w:noProof/>
          <w:lang w:val="en-US"/>
        </w:rPr>
        <mc:AlternateContent>
          <mc:Choice Requires="wps">
            <w:drawing>
              <wp:anchor distT="0" distB="0" distL="114300" distR="114300" simplePos="0" relativeHeight="251662336" behindDoc="0" locked="0" layoutInCell="1" allowOverlap="1" wp14:anchorId="043E67B4" wp14:editId="5C8AA43D">
                <wp:simplePos x="0" y="0"/>
                <wp:positionH relativeFrom="column">
                  <wp:posOffset>1403350</wp:posOffset>
                </wp:positionH>
                <wp:positionV relativeFrom="paragraph">
                  <wp:posOffset>339725</wp:posOffset>
                </wp:positionV>
                <wp:extent cx="1800225" cy="2762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002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3D533D" w14:textId="70BCDE29" w:rsidR="00326484" w:rsidRPr="000B404F" w:rsidRDefault="00326484" w:rsidP="00924D55">
                            <w:pPr>
                              <w:jc w:val="center"/>
                              <w:rPr>
                                <w:rFonts w:ascii="Times New Roman" w:hAnsi="Times New Roman" w:cs="Times New Roman"/>
                                <w:sz w:val="20"/>
                                <w:szCs w:val="20"/>
                              </w:rPr>
                            </w:pPr>
                            <w:r w:rsidRPr="007D0F32">
                              <w:rPr>
                                <w:rFonts w:ascii="Times New Roman" w:hAnsi="Times New Roman" w:cs="Times New Roman"/>
                                <w:i/>
                                <w:iCs/>
                                <w:sz w:val="20"/>
                                <w:szCs w:val="20"/>
                              </w:rPr>
                              <w:t>Transfer pricing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E67B4" id="Rectangle 6" o:spid="_x0000_s1031" style="position:absolute;left:0;text-align:left;margin-left:110.5pt;margin-top:26.75pt;width:141.75pt;height:2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" fillcolor="white [3201]" strokecolor="black [3213]" strokeweight="1pt">
                <v:textbox>
                  <w:txbxContent>
                    <w:p w14:paraId="343D533D" w14:textId="70BCDE29" w:rsidR="00326484" w:rsidRPr="000B404F" w:rsidRDefault="00326484" w:rsidP="00924D55">
                      <w:pPr>
                        <w:jc w:val="center"/>
                        <w:rPr>
                          <w:rFonts w:ascii="Times New Roman" w:hAnsi="Times New Roman" w:cs="Times New Roman"/>
                          <w:sz w:val="20"/>
                          <w:szCs w:val="20"/>
                        </w:rPr>
                      </w:pPr>
                      <w:r w:rsidRPr="007D0F32">
                        <w:rPr>
                          <w:rFonts w:ascii="Times New Roman" w:hAnsi="Times New Roman" w:cs="Times New Roman"/>
                          <w:i/>
                          <w:iCs/>
                          <w:sz w:val="20"/>
                          <w:szCs w:val="20"/>
                        </w:rPr>
                        <w:t>Transfer pricing</w:t>
                      </w:r>
                    </w:p>
                  </w:txbxContent>
                </v:textbox>
              </v:rect>
            </w:pict>
          </mc:Fallback>
        </mc:AlternateContent>
      </w:r>
      <w:r w:rsidRPr="00640337">
        <w:rPr>
          <w:noProof/>
          <w:lang w:val="en-US"/>
        </w:rPr>
        <mc:AlternateContent>
          <mc:Choice Requires="wps">
            <w:drawing>
              <wp:anchor distT="0" distB="0" distL="114300" distR="114300" simplePos="0" relativeHeight="251667456" behindDoc="0" locked="0" layoutInCell="1" allowOverlap="1" wp14:anchorId="1B6EA53A" wp14:editId="7EC55B76">
                <wp:simplePos x="0" y="0"/>
                <wp:positionH relativeFrom="column">
                  <wp:posOffset>2308225</wp:posOffset>
                </wp:positionH>
                <wp:positionV relativeFrom="paragraph">
                  <wp:posOffset>35560</wp:posOffset>
                </wp:positionV>
                <wp:extent cx="0" cy="247650"/>
                <wp:effectExtent l="7620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C5301" id="Straight Arrow Connector 14" o:spid="_x0000_s1026" type="#_x0000_t32" style="position:absolute;margin-left:181.75pt;margin-top:2.8pt;width:0;height:1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" strokecolor="black [3200]" strokeweight=".5pt">
                <v:stroke endarrow="block" joinstyle="miter"/>
              </v:shape>
            </w:pict>
          </mc:Fallback>
        </mc:AlternateContent>
      </w:r>
      <w:r w:rsidRPr="00640337">
        <w:rPr>
          <w:noProof/>
          <w:lang w:val="en-US"/>
        </w:rPr>
        <mc:AlternateContent>
          <mc:Choice Requires="wps">
            <w:drawing>
              <wp:anchor distT="0" distB="0" distL="114300" distR="114300" simplePos="0" relativeHeight="251673600" behindDoc="0" locked="0" layoutInCell="1" allowOverlap="1" wp14:anchorId="7452C350" wp14:editId="261BC13C">
                <wp:simplePos x="0" y="0"/>
                <wp:positionH relativeFrom="column">
                  <wp:posOffset>688975</wp:posOffset>
                </wp:positionH>
                <wp:positionV relativeFrom="paragraph">
                  <wp:posOffset>31750</wp:posOffset>
                </wp:positionV>
                <wp:extent cx="325755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3257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4C00FA" id="Straight Connector 2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4.25pt,2.5pt" to="310.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" strokecolor="black [3200]" strokeweight=".5pt">
                <v:stroke joinstyle="miter"/>
              </v:line>
            </w:pict>
          </mc:Fallback>
        </mc:AlternateContent>
      </w:r>
    </w:p>
    <w:p w14:paraId="01D96B21" w14:textId="77777777" w:rsidR="00924D55" w:rsidRDefault="00924D55" w:rsidP="00924D55">
      <w:pPr>
        <w:pStyle w:val="ListParagraph"/>
        <w:spacing w:after="0" w:line="480" w:lineRule="auto"/>
        <w:jc w:val="both"/>
        <w:rPr>
          <w:rFonts w:ascii="Times New Roman" w:hAnsi="Times New Roman" w:cs="Times New Roman"/>
          <w:sz w:val="24"/>
          <w:szCs w:val="24"/>
        </w:rPr>
      </w:pPr>
    </w:p>
    <w:p w14:paraId="2FBD8E1E" w14:textId="0DB18E0A" w:rsidR="00217B86" w:rsidRDefault="00924D55" w:rsidP="007B552D">
      <w:pPr>
        <w:pStyle w:val="Caption"/>
        <w:jc w:val="center"/>
        <w:rPr>
          <w:rFonts w:ascii="Times New Roman" w:hAnsi="Times New Roman" w:cs="Times New Roman"/>
          <w:b/>
          <w:i w:val="0"/>
          <w:color w:val="000000" w:themeColor="text1"/>
          <w:sz w:val="24"/>
          <w:szCs w:val="24"/>
        </w:rPr>
      </w:pPr>
      <w:bookmarkStart w:id="45" w:name="_Toc162766106"/>
      <w:r w:rsidRPr="00640337">
        <w:rPr>
          <w:rFonts w:ascii="Times New Roman" w:hAnsi="Times New Roman" w:cs="Times New Roman"/>
          <w:b/>
          <w:noProof/>
          <w:sz w:val="24"/>
          <w:szCs w:val="24"/>
          <w:lang w:val="en-US"/>
        </w:rPr>
        <mc:AlternateContent>
          <mc:Choice Requires="wps">
            <w:drawing>
              <wp:anchor distT="45720" distB="45720" distL="114300" distR="114300" simplePos="0" relativeHeight="251674624" behindDoc="1" locked="0" layoutInCell="1" allowOverlap="1" wp14:anchorId="11D0E74D" wp14:editId="49518F2C">
                <wp:simplePos x="0" y="0"/>
                <wp:positionH relativeFrom="column">
                  <wp:posOffset>1679575</wp:posOffset>
                </wp:positionH>
                <wp:positionV relativeFrom="paragraph">
                  <wp:posOffset>120015</wp:posOffset>
                </wp:positionV>
                <wp:extent cx="2360930" cy="1404620"/>
                <wp:effectExtent l="0" t="0" r="4445"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AF205B" w14:textId="6025DF2C" w:rsidR="00326484" w:rsidRPr="00E03B2C" w:rsidRDefault="00326484" w:rsidP="00924D55">
                            <w:pPr>
                              <w:rPr>
                                <w:rFonts w:ascii="Times New Roman" w:hAnsi="Times New Roman" w:cs="Times New Roman"/>
                                <w:i/>
                                <w:sz w:val="20"/>
                                <w:szCs w:val="20"/>
                              </w:rPr>
                            </w:pPr>
                            <w:r w:rsidRPr="00E03B2C">
                              <w:rPr>
                                <w:rFonts w:ascii="Times New Roman" w:hAnsi="Times New Roman" w:cs="Times New Roman"/>
                                <w:i/>
                                <w:sz w:val="20"/>
                                <w:szCs w:val="20"/>
                              </w:rPr>
                              <w:t>Sumber: Penulis,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D0E74D" id="_x0000_t202" coordsize="21600,21600" o:spt="202" path="m,l,21600r21600,l21600,xe">
                <v:stroke joinstyle="miter"/>
                <v:path gradientshapeok="t" o:connecttype="rect"/>
              </v:shapetype>
              <v:shape id="Text Box 2" o:spid="_x0000_s1032" type="#_x0000_t202" style="position:absolute;left:0;text-align:left;margin-left:132.25pt;margin-top:9.45pt;width:185.9pt;height:110.6pt;z-index:-251641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" stroked="f">
                <v:textbox style="mso-fit-shape-to-text:t">
                  <w:txbxContent>
                    <w:p w14:paraId="2FAF205B" w14:textId="6025DF2C" w:rsidR="00326484" w:rsidRPr="00E03B2C" w:rsidRDefault="00326484" w:rsidP="00924D55">
                      <w:pPr>
                        <w:rPr>
                          <w:rFonts w:ascii="Times New Roman" w:hAnsi="Times New Roman" w:cs="Times New Roman"/>
                          <w:i/>
                          <w:sz w:val="20"/>
                          <w:szCs w:val="20"/>
                        </w:rPr>
                      </w:pPr>
                      <w:r w:rsidRPr="00E03B2C">
                        <w:rPr>
                          <w:rFonts w:ascii="Times New Roman" w:hAnsi="Times New Roman" w:cs="Times New Roman"/>
                          <w:i/>
                          <w:sz w:val="20"/>
                          <w:szCs w:val="20"/>
                        </w:rPr>
                        <w:t>Sumber: Penulis, 2025</w:t>
                      </w:r>
                    </w:p>
                  </w:txbxContent>
                </v:textbox>
              </v:shape>
            </w:pict>
          </mc:Fallback>
        </mc:AlternateContent>
      </w:r>
      <w:r w:rsidRPr="00640337">
        <w:rPr>
          <w:rFonts w:ascii="Times New Roman" w:hAnsi="Times New Roman" w:cs="Times New Roman"/>
          <w:b/>
          <w:i w:val="0"/>
          <w:color w:val="000000" w:themeColor="text1"/>
          <w:sz w:val="24"/>
        </w:rPr>
        <w:t xml:space="preserve">Gambar 2. </w:t>
      </w:r>
      <w:r w:rsidRPr="00640337">
        <w:rPr>
          <w:rFonts w:ascii="Times New Roman" w:hAnsi="Times New Roman" w:cs="Times New Roman"/>
          <w:b/>
          <w:i w:val="0"/>
          <w:color w:val="000000" w:themeColor="text1"/>
          <w:sz w:val="24"/>
        </w:rPr>
        <w:fldChar w:fldCharType="begin"/>
      </w:r>
      <w:r w:rsidRPr="00640337">
        <w:rPr>
          <w:rFonts w:ascii="Times New Roman" w:hAnsi="Times New Roman" w:cs="Times New Roman"/>
          <w:b/>
          <w:i w:val="0"/>
          <w:color w:val="000000" w:themeColor="text1"/>
          <w:sz w:val="24"/>
        </w:rPr>
        <w:instrText xml:space="preserve"> SEQ Gambar_2. \* ARABIC </w:instrText>
      </w:r>
      <w:r w:rsidRPr="00640337">
        <w:rPr>
          <w:rFonts w:ascii="Times New Roman" w:hAnsi="Times New Roman" w:cs="Times New Roman"/>
          <w:b/>
          <w:i w:val="0"/>
          <w:color w:val="000000" w:themeColor="text1"/>
          <w:sz w:val="24"/>
        </w:rPr>
        <w:fldChar w:fldCharType="separate"/>
      </w:r>
      <w:r w:rsidR="00A95F42">
        <w:rPr>
          <w:rFonts w:ascii="Times New Roman" w:hAnsi="Times New Roman" w:cs="Times New Roman"/>
          <w:b/>
          <w:i w:val="0"/>
          <w:noProof/>
          <w:color w:val="000000" w:themeColor="text1"/>
          <w:sz w:val="24"/>
        </w:rPr>
        <w:t>1</w:t>
      </w:r>
      <w:r w:rsidRPr="00640337">
        <w:rPr>
          <w:rFonts w:ascii="Times New Roman" w:hAnsi="Times New Roman" w:cs="Times New Roman"/>
          <w:b/>
          <w:i w:val="0"/>
          <w:color w:val="000000" w:themeColor="text1"/>
          <w:sz w:val="24"/>
        </w:rPr>
        <w:fldChar w:fldCharType="end"/>
      </w:r>
      <w:r w:rsidRPr="00640337">
        <w:rPr>
          <w:rFonts w:ascii="Times New Roman" w:hAnsi="Times New Roman" w:cs="Times New Roman"/>
          <w:b/>
          <w:i w:val="0"/>
          <w:color w:val="000000" w:themeColor="text1"/>
          <w:sz w:val="24"/>
          <w:lang w:val="en-US"/>
        </w:rPr>
        <w:t xml:space="preserve"> </w:t>
      </w:r>
      <w:r w:rsidRPr="00640337">
        <w:rPr>
          <w:rFonts w:ascii="Times New Roman" w:hAnsi="Times New Roman" w:cs="Times New Roman"/>
          <w:b/>
          <w:i w:val="0"/>
          <w:color w:val="000000" w:themeColor="text1"/>
          <w:sz w:val="24"/>
          <w:szCs w:val="24"/>
        </w:rPr>
        <w:t>Kerangka Konseptual</w:t>
      </w:r>
      <w:bookmarkStart w:id="46" w:name="_Toc179975059"/>
      <w:bookmarkStart w:id="47" w:name="_Toc191310881"/>
      <w:bookmarkEnd w:id="44"/>
      <w:bookmarkEnd w:id="45"/>
    </w:p>
    <w:p w14:paraId="6FA2DC4A" w14:textId="77777777" w:rsidR="007B552D" w:rsidRDefault="007B552D" w:rsidP="007B552D"/>
    <w:p w14:paraId="43AD4242" w14:textId="77777777" w:rsidR="007B552D" w:rsidRDefault="007B552D" w:rsidP="007B552D"/>
    <w:p w14:paraId="6D6964CA" w14:textId="77777777" w:rsidR="007B552D" w:rsidRDefault="007B552D" w:rsidP="007B552D"/>
    <w:p w14:paraId="7F4C78B0" w14:textId="77777777" w:rsidR="007B552D" w:rsidRDefault="007B552D" w:rsidP="007B552D"/>
    <w:p w14:paraId="33BEF9F0" w14:textId="77777777" w:rsidR="007B552D" w:rsidRPr="007B552D" w:rsidRDefault="007B552D" w:rsidP="007B552D"/>
    <w:p w14:paraId="2166C842" w14:textId="57032C0B" w:rsidR="00924D55" w:rsidRPr="00E072BF" w:rsidRDefault="00924D55" w:rsidP="009709FC">
      <w:pPr>
        <w:pStyle w:val="Heading2"/>
      </w:pPr>
      <w:r w:rsidRPr="00E072BF">
        <w:lastRenderedPageBreak/>
        <w:t>2.4. Pengembangan Hipotesis</w:t>
      </w:r>
      <w:bookmarkEnd w:id="46"/>
      <w:bookmarkEnd w:id="47"/>
    </w:p>
    <w:p w14:paraId="7F1D4FEF" w14:textId="38D4AD83" w:rsidR="00924D55" w:rsidRPr="00E072BF" w:rsidRDefault="00924D55" w:rsidP="009709FC">
      <w:pPr>
        <w:pStyle w:val="Heading3"/>
      </w:pPr>
      <w:bookmarkStart w:id="48" w:name="_Toc179975060"/>
      <w:bookmarkStart w:id="49" w:name="_Toc191310882"/>
      <w:r w:rsidRPr="00E072BF">
        <w:t xml:space="preserve">2.4.1. Pengaruh Minimalisasi Pajak terhadap </w:t>
      </w:r>
      <w:r w:rsidR="007D0F32" w:rsidRPr="007D0F32">
        <w:rPr>
          <w:i/>
          <w:iCs/>
        </w:rPr>
        <w:t>Transfer pricing</w:t>
      </w:r>
      <w:bookmarkEnd w:id="48"/>
      <w:bookmarkEnd w:id="49"/>
      <w:r w:rsidRPr="00E072BF">
        <w:t xml:space="preserve"> </w:t>
      </w:r>
    </w:p>
    <w:p w14:paraId="22907A5D" w14:textId="65B0AE58" w:rsidR="00924D55" w:rsidRDefault="00924D55" w:rsidP="00924D55">
      <w:pPr>
        <w:spacing w:after="0" w:line="480" w:lineRule="auto"/>
        <w:ind w:firstLine="709"/>
        <w:jc w:val="both"/>
        <w:rPr>
          <w:rFonts w:ascii="Times New Roman" w:hAnsi="Times New Roman" w:cs="Times New Roman"/>
          <w:sz w:val="24"/>
          <w:szCs w:val="24"/>
        </w:rPr>
      </w:pPr>
      <w:r w:rsidRPr="00C67E43">
        <w:rPr>
          <w:rFonts w:ascii="Times New Roman" w:hAnsi="Times New Roman" w:cs="Times New Roman"/>
          <w:sz w:val="24"/>
          <w:szCs w:val="24"/>
        </w:rPr>
        <w:t>Minimalisasi pajak</w:t>
      </w:r>
      <w:r>
        <w:rPr>
          <w:rFonts w:ascii="Times New Roman" w:hAnsi="Times New Roman" w:cs="Times New Roman"/>
          <w:i/>
          <w:iCs/>
          <w:sz w:val="24"/>
          <w:szCs w:val="24"/>
        </w:rPr>
        <w:t xml:space="preserve"> </w:t>
      </w:r>
      <w:r w:rsidRPr="00C67E43">
        <w:rPr>
          <w:rFonts w:ascii="Times New Roman" w:hAnsi="Times New Roman" w:cs="Times New Roman"/>
          <w:sz w:val="24"/>
          <w:szCs w:val="24"/>
        </w:rPr>
        <w:t>berhubungan dengan strategi pengurangan beban pajak berupa membayar pajak seminimal mungkin dan berusaha untuk membayar di akhir waktu tanpa melanggar ketentuan yang berlaku.</w:t>
      </w:r>
      <w:r>
        <w:rPr>
          <w:rFonts w:ascii="Times New Roman" w:hAnsi="Times New Roman" w:cs="Times New Roman"/>
          <w:sz w:val="24"/>
          <w:szCs w:val="24"/>
        </w:rPr>
        <w:t xml:space="preserve"> Menurut teori agensi strategi minimalisasi pajak dapat menyebabkan benturan kepentingan antara pihak manajemen dan pihak </w:t>
      </w:r>
      <w:r w:rsidR="00B807AE">
        <w:rPr>
          <w:rFonts w:ascii="Times New Roman" w:hAnsi="Times New Roman" w:cs="Times New Roman"/>
          <w:sz w:val="24"/>
          <w:szCs w:val="24"/>
          <w:lang w:val="en-US"/>
        </w:rPr>
        <w:t>p</w:t>
      </w:r>
      <w:r w:rsidR="001F5E66">
        <w:rPr>
          <w:rFonts w:ascii="Times New Roman" w:hAnsi="Times New Roman" w:cs="Times New Roman"/>
          <w:sz w:val="24"/>
          <w:szCs w:val="24"/>
          <w:lang w:val="en-US"/>
        </w:rPr>
        <w:t>emegang saham</w:t>
      </w:r>
      <w:r>
        <w:rPr>
          <w:rFonts w:ascii="Times New Roman" w:hAnsi="Times New Roman" w:cs="Times New Roman"/>
          <w:sz w:val="24"/>
          <w:szCs w:val="24"/>
        </w:rPr>
        <w:t xml:space="preserve">. </w:t>
      </w:r>
      <w:r w:rsidR="001F5E66" w:rsidRPr="001F5E66">
        <w:rPr>
          <w:rFonts w:ascii="Times New Roman" w:hAnsi="Times New Roman" w:cs="Times New Roman"/>
          <w:sz w:val="24"/>
          <w:szCs w:val="24"/>
        </w:rPr>
        <w:t xml:space="preserve">Benturan ini akan berefek pada kebijakan perusahaan terutama dengan bidang perpajakan dimana perusahaan berusaha meminimalisir pajaknya yang dengan cara yang efektif melaksanakan kebijakan </w:t>
      </w:r>
      <w:r w:rsidR="001F5E66" w:rsidRPr="001F5E66">
        <w:rPr>
          <w:rFonts w:ascii="Times New Roman" w:hAnsi="Times New Roman" w:cs="Times New Roman"/>
          <w:i/>
          <w:iCs/>
          <w:sz w:val="24"/>
          <w:szCs w:val="24"/>
        </w:rPr>
        <w:t>transfer pricing</w:t>
      </w:r>
      <w:r w:rsidRPr="00A97CD4">
        <w:rPr>
          <w:rFonts w:ascii="Times New Roman" w:hAnsi="Times New Roman" w:cs="Times New Roman"/>
          <w:sz w:val="24"/>
          <w:szCs w:val="24"/>
        </w:rPr>
        <w:t>.</w:t>
      </w:r>
      <w:r>
        <w:rPr>
          <w:rFonts w:ascii="Times New Roman" w:hAnsi="Times New Roman" w:cs="Times New Roman"/>
          <w:sz w:val="24"/>
          <w:szCs w:val="24"/>
        </w:rPr>
        <w:t xml:space="preserve"> Manajemen me</w:t>
      </w:r>
      <w:r w:rsidR="001F5E66">
        <w:rPr>
          <w:rFonts w:ascii="Times New Roman" w:hAnsi="Times New Roman" w:cs="Times New Roman"/>
          <w:sz w:val="24"/>
          <w:szCs w:val="24"/>
        </w:rPr>
        <w:t>netapkan</w:t>
      </w:r>
      <w:r>
        <w:rPr>
          <w:rFonts w:ascii="Times New Roman" w:hAnsi="Times New Roman" w:cs="Times New Roman"/>
          <w:sz w:val="24"/>
          <w:szCs w:val="24"/>
        </w:rPr>
        <w:t xml:space="preserve"> kebij</w:t>
      </w:r>
      <w:r w:rsidR="00FD36D8">
        <w:rPr>
          <w:rFonts w:ascii="Times New Roman" w:hAnsi="Times New Roman" w:cs="Times New Roman"/>
          <w:sz w:val="24"/>
          <w:szCs w:val="24"/>
        </w:rPr>
        <w:t>a</w:t>
      </w:r>
      <w:r>
        <w:rPr>
          <w:rFonts w:ascii="Times New Roman" w:hAnsi="Times New Roman" w:cs="Times New Roman"/>
          <w:sz w:val="24"/>
          <w:szCs w:val="24"/>
        </w:rPr>
        <w:t xml:space="preserve">kan </w:t>
      </w:r>
      <w:r w:rsidR="007D0F32" w:rsidRPr="007D0F32">
        <w:rPr>
          <w:rFonts w:ascii="Times New Roman" w:hAnsi="Times New Roman" w:cs="Times New Roman"/>
          <w:i/>
          <w:iCs/>
          <w:sz w:val="24"/>
          <w:szCs w:val="24"/>
        </w:rPr>
        <w:t>transfer pricing</w:t>
      </w:r>
      <w:r>
        <w:rPr>
          <w:rFonts w:ascii="Times New Roman" w:hAnsi="Times New Roman" w:cs="Times New Roman"/>
          <w:sz w:val="24"/>
          <w:szCs w:val="24"/>
        </w:rPr>
        <w:t xml:space="preserve"> untuk memperoleh nilai perusahaan yang tinggi dan insentif yang lebih besar. </w:t>
      </w:r>
      <w:r w:rsidR="001F5E66">
        <w:rPr>
          <w:rFonts w:ascii="Times New Roman" w:hAnsi="Times New Roman" w:cs="Times New Roman"/>
          <w:sz w:val="24"/>
          <w:szCs w:val="24"/>
        </w:rPr>
        <w:t xml:space="preserve">Namun pihak investor tidak menginginkan adanya manipulasi data di laporan keuangan akibat dari penghindaran pajak  perusahaan melalui </w:t>
      </w:r>
      <w:r w:rsidR="001F5E66" w:rsidRPr="007D0F32">
        <w:rPr>
          <w:rFonts w:ascii="Times New Roman" w:hAnsi="Times New Roman" w:cs="Times New Roman"/>
          <w:i/>
          <w:iCs/>
          <w:sz w:val="24"/>
          <w:szCs w:val="24"/>
        </w:rPr>
        <w:t>transfer pricing</w:t>
      </w:r>
      <w:r w:rsidR="001F5E66">
        <w:rPr>
          <w:rFonts w:ascii="Times New Roman" w:hAnsi="Times New Roman" w:cs="Times New Roman"/>
          <w:sz w:val="24"/>
          <w:szCs w:val="24"/>
        </w:rPr>
        <w:t>.</w:t>
      </w:r>
    </w:p>
    <w:p w14:paraId="40577A38" w14:textId="3AB57044" w:rsidR="004708A8" w:rsidRPr="004708A8" w:rsidRDefault="004708A8" w:rsidP="00924D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suatu kondisi dapat terjadi hal lain yang memperluas konflik antara agen dan pemerintah apabila pemegang saham sepakat untuk melakukan minimalisasi pajak dengan </w:t>
      </w:r>
      <w:r w:rsidR="007D0F32" w:rsidRPr="007D0F32">
        <w:rPr>
          <w:rFonts w:ascii="Times New Roman" w:hAnsi="Times New Roman" w:cs="Times New Roman"/>
          <w:i/>
          <w:iCs/>
          <w:sz w:val="24"/>
          <w:szCs w:val="24"/>
        </w:rPr>
        <w:t>transfer pricing</w:t>
      </w:r>
      <w:r>
        <w:rPr>
          <w:rFonts w:ascii="Times New Roman" w:hAnsi="Times New Roman" w:cs="Times New Roman"/>
          <w:sz w:val="24"/>
          <w:szCs w:val="24"/>
        </w:rPr>
        <w:t xml:space="preserve">. Benturan kepentingan antara manajemen dan investor dengan pemerintah dapat terjadi karena manajemen dan investor mrnginginkan keuntungan maksimal  dengan menggunakan </w:t>
      </w:r>
      <w:r w:rsidR="007D0F32" w:rsidRPr="007D0F32">
        <w:rPr>
          <w:rFonts w:ascii="Times New Roman" w:hAnsi="Times New Roman" w:cs="Times New Roman"/>
          <w:i/>
          <w:iCs/>
          <w:sz w:val="24"/>
          <w:szCs w:val="24"/>
        </w:rPr>
        <w:t>transfer pricing</w:t>
      </w:r>
      <w:r>
        <w:rPr>
          <w:rFonts w:ascii="Times New Roman" w:hAnsi="Times New Roman" w:cs="Times New Roman"/>
          <w:i/>
          <w:iCs/>
          <w:sz w:val="24"/>
          <w:szCs w:val="24"/>
        </w:rPr>
        <w:t xml:space="preserve">. </w:t>
      </w:r>
      <w:r>
        <w:rPr>
          <w:rFonts w:ascii="Times New Roman" w:hAnsi="Times New Roman" w:cs="Times New Roman"/>
          <w:sz w:val="24"/>
          <w:szCs w:val="24"/>
        </w:rPr>
        <w:t xml:space="preserve">Akan tetapi, pemerintah akan dirugikan dengan adanya praktik </w:t>
      </w:r>
      <w:r w:rsidR="007D0F32" w:rsidRPr="007D0F32">
        <w:rPr>
          <w:rFonts w:ascii="Times New Roman" w:hAnsi="Times New Roman" w:cs="Times New Roman"/>
          <w:i/>
          <w:iCs/>
          <w:sz w:val="24"/>
          <w:szCs w:val="24"/>
        </w:rPr>
        <w:t>transfer pricing</w:t>
      </w:r>
      <w:r>
        <w:rPr>
          <w:rFonts w:ascii="Times New Roman" w:hAnsi="Times New Roman" w:cs="Times New Roman"/>
          <w:sz w:val="24"/>
          <w:szCs w:val="24"/>
        </w:rPr>
        <w:t xml:space="preserve"> karena pemerintah menginginkan pendapatan pajak yang maksimal untuk negara sedangkan praktik </w:t>
      </w:r>
      <w:r w:rsidR="007D0F32" w:rsidRPr="007D0F32">
        <w:rPr>
          <w:rFonts w:ascii="Times New Roman" w:hAnsi="Times New Roman" w:cs="Times New Roman"/>
          <w:i/>
          <w:iCs/>
          <w:sz w:val="24"/>
          <w:szCs w:val="24"/>
        </w:rPr>
        <w:t>transfer pricing</w:t>
      </w:r>
      <w:r>
        <w:rPr>
          <w:rFonts w:ascii="Times New Roman" w:hAnsi="Times New Roman" w:cs="Times New Roman"/>
          <w:i/>
          <w:iCs/>
          <w:sz w:val="24"/>
          <w:szCs w:val="24"/>
        </w:rPr>
        <w:t xml:space="preserve"> </w:t>
      </w:r>
      <w:r>
        <w:rPr>
          <w:rFonts w:ascii="Times New Roman" w:hAnsi="Times New Roman" w:cs="Times New Roman"/>
          <w:sz w:val="24"/>
          <w:szCs w:val="24"/>
        </w:rPr>
        <w:t>yang dilakukan manajemen akan mengurangi pajak yang cukup signifikan karena pendapatan pajak terbesar dari paja</w:t>
      </w:r>
      <w:r w:rsidR="00F00B0D">
        <w:rPr>
          <w:rFonts w:ascii="Times New Roman" w:hAnsi="Times New Roman" w:cs="Times New Roman"/>
          <w:sz w:val="24"/>
          <w:szCs w:val="24"/>
        </w:rPr>
        <w:t>k</w:t>
      </w:r>
      <w:r>
        <w:rPr>
          <w:rFonts w:ascii="Times New Roman" w:hAnsi="Times New Roman" w:cs="Times New Roman"/>
          <w:sz w:val="24"/>
          <w:szCs w:val="24"/>
        </w:rPr>
        <w:t xml:space="preserve"> badan.</w:t>
      </w:r>
    </w:p>
    <w:p w14:paraId="1BB3030D" w14:textId="4D8E2F90" w:rsidR="00924D55" w:rsidRDefault="00924D55" w:rsidP="00924D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yang dilakukan </w:t>
      </w:r>
      <w:r w:rsidR="00BD288D">
        <w:rPr>
          <w:rFonts w:ascii="Times New Roman" w:hAnsi="Times New Roman" w:cs="Times New Roman"/>
          <w:sz w:val="24"/>
          <w:szCs w:val="24"/>
        </w:rPr>
        <w:fldChar w:fldCharType="begin" w:fldLock="1"/>
      </w:r>
      <w:r w:rsidR="00BD288D">
        <w:rPr>
          <w:rFonts w:ascii="Times New Roman" w:hAnsi="Times New Roman" w:cs="Times New Roman"/>
          <w:sz w:val="24"/>
          <w:szCs w:val="24"/>
        </w:rPr>
        <w:instrText>ADDIN CSL_CITATION {"citationItems":[{"id":"ITEM-1","itemData":{"DOI":"10.20884/1.sar.2018.3.1.1158","ISSN":"2541-6839","abstract":"The objectives of this research is to analyze the effect of tax minimization, firm size, foreign ownership bonus mechanism, and exchange rate on transfer pricing decision in multinational company engaged in manufacturing that listed on Indonesia Stock Exchange from the year of 2015 to 2016. Sampling method in this study is using purposive sampling using 8 criterias that have been determined. The result of binary regression analysis shows that only tax minimization that has positive effect on transfer pricing decision. While the others variable which are, firm size, foreign ownership, bonus mechanism, and exchange rate do not has an effect on transfer pricing decision.","author":[{"dropping-particle":"","family":"Pratama Septiyani","given":"Resa Pide","non-dropping-particle":"","parse-names":false,"suffix":""},{"dropping-particle":"","family":"Ramadhanti","given":"Wita","non-dropping-particle":"","parse-names":false,"suffix":""},{"dropping-particle":"","family":"Sudibyo","given":"Yudha Aryo","non-dropping-particle":"","parse-names":false,"suffix":""}],"container-title":"SAR (Soedirman Accounting Review) : Journal of Accounting and Business","id":"ITEM-1","issue":"1","issued":{"date-parts":[["2018"]]},"page":"21","title":"Some Factors That Affect Transfer Pricing Decision","type":"article-journal","volume":"3"},"uris":["http://www.mendeley.com/documents/?uuid=bcb9b9fa-f793-41af-b656-66a44dae797e"]}],"mendeley":{"formattedCitation":"(Pratama Septiyani et al., 2018)","manualFormatting":"Septiyani et al., (2018)","plainTextFormattedCitation":"(Pratama Septiyani et al., 2018)","previouslyFormattedCitation":"(Pratama Septiyani et al., 2018)"},"properties":{"noteIndex":0},"schema":"https://github.com/citation-style-language/schema/raw/master/csl-citation.json"}</w:instrText>
      </w:r>
      <w:r w:rsidR="00BD288D">
        <w:rPr>
          <w:rFonts w:ascii="Times New Roman" w:hAnsi="Times New Roman" w:cs="Times New Roman"/>
          <w:sz w:val="24"/>
          <w:szCs w:val="24"/>
        </w:rPr>
        <w:fldChar w:fldCharType="separate"/>
      </w:r>
      <w:r w:rsidR="00BD288D" w:rsidRPr="00BD288D">
        <w:rPr>
          <w:rFonts w:ascii="Times New Roman" w:hAnsi="Times New Roman" w:cs="Times New Roman"/>
          <w:noProof/>
          <w:sz w:val="24"/>
          <w:szCs w:val="24"/>
        </w:rPr>
        <w:t xml:space="preserve">Septiyani </w:t>
      </w:r>
      <w:r w:rsidR="00BD288D" w:rsidRPr="00BB4179">
        <w:rPr>
          <w:rFonts w:ascii="Times New Roman" w:hAnsi="Times New Roman" w:cs="Times New Roman"/>
          <w:i/>
          <w:iCs/>
          <w:noProof/>
          <w:sz w:val="24"/>
          <w:szCs w:val="24"/>
        </w:rPr>
        <w:t>et al</w:t>
      </w:r>
      <w:r w:rsidR="00BD288D" w:rsidRPr="00BD288D">
        <w:rPr>
          <w:rFonts w:ascii="Times New Roman" w:hAnsi="Times New Roman" w:cs="Times New Roman"/>
          <w:noProof/>
          <w:sz w:val="24"/>
          <w:szCs w:val="24"/>
        </w:rPr>
        <w:t xml:space="preserve">., </w:t>
      </w:r>
      <w:r w:rsidR="00BD288D">
        <w:rPr>
          <w:rFonts w:ascii="Times New Roman" w:hAnsi="Times New Roman" w:cs="Times New Roman"/>
          <w:noProof/>
          <w:sz w:val="24"/>
          <w:szCs w:val="24"/>
          <w:lang w:val="en-US"/>
        </w:rPr>
        <w:t>(</w:t>
      </w:r>
      <w:r w:rsidR="00BD288D" w:rsidRPr="00BD288D">
        <w:rPr>
          <w:rFonts w:ascii="Times New Roman" w:hAnsi="Times New Roman" w:cs="Times New Roman"/>
          <w:noProof/>
          <w:sz w:val="24"/>
          <w:szCs w:val="24"/>
        </w:rPr>
        <w:t>2018)</w:t>
      </w:r>
      <w:r w:rsidR="00BD288D">
        <w:rPr>
          <w:rFonts w:ascii="Times New Roman" w:hAnsi="Times New Roman" w:cs="Times New Roman"/>
          <w:sz w:val="24"/>
          <w:szCs w:val="24"/>
        </w:rPr>
        <w:fldChar w:fldCharType="end"/>
      </w:r>
      <w:r>
        <w:rPr>
          <w:rFonts w:ascii="Times New Roman" w:hAnsi="Times New Roman" w:cs="Times New Roman"/>
          <w:sz w:val="24"/>
          <w:szCs w:val="24"/>
        </w:rPr>
        <w:t xml:space="preserve"> menyatakan bahwa minimalisasi pajak berpengaruh signifikan terhadap </w:t>
      </w:r>
      <w:r w:rsidR="007D0F32" w:rsidRPr="007D0F32">
        <w:rPr>
          <w:rFonts w:ascii="Times New Roman" w:hAnsi="Times New Roman" w:cs="Times New Roman"/>
          <w:i/>
          <w:iCs/>
          <w:sz w:val="24"/>
          <w:szCs w:val="24"/>
        </w:rPr>
        <w:t>transfer pricing</w:t>
      </w:r>
      <w:r>
        <w:rPr>
          <w:rFonts w:ascii="Times New Roman" w:hAnsi="Times New Roman" w:cs="Times New Roman"/>
          <w:sz w:val="24"/>
          <w:szCs w:val="24"/>
        </w:rPr>
        <w:t xml:space="preserve">. </w:t>
      </w:r>
      <w:r w:rsidR="001F5E66" w:rsidRPr="001F5E66">
        <w:rPr>
          <w:rFonts w:ascii="Times New Roman" w:hAnsi="Times New Roman" w:cs="Times New Roman"/>
          <w:sz w:val="24"/>
          <w:szCs w:val="24"/>
        </w:rPr>
        <w:t>Peneliti menyatakan bahwa perusahaan akan mencoba meminimalkan pembayaran pajak minimum untuk mengurangi beban pajak. Cara efektifnya perusahaan memindahkan sebagian pendapatannya di negara lain dengan tarif pajak kecil untuk meminimalkan pembayaran pajak melalui transaksi berelasi.</w:t>
      </w:r>
      <w:r w:rsidR="001F5E66">
        <w:rPr>
          <w:rFonts w:ascii="Times New Roman" w:hAnsi="Times New Roman" w:cs="Times New Roman"/>
          <w:sz w:val="24"/>
          <w:szCs w:val="24"/>
        </w:rPr>
        <w:t xml:space="preserve"> </w:t>
      </w:r>
      <w:r>
        <w:rPr>
          <w:rFonts w:ascii="Times New Roman" w:hAnsi="Times New Roman" w:cs="Times New Roman"/>
          <w:sz w:val="24"/>
          <w:szCs w:val="24"/>
        </w:rPr>
        <w:t xml:space="preserve">Dalam penelitian </w:t>
      </w:r>
      <w:r w:rsidR="00BD288D">
        <w:rPr>
          <w:rFonts w:ascii="Times New Roman" w:hAnsi="Times New Roman" w:cs="Times New Roman"/>
          <w:sz w:val="24"/>
          <w:szCs w:val="24"/>
        </w:rPr>
        <w:fldChar w:fldCharType="begin" w:fldLock="1"/>
      </w:r>
      <w:r w:rsidR="00BD288D">
        <w:rPr>
          <w:rFonts w:ascii="Times New Roman" w:hAnsi="Times New Roman" w:cs="Times New Roman"/>
          <w:sz w:val="24"/>
          <w:szCs w:val="24"/>
        </w:rPr>
        <w:instrText>ADDIN CSL_CITATION {"citationItems":[{"id":"ITEM-1","itemData":{"DOI":"10.47896/ab.v2i1.328","abstract":"Globalization in the field of economy and business has led to economic development that knows no boundaries between countries. Many transactions between companies are increasing, both between domestic and foreign companies. The flow of goods, services, capital (investment), and labor is easier and smoother between countries. This research was conducted with the aim of obtaining empirical evidence regarding the effect of tax minimization, foreign ownership, and the bonus mechanism on transfer pricing. This study used 12 samples of multinational manufacturing companies listed on the Indonesia Stock Exchange in 2016-2018. Based on the test results, it is concluded that tax minimization partially affects transfer pricing while foreign ownership and the bonus mechanism have no effect on transfer pricing.Keywords Tax Minimization; Foreign Ownership; Mekanisme Bonus; Transfer PricingGlobalization in the economic and business fields has led to economic development that knows no boundaries between countries. Many transactions between companies are increasing, both between domestic and foreign companies. The flow of goods, services, capital (investment), and labor is easier and smoother between countries. This research was conducted with the aim of obtaining empirical evidence regarding the effect of tax minimization, foreign ownership, and bonuses on transfer pricing. This study used 12 samples of multinational manufacturing companies listed on the Indonesia Stock Exchange in 2016-2018. Based on the test results, the following conclusions are obtained: First, the test results show that tax minimization (X1) partially affects transfer pricing (Y), this is evidenced by using the t test with a t value of 2.428 ? t table 2.042 with a significance of 0.022 ? 0.05. Second The test results show that partially foreign ownership (X2) has no effect on transfer pricing (Y). This is evidenced by using the t test with a t table value of 1.09898 t table 2.042 with a significance of 0.281 ? 0.05. Third. The test results show that the bonus (X3) partially has no effect on transfer pricing (Y), this is evidenced by using the t test with the t value 1.293 29 t table 2.042 with a significance of 0.206 ? 0.05.Kata kunci : Minimalisasi pajak; mekanisme bonus; kepemilikan asing; dan transfer pricing","author":[{"dropping-particle":"","family":"Badri","given":"Juarsa","non-dropping-particle":"","parse-names":false,"suffix":""},{"dropping-particle":"","family":"Das","given":"Nidia Anggreni","non-dropping-particle":"","parse-names":false,"suffix":""},{"dropping-particle":"","family":"Putra","given":"Yosep Eka","non-dropping-particle":"","parse-names":false,"suffix":""}],"container-title":"Jurnal PROFITA: Akuntansi dan Bisnis","id":"ITEM-1","issue":"1","issued":{"date-parts":[["2021"]]},"page":"1-15","title":"Pengaruh Minimalisasi Pajak, Mekanisme Bonus Kepemilikan Asing Terhadap Transfer Pricing Pada Perusahaan Manufaktur Multinasional Yang Terdaftar Di Bursa Efek Indonesia","type":"article-journal","volume":"2"},"uris":["http://www.mendeley.com/documents/?uuid=cb0d2672-6d06-4d22-b101-1fa81adf8d31"]}],"mendeley":{"formattedCitation":"(Badri et al., 2021)","manualFormatting":"Badri et al., (2021)","plainTextFormattedCitation":"(Badri et al., 2021)","previouslyFormattedCitation":"(Badri et al., 2021)"},"properties":{"noteIndex":0},"schema":"https://github.com/citation-style-language/schema/raw/master/csl-citation.json"}</w:instrText>
      </w:r>
      <w:r w:rsidR="00BD288D">
        <w:rPr>
          <w:rFonts w:ascii="Times New Roman" w:hAnsi="Times New Roman" w:cs="Times New Roman"/>
          <w:sz w:val="24"/>
          <w:szCs w:val="24"/>
        </w:rPr>
        <w:fldChar w:fldCharType="separate"/>
      </w:r>
      <w:r w:rsidR="00BD288D">
        <w:rPr>
          <w:rFonts w:ascii="Times New Roman" w:hAnsi="Times New Roman" w:cs="Times New Roman"/>
          <w:noProof/>
          <w:sz w:val="24"/>
          <w:szCs w:val="24"/>
        </w:rPr>
        <w:t xml:space="preserve">Badri </w:t>
      </w:r>
      <w:r w:rsidR="00BD288D" w:rsidRPr="00BD288D">
        <w:rPr>
          <w:rFonts w:ascii="Times New Roman" w:hAnsi="Times New Roman" w:cs="Times New Roman"/>
          <w:i/>
          <w:noProof/>
          <w:sz w:val="24"/>
          <w:szCs w:val="24"/>
        </w:rPr>
        <w:t>et al.,</w:t>
      </w:r>
      <w:r w:rsidR="00BD288D">
        <w:rPr>
          <w:rFonts w:ascii="Times New Roman" w:hAnsi="Times New Roman" w:cs="Times New Roman"/>
          <w:noProof/>
          <w:sz w:val="24"/>
          <w:szCs w:val="24"/>
        </w:rPr>
        <w:t xml:space="preserve"> </w:t>
      </w:r>
      <w:r w:rsidR="00BD288D">
        <w:rPr>
          <w:rFonts w:ascii="Times New Roman" w:hAnsi="Times New Roman" w:cs="Times New Roman"/>
          <w:noProof/>
          <w:sz w:val="24"/>
          <w:szCs w:val="24"/>
          <w:lang w:val="en-US"/>
        </w:rPr>
        <w:t>(</w:t>
      </w:r>
      <w:r w:rsidR="00BD288D" w:rsidRPr="00BD288D">
        <w:rPr>
          <w:rFonts w:ascii="Times New Roman" w:hAnsi="Times New Roman" w:cs="Times New Roman"/>
          <w:noProof/>
          <w:sz w:val="24"/>
          <w:szCs w:val="24"/>
        </w:rPr>
        <w:t>2021)</w:t>
      </w:r>
      <w:r w:rsidR="00BD288D">
        <w:rPr>
          <w:rFonts w:ascii="Times New Roman" w:hAnsi="Times New Roman" w:cs="Times New Roman"/>
          <w:sz w:val="24"/>
          <w:szCs w:val="24"/>
        </w:rPr>
        <w:fldChar w:fldCharType="end"/>
      </w:r>
      <w:r>
        <w:rPr>
          <w:rFonts w:ascii="Times New Roman" w:hAnsi="Times New Roman" w:cs="Times New Roman"/>
          <w:sz w:val="24"/>
          <w:szCs w:val="24"/>
        </w:rPr>
        <w:t xml:space="preserve"> juga menyatakan bahwa minimalisasi pajak be</w:t>
      </w:r>
      <w:r w:rsidR="00FD36D8">
        <w:rPr>
          <w:rFonts w:ascii="Times New Roman" w:hAnsi="Times New Roman" w:cs="Times New Roman"/>
          <w:sz w:val="24"/>
          <w:szCs w:val="24"/>
        </w:rPr>
        <w:t>r</w:t>
      </w:r>
      <w:r>
        <w:rPr>
          <w:rFonts w:ascii="Times New Roman" w:hAnsi="Times New Roman" w:cs="Times New Roman"/>
          <w:sz w:val="24"/>
          <w:szCs w:val="24"/>
        </w:rPr>
        <w:t>pengaruh po</w:t>
      </w:r>
      <w:r w:rsidR="00FD36D8">
        <w:rPr>
          <w:rFonts w:ascii="Times New Roman" w:hAnsi="Times New Roman" w:cs="Times New Roman"/>
          <w:sz w:val="24"/>
          <w:szCs w:val="24"/>
        </w:rPr>
        <w:t>si</w:t>
      </w:r>
      <w:r>
        <w:rPr>
          <w:rFonts w:ascii="Times New Roman" w:hAnsi="Times New Roman" w:cs="Times New Roman"/>
          <w:sz w:val="24"/>
          <w:szCs w:val="24"/>
        </w:rPr>
        <w:t xml:space="preserve">tif signifikan terhadap </w:t>
      </w:r>
      <w:r w:rsidR="007D0F32" w:rsidRPr="007D0F32">
        <w:rPr>
          <w:rFonts w:ascii="Times New Roman" w:hAnsi="Times New Roman" w:cs="Times New Roman"/>
          <w:i/>
          <w:iCs/>
          <w:sz w:val="24"/>
          <w:szCs w:val="24"/>
        </w:rPr>
        <w:t>transfer pricing</w:t>
      </w:r>
      <w:r>
        <w:rPr>
          <w:rFonts w:ascii="Times New Roman" w:hAnsi="Times New Roman" w:cs="Times New Roman"/>
          <w:sz w:val="24"/>
          <w:szCs w:val="24"/>
        </w:rPr>
        <w:t xml:space="preserve">. </w:t>
      </w:r>
      <w:r w:rsidR="001F5E66" w:rsidRPr="001F5E66">
        <w:rPr>
          <w:rFonts w:ascii="Times New Roman" w:hAnsi="Times New Roman" w:cs="Times New Roman"/>
          <w:sz w:val="24"/>
          <w:szCs w:val="24"/>
        </w:rPr>
        <w:t xml:space="preserve">Menyatakan Semakin tinggi beban pajak yang ditanggung oleh perusahaan kepada negara, maka perusahaan manufaktur yang berfokus pada pencapaian laba cenderung terdorong untuk mencari berbagai strategi guna menekan kewajiban pajaknya. Salah satu strategi yang kerap digunakan adalah penerapan praktik </w:t>
      </w:r>
      <w:r w:rsidR="001F5E66" w:rsidRPr="001F5E66">
        <w:rPr>
          <w:rFonts w:ascii="Times New Roman" w:hAnsi="Times New Roman" w:cs="Times New Roman"/>
          <w:i/>
          <w:iCs/>
          <w:sz w:val="24"/>
          <w:szCs w:val="24"/>
        </w:rPr>
        <w:t>transfer pricing</w:t>
      </w:r>
      <w:r w:rsidR="001F5E66">
        <w:rPr>
          <w:rFonts w:ascii="Times New Roman" w:hAnsi="Times New Roman" w:cs="Times New Roman"/>
          <w:i/>
          <w:iCs/>
          <w:sz w:val="24"/>
          <w:szCs w:val="24"/>
        </w:rPr>
        <w:t>.</w:t>
      </w:r>
    </w:p>
    <w:p w14:paraId="6CC6AAD6" w14:textId="77777777" w:rsidR="001F5E66" w:rsidRDefault="00924D55" w:rsidP="001F5E6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Kemudian pada penelitian </w:t>
      </w:r>
      <w:r w:rsidR="00BD288D">
        <w:rPr>
          <w:rFonts w:ascii="Times New Roman" w:hAnsi="Times New Roman" w:cs="Times New Roman"/>
          <w:sz w:val="24"/>
          <w:szCs w:val="24"/>
        </w:rPr>
        <w:fldChar w:fldCharType="begin" w:fldLock="1"/>
      </w:r>
      <w:r w:rsidR="00BD288D">
        <w:rPr>
          <w:rFonts w:ascii="Times New Roman" w:hAnsi="Times New Roman" w:cs="Times New Roman"/>
          <w:sz w:val="24"/>
          <w:szCs w:val="24"/>
        </w:rPr>
        <w:instrText>ADDIN CSL_CITATION {"citationItems":[{"id":"ITEM-1","itemData":{"DOI":"10.31933/epja.v2i1.1009","ISSN":"2985-6620","abstract":"Penelitian ini bertujuan untuk mengetahui dan menganalisis pengaruh minimalisasi pajak, insentif tunneling dan ukuran perusahaan terhadap transfer pricing pada perusahaan manufaktur sektor berbagai industri yang terdaftar di Bursa Efek Indonesia tahun 2019-2020 baik secara parsial maupun simultan. Jenis data yang digunakan dalam penelitian adalah data kuantitatif yang bersumber dari laporan keuangan tahunan yang bersumber dari laporan tahunan. Metode analisis data dalam penelitian ini menggunakan regresi linier berganda. Berdasarkan hasil analisis secara parsial diketahui hasil minimalisasi pajak dan ukuran perusahaan berpengaruh signifikan terhadap transfer pricing. Namun Tunneling Incentive secara parsial tidak berpengaruh signifikan terhadap transfer pricing. Selain minimalisasi pajak, tunneling insentif dan ukuran perusahaan secara simultan berpengaruh signifikan terhadap transfer pricing pada perusahaan manufaktur di berbagai sektor industri yang terdaftar di Bursa Efek Indonesia tahun 2019-2020.","author":[{"dropping-particle":"","family":"Anisa","given":"Marta","non-dropping-particle":"","parse-names":false,"suffix":""},{"dropping-particle":"","family":"Yulia Syafitri","given":"","non-dropping-particle":"","parse-names":false,"suffix":""},{"dropping-particle":"","family":"Yuli Ardiany","given":"","non-dropping-particle":"","parse-names":false,"suffix":""}],"container-title":"Ekasakti Pareso Jurnal Akuntansi","id":"ITEM-1","issue":"1","issued":{"date-parts":[["2024"]]},"page":"29-43","title":"Pengaruh Tax Minimization, Tunneling Incentive dan Ukuran Perusahaan Terhadap Keputusan Melakukan Transfer Pricing pada Perusahaan Manufaktur Sektor Aneka Industri yang Terdaftar di Bursa Efek Indonesia Tahun 2019-2020","type":"article-journal","volume":"2"},"uris":["http://www.mendeley.com/documents/?uuid=ca23bdb4-6fe2-4f6a-a8e2-1828259e2027"]}],"mendeley":{"formattedCitation":"(Anisa et al., 2024)","manualFormatting":"Anisa et al., (2024)","plainTextFormattedCitation":"(Anisa et al., 2024)","previouslyFormattedCitation":"(Anisa et al., 2024)"},"properties":{"noteIndex":0},"schema":"https://github.com/citation-style-language/schema/raw/master/csl-citation.json"}</w:instrText>
      </w:r>
      <w:r w:rsidR="00BD288D">
        <w:rPr>
          <w:rFonts w:ascii="Times New Roman" w:hAnsi="Times New Roman" w:cs="Times New Roman"/>
          <w:sz w:val="24"/>
          <w:szCs w:val="24"/>
        </w:rPr>
        <w:fldChar w:fldCharType="separate"/>
      </w:r>
      <w:r w:rsidR="00BD288D" w:rsidRPr="00BD288D">
        <w:rPr>
          <w:rFonts w:ascii="Times New Roman" w:hAnsi="Times New Roman" w:cs="Times New Roman"/>
          <w:noProof/>
          <w:sz w:val="24"/>
          <w:szCs w:val="24"/>
        </w:rPr>
        <w:t xml:space="preserve">Anisa </w:t>
      </w:r>
      <w:r w:rsidR="00BD288D" w:rsidRPr="00BD288D">
        <w:rPr>
          <w:rFonts w:ascii="Times New Roman" w:hAnsi="Times New Roman" w:cs="Times New Roman"/>
          <w:i/>
          <w:noProof/>
          <w:sz w:val="24"/>
          <w:szCs w:val="24"/>
        </w:rPr>
        <w:t>et al</w:t>
      </w:r>
      <w:r w:rsidR="00BD288D" w:rsidRPr="00BD288D">
        <w:rPr>
          <w:rFonts w:ascii="Times New Roman" w:hAnsi="Times New Roman" w:cs="Times New Roman"/>
          <w:noProof/>
          <w:sz w:val="24"/>
          <w:szCs w:val="24"/>
        </w:rPr>
        <w:t>.,</w:t>
      </w:r>
      <w:r w:rsidR="004708A8">
        <w:rPr>
          <w:rFonts w:ascii="Times New Roman" w:hAnsi="Times New Roman" w:cs="Times New Roman"/>
          <w:noProof/>
          <w:sz w:val="24"/>
          <w:szCs w:val="24"/>
        </w:rPr>
        <w:t xml:space="preserve"> </w:t>
      </w:r>
      <w:r w:rsidR="00BD288D">
        <w:rPr>
          <w:rFonts w:ascii="Times New Roman" w:hAnsi="Times New Roman" w:cs="Times New Roman"/>
          <w:noProof/>
          <w:sz w:val="24"/>
          <w:szCs w:val="24"/>
          <w:lang w:val="en-US"/>
        </w:rPr>
        <w:t>(</w:t>
      </w:r>
      <w:r w:rsidR="00BD288D" w:rsidRPr="00BD288D">
        <w:rPr>
          <w:rFonts w:ascii="Times New Roman" w:hAnsi="Times New Roman" w:cs="Times New Roman"/>
          <w:noProof/>
          <w:sz w:val="24"/>
          <w:szCs w:val="24"/>
        </w:rPr>
        <w:t>2024)</w:t>
      </w:r>
      <w:r w:rsidR="00BD288D">
        <w:rPr>
          <w:rFonts w:ascii="Times New Roman" w:hAnsi="Times New Roman" w:cs="Times New Roman"/>
          <w:sz w:val="24"/>
          <w:szCs w:val="24"/>
        </w:rPr>
        <w:fldChar w:fldCharType="end"/>
      </w:r>
      <w:r>
        <w:rPr>
          <w:rFonts w:ascii="Times New Roman" w:hAnsi="Times New Roman" w:cs="Times New Roman"/>
          <w:sz w:val="24"/>
          <w:szCs w:val="24"/>
        </w:rPr>
        <w:t xml:space="preserve"> menyatakan bahwa </w:t>
      </w:r>
      <w:r w:rsidR="001F5E66">
        <w:rPr>
          <w:rFonts w:ascii="Times New Roman" w:hAnsi="Times New Roman" w:cs="Times New Roman"/>
          <w:sz w:val="24"/>
          <w:szCs w:val="24"/>
        </w:rPr>
        <w:t>minimalisasi pajak m</w:t>
      </w:r>
      <w:r w:rsidR="001F5E66" w:rsidRPr="00694417">
        <w:rPr>
          <w:rFonts w:ascii="Times New Roman" w:hAnsi="Times New Roman" w:cs="Times New Roman"/>
          <w:sz w:val="24"/>
          <w:szCs w:val="24"/>
        </w:rPr>
        <w:t>emiliki pengaruh yang signifikan terhadap praktik transfer pricing, peneliti menyimpulkan bahwa meningkatnya nilai transaksi antara pihak-pihak yang memiliki hubungan istimewa akan berdampak pada penurunan tarif pajak efektif perusahaan. Transfer pricing sendiri merujuk pada aktivitas transaksi yang dilakukan di antara entitas yang memiliki keterkaitan khusus atau hubungan istimewa</w:t>
      </w:r>
      <w:r w:rsidR="001F5E66" w:rsidRPr="00C43B43">
        <w:rPr>
          <w:rFonts w:ascii="Times New Roman" w:hAnsi="Times New Roman" w:cs="Times New Roman"/>
          <w:sz w:val="24"/>
          <w:szCs w:val="24"/>
        </w:rPr>
        <w:t xml:space="preserve">. Perusahaan yang terdaftar di </w:t>
      </w:r>
      <w:r w:rsidR="001F5E66">
        <w:rPr>
          <w:rFonts w:ascii="Times New Roman" w:hAnsi="Times New Roman" w:cs="Times New Roman"/>
          <w:sz w:val="24"/>
          <w:szCs w:val="24"/>
        </w:rPr>
        <w:t>B</w:t>
      </w:r>
      <w:r w:rsidR="001F5E66" w:rsidRPr="00C43B43">
        <w:rPr>
          <w:rFonts w:ascii="Times New Roman" w:hAnsi="Times New Roman" w:cs="Times New Roman"/>
          <w:sz w:val="24"/>
          <w:szCs w:val="24"/>
        </w:rPr>
        <w:t xml:space="preserve">ursa </w:t>
      </w:r>
      <w:r w:rsidR="001F5E66">
        <w:rPr>
          <w:rFonts w:ascii="Times New Roman" w:hAnsi="Times New Roman" w:cs="Times New Roman"/>
          <w:sz w:val="24"/>
          <w:szCs w:val="24"/>
        </w:rPr>
        <w:t>E</w:t>
      </w:r>
      <w:r w:rsidR="001F5E66" w:rsidRPr="00C43B43">
        <w:rPr>
          <w:rFonts w:ascii="Times New Roman" w:hAnsi="Times New Roman" w:cs="Times New Roman"/>
          <w:sz w:val="24"/>
          <w:szCs w:val="24"/>
        </w:rPr>
        <w:t xml:space="preserve">fek Indonesia adalah perusahaan besar. </w:t>
      </w:r>
      <w:r w:rsidR="001F5E66" w:rsidRPr="007D0F32">
        <w:rPr>
          <w:rFonts w:ascii="Times New Roman" w:hAnsi="Times New Roman" w:cs="Times New Roman"/>
          <w:i/>
          <w:iCs/>
          <w:sz w:val="24"/>
          <w:szCs w:val="24"/>
        </w:rPr>
        <w:t>Transfer pricing</w:t>
      </w:r>
      <w:r w:rsidR="001F5E66">
        <w:rPr>
          <w:rFonts w:ascii="Times New Roman" w:hAnsi="Times New Roman" w:cs="Times New Roman"/>
          <w:sz w:val="24"/>
          <w:szCs w:val="24"/>
        </w:rPr>
        <w:t xml:space="preserve"> akan dilakukan perusahaan besar untuk meminimalkan beban pajak perusahaan.</w:t>
      </w:r>
    </w:p>
    <w:p w14:paraId="3B151EC3" w14:textId="77777777" w:rsidR="001F5E66" w:rsidRDefault="00924D55" w:rsidP="001F5E6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w:t>
      </w:r>
      <w:r w:rsidR="00BD288D">
        <w:rPr>
          <w:rFonts w:ascii="Times New Roman" w:hAnsi="Times New Roman" w:cs="Times New Roman"/>
          <w:sz w:val="24"/>
          <w:szCs w:val="24"/>
        </w:rPr>
        <w:fldChar w:fldCharType="begin" w:fldLock="1"/>
      </w:r>
      <w:r w:rsidR="00BD288D">
        <w:rPr>
          <w:rFonts w:ascii="Times New Roman" w:hAnsi="Times New Roman" w:cs="Times New Roman"/>
          <w:sz w:val="24"/>
          <w:szCs w:val="24"/>
        </w:rPr>
        <w:instrText>ADDIN CSL_CITATION {"citationItems":[{"id":"ITEM-1","itemData":{"DOI":"10.20884/1.sar.2018.3.1.1158","ISSN":"2541-6839","abstract":"The objectives of this research is to analyze the effect of tax minimization, firm size, foreign ownership bonus mechanism, and exchange rate on transfer pricing decision in multinational company engaged in manufacturing that listed on Indonesia Stock Exchange from the year of 2015 to 2016. Sampling method in this study is using purposive sampling using 8 criterias that have been determined. The result of binary regression analysis shows that only tax minimization that has positive effect on transfer pricing decision. While the others variable which are, firm size, foreign ownership, bonus mechanism, and exchange rate do not has an effect on transfer pricing decision.","author":[{"dropping-particle":"","family":"Pratama Septiyani","given":"Resa Pide","non-dropping-particle":"","parse-names":false,"suffix":""},{"dropping-particle":"","family":"Ramadhanti","given":"Wita","non-dropping-particle":"","parse-names":false,"suffix":""},{"dropping-particle":"","family":"Sudibyo","given":"Yudha Aryo","non-dropping-particle":"","parse-names":false,"suffix":""}],"container-title":"SAR (Soedirman Accounting Review) : Journal of Accounting and Business","id":"ITEM-1","issue":"1","issued":{"date-parts":[["2018"]]},"page":"21","title":"Some Factors That Affect Transfer Pricing Decision","type":"article-journal","volume":"3"},"uris":["http://www.mendeley.com/documents/?uuid=bcb9b9fa-f793-41af-b656-66a44dae797e"]}],"mendeley":{"formattedCitation":"(Pratama Septiyani et al., 2018)","manualFormatting":"Septiyani et al., (2018)","plainTextFormattedCitation":"(Pratama Septiyani et al., 2018)","previouslyFormattedCitation":"(Pratama Septiyani et al., 2018)"},"properties":{"noteIndex":0},"schema":"https://github.com/citation-style-language/schema/raw/master/csl-citation.json"}</w:instrText>
      </w:r>
      <w:r w:rsidR="00BD288D">
        <w:rPr>
          <w:rFonts w:ascii="Times New Roman" w:hAnsi="Times New Roman" w:cs="Times New Roman"/>
          <w:sz w:val="24"/>
          <w:szCs w:val="24"/>
        </w:rPr>
        <w:fldChar w:fldCharType="separate"/>
      </w:r>
      <w:r w:rsidR="00BD288D" w:rsidRPr="00BD288D">
        <w:rPr>
          <w:rFonts w:ascii="Times New Roman" w:hAnsi="Times New Roman" w:cs="Times New Roman"/>
          <w:noProof/>
          <w:sz w:val="24"/>
          <w:szCs w:val="24"/>
        </w:rPr>
        <w:t>Septiyani</w:t>
      </w:r>
      <w:r w:rsidR="00BD288D" w:rsidRPr="00BD288D">
        <w:rPr>
          <w:rFonts w:ascii="Times New Roman" w:hAnsi="Times New Roman" w:cs="Times New Roman"/>
          <w:i/>
          <w:noProof/>
          <w:sz w:val="24"/>
          <w:szCs w:val="24"/>
        </w:rPr>
        <w:t xml:space="preserve"> et al</w:t>
      </w:r>
      <w:r w:rsidR="00BD288D" w:rsidRPr="00BD288D">
        <w:rPr>
          <w:rFonts w:ascii="Times New Roman" w:hAnsi="Times New Roman" w:cs="Times New Roman"/>
          <w:noProof/>
          <w:sz w:val="24"/>
          <w:szCs w:val="24"/>
        </w:rPr>
        <w:t xml:space="preserve">., </w:t>
      </w:r>
      <w:r w:rsidR="00BD288D">
        <w:rPr>
          <w:rFonts w:ascii="Times New Roman" w:hAnsi="Times New Roman" w:cs="Times New Roman"/>
          <w:noProof/>
          <w:sz w:val="24"/>
          <w:szCs w:val="24"/>
          <w:lang w:val="en-US"/>
        </w:rPr>
        <w:t>(</w:t>
      </w:r>
      <w:r w:rsidR="00BD288D" w:rsidRPr="00BD288D">
        <w:rPr>
          <w:rFonts w:ascii="Times New Roman" w:hAnsi="Times New Roman" w:cs="Times New Roman"/>
          <w:noProof/>
          <w:sz w:val="24"/>
          <w:szCs w:val="24"/>
        </w:rPr>
        <w:t>2018)</w:t>
      </w:r>
      <w:r w:rsidR="00BD288D">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D288D">
        <w:rPr>
          <w:rFonts w:ascii="Times New Roman" w:hAnsi="Times New Roman" w:cs="Times New Roman"/>
          <w:sz w:val="24"/>
          <w:szCs w:val="24"/>
        </w:rPr>
        <w:fldChar w:fldCharType="begin" w:fldLock="1"/>
      </w:r>
      <w:r w:rsidR="00BD288D">
        <w:rPr>
          <w:rFonts w:ascii="Times New Roman" w:hAnsi="Times New Roman" w:cs="Times New Roman"/>
          <w:sz w:val="24"/>
          <w:szCs w:val="24"/>
        </w:rPr>
        <w:instrText>ADDIN CSL_CITATION {"citationItems":[{"id":"ITEM-1","itemData":{"DOI":"10.47896/ab.v2i1.328","abstract":"Globalization in the field of economy and business has led to economic development that knows no boundaries between countries. Many transactions between companies are increasing, both between domestic and foreign companies. The flow of goods, services, capital (investment), and labor is easier and smoother between countries. This research was conducted with the aim of obtaining empirical evidence regarding the effect of tax minimization, foreign ownership, and the bonus mechanism on transfer pricing. This study used 12 samples of multinational manufacturing companies listed on the Indonesia Stock Exchange in 2016-2018. Based on the test results, it is concluded that tax minimization partially affects transfer pricing while foreign ownership and the bonus mechanism have no effect on transfer pricing.Keywords Tax Minimization; Foreign Ownership; Mekanisme Bonus; Transfer PricingGlobalization in the economic and business fields has led to economic development that knows no boundaries between countries. Many transactions between companies are increasing, both between domestic and foreign companies. The flow of goods, services, capital (investment), and labor is easier and smoother between countries. This research was conducted with the aim of obtaining empirical evidence regarding the effect of tax minimization, foreign ownership, and bonuses on transfer pricing. This study used 12 samples of multinational manufacturing companies listed on the Indonesia Stock Exchange in 2016-2018. Based on the test results, the following conclusions are obtained: First, the test results show that tax minimization (X1) partially affects transfer pricing (Y), this is evidenced by using the t test with a t value of 2.428 ? t table 2.042 with a significance of 0.022 ? 0.05. Second The test results show that partially foreign ownership (X2) has no effect on transfer pricing (Y). This is evidenced by using the t test with a t table value of 1.09898 t table 2.042 with a significance of 0.281 ? 0.05. Third. The test results show that the bonus (X3) partially has no effect on transfer pricing (Y), this is evidenced by using the t test with the t value 1.293 29 t table 2.042 with a significance of 0.206 ? 0.05.Kata kunci : Minimalisasi pajak; mekanisme bonus; kepemilikan asing; dan transfer pricing","author":[{"dropping-particle":"","family":"Badri","given":"Juarsa","non-dropping-particle":"","parse-names":false,"suffix":""},{"dropping-particle":"","family":"Das","given":"Nidia Anggreni","non-dropping-particle":"","parse-names":false,"suffix":""},{"dropping-particle":"","family":"Putra","given":"Yosep Eka","non-dropping-particle":"","parse-names":false,"suffix":""}],"container-title":"Jurnal PROFITA: Akuntansi dan Bisnis","id":"ITEM-1","issue":"1","issued":{"date-parts":[["2021"]]},"page":"1-15","title":"Pengaruh Minimalisasi Pajak, Mekanisme Bonus Kepemilikan Asing Terhadap Transfer Pricing Pada Perusahaan Manufaktur Multinasional Yang Terdaftar Di Bursa Efek Indonesia","type":"article-journal","volume":"2"},"uris":["http://www.mendeley.com/documents/?uuid=cb0d2672-6d06-4d22-b101-1fa81adf8d31"]}],"mendeley":{"formattedCitation":"(Badri et al., 2021)","manualFormatting":"Badri et al., (2021)","plainTextFormattedCitation":"(Badri et al., 2021)","previouslyFormattedCitation":"(Badri et al., 2021)"},"properties":{"noteIndex":0},"schema":"https://github.com/citation-style-language/schema/raw/master/csl-citation.json"}</w:instrText>
      </w:r>
      <w:r w:rsidR="00BD288D">
        <w:rPr>
          <w:rFonts w:ascii="Times New Roman" w:hAnsi="Times New Roman" w:cs="Times New Roman"/>
          <w:sz w:val="24"/>
          <w:szCs w:val="24"/>
        </w:rPr>
        <w:fldChar w:fldCharType="separate"/>
      </w:r>
      <w:r w:rsidR="00BD288D" w:rsidRPr="00BD288D">
        <w:rPr>
          <w:rFonts w:ascii="Times New Roman" w:hAnsi="Times New Roman" w:cs="Times New Roman"/>
          <w:noProof/>
          <w:sz w:val="24"/>
          <w:szCs w:val="24"/>
        </w:rPr>
        <w:t xml:space="preserve">Badri </w:t>
      </w:r>
      <w:r w:rsidR="00BD288D" w:rsidRPr="00BD288D">
        <w:rPr>
          <w:rFonts w:ascii="Times New Roman" w:hAnsi="Times New Roman" w:cs="Times New Roman"/>
          <w:i/>
          <w:noProof/>
          <w:sz w:val="24"/>
          <w:szCs w:val="24"/>
        </w:rPr>
        <w:t>et al</w:t>
      </w:r>
      <w:r w:rsidR="00BD288D" w:rsidRPr="00BD288D">
        <w:rPr>
          <w:rFonts w:ascii="Times New Roman" w:hAnsi="Times New Roman" w:cs="Times New Roman"/>
          <w:noProof/>
          <w:sz w:val="24"/>
          <w:szCs w:val="24"/>
        </w:rPr>
        <w:t xml:space="preserve">., </w:t>
      </w:r>
      <w:r w:rsidR="00BD288D">
        <w:rPr>
          <w:rFonts w:ascii="Times New Roman" w:hAnsi="Times New Roman" w:cs="Times New Roman"/>
          <w:noProof/>
          <w:sz w:val="24"/>
          <w:szCs w:val="24"/>
          <w:lang w:val="en-US"/>
        </w:rPr>
        <w:t>(</w:t>
      </w:r>
      <w:r w:rsidR="00BD288D" w:rsidRPr="00BD288D">
        <w:rPr>
          <w:rFonts w:ascii="Times New Roman" w:hAnsi="Times New Roman" w:cs="Times New Roman"/>
          <w:noProof/>
          <w:sz w:val="24"/>
          <w:szCs w:val="24"/>
        </w:rPr>
        <w:t>2021)</w:t>
      </w:r>
      <w:r w:rsidR="00BD288D">
        <w:rPr>
          <w:rFonts w:ascii="Times New Roman" w:hAnsi="Times New Roman" w:cs="Times New Roman"/>
          <w:sz w:val="24"/>
          <w:szCs w:val="24"/>
        </w:rPr>
        <w:fldChar w:fldCharType="end"/>
      </w:r>
      <w:r>
        <w:rPr>
          <w:rFonts w:ascii="Times New Roman" w:hAnsi="Times New Roman" w:cs="Times New Roman"/>
          <w:sz w:val="24"/>
          <w:szCs w:val="24"/>
        </w:rPr>
        <w:t xml:space="preserve">, dan </w:t>
      </w:r>
      <w:r w:rsidR="00BD288D">
        <w:rPr>
          <w:rFonts w:ascii="Times New Roman" w:hAnsi="Times New Roman" w:cs="Times New Roman"/>
          <w:sz w:val="24"/>
          <w:szCs w:val="24"/>
        </w:rPr>
        <w:fldChar w:fldCharType="begin" w:fldLock="1"/>
      </w:r>
      <w:r w:rsidR="00BD288D">
        <w:rPr>
          <w:rFonts w:ascii="Times New Roman" w:hAnsi="Times New Roman" w:cs="Times New Roman"/>
          <w:sz w:val="24"/>
          <w:szCs w:val="24"/>
        </w:rPr>
        <w:instrText>ADDIN CSL_CITATION {"citationItems":[{"id":"ITEM-1","itemData":{"DOI":"10.31933/epja.v2i1.1009","ISSN":"2985-6620","abstract":"Penelitian ini bertujuan untuk mengetahui dan menganalisis pengaruh minimalisasi pajak, insentif tunneling dan ukuran perusahaan terhadap transfer pricing pada perusahaan manufaktur sektor berbagai industri yang terdaftar di Bursa Efek Indonesia tahun 2019-2020 baik secara parsial maupun simultan. Jenis data yang digunakan dalam penelitian adalah data kuantitatif yang bersumber dari laporan keuangan tahunan yang bersumber dari laporan tahunan. Metode analisis data dalam penelitian ini menggunakan regresi linier berganda. Berdasarkan hasil analisis secara parsial diketahui hasil minimalisasi pajak dan ukuran perusahaan berpengaruh signifikan terhadap transfer pricing. Namun Tunneling Incentive secara parsial tidak berpengaruh signifikan terhadap transfer pricing. Selain minimalisasi pajak, tunneling insentif dan ukuran perusahaan secara simultan berpengaruh signifikan terhadap transfer pricing pada perusahaan manufaktur di berbagai sektor industri yang terdaftar di Bursa Efek Indonesia tahun 2019-2020.","author":[{"dropping-particle":"","family":"Anisa","given":"Marta","non-dropping-particle":"","parse-names":false,"suffix":""},{"dropping-particle":"","family":"Yulia Syafitri","given":"","non-dropping-particle":"","parse-names":false,"suffix":""},{"dropping-particle":"","family":"Yuli Ardiany","given":"","non-dropping-particle":"","parse-names":false,"suffix":""}],"container-title":"Ekasakti Pareso Jurnal Akuntansi","id":"ITEM-1","issue":"1","issued":{"date-parts":[["2024"]]},"page":"29-43","title":"Pengaruh Tax Minimization, Tunneling Incentive dan Ukuran Perusahaan Terhadap Keputusan Melakukan Transfer Pricing pada Perusahaan Manufaktur Sektor Aneka Industri yang Terdaftar di Bursa Efek Indonesia Tahun 2019-2020","type":"article-journal","volume":"2"},"uris":["http://www.mendeley.com/documents/?uuid=ca23bdb4-6fe2-4f6a-a8e2-1828259e2027"]}],"mendeley":{"formattedCitation":"(Anisa et al., 2024)","manualFormatting":"Anisa et al., (2024)","plainTextFormattedCitation":"(Anisa et al., 2024)","previouslyFormattedCitation":"(Anisa et al., 2024)"},"properties":{"noteIndex":0},"schema":"https://github.com/citation-style-language/schema/raw/master/csl-citation.json"}</w:instrText>
      </w:r>
      <w:r w:rsidR="00BD288D">
        <w:rPr>
          <w:rFonts w:ascii="Times New Roman" w:hAnsi="Times New Roman" w:cs="Times New Roman"/>
          <w:sz w:val="24"/>
          <w:szCs w:val="24"/>
        </w:rPr>
        <w:fldChar w:fldCharType="separate"/>
      </w:r>
      <w:r w:rsidR="00BD288D" w:rsidRPr="00BD288D">
        <w:rPr>
          <w:rFonts w:ascii="Times New Roman" w:hAnsi="Times New Roman" w:cs="Times New Roman"/>
          <w:noProof/>
          <w:sz w:val="24"/>
          <w:szCs w:val="24"/>
        </w:rPr>
        <w:t xml:space="preserve">Anisa </w:t>
      </w:r>
      <w:r w:rsidR="00BD288D" w:rsidRPr="00BD288D">
        <w:rPr>
          <w:rFonts w:ascii="Times New Roman" w:hAnsi="Times New Roman" w:cs="Times New Roman"/>
          <w:i/>
          <w:noProof/>
          <w:sz w:val="24"/>
          <w:szCs w:val="24"/>
        </w:rPr>
        <w:t>et al</w:t>
      </w:r>
      <w:r w:rsidR="00BD288D" w:rsidRPr="00BD288D">
        <w:rPr>
          <w:rFonts w:ascii="Times New Roman" w:hAnsi="Times New Roman" w:cs="Times New Roman"/>
          <w:noProof/>
          <w:sz w:val="24"/>
          <w:szCs w:val="24"/>
        </w:rPr>
        <w:t xml:space="preserve">., </w:t>
      </w:r>
      <w:r w:rsidR="00BD288D">
        <w:rPr>
          <w:rFonts w:ascii="Times New Roman" w:hAnsi="Times New Roman" w:cs="Times New Roman"/>
          <w:noProof/>
          <w:sz w:val="24"/>
          <w:szCs w:val="24"/>
          <w:lang w:val="en-US"/>
        </w:rPr>
        <w:t>(</w:t>
      </w:r>
      <w:r w:rsidR="00BD288D" w:rsidRPr="00BD288D">
        <w:rPr>
          <w:rFonts w:ascii="Times New Roman" w:hAnsi="Times New Roman" w:cs="Times New Roman"/>
          <w:noProof/>
          <w:sz w:val="24"/>
          <w:szCs w:val="24"/>
        </w:rPr>
        <w:t>2024)</w:t>
      </w:r>
      <w:r w:rsidR="00BD288D">
        <w:rPr>
          <w:rFonts w:ascii="Times New Roman" w:hAnsi="Times New Roman" w:cs="Times New Roman"/>
          <w:sz w:val="24"/>
          <w:szCs w:val="24"/>
        </w:rPr>
        <w:fldChar w:fldCharType="end"/>
      </w:r>
      <w:r>
        <w:rPr>
          <w:rFonts w:ascii="Times New Roman" w:hAnsi="Times New Roman" w:cs="Times New Roman"/>
          <w:sz w:val="24"/>
          <w:szCs w:val="24"/>
        </w:rPr>
        <w:t xml:space="preserve"> maka peneliti menunjukan praduga sementara </w:t>
      </w:r>
      <w:r w:rsidR="001F5E66">
        <w:rPr>
          <w:rFonts w:ascii="Times New Roman" w:hAnsi="Times New Roman" w:cs="Times New Roman"/>
          <w:sz w:val="24"/>
          <w:szCs w:val="24"/>
        </w:rPr>
        <w:lastRenderedPageBreak/>
        <w:t xml:space="preserve">bahwa minimalisasi pajak berpengaruh signifikan dan positif pada </w:t>
      </w:r>
      <w:r w:rsidR="001F5E66" w:rsidRPr="007D0F32">
        <w:rPr>
          <w:rFonts w:ascii="Times New Roman" w:hAnsi="Times New Roman" w:cs="Times New Roman"/>
          <w:i/>
          <w:iCs/>
          <w:sz w:val="24"/>
          <w:szCs w:val="24"/>
        </w:rPr>
        <w:t>transfer pricing</w:t>
      </w:r>
      <w:r w:rsidR="001F5E66">
        <w:rPr>
          <w:rFonts w:ascii="Times New Roman" w:hAnsi="Times New Roman" w:cs="Times New Roman"/>
          <w:i/>
          <w:iCs/>
          <w:sz w:val="24"/>
          <w:szCs w:val="24"/>
        </w:rPr>
        <w:t xml:space="preserve">, </w:t>
      </w:r>
      <w:r w:rsidR="001F5E66">
        <w:rPr>
          <w:rFonts w:ascii="Times New Roman" w:hAnsi="Times New Roman" w:cs="Times New Roman"/>
          <w:sz w:val="24"/>
          <w:szCs w:val="24"/>
        </w:rPr>
        <w:t>Dalam penelitian ini hipotesis yang dirumuskan yakni:</w:t>
      </w:r>
    </w:p>
    <w:p w14:paraId="595B0337" w14:textId="723374CF" w:rsidR="00924D55" w:rsidRPr="008C6449" w:rsidRDefault="00924D55" w:rsidP="001F5E66">
      <w:pPr>
        <w:spacing w:after="0" w:line="480" w:lineRule="auto"/>
        <w:jc w:val="both"/>
        <w:rPr>
          <w:rFonts w:ascii="Times New Roman" w:hAnsi="Times New Roman" w:cs="Times New Roman"/>
          <w:i/>
          <w:iCs/>
          <w:sz w:val="24"/>
          <w:szCs w:val="24"/>
        </w:rPr>
      </w:pPr>
      <w:r w:rsidRPr="008C6449">
        <w:rPr>
          <w:rFonts w:ascii="Times New Roman" w:hAnsi="Times New Roman" w:cs="Times New Roman"/>
          <w:sz w:val="24"/>
          <w:szCs w:val="24"/>
        </w:rPr>
        <w:t>H</w:t>
      </w:r>
      <w:r w:rsidRPr="008C6449">
        <w:rPr>
          <w:rFonts w:ascii="Times New Roman" w:hAnsi="Times New Roman" w:cs="Times New Roman"/>
          <w:sz w:val="24"/>
          <w:szCs w:val="24"/>
          <w:vertAlign w:val="subscript"/>
        </w:rPr>
        <w:t>1</w:t>
      </w:r>
      <w:r w:rsidRPr="008C6449">
        <w:rPr>
          <w:rFonts w:ascii="Times New Roman" w:hAnsi="Times New Roman" w:cs="Times New Roman"/>
          <w:sz w:val="24"/>
          <w:szCs w:val="24"/>
        </w:rPr>
        <w:t>: Minimalisasi pajak berpengaruh</w:t>
      </w:r>
      <w:r>
        <w:rPr>
          <w:rFonts w:ascii="Times New Roman" w:hAnsi="Times New Roman" w:cs="Times New Roman"/>
          <w:sz w:val="24"/>
          <w:szCs w:val="24"/>
          <w:lang w:val="en-US"/>
        </w:rPr>
        <w:t xml:space="preserve"> sign</w:t>
      </w:r>
      <w:r w:rsidR="00FD36D8">
        <w:rPr>
          <w:rFonts w:ascii="Times New Roman" w:hAnsi="Times New Roman" w:cs="Times New Roman"/>
          <w:sz w:val="24"/>
          <w:szCs w:val="24"/>
          <w:lang w:val="en-US"/>
        </w:rPr>
        <w:t>i</w:t>
      </w:r>
      <w:r>
        <w:rPr>
          <w:rFonts w:ascii="Times New Roman" w:hAnsi="Times New Roman" w:cs="Times New Roman"/>
          <w:sz w:val="24"/>
          <w:szCs w:val="24"/>
          <w:lang w:val="en-US"/>
        </w:rPr>
        <w:t>fikan dan</w:t>
      </w:r>
      <w:r w:rsidRPr="008C6449">
        <w:rPr>
          <w:rFonts w:ascii="Times New Roman" w:hAnsi="Times New Roman" w:cs="Times New Roman"/>
          <w:sz w:val="24"/>
          <w:szCs w:val="24"/>
        </w:rPr>
        <w:t xml:space="preserve"> positif terhadap </w:t>
      </w:r>
      <w:r w:rsidR="007D0F32" w:rsidRPr="007D0F32">
        <w:rPr>
          <w:rFonts w:ascii="Times New Roman" w:hAnsi="Times New Roman" w:cs="Times New Roman"/>
          <w:i/>
          <w:iCs/>
          <w:sz w:val="24"/>
          <w:szCs w:val="24"/>
        </w:rPr>
        <w:t>transfer pricing</w:t>
      </w:r>
      <w:r w:rsidRPr="008C6449">
        <w:rPr>
          <w:rFonts w:ascii="Times New Roman" w:hAnsi="Times New Roman" w:cs="Times New Roman"/>
          <w:i/>
          <w:iCs/>
          <w:sz w:val="24"/>
          <w:szCs w:val="24"/>
        </w:rPr>
        <w:t>.</w:t>
      </w:r>
    </w:p>
    <w:p w14:paraId="13974B4C" w14:textId="6FD91DFB" w:rsidR="00924D55" w:rsidRPr="00E072BF" w:rsidRDefault="00924D55" w:rsidP="009709FC">
      <w:pPr>
        <w:pStyle w:val="Heading3"/>
      </w:pPr>
      <w:bookmarkStart w:id="50" w:name="_Toc179975061"/>
      <w:bookmarkStart w:id="51" w:name="_Toc191310883"/>
      <w:r w:rsidRPr="00E072BF">
        <w:t xml:space="preserve">2.4.2. Pengaruh </w:t>
      </w:r>
      <w:r w:rsidR="007D0F32" w:rsidRPr="007D0F32">
        <w:rPr>
          <w:i/>
          <w:iCs/>
        </w:rPr>
        <w:t>Tunneling incentive</w:t>
      </w:r>
      <w:r w:rsidRPr="00E072BF">
        <w:t xml:space="preserve"> terhadap </w:t>
      </w:r>
      <w:r w:rsidR="007D0F32" w:rsidRPr="007D0F32">
        <w:rPr>
          <w:i/>
          <w:iCs/>
        </w:rPr>
        <w:t>Transfer pricing</w:t>
      </w:r>
      <w:bookmarkEnd w:id="50"/>
      <w:bookmarkEnd w:id="51"/>
    </w:p>
    <w:p w14:paraId="2E304ED2" w14:textId="7F80DB40" w:rsidR="00924D55" w:rsidRPr="00251C00" w:rsidRDefault="006439E3" w:rsidP="00B807AE">
      <w:pPr>
        <w:spacing w:after="0" w:line="480" w:lineRule="auto"/>
        <w:ind w:left="-11" w:firstLine="720"/>
        <w:jc w:val="both"/>
        <w:rPr>
          <w:rFonts w:ascii="Times New Roman" w:hAnsi="Times New Roman" w:cs="Times New Roman"/>
          <w:sz w:val="24"/>
          <w:szCs w:val="24"/>
          <w:lang w:val="en-US"/>
        </w:rPr>
      </w:pPr>
      <w:r w:rsidRPr="006439E3">
        <w:rPr>
          <w:rFonts w:ascii="Times New Roman" w:hAnsi="Times New Roman" w:cs="Times New Roman"/>
          <w:i/>
          <w:iCs/>
          <w:sz w:val="24"/>
          <w:szCs w:val="24"/>
        </w:rPr>
        <w:t xml:space="preserve">Tunneling incentive </w:t>
      </w:r>
      <w:r w:rsidRPr="006439E3">
        <w:rPr>
          <w:rFonts w:ascii="Times New Roman" w:hAnsi="Times New Roman" w:cs="Times New Roman"/>
          <w:sz w:val="24"/>
          <w:szCs w:val="24"/>
        </w:rPr>
        <w:t xml:space="preserve">merupakan tindakan yang dilakukan oleh pemegang saham mayoritas dengan cara mengalihkan aset atau sumber daya perusahaan guna memperoleh keuntungan pribadi. Praktik ini umumnya melibatkan relasi antara pemilik saham mayoritas dan minoritas, di mana konflik kepentingan di antara keduanya dapat membuka peluang bagi perusahaan untuk menjalankan strategi </w:t>
      </w:r>
      <w:r w:rsidRPr="006439E3">
        <w:rPr>
          <w:rFonts w:ascii="Times New Roman" w:hAnsi="Times New Roman" w:cs="Times New Roman"/>
          <w:i/>
          <w:iCs/>
          <w:sz w:val="24"/>
          <w:szCs w:val="24"/>
        </w:rPr>
        <w:t>transfer pricing</w:t>
      </w:r>
      <w:r w:rsidRPr="006439E3">
        <w:rPr>
          <w:rFonts w:ascii="Times New Roman" w:hAnsi="Times New Roman" w:cs="Times New Roman"/>
          <w:sz w:val="24"/>
          <w:szCs w:val="24"/>
        </w:rPr>
        <w:t xml:space="preserve">. Salah satu bentuk </w:t>
      </w:r>
      <w:r w:rsidRPr="006439E3">
        <w:rPr>
          <w:rFonts w:ascii="Times New Roman" w:hAnsi="Times New Roman" w:cs="Times New Roman"/>
          <w:i/>
          <w:iCs/>
          <w:sz w:val="24"/>
          <w:szCs w:val="24"/>
        </w:rPr>
        <w:t>tunneling incentive</w:t>
      </w:r>
      <w:r w:rsidRPr="006439E3">
        <w:rPr>
          <w:rFonts w:ascii="Times New Roman" w:hAnsi="Times New Roman" w:cs="Times New Roman"/>
          <w:sz w:val="24"/>
          <w:szCs w:val="24"/>
        </w:rPr>
        <w:t xml:space="preserve"> adalah pengalihan laba perusahaan, yang menyebabkan laba tampak lebih rendah karena sebagian dialihkan ke entitas afiliasi. Transaksi yang dilakukan bisa berupa penjualan atau pembelian barang dan jasa melalui mekanisme </w:t>
      </w:r>
      <w:r w:rsidRPr="006439E3">
        <w:rPr>
          <w:rFonts w:ascii="Times New Roman" w:hAnsi="Times New Roman" w:cs="Times New Roman"/>
          <w:i/>
          <w:iCs/>
          <w:sz w:val="24"/>
          <w:szCs w:val="24"/>
        </w:rPr>
        <w:t>transfer pricing</w:t>
      </w:r>
      <w:r w:rsidR="00924D55" w:rsidRPr="006439E3">
        <w:rPr>
          <w:rFonts w:ascii="Times New Roman" w:hAnsi="Times New Roman" w:cs="Times New Roman"/>
          <w:i/>
          <w:iCs/>
          <w:sz w:val="24"/>
          <w:szCs w:val="24"/>
        </w:rPr>
        <w:t>.</w:t>
      </w:r>
      <w:r w:rsidR="00924D55" w:rsidRPr="00FF385A">
        <w:rPr>
          <w:rFonts w:ascii="Times New Roman" w:hAnsi="Times New Roman" w:cs="Times New Roman"/>
          <w:sz w:val="24"/>
          <w:szCs w:val="24"/>
        </w:rPr>
        <w:t xml:space="preserve"> Pihak pemegang saham pengendali</w:t>
      </w:r>
      <w:r w:rsidR="003E6D1A">
        <w:rPr>
          <w:rFonts w:ascii="Times New Roman" w:hAnsi="Times New Roman" w:cs="Times New Roman"/>
          <w:sz w:val="24"/>
          <w:szCs w:val="24"/>
        </w:rPr>
        <w:t xml:space="preserve"> asing</w:t>
      </w:r>
      <w:r w:rsidR="00924D55" w:rsidRPr="00FF385A">
        <w:rPr>
          <w:rFonts w:ascii="Times New Roman" w:hAnsi="Times New Roman" w:cs="Times New Roman"/>
          <w:sz w:val="24"/>
          <w:szCs w:val="24"/>
        </w:rPr>
        <w:t xml:space="preserve"> yang memiliki insentif untuk melakukan </w:t>
      </w:r>
      <w:r w:rsidR="00924D55" w:rsidRPr="00B807AE">
        <w:rPr>
          <w:rFonts w:ascii="Times New Roman" w:hAnsi="Times New Roman" w:cs="Times New Roman"/>
          <w:i/>
          <w:sz w:val="24"/>
          <w:szCs w:val="24"/>
        </w:rPr>
        <w:t>tunneling</w:t>
      </w:r>
      <w:r w:rsidR="00924D55" w:rsidRPr="00FF385A">
        <w:rPr>
          <w:rFonts w:ascii="Times New Roman" w:hAnsi="Times New Roman" w:cs="Times New Roman"/>
          <w:sz w:val="24"/>
          <w:szCs w:val="24"/>
        </w:rPr>
        <w:t xml:space="preserve"> akan lebih cenderung menggunakan </w:t>
      </w:r>
      <w:r w:rsidR="007D0F32" w:rsidRPr="007D0F32">
        <w:rPr>
          <w:rFonts w:ascii="Times New Roman" w:hAnsi="Times New Roman" w:cs="Times New Roman"/>
          <w:i/>
          <w:iCs/>
          <w:sz w:val="24"/>
          <w:szCs w:val="24"/>
        </w:rPr>
        <w:t>transfer pricing</w:t>
      </w:r>
      <w:r w:rsidR="00924D55" w:rsidRPr="00FF385A">
        <w:rPr>
          <w:rFonts w:ascii="Times New Roman" w:hAnsi="Times New Roman" w:cs="Times New Roman"/>
          <w:sz w:val="24"/>
          <w:szCs w:val="24"/>
        </w:rPr>
        <w:t xml:space="preserve"> sebagai alat untuk mengalihkan laba </w:t>
      </w:r>
      <w:r w:rsidR="00251C00">
        <w:rPr>
          <w:rFonts w:ascii="Times New Roman" w:hAnsi="Times New Roman" w:cs="Times New Roman"/>
          <w:sz w:val="24"/>
          <w:szCs w:val="24"/>
          <w:lang w:val="en-US"/>
        </w:rPr>
        <w:t>ke perusahaan berelasi untuk keuntungan mereka sendiri.</w:t>
      </w:r>
    </w:p>
    <w:p w14:paraId="0E4C8836" w14:textId="3CF8D07B" w:rsidR="00924D55" w:rsidRDefault="006439E3" w:rsidP="00924D55">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rPr>
        <w:t>Menurut p</w:t>
      </w:r>
      <w:r w:rsidR="00924D55">
        <w:rPr>
          <w:rFonts w:ascii="Times New Roman" w:hAnsi="Times New Roman" w:cs="Times New Roman"/>
          <w:sz w:val="24"/>
          <w:szCs w:val="24"/>
        </w:rPr>
        <w:t>enelitian</w:t>
      </w:r>
      <w:r>
        <w:rPr>
          <w:rFonts w:ascii="Times New Roman" w:hAnsi="Times New Roman" w:cs="Times New Roman"/>
          <w:sz w:val="24"/>
          <w:szCs w:val="24"/>
        </w:rPr>
        <w:t xml:space="preserve"> yang dilakukan oleh</w:t>
      </w:r>
      <w:r w:rsidR="00924D55">
        <w:rPr>
          <w:rFonts w:ascii="Times New Roman" w:hAnsi="Times New Roman" w:cs="Times New Roman"/>
          <w:sz w:val="24"/>
          <w:szCs w:val="24"/>
        </w:rPr>
        <w:t xml:space="preserve"> </w:t>
      </w:r>
      <w:r w:rsidR="00BD288D">
        <w:rPr>
          <w:rFonts w:ascii="Times New Roman" w:hAnsi="Times New Roman" w:cs="Times New Roman"/>
          <w:sz w:val="24"/>
          <w:szCs w:val="24"/>
        </w:rPr>
        <w:fldChar w:fldCharType="begin" w:fldLock="1"/>
      </w:r>
      <w:r w:rsidR="007B0A0B">
        <w:rPr>
          <w:rFonts w:ascii="Times New Roman" w:hAnsi="Times New Roman" w:cs="Times New Roman"/>
          <w:sz w:val="24"/>
          <w:szCs w:val="24"/>
        </w:rPr>
        <w:instrText>ADDIN CSL_CITATION {"citationItems":[{"id":"ITEM-1","itemData":{"DOI":"10.20473/baki.v3i2.9969","ISSN":"2459-9581","abstract":"This aim of this research is testing effect of tax planning, incentive tunneling and intangible assets to transfer pricing behavior as measured by sales of related parties divided by sales of non-related parties. Tax planning is measured by Cash ETR, incentive tunneling measured by related party parties divided by total assets and intangible assets measured by total intangible assets divided by total sales. The population in this study is a manufacturing company listed on the Indnesia Stock Exchange 2014-2016. Determination of selected sample in research using purposive sampling method. Examination of influence of tax planning, incenntive tunnneling and intangible asset to behavior of transistor pricinng analyzed using softwareSPSS 20.0. The results showed that there were 134 companies meeting the sample criteria. Based on the results of multiple linear regression analysis with 5% significance, the results of this study concluded that: (1) tax planning affect the behavior of transfer pricing (2) incentive tunneling affect the transfer pricing behavior (3) intangible assets have no effect the transfer pricing behavior.","author":[{"dropping-particle":"","family":"Jafri","given":"Hasan Effendi","non-dropping-particle":"","parse-names":false,"suffix":""},{"dropping-particle":"","family":"Mustikasari","given":"Elia","non-dropping-particle":"","parse-names":false,"suffix":""}],"container-title":"Berkala Akuntansi dan Keuangan Indonesia","id":"ITEM-1","issue":"2","issued":{"date-parts":[["2018"]]},"page":"63","title":"Pengaruh Perencaan Pajak, Tunnneling Incentive dan Aset Tidak Berwujud Terhadap Perilaku Transfer Pricing pada Perusahaan Manufaktur yang Memiliki Hubungan Istimewa yang Terdaftar di Bursa Efek Indonesia Periode 2014-2016","type":"article-journal","volume":"3"},"uris":["http://www.mendeley.com/documents/?uuid=425e1c50-f796-483c-95b6-cd4a66fd3393"]}],"mendeley":{"formattedCitation":"(Jafri &amp; Mustikasari, 2018)","manualFormatting":"Jafri &amp; Mustikasari (2018)","plainTextFormattedCitation":"(Jafri &amp; Mustikasari, 2018)","previouslyFormattedCitation":"(Jafri &amp; Mustikasari, 2018)"},"properties":{"noteIndex":0},"schema":"https://github.com/citation-style-language/schema/raw/master/csl-citation.json"}</w:instrText>
      </w:r>
      <w:r w:rsidR="00BD288D">
        <w:rPr>
          <w:rFonts w:ascii="Times New Roman" w:hAnsi="Times New Roman" w:cs="Times New Roman"/>
          <w:sz w:val="24"/>
          <w:szCs w:val="24"/>
        </w:rPr>
        <w:fldChar w:fldCharType="separate"/>
      </w:r>
      <w:r w:rsidR="00BD288D">
        <w:rPr>
          <w:rFonts w:ascii="Times New Roman" w:hAnsi="Times New Roman" w:cs="Times New Roman"/>
          <w:noProof/>
          <w:sz w:val="24"/>
          <w:szCs w:val="24"/>
        </w:rPr>
        <w:t xml:space="preserve">Jafri &amp; Mustikasari </w:t>
      </w:r>
      <w:r w:rsidR="00BD288D">
        <w:rPr>
          <w:rFonts w:ascii="Times New Roman" w:hAnsi="Times New Roman" w:cs="Times New Roman"/>
          <w:noProof/>
          <w:sz w:val="24"/>
          <w:szCs w:val="24"/>
          <w:lang w:val="en-US"/>
        </w:rPr>
        <w:t>(</w:t>
      </w:r>
      <w:r w:rsidR="00BD288D" w:rsidRPr="00BD288D">
        <w:rPr>
          <w:rFonts w:ascii="Times New Roman" w:hAnsi="Times New Roman" w:cs="Times New Roman"/>
          <w:noProof/>
          <w:sz w:val="24"/>
          <w:szCs w:val="24"/>
        </w:rPr>
        <w:t>2018)</w:t>
      </w:r>
      <w:r w:rsidR="00BD288D">
        <w:rPr>
          <w:rFonts w:ascii="Times New Roman" w:hAnsi="Times New Roman" w:cs="Times New Roman"/>
          <w:sz w:val="24"/>
          <w:szCs w:val="24"/>
        </w:rPr>
        <w:fldChar w:fldCharType="end"/>
      </w:r>
      <w:r w:rsidR="00924D55">
        <w:rPr>
          <w:rFonts w:ascii="Times New Roman" w:hAnsi="Times New Roman" w:cs="Times New Roman"/>
          <w:sz w:val="24"/>
          <w:szCs w:val="24"/>
        </w:rPr>
        <w:t xml:space="preserve"> </w:t>
      </w:r>
      <w:r w:rsidRPr="006439E3">
        <w:rPr>
          <w:rFonts w:ascii="Times New Roman" w:hAnsi="Times New Roman" w:cs="Times New Roman"/>
          <w:sz w:val="24"/>
          <w:szCs w:val="24"/>
        </w:rPr>
        <w:t xml:space="preserve">terdapat pengaruh positif yang signifikan antara tunneling incentive dan praktik transfer pricing. Semakin tinggi tingkat tunneling incentive suatu perusahaan, semakin besar kecenderungan perusahaan tersebut untuk melakukan transfer pricing. Perusahaan dengan struktur kepemilikan yang terpusat pada satu pihak biasanya lebih rentan melakukan tunneling melalui mekanisme transfer pricing. Ketika </w:t>
      </w:r>
      <w:r w:rsidRPr="006439E3">
        <w:rPr>
          <w:rFonts w:ascii="Times New Roman" w:hAnsi="Times New Roman" w:cs="Times New Roman"/>
          <w:sz w:val="24"/>
          <w:szCs w:val="24"/>
        </w:rPr>
        <w:lastRenderedPageBreak/>
        <w:t>pemegang saham pengendali memiliki kekuasaan dominan, mereka cenderung memanfaatkan transaksi dengan pihak terafiliasi untuk mengalihkan aset dan laba keluar dari perusahaan melalui penetapan harga yang tidak wajar, demi keuntungan pribadi, daripada membagikannya dalam bentuk dividen kepada pemegang saham minoritas asing. Selaras dengan temuan tersebut, penelitian oleh</w:t>
      </w:r>
      <w:r w:rsidR="00924D55">
        <w:rPr>
          <w:rFonts w:ascii="Times New Roman" w:hAnsi="Times New Roman" w:cs="Times New Roman"/>
          <w:sz w:val="24"/>
          <w:szCs w:val="24"/>
        </w:rPr>
        <w:t xml:space="preserve"> </w:t>
      </w:r>
      <w:r w:rsidR="00DA05FA">
        <w:rPr>
          <w:rFonts w:ascii="Times New Roman" w:eastAsia="Times New Roman" w:hAnsi="Times New Roman" w:cs="Times New Roman"/>
          <w:bCs/>
          <w:sz w:val="24"/>
          <w:szCs w:val="24"/>
          <w:lang w:val="en-US"/>
        </w:rPr>
        <w:fldChar w:fldCharType="begin" w:fldLock="1"/>
      </w:r>
      <w:r w:rsidR="00DA05FA">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DA05FA">
        <w:rPr>
          <w:rFonts w:ascii="Times New Roman" w:eastAsia="Times New Roman" w:hAnsi="Times New Roman" w:cs="Times New Roman"/>
          <w:bCs/>
          <w:sz w:val="24"/>
          <w:szCs w:val="24"/>
          <w:lang w:val="en-US"/>
        </w:rPr>
        <w:fldChar w:fldCharType="separate"/>
      </w:r>
      <w:r w:rsidR="00DA05FA">
        <w:rPr>
          <w:rFonts w:ascii="Times New Roman" w:eastAsia="Times New Roman" w:hAnsi="Times New Roman" w:cs="Times New Roman"/>
          <w:bCs/>
          <w:noProof/>
          <w:sz w:val="24"/>
          <w:szCs w:val="24"/>
          <w:lang w:val="en-US"/>
        </w:rPr>
        <w:t>Andayani &amp; Sulistywati (</w:t>
      </w:r>
      <w:r w:rsidR="00DA05FA" w:rsidRPr="00FD0FC2">
        <w:rPr>
          <w:rFonts w:ascii="Times New Roman" w:eastAsia="Times New Roman" w:hAnsi="Times New Roman" w:cs="Times New Roman"/>
          <w:bCs/>
          <w:noProof/>
          <w:sz w:val="24"/>
          <w:szCs w:val="24"/>
          <w:lang w:val="en-US"/>
        </w:rPr>
        <w:t>202</w:t>
      </w:r>
      <w:r w:rsidR="00DA05FA">
        <w:rPr>
          <w:rFonts w:ascii="Times New Roman" w:eastAsia="Times New Roman" w:hAnsi="Times New Roman" w:cs="Times New Roman"/>
          <w:bCs/>
          <w:noProof/>
          <w:sz w:val="24"/>
          <w:szCs w:val="24"/>
          <w:lang w:val="en-US"/>
        </w:rPr>
        <w:t>0</w:t>
      </w:r>
      <w:r w:rsidR="00DA05FA" w:rsidRPr="00FD0FC2">
        <w:rPr>
          <w:rFonts w:ascii="Times New Roman" w:eastAsia="Times New Roman" w:hAnsi="Times New Roman" w:cs="Times New Roman"/>
          <w:bCs/>
          <w:noProof/>
          <w:sz w:val="24"/>
          <w:szCs w:val="24"/>
          <w:lang w:val="en-US"/>
        </w:rPr>
        <w:t>)</w:t>
      </w:r>
      <w:r w:rsidR="00DA05FA">
        <w:rPr>
          <w:rFonts w:ascii="Times New Roman" w:eastAsia="Times New Roman" w:hAnsi="Times New Roman" w:cs="Times New Roman"/>
          <w:bCs/>
          <w:sz w:val="24"/>
          <w:szCs w:val="24"/>
          <w:lang w:val="en-US"/>
        </w:rPr>
        <w:fldChar w:fldCharType="end"/>
      </w:r>
      <w:r w:rsidR="00BD288D">
        <w:rPr>
          <w:rFonts w:ascii="Times New Roman" w:hAnsi="Times New Roman" w:cs="Times New Roman"/>
          <w:sz w:val="24"/>
          <w:szCs w:val="24"/>
        </w:rPr>
        <w:t xml:space="preserve"> </w:t>
      </w:r>
      <w:r w:rsidRPr="006439E3">
        <w:rPr>
          <w:rFonts w:ascii="Times New Roman" w:hAnsi="Times New Roman" w:cs="Times New Roman"/>
          <w:sz w:val="24"/>
          <w:szCs w:val="24"/>
        </w:rPr>
        <w:t xml:space="preserve">juga menunjukkan bahwa tunneling incentive secara signifikan memengaruhi </w:t>
      </w:r>
      <w:r w:rsidRPr="006439E3">
        <w:rPr>
          <w:rFonts w:ascii="Times New Roman" w:hAnsi="Times New Roman" w:cs="Times New Roman"/>
          <w:i/>
          <w:iCs/>
          <w:sz w:val="24"/>
          <w:szCs w:val="24"/>
        </w:rPr>
        <w:t>transfer pricing</w:t>
      </w:r>
      <w:r w:rsidRPr="006439E3">
        <w:rPr>
          <w:rFonts w:ascii="Times New Roman" w:hAnsi="Times New Roman" w:cs="Times New Roman"/>
          <w:sz w:val="24"/>
          <w:szCs w:val="24"/>
        </w:rPr>
        <w:t>. Penelitian ini mengungkapkan bahwa perusahaan dengan tingkat tunneling yang tinggi lebih mungkin melakukan transfer pricing, yang mencerminkan dominasi kepemilikan oleh pemegang saham mayoritas asing.</w:t>
      </w:r>
    </w:p>
    <w:p w14:paraId="58D909CC" w14:textId="77777777" w:rsidR="001560C0" w:rsidRDefault="00924D55" w:rsidP="001560C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w:t>
      </w:r>
      <w:r w:rsidR="00DA05FA">
        <w:rPr>
          <w:rFonts w:ascii="Times New Roman" w:eastAsia="Times New Roman" w:hAnsi="Times New Roman" w:cs="Times New Roman"/>
          <w:bCs/>
          <w:sz w:val="24"/>
          <w:szCs w:val="24"/>
          <w:lang w:val="en-US"/>
        </w:rPr>
        <w:t xml:space="preserve"> </w:t>
      </w:r>
      <w:r w:rsidR="00DA05FA">
        <w:rPr>
          <w:rFonts w:ascii="Times New Roman" w:eastAsia="Times New Roman" w:hAnsi="Times New Roman" w:cs="Times New Roman"/>
          <w:bCs/>
          <w:sz w:val="24"/>
          <w:szCs w:val="24"/>
          <w:lang w:val="en-US"/>
        </w:rPr>
        <w:fldChar w:fldCharType="begin" w:fldLock="1"/>
      </w:r>
      <w:r w:rsidR="00DA05FA">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DA05FA">
        <w:rPr>
          <w:rFonts w:ascii="Times New Roman" w:eastAsia="Times New Roman" w:hAnsi="Times New Roman" w:cs="Times New Roman"/>
          <w:bCs/>
          <w:sz w:val="24"/>
          <w:szCs w:val="24"/>
          <w:lang w:val="en-US"/>
        </w:rPr>
        <w:fldChar w:fldCharType="separate"/>
      </w:r>
      <w:r w:rsidR="00DA05FA">
        <w:rPr>
          <w:rFonts w:ascii="Times New Roman" w:eastAsia="Times New Roman" w:hAnsi="Times New Roman" w:cs="Times New Roman"/>
          <w:bCs/>
          <w:noProof/>
          <w:sz w:val="24"/>
          <w:szCs w:val="24"/>
          <w:lang w:val="en-US"/>
        </w:rPr>
        <w:t>Kusumarini &amp; Arifin (</w:t>
      </w:r>
      <w:r w:rsidR="00DA05FA" w:rsidRPr="00FD0FC2">
        <w:rPr>
          <w:rFonts w:ascii="Times New Roman" w:eastAsia="Times New Roman" w:hAnsi="Times New Roman" w:cs="Times New Roman"/>
          <w:bCs/>
          <w:noProof/>
          <w:sz w:val="24"/>
          <w:szCs w:val="24"/>
          <w:lang w:val="en-US"/>
        </w:rPr>
        <w:t>202</w:t>
      </w:r>
      <w:r w:rsidR="00DA05FA">
        <w:rPr>
          <w:rFonts w:ascii="Times New Roman" w:eastAsia="Times New Roman" w:hAnsi="Times New Roman" w:cs="Times New Roman"/>
          <w:bCs/>
          <w:noProof/>
          <w:sz w:val="24"/>
          <w:szCs w:val="24"/>
          <w:lang w:val="en-US"/>
        </w:rPr>
        <w:t>1</w:t>
      </w:r>
      <w:r w:rsidR="00DA05FA" w:rsidRPr="00FD0FC2">
        <w:rPr>
          <w:rFonts w:ascii="Times New Roman" w:eastAsia="Times New Roman" w:hAnsi="Times New Roman" w:cs="Times New Roman"/>
          <w:bCs/>
          <w:noProof/>
          <w:sz w:val="24"/>
          <w:szCs w:val="24"/>
          <w:lang w:val="en-US"/>
        </w:rPr>
        <w:t>)</w:t>
      </w:r>
      <w:r w:rsidR="00DA05FA">
        <w:rPr>
          <w:rFonts w:ascii="Times New Roman" w:eastAsia="Times New Roman" w:hAnsi="Times New Roman" w:cs="Times New Roman"/>
          <w:bCs/>
          <w:sz w:val="24"/>
          <w:szCs w:val="24"/>
          <w:lang w:val="en-US"/>
        </w:rPr>
        <w:fldChar w:fldCharType="end"/>
      </w:r>
      <w:r w:rsidR="00DA05FA">
        <w:rPr>
          <w:rFonts w:ascii="Times New Roman" w:hAnsi="Times New Roman" w:cs="Times New Roman"/>
          <w:sz w:val="24"/>
          <w:szCs w:val="24"/>
        </w:rPr>
        <w:t xml:space="preserve"> </w:t>
      </w:r>
      <w:r>
        <w:rPr>
          <w:rFonts w:ascii="Times New Roman" w:hAnsi="Times New Roman" w:cs="Times New Roman"/>
          <w:sz w:val="24"/>
          <w:szCs w:val="24"/>
        </w:rPr>
        <w:t xml:space="preserve">menyatakan </w:t>
      </w:r>
      <w:r w:rsidR="007D0F32" w:rsidRPr="007D0F32">
        <w:rPr>
          <w:rFonts w:ascii="Times New Roman" w:hAnsi="Times New Roman" w:cs="Times New Roman"/>
          <w:i/>
          <w:iCs/>
          <w:sz w:val="24"/>
          <w:szCs w:val="24"/>
        </w:rPr>
        <w:t>tunneling incentive</w:t>
      </w:r>
      <w:r>
        <w:rPr>
          <w:rFonts w:ascii="Times New Roman" w:hAnsi="Times New Roman" w:cs="Times New Roman"/>
          <w:sz w:val="24"/>
          <w:szCs w:val="24"/>
        </w:rPr>
        <w:t xml:space="preserve"> </w:t>
      </w:r>
      <w:r w:rsidR="001560C0">
        <w:rPr>
          <w:rFonts w:ascii="Times New Roman" w:hAnsi="Times New Roman" w:cs="Times New Roman"/>
          <w:sz w:val="24"/>
          <w:szCs w:val="24"/>
        </w:rPr>
        <w:t xml:space="preserve">memiliki </w:t>
      </w:r>
      <w:r>
        <w:rPr>
          <w:rFonts w:ascii="Times New Roman" w:hAnsi="Times New Roman" w:cs="Times New Roman"/>
          <w:sz w:val="24"/>
          <w:szCs w:val="24"/>
        </w:rPr>
        <w:t xml:space="preserve">pengaruh </w:t>
      </w:r>
      <w:r w:rsidR="001560C0">
        <w:rPr>
          <w:rFonts w:ascii="Times New Roman" w:hAnsi="Times New Roman" w:cs="Times New Roman"/>
          <w:sz w:val="24"/>
          <w:szCs w:val="24"/>
        </w:rPr>
        <w:t xml:space="preserve">positif yang </w:t>
      </w:r>
      <w:r>
        <w:rPr>
          <w:rFonts w:ascii="Times New Roman" w:hAnsi="Times New Roman" w:cs="Times New Roman"/>
          <w:sz w:val="24"/>
          <w:szCs w:val="24"/>
        </w:rPr>
        <w:t>signi</w:t>
      </w:r>
      <w:r w:rsidR="001560C0">
        <w:rPr>
          <w:rFonts w:ascii="Times New Roman" w:hAnsi="Times New Roman" w:cs="Times New Roman"/>
          <w:sz w:val="24"/>
          <w:szCs w:val="24"/>
        </w:rPr>
        <w:t>fikan</w:t>
      </w:r>
      <w:r>
        <w:rPr>
          <w:rFonts w:ascii="Times New Roman" w:hAnsi="Times New Roman" w:cs="Times New Roman"/>
          <w:sz w:val="24"/>
          <w:szCs w:val="24"/>
        </w:rPr>
        <w:t xml:space="preserve"> terhadap </w:t>
      </w:r>
      <w:r w:rsidR="007D0F32" w:rsidRPr="007D0F32">
        <w:rPr>
          <w:rFonts w:ascii="Times New Roman" w:hAnsi="Times New Roman" w:cs="Times New Roman"/>
          <w:i/>
          <w:iCs/>
          <w:sz w:val="24"/>
          <w:szCs w:val="24"/>
        </w:rPr>
        <w:t>transfer pricing</w:t>
      </w:r>
      <w:r>
        <w:rPr>
          <w:rFonts w:ascii="Times New Roman" w:hAnsi="Times New Roman" w:cs="Times New Roman"/>
          <w:sz w:val="24"/>
          <w:szCs w:val="24"/>
        </w:rPr>
        <w:t xml:space="preserve">. </w:t>
      </w:r>
      <w:r w:rsidR="001560C0" w:rsidRPr="001560C0">
        <w:rPr>
          <w:rFonts w:ascii="Times New Roman" w:hAnsi="Times New Roman" w:cs="Times New Roman"/>
          <w:sz w:val="24"/>
          <w:szCs w:val="24"/>
        </w:rPr>
        <w:t xml:space="preserve">Konsentrasi kepemilikan saham pada satu pihak atau kelompok tertentu memberikan kekuatan untuk mengontrol operasional perusahaan yang berada dalam pengaruhnya. Dalam kondisi ini, pemegang saham mayoritas memiliki kesempatan untuk menetapkan kebijakan yang lebih menguntungkan dirinya melalui transaksi </w:t>
      </w:r>
      <w:r w:rsidR="001560C0" w:rsidRPr="001560C0">
        <w:rPr>
          <w:rFonts w:ascii="Times New Roman" w:hAnsi="Times New Roman" w:cs="Times New Roman"/>
          <w:i/>
          <w:iCs/>
          <w:sz w:val="24"/>
          <w:szCs w:val="24"/>
        </w:rPr>
        <w:t>transfer pricing</w:t>
      </w:r>
      <w:r w:rsidR="001560C0" w:rsidRPr="001560C0">
        <w:rPr>
          <w:rFonts w:ascii="Times New Roman" w:hAnsi="Times New Roman" w:cs="Times New Roman"/>
          <w:sz w:val="24"/>
          <w:szCs w:val="24"/>
        </w:rPr>
        <w:t>, sementara posisi pemegang saham minoritas menjadi kurang dominan. Berdasarkan hal tersebut, maka hipotesis dalam penelitian ini dirumuskan sebagai berikut:</w:t>
      </w:r>
    </w:p>
    <w:p w14:paraId="3C97B65D" w14:textId="45333730" w:rsidR="00924D55" w:rsidRDefault="00924D55" w:rsidP="001560C0">
      <w:pPr>
        <w:spacing w:after="0" w:line="480" w:lineRule="auto"/>
        <w:jc w:val="both"/>
        <w:rPr>
          <w:rFonts w:ascii="Times New Roman" w:hAnsi="Times New Roman" w:cs="Times New Roman"/>
          <w:i/>
          <w:iCs/>
          <w:sz w:val="24"/>
          <w:szCs w:val="24"/>
        </w:rPr>
      </w:pPr>
      <w:r w:rsidRPr="008C6449">
        <w:rPr>
          <w:rFonts w:ascii="Times New Roman" w:hAnsi="Times New Roman" w:cs="Times New Roman"/>
          <w:sz w:val="24"/>
          <w:szCs w:val="24"/>
        </w:rPr>
        <w:t>H</w:t>
      </w:r>
      <w:r>
        <w:rPr>
          <w:rFonts w:ascii="Times New Roman" w:hAnsi="Times New Roman" w:cs="Times New Roman"/>
          <w:sz w:val="24"/>
          <w:szCs w:val="24"/>
          <w:vertAlign w:val="subscript"/>
        </w:rPr>
        <w:t>2</w:t>
      </w:r>
      <w:r w:rsidRPr="008C6449">
        <w:rPr>
          <w:rFonts w:ascii="Times New Roman" w:hAnsi="Times New Roman" w:cs="Times New Roman"/>
          <w:sz w:val="24"/>
          <w:szCs w:val="24"/>
        </w:rPr>
        <w:t xml:space="preserve">: </w:t>
      </w:r>
      <w:r w:rsidR="007D0F32" w:rsidRPr="007D0F32">
        <w:rPr>
          <w:rFonts w:ascii="Times New Roman" w:hAnsi="Times New Roman" w:cs="Times New Roman"/>
          <w:i/>
          <w:iCs/>
          <w:sz w:val="24"/>
          <w:szCs w:val="24"/>
        </w:rPr>
        <w:t>Tunneling incentive</w:t>
      </w:r>
      <w:r w:rsidRPr="008C6449">
        <w:rPr>
          <w:rFonts w:ascii="Times New Roman" w:hAnsi="Times New Roman" w:cs="Times New Roman"/>
          <w:sz w:val="24"/>
          <w:szCs w:val="24"/>
        </w:rPr>
        <w:t xml:space="preserve"> berpengaruh </w:t>
      </w:r>
      <w:r>
        <w:rPr>
          <w:rFonts w:ascii="Times New Roman" w:hAnsi="Times New Roman" w:cs="Times New Roman"/>
          <w:sz w:val="24"/>
          <w:szCs w:val="24"/>
          <w:lang w:val="en-US"/>
        </w:rPr>
        <w:t>signifikan dan positif</w:t>
      </w:r>
      <w:r w:rsidRPr="008C6449">
        <w:rPr>
          <w:rFonts w:ascii="Times New Roman" w:hAnsi="Times New Roman" w:cs="Times New Roman"/>
          <w:sz w:val="24"/>
          <w:szCs w:val="24"/>
        </w:rPr>
        <w:t xml:space="preserve"> terhadap </w:t>
      </w:r>
      <w:r w:rsidR="007D0F32" w:rsidRPr="007D0F32">
        <w:rPr>
          <w:rFonts w:ascii="Times New Roman" w:hAnsi="Times New Roman" w:cs="Times New Roman"/>
          <w:i/>
          <w:iCs/>
          <w:sz w:val="24"/>
          <w:szCs w:val="24"/>
        </w:rPr>
        <w:t>transfer pricing</w:t>
      </w:r>
      <w:r w:rsidRPr="008C6449">
        <w:rPr>
          <w:rFonts w:ascii="Times New Roman" w:hAnsi="Times New Roman" w:cs="Times New Roman"/>
          <w:i/>
          <w:iCs/>
          <w:sz w:val="24"/>
          <w:szCs w:val="24"/>
        </w:rPr>
        <w:t>.</w:t>
      </w:r>
    </w:p>
    <w:p w14:paraId="233BD5DE" w14:textId="21D8726F" w:rsidR="00924D55" w:rsidRPr="00E072BF" w:rsidRDefault="00924D55" w:rsidP="009709FC">
      <w:pPr>
        <w:pStyle w:val="Heading3"/>
      </w:pPr>
      <w:bookmarkStart w:id="52" w:name="_Toc179975062"/>
      <w:bookmarkStart w:id="53" w:name="_Toc191310884"/>
      <w:r w:rsidRPr="00E072BF">
        <w:t xml:space="preserve">2.4.3. Pengaruh Komite Audit Terhadap </w:t>
      </w:r>
      <w:r w:rsidR="007D0F32" w:rsidRPr="007D0F32">
        <w:rPr>
          <w:i/>
          <w:iCs/>
        </w:rPr>
        <w:t>Transfer pricing</w:t>
      </w:r>
      <w:r w:rsidRPr="002C1B13">
        <w:rPr>
          <w:i/>
        </w:rPr>
        <w:t>.</w:t>
      </w:r>
      <w:bookmarkEnd w:id="52"/>
      <w:bookmarkEnd w:id="53"/>
    </w:p>
    <w:p w14:paraId="49887572" w14:textId="16839482" w:rsidR="00924D55" w:rsidRDefault="00924D55" w:rsidP="00924D55">
      <w:pPr>
        <w:spacing w:after="0" w:line="480" w:lineRule="auto"/>
        <w:ind w:firstLine="720"/>
        <w:jc w:val="both"/>
        <w:rPr>
          <w:rFonts w:ascii="Times New Roman" w:eastAsia="Calibri" w:hAnsi="Times New Roman" w:cs="Times New Roman"/>
          <w:sz w:val="24"/>
          <w:szCs w:val="24"/>
        </w:rPr>
      </w:pPr>
      <w:r w:rsidRPr="00BF2D6F">
        <w:rPr>
          <w:rFonts w:ascii="Times New Roman" w:eastAsia="Calibri" w:hAnsi="Times New Roman" w:cs="Times New Roman"/>
          <w:sz w:val="24"/>
          <w:szCs w:val="24"/>
          <w:lang w:val="en-US"/>
        </w:rPr>
        <w:t xml:space="preserve">Komite Audit </w:t>
      </w:r>
      <w:r>
        <w:rPr>
          <w:rFonts w:ascii="Times New Roman" w:eastAsia="Calibri" w:hAnsi="Times New Roman" w:cs="Times New Roman"/>
          <w:sz w:val="24"/>
          <w:szCs w:val="24"/>
          <w:lang w:val="en-US"/>
        </w:rPr>
        <w:t>merupakan sebuah</w:t>
      </w:r>
      <w:r w:rsidRPr="00BF2D6F">
        <w:rPr>
          <w:rFonts w:ascii="Times New Roman" w:eastAsia="Calibri" w:hAnsi="Times New Roman" w:cs="Times New Roman"/>
          <w:sz w:val="24"/>
          <w:szCs w:val="24"/>
          <w:lang w:val="en-US"/>
        </w:rPr>
        <w:t xml:space="preserve"> komite yang</w:t>
      </w:r>
      <w:r>
        <w:rPr>
          <w:rFonts w:ascii="Times New Roman" w:eastAsia="Calibri" w:hAnsi="Times New Roman" w:cs="Times New Roman"/>
          <w:sz w:val="24"/>
          <w:szCs w:val="24"/>
          <w:lang w:val="en-US"/>
        </w:rPr>
        <w:t xml:space="preserve"> dibentuk perusahaan dengan</w:t>
      </w:r>
      <w:r w:rsidRPr="00BF2D6F">
        <w:rPr>
          <w:rFonts w:ascii="Times New Roman" w:eastAsia="Calibri" w:hAnsi="Times New Roman" w:cs="Times New Roman"/>
          <w:sz w:val="24"/>
          <w:szCs w:val="24"/>
          <w:lang w:val="en-US"/>
        </w:rPr>
        <w:t xml:space="preserve"> tujuan untuk melakukan pengawasan dalam proses penyusunan laporan keuangan </w:t>
      </w:r>
      <w:r w:rsidRPr="00BF2D6F">
        <w:rPr>
          <w:rFonts w:ascii="Times New Roman" w:eastAsia="Calibri" w:hAnsi="Times New Roman" w:cs="Times New Roman"/>
          <w:sz w:val="24"/>
          <w:szCs w:val="24"/>
          <w:lang w:val="en-US"/>
        </w:rPr>
        <w:lastRenderedPageBreak/>
        <w:t xml:space="preserve">perusahaan </w:t>
      </w:r>
      <w:r w:rsidR="001560C0">
        <w:rPr>
          <w:rFonts w:ascii="Times New Roman" w:eastAsia="Calibri" w:hAnsi="Times New Roman" w:cs="Times New Roman"/>
          <w:sz w:val="24"/>
          <w:szCs w:val="24"/>
          <w:lang w:val="en-US"/>
        </w:rPr>
        <w:t>dan sebagai pencegahan kecurangan yang dilakukan manajemen</w:t>
      </w:r>
      <w:r>
        <w:rPr>
          <w:rFonts w:ascii="Times New Roman" w:eastAsia="Calibri" w:hAnsi="Times New Roman" w:cs="Times New Roman"/>
          <w:sz w:val="24"/>
          <w:szCs w:val="24"/>
          <w:lang w:val="en-US"/>
        </w:rPr>
        <w:t>. Berdasarkan teori agensi komite audit dibuat sebagai penengah</w:t>
      </w:r>
      <w:r w:rsidR="00937B6A">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dari manajemen dan pemegang saham. Komite audit yang berfungsi dengan baik akan selektif terhadap kebijakan-kebijakan yang beresiko terjadinya konflik antara manajemen dan pemegang saham seperti kebijakan </w:t>
      </w:r>
      <w:r w:rsidR="007D0F32" w:rsidRPr="007D0F32">
        <w:rPr>
          <w:rFonts w:ascii="Times New Roman" w:eastAsia="Calibri" w:hAnsi="Times New Roman" w:cs="Times New Roman"/>
          <w:i/>
          <w:iCs/>
          <w:sz w:val="24"/>
          <w:szCs w:val="24"/>
          <w:lang w:val="en-US"/>
        </w:rPr>
        <w:t>transfer pricing</w:t>
      </w:r>
      <w:r>
        <w:rPr>
          <w:rFonts w:ascii="Times New Roman" w:eastAsia="Calibri" w:hAnsi="Times New Roman" w:cs="Times New Roman"/>
          <w:sz w:val="24"/>
          <w:szCs w:val="24"/>
          <w:lang w:val="en-US"/>
        </w:rPr>
        <w:t xml:space="preserve">. </w:t>
      </w:r>
      <w:r w:rsidRPr="007D085D">
        <w:rPr>
          <w:rFonts w:ascii="Times New Roman" w:eastAsia="Calibri" w:hAnsi="Times New Roman" w:cs="Times New Roman"/>
          <w:sz w:val="24"/>
          <w:szCs w:val="24"/>
        </w:rPr>
        <w:t xml:space="preserve">komite audit yang efektif dan independen memiliki peran penting dalam mengurangi penggunaan </w:t>
      </w:r>
      <w:r w:rsidR="007D0F32" w:rsidRPr="007D0F32">
        <w:rPr>
          <w:rFonts w:ascii="Times New Roman" w:eastAsia="Calibri" w:hAnsi="Times New Roman" w:cs="Times New Roman"/>
          <w:i/>
          <w:iCs/>
          <w:sz w:val="24"/>
          <w:szCs w:val="24"/>
        </w:rPr>
        <w:t>transfer pricing</w:t>
      </w:r>
      <w:r w:rsidRPr="007D085D">
        <w:rPr>
          <w:rFonts w:ascii="Times New Roman" w:eastAsia="Calibri" w:hAnsi="Times New Roman" w:cs="Times New Roman"/>
          <w:sz w:val="24"/>
          <w:szCs w:val="24"/>
        </w:rPr>
        <w:t xml:space="preserve"> yang tidak wajar dalam perusahaan. Dengan melakukan pengawasan yang ketat dan memastikan kepatuhan terhadap prinsip </w:t>
      </w:r>
      <w:r w:rsidRPr="00F63790">
        <w:rPr>
          <w:rFonts w:ascii="Times New Roman" w:eastAsia="Calibri" w:hAnsi="Times New Roman" w:cs="Times New Roman"/>
          <w:i/>
          <w:sz w:val="24"/>
          <w:szCs w:val="24"/>
        </w:rPr>
        <w:t>arm's length</w:t>
      </w:r>
      <w:r w:rsidRPr="007D085D">
        <w:rPr>
          <w:rFonts w:ascii="Times New Roman" w:eastAsia="Calibri" w:hAnsi="Times New Roman" w:cs="Times New Roman"/>
          <w:sz w:val="24"/>
          <w:szCs w:val="24"/>
        </w:rPr>
        <w:t xml:space="preserve">, komite audit dapat mengurangi kemungkinan manajemen menggunakan </w:t>
      </w:r>
      <w:r w:rsidR="007D0F32" w:rsidRPr="007D0F32">
        <w:rPr>
          <w:rFonts w:ascii="Times New Roman" w:eastAsia="Calibri" w:hAnsi="Times New Roman" w:cs="Times New Roman"/>
          <w:i/>
          <w:iCs/>
          <w:sz w:val="24"/>
          <w:szCs w:val="24"/>
        </w:rPr>
        <w:t>transfer pricing</w:t>
      </w:r>
      <w:r w:rsidRPr="007D085D">
        <w:rPr>
          <w:rFonts w:ascii="Times New Roman" w:eastAsia="Calibri" w:hAnsi="Times New Roman" w:cs="Times New Roman"/>
          <w:sz w:val="24"/>
          <w:szCs w:val="24"/>
        </w:rPr>
        <w:t xml:space="preserve"> untuk </w:t>
      </w:r>
      <w:r w:rsidR="001560C0">
        <w:rPr>
          <w:rFonts w:ascii="Times New Roman" w:eastAsia="Calibri" w:hAnsi="Times New Roman" w:cs="Times New Roman"/>
          <w:sz w:val="24"/>
          <w:szCs w:val="24"/>
        </w:rPr>
        <w:t xml:space="preserve">kepentingan yang tidak sejalan dengan </w:t>
      </w:r>
      <w:r w:rsidR="00E35BE3">
        <w:rPr>
          <w:rFonts w:ascii="Times New Roman" w:eastAsia="Calibri" w:hAnsi="Times New Roman" w:cs="Times New Roman"/>
          <w:sz w:val="24"/>
          <w:szCs w:val="24"/>
        </w:rPr>
        <w:t>kepentingan pihak pemegang saham</w:t>
      </w:r>
      <w:r>
        <w:rPr>
          <w:rFonts w:ascii="Times New Roman" w:eastAsia="Calibri" w:hAnsi="Times New Roman" w:cs="Times New Roman"/>
          <w:sz w:val="24"/>
          <w:szCs w:val="24"/>
        </w:rPr>
        <w:t xml:space="preserve"> seperti untuk memperoleh keuntungan pribadi bagi pihak manajemen.</w:t>
      </w:r>
    </w:p>
    <w:p w14:paraId="130E816A" w14:textId="2D9DCB75" w:rsidR="00924D55" w:rsidRDefault="00924D55" w:rsidP="00924D55">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Dalam penelitian yang dilakukan oleh </w:t>
      </w:r>
      <w:r w:rsidR="007B0A0B">
        <w:rPr>
          <w:rFonts w:ascii="Times New Roman" w:eastAsia="Calibri" w:hAnsi="Times New Roman" w:cs="Times New Roman"/>
          <w:sz w:val="24"/>
          <w:szCs w:val="24"/>
        </w:rPr>
        <w:fldChar w:fldCharType="begin" w:fldLock="1"/>
      </w:r>
      <w:r w:rsidR="007B0A0B">
        <w:rPr>
          <w:rFonts w:ascii="Times New Roman" w:eastAsia="Calibri" w:hAnsi="Times New Roman" w:cs="Times New Roman"/>
          <w:sz w:val="24"/>
          <w:szCs w:val="24"/>
        </w:rPr>
        <w:instrText>ADDIN CSL_CITATION {"citationItems":[{"id":"ITEM-1","itemData":{"author":[{"dropping-particle":"","family":"Putri","given":"Mellani Devita","non-dropping-particle":"","parse-names":false,"suffix":""}],"id":"ITEM-1","issue":"1","issued":{"date-parts":[["2024"]]},"page":"60-71","title":"Pengaruh Thin Capitalization , Komite Audit Dan Tax Avoidance Terhadap Transfer Pricing","type":"article-journal","volume":"2"},"uris":["http://www.mendeley.com/documents/?uuid=84fbaf48-d5c4-4697-88fb-eb79e6a74ada"]}],"mendeley":{"formattedCitation":"(Putri, 2024)","manualFormatting":"Putri (2024)","plainTextFormattedCitation":"(Putri, 2024)","previouslyFormattedCitation":"(Putri, 2024)"},"properties":{"noteIndex":0},"schema":"https://github.com/citation-style-language/schema/raw/master/csl-citation.json"}</w:instrText>
      </w:r>
      <w:r w:rsidR="007B0A0B">
        <w:rPr>
          <w:rFonts w:ascii="Times New Roman" w:eastAsia="Calibri" w:hAnsi="Times New Roman" w:cs="Times New Roman"/>
          <w:sz w:val="24"/>
          <w:szCs w:val="24"/>
        </w:rPr>
        <w:fldChar w:fldCharType="separate"/>
      </w:r>
      <w:r w:rsidR="007B0A0B">
        <w:rPr>
          <w:rFonts w:ascii="Times New Roman" w:eastAsia="Calibri" w:hAnsi="Times New Roman" w:cs="Times New Roman"/>
          <w:noProof/>
          <w:sz w:val="24"/>
          <w:szCs w:val="24"/>
        </w:rPr>
        <w:t>Putri</w:t>
      </w:r>
      <w:r w:rsidR="007B0A0B" w:rsidRPr="007B0A0B">
        <w:rPr>
          <w:rFonts w:ascii="Times New Roman" w:eastAsia="Calibri" w:hAnsi="Times New Roman" w:cs="Times New Roman"/>
          <w:noProof/>
          <w:sz w:val="24"/>
          <w:szCs w:val="24"/>
        </w:rPr>
        <w:t xml:space="preserve"> </w:t>
      </w:r>
      <w:r w:rsidR="007B0A0B">
        <w:rPr>
          <w:rFonts w:ascii="Times New Roman" w:eastAsia="Calibri" w:hAnsi="Times New Roman" w:cs="Times New Roman"/>
          <w:noProof/>
          <w:sz w:val="24"/>
          <w:szCs w:val="24"/>
          <w:lang w:val="en-US"/>
        </w:rPr>
        <w:t>(</w:t>
      </w:r>
      <w:r w:rsidR="007B0A0B" w:rsidRPr="007B0A0B">
        <w:rPr>
          <w:rFonts w:ascii="Times New Roman" w:eastAsia="Calibri" w:hAnsi="Times New Roman" w:cs="Times New Roman"/>
          <w:noProof/>
          <w:sz w:val="24"/>
          <w:szCs w:val="24"/>
        </w:rPr>
        <w:t>2024)</w:t>
      </w:r>
      <w:r w:rsidR="007B0A0B">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men</w:t>
      </w:r>
      <w:r w:rsidR="00E35BE3">
        <w:rPr>
          <w:rFonts w:ascii="Times New Roman" w:eastAsia="Calibri" w:hAnsi="Times New Roman" w:cs="Times New Roman"/>
          <w:sz w:val="24"/>
          <w:szCs w:val="24"/>
        </w:rPr>
        <w:t>yatakan</w:t>
      </w:r>
      <w:r>
        <w:rPr>
          <w:rFonts w:ascii="Times New Roman" w:eastAsia="Calibri" w:hAnsi="Times New Roman" w:cs="Times New Roman"/>
          <w:sz w:val="24"/>
          <w:szCs w:val="24"/>
        </w:rPr>
        <w:t xml:space="preserve"> komite audit </w:t>
      </w:r>
      <w:r w:rsidR="00E35BE3">
        <w:rPr>
          <w:rFonts w:ascii="Times New Roman" w:eastAsia="Calibri" w:hAnsi="Times New Roman" w:cs="Times New Roman"/>
          <w:sz w:val="24"/>
          <w:szCs w:val="24"/>
        </w:rPr>
        <w:t xml:space="preserve">memiliki </w:t>
      </w:r>
      <w:r>
        <w:rPr>
          <w:rFonts w:ascii="Times New Roman" w:eastAsia="Calibri" w:hAnsi="Times New Roman" w:cs="Times New Roman"/>
          <w:sz w:val="24"/>
          <w:szCs w:val="24"/>
        </w:rPr>
        <w:t xml:space="preserve">pengaruh signifikan dan negatif </w:t>
      </w:r>
      <w:r w:rsidR="00E35BE3">
        <w:rPr>
          <w:rFonts w:ascii="Times New Roman" w:eastAsia="Calibri" w:hAnsi="Times New Roman" w:cs="Times New Roman"/>
          <w:sz w:val="24"/>
          <w:szCs w:val="24"/>
        </w:rPr>
        <w:t>pada</w:t>
      </w:r>
      <w:r>
        <w:rPr>
          <w:rFonts w:ascii="Times New Roman" w:eastAsia="Calibri" w:hAnsi="Times New Roman" w:cs="Times New Roman"/>
          <w:sz w:val="24"/>
          <w:szCs w:val="24"/>
        </w:rPr>
        <w:t xml:space="preserve"> </w:t>
      </w:r>
      <w:r w:rsidR="007D0F32" w:rsidRPr="007D0F32">
        <w:rPr>
          <w:rFonts w:ascii="Times New Roman" w:eastAsia="Calibri" w:hAnsi="Times New Roman" w:cs="Times New Roman"/>
          <w:i/>
          <w:iCs/>
          <w:sz w:val="24"/>
          <w:szCs w:val="24"/>
        </w:rPr>
        <w:t>transfer pricing</w:t>
      </w:r>
      <w:r>
        <w:rPr>
          <w:rFonts w:ascii="Times New Roman" w:eastAsia="Calibri" w:hAnsi="Times New Roman" w:cs="Times New Roman"/>
          <w:sz w:val="24"/>
          <w:szCs w:val="24"/>
        </w:rPr>
        <w:t xml:space="preserve">. Peneliti </w:t>
      </w:r>
      <w:r w:rsidR="00E35BE3">
        <w:rPr>
          <w:rFonts w:ascii="Times New Roman" w:eastAsia="Calibri" w:hAnsi="Times New Roman" w:cs="Times New Roman"/>
          <w:sz w:val="24"/>
          <w:szCs w:val="24"/>
        </w:rPr>
        <w:t>tersebut mengungkapkan</w:t>
      </w:r>
      <w:r>
        <w:rPr>
          <w:rFonts w:ascii="Times New Roman" w:eastAsia="Calibri" w:hAnsi="Times New Roman" w:cs="Times New Roman"/>
          <w:sz w:val="24"/>
          <w:szCs w:val="24"/>
        </w:rPr>
        <w:t xml:space="preserve"> apabila komite audit yang dibentuk oleh perusahaan efektif menjalankan tugasnya maka perusahaan akan lebih berhati-hati untuk membuat keputusan yang beresiko menyebabkan konflik dengan pemegang saham dan kebijakan yang beresiko melanggar hukum seperti transaksi </w:t>
      </w:r>
      <w:r w:rsidR="007D0F32" w:rsidRPr="007D0F32">
        <w:rPr>
          <w:rFonts w:ascii="Times New Roman" w:eastAsia="Calibri" w:hAnsi="Times New Roman" w:cs="Times New Roman"/>
          <w:i/>
          <w:iCs/>
          <w:sz w:val="24"/>
          <w:szCs w:val="24"/>
        </w:rPr>
        <w:t>transfer pricing</w:t>
      </w:r>
      <w:r>
        <w:rPr>
          <w:rFonts w:ascii="Times New Roman" w:eastAsia="Calibri" w:hAnsi="Times New Roman" w:cs="Times New Roman"/>
          <w:sz w:val="24"/>
          <w:szCs w:val="24"/>
        </w:rPr>
        <w:t xml:space="preserve">. Oleh karena itu dengan adanya komite audit kebijakan seperti </w:t>
      </w:r>
      <w:r w:rsidR="007D0F32" w:rsidRPr="007D0F32">
        <w:rPr>
          <w:rFonts w:ascii="Times New Roman" w:eastAsia="Calibri" w:hAnsi="Times New Roman" w:cs="Times New Roman"/>
          <w:i/>
          <w:iCs/>
          <w:sz w:val="24"/>
          <w:szCs w:val="24"/>
        </w:rPr>
        <w:t>transfer pricing</w:t>
      </w:r>
      <w:r>
        <w:rPr>
          <w:rFonts w:ascii="Times New Roman" w:eastAsia="Calibri" w:hAnsi="Times New Roman" w:cs="Times New Roman"/>
          <w:sz w:val="24"/>
          <w:szCs w:val="24"/>
        </w:rPr>
        <w:t xml:space="preserve"> akan berkurang atau bahkan ditiadakan oleh perusahaan.</w:t>
      </w:r>
    </w:p>
    <w:p w14:paraId="2E8781AC" w14:textId="5D087E68" w:rsidR="00924D55" w:rsidRDefault="00E35BE3" w:rsidP="00924D55">
      <w:pPr>
        <w:spacing w:after="0" w:line="48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Dengan landasan</w:t>
      </w:r>
      <w:r w:rsidR="00924D55">
        <w:rPr>
          <w:rFonts w:ascii="Times New Roman" w:eastAsia="Calibri" w:hAnsi="Times New Roman" w:cs="Times New Roman"/>
          <w:sz w:val="24"/>
          <w:szCs w:val="24"/>
        </w:rPr>
        <w:t xml:space="preserve"> teori agensi dan </w:t>
      </w:r>
      <w:r>
        <w:rPr>
          <w:rFonts w:ascii="Times New Roman" w:eastAsia="Calibri" w:hAnsi="Times New Roman" w:cs="Times New Roman"/>
          <w:sz w:val="24"/>
          <w:szCs w:val="24"/>
        </w:rPr>
        <w:t xml:space="preserve">hasil </w:t>
      </w:r>
      <w:r w:rsidR="00924D55">
        <w:rPr>
          <w:rFonts w:ascii="Times New Roman" w:eastAsia="Calibri" w:hAnsi="Times New Roman" w:cs="Times New Roman"/>
          <w:sz w:val="24"/>
          <w:szCs w:val="24"/>
        </w:rPr>
        <w:t>peneliti</w:t>
      </w:r>
      <w:r>
        <w:rPr>
          <w:rFonts w:ascii="Times New Roman" w:eastAsia="Calibri" w:hAnsi="Times New Roman" w:cs="Times New Roman"/>
          <w:sz w:val="24"/>
          <w:szCs w:val="24"/>
        </w:rPr>
        <w:t>an</w:t>
      </w:r>
      <w:r w:rsidR="00924D55">
        <w:rPr>
          <w:rFonts w:ascii="Times New Roman" w:eastAsia="Calibri" w:hAnsi="Times New Roman" w:cs="Times New Roman"/>
          <w:sz w:val="24"/>
          <w:szCs w:val="24"/>
        </w:rPr>
        <w:t xml:space="preserve"> terdahulu oleh </w:t>
      </w:r>
      <w:r w:rsidR="007B0A0B">
        <w:rPr>
          <w:rFonts w:ascii="Times New Roman" w:eastAsia="Calibri" w:hAnsi="Times New Roman" w:cs="Times New Roman"/>
          <w:sz w:val="24"/>
          <w:szCs w:val="24"/>
        </w:rPr>
        <w:fldChar w:fldCharType="begin" w:fldLock="1"/>
      </w:r>
      <w:r w:rsidR="002A3406">
        <w:rPr>
          <w:rFonts w:ascii="Times New Roman" w:eastAsia="Calibri" w:hAnsi="Times New Roman" w:cs="Times New Roman"/>
          <w:sz w:val="24"/>
          <w:szCs w:val="24"/>
        </w:rPr>
        <w:instrText>ADDIN CSL_CITATION {"citationItems":[{"id":"ITEM-1","itemData":{"author":[{"dropping-particle":"","family":"Putri","given":"Mellani Devita","non-dropping-particle":"","parse-names":false,"suffix":""}],"id":"ITEM-1","issue":"1","issued":{"date-parts":[["2024"]]},"page":"60-71","title":"Pengaruh Thin Capitalization , Komite Audit Dan Tax Avoidance Terhadap Transfer Pricing","type":"article-journal","volume":"2"},"uris":["http://www.mendeley.com/documents/?uuid=84fbaf48-d5c4-4697-88fb-eb79e6a74ada"]}],"mendeley":{"formattedCitation":"(Putri, 2024)","manualFormatting":"Putri (2024)","plainTextFormattedCitation":"(Putri, 2024)","previouslyFormattedCitation":"(Putri, 2024)"},"properties":{"noteIndex":0},"schema":"https://github.com/citation-style-language/schema/raw/master/csl-citation.json"}</w:instrText>
      </w:r>
      <w:r w:rsidR="007B0A0B">
        <w:rPr>
          <w:rFonts w:ascii="Times New Roman" w:eastAsia="Calibri" w:hAnsi="Times New Roman" w:cs="Times New Roman"/>
          <w:sz w:val="24"/>
          <w:szCs w:val="24"/>
        </w:rPr>
        <w:fldChar w:fldCharType="separate"/>
      </w:r>
      <w:r w:rsidR="007B0A0B">
        <w:rPr>
          <w:rFonts w:ascii="Times New Roman" w:eastAsia="Calibri" w:hAnsi="Times New Roman" w:cs="Times New Roman"/>
          <w:noProof/>
          <w:sz w:val="24"/>
          <w:szCs w:val="24"/>
        </w:rPr>
        <w:t>Putri</w:t>
      </w:r>
      <w:r w:rsidR="007B0A0B" w:rsidRPr="007B0A0B">
        <w:rPr>
          <w:rFonts w:ascii="Times New Roman" w:eastAsia="Calibri" w:hAnsi="Times New Roman" w:cs="Times New Roman"/>
          <w:noProof/>
          <w:sz w:val="24"/>
          <w:szCs w:val="24"/>
        </w:rPr>
        <w:t xml:space="preserve"> </w:t>
      </w:r>
      <w:r w:rsidR="007B0A0B">
        <w:rPr>
          <w:rFonts w:ascii="Times New Roman" w:eastAsia="Calibri" w:hAnsi="Times New Roman" w:cs="Times New Roman"/>
          <w:noProof/>
          <w:sz w:val="24"/>
          <w:szCs w:val="24"/>
          <w:lang w:val="en-US"/>
        </w:rPr>
        <w:t>(</w:t>
      </w:r>
      <w:r w:rsidR="007B0A0B" w:rsidRPr="007B0A0B">
        <w:rPr>
          <w:rFonts w:ascii="Times New Roman" w:eastAsia="Calibri" w:hAnsi="Times New Roman" w:cs="Times New Roman"/>
          <w:noProof/>
          <w:sz w:val="24"/>
          <w:szCs w:val="24"/>
        </w:rPr>
        <w:t>2024)</w:t>
      </w:r>
      <w:r w:rsidR="007B0A0B">
        <w:rPr>
          <w:rFonts w:ascii="Times New Roman" w:eastAsia="Calibri" w:hAnsi="Times New Roman" w:cs="Times New Roman"/>
          <w:sz w:val="24"/>
          <w:szCs w:val="24"/>
        </w:rPr>
        <w:fldChar w:fldCharType="end"/>
      </w:r>
      <w:r w:rsidR="00924D55">
        <w:rPr>
          <w:rFonts w:ascii="Times New Roman" w:eastAsia="Calibri" w:hAnsi="Times New Roman" w:cs="Times New Roman"/>
          <w:sz w:val="24"/>
          <w:szCs w:val="24"/>
        </w:rPr>
        <w:t xml:space="preserve"> maka penulis mengajukan praduga sementara bahwa komite audit berpengaruh signifikan dan negatif terhadap </w:t>
      </w:r>
      <w:r w:rsidR="007D0F32" w:rsidRPr="007D0F32">
        <w:rPr>
          <w:rFonts w:ascii="Times New Roman" w:eastAsia="Calibri" w:hAnsi="Times New Roman" w:cs="Times New Roman"/>
          <w:i/>
          <w:iCs/>
          <w:sz w:val="24"/>
          <w:szCs w:val="24"/>
        </w:rPr>
        <w:t>transfer pricing</w:t>
      </w:r>
      <w:r w:rsidR="00924D55">
        <w:rPr>
          <w:rFonts w:ascii="Times New Roman" w:eastAsia="Calibri" w:hAnsi="Times New Roman" w:cs="Times New Roman"/>
          <w:sz w:val="24"/>
          <w:szCs w:val="24"/>
        </w:rPr>
        <w:t xml:space="preserve">. </w:t>
      </w:r>
      <w:r w:rsidR="00924D55">
        <w:rPr>
          <w:rFonts w:ascii="Times New Roman" w:hAnsi="Times New Roman" w:cs="Times New Roman"/>
          <w:sz w:val="24"/>
          <w:szCs w:val="24"/>
        </w:rPr>
        <w:t>Sehingga dalam penelitian ini hipotesis yang dirumuskan adalah sebagai berikut:</w:t>
      </w:r>
    </w:p>
    <w:p w14:paraId="1F8665E0" w14:textId="10C35E4A" w:rsidR="00924D55" w:rsidRDefault="00924D55" w:rsidP="00924D55">
      <w:pPr>
        <w:spacing w:after="0" w:line="480" w:lineRule="auto"/>
        <w:jc w:val="both"/>
        <w:rPr>
          <w:rFonts w:ascii="Times New Roman" w:hAnsi="Times New Roman" w:cs="Times New Roman"/>
          <w:iCs/>
          <w:sz w:val="24"/>
          <w:szCs w:val="24"/>
        </w:rPr>
      </w:pPr>
      <w:r w:rsidRPr="008C6449">
        <w:rPr>
          <w:rFonts w:ascii="Times New Roman" w:hAnsi="Times New Roman" w:cs="Times New Roman"/>
          <w:sz w:val="24"/>
          <w:szCs w:val="24"/>
        </w:rPr>
        <w:lastRenderedPageBreak/>
        <w:t>H</w:t>
      </w:r>
      <w:r>
        <w:rPr>
          <w:rFonts w:ascii="Times New Roman" w:hAnsi="Times New Roman" w:cs="Times New Roman"/>
          <w:sz w:val="24"/>
          <w:szCs w:val="24"/>
          <w:vertAlign w:val="subscript"/>
        </w:rPr>
        <w:t>3</w:t>
      </w:r>
      <w:r w:rsidRPr="008C6449">
        <w:rPr>
          <w:rFonts w:ascii="Times New Roman" w:hAnsi="Times New Roman" w:cs="Times New Roman"/>
          <w:sz w:val="24"/>
          <w:szCs w:val="24"/>
        </w:rPr>
        <w:t xml:space="preserve">: </w:t>
      </w:r>
      <w:r w:rsidRPr="00C56D05">
        <w:rPr>
          <w:rFonts w:ascii="Times New Roman" w:hAnsi="Times New Roman" w:cs="Times New Roman"/>
          <w:sz w:val="24"/>
          <w:szCs w:val="24"/>
        </w:rPr>
        <w:t>Komite Audit</w:t>
      </w:r>
      <w:r w:rsidRPr="008C6449">
        <w:rPr>
          <w:rFonts w:ascii="Times New Roman" w:hAnsi="Times New Roman" w:cs="Times New Roman"/>
          <w:sz w:val="24"/>
          <w:szCs w:val="24"/>
        </w:rPr>
        <w:t xml:space="preserve"> berpengaruh </w:t>
      </w:r>
      <w:r>
        <w:rPr>
          <w:rFonts w:ascii="Times New Roman" w:hAnsi="Times New Roman" w:cs="Times New Roman"/>
          <w:sz w:val="24"/>
          <w:szCs w:val="24"/>
          <w:lang w:val="en-US"/>
        </w:rPr>
        <w:t xml:space="preserve">signifikan dan </w:t>
      </w:r>
      <w:r>
        <w:rPr>
          <w:rFonts w:ascii="Times New Roman" w:hAnsi="Times New Roman" w:cs="Times New Roman"/>
          <w:sz w:val="24"/>
          <w:szCs w:val="24"/>
        </w:rPr>
        <w:t>negatif</w:t>
      </w:r>
      <w:r w:rsidRPr="008C6449">
        <w:rPr>
          <w:rFonts w:ascii="Times New Roman" w:hAnsi="Times New Roman" w:cs="Times New Roman"/>
          <w:sz w:val="24"/>
          <w:szCs w:val="24"/>
        </w:rPr>
        <w:t xml:space="preserve"> terhadap </w:t>
      </w:r>
      <w:r w:rsidR="007D0F32" w:rsidRPr="007D0F32">
        <w:rPr>
          <w:rFonts w:ascii="Times New Roman" w:hAnsi="Times New Roman" w:cs="Times New Roman"/>
          <w:i/>
          <w:iCs/>
          <w:sz w:val="24"/>
          <w:szCs w:val="24"/>
        </w:rPr>
        <w:t>transfer pricing</w:t>
      </w:r>
      <w:r w:rsidRPr="008C6449">
        <w:rPr>
          <w:rFonts w:ascii="Times New Roman" w:hAnsi="Times New Roman" w:cs="Times New Roman"/>
          <w:i/>
          <w:iCs/>
          <w:sz w:val="24"/>
          <w:szCs w:val="24"/>
        </w:rPr>
        <w:t>.</w:t>
      </w:r>
    </w:p>
    <w:p w14:paraId="01FEF34F" w14:textId="77777777" w:rsidR="00924D55" w:rsidRPr="00E072BF" w:rsidRDefault="00924D55" w:rsidP="009709FC">
      <w:pPr>
        <w:pStyle w:val="Heading2"/>
      </w:pPr>
      <w:bookmarkStart w:id="54" w:name="_Toc179975063"/>
      <w:bookmarkStart w:id="55" w:name="_Toc191310885"/>
      <w:r w:rsidRPr="00E072BF">
        <w:t>2.5. Model Penelitian</w:t>
      </w:r>
      <w:bookmarkEnd w:id="54"/>
      <w:bookmarkEnd w:id="55"/>
    </w:p>
    <w:p w14:paraId="3F4FBA61" w14:textId="1F3D65C6" w:rsidR="009D58A7" w:rsidRPr="00640337" w:rsidRDefault="002B367D" w:rsidP="00E467B5">
      <w:pPr>
        <w:spacing w:after="0" w:line="480" w:lineRule="auto"/>
        <w:ind w:firstLine="720"/>
        <w:jc w:val="both"/>
        <w:rPr>
          <w:rFonts w:ascii="Times New Roman" w:hAnsi="Times New Roman" w:cs="Times New Roman"/>
          <w:sz w:val="24"/>
          <w:szCs w:val="24"/>
        </w:rPr>
      </w:pPr>
      <w:r w:rsidRPr="002B367D">
        <w:rPr>
          <w:rFonts w:ascii="Times New Roman" w:hAnsi="Times New Roman" w:cs="Times New Roman"/>
          <w:sz w:val="24"/>
          <w:szCs w:val="24"/>
        </w:rPr>
        <w:t xml:space="preserve">Penelitian ini melibatkan tiga variabel </w:t>
      </w:r>
      <w:r w:rsidR="00EA2E17">
        <w:rPr>
          <w:rFonts w:ascii="Times New Roman" w:hAnsi="Times New Roman" w:cs="Times New Roman"/>
          <w:sz w:val="24"/>
          <w:szCs w:val="24"/>
        </w:rPr>
        <w:t>bebas</w:t>
      </w:r>
      <w:r w:rsidRPr="002B367D">
        <w:rPr>
          <w:rFonts w:ascii="Times New Roman" w:hAnsi="Times New Roman" w:cs="Times New Roman"/>
          <w:sz w:val="24"/>
          <w:szCs w:val="24"/>
        </w:rPr>
        <w:t xml:space="preserve"> dan satu variabel </w:t>
      </w:r>
      <w:r w:rsidR="00EA2E17">
        <w:rPr>
          <w:rFonts w:ascii="Times New Roman" w:hAnsi="Times New Roman" w:cs="Times New Roman"/>
          <w:sz w:val="24"/>
          <w:szCs w:val="24"/>
        </w:rPr>
        <w:t>tidak terikat</w:t>
      </w:r>
      <w:r w:rsidR="00924D55" w:rsidRPr="00D57565">
        <w:rPr>
          <w:rFonts w:ascii="Times New Roman" w:hAnsi="Times New Roman" w:cs="Times New Roman"/>
          <w:sz w:val="24"/>
          <w:szCs w:val="24"/>
        </w:rPr>
        <w:t xml:space="preserve">. Variabel </w:t>
      </w:r>
      <w:r w:rsidR="00EA2E17">
        <w:rPr>
          <w:rFonts w:ascii="Times New Roman" w:hAnsi="Times New Roman" w:cs="Times New Roman"/>
          <w:sz w:val="24"/>
          <w:szCs w:val="24"/>
        </w:rPr>
        <w:t>bebas</w:t>
      </w:r>
      <w:r w:rsidR="00924D55" w:rsidRPr="00D57565">
        <w:rPr>
          <w:rFonts w:ascii="Times New Roman" w:hAnsi="Times New Roman" w:cs="Times New Roman"/>
          <w:sz w:val="24"/>
          <w:szCs w:val="24"/>
        </w:rPr>
        <w:t xml:space="preserve"> terdiri dari </w:t>
      </w:r>
      <w:r w:rsidR="00924D55">
        <w:rPr>
          <w:rFonts w:ascii="Times New Roman" w:hAnsi="Times New Roman" w:cs="Times New Roman"/>
          <w:sz w:val="24"/>
          <w:szCs w:val="24"/>
        </w:rPr>
        <w:t>Minimalisasi</w:t>
      </w:r>
      <w:r w:rsidR="00924D55" w:rsidRPr="00D57565">
        <w:rPr>
          <w:rFonts w:ascii="Times New Roman" w:hAnsi="Times New Roman" w:cs="Times New Roman"/>
          <w:sz w:val="24"/>
          <w:szCs w:val="24"/>
        </w:rPr>
        <w:t xml:space="preserve"> Pajak (X1), </w:t>
      </w:r>
      <w:r w:rsidR="007D0F32" w:rsidRPr="007D0F32">
        <w:rPr>
          <w:rFonts w:ascii="Times New Roman" w:hAnsi="Times New Roman" w:cs="Times New Roman"/>
          <w:i/>
          <w:iCs/>
          <w:sz w:val="24"/>
          <w:szCs w:val="24"/>
        </w:rPr>
        <w:t>Tunneling incentive</w:t>
      </w:r>
      <w:r w:rsidR="00924D55" w:rsidRPr="00D57565">
        <w:rPr>
          <w:rFonts w:ascii="Times New Roman" w:hAnsi="Times New Roman" w:cs="Times New Roman"/>
          <w:sz w:val="24"/>
          <w:szCs w:val="24"/>
        </w:rPr>
        <w:t xml:space="preserve"> (X2), dan </w:t>
      </w:r>
      <w:r w:rsidR="00924D55" w:rsidRPr="00D57565">
        <w:rPr>
          <w:rFonts w:ascii="Times New Roman" w:hAnsi="Times New Roman" w:cs="Times New Roman"/>
          <w:iCs/>
          <w:sz w:val="24"/>
          <w:szCs w:val="24"/>
        </w:rPr>
        <w:t>Komite Audit</w:t>
      </w:r>
      <w:r w:rsidR="00924D55" w:rsidRPr="00D57565">
        <w:rPr>
          <w:rFonts w:ascii="Times New Roman" w:hAnsi="Times New Roman" w:cs="Times New Roman"/>
          <w:sz w:val="24"/>
          <w:szCs w:val="24"/>
        </w:rPr>
        <w:t xml:space="preserve"> (X3). Serta terdapat variabel </w:t>
      </w:r>
      <w:r w:rsidR="00EA2E17">
        <w:rPr>
          <w:rFonts w:ascii="Times New Roman" w:hAnsi="Times New Roman" w:cs="Times New Roman"/>
          <w:sz w:val="24"/>
          <w:szCs w:val="24"/>
        </w:rPr>
        <w:t>tidak terikat</w:t>
      </w:r>
      <w:r w:rsidR="00924D55" w:rsidRPr="00D57565">
        <w:rPr>
          <w:rFonts w:ascii="Times New Roman" w:hAnsi="Times New Roman" w:cs="Times New Roman"/>
          <w:sz w:val="24"/>
          <w:szCs w:val="24"/>
        </w:rPr>
        <w:t xml:space="preserve"> yaitu </w:t>
      </w:r>
      <w:r w:rsidR="007D0F32" w:rsidRPr="007D0F32">
        <w:rPr>
          <w:rFonts w:ascii="Times New Roman" w:hAnsi="Times New Roman" w:cs="Times New Roman"/>
          <w:i/>
          <w:iCs/>
          <w:sz w:val="24"/>
          <w:szCs w:val="24"/>
        </w:rPr>
        <w:t>Transfer pricing</w:t>
      </w:r>
      <w:r w:rsidR="00924D55" w:rsidRPr="00D57565">
        <w:rPr>
          <w:rFonts w:ascii="Times New Roman" w:hAnsi="Times New Roman" w:cs="Times New Roman"/>
          <w:sz w:val="24"/>
          <w:szCs w:val="24"/>
        </w:rPr>
        <w:t xml:space="preserve"> (Y).</w:t>
      </w:r>
    </w:p>
    <w:p w14:paraId="2CD176C2" w14:textId="0A1820DE" w:rsidR="00924D55" w:rsidRPr="00640337" w:rsidRDefault="003E6673" w:rsidP="00924D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735F6412" wp14:editId="3395002C">
                <wp:simplePos x="0" y="0"/>
                <wp:positionH relativeFrom="column">
                  <wp:posOffset>-142728</wp:posOffset>
                </wp:positionH>
                <wp:positionV relativeFrom="paragraph">
                  <wp:posOffset>154500</wp:posOffset>
                </wp:positionV>
                <wp:extent cx="1667021" cy="379828"/>
                <wp:effectExtent l="0" t="0" r="28575" b="20320"/>
                <wp:wrapNone/>
                <wp:docPr id="1712137969" name="Oval 27"/>
                <wp:cNvGraphicFramePr/>
                <a:graphic xmlns:a="http://schemas.openxmlformats.org/drawingml/2006/main">
                  <a:graphicData uri="http://schemas.microsoft.com/office/word/2010/wordprocessingShape">
                    <wps:wsp>
                      <wps:cNvSpPr/>
                      <wps:spPr>
                        <a:xfrm>
                          <a:off x="0" y="0"/>
                          <a:ext cx="1667021" cy="37982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979C7D" w14:textId="77777777" w:rsidR="00326484" w:rsidRPr="003E6673" w:rsidRDefault="00326484" w:rsidP="003E6673">
                            <w:pPr>
                              <w:jc w:val="center"/>
                              <w:rPr>
                                <w:rFonts w:ascii="Times New Roman" w:hAnsi="Times New Roman" w:cs="Times New Roman"/>
                                <w:sz w:val="20"/>
                                <w:szCs w:val="20"/>
                              </w:rPr>
                            </w:pPr>
                            <w:r w:rsidRPr="003E6673">
                              <w:rPr>
                                <w:rFonts w:ascii="Times New Roman" w:hAnsi="Times New Roman" w:cs="Times New Roman"/>
                                <w:sz w:val="20"/>
                                <w:szCs w:val="20"/>
                              </w:rPr>
                              <w:t>Minimalisasi Pajak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F6412" id="Oval 27" o:spid="_x0000_s1033" style="position:absolute;left:0;text-align:left;margin-left:-11.25pt;margin-top:12.15pt;width:131.25pt;height:2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" fillcolor="white [3201]" strokecolor="black [3213]" strokeweight="1pt">
                <v:stroke joinstyle="miter"/>
                <v:textbox>
                  <w:txbxContent>
                    <w:p w14:paraId="50979C7D" w14:textId="77777777" w:rsidR="00326484" w:rsidRPr="003E6673" w:rsidRDefault="00326484" w:rsidP="003E6673">
                      <w:pPr>
                        <w:jc w:val="center"/>
                        <w:rPr>
                          <w:rFonts w:ascii="Times New Roman" w:hAnsi="Times New Roman" w:cs="Times New Roman"/>
                          <w:sz w:val="20"/>
                          <w:szCs w:val="20"/>
                        </w:rPr>
                      </w:pPr>
                      <w:r w:rsidRPr="003E6673">
                        <w:rPr>
                          <w:rFonts w:ascii="Times New Roman" w:hAnsi="Times New Roman" w:cs="Times New Roman"/>
                          <w:sz w:val="20"/>
                          <w:szCs w:val="20"/>
                        </w:rPr>
                        <w:t>Minimalisasi Pajak (X1)</w:t>
                      </w:r>
                    </w:p>
                  </w:txbxContent>
                </v:textbox>
              </v:oval>
            </w:pict>
          </mc:Fallback>
        </mc:AlternateContent>
      </w:r>
    </w:p>
    <w:p w14:paraId="7AC5C8F7" w14:textId="5AB19ABF" w:rsidR="00924D55" w:rsidRPr="00640337" w:rsidRDefault="00C06E2D" w:rsidP="00924D55">
      <w:pPr>
        <w:spacing w:after="0" w:line="480" w:lineRule="auto"/>
        <w:jc w:val="both"/>
        <w:rPr>
          <w:rFonts w:ascii="Times New Roman" w:hAnsi="Times New Roman" w:cs="Times New Roman"/>
          <w:sz w:val="24"/>
          <w:szCs w:val="24"/>
        </w:rPr>
      </w:pPr>
      <w:r w:rsidRPr="00640337">
        <w:rPr>
          <w:rFonts w:ascii="Times New Roman" w:hAnsi="Times New Roman" w:cs="Times New Roman"/>
          <w:noProof/>
          <w:sz w:val="24"/>
          <w:szCs w:val="24"/>
          <w:lang w:val="en-US"/>
        </w:rPr>
        <mc:AlternateContent>
          <mc:Choice Requires="wps">
            <w:drawing>
              <wp:anchor distT="45720" distB="45720" distL="114300" distR="114300" simplePos="0" relativeHeight="251682816" behindDoc="0" locked="0" layoutInCell="1" allowOverlap="1" wp14:anchorId="1F285752" wp14:editId="31FA641E">
                <wp:simplePos x="0" y="0"/>
                <wp:positionH relativeFrom="column">
                  <wp:posOffset>2188406</wp:posOffset>
                </wp:positionH>
                <wp:positionV relativeFrom="paragraph">
                  <wp:posOffset>103164</wp:posOffset>
                </wp:positionV>
                <wp:extent cx="509905"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404620"/>
                        </a:xfrm>
                        <a:prstGeom prst="rect">
                          <a:avLst/>
                        </a:prstGeom>
                        <a:noFill/>
                        <a:ln w="9525">
                          <a:noFill/>
                          <a:miter lim="800000"/>
                          <a:headEnd/>
                          <a:tailEnd/>
                        </a:ln>
                      </wps:spPr>
                      <wps:txbx>
                        <w:txbxContent>
                          <w:p w14:paraId="6C790AB0" w14:textId="2D159787" w:rsidR="00326484" w:rsidRPr="009D58A7" w:rsidRDefault="00326484" w:rsidP="00924D55">
                            <w:pPr>
                              <w:rPr>
                                <w:rFonts w:ascii="Times New Roman" w:hAnsi="Times New Roman" w:cs="Times New Roman"/>
                                <w:sz w:val="20"/>
                                <w:szCs w:val="20"/>
                                <w:lang w:val="en-US"/>
                              </w:rPr>
                            </w:pPr>
                            <w:r w:rsidRPr="00992E41">
                              <w:rPr>
                                <w:rFonts w:ascii="Times New Roman" w:hAnsi="Times New Roman" w:cs="Times New Roman"/>
                                <w:sz w:val="20"/>
                                <w:szCs w:val="20"/>
                              </w:rPr>
                              <w:t>H</w:t>
                            </w:r>
                            <w:r w:rsidRPr="00992E41">
                              <w:rPr>
                                <w:rFonts w:ascii="Times New Roman" w:hAnsi="Times New Roman" w:cs="Times New Roman"/>
                                <w:sz w:val="16"/>
                                <w:szCs w:val="16"/>
                              </w:rPr>
                              <w:t>1</w:t>
                            </w:r>
                            <w:r>
                              <w:rPr>
                                <w:rFonts w:ascii="Times New Roman" w:hAnsi="Times New Roman" w:cs="Times New Roman"/>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85752" id="_x0000_s1034" type="#_x0000_t202" style="position:absolute;left:0;text-align:left;margin-left:172.3pt;margin-top:8.1pt;width:40.1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" filled="f" stroked="f">
                <v:textbox style="mso-fit-shape-to-text:t">
                  <w:txbxContent>
                    <w:p w14:paraId="6C790AB0" w14:textId="2D159787" w:rsidR="00326484" w:rsidRPr="009D58A7" w:rsidRDefault="00326484" w:rsidP="00924D55">
                      <w:pPr>
                        <w:rPr>
                          <w:rFonts w:ascii="Times New Roman" w:hAnsi="Times New Roman" w:cs="Times New Roman"/>
                          <w:sz w:val="20"/>
                          <w:szCs w:val="20"/>
                          <w:lang w:val="en-US"/>
                        </w:rPr>
                      </w:pPr>
                      <w:r w:rsidRPr="00992E41">
                        <w:rPr>
                          <w:rFonts w:ascii="Times New Roman" w:hAnsi="Times New Roman" w:cs="Times New Roman"/>
                          <w:sz w:val="20"/>
                          <w:szCs w:val="20"/>
                        </w:rPr>
                        <w:t>H</w:t>
                      </w:r>
                      <w:r w:rsidRPr="00992E41">
                        <w:rPr>
                          <w:rFonts w:ascii="Times New Roman" w:hAnsi="Times New Roman" w:cs="Times New Roman"/>
                          <w:sz w:val="16"/>
                          <w:szCs w:val="16"/>
                        </w:rPr>
                        <w:t>1</w:t>
                      </w:r>
                      <w:r>
                        <w:rPr>
                          <w:rFonts w:ascii="Times New Roman" w:hAnsi="Times New Roman" w:cs="Times New Roman"/>
                          <w:sz w:val="16"/>
                          <w:szCs w:val="16"/>
                          <w:lang w:val="en-US"/>
                        </w:rPr>
                        <w:t>+</w:t>
                      </w:r>
                    </w:p>
                  </w:txbxContent>
                </v:textbox>
                <w10:wrap type="square"/>
              </v:shape>
            </w:pict>
          </mc:Fallback>
        </mc:AlternateContent>
      </w:r>
      <w:r w:rsidRPr="00640337">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5063DD17" wp14:editId="06F106CA">
                <wp:simplePos x="0" y="0"/>
                <wp:positionH relativeFrom="column">
                  <wp:posOffset>1587599</wp:posOffset>
                </wp:positionH>
                <wp:positionV relativeFrom="paragraph">
                  <wp:posOffset>14996</wp:posOffset>
                </wp:positionV>
                <wp:extent cx="991772" cy="478301"/>
                <wp:effectExtent l="0" t="0" r="75565" b="55245"/>
                <wp:wrapNone/>
                <wp:docPr id="21" name="Straight Arrow Connector 21"/>
                <wp:cNvGraphicFramePr/>
                <a:graphic xmlns:a="http://schemas.openxmlformats.org/drawingml/2006/main">
                  <a:graphicData uri="http://schemas.microsoft.com/office/word/2010/wordprocessingShape">
                    <wps:wsp>
                      <wps:cNvCnPr/>
                      <wps:spPr>
                        <a:xfrm>
                          <a:off x="0" y="0"/>
                          <a:ext cx="991772" cy="4783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0151C" id="_x0000_t32" coordsize="21600,21600" o:spt="32" o:oned="t" path="m,l21600,21600e" filled="f">
                <v:path arrowok="t" fillok="f" o:connecttype="none"/>
                <o:lock v:ext="edit" shapetype="t"/>
              </v:shapetype>
              <v:shape id="Straight Arrow Connector 21" o:spid="_x0000_s1026" type="#_x0000_t32" style="position:absolute;margin-left:125pt;margin-top:1.2pt;width:78.1pt;height:3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" strokecolor="black [3200]" strokeweight=".5pt">
                <v:stroke endarrow="block" joinstyle="miter"/>
              </v:shape>
            </w:pict>
          </mc:Fallback>
        </mc:AlternateContent>
      </w:r>
    </w:p>
    <w:p w14:paraId="10BB996E" w14:textId="0D6F33B2" w:rsidR="00924D55" w:rsidRPr="00640337" w:rsidRDefault="00852ABC" w:rsidP="00924D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573FDD70" wp14:editId="21FD0CF8">
                <wp:simplePos x="0" y="0"/>
                <wp:positionH relativeFrom="column">
                  <wp:posOffset>-173990</wp:posOffset>
                </wp:positionH>
                <wp:positionV relativeFrom="paragraph">
                  <wp:posOffset>99696</wp:posOffset>
                </wp:positionV>
                <wp:extent cx="1708150" cy="368300"/>
                <wp:effectExtent l="0" t="0" r="25400" b="12700"/>
                <wp:wrapNone/>
                <wp:docPr id="1732189313" name="Oval 27"/>
                <wp:cNvGraphicFramePr/>
                <a:graphic xmlns:a="http://schemas.openxmlformats.org/drawingml/2006/main">
                  <a:graphicData uri="http://schemas.microsoft.com/office/word/2010/wordprocessingShape">
                    <wps:wsp>
                      <wps:cNvSpPr/>
                      <wps:spPr>
                        <a:xfrm>
                          <a:off x="0" y="0"/>
                          <a:ext cx="1708150" cy="368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D6FD7B" w14:textId="55D69885" w:rsidR="00326484" w:rsidRPr="003E6673" w:rsidRDefault="00326484" w:rsidP="003E6673">
                            <w:pPr>
                              <w:jc w:val="center"/>
                              <w:rPr>
                                <w:rFonts w:ascii="Times New Roman" w:hAnsi="Times New Roman" w:cs="Times New Roman"/>
                                <w:sz w:val="20"/>
                                <w:szCs w:val="20"/>
                              </w:rPr>
                            </w:pPr>
                            <w:r w:rsidRPr="007D0F32">
                              <w:rPr>
                                <w:rFonts w:ascii="Times New Roman" w:hAnsi="Times New Roman" w:cs="Times New Roman"/>
                                <w:i/>
                                <w:iCs/>
                                <w:sz w:val="20"/>
                                <w:szCs w:val="20"/>
                              </w:rPr>
                              <w:t>Tunneling incentive</w:t>
                            </w:r>
                            <w:r>
                              <w:rPr>
                                <w:rFonts w:ascii="Times New Roman" w:hAnsi="Times New Roman" w:cs="Times New Roman"/>
                                <w:sz w:val="20"/>
                                <w:szCs w:val="20"/>
                              </w:rPr>
                              <w:t xml:space="preserve"> (X2)</w:t>
                            </w:r>
                            <w:r w:rsidRPr="003E6673">
                              <w:rPr>
                                <w:rFonts w:ascii="Times New Roman" w:hAnsi="Times New Roman" w:cs="Times New Roman"/>
                                <w:sz w:val="20"/>
                                <w:szCs w:val="20"/>
                              </w:rP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FDD70" id="_x0000_s1035" style="position:absolute;left:0;text-align:left;margin-left:-13.7pt;margin-top:7.85pt;width:134.5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" fillcolor="white [3201]" strokecolor="black [3213]" strokeweight="1pt">
                <v:stroke joinstyle="miter"/>
                <v:textbox>
                  <w:txbxContent>
                    <w:p w14:paraId="7DD6FD7B" w14:textId="55D69885" w:rsidR="00326484" w:rsidRPr="003E6673" w:rsidRDefault="00326484" w:rsidP="003E6673">
                      <w:pPr>
                        <w:jc w:val="center"/>
                        <w:rPr>
                          <w:rFonts w:ascii="Times New Roman" w:hAnsi="Times New Roman" w:cs="Times New Roman"/>
                          <w:sz w:val="20"/>
                          <w:szCs w:val="20"/>
                        </w:rPr>
                      </w:pPr>
                      <w:r w:rsidRPr="007D0F32">
                        <w:rPr>
                          <w:rFonts w:ascii="Times New Roman" w:hAnsi="Times New Roman" w:cs="Times New Roman"/>
                          <w:i/>
                          <w:iCs/>
                          <w:sz w:val="20"/>
                          <w:szCs w:val="20"/>
                        </w:rPr>
                        <w:t>Tunneling incentive</w:t>
                      </w:r>
                      <w:r>
                        <w:rPr>
                          <w:rFonts w:ascii="Times New Roman" w:hAnsi="Times New Roman" w:cs="Times New Roman"/>
                          <w:sz w:val="20"/>
                          <w:szCs w:val="20"/>
                        </w:rPr>
                        <w:t xml:space="preserve"> (X2)</w:t>
                      </w:r>
                      <w:r w:rsidRPr="003E6673">
                        <w:rPr>
                          <w:rFonts w:ascii="Times New Roman" w:hAnsi="Times New Roman" w:cs="Times New Roman"/>
                          <w:sz w:val="20"/>
                          <w:szCs w:val="20"/>
                        </w:rPr>
                        <w:t xml:space="preserve"> (X1)</w:t>
                      </w:r>
                    </w:p>
                  </w:txbxContent>
                </v:textbox>
              </v:oval>
            </w:pict>
          </mc:Fallback>
        </mc:AlternateContent>
      </w:r>
      <w:r w:rsidRPr="00640337">
        <w:rPr>
          <w:rFonts w:ascii="Times New Roman" w:hAnsi="Times New Roman" w:cs="Times New Roman"/>
          <w:noProof/>
          <w:sz w:val="24"/>
          <w:szCs w:val="24"/>
          <w:lang w:val="en-US"/>
        </w:rPr>
        <mc:AlternateContent>
          <mc:Choice Requires="wps">
            <w:drawing>
              <wp:anchor distT="45720" distB="45720" distL="114300" distR="114300" simplePos="0" relativeHeight="251684864" behindDoc="0" locked="0" layoutInCell="1" allowOverlap="1" wp14:anchorId="675E969B" wp14:editId="77965ED9">
                <wp:simplePos x="0" y="0"/>
                <wp:positionH relativeFrom="column">
                  <wp:posOffset>2197735</wp:posOffset>
                </wp:positionH>
                <wp:positionV relativeFrom="paragraph">
                  <wp:posOffset>317500</wp:posOffset>
                </wp:positionV>
                <wp:extent cx="381000" cy="1404620"/>
                <wp:effectExtent l="0" t="0" r="0" b="25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w="9525">
                          <a:noFill/>
                          <a:miter lim="800000"/>
                          <a:headEnd/>
                          <a:tailEnd/>
                        </a:ln>
                      </wps:spPr>
                      <wps:txbx>
                        <w:txbxContent>
                          <w:p w14:paraId="7D89D5C2" w14:textId="7DD9285C" w:rsidR="00326484" w:rsidRPr="009D58A7" w:rsidRDefault="00326484" w:rsidP="00924D55">
                            <w:pPr>
                              <w:rPr>
                                <w:rFonts w:ascii="Times New Roman" w:hAnsi="Times New Roman" w:cs="Times New Roman"/>
                                <w:sz w:val="20"/>
                                <w:szCs w:val="20"/>
                                <w:lang w:val="en-US"/>
                              </w:rPr>
                            </w:pPr>
                            <w:r w:rsidRPr="00992E41">
                              <w:rPr>
                                <w:rFonts w:ascii="Times New Roman" w:hAnsi="Times New Roman" w:cs="Times New Roman"/>
                                <w:sz w:val="20"/>
                                <w:szCs w:val="20"/>
                              </w:rPr>
                              <w:t>H</w:t>
                            </w:r>
                            <w:r>
                              <w:rPr>
                                <w:rFonts w:ascii="Times New Roman" w:hAnsi="Times New Roman" w:cs="Times New Roman"/>
                                <w:sz w:val="16"/>
                                <w:szCs w:val="16"/>
                              </w:rPr>
                              <w:t>3</w:t>
                            </w:r>
                            <w:r>
                              <w:rPr>
                                <w:rFonts w:ascii="Times New Roman" w:hAnsi="Times New Roman" w:cs="Times New Roman"/>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5E969B" id="_x0000_s1036" type="#_x0000_t202" style="position:absolute;left:0;text-align:left;margin-left:173.05pt;margin-top:25pt;width:30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" filled="f" stroked="f">
                <v:textbox style="mso-fit-shape-to-text:t">
                  <w:txbxContent>
                    <w:p w14:paraId="7D89D5C2" w14:textId="7DD9285C" w:rsidR="00326484" w:rsidRPr="009D58A7" w:rsidRDefault="00326484" w:rsidP="00924D55">
                      <w:pPr>
                        <w:rPr>
                          <w:rFonts w:ascii="Times New Roman" w:hAnsi="Times New Roman" w:cs="Times New Roman"/>
                          <w:sz w:val="20"/>
                          <w:szCs w:val="20"/>
                          <w:lang w:val="en-US"/>
                        </w:rPr>
                      </w:pPr>
                      <w:r w:rsidRPr="00992E41">
                        <w:rPr>
                          <w:rFonts w:ascii="Times New Roman" w:hAnsi="Times New Roman" w:cs="Times New Roman"/>
                          <w:sz w:val="20"/>
                          <w:szCs w:val="20"/>
                        </w:rPr>
                        <w:t>H</w:t>
                      </w:r>
                      <w:r>
                        <w:rPr>
                          <w:rFonts w:ascii="Times New Roman" w:hAnsi="Times New Roman" w:cs="Times New Roman"/>
                          <w:sz w:val="16"/>
                          <w:szCs w:val="16"/>
                        </w:rPr>
                        <w:t>3</w:t>
                      </w:r>
                      <w:r>
                        <w:rPr>
                          <w:rFonts w:ascii="Times New Roman" w:hAnsi="Times New Roman" w:cs="Times New Roman"/>
                          <w:sz w:val="16"/>
                          <w:szCs w:val="16"/>
                          <w:lang w:val="en-US"/>
                        </w:rPr>
                        <w:t>-</w:t>
                      </w:r>
                    </w:p>
                  </w:txbxContent>
                </v:textbox>
                <w10:wrap type="square"/>
              </v:shape>
            </w:pict>
          </mc:Fallback>
        </mc:AlternateContent>
      </w:r>
      <w:r w:rsidR="00C06E2D">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40D81A46" wp14:editId="3651B9C1">
                <wp:simplePos x="0" y="0"/>
                <wp:positionH relativeFrom="column">
                  <wp:posOffset>2656742</wp:posOffset>
                </wp:positionH>
                <wp:positionV relativeFrom="paragraph">
                  <wp:posOffset>86507</wp:posOffset>
                </wp:positionV>
                <wp:extent cx="1758462" cy="414752"/>
                <wp:effectExtent l="0" t="0" r="13335" b="23495"/>
                <wp:wrapNone/>
                <wp:docPr id="1087299637" name="Oval 27"/>
                <wp:cNvGraphicFramePr/>
                <a:graphic xmlns:a="http://schemas.openxmlformats.org/drawingml/2006/main">
                  <a:graphicData uri="http://schemas.microsoft.com/office/word/2010/wordprocessingShape">
                    <wps:wsp>
                      <wps:cNvSpPr/>
                      <wps:spPr>
                        <a:xfrm>
                          <a:off x="0" y="0"/>
                          <a:ext cx="1758462" cy="414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6338FA" w14:textId="5B0FF9BB" w:rsidR="00326484" w:rsidRPr="003E6673" w:rsidRDefault="00326484" w:rsidP="003E6673">
                            <w:pPr>
                              <w:jc w:val="center"/>
                              <w:rPr>
                                <w:rFonts w:ascii="Times New Roman" w:hAnsi="Times New Roman" w:cs="Times New Roman"/>
                                <w:sz w:val="20"/>
                                <w:szCs w:val="20"/>
                              </w:rPr>
                            </w:pPr>
                            <w:r w:rsidRPr="007D0F32">
                              <w:rPr>
                                <w:rFonts w:ascii="Times New Roman" w:hAnsi="Times New Roman" w:cs="Times New Roman"/>
                                <w:i/>
                                <w:iCs/>
                                <w:sz w:val="20"/>
                                <w:szCs w:val="20"/>
                              </w:rPr>
                              <w:t>Transfer pricing</w:t>
                            </w:r>
                            <w:r>
                              <w:rPr>
                                <w:rFonts w:ascii="Times New Roman" w:hAnsi="Times New Roman" w:cs="Times New Roman"/>
                                <w:sz w:val="20"/>
                                <w:szCs w:val="20"/>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81A46" id="_x0000_s1037" style="position:absolute;left:0;text-align:left;margin-left:209.2pt;margin-top:6.8pt;width:138.45pt;height:3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" fillcolor="white [3201]" strokecolor="black [3213]" strokeweight="1pt">
                <v:stroke joinstyle="miter"/>
                <v:textbox>
                  <w:txbxContent>
                    <w:p w14:paraId="156338FA" w14:textId="5B0FF9BB" w:rsidR="00326484" w:rsidRPr="003E6673" w:rsidRDefault="00326484" w:rsidP="003E6673">
                      <w:pPr>
                        <w:jc w:val="center"/>
                        <w:rPr>
                          <w:rFonts w:ascii="Times New Roman" w:hAnsi="Times New Roman" w:cs="Times New Roman"/>
                          <w:sz w:val="20"/>
                          <w:szCs w:val="20"/>
                        </w:rPr>
                      </w:pPr>
                      <w:r w:rsidRPr="007D0F32">
                        <w:rPr>
                          <w:rFonts w:ascii="Times New Roman" w:hAnsi="Times New Roman" w:cs="Times New Roman"/>
                          <w:i/>
                          <w:iCs/>
                          <w:sz w:val="20"/>
                          <w:szCs w:val="20"/>
                        </w:rPr>
                        <w:t>Transfer pricing</w:t>
                      </w:r>
                      <w:r>
                        <w:rPr>
                          <w:rFonts w:ascii="Times New Roman" w:hAnsi="Times New Roman" w:cs="Times New Roman"/>
                          <w:sz w:val="20"/>
                          <w:szCs w:val="20"/>
                        </w:rPr>
                        <w:t xml:space="preserve"> (Y)</w:t>
                      </w:r>
                    </w:p>
                  </w:txbxContent>
                </v:textbox>
              </v:oval>
            </w:pict>
          </mc:Fallback>
        </mc:AlternateContent>
      </w:r>
      <w:r w:rsidR="00C06E2D" w:rsidRPr="00640337">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01B747E6" wp14:editId="04C944D9">
                <wp:simplePos x="0" y="0"/>
                <wp:positionH relativeFrom="column">
                  <wp:posOffset>1593068</wp:posOffset>
                </wp:positionH>
                <wp:positionV relativeFrom="paragraph">
                  <wp:posOffset>320870</wp:posOffset>
                </wp:positionV>
                <wp:extent cx="1000125" cy="0"/>
                <wp:effectExtent l="0" t="76200" r="9525" b="95250"/>
                <wp:wrapNone/>
                <wp:docPr id="23" name="Straight Arrow Connector 23"/>
                <wp:cNvGraphicFramePr/>
                <a:graphic xmlns:a="http://schemas.openxmlformats.org/drawingml/2006/main">
                  <a:graphicData uri="http://schemas.microsoft.com/office/word/2010/wordprocessingShape">
                    <wps:wsp>
                      <wps:cNvCnPr/>
                      <wps:spPr>
                        <a:xfrm>
                          <a:off x="0" y="0"/>
                          <a:ext cx="1000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6852A9" id="_x0000_t32" coordsize="21600,21600" o:spt="32" o:oned="t" path="m,l21600,21600e" filled="f">
                <v:path arrowok="t" fillok="f" o:connecttype="none"/>
                <o:lock v:ext="edit" shapetype="t"/>
              </v:shapetype>
              <v:shape id="Straight Arrow Connector 23" o:spid="_x0000_s1026" type="#_x0000_t32" style="position:absolute;margin-left:125.45pt;margin-top:25.25pt;width:78.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" strokecolor="black [3200]" strokeweight=".5pt">
                <v:stroke endarrow="block" joinstyle="miter"/>
              </v:shape>
            </w:pict>
          </mc:Fallback>
        </mc:AlternateContent>
      </w:r>
      <w:r w:rsidR="00924D55" w:rsidRPr="00640337">
        <w:rPr>
          <w:rFonts w:ascii="Times New Roman" w:hAnsi="Times New Roman" w:cs="Times New Roman"/>
          <w:noProof/>
          <w:sz w:val="24"/>
          <w:szCs w:val="24"/>
          <w:lang w:val="en-US"/>
        </w:rPr>
        <mc:AlternateContent>
          <mc:Choice Requires="wps">
            <w:drawing>
              <wp:anchor distT="45720" distB="45720" distL="114300" distR="114300" simplePos="0" relativeHeight="251683840" behindDoc="0" locked="0" layoutInCell="1" allowOverlap="1" wp14:anchorId="49F15EEC" wp14:editId="4E16B4B1">
                <wp:simplePos x="0" y="0"/>
                <wp:positionH relativeFrom="column">
                  <wp:posOffset>2202815</wp:posOffset>
                </wp:positionH>
                <wp:positionV relativeFrom="paragraph">
                  <wp:posOffset>52070</wp:posOffset>
                </wp:positionV>
                <wp:extent cx="584200" cy="1404620"/>
                <wp:effectExtent l="0" t="0" r="0" b="25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404620"/>
                        </a:xfrm>
                        <a:prstGeom prst="rect">
                          <a:avLst/>
                        </a:prstGeom>
                        <a:noFill/>
                        <a:ln w="9525">
                          <a:noFill/>
                          <a:miter lim="800000"/>
                          <a:headEnd/>
                          <a:tailEnd/>
                        </a:ln>
                      </wps:spPr>
                      <wps:txbx>
                        <w:txbxContent>
                          <w:p w14:paraId="4C05881A" w14:textId="31F65A70" w:rsidR="00326484" w:rsidRPr="009D58A7" w:rsidRDefault="00326484" w:rsidP="00924D55">
                            <w:pPr>
                              <w:rPr>
                                <w:rFonts w:ascii="Times New Roman" w:hAnsi="Times New Roman" w:cs="Times New Roman"/>
                                <w:sz w:val="20"/>
                                <w:szCs w:val="20"/>
                                <w:lang w:val="en-US"/>
                              </w:rPr>
                            </w:pPr>
                            <w:r w:rsidRPr="00992E41">
                              <w:rPr>
                                <w:rFonts w:ascii="Times New Roman" w:hAnsi="Times New Roman" w:cs="Times New Roman"/>
                                <w:sz w:val="20"/>
                                <w:szCs w:val="20"/>
                              </w:rPr>
                              <w:t>H</w:t>
                            </w:r>
                            <w:r>
                              <w:rPr>
                                <w:rFonts w:ascii="Times New Roman" w:hAnsi="Times New Roman" w:cs="Times New Roman"/>
                                <w:sz w:val="16"/>
                                <w:szCs w:val="16"/>
                              </w:rPr>
                              <w:t>2</w:t>
                            </w:r>
                            <w:r>
                              <w:rPr>
                                <w:rFonts w:ascii="Times New Roman" w:hAnsi="Times New Roman" w:cs="Times New Roman"/>
                                <w:sz w:val="16"/>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15EEC" id="_x0000_s1038" type="#_x0000_t202" style="position:absolute;left:0;text-align:left;margin-left:173.45pt;margin-top:4.1pt;width:46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" filled="f" stroked="f">
                <v:textbox style="mso-fit-shape-to-text:t">
                  <w:txbxContent>
                    <w:p w14:paraId="4C05881A" w14:textId="31F65A70" w:rsidR="00326484" w:rsidRPr="009D58A7" w:rsidRDefault="00326484" w:rsidP="00924D55">
                      <w:pPr>
                        <w:rPr>
                          <w:rFonts w:ascii="Times New Roman" w:hAnsi="Times New Roman" w:cs="Times New Roman"/>
                          <w:sz w:val="20"/>
                          <w:szCs w:val="20"/>
                          <w:lang w:val="en-US"/>
                        </w:rPr>
                      </w:pPr>
                      <w:r w:rsidRPr="00992E41">
                        <w:rPr>
                          <w:rFonts w:ascii="Times New Roman" w:hAnsi="Times New Roman" w:cs="Times New Roman"/>
                          <w:sz w:val="20"/>
                          <w:szCs w:val="20"/>
                        </w:rPr>
                        <w:t>H</w:t>
                      </w:r>
                      <w:r>
                        <w:rPr>
                          <w:rFonts w:ascii="Times New Roman" w:hAnsi="Times New Roman" w:cs="Times New Roman"/>
                          <w:sz w:val="16"/>
                          <w:szCs w:val="16"/>
                        </w:rPr>
                        <w:t>2</w:t>
                      </w:r>
                      <w:r>
                        <w:rPr>
                          <w:rFonts w:ascii="Times New Roman" w:hAnsi="Times New Roman" w:cs="Times New Roman"/>
                          <w:sz w:val="16"/>
                          <w:szCs w:val="16"/>
                          <w:lang w:val="en-US"/>
                        </w:rPr>
                        <w:t>+</w:t>
                      </w:r>
                    </w:p>
                  </w:txbxContent>
                </v:textbox>
                <w10:wrap type="square"/>
              </v:shape>
            </w:pict>
          </mc:Fallback>
        </mc:AlternateContent>
      </w:r>
    </w:p>
    <w:p w14:paraId="07F9C171" w14:textId="12BBFF40" w:rsidR="00924D55" w:rsidRPr="00640337" w:rsidRDefault="00852ABC" w:rsidP="00924D5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7BF03CB6" wp14:editId="00880969">
                <wp:simplePos x="0" y="0"/>
                <wp:positionH relativeFrom="column">
                  <wp:posOffset>-142240</wp:posOffset>
                </wp:positionH>
                <wp:positionV relativeFrom="paragraph">
                  <wp:posOffset>371475</wp:posOffset>
                </wp:positionV>
                <wp:extent cx="1693545" cy="374650"/>
                <wp:effectExtent l="0" t="0" r="20955" b="25400"/>
                <wp:wrapNone/>
                <wp:docPr id="886378798" name="Oval 27"/>
                <wp:cNvGraphicFramePr/>
                <a:graphic xmlns:a="http://schemas.openxmlformats.org/drawingml/2006/main">
                  <a:graphicData uri="http://schemas.microsoft.com/office/word/2010/wordprocessingShape">
                    <wps:wsp>
                      <wps:cNvSpPr/>
                      <wps:spPr>
                        <a:xfrm>
                          <a:off x="0" y="0"/>
                          <a:ext cx="1693545" cy="3746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A899F7" w14:textId="324C80E3" w:rsidR="00326484" w:rsidRPr="003E6673" w:rsidRDefault="00326484" w:rsidP="001B0A2A">
                            <w:pPr>
                              <w:jc w:val="center"/>
                              <w:rPr>
                                <w:rFonts w:ascii="Times New Roman" w:hAnsi="Times New Roman" w:cs="Times New Roman"/>
                                <w:sz w:val="20"/>
                                <w:szCs w:val="20"/>
                              </w:rPr>
                            </w:pPr>
                            <w:r>
                              <w:rPr>
                                <w:rFonts w:ascii="Times New Roman" w:hAnsi="Times New Roman" w:cs="Times New Roman"/>
                                <w:sz w:val="20"/>
                                <w:szCs w:val="20"/>
                              </w:rPr>
                              <w:t>Komite Audit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03CB6" id="_x0000_s1039" style="position:absolute;left:0;text-align:left;margin-left:-11.2pt;margin-top:29.25pt;width:133.35pt;height: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" fillcolor="white [3201]" strokecolor="black [3213]" strokeweight="1pt">
                <v:stroke joinstyle="miter"/>
                <v:textbox>
                  <w:txbxContent>
                    <w:p w14:paraId="2AA899F7" w14:textId="324C80E3" w:rsidR="00326484" w:rsidRPr="003E6673" w:rsidRDefault="00326484" w:rsidP="001B0A2A">
                      <w:pPr>
                        <w:jc w:val="center"/>
                        <w:rPr>
                          <w:rFonts w:ascii="Times New Roman" w:hAnsi="Times New Roman" w:cs="Times New Roman"/>
                          <w:sz w:val="20"/>
                          <w:szCs w:val="20"/>
                        </w:rPr>
                      </w:pPr>
                      <w:r>
                        <w:rPr>
                          <w:rFonts w:ascii="Times New Roman" w:hAnsi="Times New Roman" w:cs="Times New Roman"/>
                          <w:sz w:val="20"/>
                          <w:szCs w:val="20"/>
                        </w:rPr>
                        <w:t>Komite Audit (X3)</w:t>
                      </w:r>
                    </w:p>
                  </w:txbxContent>
                </v:textbox>
              </v:oval>
            </w:pict>
          </mc:Fallback>
        </mc:AlternateContent>
      </w:r>
      <w:r w:rsidR="00C06E2D" w:rsidRPr="00640337">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3B3B8110" wp14:editId="4E064493">
                <wp:simplePos x="0" y="0"/>
                <wp:positionH relativeFrom="column">
                  <wp:posOffset>1642306</wp:posOffset>
                </wp:positionH>
                <wp:positionV relativeFrom="paragraph">
                  <wp:posOffset>56515</wp:posOffset>
                </wp:positionV>
                <wp:extent cx="1000125" cy="514350"/>
                <wp:effectExtent l="0" t="38100" r="47625" b="19050"/>
                <wp:wrapNone/>
                <wp:docPr id="24" name="Straight Arrow Connector 24"/>
                <wp:cNvGraphicFramePr/>
                <a:graphic xmlns:a="http://schemas.openxmlformats.org/drawingml/2006/main">
                  <a:graphicData uri="http://schemas.microsoft.com/office/word/2010/wordprocessingShape">
                    <wps:wsp>
                      <wps:cNvCnPr/>
                      <wps:spPr>
                        <a:xfrm flipV="1">
                          <a:off x="0" y="0"/>
                          <a:ext cx="10001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DAD49" id="Straight Arrow Connector 24" o:spid="_x0000_s1026" type="#_x0000_t32" style="position:absolute;margin-left:129.3pt;margin-top:4.45pt;width:78.75pt;height:40.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" strokecolor="black [3200]" strokeweight=".5pt">
                <v:stroke endarrow="block" joinstyle="miter"/>
              </v:shape>
            </w:pict>
          </mc:Fallback>
        </mc:AlternateContent>
      </w:r>
    </w:p>
    <w:p w14:paraId="137ED389" w14:textId="4DAACE6E" w:rsidR="00924D55" w:rsidRDefault="00924D55" w:rsidP="00924D55">
      <w:pPr>
        <w:spacing w:after="0" w:line="480" w:lineRule="auto"/>
        <w:jc w:val="both"/>
        <w:rPr>
          <w:rFonts w:ascii="Times New Roman" w:hAnsi="Times New Roman" w:cs="Times New Roman"/>
          <w:sz w:val="24"/>
          <w:szCs w:val="24"/>
        </w:rPr>
      </w:pPr>
    </w:p>
    <w:p w14:paraId="0385ED30" w14:textId="77777777" w:rsidR="00924D55" w:rsidRPr="00D57565" w:rsidRDefault="00924D55" w:rsidP="00924D55">
      <w:pPr>
        <w:spacing w:after="0" w:line="480" w:lineRule="auto"/>
        <w:jc w:val="both"/>
        <w:rPr>
          <w:rFonts w:ascii="Times New Roman" w:hAnsi="Times New Roman" w:cs="Times New Roman"/>
          <w:sz w:val="24"/>
          <w:szCs w:val="24"/>
        </w:rPr>
      </w:pPr>
    </w:p>
    <w:p w14:paraId="43E909AD" w14:textId="4C7390CD" w:rsidR="00924D55" w:rsidRPr="00640337" w:rsidRDefault="00924D55" w:rsidP="00924D55">
      <w:pPr>
        <w:pStyle w:val="Caption"/>
        <w:spacing w:after="0"/>
        <w:jc w:val="center"/>
        <w:rPr>
          <w:rFonts w:ascii="Times New Roman" w:hAnsi="Times New Roman" w:cs="Times New Roman"/>
          <w:b/>
          <w:i w:val="0"/>
          <w:sz w:val="24"/>
          <w:szCs w:val="24"/>
        </w:rPr>
      </w:pPr>
      <w:bookmarkStart w:id="56" w:name="_Toc162766107"/>
      <w:r w:rsidRPr="00640337">
        <w:rPr>
          <w:rFonts w:ascii="Times New Roman" w:hAnsi="Times New Roman" w:cs="Times New Roman"/>
          <w:b/>
          <w:i w:val="0"/>
          <w:color w:val="000000" w:themeColor="text1"/>
          <w:sz w:val="24"/>
          <w:szCs w:val="24"/>
        </w:rPr>
        <w:t xml:space="preserve">Gambar 2. </w:t>
      </w:r>
      <w:r w:rsidRPr="00640337">
        <w:rPr>
          <w:rFonts w:ascii="Times New Roman" w:hAnsi="Times New Roman" w:cs="Times New Roman"/>
          <w:b/>
          <w:i w:val="0"/>
          <w:color w:val="000000" w:themeColor="text1"/>
          <w:sz w:val="24"/>
          <w:szCs w:val="24"/>
        </w:rPr>
        <w:fldChar w:fldCharType="begin"/>
      </w:r>
      <w:r w:rsidRPr="00640337">
        <w:rPr>
          <w:rFonts w:ascii="Times New Roman" w:hAnsi="Times New Roman" w:cs="Times New Roman"/>
          <w:b/>
          <w:i w:val="0"/>
          <w:color w:val="000000" w:themeColor="text1"/>
          <w:sz w:val="24"/>
          <w:szCs w:val="24"/>
        </w:rPr>
        <w:instrText xml:space="preserve"> SEQ Gambar_2. \* ARABIC </w:instrText>
      </w:r>
      <w:r w:rsidRPr="00640337">
        <w:rPr>
          <w:rFonts w:ascii="Times New Roman" w:hAnsi="Times New Roman" w:cs="Times New Roman"/>
          <w:b/>
          <w:i w:val="0"/>
          <w:color w:val="000000" w:themeColor="text1"/>
          <w:sz w:val="24"/>
          <w:szCs w:val="24"/>
        </w:rPr>
        <w:fldChar w:fldCharType="separate"/>
      </w:r>
      <w:r w:rsidR="00A95F42">
        <w:rPr>
          <w:rFonts w:ascii="Times New Roman" w:hAnsi="Times New Roman" w:cs="Times New Roman"/>
          <w:b/>
          <w:i w:val="0"/>
          <w:noProof/>
          <w:color w:val="000000" w:themeColor="text1"/>
          <w:sz w:val="24"/>
          <w:szCs w:val="24"/>
        </w:rPr>
        <w:t>2</w:t>
      </w:r>
      <w:r w:rsidRPr="00640337">
        <w:rPr>
          <w:rFonts w:ascii="Times New Roman" w:hAnsi="Times New Roman" w:cs="Times New Roman"/>
          <w:b/>
          <w:i w:val="0"/>
          <w:color w:val="000000" w:themeColor="text1"/>
          <w:sz w:val="24"/>
          <w:szCs w:val="24"/>
        </w:rPr>
        <w:fldChar w:fldCharType="end"/>
      </w:r>
      <w:r w:rsidRPr="00640337">
        <w:rPr>
          <w:rFonts w:ascii="Times New Roman" w:hAnsi="Times New Roman" w:cs="Times New Roman"/>
          <w:b/>
          <w:i w:val="0"/>
          <w:color w:val="000000" w:themeColor="text1"/>
          <w:sz w:val="24"/>
          <w:szCs w:val="24"/>
          <w:lang w:val="en-US"/>
        </w:rPr>
        <w:t xml:space="preserve"> </w:t>
      </w:r>
      <w:r w:rsidRPr="00640337">
        <w:rPr>
          <w:rFonts w:ascii="Times New Roman" w:hAnsi="Times New Roman" w:cs="Times New Roman"/>
          <w:b/>
          <w:i w:val="0"/>
          <w:color w:val="000000" w:themeColor="text1"/>
          <w:sz w:val="24"/>
          <w:szCs w:val="24"/>
        </w:rPr>
        <w:t>Model Penelitian</w:t>
      </w:r>
      <w:bookmarkEnd w:id="56"/>
    </w:p>
    <w:p w14:paraId="7E5193AB" w14:textId="0D0157D3" w:rsidR="00B807AE" w:rsidRDefault="00924D55" w:rsidP="00251C00">
      <w:pPr>
        <w:spacing w:after="0" w:line="240" w:lineRule="auto"/>
        <w:jc w:val="center"/>
        <w:rPr>
          <w:rFonts w:ascii="Times New Roman" w:hAnsi="Times New Roman" w:cs="Times New Roman"/>
          <w:i/>
          <w:sz w:val="20"/>
          <w:szCs w:val="20"/>
        </w:rPr>
      </w:pPr>
      <w:r w:rsidRPr="00E03B2C">
        <w:rPr>
          <w:rFonts w:ascii="Times New Roman" w:hAnsi="Times New Roman" w:cs="Times New Roman"/>
          <w:i/>
          <w:sz w:val="20"/>
          <w:szCs w:val="20"/>
        </w:rPr>
        <w:t>Sumber : Penulis,</w:t>
      </w:r>
      <w:r w:rsidRPr="00640337">
        <w:rPr>
          <w:rFonts w:ascii="Times New Roman" w:hAnsi="Times New Roman" w:cs="Times New Roman"/>
          <w:i/>
          <w:szCs w:val="24"/>
        </w:rPr>
        <w:t xml:space="preserve"> </w:t>
      </w:r>
      <w:r w:rsidRPr="00E03B2C">
        <w:rPr>
          <w:rFonts w:ascii="Times New Roman" w:hAnsi="Times New Roman" w:cs="Times New Roman"/>
          <w:i/>
          <w:sz w:val="20"/>
          <w:szCs w:val="20"/>
        </w:rPr>
        <w:t>202</w:t>
      </w:r>
      <w:r w:rsidR="00E03B2C" w:rsidRPr="00E03B2C">
        <w:rPr>
          <w:rFonts w:ascii="Times New Roman" w:hAnsi="Times New Roman" w:cs="Times New Roman"/>
          <w:i/>
          <w:sz w:val="20"/>
          <w:szCs w:val="20"/>
        </w:rPr>
        <w:t>5</w:t>
      </w:r>
    </w:p>
    <w:p w14:paraId="0792F5F9" w14:textId="77777777" w:rsidR="00251C00" w:rsidRPr="00251C00" w:rsidRDefault="00251C00" w:rsidP="00251C00">
      <w:pPr>
        <w:spacing w:after="0" w:line="240" w:lineRule="auto"/>
        <w:jc w:val="center"/>
        <w:rPr>
          <w:rFonts w:ascii="Times New Roman" w:hAnsi="Times New Roman" w:cs="Times New Roman"/>
          <w:i/>
          <w:szCs w:val="24"/>
        </w:rPr>
      </w:pPr>
    </w:p>
    <w:p w14:paraId="75C43100" w14:textId="3BDB38FE" w:rsidR="00D25EEB" w:rsidRPr="00D25EEB" w:rsidRDefault="002B367D" w:rsidP="002B367D">
      <w:pPr>
        <w:spacing w:line="480" w:lineRule="auto"/>
        <w:ind w:firstLine="720"/>
        <w:jc w:val="both"/>
        <w:rPr>
          <w:rFonts w:ascii="Times New Roman" w:hAnsi="Times New Roman" w:cs="Times New Roman"/>
          <w:sz w:val="24"/>
          <w:szCs w:val="24"/>
        </w:rPr>
        <w:sectPr w:rsidR="00D25EEB" w:rsidRPr="00D25EEB" w:rsidSect="002C1B13">
          <w:pgSz w:w="11906" w:h="16838" w:code="9"/>
          <w:pgMar w:top="2274" w:right="1701" w:bottom="1701" w:left="2274" w:header="720" w:footer="720" w:gutter="0"/>
          <w:cols w:space="720"/>
          <w:titlePg/>
          <w:docGrid w:linePitch="360"/>
        </w:sectPr>
      </w:pPr>
      <w:r w:rsidRPr="002B367D">
        <w:rPr>
          <w:rFonts w:ascii="Times New Roman" w:hAnsi="Times New Roman" w:cs="Times New Roman"/>
          <w:iCs/>
          <w:sz w:val="24"/>
          <w:szCs w:val="24"/>
        </w:rPr>
        <w:t>Berdasarkan model penelitian yang telah disusun, terdapat tiga variabel independen yang diasumsikan memiliki pengaruh terhadap praktik transfer pricing dalam suatu perusahaan. Variabel minimalisasi pajak dan tunneling incentive menunjukkan hubungan positif yang signifikan terhadap transfer pricing, sementara variabel komite audit memiliki pengaruh negatif yang signifikan terhadap praktik tersebut.</w:t>
      </w:r>
      <w:r w:rsidR="005A3C0C" w:rsidRPr="005A3C0C">
        <w:rPr>
          <w:rFonts w:ascii="Times New Roman" w:hAnsi="Times New Roman" w:cs="Times New Roman"/>
          <w:iCs/>
          <w:sz w:val="24"/>
          <w:szCs w:val="24"/>
        </w:rPr>
        <w:t xml:space="preserve"> </w:t>
      </w:r>
      <w:r w:rsidRPr="002B367D">
        <w:rPr>
          <w:rFonts w:ascii="Times New Roman" w:hAnsi="Times New Roman" w:cs="Times New Roman"/>
          <w:iCs/>
          <w:sz w:val="24"/>
          <w:szCs w:val="24"/>
        </w:rPr>
        <w:t xml:space="preserve">Model </w:t>
      </w:r>
      <w:r>
        <w:rPr>
          <w:rFonts w:ascii="Times New Roman" w:hAnsi="Times New Roman" w:cs="Times New Roman"/>
          <w:iCs/>
          <w:sz w:val="24"/>
          <w:szCs w:val="24"/>
        </w:rPr>
        <w:t xml:space="preserve">diatas </w:t>
      </w:r>
      <w:r w:rsidRPr="002B367D">
        <w:rPr>
          <w:rFonts w:ascii="Times New Roman" w:hAnsi="Times New Roman" w:cs="Times New Roman"/>
          <w:iCs/>
          <w:sz w:val="24"/>
          <w:szCs w:val="24"/>
        </w:rPr>
        <w:t>berperan dalam memberikan pemahaman mengenai dinamika serta faktor-faktor yang memengaruhi praktik transfer pricing pada perusahaan manufaktur. Model tersebut digunakan sebagai acuan dalam penelitian ini untuk menguji validitas dari tiga hipotesis yang telah dirumuskan, apakah diterima atau ditolak.</w:t>
      </w:r>
    </w:p>
    <w:p w14:paraId="0298D5AC" w14:textId="77777777" w:rsidR="00924D55" w:rsidRPr="00E072BF" w:rsidRDefault="00924D55" w:rsidP="0038264B">
      <w:pPr>
        <w:pStyle w:val="Heading1"/>
        <w:spacing w:line="480" w:lineRule="auto"/>
      </w:pPr>
      <w:bookmarkStart w:id="57" w:name="_Toc179975064"/>
      <w:bookmarkStart w:id="58" w:name="_Toc191310886"/>
      <w:r w:rsidRPr="00E072BF">
        <w:lastRenderedPageBreak/>
        <w:t>BAB III</w:t>
      </w:r>
      <w:bookmarkEnd w:id="57"/>
      <w:bookmarkEnd w:id="58"/>
    </w:p>
    <w:p w14:paraId="3C49E6F3" w14:textId="77777777" w:rsidR="00924D55" w:rsidRPr="00E072BF" w:rsidRDefault="00924D55" w:rsidP="0038264B">
      <w:pPr>
        <w:pStyle w:val="Heading1"/>
        <w:spacing w:line="480" w:lineRule="auto"/>
      </w:pPr>
      <w:bookmarkStart w:id="59" w:name="_Toc179975065"/>
      <w:bookmarkStart w:id="60" w:name="_Toc191310887"/>
      <w:r w:rsidRPr="00E072BF">
        <w:t>METODE PENELITIAN</w:t>
      </w:r>
      <w:bookmarkEnd w:id="59"/>
      <w:bookmarkEnd w:id="60"/>
    </w:p>
    <w:p w14:paraId="7A2DCC59" w14:textId="38075F14" w:rsidR="00924D55" w:rsidRPr="00E072BF" w:rsidRDefault="00E072BF" w:rsidP="009709FC">
      <w:pPr>
        <w:pStyle w:val="Heading2"/>
      </w:pPr>
      <w:bookmarkStart w:id="61" w:name="_Toc179975066"/>
      <w:bookmarkStart w:id="62" w:name="_Toc191310888"/>
      <w:r w:rsidRPr="00E072BF">
        <w:t xml:space="preserve">3.1. </w:t>
      </w:r>
      <w:r w:rsidR="00924D55" w:rsidRPr="00E072BF">
        <w:t>Definisi Operasional dan Pengukuran Variabel</w:t>
      </w:r>
      <w:bookmarkEnd w:id="61"/>
      <w:bookmarkEnd w:id="62"/>
    </w:p>
    <w:p w14:paraId="4A055B88" w14:textId="46082AA0" w:rsidR="00924D55" w:rsidRPr="00E072BF" w:rsidRDefault="00924D55" w:rsidP="009709FC">
      <w:pPr>
        <w:pStyle w:val="Heading3"/>
      </w:pPr>
      <w:bookmarkStart w:id="63" w:name="_Toc179975067"/>
      <w:bookmarkStart w:id="64" w:name="_Toc191310889"/>
      <w:r w:rsidRPr="00E072BF">
        <w:t xml:space="preserve">3.1.1. </w:t>
      </w:r>
      <w:r w:rsidR="007D0F32" w:rsidRPr="007D0F32">
        <w:rPr>
          <w:i/>
          <w:iCs/>
        </w:rPr>
        <w:t>Transfer pricing</w:t>
      </w:r>
      <w:r w:rsidRPr="00E072BF">
        <w:t xml:space="preserve"> (Y)</w:t>
      </w:r>
      <w:bookmarkEnd w:id="63"/>
      <w:bookmarkEnd w:id="64"/>
    </w:p>
    <w:p w14:paraId="4A954B25" w14:textId="705CD605" w:rsidR="00924D55" w:rsidRDefault="007D0F32" w:rsidP="00924D55">
      <w:pPr>
        <w:spacing w:after="0" w:line="480" w:lineRule="auto"/>
        <w:ind w:firstLine="720"/>
        <w:jc w:val="both"/>
        <w:rPr>
          <w:rFonts w:ascii="Times New Roman" w:hAnsi="Times New Roman" w:cs="Times New Roman"/>
          <w:sz w:val="24"/>
          <w:szCs w:val="24"/>
        </w:rPr>
      </w:pPr>
      <w:r w:rsidRPr="007D0F32">
        <w:rPr>
          <w:rFonts w:ascii="Times New Roman" w:hAnsi="Times New Roman" w:cs="Times New Roman"/>
          <w:i/>
          <w:iCs/>
          <w:sz w:val="24"/>
          <w:szCs w:val="24"/>
        </w:rPr>
        <w:t>Transfer pricing</w:t>
      </w:r>
      <w:r w:rsidR="00924D55">
        <w:rPr>
          <w:rFonts w:ascii="Times New Roman" w:hAnsi="Times New Roman" w:cs="Times New Roman"/>
          <w:sz w:val="24"/>
          <w:szCs w:val="24"/>
        </w:rPr>
        <w:t xml:space="preserve"> merupakan suatu praktik dengan mengalihkan laba atau keuntungan yang dihasilkan dari perusahaan dalam negeri kepada perusahaan luar negeri </w:t>
      </w:r>
      <w:r w:rsidR="002D245F">
        <w:rPr>
          <w:rFonts w:ascii="Times New Roman" w:hAnsi="Times New Roman" w:cs="Times New Roman"/>
          <w:sz w:val="24"/>
          <w:szCs w:val="24"/>
          <w:lang w:val="en-US"/>
        </w:rPr>
        <w:t>dengan</w:t>
      </w:r>
      <w:r w:rsidR="00924D55">
        <w:rPr>
          <w:rFonts w:ascii="Times New Roman" w:hAnsi="Times New Roman" w:cs="Times New Roman"/>
          <w:sz w:val="24"/>
          <w:szCs w:val="24"/>
        </w:rPr>
        <w:t xml:space="preserve"> hubungan istimewa dengan </w:t>
      </w:r>
      <w:r w:rsidR="002D245F">
        <w:rPr>
          <w:rFonts w:ascii="Times New Roman" w:hAnsi="Times New Roman" w:cs="Times New Roman"/>
          <w:sz w:val="24"/>
          <w:szCs w:val="24"/>
        </w:rPr>
        <w:t xml:space="preserve">pajak badan </w:t>
      </w:r>
      <w:r w:rsidR="00924D55">
        <w:rPr>
          <w:rFonts w:ascii="Times New Roman" w:hAnsi="Times New Roman" w:cs="Times New Roman"/>
          <w:sz w:val="24"/>
          <w:szCs w:val="24"/>
        </w:rPr>
        <w:t xml:space="preserve"> lebih </w:t>
      </w:r>
      <w:r w:rsidR="002D245F">
        <w:rPr>
          <w:rFonts w:ascii="Times New Roman" w:hAnsi="Times New Roman" w:cs="Times New Roman"/>
          <w:sz w:val="24"/>
          <w:szCs w:val="24"/>
          <w:lang w:val="en-US"/>
        </w:rPr>
        <w:t>kecil</w:t>
      </w:r>
      <w:r w:rsidR="002D245F">
        <w:rPr>
          <w:rFonts w:ascii="Times New Roman" w:hAnsi="Times New Roman" w:cs="Times New Roman"/>
          <w:sz w:val="24"/>
          <w:szCs w:val="24"/>
        </w:rPr>
        <w:t xml:space="preserve"> dibandingkan dengan </w:t>
      </w:r>
      <w:r w:rsidR="00924D55">
        <w:rPr>
          <w:rFonts w:ascii="Times New Roman" w:hAnsi="Times New Roman" w:cs="Times New Roman"/>
          <w:sz w:val="24"/>
          <w:szCs w:val="24"/>
        </w:rPr>
        <w:t xml:space="preserve"> dalam negeri dengan melakukan penjualan barang kepada pihak berelasi </w:t>
      </w:r>
      <w:r w:rsidR="002D245F">
        <w:rPr>
          <w:rFonts w:ascii="Times New Roman" w:hAnsi="Times New Roman" w:cs="Times New Roman"/>
          <w:sz w:val="24"/>
          <w:szCs w:val="24"/>
          <w:lang w:val="en-US"/>
        </w:rPr>
        <w:t>menggunakan</w:t>
      </w:r>
      <w:r w:rsidR="00924D55">
        <w:rPr>
          <w:rFonts w:ascii="Times New Roman" w:hAnsi="Times New Roman" w:cs="Times New Roman"/>
          <w:sz w:val="24"/>
          <w:szCs w:val="24"/>
        </w:rPr>
        <w:t xml:space="preserve"> harga yang murah dari harga pasar dan melakukan pembe</w:t>
      </w:r>
      <w:r w:rsidR="00D379C1">
        <w:rPr>
          <w:rFonts w:ascii="Times New Roman" w:hAnsi="Times New Roman" w:cs="Times New Roman"/>
          <w:sz w:val="24"/>
          <w:szCs w:val="24"/>
        </w:rPr>
        <w:t>b</w:t>
      </w:r>
      <w:r w:rsidR="00924D55">
        <w:rPr>
          <w:rFonts w:ascii="Times New Roman" w:hAnsi="Times New Roman" w:cs="Times New Roman"/>
          <w:sz w:val="24"/>
          <w:szCs w:val="24"/>
        </w:rPr>
        <w:t xml:space="preserve">anan biaya yang lebih besar dari kewajaran, yang bertujuan untuk meminimalkan beban pajak terutang yang harus dibayarkan oleh pihak perusahaan. </w:t>
      </w:r>
      <w:r w:rsidRPr="007D0F32">
        <w:rPr>
          <w:rFonts w:ascii="Times New Roman" w:hAnsi="Times New Roman" w:cs="Times New Roman"/>
          <w:i/>
          <w:iCs/>
          <w:sz w:val="24"/>
          <w:szCs w:val="24"/>
        </w:rPr>
        <w:t>Transfer pricing</w:t>
      </w:r>
      <w:r w:rsidR="00924D55">
        <w:rPr>
          <w:rFonts w:ascii="Times New Roman" w:hAnsi="Times New Roman" w:cs="Times New Roman"/>
          <w:i/>
          <w:iCs/>
          <w:sz w:val="24"/>
          <w:szCs w:val="24"/>
        </w:rPr>
        <w:t xml:space="preserve"> </w:t>
      </w:r>
      <w:r w:rsidR="00924D55">
        <w:rPr>
          <w:rFonts w:ascii="Times New Roman" w:hAnsi="Times New Roman" w:cs="Times New Roman"/>
          <w:sz w:val="24"/>
          <w:szCs w:val="24"/>
        </w:rPr>
        <w:t>dapat dilakukan pada</w:t>
      </w:r>
      <w:r w:rsidR="00924D55" w:rsidRPr="00640337">
        <w:rPr>
          <w:rFonts w:ascii="Times New Roman" w:hAnsi="Times New Roman" w:cs="Times New Roman"/>
          <w:sz w:val="24"/>
          <w:szCs w:val="24"/>
        </w:rPr>
        <w:t xml:space="preserve"> perusahaan dibawah naungan perusahaan induk yang sama namun beroperasi di negara yang berbeda, perusahaan banyak melakukan transaksi ini dikarenakan perbedaan yang cukup signifikan pajak</w:t>
      </w:r>
      <w:r w:rsidR="00924D55">
        <w:rPr>
          <w:rFonts w:ascii="Times New Roman" w:hAnsi="Times New Roman" w:cs="Times New Roman"/>
          <w:sz w:val="24"/>
          <w:szCs w:val="24"/>
        </w:rPr>
        <w:t xml:space="preserve"> badan</w:t>
      </w:r>
      <w:r w:rsidR="00924D55" w:rsidRPr="00640337">
        <w:rPr>
          <w:rFonts w:ascii="Times New Roman" w:hAnsi="Times New Roman" w:cs="Times New Roman"/>
          <w:sz w:val="24"/>
          <w:szCs w:val="24"/>
        </w:rPr>
        <w:t xml:space="preserve"> di suatu negara</w:t>
      </w:r>
      <w:r w:rsidR="00924D55">
        <w:rPr>
          <w:rFonts w:ascii="Times New Roman" w:hAnsi="Times New Roman" w:cs="Times New Roman"/>
          <w:sz w:val="24"/>
          <w:szCs w:val="24"/>
        </w:rPr>
        <w:t>.</w:t>
      </w:r>
    </w:p>
    <w:p w14:paraId="5C70A301" w14:textId="65FBAC93" w:rsidR="00924D55" w:rsidRDefault="002D245F" w:rsidP="00924D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Pada</w:t>
      </w:r>
      <w:r w:rsidR="00924D55">
        <w:rPr>
          <w:rFonts w:ascii="Times New Roman" w:hAnsi="Times New Roman" w:cs="Times New Roman"/>
          <w:sz w:val="24"/>
          <w:szCs w:val="24"/>
        </w:rPr>
        <w:t xml:space="preserve"> penelitian ini </w:t>
      </w:r>
      <w:r w:rsidR="007D0F32" w:rsidRPr="007D0F32">
        <w:rPr>
          <w:rFonts w:ascii="Times New Roman" w:hAnsi="Times New Roman" w:cs="Times New Roman"/>
          <w:i/>
          <w:iCs/>
          <w:sz w:val="24"/>
          <w:szCs w:val="24"/>
        </w:rPr>
        <w:t>transfer pricing</w:t>
      </w:r>
      <w:r w:rsidR="00924D55">
        <w:rPr>
          <w:rFonts w:ascii="Times New Roman" w:hAnsi="Times New Roman" w:cs="Times New Roman"/>
          <w:sz w:val="24"/>
          <w:szCs w:val="24"/>
        </w:rPr>
        <w:t xml:space="preserve"> diukur </w:t>
      </w:r>
      <w:r>
        <w:rPr>
          <w:rFonts w:ascii="Times New Roman" w:hAnsi="Times New Roman" w:cs="Times New Roman"/>
          <w:sz w:val="24"/>
          <w:szCs w:val="24"/>
          <w:lang w:val="en-US"/>
        </w:rPr>
        <w:t>dengan</w:t>
      </w:r>
      <w:r w:rsidR="00924D55">
        <w:rPr>
          <w:rFonts w:ascii="Times New Roman" w:hAnsi="Times New Roman" w:cs="Times New Roman"/>
          <w:sz w:val="24"/>
          <w:szCs w:val="24"/>
        </w:rPr>
        <w:t xml:space="preserve"> rasio transaksi pihak yang </w:t>
      </w:r>
      <w:r>
        <w:rPr>
          <w:rFonts w:ascii="Times New Roman" w:hAnsi="Times New Roman" w:cs="Times New Roman"/>
          <w:sz w:val="24"/>
          <w:szCs w:val="24"/>
          <w:lang w:val="en-US"/>
        </w:rPr>
        <w:t>berelasi asing</w:t>
      </w:r>
      <w:r w:rsidR="00924D55">
        <w:rPr>
          <w:rFonts w:ascii="Times New Roman" w:hAnsi="Times New Roman" w:cs="Times New Roman"/>
          <w:sz w:val="24"/>
          <w:szCs w:val="24"/>
        </w:rPr>
        <w:t xml:space="preserve">. Transaksi dengan pihak </w:t>
      </w:r>
      <w:r>
        <w:rPr>
          <w:rFonts w:ascii="Times New Roman" w:hAnsi="Times New Roman" w:cs="Times New Roman"/>
          <w:sz w:val="24"/>
          <w:szCs w:val="24"/>
          <w:lang w:val="en-US"/>
        </w:rPr>
        <w:t>relasi</w:t>
      </w:r>
      <w:r w:rsidR="00924D55">
        <w:rPr>
          <w:rFonts w:ascii="Times New Roman" w:hAnsi="Times New Roman" w:cs="Times New Roman"/>
          <w:sz w:val="24"/>
          <w:szCs w:val="24"/>
        </w:rPr>
        <w:t xml:space="preserve"> dilakukan oleh p</w:t>
      </w:r>
      <w:r w:rsidR="00D379C1">
        <w:rPr>
          <w:rFonts w:ascii="Times New Roman" w:hAnsi="Times New Roman" w:cs="Times New Roman"/>
          <w:sz w:val="24"/>
          <w:szCs w:val="24"/>
        </w:rPr>
        <w:t>e</w:t>
      </w:r>
      <w:r w:rsidR="00924D55">
        <w:rPr>
          <w:rFonts w:ascii="Times New Roman" w:hAnsi="Times New Roman" w:cs="Times New Roman"/>
          <w:sz w:val="24"/>
          <w:szCs w:val="24"/>
        </w:rPr>
        <w:t xml:space="preserve">rusahaan dalam naungan induk yang sama dan memiliki kepemilikan saham terhadap perusahaan anak diluar negeri minimal 25%. Transaksi yang akan </w:t>
      </w:r>
      <w:r w:rsidR="00924D55" w:rsidRPr="00A95F42">
        <w:rPr>
          <w:rFonts w:ascii="Times New Roman" w:hAnsi="Times New Roman" w:cs="Times New Roman"/>
          <w:sz w:val="24"/>
          <w:szCs w:val="24"/>
        </w:rPr>
        <w:t>digunakan sebagai proksi</w:t>
      </w:r>
      <w:r w:rsidR="00924D55" w:rsidRPr="00640337">
        <w:rPr>
          <w:rFonts w:ascii="Times New Roman" w:hAnsi="Times New Roman" w:cs="Times New Roman"/>
          <w:sz w:val="24"/>
          <w:szCs w:val="24"/>
        </w:rPr>
        <w:t xml:space="preserve"> adalah transaksi piutang usaha pihak berelasi, utang usaha, dan penjua</w:t>
      </w:r>
      <w:r w:rsidR="00924D55" w:rsidRPr="00A95F42">
        <w:rPr>
          <w:rFonts w:ascii="Times New Roman" w:hAnsi="Times New Roman" w:cs="Times New Roman"/>
          <w:sz w:val="24"/>
          <w:szCs w:val="24"/>
        </w:rPr>
        <w:t>l</w:t>
      </w:r>
      <w:r w:rsidR="00924D55" w:rsidRPr="00640337">
        <w:rPr>
          <w:rFonts w:ascii="Times New Roman" w:hAnsi="Times New Roman" w:cs="Times New Roman"/>
          <w:sz w:val="24"/>
          <w:szCs w:val="24"/>
        </w:rPr>
        <w:t xml:space="preserve">an dan pembelian yang dilakukan oleh pihak </w:t>
      </w:r>
      <w:r>
        <w:rPr>
          <w:rFonts w:ascii="Times New Roman" w:hAnsi="Times New Roman" w:cs="Times New Roman"/>
          <w:sz w:val="24"/>
          <w:szCs w:val="24"/>
          <w:lang w:val="en-US"/>
        </w:rPr>
        <w:t>dengan relasi istimewa</w:t>
      </w:r>
      <w:r w:rsidR="00924D55" w:rsidRPr="00640337">
        <w:rPr>
          <w:rFonts w:ascii="Times New Roman" w:hAnsi="Times New Roman" w:cs="Times New Roman"/>
          <w:sz w:val="24"/>
          <w:szCs w:val="24"/>
        </w:rPr>
        <w:t>.</w:t>
      </w:r>
      <w:r w:rsidR="00924D55">
        <w:rPr>
          <w:rFonts w:ascii="Times New Roman" w:hAnsi="Times New Roman" w:cs="Times New Roman"/>
          <w:sz w:val="24"/>
          <w:szCs w:val="24"/>
        </w:rPr>
        <w:t xml:space="preserve"> </w:t>
      </w:r>
      <w:r w:rsidR="00924D55" w:rsidRPr="00640337">
        <w:rPr>
          <w:rFonts w:ascii="Times New Roman" w:hAnsi="Times New Roman" w:cs="Times New Roman"/>
          <w:sz w:val="24"/>
          <w:szCs w:val="24"/>
          <w:lang w:val="en-US"/>
        </w:rPr>
        <w:t xml:space="preserve">Variabel </w:t>
      </w:r>
      <w:r w:rsidR="007D0F32" w:rsidRPr="007D0F32">
        <w:rPr>
          <w:rFonts w:ascii="Times New Roman" w:hAnsi="Times New Roman" w:cs="Times New Roman"/>
          <w:i/>
          <w:iCs/>
          <w:sz w:val="24"/>
          <w:szCs w:val="24"/>
          <w:lang w:val="en-US"/>
        </w:rPr>
        <w:t>transfer pricing</w:t>
      </w:r>
      <w:r w:rsidR="00924D55">
        <w:rPr>
          <w:rFonts w:ascii="Times New Roman" w:hAnsi="Times New Roman" w:cs="Times New Roman"/>
          <w:sz w:val="24"/>
          <w:szCs w:val="24"/>
          <w:lang w:val="en-US"/>
        </w:rPr>
        <w:t xml:space="preserve"> di</w:t>
      </w:r>
      <w:r w:rsidR="00924D55" w:rsidRPr="00640337">
        <w:rPr>
          <w:rFonts w:ascii="Times New Roman" w:hAnsi="Times New Roman" w:cs="Times New Roman"/>
          <w:sz w:val="24"/>
          <w:szCs w:val="24"/>
          <w:lang w:val="en-US"/>
        </w:rPr>
        <w:t>proksikan dengan</w:t>
      </w:r>
      <w:r w:rsidR="00924D55" w:rsidRPr="00640337">
        <w:rPr>
          <w:rFonts w:ascii="Times New Roman" w:hAnsi="Times New Roman" w:cs="Times New Roman"/>
          <w:sz w:val="24"/>
          <w:szCs w:val="24"/>
        </w:rPr>
        <w:t xml:space="preserve"> Rasio transaksi pihak berelasi menggunakan rumus</w:t>
      </w:r>
      <w:r w:rsidR="00924D55" w:rsidRPr="00640337">
        <w:rPr>
          <w:rFonts w:ascii="Times New Roman" w:hAnsi="Times New Roman" w:cs="Times New Roman"/>
          <w:sz w:val="24"/>
          <w:szCs w:val="24"/>
          <w:lang w:val="en-US"/>
        </w:rPr>
        <w:t xml:space="preserve"> dari</w:t>
      </w:r>
      <w:r w:rsidR="00924D55" w:rsidRPr="00640337">
        <w:rPr>
          <w:rFonts w:ascii="Times New Roman" w:hAnsi="Times New Roman" w:cs="Times New Roman"/>
          <w:sz w:val="24"/>
          <w:szCs w:val="24"/>
        </w:rPr>
        <w:t xml:space="preserve"> penelitian </w:t>
      </w:r>
      <w:r>
        <w:rPr>
          <w:rFonts w:ascii="Times New Roman" w:hAnsi="Times New Roman" w:cs="Times New Roman"/>
          <w:sz w:val="24"/>
          <w:szCs w:val="24"/>
        </w:rPr>
        <w:t xml:space="preserve">sebelumnya </w:t>
      </w:r>
      <w:r w:rsidR="00924D55" w:rsidRPr="00640337">
        <w:rPr>
          <w:rFonts w:ascii="Times New Roman" w:hAnsi="Times New Roman" w:cs="Times New Roman"/>
          <w:sz w:val="24"/>
          <w:szCs w:val="24"/>
        </w:rPr>
        <w:t xml:space="preserve">dilakukan </w:t>
      </w:r>
      <w:r w:rsidR="002A3406">
        <w:rPr>
          <w:rFonts w:ascii="Times New Roman" w:hAnsi="Times New Roman" w:cs="Times New Roman"/>
          <w:sz w:val="24"/>
          <w:szCs w:val="24"/>
        </w:rPr>
        <w:fldChar w:fldCharType="begin" w:fldLock="1"/>
      </w:r>
      <w:r w:rsidR="002A3406">
        <w:rPr>
          <w:rFonts w:ascii="Times New Roman" w:hAnsi="Times New Roman" w:cs="Times New Roman"/>
          <w:sz w:val="24"/>
          <w:szCs w:val="24"/>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2017)","manualFormatting":"Refgia et al., (2017)","plainTextFormattedCitation":"(Refgia et al., 2017)","previouslyFormattedCitation":"(Refgia et al., 2017)"},"properties":{"noteIndex":0},"schema":"https://github.com/citation-style-language/schema/raw/master/csl-citation.json"}</w:instrText>
      </w:r>
      <w:r w:rsidR="002A3406">
        <w:rPr>
          <w:rFonts w:ascii="Times New Roman" w:hAnsi="Times New Roman" w:cs="Times New Roman"/>
          <w:sz w:val="24"/>
          <w:szCs w:val="24"/>
        </w:rPr>
        <w:fldChar w:fldCharType="separate"/>
      </w:r>
      <w:r w:rsidR="002A3406" w:rsidRPr="002A3406">
        <w:rPr>
          <w:rFonts w:ascii="Times New Roman" w:hAnsi="Times New Roman" w:cs="Times New Roman"/>
          <w:noProof/>
          <w:sz w:val="24"/>
          <w:szCs w:val="24"/>
        </w:rPr>
        <w:t xml:space="preserve">Refgia </w:t>
      </w:r>
      <w:r w:rsidR="002A3406" w:rsidRPr="002A3406">
        <w:rPr>
          <w:rFonts w:ascii="Times New Roman" w:hAnsi="Times New Roman" w:cs="Times New Roman"/>
          <w:i/>
          <w:noProof/>
          <w:sz w:val="24"/>
          <w:szCs w:val="24"/>
        </w:rPr>
        <w:t>et al</w:t>
      </w:r>
      <w:r w:rsidR="002A3406" w:rsidRPr="002A3406">
        <w:rPr>
          <w:rFonts w:ascii="Times New Roman" w:hAnsi="Times New Roman" w:cs="Times New Roman"/>
          <w:noProof/>
          <w:sz w:val="24"/>
          <w:szCs w:val="24"/>
        </w:rPr>
        <w:t xml:space="preserve">., </w:t>
      </w:r>
      <w:r w:rsidR="002A3406">
        <w:rPr>
          <w:rFonts w:ascii="Times New Roman" w:hAnsi="Times New Roman" w:cs="Times New Roman"/>
          <w:noProof/>
          <w:sz w:val="24"/>
          <w:szCs w:val="24"/>
          <w:lang w:val="en-US"/>
        </w:rPr>
        <w:t>(</w:t>
      </w:r>
      <w:r w:rsidR="002A3406" w:rsidRPr="002A3406">
        <w:rPr>
          <w:rFonts w:ascii="Times New Roman" w:hAnsi="Times New Roman" w:cs="Times New Roman"/>
          <w:noProof/>
          <w:sz w:val="24"/>
          <w:szCs w:val="24"/>
        </w:rPr>
        <w:t>2017)</w:t>
      </w:r>
      <w:r w:rsidR="002A3406">
        <w:rPr>
          <w:rFonts w:ascii="Times New Roman" w:hAnsi="Times New Roman" w:cs="Times New Roman"/>
          <w:sz w:val="24"/>
          <w:szCs w:val="24"/>
        </w:rPr>
        <w:fldChar w:fldCharType="end"/>
      </w:r>
      <w:r w:rsidR="00924D55">
        <w:rPr>
          <w:rFonts w:ascii="Times New Roman" w:hAnsi="Times New Roman" w:cs="Times New Roman"/>
          <w:sz w:val="24"/>
          <w:szCs w:val="24"/>
        </w:rPr>
        <w:t>.</w:t>
      </w:r>
    </w:p>
    <w:p w14:paraId="13C950C1" w14:textId="77777777" w:rsidR="002D245F" w:rsidRPr="00640337" w:rsidRDefault="002D245F" w:rsidP="00924D55">
      <w:pPr>
        <w:spacing w:after="0" w:line="480" w:lineRule="auto"/>
        <w:ind w:firstLine="720"/>
        <w:jc w:val="both"/>
        <w:rPr>
          <w:rFonts w:ascii="Times New Roman" w:hAnsi="Times New Roman" w:cs="Times New Roman"/>
          <w:sz w:val="24"/>
          <w:szCs w:val="24"/>
        </w:rPr>
      </w:pPr>
    </w:p>
    <w:p w14:paraId="682A5206" w14:textId="5635DE29" w:rsidR="00924D55" w:rsidRPr="00101E87" w:rsidRDefault="00924D55" w:rsidP="00924D55">
      <w:pPr>
        <w:spacing w:after="0" w:line="480" w:lineRule="auto"/>
        <w:jc w:val="center"/>
        <w:rPr>
          <w:rFonts w:ascii="Times New Roman" w:eastAsiaTheme="minorEastAsia" w:hAnsi="Times New Roman" w:cs="Times New Roman"/>
          <w:sz w:val="24"/>
        </w:rPr>
      </w:pPr>
      <m:oMathPara>
        <m:oMath>
          <m:r>
            <m:rPr>
              <m:sty m:val="p"/>
            </m:rPr>
            <w:rPr>
              <w:rFonts w:ascii="Cambria Math" w:eastAsiaTheme="minorEastAsia" w:hAnsi="Cambria Math" w:cs="Times New Roman"/>
              <w:sz w:val="24"/>
            </w:rPr>
            <w:lastRenderedPageBreak/>
            <m:t>RPT =</m:t>
          </m:r>
          <m:f>
            <m:fPr>
              <m:ctrlPr>
                <w:rPr>
                  <w:rFonts w:ascii="Cambria Math" w:hAnsi="Cambria Math" w:cs="Times New Roman"/>
                  <w:iCs/>
                  <w:sz w:val="24"/>
                </w:rPr>
              </m:ctrlPr>
            </m:fPr>
            <m:num>
              <m:r>
                <m:rPr>
                  <m:sty m:val="p"/>
                </m:rPr>
                <w:rPr>
                  <w:rFonts w:ascii="Cambria Math" w:hAnsi="Cambria Math" w:cs="Times New Roman"/>
                  <w:sz w:val="24"/>
                </w:rPr>
                <m:t>Piutang transaksi pihak berelasi asing</m:t>
              </m:r>
            </m:num>
            <m:den>
              <m:r>
                <m:rPr>
                  <m:sty m:val="p"/>
                </m:rPr>
                <w:rPr>
                  <w:rFonts w:ascii="Cambria Math" w:hAnsi="Cambria Math" w:cs="Times New Roman"/>
                  <w:sz w:val="24"/>
                </w:rPr>
                <m:t>Total piutang</m:t>
              </m:r>
            </m:den>
          </m:f>
          <m:r>
            <m:rPr>
              <m:sty m:val="p"/>
            </m:rPr>
            <w:rPr>
              <w:rFonts w:ascii="Cambria Math" w:hAnsi="Cambria Math" w:cs="Times New Roman"/>
              <w:sz w:val="24"/>
            </w:rPr>
            <m:t xml:space="preserve"> ×100%</m:t>
          </m:r>
        </m:oMath>
      </m:oMathPara>
    </w:p>
    <w:p w14:paraId="22DCA163" w14:textId="5DA0A6E9" w:rsidR="00E256FF" w:rsidRPr="00101E87" w:rsidRDefault="00101E87" w:rsidP="009B3DED">
      <w:pPr>
        <w:spacing w:after="0" w:line="480" w:lineRule="auto"/>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Rumus ini digunakan untuk melihat rasio piutang pihak berelasi asing terhadap total piutang pihak perusahaan untuk mengidentifikasi adanya transaksi dengan pihak berelasi yang beroperasi di</w:t>
      </w:r>
      <w:r w:rsidR="00F00B0D">
        <w:rPr>
          <w:rFonts w:ascii="Times New Roman" w:eastAsiaTheme="minorEastAsia" w:hAnsi="Times New Roman" w:cs="Times New Roman"/>
          <w:sz w:val="24"/>
        </w:rPr>
        <w:t xml:space="preserve"> </w:t>
      </w:r>
      <w:r>
        <w:rPr>
          <w:rFonts w:ascii="Times New Roman" w:eastAsiaTheme="minorEastAsia" w:hAnsi="Times New Roman" w:cs="Times New Roman"/>
          <w:sz w:val="24"/>
        </w:rPr>
        <w:t>luar negeri.</w:t>
      </w:r>
    </w:p>
    <w:p w14:paraId="3A99A944" w14:textId="3EB474CF" w:rsidR="00924D55" w:rsidRPr="00E072BF" w:rsidRDefault="00E072BF" w:rsidP="009709FC">
      <w:pPr>
        <w:pStyle w:val="Heading3"/>
      </w:pPr>
      <w:bookmarkStart w:id="65" w:name="_Toc179975068"/>
      <w:bookmarkStart w:id="66" w:name="_Toc191310890"/>
      <w:r w:rsidRPr="00E072BF">
        <w:t xml:space="preserve">3.1.2. </w:t>
      </w:r>
      <w:r w:rsidR="00924D55" w:rsidRPr="00E072BF">
        <w:t>Minimalisasi Pajak (X1)</w:t>
      </w:r>
      <w:bookmarkEnd w:id="65"/>
      <w:bookmarkEnd w:id="66"/>
    </w:p>
    <w:p w14:paraId="33FF5D8F" w14:textId="080763A5" w:rsidR="00924D55" w:rsidRDefault="00924D55" w:rsidP="00924D55">
      <w:pPr>
        <w:spacing w:after="0" w:line="480" w:lineRule="auto"/>
        <w:ind w:left="-11" w:firstLine="720"/>
        <w:jc w:val="both"/>
        <w:rPr>
          <w:rFonts w:ascii="Times New Roman" w:hAnsi="Times New Roman" w:cs="Times New Roman"/>
          <w:sz w:val="24"/>
          <w:szCs w:val="24"/>
        </w:rPr>
      </w:pPr>
      <w:r w:rsidRPr="00F22E80">
        <w:rPr>
          <w:rFonts w:ascii="Times New Roman" w:hAnsi="Times New Roman" w:cs="Times New Roman"/>
          <w:sz w:val="24"/>
          <w:szCs w:val="24"/>
        </w:rPr>
        <w:t>Minimalisasi pajak merupakan strategi pengurangan beban pajak yaitu membayar pajak seminimal mungkin dan berusaha untuk membayar di akhir waktu tanpa melanggar ketentuan yang berlaku.</w:t>
      </w:r>
      <w:r w:rsidR="00BB4179">
        <w:rPr>
          <w:rFonts w:ascii="Times New Roman" w:hAnsi="Times New Roman" w:cs="Times New Roman"/>
          <w:sz w:val="24"/>
          <w:szCs w:val="24"/>
        </w:rPr>
        <w:t xml:space="preserve"> Minimalisasi pajak dilakukan sebagai upaya untuk mengurangi beban pajak tetapi tetap sesuai dengan peraturan perpajakan yang berlaku.</w:t>
      </w:r>
    </w:p>
    <w:p w14:paraId="4204D63F" w14:textId="0DE895F7" w:rsidR="00B807AE" w:rsidRPr="00F22E80" w:rsidRDefault="00B807AE" w:rsidP="00924D55">
      <w:pPr>
        <w:spacing w:after="0" w:line="480" w:lineRule="auto"/>
        <w:ind w:left="-11" w:firstLine="720"/>
        <w:jc w:val="both"/>
        <w:rPr>
          <w:rFonts w:ascii="Times New Roman" w:hAnsi="Times New Roman" w:cs="Times New Roman"/>
          <w:sz w:val="24"/>
          <w:szCs w:val="24"/>
        </w:rPr>
      </w:pPr>
      <w:r w:rsidRPr="00B807AE">
        <w:rPr>
          <w:rFonts w:ascii="Times New Roman" w:hAnsi="Times New Roman" w:cs="Times New Roman"/>
          <w:sz w:val="24"/>
          <w:szCs w:val="24"/>
        </w:rPr>
        <w:t xml:space="preserve">Minimalisasi pajak perusahaan adalah strategi legal yang digunakan untuk mengurangi kewajiban pajak tanpa melanggar peraturan perpajakan. Perusahaan dapat memanfaatkan berbagai metode seperti insentif pajak, pengakuan biaya yang dapat dikurangkan, </w:t>
      </w:r>
      <w:r w:rsidRPr="00DF059B">
        <w:rPr>
          <w:rFonts w:ascii="Times New Roman" w:hAnsi="Times New Roman" w:cs="Times New Roman"/>
          <w:i/>
          <w:iCs/>
          <w:sz w:val="24"/>
          <w:szCs w:val="24"/>
        </w:rPr>
        <w:t>transfer pricing</w:t>
      </w:r>
      <w:r w:rsidRPr="00B807AE">
        <w:rPr>
          <w:rFonts w:ascii="Times New Roman" w:hAnsi="Times New Roman" w:cs="Times New Roman"/>
          <w:sz w:val="24"/>
          <w:szCs w:val="24"/>
        </w:rPr>
        <w:t xml:space="preserve"> yang sesuai dengan prinsip kewajaran, serta perencanaan pajak internasional dengan memanfaatkan negara dengan tarif pajak lebih rendah.</w:t>
      </w:r>
    </w:p>
    <w:p w14:paraId="66B51834" w14:textId="61184E5B" w:rsidR="00924D55" w:rsidRPr="0008596C" w:rsidRDefault="00924D55" w:rsidP="00924D55">
      <w:pPr>
        <w:spacing w:after="0" w:line="480" w:lineRule="auto"/>
        <w:ind w:firstLine="720"/>
        <w:jc w:val="both"/>
        <w:rPr>
          <w:rFonts w:ascii="Times New Roman" w:hAnsi="Times New Roman" w:cs="Times New Roman"/>
          <w:sz w:val="24"/>
          <w:szCs w:val="24"/>
        </w:rPr>
      </w:pPr>
      <w:r w:rsidRPr="00F22E80">
        <w:rPr>
          <w:rFonts w:ascii="Times New Roman" w:hAnsi="Times New Roman" w:cs="Times New Roman"/>
          <w:sz w:val="24"/>
          <w:szCs w:val="24"/>
        </w:rPr>
        <w:t xml:space="preserve">Dalam penelitian ini minimalisasi pajak diproksikan menggunakan </w:t>
      </w:r>
      <w:r w:rsidRPr="00F22E80">
        <w:rPr>
          <w:rFonts w:ascii="Times New Roman" w:hAnsi="Times New Roman" w:cs="Times New Roman"/>
          <w:i/>
          <w:iCs/>
          <w:sz w:val="24"/>
          <w:szCs w:val="24"/>
        </w:rPr>
        <w:t>Effective Tax Rate</w:t>
      </w:r>
      <w:r w:rsidRPr="00F22E80">
        <w:rPr>
          <w:rFonts w:ascii="Times New Roman" w:hAnsi="Times New Roman" w:cs="Times New Roman"/>
          <w:sz w:val="24"/>
          <w:szCs w:val="24"/>
        </w:rPr>
        <w:t xml:space="preserve"> (ETR) yang sifatnya berkebalikan yaitu semakin kecil nilai ETR, besar kemungkinan perusahaan melakukan </w:t>
      </w:r>
      <w:r>
        <w:rPr>
          <w:rFonts w:ascii="Times New Roman" w:hAnsi="Times New Roman" w:cs="Times New Roman"/>
          <w:iCs/>
          <w:sz w:val="24"/>
          <w:szCs w:val="24"/>
          <w:lang w:val="en-US"/>
        </w:rPr>
        <w:t>minimalisasi pajak</w:t>
      </w:r>
      <w:r w:rsidR="00D379C1">
        <w:rPr>
          <w:rFonts w:ascii="Times New Roman" w:hAnsi="Times New Roman" w:cs="Times New Roman"/>
          <w:iCs/>
          <w:sz w:val="24"/>
          <w:szCs w:val="24"/>
          <w:lang w:val="en-US"/>
        </w:rPr>
        <w:t xml:space="preserve"> </w:t>
      </w:r>
      <w:r w:rsidRPr="00F22E80">
        <w:rPr>
          <w:rFonts w:ascii="Times New Roman" w:hAnsi="Times New Roman" w:cs="Times New Roman"/>
          <w:sz w:val="24"/>
          <w:szCs w:val="24"/>
        </w:rPr>
        <w:t xml:space="preserve">dengan menerapkan praktik </w:t>
      </w:r>
      <w:r w:rsidR="007D0F32" w:rsidRPr="007D0F32">
        <w:rPr>
          <w:rFonts w:ascii="Times New Roman" w:hAnsi="Times New Roman" w:cs="Times New Roman"/>
          <w:i/>
          <w:iCs/>
          <w:sz w:val="24"/>
          <w:szCs w:val="24"/>
        </w:rPr>
        <w:t>transfer pricing</w:t>
      </w:r>
      <w:r>
        <w:rPr>
          <w:rFonts w:ascii="Times New Roman" w:hAnsi="Times New Roman" w:cs="Times New Roman"/>
          <w:color w:val="000000"/>
          <w:sz w:val="24"/>
          <w:szCs w:val="24"/>
        </w:rPr>
        <w:t xml:space="preserve">. </w:t>
      </w:r>
      <w:r w:rsidRPr="00640337">
        <w:rPr>
          <w:rFonts w:ascii="Times New Roman" w:hAnsi="Times New Roman" w:cs="Times New Roman"/>
          <w:sz w:val="24"/>
          <w:szCs w:val="24"/>
          <w:lang w:val="en-US"/>
        </w:rPr>
        <w:t xml:space="preserve">Variabel </w:t>
      </w:r>
      <w:r>
        <w:rPr>
          <w:rFonts w:ascii="Times New Roman" w:hAnsi="Times New Roman" w:cs="Times New Roman"/>
          <w:sz w:val="24"/>
          <w:szCs w:val="24"/>
          <w:lang w:val="en-US"/>
        </w:rPr>
        <w:t>minimalisasi</w:t>
      </w:r>
      <w:r w:rsidRPr="00640337">
        <w:rPr>
          <w:rFonts w:ascii="Times New Roman" w:hAnsi="Times New Roman" w:cs="Times New Roman"/>
          <w:sz w:val="24"/>
          <w:szCs w:val="24"/>
          <w:lang w:val="en-US"/>
        </w:rPr>
        <w:t xml:space="preserve"> pajak menggunakan rumus dari penelitian terdahulu yang dilakukan oleh </w:t>
      </w:r>
      <w:r w:rsidRPr="00640337">
        <w:rPr>
          <w:rFonts w:ascii="Times New Roman" w:hAnsi="Times New Roman" w:cs="Times New Roman"/>
          <w:sz w:val="24"/>
          <w:szCs w:val="24"/>
        </w:rPr>
        <w:fldChar w:fldCharType="begin" w:fldLock="1"/>
      </w:r>
      <w:r w:rsidRPr="00640337">
        <w:rPr>
          <w:rFonts w:ascii="Times New Roman" w:hAnsi="Times New Roman" w:cs="Times New Roman"/>
          <w:sz w:val="24"/>
          <w:szCs w:val="24"/>
        </w:rPr>
        <w:instrText>ADDIN CSL_CITATION {"citationItems":[{"id":"ITEM-1","itemData":{"DOI":"10.29259/ja.v15i1.13583","ISSN":"1978-4392","abstract":"Transfer price is a transaction for determining the selling price of a service, intangible assets, and goods to parties who have a special relationship which opens up opportunities for abuse of power by management and controlling shareholders. This study aims to examine the effect of tunneling incentives and tax minimization, which are thought to motivate management in deciding transfer prices. With the purposive sampling method, a total of 58 non-BUMN manufacturing companies listed on the Indonesia Stock Exchange were obtained in 2018. The test results with multivariate regression showed that tunneling incentives had no effect on transfer pricing. However, tax minimization by management has a negative effect on transfer pricing. This results indicate that the determination of transfer prices is more motivated by management's expectations in order to minimize taxes in the next period.","author":[{"dropping-particle":"","family":"Riyadi","given":"Febri Dwi","non-dropping-particle":"","parse-names":false,"suffix":""},{"dropping-particle":"","family":"Kresnawati","given":"Etik","non-dropping-particle":"","parse-names":false,"suffix":""}],"container-title":"Akuntabilitas","id":"ITEM-1","issue":"1","issued":{"date-parts":[["2021"]]},"page":"35-54","title":"Keputusan Harga Transfer: Peran Tunneling Incentive Dan Minimasi Pajak","type":"article-journal","volume":"15"},"uris":["http://www.mendeley.com/documents/?uuid=f5a06df2-c32e-42a3-a52f-c65c9851eaf7"]}],"mendeley":{"formattedCitation":"(Riyadi &amp; Kresnawati, 2021)","plainTextFormattedCitation":"(Riyadi &amp; Kresnawati, 2021)","previouslyFormattedCitation":"(Riyadi &amp; Kresnawati, 2021)"},"properties":{"noteIndex":0},"schema":"https://github.com/citation-style-language/schema/raw/master/csl-citation.json"}</w:instrText>
      </w:r>
      <w:r w:rsidRPr="00640337">
        <w:rPr>
          <w:rFonts w:ascii="Times New Roman" w:hAnsi="Times New Roman" w:cs="Times New Roman"/>
          <w:sz w:val="24"/>
          <w:szCs w:val="24"/>
        </w:rPr>
        <w:fldChar w:fldCharType="separate"/>
      </w:r>
      <w:r w:rsidRPr="00640337">
        <w:rPr>
          <w:rFonts w:ascii="Times New Roman" w:hAnsi="Times New Roman" w:cs="Times New Roman"/>
          <w:noProof/>
          <w:sz w:val="24"/>
          <w:szCs w:val="24"/>
        </w:rPr>
        <w:t>(Riyadi &amp; Kresnawati, 2021)</w:t>
      </w:r>
      <w:r w:rsidRPr="00640337">
        <w:rPr>
          <w:rFonts w:ascii="Times New Roman" w:hAnsi="Times New Roman" w:cs="Times New Roman"/>
          <w:sz w:val="24"/>
          <w:szCs w:val="24"/>
        </w:rPr>
        <w:fldChar w:fldCharType="end"/>
      </w:r>
      <w:r w:rsidRPr="00640337">
        <w:rPr>
          <w:rFonts w:ascii="Times New Roman" w:hAnsi="Times New Roman" w:cs="Times New Roman"/>
          <w:sz w:val="24"/>
          <w:szCs w:val="24"/>
          <w:lang w:val="en-US"/>
        </w:rPr>
        <w:t xml:space="preserve"> sebagai berikut </w:t>
      </w:r>
      <w:r w:rsidRPr="00640337">
        <w:rPr>
          <w:rFonts w:ascii="Times New Roman" w:hAnsi="Times New Roman" w:cs="Times New Roman"/>
          <w:sz w:val="24"/>
          <w:szCs w:val="24"/>
        </w:rPr>
        <w:t>:</w:t>
      </w:r>
    </w:p>
    <w:p w14:paraId="4C6E7A40" w14:textId="77777777" w:rsidR="00924D55" w:rsidRPr="00101E87" w:rsidRDefault="00924D55" w:rsidP="00924D55">
      <w:pPr>
        <w:spacing w:after="0" w:line="480" w:lineRule="auto"/>
        <w:ind w:firstLine="720"/>
        <w:jc w:val="both"/>
        <w:rPr>
          <w:rFonts w:ascii="Times New Roman" w:eastAsiaTheme="minorEastAsia" w:hAnsi="Times New Roman" w:cs="Times New Roman"/>
          <w:iCs/>
          <w:color w:val="000000"/>
          <w:sz w:val="24"/>
          <w:szCs w:val="24"/>
        </w:rPr>
      </w:pPr>
      <m:oMathPara>
        <m:oMath>
          <m:r>
            <m:rPr>
              <m:sty m:val="p"/>
            </m:rPr>
            <w:rPr>
              <w:rFonts w:ascii="Cambria Math" w:hAnsi="Cambria Math" w:cs="Times New Roman"/>
              <w:color w:val="000000"/>
              <w:sz w:val="24"/>
              <w:szCs w:val="24"/>
            </w:rPr>
            <w:lastRenderedPageBreak/>
            <m:t xml:space="preserve">ETR= </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Beban pajak</m:t>
              </m:r>
            </m:num>
            <m:den>
              <m:r>
                <m:rPr>
                  <m:sty m:val="p"/>
                </m:rPr>
                <w:rPr>
                  <w:rFonts w:ascii="Cambria Math" w:hAnsi="Cambria Math" w:cs="Times New Roman"/>
                  <w:color w:val="000000"/>
                  <w:sz w:val="24"/>
                  <w:szCs w:val="24"/>
                </w:rPr>
                <m:t>Laba sebelum pajak</m:t>
              </m:r>
            </m:den>
          </m:f>
        </m:oMath>
      </m:oMathPara>
    </w:p>
    <w:p w14:paraId="3F541EBD" w14:textId="27AE2EDD" w:rsidR="00101E87" w:rsidRPr="003B3D60" w:rsidRDefault="00101E87" w:rsidP="00101E87">
      <w:pPr>
        <w:spacing w:after="0" w:line="480" w:lineRule="auto"/>
        <w:ind w:firstLine="720"/>
        <w:jc w:val="both"/>
        <w:rPr>
          <w:rFonts w:ascii="Times New Roman" w:hAnsi="Times New Roman" w:cs="Times New Roman"/>
          <w:color w:val="000000"/>
          <w:sz w:val="24"/>
          <w:szCs w:val="24"/>
        </w:rPr>
      </w:pPr>
      <w:r>
        <w:rPr>
          <w:rFonts w:ascii="Times New Roman" w:eastAsiaTheme="minorEastAsia" w:hAnsi="Times New Roman" w:cs="Times New Roman"/>
          <w:iCs/>
          <w:color w:val="000000"/>
          <w:sz w:val="24"/>
          <w:szCs w:val="24"/>
        </w:rPr>
        <w:t xml:space="preserve">Rumus ETR digunakan untuk melihat rasio dari pajak yang dibayar perusahaan untuk melihat apakah perusahaan melakukan minimalisasi pajak yang agresif atau tidak berdasarkan nilai ETR yang rendah. </w:t>
      </w:r>
    </w:p>
    <w:p w14:paraId="4554D0A7" w14:textId="45A95AD0" w:rsidR="00924D55" w:rsidRPr="00A95F42" w:rsidRDefault="00E072BF" w:rsidP="009709FC">
      <w:pPr>
        <w:pStyle w:val="Heading3"/>
        <w:rPr>
          <w:lang w:val="id-ID"/>
        </w:rPr>
      </w:pPr>
      <w:bookmarkStart w:id="67" w:name="_Toc179975069"/>
      <w:bookmarkStart w:id="68" w:name="_Toc191310891"/>
      <w:r w:rsidRPr="00A95F42">
        <w:rPr>
          <w:lang w:val="id-ID"/>
        </w:rPr>
        <w:t xml:space="preserve">3.1.3. </w:t>
      </w:r>
      <w:r w:rsidR="007D0F32" w:rsidRPr="00A95F42">
        <w:rPr>
          <w:i/>
          <w:iCs/>
          <w:lang w:val="id-ID"/>
        </w:rPr>
        <w:t>Tunneling incentive</w:t>
      </w:r>
      <w:r w:rsidR="00924D55" w:rsidRPr="00A95F42">
        <w:rPr>
          <w:lang w:val="id-ID"/>
        </w:rPr>
        <w:t xml:space="preserve"> (X2)</w:t>
      </w:r>
      <w:bookmarkEnd w:id="67"/>
      <w:bookmarkEnd w:id="68"/>
    </w:p>
    <w:p w14:paraId="61D5639E" w14:textId="35351B2D" w:rsidR="00924D55" w:rsidRDefault="007D0F32" w:rsidP="00924D55">
      <w:pPr>
        <w:spacing w:after="0" w:line="480" w:lineRule="auto"/>
        <w:ind w:firstLine="720"/>
        <w:jc w:val="both"/>
        <w:rPr>
          <w:rFonts w:ascii="Times New Roman" w:hAnsi="Times New Roman" w:cs="Times New Roman"/>
          <w:sz w:val="24"/>
          <w:szCs w:val="24"/>
          <w:lang w:val="en-US"/>
        </w:rPr>
      </w:pPr>
      <w:r w:rsidRPr="007D0F32">
        <w:rPr>
          <w:rStyle w:val="Strong"/>
          <w:rFonts w:ascii="Times New Roman" w:hAnsi="Times New Roman" w:cs="Times New Roman"/>
          <w:b w:val="0"/>
          <w:i/>
          <w:iCs/>
          <w:sz w:val="24"/>
          <w:szCs w:val="24"/>
        </w:rPr>
        <w:t>Tunneling incentive</w:t>
      </w:r>
      <w:r w:rsidR="00924D55" w:rsidRPr="00AF3C14">
        <w:rPr>
          <w:rFonts w:ascii="Times New Roman" w:hAnsi="Times New Roman" w:cs="Times New Roman"/>
          <w:sz w:val="24"/>
          <w:szCs w:val="24"/>
        </w:rPr>
        <w:t xml:space="preserve"> </w:t>
      </w:r>
      <w:r w:rsidR="00924D55" w:rsidRPr="00A95F42">
        <w:rPr>
          <w:rFonts w:ascii="Times New Roman" w:hAnsi="Times New Roman" w:cs="Times New Roman"/>
          <w:sz w:val="24"/>
          <w:szCs w:val="24"/>
        </w:rPr>
        <w:t>merupakan sebuah kebijakan</w:t>
      </w:r>
      <w:r w:rsidR="00924D55" w:rsidRPr="00AF3C14">
        <w:rPr>
          <w:rFonts w:ascii="Times New Roman" w:hAnsi="Times New Roman" w:cs="Times New Roman"/>
          <w:sz w:val="24"/>
          <w:szCs w:val="24"/>
        </w:rPr>
        <w:t xml:space="preserve"> di mana pemegang saham mayoritas atau pengendali perusahaan memindahkan kekayaan atau </w:t>
      </w:r>
      <w:r w:rsidR="00924D55" w:rsidRPr="00A95F42">
        <w:rPr>
          <w:rFonts w:ascii="Times New Roman" w:hAnsi="Times New Roman" w:cs="Times New Roman"/>
          <w:sz w:val="24"/>
          <w:szCs w:val="24"/>
        </w:rPr>
        <w:t xml:space="preserve">sumber daya </w:t>
      </w:r>
      <w:r w:rsidR="00924D55" w:rsidRPr="00AF3C14">
        <w:rPr>
          <w:rFonts w:ascii="Times New Roman" w:hAnsi="Times New Roman" w:cs="Times New Roman"/>
          <w:sz w:val="24"/>
          <w:szCs w:val="24"/>
        </w:rPr>
        <w:t xml:space="preserve"> dari perusahaan yang mereka kendalikan ke perusahaan lain yang juga mereka miliki atau kendalikan. Tujuannya </w:t>
      </w:r>
      <w:r w:rsidR="002D245F">
        <w:rPr>
          <w:rFonts w:ascii="Times New Roman" w:hAnsi="Times New Roman" w:cs="Times New Roman"/>
          <w:sz w:val="24"/>
          <w:szCs w:val="24"/>
          <w:lang w:val="en-US"/>
        </w:rPr>
        <w:t>utamanya</w:t>
      </w:r>
      <w:r w:rsidR="00924D55" w:rsidRPr="00AF3C14">
        <w:rPr>
          <w:rFonts w:ascii="Times New Roman" w:hAnsi="Times New Roman" w:cs="Times New Roman"/>
          <w:sz w:val="24"/>
          <w:szCs w:val="24"/>
        </w:rPr>
        <w:t xml:space="preserve"> </w:t>
      </w:r>
      <w:r w:rsidR="002D245F">
        <w:rPr>
          <w:rFonts w:ascii="Times New Roman" w:hAnsi="Times New Roman" w:cs="Times New Roman"/>
          <w:sz w:val="24"/>
          <w:szCs w:val="24"/>
          <w:lang w:val="en-US"/>
        </w:rPr>
        <w:t xml:space="preserve">memperoleh </w:t>
      </w:r>
      <w:r w:rsidR="00924D55" w:rsidRPr="00AF3C14">
        <w:rPr>
          <w:rFonts w:ascii="Times New Roman" w:hAnsi="Times New Roman" w:cs="Times New Roman"/>
          <w:sz w:val="24"/>
          <w:szCs w:val="24"/>
        </w:rPr>
        <w:t xml:space="preserve">keuntungan </w:t>
      </w:r>
      <w:r w:rsidR="002D245F">
        <w:rPr>
          <w:rFonts w:ascii="Times New Roman" w:hAnsi="Times New Roman" w:cs="Times New Roman"/>
          <w:sz w:val="24"/>
          <w:szCs w:val="24"/>
          <w:lang w:val="en-US"/>
        </w:rPr>
        <w:t>individu seperti</w:t>
      </w:r>
      <w:r w:rsidR="00924D55" w:rsidRPr="00AF3C14">
        <w:rPr>
          <w:rFonts w:ascii="Times New Roman" w:hAnsi="Times New Roman" w:cs="Times New Roman"/>
          <w:sz w:val="24"/>
          <w:szCs w:val="24"/>
        </w:rPr>
        <w:t xml:space="preserve"> merugikan pem</w:t>
      </w:r>
      <w:r w:rsidR="002D245F">
        <w:rPr>
          <w:rFonts w:ascii="Times New Roman" w:hAnsi="Times New Roman" w:cs="Times New Roman"/>
          <w:sz w:val="24"/>
          <w:szCs w:val="24"/>
          <w:lang w:val="en-US"/>
        </w:rPr>
        <w:t>ilik</w:t>
      </w:r>
      <w:r w:rsidR="00924D55" w:rsidRPr="00AF3C14">
        <w:rPr>
          <w:rFonts w:ascii="Times New Roman" w:hAnsi="Times New Roman" w:cs="Times New Roman"/>
          <w:sz w:val="24"/>
          <w:szCs w:val="24"/>
        </w:rPr>
        <w:t xml:space="preserve"> saham minoritas atau kepentingan perusahaan itu sendir</w:t>
      </w:r>
      <w:r w:rsidR="00924D55">
        <w:rPr>
          <w:rFonts w:ascii="Times New Roman" w:hAnsi="Times New Roman" w:cs="Times New Roman"/>
          <w:sz w:val="24"/>
          <w:szCs w:val="24"/>
          <w:lang w:val="en-US"/>
        </w:rPr>
        <w:t xml:space="preserve">i. </w:t>
      </w:r>
      <w:r w:rsidR="00924D55" w:rsidRPr="00DF059B">
        <w:rPr>
          <w:rFonts w:ascii="Times New Roman" w:hAnsi="Times New Roman" w:cs="Times New Roman"/>
          <w:i/>
          <w:iCs/>
          <w:sz w:val="24"/>
          <w:szCs w:val="24"/>
          <w:lang w:val="en-US"/>
        </w:rPr>
        <w:t>Tunneling</w:t>
      </w:r>
      <w:r w:rsidR="00924D55">
        <w:rPr>
          <w:rFonts w:ascii="Times New Roman" w:hAnsi="Times New Roman" w:cs="Times New Roman"/>
          <w:sz w:val="24"/>
          <w:szCs w:val="24"/>
          <w:lang w:val="en-US"/>
        </w:rPr>
        <w:t xml:space="preserve"> berkaitan dengan </w:t>
      </w:r>
      <w:r w:rsidRPr="007D0F32">
        <w:rPr>
          <w:rFonts w:ascii="Times New Roman" w:hAnsi="Times New Roman" w:cs="Times New Roman"/>
          <w:i/>
          <w:iCs/>
          <w:sz w:val="24"/>
          <w:szCs w:val="24"/>
          <w:lang w:val="en-US"/>
        </w:rPr>
        <w:t>transfer pricing</w:t>
      </w:r>
      <w:r w:rsidR="00924D55">
        <w:rPr>
          <w:rFonts w:ascii="Times New Roman" w:hAnsi="Times New Roman" w:cs="Times New Roman"/>
          <w:sz w:val="24"/>
          <w:szCs w:val="24"/>
          <w:lang w:val="en-US"/>
        </w:rPr>
        <w:t xml:space="preserve"> karena dalam proses untuk memperoleh </w:t>
      </w:r>
      <w:r w:rsidRPr="007D0F32">
        <w:rPr>
          <w:rFonts w:ascii="Times New Roman" w:hAnsi="Times New Roman" w:cs="Times New Roman"/>
          <w:i/>
          <w:iCs/>
          <w:sz w:val="24"/>
          <w:szCs w:val="24"/>
          <w:lang w:val="en-US"/>
        </w:rPr>
        <w:t>tunneling incentive</w:t>
      </w:r>
      <w:r w:rsidR="00924D55">
        <w:rPr>
          <w:rFonts w:ascii="Times New Roman" w:hAnsi="Times New Roman" w:cs="Times New Roman"/>
          <w:sz w:val="24"/>
          <w:szCs w:val="24"/>
          <w:lang w:val="en-US"/>
        </w:rPr>
        <w:t xml:space="preserve"> </w:t>
      </w:r>
      <w:r w:rsidRPr="007D0F32">
        <w:rPr>
          <w:rFonts w:ascii="Times New Roman" w:hAnsi="Times New Roman" w:cs="Times New Roman"/>
          <w:i/>
          <w:iCs/>
          <w:sz w:val="24"/>
          <w:szCs w:val="24"/>
          <w:lang w:val="en-US"/>
        </w:rPr>
        <w:t>transfer pricing</w:t>
      </w:r>
      <w:r w:rsidR="00924D55">
        <w:rPr>
          <w:rFonts w:ascii="Times New Roman" w:hAnsi="Times New Roman" w:cs="Times New Roman"/>
          <w:sz w:val="24"/>
          <w:szCs w:val="24"/>
          <w:lang w:val="en-US"/>
        </w:rPr>
        <w:t xml:space="preserve"> kerap digunakan sebagai alat untuk memfasilitasi praktik tersebut serta untuk mengurangi kewajiban perpajakan perusahaan.</w:t>
      </w:r>
    </w:p>
    <w:p w14:paraId="525B9324" w14:textId="51E1E22E" w:rsidR="00924D55" w:rsidRDefault="005F78E1" w:rsidP="00924D55">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Pada penelitian</w:t>
      </w:r>
      <w:r w:rsidR="00924D55">
        <w:rPr>
          <w:rFonts w:ascii="Times New Roman" w:hAnsi="Times New Roman" w:cs="Times New Roman"/>
          <w:sz w:val="24"/>
          <w:szCs w:val="24"/>
          <w:lang w:val="en-US"/>
        </w:rPr>
        <w:t xml:space="preserve"> ini variabel </w:t>
      </w:r>
      <w:r w:rsidR="007D0F32" w:rsidRPr="007D0F32">
        <w:rPr>
          <w:rFonts w:ascii="Times New Roman" w:hAnsi="Times New Roman" w:cs="Times New Roman"/>
          <w:i/>
          <w:iCs/>
          <w:sz w:val="24"/>
          <w:szCs w:val="24"/>
          <w:lang w:val="en-US"/>
        </w:rPr>
        <w:t>tunneling incentive</w:t>
      </w:r>
      <w:r w:rsidR="00924D55">
        <w:rPr>
          <w:rFonts w:ascii="Times New Roman" w:hAnsi="Times New Roman" w:cs="Times New Roman"/>
          <w:sz w:val="24"/>
          <w:szCs w:val="24"/>
          <w:lang w:val="en-US"/>
        </w:rPr>
        <w:t xml:space="preserve"> diukur </w:t>
      </w:r>
      <w:r>
        <w:rPr>
          <w:rFonts w:ascii="Times New Roman" w:hAnsi="Times New Roman" w:cs="Times New Roman"/>
          <w:sz w:val="24"/>
          <w:szCs w:val="24"/>
          <w:lang w:val="en-US"/>
        </w:rPr>
        <w:t xml:space="preserve">sesuai dengan </w:t>
      </w:r>
      <w:r w:rsidR="00924D55">
        <w:rPr>
          <w:rFonts w:ascii="Times New Roman" w:hAnsi="Times New Roman" w:cs="Times New Roman"/>
          <w:sz w:val="24"/>
          <w:szCs w:val="24"/>
          <w:lang w:val="en-US"/>
        </w:rPr>
        <w:t xml:space="preserve">kepemilikan asing sebesar 20%. Berdasarkan PSAK </w:t>
      </w:r>
      <w:r w:rsidR="005C3D26">
        <w:rPr>
          <w:rFonts w:ascii="Times New Roman" w:hAnsi="Times New Roman" w:cs="Times New Roman"/>
          <w:sz w:val="24"/>
          <w:szCs w:val="24"/>
          <w:lang w:val="en-US"/>
        </w:rPr>
        <w:t>228</w:t>
      </w:r>
      <w:r w:rsidR="00924D55">
        <w:rPr>
          <w:rFonts w:ascii="Times New Roman" w:hAnsi="Times New Roman" w:cs="Times New Roman"/>
          <w:sz w:val="24"/>
          <w:szCs w:val="24"/>
          <w:lang w:val="en-US"/>
        </w:rPr>
        <w:t xml:space="preserve"> menjelaskan pem</w:t>
      </w:r>
      <w:r>
        <w:rPr>
          <w:rFonts w:ascii="Times New Roman" w:hAnsi="Times New Roman" w:cs="Times New Roman"/>
          <w:sz w:val="24"/>
          <w:szCs w:val="24"/>
          <w:lang w:val="en-US"/>
        </w:rPr>
        <w:t>ilik</w:t>
      </w:r>
      <w:r w:rsidR="00924D55">
        <w:rPr>
          <w:rFonts w:ascii="Times New Roman" w:hAnsi="Times New Roman" w:cs="Times New Roman"/>
          <w:sz w:val="24"/>
          <w:szCs w:val="24"/>
          <w:lang w:val="en-US"/>
        </w:rPr>
        <w:t xml:space="preserve"> saham mayoritas </w:t>
      </w:r>
      <w:r>
        <w:rPr>
          <w:rFonts w:ascii="Times New Roman" w:hAnsi="Times New Roman" w:cs="Times New Roman"/>
          <w:sz w:val="24"/>
          <w:szCs w:val="24"/>
          <w:lang w:val="en-US"/>
        </w:rPr>
        <w:t>ialah</w:t>
      </w:r>
      <w:r w:rsidR="00924D55">
        <w:rPr>
          <w:rFonts w:ascii="Times New Roman" w:hAnsi="Times New Roman" w:cs="Times New Roman"/>
          <w:sz w:val="24"/>
          <w:szCs w:val="24"/>
          <w:lang w:val="en-US"/>
        </w:rPr>
        <w:t xml:space="preserve"> pihak </w:t>
      </w:r>
      <w:r>
        <w:rPr>
          <w:rFonts w:ascii="Times New Roman" w:hAnsi="Times New Roman" w:cs="Times New Roman"/>
          <w:sz w:val="24"/>
          <w:szCs w:val="24"/>
          <w:lang w:val="en-US"/>
        </w:rPr>
        <w:t>dengan kepemilikan</w:t>
      </w:r>
      <w:r w:rsidR="00924D55">
        <w:rPr>
          <w:rFonts w:ascii="Times New Roman" w:hAnsi="Times New Roman" w:cs="Times New Roman"/>
          <w:sz w:val="24"/>
          <w:szCs w:val="24"/>
          <w:lang w:val="en-US"/>
        </w:rPr>
        <w:t xml:space="preserve"> saham lebih dari 20%. Oleh karena itu pengukuran variabel </w:t>
      </w:r>
      <w:r w:rsidR="007D0F32" w:rsidRPr="007D0F32">
        <w:rPr>
          <w:rFonts w:ascii="Times New Roman" w:hAnsi="Times New Roman" w:cs="Times New Roman"/>
          <w:i/>
          <w:iCs/>
          <w:sz w:val="24"/>
          <w:szCs w:val="24"/>
          <w:lang w:val="en-US"/>
        </w:rPr>
        <w:t>tunneling incentive</w:t>
      </w:r>
      <w:r w:rsidR="00924D55">
        <w:rPr>
          <w:rFonts w:ascii="Times New Roman" w:hAnsi="Times New Roman" w:cs="Times New Roman"/>
          <w:sz w:val="24"/>
          <w:szCs w:val="24"/>
          <w:lang w:val="en-US"/>
        </w:rPr>
        <w:t xml:space="preserve"> menggunakan rumus dari p</w:t>
      </w:r>
      <w:r w:rsidR="00D47726">
        <w:rPr>
          <w:rFonts w:ascii="Times New Roman" w:hAnsi="Times New Roman" w:cs="Times New Roman"/>
          <w:sz w:val="24"/>
          <w:szCs w:val="24"/>
          <w:lang w:val="en-US"/>
        </w:rPr>
        <w:t>e</w:t>
      </w:r>
      <w:r w:rsidR="00924D55">
        <w:rPr>
          <w:rFonts w:ascii="Times New Roman" w:hAnsi="Times New Roman" w:cs="Times New Roman"/>
          <w:sz w:val="24"/>
          <w:szCs w:val="24"/>
          <w:lang w:val="en-US"/>
        </w:rPr>
        <w:t xml:space="preserve">nelitian </w:t>
      </w:r>
      <w:r w:rsidR="002A3406">
        <w:rPr>
          <w:rFonts w:ascii="Times New Roman" w:hAnsi="Times New Roman" w:cs="Times New Roman"/>
          <w:sz w:val="24"/>
          <w:szCs w:val="24"/>
          <w:lang w:val="en-US"/>
        </w:rPr>
        <w:fldChar w:fldCharType="begin" w:fldLock="1"/>
      </w:r>
      <w:r w:rsidR="002A3406">
        <w:rPr>
          <w:rFonts w:ascii="Times New Roman" w:hAnsi="Times New Roman" w:cs="Times New Roman"/>
          <w:sz w:val="24"/>
          <w:szCs w:val="24"/>
          <w:lang w:val="en-US"/>
        </w:rPr>
        <w:instrText>ADDIN CSL_CITATION {"citationItems":[{"id":"ITEM-1","itemData":{"DOI":"10.29259/ja.v15i1.13583","ISSN":"1978-4392","abstract":"Transfer price is a transaction for determining the selling price of a service, intangible assets, and goods to parties who have a special relationship which opens up opportunities for abuse of power by management and controlling shareholders. This study aims to examine the effect of tunneling incentives and tax minimization, which are thought to motivate management in deciding transfer prices. With the purposive sampling method, a total of 58 non-BUMN manufacturing companies listed on the Indonesia Stock Exchange were obtained in 2018. The test results with multivariate regression showed that tunneling incentives had no effect on transfer pricing. However, tax minimization by management has a negative effect on transfer pricing. This results indicate that the determination of transfer prices is more motivated by management's expectations in order to minimize taxes in the next period.","author":[{"dropping-particle":"","family":"Riyadi","given":"Febri Dwi","non-dropping-particle":"","parse-names":false,"suffix":""},{"dropping-particle":"","family":"Kresnawati","given":"Etik","non-dropping-particle":"","parse-names":false,"suffix":""}],"container-title":"Akuntabilitas","id":"ITEM-1","issue":"1","issued":{"date-parts":[["2021"]]},"page":"35-54","title":"Keputusan Harga Transfer: Peran Tunneling Incentive Dan Minimasi Pajak","type":"article-journal","volume":"15"},"uris":["http://www.mendeley.com/documents/?uuid=f5a06df2-c32e-42a3-a52f-c65c9851eaf7"]}],"mendeley":{"formattedCitation":"(Riyadi &amp; Kresnawati, 2021)","manualFormatting":"Riyadi &amp; Kresnawati (2021)","plainTextFormattedCitation":"(Riyadi &amp; Kresnawati, 2021)","previouslyFormattedCitation":"(Riyadi &amp; Kresnawati, 2021)"},"properties":{"noteIndex":0},"schema":"https://github.com/citation-style-language/schema/raw/master/csl-citation.json"}</w:instrText>
      </w:r>
      <w:r w:rsidR="002A3406">
        <w:rPr>
          <w:rFonts w:ascii="Times New Roman" w:hAnsi="Times New Roman" w:cs="Times New Roman"/>
          <w:sz w:val="24"/>
          <w:szCs w:val="24"/>
          <w:lang w:val="en-US"/>
        </w:rPr>
        <w:fldChar w:fldCharType="separate"/>
      </w:r>
      <w:r w:rsidR="002A3406">
        <w:rPr>
          <w:rFonts w:ascii="Times New Roman" w:hAnsi="Times New Roman" w:cs="Times New Roman"/>
          <w:noProof/>
          <w:sz w:val="24"/>
          <w:szCs w:val="24"/>
          <w:lang w:val="en-US"/>
        </w:rPr>
        <w:t>Riyadi &amp; Kresnawati</w:t>
      </w:r>
      <w:r w:rsidR="002A3406" w:rsidRPr="002A3406">
        <w:rPr>
          <w:rFonts w:ascii="Times New Roman" w:hAnsi="Times New Roman" w:cs="Times New Roman"/>
          <w:noProof/>
          <w:sz w:val="24"/>
          <w:szCs w:val="24"/>
          <w:lang w:val="en-US"/>
        </w:rPr>
        <w:t xml:space="preserve"> </w:t>
      </w:r>
      <w:r w:rsidR="002A3406">
        <w:rPr>
          <w:rFonts w:ascii="Times New Roman" w:hAnsi="Times New Roman" w:cs="Times New Roman"/>
          <w:noProof/>
          <w:sz w:val="24"/>
          <w:szCs w:val="24"/>
          <w:lang w:val="en-US"/>
        </w:rPr>
        <w:t>(</w:t>
      </w:r>
      <w:r w:rsidR="002A3406" w:rsidRPr="002A3406">
        <w:rPr>
          <w:rFonts w:ascii="Times New Roman" w:hAnsi="Times New Roman" w:cs="Times New Roman"/>
          <w:noProof/>
          <w:sz w:val="24"/>
          <w:szCs w:val="24"/>
          <w:lang w:val="en-US"/>
        </w:rPr>
        <w:t>2021)</w:t>
      </w:r>
      <w:r w:rsidR="002A3406">
        <w:rPr>
          <w:rFonts w:ascii="Times New Roman" w:hAnsi="Times New Roman" w:cs="Times New Roman"/>
          <w:sz w:val="24"/>
          <w:szCs w:val="24"/>
          <w:lang w:val="en-US"/>
        </w:rPr>
        <w:fldChar w:fldCharType="end"/>
      </w:r>
      <w:r w:rsidR="00924D55">
        <w:rPr>
          <w:rFonts w:ascii="Times New Roman" w:hAnsi="Times New Roman" w:cs="Times New Roman"/>
          <w:sz w:val="24"/>
          <w:szCs w:val="24"/>
          <w:lang w:val="en-US"/>
        </w:rPr>
        <w:t xml:space="preserve"> adalah sebagai berikut.</w:t>
      </w:r>
    </w:p>
    <w:p w14:paraId="1E28B7C1" w14:textId="77301A0C" w:rsidR="00924D55" w:rsidRPr="00101E87" w:rsidRDefault="00924D55" w:rsidP="00924D55">
      <w:pPr>
        <w:spacing w:after="0" w:line="480" w:lineRule="auto"/>
        <w:ind w:firstLine="567"/>
        <w:jc w:val="both"/>
        <w:rPr>
          <w:rFonts w:ascii="Times New Roman" w:eastAsiaTheme="minorEastAsia" w:hAnsi="Times New Roman" w:cs="Times New Roman"/>
          <w:color w:val="000000"/>
          <w:sz w:val="24"/>
          <w:szCs w:val="24"/>
        </w:rPr>
      </w:pPr>
      <m:oMathPara>
        <m:oMath>
          <m:r>
            <m:rPr>
              <m:sty m:val="p"/>
            </m:rPr>
            <w:rPr>
              <w:rFonts w:ascii="Cambria Math" w:hAnsi="Cambria Math" w:cs="Times New Roman"/>
              <w:color w:val="000000"/>
              <w:sz w:val="24"/>
              <w:szCs w:val="24"/>
            </w:rPr>
            <m:t xml:space="preserve">TNC= </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Jumlah Saham Asing di atas 20%</m:t>
              </m:r>
            </m:num>
            <m:den>
              <m:r>
                <m:rPr>
                  <m:sty m:val="p"/>
                </m:rPr>
                <w:rPr>
                  <w:rFonts w:ascii="Cambria Math" w:hAnsi="Cambria Math" w:cs="Times New Roman"/>
                  <w:color w:val="000000"/>
                  <w:sz w:val="24"/>
                  <w:szCs w:val="24"/>
                </w:rPr>
                <m:t>Jumlah Saham Beredar</m:t>
              </m:r>
            </m:den>
          </m:f>
          <m:r>
            <w:rPr>
              <w:rFonts w:ascii="Cambria Math" w:hAnsi="Cambria Math" w:cs="Times New Roman"/>
              <w:color w:val="000000"/>
              <w:sz w:val="24"/>
              <w:szCs w:val="24"/>
            </w:rPr>
            <m:t xml:space="preserve"> x 100%</m:t>
          </m:r>
        </m:oMath>
      </m:oMathPara>
    </w:p>
    <w:p w14:paraId="5C6A1488" w14:textId="5F86705E" w:rsidR="00101E87" w:rsidRPr="003B3D60" w:rsidRDefault="00101E87" w:rsidP="00101E87">
      <w:pPr>
        <w:spacing w:after="0" w:line="480" w:lineRule="auto"/>
        <w:ind w:firstLine="567"/>
        <w:jc w:val="both"/>
        <w:rPr>
          <w:rFonts w:ascii="Times New Roman" w:hAnsi="Times New Roman" w:cs="Times New Roman"/>
          <w:sz w:val="24"/>
          <w:szCs w:val="24"/>
        </w:rPr>
      </w:pPr>
      <w:r>
        <w:rPr>
          <w:rFonts w:ascii="Times New Roman" w:eastAsiaTheme="minorEastAsia" w:hAnsi="Times New Roman" w:cs="Times New Roman"/>
          <w:color w:val="000000"/>
          <w:sz w:val="24"/>
          <w:szCs w:val="24"/>
        </w:rPr>
        <w:lastRenderedPageBreak/>
        <w:t>Rumus ini digunak</w:t>
      </w:r>
      <w:r w:rsidR="005F78E1">
        <w:rPr>
          <w:rFonts w:ascii="Times New Roman" w:eastAsiaTheme="minorEastAsia" w:hAnsi="Times New Roman" w:cs="Times New Roman"/>
          <w:color w:val="000000"/>
          <w:sz w:val="24"/>
          <w:szCs w:val="24"/>
        </w:rPr>
        <w:t>an untuk melihat apakah pemilik</w:t>
      </w:r>
      <w:r>
        <w:rPr>
          <w:rFonts w:ascii="Times New Roman" w:eastAsiaTheme="minorEastAsia" w:hAnsi="Times New Roman" w:cs="Times New Roman"/>
          <w:color w:val="000000"/>
          <w:sz w:val="24"/>
          <w:szCs w:val="24"/>
        </w:rPr>
        <w:t xml:space="preserve"> saham asing memiliki presentase saham yang </w:t>
      </w:r>
      <w:r w:rsidR="005F78E1">
        <w:rPr>
          <w:rFonts w:ascii="Times New Roman" w:eastAsiaTheme="minorEastAsia" w:hAnsi="Times New Roman" w:cs="Times New Roman"/>
          <w:color w:val="000000"/>
          <w:sz w:val="24"/>
          <w:szCs w:val="24"/>
          <w:lang w:val="en-US"/>
        </w:rPr>
        <w:t>banyak</w:t>
      </w:r>
      <w:r>
        <w:rPr>
          <w:rFonts w:ascii="Times New Roman" w:eastAsiaTheme="minorEastAsia" w:hAnsi="Times New Roman" w:cs="Times New Roman"/>
          <w:color w:val="000000"/>
          <w:sz w:val="24"/>
          <w:szCs w:val="24"/>
        </w:rPr>
        <w:t xml:space="preserve"> atau sebagai pe</w:t>
      </w:r>
      <w:r w:rsidR="007144B0">
        <w:rPr>
          <w:rFonts w:ascii="Times New Roman" w:eastAsiaTheme="minorEastAsia" w:hAnsi="Times New Roman" w:cs="Times New Roman"/>
          <w:color w:val="000000"/>
          <w:sz w:val="24"/>
          <w:szCs w:val="24"/>
        </w:rPr>
        <w:t>n</w:t>
      </w:r>
      <w:r>
        <w:rPr>
          <w:rFonts w:ascii="Times New Roman" w:eastAsiaTheme="minorEastAsia" w:hAnsi="Times New Roman" w:cs="Times New Roman"/>
          <w:color w:val="000000"/>
          <w:sz w:val="24"/>
          <w:szCs w:val="24"/>
        </w:rPr>
        <w:t>genda</w:t>
      </w:r>
      <w:r w:rsidR="00F00B0D">
        <w:rPr>
          <w:rFonts w:ascii="Times New Roman" w:eastAsiaTheme="minorEastAsia" w:hAnsi="Times New Roman" w:cs="Times New Roman"/>
          <w:color w:val="000000"/>
          <w:sz w:val="24"/>
          <w:szCs w:val="24"/>
        </w:rPr>
        <w:t>li</w:t>
      </w:r>
      <w:r>
        <w:rPr>
          <w:rFonts w:ascii="Times New Roman" w:eastAsiaTheme="minorEastAsia" w:hAnsi="Times New Roman" w:cs="Times New Roman"/>
          <w:color w:val="000000"/>
          <w:sz w:val="24"/>
          <w:szCs w:val="24"/>
        </w:rPr>
        <w:t xml:space="preserve"> perusahaan</w:t>
      </w:r>
      <w:r w:rsidR="009B3DED">
        <w:rPr>
          <w:rFonts w:ascii="Times New Roman" w:eastAsiaTheme="minorEastAsia" w:hAnsi="Times New Roman" w:cs="Times New Roman"/>
          <w:color w:val="000000"/>
          <w:sz w:val="24"/>
          <w:szCs w:val="24"/>
        </w:rPr>
        <w:t xml:space="preserve"> atau berpengaruh dalam mengambil keputusan dan kebijakan perusahaan</w:t>
      </w:r>
      <w:r>
        <w:rPr>
          <w:rFonts w:ascii="Times New Roman" w:eastAsiaTheme="minorEastAsia" w:hAnsi="Times New Roman" w:cs="Times New Roman"/>
          <w:color w:val="000000"/>
          <w:sz w:val="24"/>
          <w:szCs w:val="24"/>
        </w:rPr>
        <w:t xml:space="preserve">. </w:t>
      </w:r>
    </w:p>
    <w:p w14:paraId="1B1E1B44" w14:textId="20904158" w:rsidR="00924D55" w:rsidRPr="00E072BF" w:rsidRDefault="00E072BF" w:rsidP="009709FC">
      <w:pPr>
        <w:pStyle w:val="Heading3"/>
      </w:pPr>
      <w:bookmarkStart w:id="69" w:name="_Toc179975070"/>
      <w:bookmarkStart w:id="70" w:name="_Toc191310892"/>
      <w:r w:rsidRPr="00E072BF">
        <w:t xml:space="preserve">3.1.4. </w:t>
      </w:r>
      <w:r w:rsidR="00924D55" w:rsidRPr="00E072BF">
        <w:t>Komite Audit (X3)</w:t>
      </w:r>
      <w:bookmarkEnd w:id="69"/>
      <w:bookmarkEnd w:id="70"/>
    </w:p>
    <w:p w14:paraId="6D08C35C" w14:textId="7665F438" w:rsidR="00924D55" w:rsidRDefault="005F78E1" w:rsidP="00924D55">
      <w:pPr>
        <w:spacing w:after="0" w:line="480" w:lineRule="auto"/>
        <w:ind w:left="-11" w:firstLine="731"/>
        <w:jc w:val="both"/>
        <w:rPr>
          <w:rFonts w:ascii="Times New Roman" w:hAnsi="Times New Roman" w:cs="Times New Roman"/>
          <w:sz w:val="24"/>
          <w:lang w:val="en-US"/>
        </w:rPr>
      </w:pPr>
      <w:r w:rsidRPr="005F78E1">
        <w:rPr>
          <w:rFonts w:ascii="Times New Roman" w:eastAsia="Calibri" w:hAnsi="Times New Roman" w:cs="Times New Roman"/>
          <w:sz w:val="24"/>
          <w:szCs w:val="24"/>
          <w:lang w:val="en-US"/>
        </w:rPr>
        <w:t>Komite audit adalah sebuah unit yang dibentuk oleh perusahaan dengan fungsi utama mengawasi proses penyusunan laporan keuangan, guna mencegah terjadinya kecurangan yang mungkin dilakukan oleh pihak manajemen</w:t>
      </w:r>
      <w:r w:rsidR="00924D55">
        <w:rPr>
          <w:rFonts w:ascii="Times New Roman" w:eastAsia="Calibri" w:hAnsi="Times New Roman" w:cs="Times New Roman"/>
          <w:sz w:val="24"/>
          <w:szCs w:val="24"/>
          <w:lang w:val="en-US"/>
        </w:rPr>
        <w:t>.</w:t>
      </w:r>
      <w:r w:rsidR="00924D55" w:rsidRPr="00D317A2">
        <w:rPr>
          <w:rFonts w:ascii="Times New Roman" w:eastAsia="Calibri" w:hAnsi="Times New Roman" w:cs="Times New Roman"/>
          <w:sz w:val="28"/>
          <w:szCs w:val="24"/>
          <w:lang w:val="en-US"/>
        </w:rPr>
        <w:t xml:space="preserve"> </w:t>
      </w:r>
      <w:r w:rsidR="00924D55" w:rsidRPr="00D317A2">
        <w:rPr>
          <w:rFonts w:ascii="Times New Roman" w:hAnsi="Times New Roman" w:cs="Times New Roman"/>
          <w:sz w:val="24"/>
        </w:rPr>
        <w:t>Komite Audit dibentuk oleh dewan komisaris perusahaan untuk membantu mengawasi laporan keuangan, proses audit, dan tata kelola perusahaan. Tugasnya mencakup pengawasan pengendalian internal, pemantauan risiko, dan bekerja sama dengan auditor eksternal dan internal. Anggotanya harus independen dan memiliki keahlian di bidang keuangan atau akuntansi. Komite Audit berperan penting dalam menjaga transparansi dan memastikan tata kelola perusahaan berjalan dengan baik sesuai regulasi</w:t>
      </w:r>
      <w:r w:rsidR="00924D55">
        <w:rPr>
          <w:rFonts w:ascii="Times New Roman" w:hAnsi="Times New Roman" w:cs="Times New Roman"/>
          <w:sz w:val="24"/>
          <w:lang w:val="en-US"/>
        </w:rPr>
        <w:t xml:space="preserve">. </w:t>
      </w:r>
    </w:p>
    <w:p w14:paraId="043BA174" w14:textId="71028631" w:rsidR="00924D55" w:rsidRDefault="005F78E1" w:rsidP="00924D55">
      <w:pPr>
        <w:spacing w:after="0" w:line="480" w:lineRule="auto"/>
        <w:ind w:left="-11" w:firstLine="731"/>
        <w:jc w:val="both"/>
        <w:rPr>
          <w:rFonts w:ascii="Times New Roman" w:hAnsi="Times New Roman" w:cs="Times New Roman"/>
          <w:sz w:val="24"/>
          <w:lang w:val="en-US"/>
        </w:rPr>
      </w:pPr>
      <w:r>
        <w:rPr>
          <w:rFonts w:ascii="Times New Roman" w:hAnsi="Times New Roman" w:cs="Times New Roman"/>
          <w:sz w:val="24"/>
          <w:lang w:val="en-US"/>
        </w:rPr>
        <w:t>Pada</w:t>
      </w:r>
      <w:r w:rsidR="00924D55">
        <w:rPr>
          <w:rFonts w:ascii="Times New Roman" w:hAnsi="Times New Roman" w:cs="Times New Roman"/>
          <w:sz w:val="24"/>
          <w:lang w:val="en-US"/>
        </w:rPr>
        <w:t xml:space="preserve"> penelitian ini</w:t>
      </w:r>
      <w:r>
        <w:rPr>
          <w:rFonts w:ascii="Times New Roman" w:hAnsi="Times New Roman" w:cs="Times New Roman"/>
          <w:sz w:val="24"/>
          <w:lang w:val="en-US"/>
        </w:rPr>
        <w:t>,</w:t>
      </w:r>
      <w:r w:rsidR="00924D55">
        <w:rPr>
          <w:rFonts w:ascii="Times New Roman" w:hAnsi="Times New Roman" w:cs="Times New Roman"/>
          <w:sz w:val="24"/>
          <w:lang w:val="en-US"/>
        </w:rPr>
        <w:t xml:space="preserve"> komite audit diukur </w:t>
      </w:r>
      <w:r>
        <w:rPr>
          <w:rFonts w:ascii="Times New Roman" w:hAnsi="Times New Roman" w:cs="Times New Roman"/>
          <w:sz w:val="24"/>
          <w:lang w:val="en-US"/>
        </w:rPr>
        <w:t>dengan dasar</w:t>
      </w:r>
      <w:r w:rsidR="00924D55">
        <w:rPr>
          <w:rFonts w:ascii="Times New Roman" w:hAnsi="Times New Roman" w:cs="Times New Roman"/>
          <w:sz w:val="24"/>
          <w:lang w:val="en-US"/>
        </w:rPr>
        <w:t xml:space="preserve"> </w:t>
      </w:r>
      <w:r>
        <w:rPr>
          <w:rFonts w:ascii="Times New Roman" w:hAnsi="Times New Roman" w:cs="Times New Roman"/>
          <w:sz w:val="24"/>
          <w:lang w:val="en-US"/>
        </w:rPr>
        <w:t>total</w:t>
      </w:r>
      <w:r w:rsidR="00924D55">
        <w:rPr>
          <w:rFonts w:ascii="Times New Roman" w:hAnsi="Times New Roman" w:cs="Times New Roman"/>
          <w:sz w:val="24"/>
          <w:lang w:val="en-US"/>
        </w:rPr>
        <w:t xml:space="preserve"> komite audit yang dimiliki perusahaan. </w:t>
      </w:r>
      <w:r>
        <w:rPr>
          <w:rFonts w:ascii="Times New Roman" w:hAnsi="Times New Roman" w:cs="Times New Roman"/>
          <w:sz w:val="24"/>
          <w:lang w:val="en-US"/>
        </w:rPr>
        <w:t>Menurut</w:t>
      </w:r>
      <w:r w:rsidR="00924D55">
        <w:rPr>
          <w:rFonts w:ascii="Times New Roman" w:hAnsi="Times New Roman" w:cs="Times New Roman"/>
          <w:sz w:val="24"/>
          <w:lang w:val="en-US"/>
        </w:rPr>
        <w:t xml:space="preserve"> </w:t>
      </w:r>
      <w:r w:rsidR="002A3406">
        <w:rPr>
          <w:rFonts w:ascii="Times New Roman" w:hAnsi="Times New Roman" w:cs="Times New Roman"/>
          <w:sz w:val="24"/>
          <w:lang w:val="en-US"/>
        </w:rPr>
        <w:fldChar w:fldCharType="begin" w:fldLock="1"/>
      </w:r>
      <w:r w:rsidR="00A17569">
        <w:rPr>
          <w:rFonts w:ascii="Times New Roman" w:hAnsi="Times New Roman" w:cs="Times New Roman"/>
          <w:sz w:val="24"/>
          <w:lang w:val="en-US"/>
        </w:rPr>
        <w:instrText>ADDIN CSL_CITATION {"citationItems":[{"id":"ITEM-1","itemData":{"author":[{"dropping-particle":"","family":"Putri","given":"Mellani Devita","non-dropping-particle":"","parse-names":false,"suffix":""}],"id":"ITEM-1","issue":"1","issued":{"date-parts":[["2024"]]},"page":"60-71","title":"Pengaruh Thin Capitalization , Komite Audit Dan Tax Avoidance Terhadap Transfer Pricing","type":"article-journal","volume":"2"},"uris":["http://www.mendeley.com/documents/?uuid=84fbaf48-d5c4-4697-88fb-eb79e6a74ada"]}],"mendeley":{"formattedCitation":"(Putri, 2024)","manualFormatting":"Putri (2024)","plainTextFormattedCitation":"(Putri, 2024)","previouslyFormattedCitation":"(Putri, 2024)"},"properties":{"noteIndex":0},"schema":"https://github.com/citation-style-language/schema/raw/master/csl-citation.json"}</w:instrText>
      </w:r>
      <w:r w:rsidR="002A3406">
        <w:rPr>
          <w:rFonts w:ascii="Times New Roman" w:hAnsi="Times New Roman" w:cs="Times New Roman"/>
          <w:sz w:val="24"/>
          <w:lang w:val="en-US"/>
        </w:rPr>
        <w:fldChar w:fldCharType="separate"/>
      </w:r>
      <w:r w:rsidR="002A3406">
        <w:rPr>
          <w:rFonts w:ascii="Times New Roman" w:hAnsi="Times New Roman" w:cs="Times New Roman"/>
          <w:noProof/>
          <w:sz w:val="24"/>
          <w:lang w:val="en-US"/>
        </w:rPr>
        <w:t>Putri</w:t>
      </w:r>
      <w:r w:rsidR="002A3406" w:rsidRPr="002A3406">
        <w:rPr>
          <w:rFonts w:ascii="Times New Roman" w:hAnsi="Times New Roman" w:cs="Times New Roman"/>
          <w:noProof/>
          <w:sz w:val="24"/>
          <w:lang w:val="en-US"/>
        </w:rPr>
        <w:t xml:space="preserve"> </w:t>
      </w:r>
      <w:r w:rsidR="002A3406">
        <w:rPr>
          <w:rFonts w:ascii="Times New Roman" w:hAnsi="Times New Roman" w:cs="Times New Roman"/>
          <w:noProof/>
          <w:sz w:val="24"/>
          <w:lang w:val="en-US"/>
        </w:rPr>
        <w:t>(</w:t>
      </w:r>
      <w:r w:rsidR="002A3406" w:rsidRPr="002A3406">
        <w:rPr>
          <w:rFonts w:ascii="Times New Roman" w:hAnsi="Times New Roman" w:cs="Times New Roman"/>
          <w:noProof/>
          <w:sz w:val="24"/>
          <w:lang w:val="en-US"/>
        </w:rPr>
        <w:t>2024)</w:t>
      </w:r>
      <w:r w:rsidR="002A3406">
        <w:rPr>
          <w:rFonts w:ascii="Times New Roman" w:hAnsi="Times New Roman" w:cs="Times New Roman"/>
          <w:sz w:val="24"/>
          <w:lang w:val="en-US"/>
        </w:rPr>
        <w:fldChar w:fldCharType="end"/>
      </w:r>
      <w:r w:rsidR="00924D55">
        <w:rPr>
          <w:rFonts w:ascii="Times New Roman" w:hAnsi="Times New Roman" w:cs="Times New Roman"/>
          <w:sz w:val="24"/>
          <w:lang w:val="en-US"/>
        </w:rPr>
        <w:t xml:space="preserve"> Berikut adalah rumus dari pengukuran variabel komite audit.</w:t>
      </w:r>
    </w:p>
    <w:p w14:paraId="7EAD8A85" w14:textId="77777777" w:rsidR="00924D55" w:rsidRPr="00C52012" w:rsidRDefault="00924D55" w:rsidP="00924D55">
      <w:pPr>
        <w:spacing w:after="0" w:line="480" w:lineRule="auto"/>
        <w:jc w:val="both"/>
        <w:rPr>
          <w:rFonts w:ascii="Times New Roman" w:eastAsiaTheme="minorEastAsia" w:hAnsi="Times New Roman" w:cs="Times New Roman"/>
          <w:i/>
          <w:color w:val="000000"/>
          <w:sz w:val="24"/>
          <w:szCs w:val="24"/>
        </w:rPr>
      </w:pPr>
      <m:oMathPara>
        <m:oMath>
          <m:r>
            <m:rPr>
              <m:sty m:val="p"/>
            </m:rPr>
            <w:rPr>
              <w:rFonts w:ascii="Cambria Math" w:hAnsi="Cambria Math" w:cs="Times New Roman"/>
              <w:color w:val="000000"/>
              <w:sz w:val="24"/>
              <w:szCs w:val="24"/>
            </w:rPr>
            <m:t xml:space="preserve">Komite Audit=Jumlah Komite Audit Perusahaan </m:t>
          </m:r>
        </m:oMath>
      </m:oMathPara>
    </w:p>
    <w:p w14:paraId="12F2CC71" w14:textId="64EAD1C9" w:rsidR="00C52012" w:rsidRDefault="009B3DED" w:rsidP="009B3DED">
      <w:pPr>
        <w:spacing w:after="0" w:line="480" w:lineRule="auto"/>
        <w:ind w:firstLine="720"/>
        <w:jc w:val="both"/>
        <w:rPr>
          <w:rFonts w:ascii="Times New Roman" w:eastAsiaTheme="minorEastAsia" w:hAnsi="Times New Roman" w:cs="Times New Roman"/>
          <w:iCs/>
          <w:color w:val="000000"/>
          <w:sz w:val="24"/>
          <w:szCs w:val="24"/>
        </w:rPr>
      </w:pPr>
      <w:r>
        <w:rPr>
          <w:rFonts w:ascii="Times New Roman" w:eastAsiaTheme="minorEastAsia" w:hAnsi="Times New Roman" w:cs="Times New Roman"/>
          <w:iCs/>
          <w:color w:val="000000"/>
          <w:sz w:val="24"/>
          <w:szCs w:val="24"/>
        </w:rPr>
        <w:t>Rumus tersebut digunakan untuk melihat jumlah anggota komite audit yang tergabung dalam suatu perusahaan. Jumlah komite audit sebagai indikator untuk melihat bagaimana struktur dalam mempengaruhi pe</w:t>
      </w:r>
      <w:r w:rsidR="007144B0">
        <w:rPr>
          <w:rFonts w:ascii="Times New Roman" w:eastAsiaTheme="minorEastAsia" w:hAnsi="Times New Roman" w:cs="Times New Roman"/>
          <w:iCs/>
          <w:color w:val="000000"/>
          <w:sz w:val="24"/>
          <w:szCs w:val="24"/>
        </w:rPr>
        <w:t>n</w:t>
      </w:r>
      <w:r>
        <w:rPr>
          <w:rFonts w:ascii="Times New Roman" w:eastAsiaTheme="minorEastAsia" w:hAnsi="Times New Roman" w:cs="Times New Roman"/>
          <w:iCs/>
          <w:color w:val="000000"/>
          <w:sz w:val="24"/>
          <w:szCs w:val="24"/>
        </w:rPr>
        <w:t>gambilan keputusan perusahaan.</w:t>
      </w:r>
    </w:p>
    <w:p w14:paraId="2ECDD5E3" w14:textId="77777777" w:rsidR="00B807AE" w:rsidRPr="00C52012" w:rsidRDefault="00B807AE" w:rsidP="009B3DED">
      <w:pPr>
        <w:spacing w:after="0" w:line="480" w:lineRule="auto"/>
        <w:ind w:firstLine="720"/>
        <w:jc w:val="both"/>
        <w:rPr>
          <w:rFonts w:ascii="Times New Roman" w:hAnsi="Times New Roman" w:cs="Times New Roman"/>
          <w:b/>
          <w:bCs/>
          <w:iCs/>
          <w:sz w:val="24"/>
          <w:szCs w:val="24"/>
          <w:lang w:val="en-US"/>
        </w:rPr>
      </w:pPr>
    </w:p>
    <w:p w14:paraId="62A81709" w14:textId="6D26BD5A" w:rsidR="00924D55" w:rsidRPr="00E072BF" w:rsidRDefault="00E072BF" w:rsidP="009709FC">
      <w:pPr>
        <w:pStyle w:val="Heading2"/>
      </w:pPr>
      <w:bookmarkStart w:id="71" w:name="_Toc179975071"/>
      <w:bookmarkStart w:id="72" w:name="_Toc191310893"/>
      <w:r w:rsidRPr="00E072BF">
        <w:lastRenderedPageBreak/>
        <w:t xml:space="preserve">3.2. </w:t>
      </w:r>
      <w:r w:rsidR="00924D55" w:rsidRPr="00E072BF">
        <w:t>Populasi dan Sampel Penelitian</w:t>
      </w:r>
      <w:bookmarkEnd w:id="71"/>
      <w:bookmarkEnd w:id="72"/>
    </w:p>
    <w:p w14:paraId="6588A4E3" w14:textId="5778C936" w:rsidR="00924D55" w:rsidRPr="00640337" w:rsidRDefault="00924D55" w:rsidP="00924D55">
      <w:pPr>
        <w:spacing w:after="0" w:line="480" w:lineRule="auto"/>
        <w:ind w:left="27" w:firstLine="693"/>
        <w:jc w:val="both"/>
        <w:rPr>
          <w:rFonts w:ascii="Times New Roman" w:hAnsi="Times New Roman" w:cs="Times New Roman"/>
          <w:sz w:val="24"/>
          <w:szCs w:val="24"/>
        </w:rPr>
      </w:pPr>
      <w:r w:rsidRPr="00640337">
        <w:rPr>
          <w:rFonts w:ascii="Times New Roman" w:hAnsi="Times New Roman" w:cs="Times New Roman"/>
          <w:sz w:val="24"/>
          <w:szCs w:val="24"/>
        </w:rPr>
        <w:t>P</w:t>
      </w:r>
      <w:r>
        <w:rPr>
          <w:rFonts w:ascii="Times New Roman" w:hAnsi="Times New Roman" w:cs="Times New Roman"/>
          <w:sz w:val="24"/>
          <w:szCs w:val="24"/>
        </w:rPr>
        <w:t>enelitian ini menggunakan populasi</w:t>
      </w:r>
      <w:r w:rsidRPr="00640337">
        <w:rPr>
          <w:rFonts w:ascii="Times New Roman" w:hAnsi="Times New Roman" w:cs="Times New Roman"/>
          <w:sz w:val="24"/>
          <w:szCs w:val="24"/>
        </w:rPr>
        <w:t xml:space="preserve"> </w:t>
      </w:r>
      <w:r w:rsidR="005F78E1">
        <w:rPr>
          <w:rFonts w:ascii="Times New Roman" w:hAnsi="Times New Roman" w:cs="Times New Roman"/>
          <w:sz w:val="24"/>
          <w:szCs w:val="24"/>
          <w:lang w:val="en-US"/>
        </w:rPr>
        <w:t>semua</w:t>
      </w:r>
      <w:r w:rsidRPr="00640337">
        <w:rPr>
          <w:rFonts w:ascii="Times New Roman" w:hAnsi="Times New Roman" w:cs="Times New Roman"/>
          <w:sz w:val="24"/>
          <w:szCs w:val="24"/>
        </w:rPr>
        <w:t xml:space="preserve"> perusahaan manufaktur yang </w:t>
      </w:r>
      <w:r w:rsidR="005F78E1">
        <w:rPr>
          <w:rFonts w:ascii="Times New Roman" w:hAnsi="Times New Roman" w:cs="Times New Roman"/>
          <w:sz w:val="24"/>
          <w:szCs w:val="24"/>
          <w:lang w:val="en-US"/>
        </w:rPr>
        <w:t>terdata</w:t>
      </w:r>
      <w:r w:rsidRPr="00640337">
        <w:rPr>
          <w:rFonts w:ascii="Times New Roman" w:hAnsi="Times New Roman" w:cs="Times New Roman"/>
          <w:sz w:val="24"/>
          <w:szCs w:val="24"/>
        </w:rPr>
        <w:t xml:space="preserve"> di </w:t>
      </w:r>
      <w:r w:rsidR="005F78E1">
        <w:rPr>
          <w:rFonts w:ascii="Times New Roman" w:hAnsi="Times New Roman" w:cs="Times New Roman"/>
          <w:sz w:val="24"/>
          <w:szCs w:val="24"/>
        </w:rPr>
        <w:t>BEI</w:t>
      </w:r>
      <w:r w:rsidRPr="00640337">
        <w:rPr>
          <w:rFonts w:ascii="Times New Roman" w:hAnsi="Times New Roman" w:cs="Times New Roman"/>
          <w:sz w:val="24"/>
          <w:szCs w:val="24"/>
        </w:rPr>
        <w:t xml:space="preserve"> </w:t>
      </w:r>
      <w:r>
        <w:rPr>
          <w:rFonts w:ascii="Times New Roman" w:hAnsi="Times New Roman" w:cs="Times New Roman"/>
          <w:sz w:val="24"/>
          <w:szCs w:val="24"/>
        </w:rPr>
        <w:t>tahun 201</w:t>
      </w:r>
      <w:r w:rsidR="0083713F">
        <w:rPr>
          <w:rFonts w:ascii="Times New Roman" w:hAnsi="Times New Roman" w:cs="Times New Roman"/>
          <w:sz w:val="24"/>
          <w:szCs w:val="24"/>
        </w:rPr>
        <w:t>9</w:t>
      </w:r>
      <w:r>
        <w:rPr>
          <w:rFonts w:ascii="Times New Roman" w:hAnsi="Times New Roman" w:cs="Times New Roman"/>
          <w:sz w:val="24"/>
          <w:szCs w:val="24"/>
        </w:rPr>
        <w:t>-202</w:t>
      </w:r>
      <w:r w:rsidR="0083713F">
        <w:rPr>
          <w:rFonts w:ascii="Times New Roman" w:hAnsi="Times New Roman" w:cs="Times New Roman"/>
          <w:sz w:val="24"/>
          <w:szCs w:val="24"/>
        </w:rPr>
        <w:t>3</w:t>
      </w:r>
      <w:r>
        <w:rPr>
          <w:rFonts w:ascii="Times New Roman" w:hAnsi="Times New Roman" w:cs="Times New Roman"/>
          <w:sz w:val="24"/>
          <w:szCs w:val="24"/>
        </w:rPr>
        <w:t xml:space="preserve">. </w:t>
      </w:r>
      <w:r w:rsidR="005F78E1">
        <w:rPr>
          <w:rFonts w:ascii="Times New Roman" w:hAnsi="Times New Roman" w:cs="Times New Roman"/>
          <w:sz w:val="24"/>
          <w:szCs w:val="24"/>
          <w:lang w:val="en-US"/>
        </w:rPr>
        <w:t>M</w:t>
      </w:r>
      <w:r w:rsidRPr="00640337">
        <w:rPr>
          <w:rFonts w:ascii="Times New Roman" w:hAnsi="Times New Roman" w:cs="Times New Roman"/>
          <w:sz w:val="24"/>
          <w:szCs w:val="24"/>
        </w:rPr>
        <w:t xml:space="preserve">etode </w:t>
      </w:r>
      <w:r w:rsidRPr="00640337">
        <w:rPr>
          <w:rFonts w:ascii="Times New Roman" w:hAnsi="Times New Roman" w:cs="Times New Roman"/>
          <w:i/>
          <w:sz w:val="24"/>
          <w:szCs w:val="24"/>
        </w:rPr>
        <w:t>purposive sampling</w:t>
      </w:r>
      <w:r w:rsidR="005F78E1">
        <w:rPr>
          <w:rFonts w:ascii="Times New Roman" w:hAnsi="Times New Roman" w:cs="Times New Roman"/>
          <w:i/>
          <w:sz w:val="24"/>
          <w:szCs w:val="24"/>
          <w:lang w:val="en-US"/>
        </w:rPr>
        <w:t xml:space="preserve"> </w:t>
      </w:r>
      <w:r w:rsidR="005F78E1">
        <w:rPr>
          <w:rFonts w:ascii="Times New Roman" w:hAnsi="Times New Roman" w:cs="Times New Roman"/>
          <w:sz w:val="24"/>
          <w:szCs w:val="24"/>
          <w:lang w:val="en-US"/>
        </w:rPr>
        <w:t>digunakan dalam pemilihan sampel</w:t>
      </w:r>
      <w:r w:rsidRPr="00640337">
        <w:rPr>
          <w:rFonts w:ascii="Times New Roman" w:hAnsi="Times New Roman" w:cs="Times New Roman"/>
          <w:i/>
          <w:sz w:val="24"/>
          <w:szCs w:val="24"/>
        </w:rPr>
        <w:t xml:space="preserve"> </w:t>
      </w:r>
      <w:r w:rsidRPr="00640337">
        <w:rPr>
          <w:rFonts w:ascii="Times New Roman" w:hAnsi="Times New Roman" w:cs="Times New Roman"/>
          <w:sz w:val="24"/>
          <w:szCs w:val="24"/>
        </w:rPr>
        <w:t>dengan kata lain penulis yang menentukan sampel yang sesuai dengan kriteria yang telah ditentukan, Kriteria sampel penulis antara lain :</w:t>
      </w:r>
    </w:p>
    <w:p w14:paraId="462A7287" w14:textId="27D2C841" w:rsidR="00924D55" w:rsidRDefault="00924D55" w:rsidP="00821106">
      <w:pPr>
        <w:pStyle w:val="ListParagraph"/>
        <w:numPr>
          <w:ilvl w:val="0"/>
          <w:numId w:val="6"/>
        </w:numPr>
        <w:spacing w:after="0" w:line="480" w:lineRule="auto"/>
        <w:ind w:left="284" w:hanging="284"/>
        <w:jc w:val="both"/>
        <w:rPr>
          <w:rFonts w:ascii="Times New Roman" w:hAnsi="Times New Roman" w:cs="Times New Roman"/>
          <w:sz w:val="24"/>
          <w:szCs w:val="24"/>
        </w:rPr>
      </w:pPr>
      <w:r w:rsidRPr="00640337">
        <w:rPr>
          <w:rFonts w:ascii="Times New Roman" w:hAnsi="Times New Roman" w:cs="Times New Roman"/>
          <w:sz w:val="24"/>
          <w:szCs w:val="24"/>
        </w:rPr>
        <w:t xml:space="preserve">Perusahaan manufaktur </w:t>
      </w:r>
      <w:r w:rsidR="005F78E1">
        <w:rPr>
          <w:rFonts w:ascii="Times New Roman" w:hAnsi="Times New Roman" w:cs="Times New Roman"/>
          <w:sz w:val="24"/>
          <w:szCs w:val="24"/>
          <w:lang w:val="en-US"/>
        </w:rPr>
        <w:t>terdata</w:t>
      </w:r>
      <w:r w:rsidRPr="00640337">
        <w:rPr>
          <w:rFonts w:ascii="Times New Roman" w:hAnsi="Times New Roman" w:cs="Times New Roman"/>
          <w:sz w:val="24"/>
          <w:szCs w:val="24"/>
        </w:rPr>
        <w:t xml:space="preserve"> secara berturut-turut dari tahun 201</w:t>
      </w:r>
      <w:r w:rsidR="003B3D60">
        <w:rPr>
          <w:rFonts w:ascii="Times New Roman" w:hAnsi="Times New Roman" w:cs="Times New Roman"/>
          <w:sz w:val="24"/>
          <w:szCs w:val="24"/>
        </w:rPr>
        <w:t xml:space="preserve">9 </w:t>
      </w:r>
      <w:r w:rsidRPr="00640337">
        <w:rPr>
          <w:rFonts w:ascii="Times New Roman" w:hAnsi="Times New Roman" w:cs="Times New Roman"/>
          <w:sz w:val="24"/>
          <w:szCs w:val="24"/>
        </w:rPr>
        <w:t>-202</w:t>
      </w:r>
      <w:r w:rsidR="003B3D60">
        <w:rPr>
          <w:rFonts w:ascii="Times New Roman" w:hAnsi="Times New Roman" w:cs="Times New Roman"/>
          <w:sz w:val="24"/>
          <w:szCs w:val="24"/>
        </w:rPr>
        <w:t>3</w:t>
      </w:r>
      <w:r w:rsidRPr="00640337">
        <w:rPr>
          <w:rFonts w:ascii="Times New Roman" w:hAnsi="Times New Roman" w:cs="Times New Roman"/>
          <w:sz w:val="24"/>
          <w:szCs w:val="24"/>
        </w:rPr>
        <w:t xml:space="preserve"> di </w:t>
      </w:r>
      <w:r w:rsidR="005F78E1">
        <w:rPr>
          <w:rFonts w:ascii="Times New Roman" w:hAnsi="Times New Roman" w:cs="Times New Roman"/>
          <w:sz w:val="24"/>
          <w:szCs w:val="24"/>
        </w:rPr>
        <w:t>BEI</w:t>
      </w:r>
      <w:r w:rsidRPr="00640337">
        <w:rPr>
          <w:rFonts w:ascii="Times New Roman" w:hAnsi="Times New Roman" w:cs="Times New Roman"/>
          <w:sz w:val="24"/>
          <w:szCs w:val="24"/>
        </w:rPr>
        <w:t>.</w:t>
      </w:r>
    </w:p>
    <w:p w14:paraId="65788B9E" w14:textId="7C6B470A" w:rsidR="00924D55" w:rsidRPr="00640337" w:rsidRDefault="00924D55" w:rsidP="00821106">
      <w:pPr>
        <w:pStyle w:val="ListParagraph"/>
        <w:numPr>
          <w:ilvl w:val="0"/>
          <w:numId w:val="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Perusahaan manufaktur </w:t>
      </w:r>
      <w:r w:rsidR="005F78E1">
        <w:rPr>
          <w:rFonts w:ascii="Times New Roman" w:hAnsi="Times New Roman" w:cs="Times New Roman"/>
          <w:sz w:val="24"/>
          <w:szCs w:val="24"/>
          <w:lang w:val="en-US"/>
        </w:rPr>
        <w:t>dengan</w:t>
      </w:r>
      <w:r>
        <w:rPr>
          <w:rFonts w:ascii="Times New Roman" w:hAnsi="Times New Roman" w:cs="Times New Roman"/>
          <w:sz w:val="24"/>
          <w:szCs w:val="24"/>
          <w:lang w:val="en-US"/>
        </w:rPr>
        <w:t xml:space="preserve"> 20% sahamnya dipegang oleh pemegang saham asing.</w:t>
      </w:r>
    </w:p>
    <w:p w14:paraId="5C911FC9" w14:textId="03829BA2" w:rsidR="00924D55" w:rsidRPr="00640337" w:rsidRDefault="00924D55" w:rsidP="00821106">
      <w:pPr>
        <w:pStyle w:val="ListParagraph"/>
        <w:numPr>
          <w:ilvl w:val="0"/>
          <w:numId w:val="6"/>
        </w:numPr>
        <w:spacing w:after="0" w:line="480" w:lineRule="auto"/>
        <w:ind w:left="284" w:hanging="284"/>
        <w:jc w:val="both"/>
        <w:rPr>
          <w:rFonts w:ascii="Times New Roman" w:hAnsi="Times New Roman" w:cs="Times New Roman"/>
          <w:sz w:val="24"/>
          <w:szCs w:val="24"/>
        </w:rPr>
      </w:pPr>
      <w:r w:rsidRPr="00640337">
        <w:rPr>
          <w:rFonts w:ascii="Times New Roman" w:hAnsi="Times New Roman" w:cs="Times New Roman"/>
          <w:sz w:val="24"/>
          <w:szCs w:val="24"/>
        </w:rPr>
        <w:t xml:space="preserve">Terdapat transaksi piutang usaha pihak </w:t>
      </w:r>
      <w:r>
        <w:rPr>
          <w:rFonts w:ascii="Times New Roman" w:hAnsi="Times New Roman" w:cs="Times New Roman"/>
          <w:sz w:val="24"/>
          <w:szCs w:val="24"/>
          <w:lang w:val="en-US"/>
        </w:rPr>
        <w:t>berelasi</w:t>
      </w:r>
      <w:r w:rsidRPr="00640337">
        <w:rPr>
          <w:rFonts w:ascii="Times New Roman" w:hAnsi="Times New Roman" w:cs="Times New Roman"/>
          <w:sz w:val="24"/>
          <w:szCs w:val="24"/>
        </w:rPr>
        <w:t xml:space="preserve"> dari luar negeri atau pihak berelasi asing</w:t>
      </w:r>
      <w:r>
        <w:rPr>
          <w:rFonts w:ascii="Times New Roman" w:hAnsi="Times New Roman" w:cs="Times New Roman"/>
          <w:sz w:val="24"/>
          <w:szCs w:val="24"/>
          <w:lang w:val="en-US"/>
        </w:rPr>
        <w:t xml:space="preserve"> yang tarif pajak badan lebih kecil dari Indonesia</w:t>
      </w:r>
      <w:r w:rsidRPr="00640337">
        <w:rPr>
          <w:rFonts w:ascii="Times New Roman" w:hAnsi="Times New Roman" w:cs="Times New Roman"/>
          <w:sz w:val="24"/>
          <w:szCs w:val="24"/>
        </w:rPr>
        <w:t xml:space="preserve">. </w:t>
      </w:r>
    </w:p>
    <w:p w14:paraId="1DD600C0" w14:textId="3D07760F" w:rsidR="00E46201" w:rsidRPr="009B3DED" w:rsidRDefault="00924D55" w:rsidP="00E46201">
      <w:pPr>
        <w:pStyle w:val="ListParagraph"/>
        <w:numPr>
          <w:ilvl w:val="0"/>
          <w:numId w:val="6"/>
        </w:numPr>
        <w:spacing w:after="0" w:line="480" w:lineRule="auto"/>
        <w:ind w:left="284" w:hanging="284"/>
        <w:jc w:val="both"/>
        <w:rPr>
          <w:rFonts w:ascii="Times New Roman" w:hAnsi="Times New Roman" w:cs="Times New Roman"/>
          <w:sz w:val="24"/>
          <w:szCs w:val="24"/>
        </w:rPr>
      </w:pPr>
      <w:r w:rsidRPr="00640337">
        <w:rPr>
          <w:rFonts w:ascii="Times New Roman" w:hAnsi="Times New Roman" w:cs="Times New Roman"/>
          <w:sz w:val="24"/>
          <w:szCs w:val="24"/>
        </w:rPr>
        <w:t>Perusahaan manufaktur yang selalu mengalami keuntungan dari tahun 201</w:t>
      </w:r>
      <w:r w:rsidR="003B3D60">
        <w:rPr>
          <w:rFonts w:ascii="Times New Roman" w:hAnsi="Times New Roman" w:cs="Times New Roman"/>
          <w:sz w:val="24"/>
          <w:szCs w:val="24"/>
        </w:rPr>
        <w:t xml:space="preserve">9 </w:t>
      </w:r>
      <w:r w:rsidRPr="00640337">
        <w:rPr>
          <w:rFonts w:ascii="Times New Roman" w:hAnsi="Times New Roman" w:cs="Times New Roman"/>
          <w:sz w:val="24"/>
          <w:szCs w:val="24"/>
        </w:rPr>
        <w:t>-202</w:t>
      </w:r>
      <w:r w:rsidR="003B3D60">
        <w:rPr>
          <w:rFonts w:ascii="Times New Roman" w:hAnsi="Times New Roman" w:cs="Times New Roman"/>
          <w:sz w:val="24"/>
          <w:szCs w:val="24"/>
        </w:rPr>
        <w:t>3</w:t>
      </w:r>
      <w:r w:rsidRPr="00640337">
        <w:rPr>
          <w:rFonts w:ascii="Times New Roman" w:hAnsi="Times New Roman" w:cs="Times New Roman"/>
          <w:sz w:val="24"/>
          <w:szCs w:val="24"/>
        </w:rPr>
        <w:t>, karena jika mengalami kerugian perusahaan tidak akan membayar pajak sehingga tidak relevan untuk dijadikan sampel.</w:t>
      </w:r>
    </w:p>
    <w:p w14:paraId="7E4B3AB4" w14:textId="01E43F05" w:rsidR="00E46201" w:rsidRPr="006E541A" w:rsidRDefault="00E46201" w:rsidP="009B3DED">
      <w:pPr>
        <w:pStyle w:val="Stylecaptiontabel"/>
        <w:rPr>
          <w:lang w:val="en-US"/>
        </w:rPr>
      </w:pPr>
      <w:r>
        <w:t xml:space="preserve">Tabel </w:t>
      </w:r>
      <w:r w:rsidR="006D741E">
        <w:t>3</w:t>
      </w:r>
      <w:r>
        <w:t xml:space="preserve">. </w:t>
      </w:r>
      <w:r>
        <w:fldChar w:fldCharType="begin"/>
      </w:r>
      <w:r>
        <w:instrText xml:space="preserve"> SEQ Tabel_4. \* ARABIC </w:instrText>
      </w:r>
      <w:r>
        <w:fldChar w:fldCharType="separate"/>
      </w:r>
      <w:r w:rsidR="00A95F42">
        <w:rPr>
          <w:noProof/>
        </w:rPr>
        <w:t>1</w:t>
      </w:r>
      <w:r>
        <w:fldChar w:fldCharType="end"/>
      </w:r>
      <w:r>
        <w:rPr>
          <w:lang w:val="en-US"/>
        </w:rPr>
        <w:t xml:space="preserve"> </w:t>
      </w:r>
      <w:r w:rsidRPr="006E541A">
        <w:rPr>
          <w:rFonts w:cs="Times New Roman"/>
          <w:lang w:val="en-US"/>
        </w:rPr>
        <w:t>Gambaran data sampel</w:t>
      </w:r>
    </w:p>
    <w:tbl>
      <w:tblPr>
        <w:tblStyle w:val="TableGrid"/>
        <w:tblW w:w="0" w:type="auto"/>
        <w:tblLook w:val="04A0" w:firstRow="1" w:lastRow="0" w:firstColumn="1" w:lastColumn="0" w:noHBand="0" w:noVBand="1"/>
      </w:tblPr>
      <w:tblGrid>
        <w:gridCol w:w="678"/>
        <w:gridCol w:w="6072"/>
        <w:gridCol w:w="1171"/>
      </w:tblGrid>
      <w:tr w:rsidR="00E46201" w:rsidRPr="00BF03E3" w14:paraId="692781FE" w14:textId="77777777" w:rsidTr="00B26E87">
        <w:tc>
          <w:tcPr>
            <w:tcW w:w="678" w:type="dxa"/>
            <w:vAlign w:val="center"/>
          </w:tcPr>
          <w:p w14:paraId="2717F724" w14:textId="77777777" w:rsidR="00E46201" w:rsidRPr="00BF03E3" w:rsidRDefault="00E46201" w:rsidP="00B26E87">
            <w:pPr>
              <w:jc w:val="center"/>
              <w:rPr>
                <w:rFonts w:ascii="Times New Roman" w:hAnsi="Times New Roman" w:cs="Times New Roman"/>
                <w:b/>
                <w:bCs/>
              </w:rPr>
            </w:pPr>
            <w:bookmarkStart w:id="73" w:name="_Hlk191456772"/>
            <w:r w:rsidRPr="00BF03E3">
              <w:rPr>
                <w:rFonts w:ascii="Times New Roman" w:hAnsi="Times New Roman" w:cs="Times New Roman"/>
                <w:b/>
                <w:bCs/>
              </w:rPr>
              <w:t>No.</w:t>
            </w:r>
          </w:p>
        </w:tc>
        <w:tc>
          <w:tcPr>
            <w:tcW w:w="6072" w:type="dxa"/>
            <w:vAlign w:val="center"/>
          </w:tcPr>
          <w:p w14:paraId="5D70DB58" w14:textId="77777777" w:rsidR="00E46201" w:rsidRPr="00BF03E3" w:rsidRDefault="00E46201" w:rsidP="00B26E87">
            <w:pPr>
              <w:jc w:val="center"/>
              <w:rPr>
                <w:rFonts w:ascii="Times New Roman" w:hAnsi="Times New Roman" w:cs="Times New Roman"/>
                <w:b/>
                <w:bCs/>
                <w:sz w:val="20"/>
                <w:szCs w:val="20"/>
              </w:rPr>
            </w:pPr>
            <w:r w:rsidRPr="00BF03E3">
              <w:rPr>
                <w:rFonts w:ascii="Times New Roman" w:hAnsi="Times New Roman" w:cs="Times New Roman"/>
                <w:b/>
                <w:bCs/>
                <w:sz w:val="20"/>
                <w:szCs w:val="20"/>
              </w:rPr>
              <w:t>Keterangan</w:t>
            </w:r>
          </w:p>
        </w:tc>
        <w:tc>
          <w:tcPr>
            <w:tcW w:w="1171" w:type="dxa"/>
            <w:vAlign w:val="center"/>
          </w:tcPr>
          <w:p w14:paraId="4D9BB2CF" w14:textId="77777777" w:rsidR="00E46201" w:rsidRPr="00BF03E3" w:rsidRDefault="00E46201" w:rsidP="00B26E87">
            <w:pPr>
              <w:jc w:val="center"/>
              <w:rPr>
                <w:rFonts w:ascii="Times New Roman" w:hAnsi="Times New Roman" w:cs="Times New Roman"/>
                <w:b/>
                <w:bCs/>
                <w:sz w:val="20"/>
                <w:szCs w:val="20"/>
              </w:rPr>
            </w:pPr>
            <w:r w:rsidRPr="00BF03E3">
              <w:rPr>
                <w:rFonts w:ascii="Times New Roman" w:hAnsi="Times New Roman" w:cs="Times New Roman"/>
                <w:b/>
                <w:bCs/>
                <w:sz w:val="20"/>
                <w:szCs w:val="20"/>
              </w:rPr>
              <w:t>Jumlah</w:t>
            </w:r>
          </w:p>
        </w:tc>
      </w:tr>
      <w:tr w:rsidR="00E46201" w:rsidRPr="00BF03E3" w14:paraId="08EF212E" w14:textId="77777777" w:rsidTr="00B26E87">
        <w:tc>
          <w:tcPr>
            <w:tcW w:w="678" w:type="dxa"/>
          </w:tcPr>
          <w:p w14:paraId="2BB2E276" w14:textId="77777777" w:rsidR="00E46201" w:rsidRPr="00BF03E3" w:rsidRDefault="00E46201" w:rsidP="00B26E87">
            <w:pPr>
              <w:jc w:val="center"/>
              <w:rPr>
                <w:rFonts w:ascii="Times New Roman" w:hAnsi="Times New Roman" w:cs="Times New Roman"/>
              </w:rPr>
            </w:pPr>
            <w:r w:rsidRPr="00BF03E3">
              <w:rPr>
                <w:rFonts w:ascii="Times New Roman" w:hAnsi="Times New Roman" w:cs="Times New Roman"/>
              </w:rPr>
              <w:t>1.</w:t>
            </w:r>
          </w:p>
        </w:tc>
        <w:tc>
          <w:tcPr>
            <w:tcW w:w="6072" w:type="dxa"/>
          </w:tcPr>
          <w:p w14:paraId="08A6A602" w14:textId="77777777" w:rsidR="00E46201" w:rsidRPr="00BF03E3" w:rsidRDefault="00E46201" w:rsidP="00B26E87">
            <w:pPr>
              <w:jc w:val="both"/>
              <w:rPr>
                <w:rFonts w:ascii="Times New Roman" w:hAnsi="Times New Roman" w:cs="Times New Roman"/>
                <w:sz w:val="20"/>
                <w:szCs w:val="20"/>
              </w:rPr>
            </w:pPr>
            <w:r w:rsidRPr="00BF03E3">
              <w:rPr>
                <w:rFonts w:ascii="Times New Roman" w:hAnsi="Times New Roman" w:cs="Times New Roman"/>
                <w:sz w:val="20"/>
                <w:szCs w:val="20"/>
              </w:rPr>
              <w:t xml:space="preserve">Seluruh Perusahaan Manufaktur yang </w:t>
            </w:r>
            <w:r>
              <w:rPr>
                <w:rFonts w:ascii="Times New Roman" w:hAnsi="Times New Roman" w:cs="Times New Roman"/>
                <w:sz w:val="20"/>
                <w:szCs w:val="20"/>
              </w:rPr>
              <w:t>terdata</w:t>
            </w:r>
            <w:r w:rsidRPr="00BF03E3">
              <w:rPr>
                <w:rFonts w:ascii="Times New Roman" w:hAnsi="Times New Roman" w:cs="Times New Roman"/>
                <w:sz w:val="20"/>
                <w:szCs w:val="20"/>
              </w:rPr>
              <w:t xml:space="preserve"> di</w:t>
            </w:r>
            <w:r>
              <w:rPr>
                <w:rFonts w:ascii="Times New Roman" w:hAnsi="Times New Roman" w:cs="Times New Roman"/>
                <w:sz w:val="20"/>
                <w:szCs w:val="20"/>
              </w:rPr>
              <w:t xml:space="preserve"> </w:t>
            </w:r>
            <w:r>
              <w:rPr>
                <w:rFonts w:ascii="Times New Roman" w:hAnsi="Times New Roman" w:cs="Times New Roman"/>
                <w:sz w:val="20"/>
                <w:szCs w:val="20"/>
                <w:lang w:val="en-US"/>
              </w:rPr>
              <w:t>BEI</w:t>
            </w:r>
            <w:r>
              <w:rPr>
                <w:rFonts w:ascii="Times New Roman" w:hAnsi="Times New Roman" w:cs="Times New Roman"/>
                <w:sz w:val="20"/>
                <w:szCs w:val="20"/>
              </w:rPr>
              <w:t xml:space="preserve"> pada tahun 2019-2023</w:t>
            </w:r>
          </w:p>
        </w:tc>
        <w:tc>
          <w:tcPr>
            <w:tcW w:w="1171" w:type="dxa"/>
          </w:tcPr>
          <w:p w14:paraId="7C3B45BB" w14:textId="77777777" w:rsidR="00E46201" w:rsidRPr="00BF03E3" w:rsidRDefault="00E46201" w:rsidP="00B26E87">
            <w:pPr>
              <w:jc w:val="center"/>
              <w:rPr>
                <w:rFonts w:ascii="Times New Roman" w:hAnsi="Times New Roman" w:cs="Times New Roman"/>
                <w:sz w:val="20"/>
                <w:szCs w:val="20"/>
              </w:rPr>
            </w:pPr>
            <w:r>
              <w:rPr>
                <w:rFonts w:ascii="Times New Roman" w:hAnsi="Times New Roman" w:cs="Times New Roman"/>
                <w:sz w:val="20"/>
                <w:szCs w:val="20"/>
              </w:rPr>
              <w:t>175</w:t>
            </w:r>
          </w:p>
        </w:tc>
      </w:tr>
      <w:tr w:rsidR="00E46201" w:rsidRPr="00BF03E3" w14:paraId="573252EB" w14:textId="77777777" w:rsidTr="00B26E87">
        <w:tc>
          <w:tcPr>
            <w:tcW w:w="678" w:type="dxa"/>
          </w:tcPr>
          <w:p w14:paraId="58D89A21" w14:textId="77777777" w:rsidR="00E46201" w:rsidRPr="00BF03E3" w:rsidRDefault="00E46201" w:rsidP="00B26E87">
            <w:pPr>
              <w:jc w:val="center"/>
              <w:rPr>
                <w:rFonts w:ascii="Times New Roman" w:hAnsi="Times New Roman" w:cs="Times New Roman"/>
              </w:rPr>
            </w:pPr>
            <w:r>
              <w:rPr>
                <w:rFonts w:ascii="Times New Roman" w:hAnsi="Times New Roman" w:cs="Times New Roman"/>
              </w:rPr>
              <w:t>2</w:t>
            </w:r>
            <w:r w:rsidRPr="00BF03E3">
              <w:rPr>
                <w:rFonts w:ascii="Times New Roman" w:hAnsi="Times New Roman" w:cs="Times New Roman"/>
              </w:rPr>
              <w:t>.</w:t>
            </w:r>
          </w:p>
        </w:tc>
        <w:tc>
          <w:tcPr>
            <w:tcW w:w="6072" w:type="dxa"/>
          </w:tcPr>
          <w:p w14:paraId="089DDB94" w14:textId="77777777" w:rsidR="00E46201" w:rsidRPr="00BF03E3" w:rsidRDefault="00E46201" w:rsidP="00B26E87">
            <w:pPr>
              <w:jc w:val="both"/>
              <w:rPr>
                <w:rFonts w:ascii="Times New Roman" w:hAnsi="Times New Roman" w:cs="Times New Roman"/>
                <w:sz w:val="20"/>
                <w:szCs w:val="20"/>
              </w:rPr>
            </w:pPr>
            <w:r w:rsidRPr="00BF03E3">
              <w:rPr>
                <w:rFonts w:ascii="Times New Roman" w:hAnsi="Times New Roman" w:cs="Times New Roman"/>
                <w:sz w:val="20"/>
                <w:szCs w:val="20"/>
              </w:rPr>
              <w:t xml:space="preserve">Perusahaan tidak </w:t>
            </w:r>
            <w:r>
              <w:rPr>
                <w:rFonts w:ascii="Times New Roman" w:hAnsi="Times New Roman" w:cs="Times New Roman"/>
                <w:sz w:val="20"/>
                <w:szCs w:val="20"/>
              </w:rPr>
              <w:t>mempunyai</w:t>
            </w:r>
            <w:r w:rsidRPr="00BF03E3">
              <w:rPr>
                <w:rFonts w:ascii="Times New Roman" w:hAnsi="Times New Roman" w:cs="Times New Roman"/>
                <w:sz w:val="20"/>
                <w:szCs w:val="20"/>
              </w:rPr>
              <w:t xml:space="preserve"> transaksi piutang usaha kepada pihak berelasi asing</w:t>
            </w:r>
          </w:p>
        </w:tc>
        <w:tc>
          <w:tcPr>
            <w:tcW w:w="1171" w:type="dxa"/>
          </w:tcPr>
          <w:p w14:paraId="2AFD6C59" w14:textId="77777777" w:rsidR="00E46201" w:rsidRPr="00BF03E3" w:rsidRDefault="00E46201" w:rsidP="00B26E87">
            <w:pPr>
              <w:jc w:val="center"/>
              <w:rPr>
                <w:rFonts w:ascii="Times New Roman" w:hAnsi="Times New Roman" w:cs="Times New Roman"/>
                <w:sz w:val="20"/>
                <w:szCs w:val="20"/>
              </w:rPr>
            </w:pPr>
            <w:r>
              <w:rPr>
                <w:rFonts w:ascii="Times New Roman" w:hAnsi="Times New Roman" w:cs="Times New Roman"/>
                <w:sz w:val="20"/>
                <w:szCs w:val="20"/>
              </w:rPr>
              <w:t>(66)</w:t>
            </w:r>
          </w:p>
        </w:tc>
      </w:tr>
      <w:tr w:rsidR="00E46201" w:rsidRPr="00BF03E3" w14:paraId="1BC8CF58" w14:textId="77777777" w:rsidTr="00B26E87">
        <w:tc>
          <w:tcPr>
            <w:tcW w:w="678" w:type="dxa"/>
          </w:tcPr>
          <w:p w14:paraId="40A3F13D" w14:textId="77777777" w:rsidR="00E46201" w:rsidRPr="00BF03E3" w:rsidRDefault="00E46201" w:rsidP="00B26E87">
            <w:pPr>
              <w:jc w:val="center"/>
              <w:rPr>
                <w:rFonts w:ascii="Times New Roman" w:hAnsi="Times New Roman" w:cs="Times New Roman"/>
              </w:rPr>
            </w:pPr>
            <w:r>
              <w:rPr>
                <w:rFonts w:ascii="Times New Roman" w:hAnsi="Times New Roman" w:cs="Times New Roman"/>
              </w:rPr>
              <w:t>3</w:t>
            </w:r>
            <w:r w:rsidRPr="00BF03E3">
              <w:rPr>
                <w:rFonts w:ascii="Times New Roman" w:hAnsi="Times New Roman" w:cs="Times New Roman"/>
              </w:rPr>
              <w:t>.</w:t>
            </w:r>
          </w:p>
        </w:tc>
        <w:tc>
          <w:tcPr>
            <w:tcW w:w="6072" w:type="dxa"/>
          </w:tcPr>
          <w:p w14:paraId="6C6A9244" w14:textId="77777777" w:rsidR="00E46201" w:rsidRPr="00D83C55" w:rsidRDefault="00E46201" w:rsidP="00B26E87">
            <w:pPr>
              <w:jc w:val="both"/>
              <w:rPr>
                <w:rFonts w:ascii="Times New Roman" w:hAnsi="Times New Roman" w:cs="Times New Roman"/>
                <w:sz w:val="20"/>
                <w:szCs w:val="20"/>
                <w:lang w:val="en-US"/>
              </w:rPr>
            </w:pPr>
            <w:r w:rsidRPr="00BF03E3">
              <w:rPr>
                <w:rFonts w:ascii="Times New Roman" w:hAnsi="Times New Roman" w:cs="Times New Roman"/>
                <w:sz w:val="20"/>
                <w:szCs w:val="20"/>
              </w:rPr>
              <w:t xml:space="preserve">Perusahaan yang </w:t>
            </w:r>
            <w:r>
              <w:rPr>
                <w:rFonts w:ascii="Times New Roman" w:hAnsi="Times New Roman" w:cs="Times New Roman"/>
                <w:sz w:val="20"/>
                <w:szCs w:val="20"/>
              </w:rPr>
              <w:t>rugi</w:t>
            </w:r>
            <w:r w:rsidRPr="00BF03E3">
              <w:rPr>
                <w:rFonts w:ascii="Times New Roman" w:hAnsi="Times New Roman" w:cs="Times New Roman"/>
                <w:sz w:val="20"/>
                <w:szCs w:val="20"/>
              </w:rPr>
              <w:t xml:space="preserve"> </w:t>
            </w:r>
            <w:r>
              <w:rPr>
                <w:rFonts w:ascii="Times New Roman" w:hAnsi="Times New Roman" w:cs="Times New Roman"/>
                <w:sz w:val="20"/>
                <w:szCs w:val="20"/>
                <w:lang w:val="en-US"/>
              </w:rPr>
              <w:t>di</w:t>
            </w:r>
            <w:r w:rsidRPr="00BF03E3">
              <w:rPr>
                <w:rFonts w:ascii="Times New Roman" w:hAnsi="Times New Roman" w:cs="Times New Roman"/>
                <w:sz w:val="20"/>
                <w:szCs w:val="20"/>
              </w:rPr>
              <w:t xml:space="preserve"> </w:t>
            </w:r>
            <w:r>
              <w:rPr>
                <w:rFonts w:ascii="Times New Roman" w:hAnsi="Times New Roman" w:cs="Times New Roman"/>
                <w:sz w:val="20"/>
                <w:szCs w:val="20"/>
                <w:lang w:val="en-US"/>
              </w:rPr>
              <w:t>periode 2019 – 2023</w:t>
            </w:r>
          </w:p>
        </w:tc>
        <w:tc>
          <w:tcPr>
            <w:tcW w:w="1171" w:type="dxa"/>
          </w:tcPr>
          <w:p w14:paraId="4F7A2420" w14:textId="77777777" w:rsidR="00E46201" w:rsidRPr="00BF03E3" w:rsidRDefault="00E46201" w:rsidP="00B26E87">
            <w:pPr>
              <w:jc w:val="center"/>
              <w:rPr>
                <w:rFonts w:ascii="Times New Roman" w:hAnsi="Times New Roman" w:cs="Times New Roman"/>
                <w:sz w:val="20"/>
                <w:szCs w:val="20"/>
              </w:rPr>
            </w:pPr>
            <w:r>
              <w:rPr>
                <w:rFonts w:ascii="Times New Roman" w:hAnsi="Times New Roman" w:cs="Times New Roman"/>
                <w:sz w:val="20"/>
                <w:szCs w:val="20"/>
              </w:rPr>
              <w:t>(89)</w:t>
            </w:r>
          </w:p>
        </w:tc>
      </w:tr>
      <w:tr w:rsidR="00E46201" w:rsidRPr="00BF03E3" w14:paraId="33A8589A" w14:textId="77777777" w:rsidTr="00B26E87">
        <w:tc>
          <w:tcPr>
            <w:tcW w:w="678" w:type="dxa"/>
          </w:tcPr>
          <w:p w14:paraId="01C73625" w14:textId="77777777" w:rsidR="00E46201" w:rsidRDefault="00E46201" w:rsidP="00B26E87">
            <w:pPr>
              <w:jc w:val="center"/>
              <w:rPr>
                <w:rFonts w:ascii="Times New Roman" w:hAnsi="Times New Roman" w:cs="Times New Roman"/>
              </w:rPr>
            </w:pPr>
            <w:r>
              <w:rPr>
                <w:rFonts w:ascii="Times New Roman" w:hAnsi="Times New Roman" w:cs="Times New Roman"/>
              </w:rPr>
              <w:t>4.</w:t>
            </w:r>
          </w:p>
        </w:tc>
        <w:tc>
          <w:tcPr>
            <w:tcW w:w="6072" w:type="dxa"/>
          </w:tcPr>
          <w:p w14:paraId="5274CE61" w14:textId="7AF0B8BA" w:rsidR="00E46201" w:rsidRPr="007E1C28" w:rsidRDefault="007E1C28" w:rsidP="00B26E87">
            <w:pPr>
              <w:jc w:val="both"/>
              <w:rPr>
                <w:rFonts w:ascii="Times New Roman" w:hAnsi="Times New Roman" w:cs="Times New Roman"/>
                <w:sz w:val="20"/>
                <w:szCs w:val="20"/>
                <w:lang w:val="en-US"/>
              </w:rPr>
            </w:pPr>
            <w:r>
              <w:rPr>
                <w:rFonts w:ascii="Times New Roman" w:hAnsi="Times New Roman" w:cs="Times New Roman"/>
                <w:sz w:val="20"/>
                <w:szCs w:val="20"/>
                <w:lang w:val="en-US"/>
              </w:rPr>
              <w:t>Perusahaan dengan saham tidak dipegang oleh pihak asing</w:t>
            </w:r>
          </w:p>
        </w:tc>
        <w:tc>
          <w:tcPr>
            <w:tcW w:w="1171" w:type="dxa"/>
          </w:tcPr>
          <w:p w14:paraId="661E4E22" w14:textId="77777777" w:rsidR="00E46201" w:rsidRPr="00BF03E3" w:rsidRDefault="00E46201" w:rsidP="00B26E87">
            <w:pPr>
              <w:jc w:val="center"/>
              <w:rPr>
                <w:rFonts w:ascii="Times New Roman" w:hAnsi="Times New Roman" w:cs="Times New Roman"/>
                <w:sz w:val="20"/>
                <w:szCs w:val="20"/>
              </w:rPr>
            </w:pPr>
            <w:r>
              <w:rPr>
                <w:rFonts w:ascii="Times New Roman" w:hAnsi="Times New Roman" w:cs="Times New Roman"/>
                <w:sz w:val="20"/>
                <w:szCs w:val="20"/>
              </w:rPr>
              <w:t>(9)</w:t>
            </w:r>
          </w:p>
        </w:tc>
      </w:tr>
      <w:tr w:rsidR="00E46201" w:rsidRPr="00BF03E3" w14:paraId="6F8888F6" w14:textId="77777777" w:rsidTr="00B26E87">
        <w:tc>
          <w:tcPr>
            <w:tcW w:w="6750" w:type="dxa"/>
            <w:gridSpan w:val="2"/>
          </w:tcPr>
          <w:p w14:paraId="5C5BD526" w14:textId="77777777" w:rsidR="00E46201" w:rsidRPr="00D83C55" w:rsidRDefault="00E46201" w:rsidP="00B26E87">
            <w:pPr>
              <w:jc w:val="both"/>
              <w:rPr>
                <w:rFonts w:ascii="Times New Roman" w:hAnsi="Times New Roman" w:cs="Times New Roman"/>
                <w:b/>
                <w:bCs/>
                <w:sz w:val="20"/>
                <w:szCs w:val="20"/>
                <w:lang w:val="en-US"/>
              </w:rPr>
            </w:pPr>
            <w:r w:rsidRPr="00BF03E3">
              <w:rPr>
                <w:rFonts w:ascii="Times New Roman" w:hAnsi="Times New Roman" w:cs="Times New Roman"/>
                <w:b/>
                <w:bCs/>
                <w:sz w:val="20"/>
                <w:szCs w:val="20"/>
              </w:rPr>
              <w:t xml:space="preserve">Perusahaan Manufaktur </w:t>
            </w:r>
            <w:r>
              <w:rPr>
                <w:rFonts w:ascii="Times New Roman" w:hAnsi="Times New Roman" w:cs="Times New Roman"/>
                <w:b/>
                <w:bCs/>
                <w:sz w:val="20"/>
                <w:szCs w:val="20"/>
                <w:lang w:val="en-US"/>
              </w:rPr>
              <w:t>sesuai kriteria</w:t>
            </w:r>
          </w:p>
        </w:tc>
        <w:tc>
          <w:tcPr>
            <w:tcW w:w="1171" w:type="dxa"/>
          </w:tcPr>
          <w:p w14:paraId="4A0CFE67" w14:textId="77777777" w:rsidR="00E46201" w:rsidRPr="00BF03E3" w:rsidRDefault="00E46201" w:rsidP="00B26E87">
            <w:pPr>
              <w:jc w:val="center"/>
              <w:rPr>
                <w:rFonts w:ascii="Times New Roman" w:hAnsi="Times New Roman" w:cs="Times New Roman"/>
                <w:b/>
                <w:bCs/>
                <w:sz w:val="20"/>
                <w:szCs w:val="20"/>
              </w:rPr>
            </w:pPr>
            <w:r>
              <w:rPr>
                <w:rFonts w:ascii="Times New Roman" w:hAnsi="Times New Roman" w:cs="Times New Roman"/>
                <w:b/>
                <w:bCs/>
                <w:sz w:val="20"/>
                <w:szCs w:val="20"/>
              </w:rPr>
              <w:t>11</w:t>
            </w:r>
          </w:p>
        </w:tc>
      </w:tr>
      <w:tr w:rsidR="00E46201" w:rsidRPr="00BF03E3" w14:paraId="4A250699" w14:textId="77777777" w:rsidTr="00B26E87">
        <w:tc>
          <w:tcPr>
            <w:tcW w:w="6750" w:type="dxa"/>
            <w:gridSpan w:val="2"/>
          </w:tcPr>
          <w:p w14:paraId="63FB3383" w14:textId="2DDDA1CF" w:rsidR="00E46201" w:rsidRPr="00BF03E3" w:rsidRDefault="007E1C28" w:rsidP="00B26E87">
            <w:pPr>
              <w:jc w:val="both"/>
              <w:rPr>
                <w:rFonts w:ascii="Times New Roman" w:hAnsi="Times New Roman" w:cs="Times New Roman"/>
                <w:b/>
                <w:bCs/>
                <w:sz w:val="20"/>
                <w:szCs w:val="20"/>
              </w:rPr>
            </w:pPr>
            <w:r>
              <w:rPr>
                <w:rFonts w:ascii="Times New Roman" w:hAnsi="Times New Roman" w:cs="Times New Roman"/>
                <w:b/>
                <w:bCs/>
                <w:sz w:val="20"/>
                <w:szCs w:val="20"/>
                <w:lang w:val="en-US"/>
              </w:rPr>
              <w:t>Jumlah</w:t>
            </w:r>
            <w:r w:rsidR="00E46201" w:rsidRPr="00BF03E3">
              <w:rPr>
                <w:rFonts w:ascii="Times New Roman" w:hAnsi="Times New Roman" w:cs="Times New Roman"/>
                <w:b/>
                <w:bCs/>
                <w:sz w:val="20"/>
                <w:szCs w:val="20"/>
              </w:rPr>
              <w:t xml:space="preserve"> sa</w:t>
            </w:r>
            <w:r w:rsidR="00E46201">
              <w:rPr>
                <w:rFonts w:ascii="Times New Roman" w:hAnsi="Times New Roman" w:cs="Times New Roman"/>
                <w:b/>
                <w:bCs/>
                <w:sz w:val="20"/>
                <w:szCs w:val="20"/>
              </w:rPr>
              <w:t>mpel penelitian selama tahun 2019-2023</w:t>
            </w:r>
          </w:p>
        </w:tc>
        <w:tc>
          <w:tcPr>
            <w:tcW w:w="1171" w:type="dxa"/>
          </w:tcPr>
          <w:p w14:paraId="36F40307" w14:textId="77777777" w:rsidR="00E46201" w:rsidRPr="00BF03E3" w:rsidRDefault="00E46201" w:rsidP="00B26E87">
            <w:pPr>
              <w:jc w:val="center"/>
              <w:rPr>
                <w:rFonts w:ascii="Times New Roman" w:hAnsi="Times New Roman" w:cs="Times New Roman"/>
                <w:b/>
                <w:bCs/>
                <w:sz w:val="20"/>
                <w:szCs w:val="20"/>
              </w:rPr>
            </w:pPr>
            <w:r>
              <w:rPr>
                <w:rFonts w:ascii="Times New Roman" w:hAnsi="Times New Roman" w:cs="Times New Roman"/>
                <w:b/>
                <w:bCs/>
                <w:sz w:val="20"/>
                <w:szCs w:val="20"/>
              </w:rPr>
              <w:t>55</w:t>
            </w:r>
          </w:p>
        </w:tc>
      </w:tr>
    </w:tbl>
    <w:bookmarkEnd w:id="73"/>
    <w:p w14:paraId="739F4B7E" w14:textId="3CDCE72B" w:rsidR="00E46201" w:rsidRPr="00E46201" w:rsidRDefault="00E46201" w:rsidP="00E46201">
      <w:pPr>
        <w:spacing w:after="0" w:line="480" w:lineRule="auto"/>
        <w:jc w:val="both"/>
        <w:rPr>
          <w:rFonts w:ascii="Times New Roman" w:hAnsi="Times New Roman" w:cs="Times New Roman"/>
          <w:i/>
          <w:sz w:val="20"/>
          <w:szCs w:val="24"/>
          <w:lang w:val="en-US"/>
        </w:rPr>
      </w:pPr>
      <w:r w:rsidRPr="008B0404">
        <w:rPr>
          <w:rFonts w:ascii="Times New Roman" w:hAnsi="Times New Roman" w:cs="Times New Roman"/>
          <w:i/>
          <w:sz w:val="20"/>
          <w:szCs w:val="24"/>
          <w:lang w:val="en-US"/>
        </w:rPr>
        <w:t>Sumber: data diolah, 202</w:t>
      </w:r>
      <w:r w:rsidR="00E03B2C">
        <w:rPr>
          <w:rFonts w:ascii="Times New Roman" w:hAnsi="Times New Roman" w:cs="Times New Roman"/>
          <w:i/>
          <w:sz w:val="20"/>
          <w:szCs w:val="24"/>
          <w:lang w:val="en-US"/>
        </w:rPr>
        <w:t>5</w:t>
      </w:r>
    </w:p>
    <w:p w14:paraId="7E9BD253" w14:textId="77777777" w:rsidR="00924D55" w:rsidRPr="00E072BF" w:rsidRDefault="00924D55" w:rsidP="009709FC">
      <w:pPr>
        <w:pStyle w:val="Heading2"/>
      </w:pPr>
      <w:bookmarkStart w:id="74" w:name="_Toc179975072"/>
      <w:bookmarkStart w:id="75" w:name="_Toc191310894"/>
      <w:r w:rsidRPr="00E072BF">
        <w:t>3.3. Jenis dan Sumber Data</w:t>
      </w:r>
      <w:bookmarkEnd w:id="74"/>
      <w:bookmarkEnd w:id="75"/>
    </w:p>
    <w:p w14:paraId="3AE0A693" w14:textId="4EC207B7" w:rsidR="00924D55" w:rsidRPr="00422695" w:rsidRDefault="00924D55" w:rsidP="00924D55">
      <w:pPr>
        <w:spacing w:after="0" w:line="480" w:lineRule="auto"/>
        <w:ind w:left="66" w:firstLine="720"/>
        <w:jc w:val="both"/>
        <w:rPr>
          <w:rFonts w:ascii="Times New Roman" w:hAnsi="Times New Roman" w:cs="Times New Roman"/>
          <w:sz w:val="24"/>
          <w:szCs w:val="24"/>
        </w:rPr>
      </w:pPr>
      <w:r w:rsidRPr="00917612">
        <w:rPr>
          <w:rFonts w:ascii="Times New Roman" w:hAnsi="Times New Roman" w:cs="Times New Roman"/>
          <w:sz w:val="24"/>
          <w:szCs w:val="24"/>
        </w:rPr>
        <w:t>Penelitian ini menggunakan jenis data kuantitatif berupa</w:t>
      </w:r>
      <w:r>
        <w:rPr>
          <w:rFonts w:ascii="Times New Roman" w:hAnsi="Times New Roman" w:cs="Times New Roman"/>
          <w:sz w:val="24"/>
          <w:szCs w:val="24"/>
        </w:rPr>
        <w:t xml:space="preserve"> data pada</w:t>
      </w:r>
      <w:r w:rsidRPr="00917612">
        <w:rPr>
          <w:rFonts w:ascii="Times New Roman" w:hAnsi="Times New Roman" w:cs="Times New Roman"/>
          <w:sz w:val="24"/>
          <w:szCs w:val="24"/>
        </w:rPr>
        <w:t xml:space="preserve"> lapora</w:t>
      </w:r>
      <w:r>
        <w:rPr>
          <w:rFonts w:ascii="Times New Roman" w:hAnsi="Times New Roman" w:cs="Times New Roman"/>
          <w:sz w:val="24"/>
          <w:szCs w:val="24"/>
        </w:rPr>
        <w:t xml:space="preserve">n </w:t>
      </w:r>
      <w:r w:rsidRPr="00917612">
        <w:rPr>
          <w:rFonts w:ascii="Times New Roman" w:hAnsi="Times New Roman" w:cs="Times New Roman"/>
          <w:sz w:val="24"/>
          <w:szCs w:val="24"/>
        </w:rPr>
        <w:t xml:space="preserve">keuangan perusahaan. Penelitian ini menggunakan data sekunder </w:t>
      </w:r>
      <w:r w:rsidR="00BB4179">
        <w:rPr>
          <w:rFonts w:ascii="Times New Roman" w:hAnsi="Times New Roman" w:cs="Times New Roman"/>
          <w:sz w:val="24"/>
          <w:szCs w:val="24"/>
        </w:rPr>
        <w:t>dalam bentuk</w:t>
      </w:r>
      <w:r w:rsidRPr="00917612">
        <w:rPr>
          <w:rFonts w:ascii="Times New Roman" w:hAnsi="Times New Roman" w:cs="Times New Roman"/>
          <w:sz w:val="24"/>
          <w:szCs w:val="24"/>
        </w:rPr>
        <w:t xml:space="preserve"> </w:t>
      </w:r>
      <w:r w:rsidR="00BB4179">
        <w:rPr>
          <w:rFonts w:ascii="Times New Roman" w:hAnsi="Times New Roman" w:cs="Times New Roman"/>
          <w:sz w:val="24"/>
          <w:szCs w:val="24"/>
        </w:rPr>
        <w:lastRenderedPageBreak/>
        <w:t>laporan keuangan</w:t>
      </w:r>
      <w:r w:rsidRPr="00917612">
        <w:rPr>
          <w:rFonts w:ascii="Times New Roman" w:hAnsi="Times New Roman" w:cs="Times New Roman"/>
          <w:sz w:val="24"/>
          <w:szCs w:val="24"/>
        </w:rPr>
        <w:t xml:space="preserve"> seluruh perusahaan manufaktur </w:t>
      </w:r>
      <w:r w:rsidR="007E1C28">
        <w:rPr>
          <w:rFonts w:ascii="Times New Roman" w:hAnsi="Times New Roman" w:cs="Times New Roman"/>
          <w:sz w:val="24"/>
          <w:szCs w:val="24"/>
          <w:lang w:val="en-US"/>
        </w:rPr>
        <w:t>yang terdata</w:t>
      </w:r>
      <w:r w:rsidRPr="00917612">
        <w:rPr>
          <w:rFonts w:ascii="Times New Roman" w:hAnsi="Times New Roman" w:cs="Times New Roman"/>
          <w:sz w:val="24"/>
          <w:szCs w:val="24"/>
        </w:rPr>
        <w:t xml:space="preserve"> di </w:t>
      </w:r>
      <w:r w:rsidR="007E1C28">
        <w:rPr>
          <w:rFonts w:ascii="Times New Roman" w:hAnsi="Times New Roman" w:cs="Times New Roman"/>
          <w:sz w:val="24"/>
          <w:szCs w:val="24"/>
        </w:rPr>
        <w:t>BEI</w:t>
      </w:r>
      <w:r w:rsidRPr="00917612">
        <w:rPr>
          <w:rFonts w:ascii="Times New Roman" w:hAnsi="Times New Roman" w:cs="Times New Roman"/>
          <w:sz w:val="24"/>
          <w:szCs w:val="24"/>
        </w:rPr>
        <w:t xml:space="preserve"> selama tahun 20</w:t>
      </w:r>
      <w:r>
        <w:rPr>
          <w:rFonts w:ascii="Times New Roman" w:hAnsi="Times New Roman" w:cs="Times New Roman"/>
          <w:sz w:val="24"/>
          <w:szCs w:val="24"/>
        </w:rPr>
        <w:t>1</w:t>
      </w:r>
      <w:r w:rsidR="003B3D60">
        <w:rPr>
          <w:rFonts w:ascii="Times New Roman" w:hAnsi="Times New Roman" w:cs="Times New Roman"/>
          <w:sz w:val="24"/>
          <w:szCs w:val="24"/>
        </w:rPr>
        <w:t xml:space="preserve">9 </w:t>
      </w:r>
      <w:r w:rsidRPr="00917612">
        <w:rPr>
          <w:rFonts w:ascii="Times New Roman" w:hAnsi="Times New Roman" w:cs="Times New Roman"/>
          <w:sz w:val="24"/>
          <w:szCs w:val="24"/>
        </w:rPr>
        <w:t>-</w:t>
      </w:r>
      <w:r w:rsidR="003B3D60">
        <w:rPr>
          <w:rFonts w:ascii="Times New Roman" w:hAnsi="Times New Roman" w:cs="Times New Roman"/>
          <w:sz w:val="24"/>
          <w:szCs w:val="24"/>
        </w:rPr>
        <w:t xml:space="preserve"> </w:t>
      </w:r>
      <w:r w:rsidRPr="00917612">
        <w:rPr>
          <w:rFonts w:ascii="Times New Roman" w:hAnsi="Times New Roman" w:cs="Times New Roman"/>
          <w:sz w:val="24"/>
          <w:szCs w:val="24"/>
        </w:rPr>
        <w:t>202</w:t>
      </w:r>
      <w:r w:rsidR="003B3D60">
        <w:rPr>
          <w:rFonts w:ascii="Times New Roman" w:hAnsi="Times New Roman" w:cs="Times New Roman"/>
          <w:sz w:val="24"/>
          <w:szCs w:val="24"/>
        </w:rPr>
        <w:t>3</w:t>
      </w:r>
      <w:r w:rsidRPr="00917612">
        <w:rPr>
          <w:rFonts w:ascii="Times New Roman" w:hAnsi="Times New Roman" w:cs="Times New Roman"/>
          <w:sz w:val="24"/>
          <w:szCs w:val="24"/>
        </w:rPr>
        <w:t xml:space="preserve">. </w:t>
      </w:r>
      <w:r w:rsidR="007E1C28">
        <w:rPr>
          <w:rFonts w:ascii="Times New Roman" w:hAnsi="Times New Roman" w:cs="Times New Roman"/>
          <w:sz w:val="24"/>
          <w:szCs w:val="24"/>
          <w:lang w:val="en-US"/>
        </w:rPr>
        <w:t>Perolehan data</w:t>
      </w:r>
      <w:r w:rsidRPr="00917612">
        <w:rPr>
          <w:rFonts w:ascii="Times New Roman" w:hAnsi="Times New Roman" w:cs="Times New Roman"/>
          <w:sz w:val="24"/>
          <w:szCs w:val="24"/>
        </w:rPr>
        <w:t xml:space="preserve"> dari </w:t>
      </w:r>
      <w:r w:rsidR="007E1C28">
        <w:rPr>
          <w:rFonts w:ascii="Times New Roman" w:hAnsi="Times New Roman" w:cs="Times New Roman"/>
          <w:sz w:val="24"/>
          <w:szCs w:val="24"/>
          <w:lang w:val="en-US"/>
        </w:rPr>
        <w:t>website</w:t>
      </w:r>
      <w:r w:rsidRPr="00917612">
        <w:rPr>
          <w:rFonts w:ascii="Times New Roman" w:hAnsi="Times New Roman" w:cs="Times New Roman"/>
          <w:sz w:val="24"/>
          <w:szCs w:val="24"/>
        </w:rPr>
        <w:t xml:space="preserve"> </w:t>
      </w:r>
      <w:r w:rsidR="007E1C28">
        <w:rPr>
          <w:rFonts w:ascii="Times New Roman" w:hAnsi="Times New Roman" w:cs="Times New Roman"/>
          <w:sz w:val="24"/>
          <w:szCs w:val="24"/>
          <w:lang w:val="en-US"/>
        </w:rPr>
        <w:t xml:space="preserve">resmi </w:t>
      </w:r>
      <w:r w:rsidR="007E1C28">
        <w:rPr>
          <w:rFonts w:ascii="Times New Roman" w:hAnsi="Times New Roman" w:cs="Times New Roman"/>
          <w:sz w:val="24"/>
          <w:szCs w:val="24"/>
        </w:rPr>
        <w:t>BEI</w:t>
      </w:r>
      <w:r>
        <w:rPr>
          <w:rFonts w:ascii="Times New Roman" w:hAnsi="Times New Roman" w:cs="Times New Roman"/>
          <w:sz w:val="24"/>
          <w:szCs w:val="24"/>
        </w:rPr>
        <w:t xml:space="preserve"> melalui</w:t>
      </w:r>
      <w:r w:rsidRPr="00917612">
        <w:rPr>
          <w:rFonts w:ascii="Times New Roman" w:hAnsi="Times New Roman" w:cs="Times New Roman"/>
          <w:sz w:val="24"/>
          <w:szCs w:val="24"/>
        </w:rPr>
        <w:t xml:space="preserve"> </w:t>
      </w:r>
      <w:hyperlink r:id="rId15" w:history="1">
        <w:r w:rsidRPr="00917612">
          <w:rPr>
            <w:rStyle w:val="Hyperlink"/>
            <w:rFonts w:ascii="Times New Roman" w:hAnsi="Times New Roman" w:cs="Times New Roman"/>
            <w:sz w:val="24"/>
            <w:szCs w:val="24"/>
          </w:rPr>
          <w:t>www.idx.co.id</w:t>
        </w:r>
      </w:hyperlink>
      <w:r>
        <w:rPr>
          <w:rFonts w:ascii="Times New Roman" w:hAnsi="Times New Roman" w:cs="Times New Roman"/>
          <w:sz w:val="24"/>
          <w:szCs w:val="24"/>
        </w:rPr>
        <w:t>.</w:t>
      </w:r>
    </w:p>
    <w:p w14:paraId="576328F2" w14:textId="77777777" w:rsidR="00924D55" w:rsidRPr="00E072BF" w:rsidRDefault="00924D55" w:rsidP="009709FC">
      <w:pPr>
        <w:pStyle w:val="Heading2"/>
      </w:pPr>
      <w:bookmarkStart w:id="76" w:name="_Toc179975073"/>
      <w:bookmarkStart w:id="77" w:name="_Toc191310895"/>
      <w:r w:rsidRPr="00E072BF">
        <w:t>3.4. Metode Pengumpulan Data</w:t>
      </w:r>
      <w:bookmarkEnd w:id="76"/>
      <w:bookmarkEnd w:id="77"/>
    </w:p>
    <w:p w14:paraId="1226BA10" w14:textId="1DD276AE" w:rsidR="00924D55" w:rsidRPr="00422695" w:rsidRDefault="007E1C28" w:rsidP="00924D55">
      <w:pPr>
        <w:spacing w:after="0" w:line="480" w:lineRule="auto"/>
        <w:ind w:left="68" w:firstLine="652"/>
        <w:jc w:val="both"/>
        <w:rPr>
          <w:rFonts w:ascii="Times New Roman" w:hAnsi="Times New Roman" w:cs="Times New Roman"/>
          <w:sz w:val="24"/>
          <w:szCs w:val="24"/>
        </w:rPr>
      </w:pPr>
      <w:r w:rsidRPr="007E1C28">
        <w:rPr>
          <w:rFonts w:ascii="Times New Roman" w:hAnsi="Times New Roman" w:cs="Times New Roman"/>
          <w:sz w:val="24"/>
          <w:szCs w:val="24"/>
        </w:rPr>
        <w:t>Penelitian ini menggunakan metode dokumentasi sebagai teknik pengumpulan data, yaitu dengan menghimpun laporan keuangan serta didukung oleh data yang bersumber dari jurnal ilmiah dan literatur yang relevan dengan topik penelitian</w:t>
      </w:r>
      <w:r w:rsidR="00924D55" w:rsidRPr="00640337">
        <w:rPr>
          <w:rFonts w:ascii="Times New Roman" w:hAnsi="Times New Roman" w:cs="Times New Roman"/>
          <w:sz w:val="24"/>
          <w:szCs w:val="24"/>
        </w:rPr>
        <w:t>.</w:t>
      </w:r>
    </w:p>
    <w:p w14:paraId="72BCABBC" w14:textId="08B5A523" w:rsidR="00924D55" w:rsidRPr="00E072BF" w:rsidRDefault="00924D55" w:rsidP="009709FC">
      <w:pPr>
        <w:pStyle w:val="Heading2"/>
      </w:pPr>
      <w:bookmarkStart w:id="78" w:name="_Toc179975074"/>
      <w:bookmarkStart w:id="79" w:name="_Toc191310896"/>
      <w:r w:rsidRPr="00E072BF">
        <w:t>3.5. Alat Analis</w:t>
      </w:r>
      <w:r w:rsidR="00D47726">
        <w:t>is</w:t>
      </w:r>
      <w:r w:rsidRPr="00E072BF">
        <w:t xml:space="preserve"> Data</w:t>
      </w:r>
      <w:bookmarkEnd w:id="78"/>
      <w:bookmarkEnd w:id="79"/>
    </w:p>
    <w:p w14:paraId="4B1546C7" w14:textId="12593EF2" w:rsidR="00924D55" w:rsidRDefault="007E1C28" w:rsidP="00924D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Analisa</w:t>
      </w:r>
      <w:r w:rsidR="00924D55" w:rsidRPr="00422695">
        <w:rPr>
          <w:rFonts w:ascii="Times New Roman" w:hAnsi="Times New Roman" w:cs="Times New Roman"/>
          <w:sz w:val="24"/>
          <w:szCs w:val="24"/>
        </w:rPr>
        <w:t xml:space="preserve"> data dilakukan untuk mengolah data yang dapat menjawab rumusan masalah yang </w:t>
      </w:r>
      <w:r w:rsidR="00924D55">
        <w:rPr>
          <w:rFonts w:ascii="Times New Roman" w:hAnsi="Times New Roman" w:cs="Times New Roman"/>
          <w:sz w:val="24"/>
          <w:szCs w:val="24"/>
        </w:rPr>
        <w:t>telah diajukan</w:t>
      </w:r>
      <w:r w:rsidR="00924D55" w:rsidRPr="00422695">
        <w:rPr>
          <w:rFonts w:ascii="Times New Roman" w:hAnsi="Times New Roman" w:cs="Times New Roman"/>
          <w:sz w:val="24"/>
          <w:szCs w:val="24"/>
        </w:rPr>
        <w:t xml:space="preserve">. Pada penelitian ini alat analisis yang digunakan adalah </w:t>
      </w:r>
      <w:r w:rsidR="00924D55">
        <w:rPr>
          <w:rFonts w:ascii="Times New Roman" w:hAnsi="Times New Roman" w:cs="Times New Roman"/>
          <w:sz w:val="24"/>
          <w:szCs w:val="24"/>
        </w:rPr>
        <w:t xml:space="preserve">sebuah </w:t>
      </w:r>
      <w:r w:rsidR="00924D55" w:rsidRPr="00422695">
        <w:rPr>
          <w:rFonts w:ascii="Times New Roman" w:hAnsi="Times New Roman" w:cs="Times New Roman"/>
          <w:sz w:val="24"/>
          <w:szCs w:val="24"/>
        </w:rPr>
        <w:t xml:space="preserve">aplikasi statistik IBM SPSS </w:t>
      </w:r>
      <w:r w:rsidR="00A17569">
        <w:rPr>
          <w:rFonts w:ascii="Times New Roman" w:hAnsi="Times New Roman" w:cs="Times New Roman"/>
          <w:sz w:val="24"/>
          <w:szCs w:val="24"/>
        </w:rPr>
        <w:t>versi 25</w:t>
      </w:r>
      <w:r w:rsidR="00924D55">
        <w:rPr>
          <w:rFonts w:ascii="Times New Roman" w:hAnsi="Times New Roman" w:cs="Times New Roman"/>
          <w:sz w:val="24"/>
          <w:szCs w:val="24"/>
        </w:rPr>
        <w:t xml:space="preserve"> </w:t>
      </w:r>
      <w:r w:rsidR="00924D55" w:rsidRPr="00422695">
        <w:rPr>
          <w:rFonts w:ascii="Times New Roman" w:hAnsi="Times New Roman" w:cs="Times New Roman"/>
          <w:i/>
          <w:iCs/>
          <w:sz w:val="24"/>
          <w:szCs w:val="24"/>
        </w:rPr>
        <w:t>for windows</w:t>
      </w:r>
      <w:r w:rsidR="00924D55">
        <w:rPr>
          <w:rFonts w:ascii="Times New Roman" w:hAnsi="Times New Roman" w:cs="Times New Roman"/>
          <w:sz w:val="24"/>
          <w:szCs w:val="24"/>
        </w:rPr>
        <w:t>.</w:t>
      </w:r>
    </w:p>
    <w:p w14:paraId="0A492753" w14:textId="77777777" w:rsidR="00924D55" w:rsidRPr="00E072BF" w:rsidRDefault="00924D55" w:rsidP="009709FC">
      <w:pPr>
        <w:pStyle w:val="Heading3"/>
      </w:pPr>
      <w:bookmarkStart w:id="80" w:name="_Toc179975075"/>
      <w:bookmarkStart w:id="81" w:name="_Toc191310897"/>
      <w:r w:rsidRPr="00E072BF">
        <w:t>3.5.1. Analisis Statistik Deskriptif</w:t>
      </w:r>
      <w:bookmarkEnd w:id="80"/>
      <w:bookmarkEnd w:id="81"/>
    </w:p>
    <w:p w14:paraId="33764543" w14:textId="77777777" w:rsidR="00924D55" w:rsidRPr="00640337" w:rsidRDefault="00924D55" w:rsidP="00924D55">
      <w:pPr>
        <w:spacing w:after="0" w:line="480" w:lineRule="auto"/>
        <w:ind w:firstLine="720"/>
        <w:jc w:val="both"/>
        <w:rPr>
          <w:rFonts w:ascii="Times New Roman" w:hAnsi="Times New Roman" w:cs="Times New Roman"/>
          <w:b/>
          <w:sz w:val="24"/>
          <w:szCs w:val="24"/>
        </w:rPr>
      </w:pPr>
      <w:r w:rsidRPr="00640337">
        <w:rPr>
          <w:rFonts w:ascii="Times New Roman" w:hAnsi="Times New Roman" w:cs="Times New Roman"/>
          <w:sz w:val="24"/>
          <w:szCs w:val="24"/>
        </w:rPr>
        <w:t xml:space="preserve">Analisis statistik deskriptif digunakan untuk mentransformasi data penelitian dalam bentuk tabulasi data sehingga mudah untuk dipahami dan diinterpretasikan oleh pengguna </w:t>
      </w:r>
      <w:r w:rsidRPr="00640337">
        <w:rPr>
          <w:rFonts w:ascii="Times New Roman" w:hAnsi="Times New Roman" w:cs="Times New Roman"/>
          <w:sz w:val="24"/>
          <w:szCs w:val="24"/>
        </w:rPr>
        <w:fldChar w:fldCharType="begin" w:fldLock="1"/>
      </w:r>
      <w:r w:rsidRPr="00640337">
        <w:rPr>
          <w:rFonts w:ascii="Times New Roman" w:hAnsi="Times New Roman" w:cs="Times New Roman"/>
          <w:sz w:val="24"/>
          <w:szCs w:val="24"/>
        </w:rPr>
        <w:instrText>ADDIN CSL_CITATION {"citationItems":[{"id":"ITEM-1","itemData":{"abstract":"Transfer pricing is a result of business growth business today. National companies now become the multinational corporations whose activities are not only centered on one country alone, but in some countries. This is done for tax evasion in order to obtain high profits. The purpose of this study to examine the effect of tax, bonus mechanism, firm size, foreign ownership and tunneling incentive to transfer pricing in the company's chemical and basic industry sectors listed on the Indonesia Stock Exchange in 2011-2014. These samples were obtained by purposive sampling method using several criteria in order to obtain a sample of 13 companies. Hypothesis testing is done by linear regression models with SPSS 16. The result shows that tax have significant effect on transfer pricing at 0.049 &lt; 0.050 level of significance, foreign ownership have significant effect on transfer pricing at 0.044 &lt; 0.050 level of significance, and tunneling incentive have significant effect on transfer pricing at 0.005 &lt; 0.050 level of significance, the mechanism of bonuses doesn't take any effect on transfer pricing at 0.757 &gt; 0.050 level of significance and company size doesn't take any effect on transfer pricing at 0.427 &gt; 0.050 level of significance. The amount of determination (r2) of the tax effect, the mechanism of bonuses, company size, foreign ownership and tunneling incentive to transfer pricing that is equal to 27.2%, while the remaining 72.8% is influenced by other variables not examined in this study.","author":[{"dropping-particle":"","family":"Refgia","given":"Thesa","non-dropping-particle":"","parse-names":false,"suffix":""},{"dropping-particle":"","family":"Ratnawati","given":"Vince","non-dropping-particle":"","parse-names":false,"suffix":""},{"dropping-particle":"","family":"Rusli","given":"","non-dropping-particle":"","parse-names":false,"suffix":""}],"container-title":"Jurnal Online Mahasiswa Fakultas Ekonomi Universitas Riau","id":"ITEM-1","issue":"1","issued":{"date-parts":[["2017"]]},"page":"543-555","title":"Pengaruh Pajak, Mekanisme Bonus, Ukuran Perusahaan, Kepemilikan Asing, Dan Tunneling Incentive Terhadap Transfer Pricing (Perusahaan Sektor Industri Dasar Dan Kimia Yang Listing Di Bei Tahun 2011-2014)","type":"article-journal","volume":"4"},"uris":["http://www.mendeley.com/documents/?uuid=c4c29c0f-36ea-4b59-a9a5-0a2e0911bfc9"]}],"mendeley":{"formattedCitation":"(Refgia et al., 2017)","manualFormatting":"(Refgia, 2017)","plainTextFormattedCitation":"(Refgia et al., 2017)","previouslyFormattedCitation":"(Refgia et al., 2017)"},"properties":{"noteIndex":0},"schema":"https://github.com/citation-style-language/schema/raw/master/csl-citation.json"}</w:instrText>
      </w:r>
      <w:r w:rsidRPr="00640337">
        <w:rPr>
          <w:rFonts w:ascii="Times New Roman" w:hAnsi="Times New Roman" w:cs="Times New Roman"/>
          <w:sz w:val="24"/>
          <w:szCs w:val="24"/>
        </w:rPr>
        <w:fldChar w:fldCharType="separate"/>
      </w:r>
      <w:r w:rsidRPr="00640337">
        <w:rPr>
          <w:rFonts w:ascii="Times New Roman" w:hAnsi="Times New Roman" w:cs="Times New Roman"/>
          <w:noProof/>
          <w:sz w:val="24"/>
          <w:szCs w:val="24"/>
        </w:rPr>
        <w:t>(Refgia, 2017)</w:t>
      </w:r>
      <w:r w:rsidRPr="00640337">
        <w:rPr>
          <w:rFonts w:ascii="Times New Roman" w:hAnsi="Times New Roman" w:cs="Times New Roman"/>
          <w:sz w:val="24"/>
          <w:szCs w:val="24"/>
        </w:rPr>
        <w:fldChar w:fldCharType="end"/>
      </w:r>
      <w:r w:rsidRPr="00640337">
        <w:rPr>
          <w:rFonts w:ascii="Times New Roman" w:hAnsi="Times New Roman" w:cs="Times New Roman"/>
          <w:sz w:val="24"/>
          <w:szCs w:val="24"/>
        </w:rPr>
        <w:t xml:space="preserve"> Pengolahan data menggunakan analisis ini akan menghasilkan suatu gambaran suatu data dari sisi nilai rata-rata (mean), nilai maksimum dan minimum, dan standar deviasi. Fungsi dari analisis ini juga akan memberikan gambaran dari sampel yang telah terkumpul dan akan menggambarkan apakah sampel memenuhi syarat atau tidak.</w:t>
      </w:r>
    </w:p>
    <w:p w14:paraId="5B4BF853" w14:textId="77777777" w:rsidR="00924D55" w:rsidRPr="00F63790" w:rsidRDefault="00924D55" w:rsidP="00924D55">
      <w:pPr>
        <w:spacing w:after="0" w:line="480" w:lineRule="auto"/>
        <w:jc w:val="both"/>
        <w:rPr>
          <w:rFonts w:ascii="Times New Roman" w:hAnsi="Times New Roman" w:cs="Times New Roman"/>
          <w:b/>
          <w:sz w:val="24"/>
          <w:szCs w:val="24"/>
        </w:rPr>
      </w:pPr>
      <w:r w:rsidRPr="00F63790">
        <w:rPr>
          <w:rFonts w:ascii="Times New Roman" w:hAnsi="Times New Roman" w:cs="Times New Roman"/>
          <w:b/>
          <w:sz w:val="24"/>
          <w:szCs w:val="24"/>
          <w:lang w:val="en-US"/>
        </w:rPr>
        <w:t xml:space="preserve">3.5.2. </w:t>
      </w:r>
      <w:r w:rsidRPr="00F63790">
        <w:rPr>
          <w:rFonts w:ascii="Times New Roman" w:hAnsi="Times New Roman" w:cs="Times New Roman"/>
          <w:b/>
          <w:sz w:val="24"/>
          <w:szCs w:val="24"/>
        </w:rPr>
        <w:t xml:space="preserve">Uji Asumsi Klasik </w:t>
      </w:r>
    </w:p>
    <w:p w14:paraId="0C8271F4" w14:textId="77777777" w:rsidR="00924D55" w:rsidRPr="00640337" w:rsidRDefault="00924D55" w:rsidP="00924D55">
      <w:pPr>
        <w:spacing w:after="0" w:line="480" w:lineRule="auto"/>
        <w:ind w:firstLine="720"/>
        <w:jc w:val="both"/>
        <w:rPr>
          <w:rFonts w:ascii="Times New Roman" w:hAnsi="Times New Roman" w:cs="Times New Roman"/>
          <w:sz w:val="24"/>
          <w:szCs w:val="24"/>
        </w:rPr>
      </w:pPr>
      <w:r w:rsidRPr="00640337">
        <w:rPr>
          <w:rFonts w:ascii="Times New Roman" w:hAnsi="Times New Roman" w:cs="Times New Roman"/>
          <w:sz w:val="24"/>
          <w:szCs w:val="24"/>
        </w:rPr>
        <w:t>Sebelum data dilak</w:t>
      </w:r>
      <w:r>
        <w:rPr>
          <w:rFonts w:ascii="Times New Roman" w:hAnsi="Times New Roman" w:cs="Times New Roman"/>
          <w:sz w:val="24"/>
          <w:szCs w:val="24"/>
        </w:rPr>
        <w:t>ukan pengujian anali</w:t>
      </w:r>
      <w:r w:rsidRPr="00640337">
        <w:rPr>
          <w:rFonts w:ascii="Times New Roman" w:hAnsi="Times New Roman" w:cs="Times New Roman"/>
          <w:sz w:val="24"/>
          <w:szCs w:val="24"/>
        </w:rPr>
        <w:t>sis linier berganda perlu dilakukan beber</w:t>
      </w:r>
      <w:r>
        <w:rPr>
          <w:rFonts w:ascii="Times New Roman" w:hAnsi="Times New Roman" w:cs="Times New Roman"/>
          <w:sz w:val="24"/>
          <w:szCs w:val="24"/>
          <w:lang w:val="en-US"/>
        </w:rPr>
        <w:t>a</w:t>
      </w:r>
      <w:r w:rsidRPr="00640337">
        <w:rPr>
          <w:rFonts w:ascii="Times New Roman" w:hAnsi="Times New Roman" w:cs="Times New Roman"/>
          <w:sz w:val="24"/>
          <w:szCs w:val="24"/>
        </w:rPr>
        <w:t xml:space="preserve">pa pengujian asumsi klasik apakah data terdistribusi dengan normal dan akan </w:t>
      </w:r>
      <w:r w:rsidRPr="00640337">
        <w:rPr>
          <w:rFonts w:ascii="Times New Roman" w:hAnsi="Times New Roman" w:cs="Times New Roman"/>
          <w:sz w:val="24"/>
          <w:szCs w:val="24"/>
        </w:rPr>
        <w:lastRenderedPageBreak/>
        <w:t>terproses dengan baik. Beberapa pengujian asumsi klasik yang harus dilakukan antara lain :</w:t>
      </w:r>
    </w:p>
    <w:p w14:paraId="035A6367" w14:textId="77777777" w:rsidR="00924D55" w:rsidRPr="00640337" w:rsidRDefault="00924D55" w:rsidP="00821106">
      <w:pPr>
        <w:pStyle w:val="ListParagraph"/>
        <w:numPr>
          <w:ilvl w:val="0"/>
          <w:numId w:val="7"/>
        </w:numPr>
        <w:spacing w:after="0" w:line="480" w:lineRule="auto"/>
        <w:ind w:left="284" w:hanging="284"/>
        <w:jc w:val="both"/>
        <w:rPr>
          <w:rFonts w:ascii="Times New Roman" w:hAnsi="Times New Roman" w:cs="Times New Roman"/>
          <w:sz w:val="24"/>
          <w:szCs w:val="24"/>
        </w:rPr>
      </w:pPr>
      <w:r w:rsidRPr="00640337">
        <w:rPr>
          <w:rFonts w:ascii="Times New Roman" w:hAnsi="Times New Roman" w:cs="Times New Roman"/>
          <w:sz w:val="24"/>
          <w:szCs w:val="24"/>
        </w:rPr>
        <w:t>Uji Normalitas</w:t>
      </w:r>
    </w:p>
    <w:p w14:paraId="3DA41E04" w14:textId="1ADA3C46" w:rsidR="00924D55" w:rsidRPr="00640337" w:rsidRDefault="007E1C28" w:rsidP="00924D55">
      <w:pPr>
        <w:pStyle w:val="ListParagraph"/>
        <w:spacing w:after="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Pengujian ini</w:t>
      </w:r>
      <w:r w:rsidR="00924D55" w:rsidRPr="00640337">
        <w:rPr>
          <w:rFonts w:ascii="Times New Roman" w:hAnsi="Times New Roman" w:cs="Times New Roman"/>
          <w:sz w:val="24"/>
          <w:szCs w:val="24"/>
        </w:rPr>
        <w:t xml:space="preserve"> dilakukan untuk </w:t>
      </w:r>
      <w:r>
        <w:rPr>
          <w:rFonts w:ascii="Times New Roman" w:hAnsi="Times New Roman" w:cs="Times New Roman"/>
          <w:sz w:val="24"/>
          <w:szCs w:val="24"/>
          <w:lang w:val="en-US"/>
        </w:rPr>
        <w:t>analisa</w:t>
      </w:r>
      <w:r w:rsidR="00924D55" w:rsidRPr="00640337">
        <w:rPr>
          <w:rFonts w:ascii="Times New Roman" w:hAnsi="Times New Roman" w:cs="Times New Roman"/>
          <w:sz w:val="24"/>
          <w:szCs w:val="24"/>
        </w:rPr>
        <w:t xml:space="preserve"> dan mene</w:t>
      </w:r>
      <w:r w:rsidR="009243D9">
        <w:rPr>
          <w:rFonts w:ascii="Times New Roman" w:hAnsi="Times New Roman" w:cs="Times New Roman"/>
          <w:sz w:val="24"/>
          <w:szCs w:val="24"/>
        </w:rPr>
        <w:t>t</w:t>
      </w:r>
      <w:r w:rsidR="00924D55" w:rsidRPr="00640337">
        <w:rPr>
          <w:rFonts w:ascii="Times New Roman" w:hAnsi="Times New Roman" w:cs="Times New Roman"/>
          <w:sz w:val="24"/>
          <w:szCs w:val="24"/>
        </w:rPr>
        <w:t xml:space="preserve">ukan </w:t>
      </w:r>
      <w:r w:rsidRPr="007E1C28">
        <w:rPr>
          <w:rFonts w:ascii="Times New Roman" w:hAnsi="Times New Roman" w:cs="Times New Roman"/>
          <w:sz w:val="24"/>
          <w:szCs w:val="24"/>
        </w:rPr>
        <w:t xml:space="preserve">Dalam model regresi, residual atau error harus memiliki distribusi yang normal. Untuk menguji normalitas data, digunakan uji </w:t>
      </w:r>
      <w:r w:rsidRPr="0026478C">
        <w:rPr>
          <w:rFonts w:ascii="Times New Roman" w:hAnsi="Times New Roman" w:cs="Times New Roman"/>
          <w:i/>
          <w:sz w:val="24"/>
          <w:szCs w:val="24"/>
        </w:rPr>
        <w:t>Kolmogorov-Smirnov</w:t>
      </w:r>
      <w:r w:rsidRPr="007E1C28">
        <w:rPr>
          <w:rFonts w:ascii="Times New Roman" w:hAnsi="Times New Roman" w:cs="Times New Roman"/>
          <w:sz w:val="24"/>
          <w:szCs w:val="24"/>
        </w:rPr>
        <w:t xml:space="preserve"> (K-S). Jika hasil pengujian menunjukkan nilai signifikansi lebih besar dari 0,05 (5%), maka data dikatakan berdistribusi normal. Sebaliknya, apabila nilai signifikansi kurang dari 0,05, maka data dianggap tidak berdistribusi normal </w:t>
      </w:r>
      <w:r w:rsidR="00924D55" w:rsidRPr="00A17569">
        <w:rPr>
          <w:rFonts w:ascii="Times New Roman" w:hAnsi="Times New Roman" w:cs="Times New Roman"/>
          <w:sz w:val="24"/>
          <w:szCs w:val="24"/>
        </w:rPr>
        <w:fldChar w:fldCharType="begin" w:fldLock="1"/>
      </w:r>
      <w:r w:rsidR="00924D55" w:rsidRPr="00A17569">
        <w:rPr>
          <w:rFonts w:ascii="Times New Roman" w:hAnsi="Times New Roman" w:cs="Times New Roman"/>
          <w:sz w:val="24"/>
          <w:szCs w:val="24"/>
        </w:rPr>
        <w:instrText>ADDIN CSL_CITATION {"citationItems":[{"id":"ITEM-1","itemData":{"author":[{"dropping-particle":"","family":"Ghozali","given":"Imam","non-dropping-particle":"","parse-names":false,"suffix":""}],"id":"ITEM-1","issued":{"date-parts":[["2021"]]},"number-of-pages":"506","publisher":"Universitas Diponegoro","publisher-place":"Semarang","title":"Aplikasi Analisis Multivariate dengan Program IBM SPSS 26 Edisi 10","type":"book"},"uris":["http://www.mendeley.com/documents/?uuid=af2e7f63-2801-4eb9-b9cd-71b67969d562"]}],"mendeley":{"formattedCitation":"(Ghozali, 2021)","plainTextFormattedCitation":"(Ghozali, 2021)","previouslyFormattedCitation":"(Ghozali, 2021)"},"properties":{"noteIndex":0},"schema":"https://github.com/citation-style-language/schema/raw/master/csl-citation.json"}</w:instrText>
      </w:r>
      <w:r w:rsidR="00924D55" w:rsidRPr="00A17569">
        <w:rPr>
          <w:rFonts w:ascii="Times New Roman" w:hAnsi="Times New Roman" w:cs="Times New Roman"/>
          <w:sz w:val="24"/>
          <w:szCs w:val="24"/>
        </w:rPr>
        <w:fldChar w:fldCharType="separate"/>
      </w:r>
      <w:r w:rsidR="00924D55" w:rsidRPr="00A17569">
        <w:rPr>
          <w:rFonts w:ascii="Times New Roman" w:hAnsi="Times New Roman" w:cs="Times New Roman"/>
          <w:noProof/>
          <w:sz w:val="24"/>
          <w:szCs w:val="24"/>
        </w:rPr>
        <w:t>(Ghozali, 2021)</w:t>
      </w:r>
      <w:r w:rsidR="00924D55" w:rsidRPr="00A17569">
        <w:rPr>
          <w:rFonts w:ascii="Times New Roman" w:hAnsi="Times New Roman" w:cs="Times New Roman"/>
          <w:sz w:val="24"/>
          <w:szCs w:val="24"/>
        </w:rPr>
        <w:fldChar w:fldCharType="end"/>
      </w:r>
      <w:r w:rsidR="00924D55" w:rsidRPr="00A17569">
        <w:rPr>
          <w:rFonts w:ascii="Times New Roman" w:hAnsi="Times New Roman" w:cs="Times New Roman"/>
          <w:sz w:val="24"/>
          <w:szCs w:val="24"/>
          <w:lang w:val="en-US"/>
        </w:rPr>
        <w:t>.</w:t>
      </w:r>
    </w:p>
    <w:p w14:paraId="5C2050C0" w14:textId="77777777" w:rsidR="00924D55" w:rsidRPr="00640337" w:rsidRDefault="00924D55" w:rsidP="00821106">
      <w:pPr>
        <w:pStyle w:val="ListParagraph"/>
        <w:numPr>
          <w:ilvl w:val="0"/>
          <w:numId w:val="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Uji Multikolinea</w:t>
      </w:r>
      <w:r w:rsidRPr="00640337">
        <w:rPr>
          <w:rFonts w:ascii="Times New Roman" w:hAnsi="Times New Roman" w:cs="Times New Roman"/>
          <w:sz w:val="24"/>
          <w:szCs w:val="24"/>
        </w:rPr>
        <w:t>ritas</w:t>
      </w:r>
    </w:p>
    <w:p w14:paraId="0D66DAF4" w14:textId="32869A3D" w:rsidR="00924D55" w:rsidRPr="002E1B48" w:rsidRDefault="0026478C" w:rsidP="002E1B48">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 xml:space="preserve">Uji ini dilakukan dengan tujuan </w:t>
      </w:r>
      <w:r w:rsidR="00924D55" w:rsidRPr="00640337">
        <w:rPr>
          <w:rFonts w:ascii="Times New Roman" w:hAnsi="Times New Roman" w:cs="Times New Roman"/>
          <w:sz w:val="24"/>
          <w:szCs w:val="24"/>
        </w:rPr>
        <w:t xml:space="preserve">menunjukkan </w:t>
      </w:r>
      <w:r>
        <w:rPr>
          <w:rFonts w:ascii="Times New Roman" w:hAnsi="Times New Roman" w:cs="Times New Roman"/>
          <w:sz w:val="24"/>
          <w:szCs w:val="24"/>
          <w:lang w:val="en-US"/>
        </w:rPr>
        <w:t>keterkaitan</w:t>
      </w:r>
      <w:r w:rsidR="00924D55" w:rsidRPr="00640337">
        <w:rPr>
          <w:rFonts w:ascii="Times New Roman" w:hAnsi="Times New Roman" w:cs="Times New Roman"/>
          <w:sz w:val="24"/>
          <w:szCs w:val="24"/>
        </w:rPr>
        <w:t xml:space="preserve"> antar variabel independen pada model regresi yang digunakan. Acuan dari Uji multikolinearitas dapat terlihat dari </w:t>
      </w:r>
      <w:r w:rsidR="00924D55" w:rsidRPr="00640337">
        <w:rPr>
          <w:rFonts w:ascii="Times New Roman" w:hAnsi="Times New Roman" w:cs="Times New Roman"/>
          <w:i/>
          <w:sz w:val="24"/>
          <w:szCs w:val="24"/>
        </w:rPr>
        <w:t>tolerance and variance inflation factor</w:t>
      </w:r>
      <w:r w:rsidR="00924D55" w:rsidRPr="00640337">
        <w:rPr>
          <w:rFonts w:ascii="Times New Roman" w:hAnsi="Times New Roman" w:cs="Times New Roman"/>
          <w:sz w:val="24"/>
          <w:szCs w:val="24"/>
        </w:rPr>
        <w:t xml:space="preserve"> (VIF). </w:t>
      </w:r>
      <w:r w:rsidRPr="0026478C">
        <w:rPr>
          <w:rFonts w:ascii="Times New Roman" w:hAnsi="Times New Roman" w:cs="Times New Roman"/>
          <w:sz w:val="24"/>
          <w:szCs w:val="24"/>
        </w:rPr>
        <w:t xml:space="preserve">Indikasi adanya multikolinearitas dalam data dapat dilihat dari nilai tolerance yang lebih dari 0,1 atau nilai </w:t>
      </w:r>
      <w:r w:rsidRPr="0026478C">
        <w:rPr>
          <w:rFonts w:ascii="Times New Roman" w:hAnsi="Times New Roman" w:cs="Times New Roman"/>
          <w:i/>
          <w:sz w:val="24"/>
          <w:szCs w:val="24"/>
        </w:rPr>
        <w:t>Variance Inflation Factor</w:t>
      </w:r>
      <w:r w:rsidRPr="0026478C">
        <w:rPr>
          <w:rFonts w:ascii="Times New Roman" w:hAnsi="Times New Roman" w:cs="Times New Roman"/>
          <w:sz w:val="24"/>
          <w:szCs w:val="24"/>
        </w:rPr>
        <w:t xml:space="preserve"> (VIF) yang kurang dari 10. Suatu model regresi yang baik seharusnya tidak menunjukkan adanya hubungan linear di antara variabel-variabel independennya</w:t>
      </w:r>
      <w:r w:rsidR="00924D55" w:rsidRPr="00640337">
        <w:rPr>
          <w:rFonts w:ascii="Times New Roman" w:hAnsi="Times New Roman" w:cs="Times New Roman"/>
          <w:sz w:val="24"/>
          <w:szCs w:val="24"/>
        </w:rPr>
        <w:t>.</w:t>
      </w:r>
    </w:p>
    <w:p w14:paraId="3DEA79DD" w14:textId="77777777" w:rsidR="00924D55" w:rsidRPr="00640337" w:rsidRDefault="00924D55" w:rsidP="00821106">
      <w:pPr>
        <w:pStyle w:val="ListParagraph"/>
        <w:numPr>
          <w:ilvl w:val="0"/>
          <w:numId w:val="7"/>
        </w:numPr>
        <w:spacing w:after="0" w:line="480" w:lineRule="auto"/>
        <w:ind w:left="284" w:hanging="284"/>
        <w:jc w:val="both"/>
        <w:rPr>
          <w:rFonts w:ascii="Times New Roman" w:hAnsi="Times New Roman" w:cs="Times New Roman"/>
          <w:sz w:val="24"/>
          <w:szCs w:val="24"/>
        </w:rPr>
      </w:pPr>
      <w:r w:rsidRPr="00640337">
        <w:rPr>
          <w:rFonts w:ascii="Times New Roman" w:hAnsi="Times New Roman" w:cs="Times New Roman"/>
          <w:sz w:val="24"/>
          <w:szCs w:val="24"/>
        </w:rPr>
        <w:t>Uji Hetero</w:t>
      </w:r>
      <w:r>
        <w:rPr>
          <w:rFonts w:ascii="Times New Roman" w:hAnsi="Times New Roman" w:cs="Times New Roman"/>
          <w:sz w:val="24"/>
          <w:szCs w:val="24"/>
          <w:lang w:val="en-US"/>
        </w:rPr>
        <w:t>s</w:t>
      </w:r>
      <w:r w:rsidRPr="00640337">
        <w:rPr>
          <w:rFonts w:ascii="Times New Roman" w:hAnsi="Times New Roman" w:cs="Times New Roman"/>
          <w:sz w:val="24"/>
          <w:szCs w:val="24"/>
        </w:rPr>
        <w:t>kedastisitas</w:t>
      </w:r>
    </w:p>
    <w:p w14:paraId="6751E81A" w14:textId="05BBD9A3" w:rsidR="00924D55" w:rsidRPr="00A95F42" w:rsidRDefault="0026478C" w:rsidP="00924D55">
      <w:pPr>
        <w:pStyle w:val="ListParagraph"/>
        <w:spacing w:after="0" w:line="480" w:lineRule="auto"/>
        <w:ind w:left="284"/>
        <w:jc w:val="both"/>
        <w:rPr>
          <w:rFonts w:ascii="Times New Roman" w:hAnsi="Times New Roman" w:cs="Times New Roman"/>
          <w:sz w:val="24"/>
        </w:rPr>
      </w:pPr>
      <w:r>
        <w:rPr>
          <w:rFonts w:ascii="Times New Roman" w:hAnsi="Times New Roman" w:cs="Times New Roman"/>
          <w:sz w:val="24"/>
          <w:szCs w:val="24"/>
          <w:lang w:val="en-US"/>
        </w:rPr>
        <w:t>Pengujian ini</w:t>
      </w:r>
      <w:r w:rsidR="00924D55" w:rsidRPr="00640337">
        <w:rPr>
          <w:rFonts w:ascii="Times New Roman" w:hAnsi="Times New Roman" w:cs="Times New Roman"/>
          <w:sz w:val="24"/>
          <w:szCs w:val="24"/>
        </w:rPr>
        <w:t xml:space="preserve"> dilakukan untuk mengetahui ketidaknyamanan varian dan residual dari satu pengamatan ke pengamatan lainya. Jika varian residual dari beberapa pengamatan yang dilakukan pasti maka model regresi dalam kondisi baik atau tidak terjadi hetero</w:t>
      </w:r>
      <w:r w:rsidR="00924D55">
        <w:rPr>
          <w:rFonts w:ascii="Times New Roman" w:hAnsi="Times New Roman" w:cs="Times New Roman"/>
          <w:sz w:val="24"/>
          <w:szCs w:val="24"/>
          <w:lang w:val="en-US"/>
        </w:rPr>
        <w:t>s</w:t>
      </w:r>
      <w:r w:rsidR="00924D55" w:rsidRPr="00640337">
        <w:rPr>
          <w:rFonts w:ascii="Times New Roman" w:hAnsi="Times New Roman" w:cs="Times New Roman"/>
          <w:sz w:val="24"/>
          <w:szCs w:val="24"/>
        </w:rPr>
        <w:t xml:space="preserve">kedastisitas. Acuan dalam pengujian heteroskedastisitas </w:t>
      </w:r>
      <w:r w:rsidRPr="0026478C">
        <w:rPr>
          <w:rFonts w:ascii="Times New Roman" w:hAnsi="Times New Roman" w:cs="Times New Roman"/>
          <w:sz w:val="24"/>
          <w:szCs w:val="24"/>
        </w:rPr>
        <w:t xml:space="preserve">Apabila nilai signifikansi melebihi 5% (0,05), maka dapat disimpulkan bahwa </w:t>
      </w:r>
      <w:r w:rsidRPr="0026478C">
        <w:rPr>
          <w:rFonts w:ascii="Times New Roman" w:hAnsi="Times New Roman" w:cs="Times New Roman"/>
          <w:sz w:val="24"/>
          <w:szCs w:val="24"/>
        </w:rPr>
        <w:lastRenderedPageBreak/>
        <w:t>model regresi bebas dari gejala heteroskedastisitas. Sebaliknya, jika nilai signifikansi berada di bawah 5%, maka terdapat indikasi bahwa model mengalami heteroskedastisitas</w:t>
      </w:r>
      <w:r w:rsidR="00924D55" w:rsidRPr="00640337">
        <w:rPr>
          <w:rFonts w:ascii="Times New Roman" w:hAnsi="Times New Roman" w:cs="Times New Roman"/>
          <w:sz w:val="24"/>
          <w:szCs w:val="24"/>
        </w:rPr>
        <w:t xml:space="preserve"> </w:t>
      </w:r>
      <w:r w:rsidR="00A17569" w:rsidRPr="00A17569">
        <w:rPr>
          <w:rFonts w:ascii="Times New Roman" w:hAnsi="Times New Roman" w:cs="Times New Roman"/>
          <w:sz w:val="24"/>
        </w:rPr>
        <w:fldChar w:fldCharType="begin" w:fldLock="1"/>
      </w:r>
      <w:r w:rsidR="00A17569" w:rsidRPr="00A17569">
        <w:rPr>
          <w:rFonts w:ascii="Times New Roman" w:hAnsi="Times New Roman" w:cs="Times New Roman"/>
          <w:sz w:val="24"/>
        </w:rPr>
        <w:instrText>ADDIN CSL_CITATION {"citationItems":[{"id":"ITEM-1","itemData":{"ISBN":"979-704-015-1","author":[{"dropping-particle":"","family":"Ghozali","given":"Imam","non-dropping-particle":"","parse-names":false,"suffix":""}],"edition":"Edisi 9","editor":[{"dropping-particle":"","family":"Tejokusumo","given":"Abadi","non-dropping-particle":"","parse-names":false,"suffix":""}],"id":"ITEM-1","issued":{"date-parts":[["2018"]]},"number-of-pages":"510","publisher":"Badan Penerbit Universitas Diponegoro","publisher-place":"Semarang","title":"Aplikasi Analisis Multivariate Dengan Program IBM SPSS 25","type":"book"},"uris":["http://www.mendeley.com/documents/?uuid=4fead7a5-629f-441d-85c8-4923c6a80cf7","http://www.mendeley.com/documents/?uuid=9b37295a-76fe-4e82-b933-ed1d278b175e"]}],"mendeley":{"formattedCitation":"(Ghozali, 2018)","plainTextFormattedCitation":"(Ghozali, 2018)","previouslyFormattedCitation":"(Ghozali, 2018)"},"properties":{"noteIndex":0},"schema":"https://github.com/citation-style-language/schema/raw/master/csl-citation.json"}</w:instrText>
      </w:r>
      <w:r w:rsidR="00A17569" w:rsidRPr="00A17569">
        <w:rPr>
          <w:rFonts w:ascii="Times New Roman" w:hAnsi="Times New Roman" w:cs="Times New Roman"/>
          <w:sz w:val="24"/>
        </w:rPr>
        <w:fldChar w:fldCharType="separate"/>
      </w:r>
      <w:r w:rsidR="00A17569" w:rsidRPr="00A17569">
        <w:rPr>
          <w:rFonts w:ascii="Times New Roman" w:hAnsi="Times New Roman" w:cs="Times New Roman"/>
          <w:noProof/>
          <w:sz w:val="24"/>
        </w:rPr>
        <w:t>(Ghozali, 2018)</w:t>
      </w:r>
      <w:r w:rsidR="00A17569" w:rsidRPr="00A17569">
        <w:rPr>
          <w:rFonts w:ascii="Times New Roman" w:hAnsi="Times New Roman" w:cs="Times New Roman"/>
          <w:sz w:val="24"/>
        </w:rPr>
        <w:fldChar w:fldCharType="end"/>
      </w:r>
      <w:r w:rsidR="00A17569" w:rsidRPr="00A95F42">
        <w:rPr>
          <w:rFonts w:ascii="Times New Roman" w:hAnsi="Times New Roman" w:cs="Times New Roman"/>
          <w:sz w:val="24"/>
        </w:rPr>
        <w:t>.</w:t>
      </w:r>
    </w:p>
    <w:p w14:paraId="4C421EF6" w14:textId="77777777" w:rsidR="00924D55" w:rsidRPr="00CD33FE" w:rsidRDefault="00924D55" w:rsidP="00821106">
      <w:pPr>
        <w:pStyle w:val="ListParagraph"/>
        <w:numPr>
          <w:ilvl w:val="0"/>
          <w:numId w:val="7"/>
        </w:numPr>
        <w:spacing w:after="0" w:line="480" w:lineRule="auto"/>
        <w:ind w:left="284" w:hanging="284"/>
        <w:jc w:val="both"/>
        <w:rPr>
          <w:rFonts w:ascii="Times New Roman" w:hAnsi="Times New Roman" w:cs="Times New Roman"/>
          <w:sz w:val="24"/>
          <w:szCs w:val="24"/>
        </w:rPr>
      </w:pPr>
      <w:r w:rsidRPr="00CD33FE">
        <w:rPr>
          <w:rFonts w:ascii="Times New Roman" w:hAnsi="Times New Roman" w:cs="Times New Roman"/>
          <w:sz w:val="24"/>
          <w:szCs w:val="24"/>
        </w:rPr>
        <w:t>Uji Autokorelasi</w:t>
      </w:r>
    </w:p>
    <w:p w14:paraId="1FAAA454" w14:textId="654F4F8C" w:rsidR="00924D55" w:rsidRPr="00A95F42" w:rsidRDefault="0026478C" w:rsidP="00924D55">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Pengujian ini</w:t>
      </w:r>
      <w:r w:rsidRPr="0026478C">
        <w:rPr>
          <w:rFonts w:ascii="Times New Roman" w:hAnsi="Times New Roman" w:cs="Times New Roman"/>
          <w:sz w:val="24"/>
          <w:szCs w:val="24"/>
        </w:rPr>
        <w:t xml:space="preserve"> </w:t>
      </w:r>
      <w:r>
        <w:rPr>
          <w:rFonts w:ascii="Times New Roman" w:hAnsi="Times New Roman" w:cs="Times New Roman"/>
          <w:sz w:val="24"/>
          <w:szCs w:val="24"/>
          <w:lang w:val="en-US"/>
        </w:rPr>
        <w:t>dilakukan</w:t>
      </w:r>
      <w:r w:rsidRPr="0026478C">
        <w:rPr>
          <w:rFonts w:ascii="Times New Roman" w:hAnsi="Times New Roman" w:cs="Times New Roman"/>
          <w:sz w:val="24"/>
          <w:szCs w:val="24"/>
        </w:rPr>
        <w:t xml:space="preserve"> </w:t>
      </w:r>
      <w:r>
        <w:rPr>
          <w:rFonts w:ascii="Times New Roman" w:hAnsi="Times New Roman" w:cs="Times New Roman"/>
          <w:sz w:val="24"/>
          <w:szCs w:val="24"/>
          <w:lang w:val="en-US"/>
        </w:rPr>
        <w:t>guna</w:t>
      </w:r>
      <w:r w:rsidRPr="0026478C">
        <w:rPr>
          <w:rFonts w:ascii="Times New Roman" w:hAnsi="Times New Roman" w:cs="Times New Roman"/>
          <w:sz w:val="24"/>
          <w:szCs w:val="24"/>
        </w:rPr>
        <w:t xml:space="preserve"> mendeteksi adanya pelanggaran terhadap asumsi klasik berupa autokorelasi, yaitu hubungan antara residual pada satu pengamatan dengan residual pada pengamatan sebelumnya dalam model regresi. Pengujian ini biasanya dilakukan menggunakan Durbin-Watson (DW). Jika nilai DW mendekati -2, mengindikasikan adanya autokorelasi positif; jika berada dalam rentang -2 hingga 2, maka tidak terdapat autokorelasi; dan jika lebih dari 2, menunjukkan adanya autokorelasi negatif</w:t>
      </w:r>
      <w:r w:rsidR="00924D55" w:rsidRPr="00CD33FE">
        <w:rPr>
          <w:rFonts w:ascii="Times New Roman" w:hAnsi="Times New Roman" w:cs="Times New Roman"/>
          <w:sz w:val="24"/>
          <w:szCs w:val="24"/>
        </w:rPr>
        <w:t xml:space="preserve"> </w:t>
      </w:r>
      <w:r w:rsidR="00A17569" w:rsidRPr="00A17569">
        <w:rPr>
          <w:rFonts w:ascii="Times New Roman" w:hAnsi="Times New Roman" w:cs="Times New Roman"/>
          <w:sz w:val="24"/>
        </w:rPr>
        <w:fldChar w:fldCharType="begin" w:fldLock="1"/>
      </w:r>
      <w:r w:rsidR="00A17569" w:rsidRPr="00A17569">
        <w:rPr>
          <w:rFonts w:ascii="Times New Roman" w:hAnsi="Times New Roman" w:cs="Times New Roman"/>
          <w:sz w:val="24"/>
        </w:rPr>
        <w:instrText>ADDIN CSL_CITATION {"citationItems":[{"id":"ITEM-1","itemData":{"ISBN":"979-704-015-1","author":[{"dropping-particle":"","family":"Ghozali","given":"Imam","non-dropping-particle":"","parse-names":false,"suffix":""}],"edition":"Edisi 9","editor":[{"dropping-particle":"","family":"Tejokusumo","given":"Abadi","non-dropping-particle":"","parse-names":false,"suffix":""}],"id":"ITEM-1","issued":{"date-parts":[["2018"]]},"number-of-pages":"510","publisher":"Badan Penerbit Universitas Diponegoro","publisher-place":"Semarang","title":"Aplikasi Analisis Multivariate Dengan Program IBM SPSS 25","type":"book"},"uris":["http://www.mendeley.com/documents/?uuid=4fead7a5-629f-441d-85c8-4923c6a80cf7","http://www.mendeley.com/documents/?uuid=9b37295a-76fe-4e82-b933-ed1d278b175e"]}],"mendeley":{"formattedCitation":"(Ghozali, 2018)","plainTextFormattedCitation":"(Ghozali, 2018)","previouslyFormattedCitation":"(Ghozali, 2018)"},"properties":{"noteIndex":0},"schema":"https://github.com/citation-style-language/schema/raw/master/csl-citation.json"}</w:instrText>
      </w:r>
      <w:r w:rsidR="00A17569" w:rsidRPr="00A17569">
        <w:rPr>
          <w:rFonts w:ascii="Times New Roman" w:hAnsi="Times New Roman" w:cs="Times New Roman"/>
          <w:sz w:val="24"/>
        </w:rPr>
        <w:fldChar w:fldCharType="separate"/>
      </w:r>
      <w:r w:rsidR="00A17569" w:rsidRPr="00A17569">
        <w:rPr>
          <w:rFonts w:ascii="Times New Roman" w:hAnsi="Times New Roman" w:cs="Times New Roman"/>
          <w:noProof/>
          <w:sz w:val="24"/>
        </w:rPr>
        <w:t>(Ghozali, 2018)</w:t>
      </w:r>
      <w:r w:rsidR="00A17569" w:rsidRPr="00A17569">
        <w:rPr>
          <w:rFonts w:ascii="Times New Roman" w:hAnsi="Times New Roman" w:cs="Times New Roman"/>
          <w:sz w:val="24"/>
        </w:rPr>
        <w:fldChar w:fldCharType="end"/>
      </w:r>
      <w:r w:rsidR="00A17569" w:rsidRPr="00A95F42">
        <w:rPr>
          <w:rFonts w:ascii="Times New Roman" w:hAnsi="Times New Roman" w:cs="Times New Roman"/>
          <w:sz w:val="24"/>
        </w:rPr>
        <w:t>.</w:t>
      </w:r>
    </w:p>
    <w:p w14:paraId="706EDFA3" w14:textId="77777777" w:rsidR="00924D55" w:rsidRPr="00E072BF" w:rsidRDefault="00924D55" w:rsidP="009709FC">
      <w:pPr>
        <w:pStyle w:val="Heading3"/>
      </w:pPr>
      <w:bookmarkStart w:id="82" w:name="_Toc179975076"/>
      <w:bookmarkStart w:id="83" w:name="_Toc191310898"/>
      <w:r w:rsidRPr="00E072BF">
        <w:t>3.5.3. Uji Kelayakan Model</w:t>
      </w:r>
      <w:bookmarkEnd w:id="82"/>
      <w:bookmarkEnd w:id="83"/>
    </w:p>
    <w:p w14:paraId="0F6CA63A" w14:textId="0134D1A4" w:rsidR="00E46201" w:rsidRDefault="0026478C" w:rsidP="009B3DED">
      <w:pPr>
        <w:spacing w:after="0" w:line="480" w:lineRule="auto"/>
        <w:ind w:firstLine="720"/>
        <w:rPr>
          <w:rFonts w:ascii="Times New Roman" w:hAnsi="Times New Roman" w:cs="Times New Roman"/>
          <w:sz w:val="24"/>
          <w:lang w:val="en-US"/>
        </w:rPr>
      </w:pPr>
      <w:r>
        <w:rPr>
          <w:rFonts w:ascii="Times New Roman" w:hAnsi="Times New Roman" w:cs="Times New Roman"/>
          <w:sz w:val="24"/>
          <w:lang w:val="en-US"/>
        </w:rPr>
        <w:t>Terdapat 2</w:t>
      </w:r>
      <w:r w:rsidR="00924D55">
        <w:rPr>
          <w:rFonts w:ascii="Times New Roman" w:hAnsi="Times New Roman" w:cs="Times New Roman"/>
          <w:sz w:val="24"/>
          <w:lang w:val="en-US"/>
        </w:rPr>
        <w:t>(dua) pengujian</w:t>
      </w:r>
      <w:r>
        <w:rPr>
          <w:rFonts w:ascii="Times New Roman" w:hAnsi="Times New Roman" w:cs="Times New Roman"/>
          <w:sz w:val="24"/>
          <w:lang w:val="en-US"/>
        </w:rPr>
        <w:t xml:space="preserve"> yang dilakukan dalam uji kelayakan model</w:t>
      </w:r>
      <w:r w:rsidR="00924D55">
        <w:rPr>
          <w:rFonts w:ascii="Times New Roman" w:hAnsi="Times New Roman" w:cs="Times New Roman"/>
          <w:sz w:val="24"/>
          <w:lang w:val="en-US"/>
        </w:rPr>
        <w:t xml:space="preserve"> yaitu:</w:t>
      </w:r>
    </w:p>
    <w:p w14:paraId="075478E7" w14:textId="77777777" w:rsidR="00924D55" w:rsidRPr="00E072BF" w:rsidRDefault="00924D55" w:rsidP="009709FC">
      <w:pPr>
        <w:pStyle w:val="Heading4"/>
      </w:pPr>
      <w:r w:rsidRPr="00E072BF">
        <w:t>3.5.3.1. Uji F</w:t>
      </w:r>
    </w:p>
    <w:p w14:paraId="74051087" w14:textId="265B2CD8" w:rsidR="00B807AE" w:rsidRDefault="00924D55" w:rsidP="00A95F42">
      <w:pPr>
        <w:spacing w:after="0" w:line="480" w:lineRule="auto"/>
        <w:ind w:firstLine="720"/>
        <w:jc w:val="both"/>
        <w:rPr>
          <w:rFonts w:ascii="Times New Roman" w:hAnsi="Times New Roman" w:cs="Times New Roman"/>
          <w:sz w:val="24"/>
          <w:lang w:val="en-US"/>
        </w:rPr>
      </w:pPr>
      <w:r w:rsidRPr="00640337">
        <w:rPr>
          <w:rFonts w:ascii="Times New Roman" w:hAnsi="Times New Roman" w:cs="Times New Roman"/>
          <w:sz w:val="24"/>
          <w:szCs w:val="24"/>
        </w:rPr>
        <w:t xml:space="preserve">Uji </w:t>
      </w:r>
      <w:r w:rsidR="0026478C">
        <w:rPr>
          <w:rFonts w:ascii="Times New Roman" w:hAnsi="Times New Roman" w:cs="Times New Roman"/>
          <w:sz w:val="24"/>
          <w:szCs w:val="24"/>
          <w:lang w:val="en-US"/>
        </w:rPr>
        <w:t>ini dilakukan guna</w:t>
      </w:r>
      <w:r w:rsidR="0026478C">
        <w:rPr>
          <w:rFonts w:ascii="Times New Roman" w:hAnsi="Times New Roman" w:cs="Times New Roman"/>
          <w:sz w:val="24"/>
          <w:szCs w:val="24"/>
        </w:rPr>
        <w:t xml:space="preserve"> menganalisa</w:t>
      </w:r>
      <w:r w:rsidRPr="00640337">
        <w:rPr>
          <w:rFonts w:ascii="Times New Roman" w:hAnsi="Times New Roman" w:cs="Times New Roman"/>
          <w:sz w:val="24"/>
          <w:szCs w:val="24"/>
        </w:rPr>
        <w:t xml:space="preserve"> kelayakan dari variabel </w:t>
      </w:r>
      <w:r w:rsidR="0026478C">
        <w:rPr>
          <w:rFonts w:ascii="Times New Roman" w:hAnsi="Times New Roman" w:cs="Times New Roman"/>
          <w:sz w:val="24"/>
          <w:szCs w:val="24"/>
          <w:lang w:val="en-US"/>
        </w:rPr>
        <w:t>bebas</w:t>
      </w:r>
      <w:r w:rsidR="0026478C">
        <w:rPr>
          <w:rFonts w:ascii="Times New Roman" w:hAnsi="Times New Roman" w:cs="Times New Roman"/>
          <w:sz w:val="24"/>
          <w:szCs w:val="24"/>
        </w:rPr>
        <w:t xml:space="preserve"> dan variabel terikat</w:t>
      </w:r>
      <w:r w:rsidRPr="00640337">
        <w:rPr>
          <w:rFonts w:ascii="Times New Roman" w:hAnsi="Times New Roman" w:cs="Times New Roman"/>
          <w:sz w:val="24"/>
          <w:szCs w:val="24"/>
        </w:rPr>
        <w:t>.</w:t>
      </w:r>
      <w:r>
        <w:rPr>
          <w:rFonts w:ascii="Times New Roman" w:hAnsi="Times New Roman" w:cs="Times New Roman"/>
          <w:sz w:val="24"/>
          <w:szCs w:val="24"/>
          <w:lang w:val="en-US"/>
        </w:rPr>
        <w:t xml:space="preserve"> Variabel yang layak akan m</w:t>
      </w:r>
      <w:r w:rsidR="00D47726">
        <w:rPr>
          <w:rFonts w:ascii="Times New Roman" w:hAnsi="Times New Roman" w:cs="Times New Roman"/>
          <w:sz w:val="24"/>
          <w:szCs w:val="24"/>
          <w:lang w:val="en-US"/>
        </w:rPr>
        <w:t>a</w:t>
      </w:r>
      <w:r>
        <w:rPr>
          <w:rFonts w:ascii="Times New Roman" w:hAnsi="Times New Roman" w:cs="Times New Roman"/>
          <w:sz w:val="24"/>
          <w:szCs w:val="24"/>
          <w:lang w:val="en-US"/>
        </w:rPr>
        <w:t>mpu menjelaskan hubungan antara variabel independen dengan variabel terikat.</w:t>
      </w:r>
      <w:r w:rsidR="00B807AE">
        <w:rPr>
          <w:rFonts w:ascii="Times New Roman" w:hAnsi="Times New Roman" w:cs="Times New Roman"/>
          <w:sz w:val="24"/>
          <w:szCs w:val="24"/>
          <w:lang w:val="en-US"/>
        </w:rPr>
        <w:t xml:space="preserve"> Variabel yang layak dapat menghasilkan temuan hasil penelitian yang lebih baik.</w:t>
      </w:r>
      <w:r w:rsidRPr="00640337">
        <w:rPr>
          <w:rFonts w:ascii="Times New Roman" w:hAnsi="Times New Roman" w:cs="Times New Roman"/>
          <w:sz w:val="24"/>
          <w:szCs w:val="24"/>
        </w:rPr>
        <w:t xml:space="preserve"> Acuan dalam medel pengujian ini adalah </w:t>
      </w:r>
      <w:r w:rsidR="0026478C">
        <w:rPr>
          <w:rFonts w:ascii="Times New Roman" w:hAnsi="Times New Roman" w:cs="Times New Roman"/>
          <w:sz w:val="24"/>
          <w:szCs w:val="24"/>
          <w:lang w:val="en-US"/>
        </w:rPr>
        <w:t>jika</w:t>
      </w:r>
      <w:r>
        <w:rPr>
          <w:rFonts w:ascii="Times New Roman" w:hAnsi="Times New Roman" w:cs="Times New Roman"/>
          <w:sz w:val="24"/>
          <w:szCs w:val="24"/>
        </w:rPr>
        <w:t xml:space="preserve"> signifikansi</w:t>
      </w:r>
      <w:r w:rsidR="0026478C">
        <w:rPr>
          <w:rFonts w:ascii="Times New Roman" w:hAnsi="Times New Roman" w:cs="Times New Roman"/>
          <w:sz w:val="24"/>
          <w:szCs w:val="24"/>
          <w:lang w:val="en-US"/>
        </w:rPr>
        <w:t>nya</w:t>
      </w:r>
      <w:r>
        <w:rPr>
          <w:rFonts w:ascii="Times New Roman" w:hAnsi="Times New Roman" w:cs="Times New Roman"/>
          <w:sz w:val="24"/>
          <w:szCs w:val="24"/>
        </w:rPr>
        <w:t xml:space="preserve"> lebih kecil</w:t>
      </w:r>
      <w:r w:rsidR="0026478C">
        <w:rPr>
          <w:rFonts w:ascii="Times New Roman" w:hAnsi="Times New Roman" w:cs="Times New Roman"/>
          <w:sz w:val="24"/>
          <w:szCs w:val="24"/>
        </w:rPr>
        <w:t xml:space="preserve"> 5% </w:t>
      </w:r>
      <w:r w:rsidR="0026478C">
        <w:rPr>
          <w:rFonts w:ascii="Times New Roman" w:hAnsi="Times New Roman" w:cs="Times New Roman"/>
          <w:sz w:val="24"/>
          <w:szCs w:val="24"/>
          <w:lang w:val="en-US"/>
        </w:rPr>
        <w:t>(</w:t>
      </w:r>
      <w:r w:rsidRPr="00640337">
        <w:rPr>
          <w:rFonts w:ascii="Times New Roman" w:hAnsi="Times New Roman" w:cs="Times New Roman"/>
          <w:sz w:val="24"/>
          <w:szCs w:val="24"/>
        </w:rPr>
        <w:t>0,05</w:t>
      </w:r>
      <w:r w:rsidR="0026478C">
        <w:rPr>
          <w:rFonts w:ascii="Times New Roman" w:hAnsi="Times New Roman" w:cs="Times New Roman"/>
          <w:sz w:val="24"/>
          <w:szCs w:val="24"/>
          <w:lang w:val="en-US"/>
        </w:rPr>
        <w:t>)</w:t>
      </w:r>
      <w:r w:rsidRPr="00640337">
        <w:rPr>
          <w:rFonts w:ascii="Times New Roman" w:hAnsi="Times New Roman" w:cs="Times New Roman"/>
          <w:sz w:val="24"/>
          <w:szCs w:val="24"/>
        </w:rPr>
        <w:t xml:space="preserve"> maka variabel dianggap layak dan jika sebalikny</w:t>
      </w:r>
      <w:r>
        <w:rPr>
          <w:rFonts w:ascii="Times New Roman" w:hAnsi="Times New Roman" w:cs="Times New Roman"/>
          <w:sz w:val="24"/>
          <w:szCs w:val="24"/>
        </w:rPr>
        <w:t>a nilai signifikansi lebih besar</w:t>
      </w:r>
      <w:r w:rsidRPr="00640337">
        <w:rPr>
          <w:rFonts w:ascii="Times New Roman" w:hAnsi="Times New Roman" w:cs="Times New Roman"/>
          <w:sz w:val="24"/>
          <w:szCs w:val="24"/>
        </w:rPr>
        <w:t xml:space="preserve"> dari 5% atau 0,05 maka variabel dianggap tidak layak dan tidak ada kesesuaian </w:t>
      </w:r>
      <w:r w:rsidR="00A17569" w:rsidRPr="00A17569">
        <w:rPr>
          <w:rFonts w:ascii="Times New Roman" w:hAnsi="Times New Roman" w:cs="Times New Roman"/>
          <w:sz w:val="24"/>
        </w:rPr>
        <w:fldChar w:fldCharType="begin" w:fldLock="1"/>
      </w:r>
      <w:r w:rsidR="00A17569" w:rsidRPr="00A17569">
        <w:rPr>
          <w:rFonts w:ascii="Times New Roman" w:hAnsi="Times New Roman" w:cs="Times New Roman"/>
          <w:sz w:val="24"/>
        </w:rPr>
        <w:instrText>ADDIN CSL_CITATION {"citationItems":[{"id":"ITEM-1","itemData":{"ISBN":"979-704-015-1","author":[{"dropping-particle":"","family":"Ghozali","given":"Imam","non-dropping-particle":"","parse-names":false,"suffix":""}],"edition":"Edisi 9","editor":[{"dropping-particle":"","family":"Tejokusumo","given":"Abadi","non-dropping-particle":"","parse-names":false,"suffix":""}],"id":"ITEM-1","issued":{"date-parts":[["2018"]]},"number-of-pages":"510","publisher":"Badan Penerbit Universitas Diponegoro","publisher-place":"Semarang","title":"Aplikasi Analisis Multivariate Dengan Program IBM SPSS 25","type":"book"},"uris":["http://www.mendeley.com/documents/?uuid=4fead7a5-629f-441d-85c8-4923c6a80cf7","http://www.mendeley.com/documents/?uuid=9b37295a-76fe-4e82-b933-ed1d278b175e"]}],"mendeley":{"formattedCitation":"(Ghozali, 2018)","plainTextFormattedCitation":"(Ghozali, 2018)","previouslyFormattedCitation":"(Ghozali, 2018)"},"properties":{"noteIndex":0},"schema":"https://github.com/citation-style-language/schema/raw/master/csl-citation.json"}</w:instrText>
      </w:r>
      <w:r w:rsidR="00A17569" w:rsidRPr="00A17569">
        <w:rPr>
          <w:rFonts w:ascii="Times New Roman" w:hAnsi="Times New Roman" w:cs="Times New Roman"/>
          <w:sz w:val="24"/>
        </w:rPr>
        <w:fldChar w:fldCharType="separate"/>
      </w:r>
      <w:r w:rsidR="00A17569" w:rsidRPr="00A17569">
        <w:rPr>
          <w:rFonts w:ascii="Times New Roman" w:hAnsi="Times New Roman" w:cs="Times New Roman"/>
          <w:noProof/>
          <w:sz w:val="24"/>
        </w:rPr>
        <w:t>(Ghozali, 2018)</w:t>
      </w:r>
      <w:r w:rsidR="00A17569" w:rsidRPr="00A17569">
        <w:rPr>
          <w:rFonts w:ascii="Times New Roman" w:hAnsi="Times New Roman" w:cs="Times New Roman"/>
          <w:sz w:val="24"/>
        </w:rPr>
        <w:fldChar w:fldCharType="end"/>
      </w:r>
      <w:r w:rsidRPr="00640337">
        <w:rPr>
          <w:rFonts w:ascii="Times New Roman" w:hAnsi="Times New Roman" w:cs="Times New Roman"/>
          <w:sz w:val="24"/>
        </w:rPr>
        <w:t>.</w:t>
      </w:r>
    </w:p>
    <w:p w14:paraId="12D4301D" w14:textId="77777777" w:rsidR="0026478C" w:rsidRPr="0026478C" w:rsidRDefault="0026478C" w:rsidP="00A95F42">
      <w:pPr>
        <w:spacing w:after="0" w:line="480" w:lineRule="auto"/>
        <w:ind w:firstLine="720"/>
        <w:jc w:val="both"/>
        <w:rPr>
          <w:rFonts w:ascii="Times New Roman" w:hAnsi="Times New Roman" w:cs="Times New Roman"/>
          <w:sz w:val="24"/>
          <w:lang w:val="en-US"/>
        </w:rPr>
      </w:pPr>
    </w:p>
    <w:p w14:paraId="26BB3F2F" w14:textId="45E14804" w:rsidR="00924D55" w:rsidRPr="00E072BF" w:rsidRDefault="00E072BF" w:rsidP="009709FC">
      <w:pPr>
        <w:pStyle w:val="Heading4"/>
      </w:pPr>
      <w:r>
        <w:lastRenderedPageBreak/>
        <w:t>3.5.3.2</w:t>
      </w:r>
      <w:r w:rsidR="00924D55" w:rsidRPr="00E072BF">
        <w:t>. Uji Koefisien Determinasi</w:t>
      </w:r>
    </w:p>
    <w:p w14:paraId="7873C117" w14:textId="4A047C21" w:rsidR="00924D55" w:rsidRPr="00A17569" w:rsidRDefault="00924D55" w:rsidP="00924D55">
      <w:pPr>
        <w:spacing w:after="0" w:line="480" w:lineRule="auto"/>
        <w:ind w:firstLine="720"/>
        <w:jc w:val="both"/>
        <w:rPr>
          <w:rFonts w:ascii="Times New Roman" w:hAnsi="Times New Roman" w:cs="Times New Roman"/>
          <w:sz w:val="24"/>
          <w:szCs w:val="24"/>
          <w:lang w:val="en-US"/>
        </w:rPr>
      </w:pPr>
      <w:r w:rsidRPr="00640337">
        <w:rPr>
          <w:rFonts w:ascii="Times New Roman" w:hAnsi="Times New Roman" w:cs="Times New Roman"/>
          <w:sz w:val="24"/>
          <w:szCs w:val="24"/>
        </w:rPr>
        <w:t>Konsep dasar</w:t>
      </w:r>
      <w:r w:rsidRPr="00640337">
        <w:rPr>
          <w:rFonts w:ascii="Times New Roman" w:hAnsi="Times New Roman" w:cs="Times New Roman"/>
          <w:sz w:val="24"/>
          <w:szCs w:val="24"/>
          <w:lang w:val="en-US"/>
        </w:rPr>
        <w:t xml:space="preserve"> </w:t>
      </w:r>
      <w:r w:rsidRPr="00640337">
        <w:rPr>
          <w:rFonts w:ascii="Times New Roman" w:hAnsi="Times New Roman" w:cs="Times New Roman"/>
          <w:sz w:val="24"/>
          <w:szCs w:val="24"/>
        </w:rPr>
        <w:t xml:space="preserve">dari uji koefisien determinasi menunjukkan bagaimana  kemampuan model regresi dapat menginterpretasikan variasi variabel dependen. Nilai koefisien determinasi antara nol dan satu. Acuan dari uji koefisien determinasi adalah </w:t>
      </w:r>
      <w:r w:rsidR="0026478C" w:rsidRPr="0026478C">
        <w:rPr>
          <w:rFonts w:ascii="Times New Roman" w:hAnsi="Times New Roman" w:cs="Times New Roman"/>
          <w:sz w:val="24"/>
          <w:szCs w:val="24"/>
        </w:rPr>
        <w:t>Jika nilai R² rendah, berarti kemampuan variabel independen dalam menjelaskan variabel dependen tergolong terbatas. Sebaliknya, nilai R² yang mendekati 1 menunjukkan bahwa hampir seluruh variasi dalam variabel dependen dapat dijelaskan oleh variabel independen</w:t>
      </w:r>
      <w:r w:rsidR="0026478C">
        <w:rPr>
          <w:rFonts w:ascii="Times New Roman" w:hAnsi="Times New Roman" w:cs="Times New Roman"/>
          <w:sz w:val="24"/>
          <w:szCs w:val="24"/>
        </w:rPr>
        <w:t xml:space="preserve">. </w:t>
      </w:r>
      <w:r w:rsidR="0026478C">
        <w:rPr>
          <w:rFonts w:ascii="Times New Roman" w:hAnsi="Times New Roman" w:cs="Times New Roman"/>
          <w:sz w:val="24"/>
          <w:szCs w:val="24"/>
          <w:lang w:val="en-US"/>
        </w:rPr>
        <w:t>U</w:t>
      </w:r>
      <w:r w:rsidR="0026478C">
        <w:rPr>
          <w:rFonts w:ascii="Times New Roman" w:hAnsi="Times New Roman" w:cs="Times New Roman"/>
          <w:sz w:val="24"/>
          <w:szCs w:val="24"/>
        </w:rPr>
        <w:t xml:space="preserve">mumnya, </w:t>
      </w:r>
      <w:r w:rsidRPr="00640337">
        <w:rPr>
          <w:rFonts w:ascii="Times New Roman" w:hAnsi="Times New Roman" w:cs="Times New Roman"/>
          <w:sz w:val="24"/>
          <w:szCs w:val="24"/>
        </w:rPr>
        <w:t xml:space="preserve"> data </w:t>
      </w:r>
      <w:r w:rsidRPr="00640337">
        <w:rPr>
          <w:rFonts w:ascii="Times New Roman" w:hAnsi="Times New Roman" w:cs="Times New Roman"/>
          <w:i/>
          <w:iCs/>
          <w:sz w:val="24"/>
          <w:szCs w:val="24"/>
        </w:rPr>
        <w:t>cross sectional</w:t>
      </w:r>
      <w:r w:rsidRPr="00640337">
        <w:rPr>
          <w:rFonts w:ascii="Times New Roman" w:hAnsi="Times New Roman" w:cs="Times New Roman"/>
          <w:sz w:val="24"/>
          <w:szCs w:val="24"/>
        </w:rPr>
        <w:t xml:space="preserve"> relatif </w:t>
      </w:r>
      <w:r w:rsidR="0026478C">
        <w:rPr>
          <w:rFonts w:ascii="Times New Roman" w:hAnsi="Times New Roman" w:cs="Times New Roman"/>
          <w:sz w:val="24"/>
          <w:szCs w:val="24"/>
          <w:lang w:val="en-US"/>
        </w:rPr>
        <w:t>kecil sebab</w:t>
      </w:r>
      <w:r w:rsidRPr="00640337">
        <w:rPr>
          <w:rFonts w:ascii="Times New Roman" w:hAnsi="Times New Roman" w:cs="Times New Roman"/>
          <w:sz w:val="24"/>
          <w:szCs w:val="24"/>
        </w:rPr>
        <w:t xml:space="preserve"> vari</w:t>
      </w:r>
      <w:r w:rsidR="0026478C">
        <w:rPr>
          <w:rFonts w:ascii="Times New Roman" w:hAnsi="Times New Roman" w:cs="Times New Roman"/>
          <w:sz w:val="24"/>
          <w:szCs w:val="24"/>
        </w:rPr>
        <w:t xml:space="preserve">asi yang tinggi antar </w:t>
      </w:r>
      <w:r w:rsidR="0026478C">
        <w:rPr>
          <w:rFonts w:ascii="Times New Roman" w:hAnsi="Times New Roman" w:cs="Times New Roman"/>
          <w:sz w:val="24"/>
          <w:szCs w:val="24"/>
          <w:lang w:val="en-US"/>
        </w:rPr>
        <w:t>observasi</w:t>
      </w:r>
      <w:r w:rsidR="0026478C">
        <w:rPr>
          <w:rFonts w:ascii="Times New Roman" w:hAnsi="Times New Roman" w:cs="Times New Roman"/>
          <w:sz w:val="24"/>
          <w:szCs w:val="24"/>
        </w:rPr>
        <w:t xml:space="preserve"> individual, sebaliknya</w:t>
      </w:r>
      <w:r w:rsidRPr="00640337">
        <w:rPr>
          <w:rFonts w:ascii="Times New Roman" w:hAnsi="Times New Roman" w:cs="Times New Roman"/>
          <w:sz w:val="24"/>
          <w:szCs w:val="24"/>
        </w:rPr>
        <w:t xml:space="preserve"> data </w:t>
      </w:r>
      <w:r w:rsidRPr="00640337">
        <w:rPr>
          <w:rFonts w:ascii="Times New Roman" w:hAnsi="Times New Roman" w:cs="Times New Roman"/>
          <w:i/>
          <w:iCs/>
          <w:sz w:val="24"/>
          <w:szCs w:val="24"/>
        </w:rPr>
        <w:t>time series</w:t>
      </w:r>
      <w:r w:rsidRPr="00640337">
        <w:rPr>
          <w:rFonts w:ascii="Times New Roman" w:hAnsi="Times New Roman" w:cs="Times New Roman"/>
          <w:sz w:val="24"/>
          <w:szCs w:val="24"/>
        </w:rPr>
        <w:t xml:space="preserve"> berpotensi besar memiliki nilai koefisien determinasi yang cukup tinggi </w:t>
      </w:r>
      <w:r w:rsidRPr="00640337">
        <w:rPr>
          <w:rFonts w:ascii="Times New Roman" w:hAnsi="Times New Roman" w:cs="Times New Roman"/>
          <w:sz w:val="24"/>
          <w:szCs w:val="24"/>
        </w:rPr>
        <w:fldChar w:fldCharType="begin" w:fldLock="1"/>
      </w:r>
      <w:r w:rsidRPr="00640337">
        <w:rPr>
          <w:rFonts w:ascii="Times New Roman" w:hAnsi="Times New Roman" w:cs="Times New Roman"/>
          <w:sz w:val="24"/>
          <w:szCs w:val="24"/>
        </w:rPr>
        <w:instrText>ADDIN CSL_CITATION {"citationItems":[{"id":"ITEM-1","itemData":{"author":[{"dropping-particle":"","family":"Ghozali","given":"Imam","non-dropping-particle":"","parse-names":false,"suffix":""}],"id":"ITEM-1","issued":{"date-parts":[["2021"]]},"number-of-pages":"506","publisher":"Universitas Diponegoro","publisher-place":"Semarang","title":"Aplikasi Analisis Multivariate dengan Program IBM SPSS 26 Edisi 10","type":"book"},"uris":["http://www.mendeley.com/documents/?uuid=af2e7f63-2801-4eb9-b9cd-71b67969d562"]}],"mendeley":{"formattedCitation":"(Ghozali, 2021)","plainTextFormattedCitation":"(Ghozali, 2021)","previouslyFormattedCitation":"(Ghozali, 2021)"},"properties":{"noteIndex":0},"schema":"https://github.com/citation-style-language/schema/raw/master/csl-citation.json"}</w:instrText>
      </w:r>
      <w:r w:rsidRPr="00640337">
        <w:rPr>
          <w:rFonts w:ascii="Times New Roman" w:hAnsi="Times New Roman" w:cs="Times New Roman"/>
          <w:sz w:val="24"/>
          <w:szCs w:val="24"/>
        </w:rPr>
        <w:fldChar w:fldCharType="separate"/>
      </w:r>
      <w:r w:rsidRPr="00640337">
        <w:rPr>
          <w:rFonts w:ascii="Times New Roman" w:hAnsi="Times New Roman" w:cs="Times New Roman"/>
          <w:noProof/>
          <w:sz w:val="24"/>
          <w:szCs w:val="24"/>
        </w:rPr>
        <w:t>(</w:t>
      </w:r>
      <w:r w:rsidRPr="00A17569">
        <w:rPr>
          <w:rFonts w:ascii="Times New Roman" w:hAnsi="Times New Roman" w:cs="Times New Roman"/>
          <w:noProof/>
          <w:sz w:val="24"/>
          <w:szCs w:val="24"/>
        </w:rPr>
        <w:t>Ghozali, 2021)</w:t>
      </w:r>
      <w:r w:rsidRPr="00640337">
        <w:rPr>
          <w:rFonts w:ascii="Times New Roman" w:hAnsi="Times New Roman" w:cs="Times New Roman"/>
          <w:sz w:val="24"/>
          <w:szCs w:val="24"/>
        </w:rPr>
        <w:fldChar w:fldCharType="end"/>
      </w:r>
      <w:r w:rsidR="00A17569">
        <w:rPr>
          <w:rFonts w:ascii="Times New Roman" w:hAnsi="Times New Roman" w:cs="Times New Roman"/>
          <w:sz w:val="24"/>
          <w:szCs w:val="24"/>
          <w:lang w:val="en-US"/>
        </w:rPr>
        <w:t>.</w:t>
      </w:r>
    </w:p>
    <w:p w14:paraId="0BC39974" w14:textId="77777777" w:rsidR="00924D55" w:rsidRPr="00E072BF" w:rsidRDefault="00924D55" w:rsidP="009709FC">
      <w:pPr>
        <w:pStyle w:val="Heading3"/>
      </w:pPr>
      <w:bookmarkStart w:id="84" w:name="_Toc179975077"/>
      <w:bookmarkStart w:id="85" w:name="_Toc191310899"/>
      <w:r w:rsidRPr="00E072BF">
        <w:t>3.5.4. Analisis Regresi Linier Berganda</w:t>
      </w:r>
      <w:bookmarkEnd w:id="84"/>
      <w:bookmarkEnd w:id="85"/>
    </w:p>
    <w:p w14:paraId="69E2A19F" w14:textId="0646CCA6" w:rsidR="00924D55" w:rsidRPr="00640337" w:rsidRDefault="00924D55" w:rsidP="00924D55">
      <w:pPr>
        <w:spacing w:after="0" w:line="480" w:lineRule="auto"/>
        <w:jc w:val="both"/>
        <w:rPr>
          <w:rFonts w:ascii="Times New Roman" w:hAnsi="Times New Roman" w:cs="Times New Roman"/>
          <w:sz w:val="24"/>
          <w:szCs w:val="24"/>
        </w:rPr>
      </w:pPr>
      <w:r w:rsidRPr="00640337">
        <w:rPr>
          <w:rFonts w:ascii="Times New Roman" w:hAnsi="Times New Roman" w:cs="Times New Roman"/>
          <w:sz w:val="24"/>
          <w:szCs w:val="24"/>
        </w:rPr>
        <w:tab/>
        <w:t>Penelitin ini menggunakan model regresi berganda karena memiliki lebih dari satu variabel yang mem</w:t>
      </w:r>
      <w:r w:rsidR="00D47726">
        <w:rPr>
          <w:rFonts w:ascii="Times New Roman" w:hAnsi="Times New Roman" w:cs="Times New Roman"/>
          <w:sz w:val="24"/>
          <w:szCs w:val="24"/>
        </w:rPr>
        <w:t>p</w:t>
      </w:r>
      <w:r w:rsidRPr="00640337">
        <w:rPr>
          <w:rFonts w:ascii="Times New Roman" w:hAnsi="Times New Roman" w:cs="Times New Roman"/>
          <w:sz w:val="24"/>
          <w:szCs w:val="24"/>
        </w:rPr>
        <w:t>engaruhi atau variabel bebas. Analisis ini digunakan untuk melihat arah dan pengaruh variabel bebas  terhadap variabel terikat. Model persamaan regresi linie</w:t>
      </w:r>
      <w:r w:rsidR="0026478C">
        <w:rPr>
          <w:rFonts w:ascii="Times New Roman" w:hAnsi="Times New Roman" w:cs="Times New Roman"/>
          <w:sz w:val="24"/>
          <w:szCs w:val="24"/>
        </w:rPr>
        <w:t>r berganda yang digunakan yakni</w:t>
      </w:r>
      <w:r w:rsidRPr="00640337">
        <w:rPr>
          <w:rFonts w:ascii="Times New Roman" w:hAnsi="Times New Roman" w:cs="Times New Roman"/>
          <w:sz w:val="24"/>
          <w:szCs w:val="24"/>
        </w:rPr>
        <w:t>:</w:t>
      </w:r>
    </w:p>
    <w:p w14:paraId="365F5097" w14:textId="77777777" w:rsidR="00924D55" w:rsidRPr="00640337" w:rsidRDefault="00924D55" w:rsidP="00924D55">
      <w:pPr>
        <w:spacing w:after="0" w:line="480" w:lineRule="auto"/>
        <w:jc w:val="both"/>
        <w:rPr>
          <w:rFonts w:ascii="Times New Roman" w:hAnsi="Times New Roman" w:cs="Times New Roman"/>
          <w:sz w:val="24"/>
          <w:szCs w:val="24"/>
        </w:rPr>
      </w:pPr>
      <w:r w:rsidRPr="00640337">
        <w:rPr>
          <w:rFonts w:ascii="Times New Roman" w:hAnsi="Times New Roman" w:cs="Times New Roman"/>
          <w:b/>
          <w:bCs/>
          <w:color w:val="000000"/>
          <w:sz w:val="24"/>
        </w:rPr>
        <w:t>Y = α + β</w:t>
      </w:r>
      <w:r w:rsidRPr="00640337">
        <w:rPr>
          <w:rFonts w:ascii="Times New Roman" w:hAnsi="Times New Roman" w:cs="Times New Roman"/>
          <w:b/>
          <w:bCs/>
          <w:color w:val="000000"/>
          <w:sz w:val="24"/>
          <w:vertAlign w:val="subscript"/>
        </w:rPr>
        <w:t>1</w:t>
      </w:r>
      <w:r w:rsidRPr="00640337">
        <w:rPr>
          <w:rFonts w:ascii="Times New Roman" w:hAnsi="Times New Roman" w:cs="Times New Roman"/>
          <w:b/>
          <w:bCs/>
          <w:color w:val="000000"/>
          <w:sz w:val="24"/>
        </w:rPr>
        <w:t>X</w:t>
      </w:r>
      <w:r w:rsidRPr="00640337">
        <w:rPr>
          <w:rFonts w:ascii="Times New Roman" w:hAnsi="Times New Roman" w:cs="Times New Roman"/>
          <w:b/>
          <w:bCs/>
          <w:color w:val="000000"/>
          <w:sz w:val="24"/>
          <w:vertAlign w:val="subscript"/>
        </w:rPr>
        <w:t xml:space="preserve">1 </w:t>
      </w:r>
      <w:r w:rsidRPr="00640337">
        <w:rPr>
          <w:rFonts w:ascii="Times New Roman" w:hAnsi="Times New Roman" w:cs="Times New Roman"/>
          <w:b/>
          <w:bCs/>
          <w:color w:val="000000"/>
          <w:sz w:val="24"/>
        </w:rPr>
        <w:t>+ β</w:t>
      </w:r>
      <w:r w:rsidRPr="00640337">
        <w:rPr>
          <w:rFonts w:ascii="Times New Roman" w:hAnsi="Times New Roman" w:cs="Times New Roman"/>
          <w:b/>
          <w:bCs/>
          <w:color w:val="000000"/>
          <w:sz w:val="24"/>
          <w:vertAlign w:val="subscript"/>
        </w:rPr>
        <w:t>2</w:t>
      </w:r>
      <w:r w:rsidRPr="00640337">
        <w:rPr>
          <w:rFonts w:ascii="Times New Roman" w:hAnsi="Times New Roman" w:cs="Times New Roman"/>
          <w:b/>
          <w:bCs/>
          <w:color w:val="000000"/>
          <w:sz w:val="24"/>
        </w:rPr>
        <w:t>X</w:t>
      </w:r>
      <w:r w:rsidRPr="00640337">
        <w:rPr>
          <w:rFonts w:ascii="Times New Roman" w:hAnsi="Times New Roman" w:cs="Times New Roman"/>
          <w:b/>
          <w:bCs/>
          <w:color w:val="000000"/>
          <w:sz w:val="24"/>
          <w:vertAlign w:val="subscript"/>
        </w:rPr>
        <w:t>2</w:t>
      </w:r>
      <w:r w:rsidRPr="00640337">
        <w:rPr>
          <w:rFonts w:ascii="Times New Roman" w:hAnsi="Times New Roman" w:cs="Times New Roman"/>
          <w:b/>
          <w:bCs/>
          <w:color w:val="000000"/>
          <w:sz w:val="24"/>
        </w:rPr>
        <w:t xml:space="preserve"> + β</w:t>
      </w:r>
      <w:r w:rsidRPr="00640337">
        <w:rPr>
          <w:rFonts w:ascii="Times New Roman" w:hAnsi="Times New Roman" w:cs="Times New Roman"/>
          <w:b/>
          <w:bCs/>
          <w:color w:val="000000"/>
          <w:sz w:val="24"/>
          <w:vertAlign w:val="subscript"/>
        </w:rPr>
        <w:t>3</w:t>
      </w:r>
      <w:r w:rsidRPr="00640337">
        <w:rPr>
          <w:rFonts w:ascii="Times New Roman" w:hAnsi="Times New Roman" w:cs="Times New Roman"/>
          <w:b/>
          <w:bCs/>
          <w:color w:val="000000"/>
          <w:sz w:val="24"/>
        </w:rPr>
        <w:t>X</w:t>
      </w:r>
      <w:r w:rsidRPr="00640337">
        <w:rPr>
          <w:rFonts w:ascii="Times New Roman" w:hAnsi="Times New Roman" w:cs="Times New Roman"/>
          <w:b/>
          <w:bCs/>
          <w:color w:val="000000"/>
          <w:sz w:val="24"/>
          <w:vertAlign w:val="subscript"/>
        </w:rPr>
        <w:t>3</w:t>
      </w:r>
      <w:r w:rsidRPr="00640337">
        <w:rPr>
          <w:rFonts w:ascii="Times New Roman" w:hAnsi="Times New Roman" w:cs="Times New Roman"/>
          <w:b/>
          <w:bCs/>
          <w:color w:val="000000"/>
          <w:sz w:val="24"/>
        </w:rPr>
        <w:t xml:space="preserve"> + ε </w:t>
      </w:r>
    </w:p>
    <w:p w14:paraId="01A3860E" w14:textId="70AD4AA5" w:rsidR="00924D55" w:rsidRPr="00640337" w:rsidRDefault="0026478C" w:rsidP="00924D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w:t>
      </w:r>
      <w:r w:rsidR="00924D55" w:rsidRPr="00640337">
        <w:rPr>
          <w:rFonts w:ascii="Times New Roman" w:hAnsi="Times New Roman" w:cs="Times New Roman"/>
          <w:sz w:val="24"/>
          <w:szCs w:val="24"/>
        </w:rPr>
        <w:t xml:space="preserve"> :</w:t>
      </w:r>
    </w:p>
    <w:p w14:paraId="795A685A" w14:textId="0F9EDBB9" w:rsidR="00924D55" w:rsidRPr="00640337" w:rsidRDefault="00924D55" w:rsidP="00924D55">
      <w:pPr>
        <w:tabs>
          <w:tab w:val="left" w:pos="567"/>
        </w:tabs>
        <w:spacing w:after="0" w:line="480" w:lineRule="auto"/>
        <w:jc w:val="both"/>
        <w:rPr>
          <w:rFonts w:ascii="Times New Roman" w:hAnsi="Times New Roman" w:cs="Times New Roman"/>
          <w:i/>
          <w:sz w:val="24"/>
          <w:szCs w:val="24"/>
          <w:lang w:val="en-US"/>
        </w:rPr>
      </w:pPr>
      <w:r w:rsidRPr="00640337">
        <w:rPr>
          <w:rFonts w:ascii="Times New Roman" w:hAnsi="Times New Roman" w:cs="Times New Roman"/>
          <w:sz w:val="24"/>
          <w:szCs w:val="24"/>
        </w:rPr>
        <w:t>Y</w:t>
      </w:r>
      <w:r w:rsidRPr="00640337">
        <w:rPr>
          <w:rFonts w:ascii="Times New Roman" w:hAnsi="Times New Roman" w:cs="Times New Roman"/>
          <w:sz w:val="24"/>
          <w:szCs w:val="24"/>
        </w:rPr>
        <w:tab/>
      </w:r>
      <w:r w:rsidRPr="00640337">
        <w:rPr>
          <w:rFonts w:ascii="Times New Roman" w:hAnsi="Times New Roman" w:cs="Times New Roman"/>
          <w:sz w:val="24"/>
          <w:szCs w:val="24"/>
          <w:lang w:val="en-US"/>
        </w:rPr>
        <w:t xml:space="preserve">: </w:t>
      </w:r>
      <w:r w:rsidR="007D0F32" w:rsidRPr="007D0F32">
        <w:rPr>
          <w:rFonts w:ascii="Times New Roman" w:hAnsi="Times New Roman" w:cs="Times New Roman"/>
          <w:i/>
          <w:iCs/>
          <w:sz w:val="24"/>
          <w:szCs w:val="24"/>
          <w:lang w:val="en-US"/>
        </w:rPr>
        <w:t>Transfer pricing</w:t>
      </w:r>
    </w:p>
    <w:p w14:paraId="1C62376A" w14:textId="77777777" w:rsidR="00924D55" w:rsidRPr="00640337" w:rsidRDefault="00924D55" w:rsidP="00924D55">
      <w:pPr>
        <w:tabs>
          <w:tab w:val="left" w:pos="567"/>
        </w:tabs>
        <w:spacing w:after="0" w:line="480" w:lineRule="auto"/>
        <w:jc w:val="both"/>
        <w:rPr>
          <w:rFonts w:ascii="Times New Roman" w:hAnsi="Times New Roman" w:cs="Times New Roman"/>
          <w:sz w:val="24"/>
          <w:szCs w:val="24"/>
          <w:lang w:val="en-US"/>
        </w:rPr>
      </w:pPr>
      <w:r w:rsidRPr="00640337">
        <w:rPr>
          <w:rFonts w:ascii="Times New Roman" w:hAnsi="Times New Roman" w:cs="Times New Roman"/>
          <w:bCs/>
          <w:color w:val="000000"/>
          <w:sz w:val="24"/>
        </w:rPr>
        <w:t>α</w:t>
      </w:r>
      <w:r w:rsidRPr="00640337">
        <w:rPr>
          <w:rFonts w:ascii="Times New Roman" w:hAnsi="Times New Roman" w:cs="Times New Roman"/>
          <w:sz w:val="24"/>
          <w:szCs w:val="24"/>
        </w:rPr>
        <w:tab/>
      </w:r>
      <w:r w:rsidRPr="00640337">
        <w:rPr>
          <w:rFonts w:ascii="Times New Roman" w:hAnsi="Times New Roman" w:cs="Times New Roman"/>
          <w:sz w:val="24"/>
          <w:szCs w:val="24"/>
          <w:lang w:val="en-US"/>
        </w:rPr>
        <w:t>: Konstanta</w:t>
      </w:r>
    </w:p>
    <w:p w14:paraId="7EF4A01E" w14:textId="77777777" w:rsidR="00924D55" w:rsidRPr="00640337" w:rsidRDefault="00924D55" w:rsidP="00924D55">
      <w:pPr>
        <w:tabs>
          <w:tab w:val="left" w:pos="567"/>
        </w:tabs>
        <w:spacing w:after="0" w:line="480" w:lineRule="auto"/>
        <w:jc w:val="both"/>
        <w:rPr>
          <w:rFonts w:ascii="Times New Roman" w:hAnsi="Times New Roman" w:cs="Times New Roman"/>
          <w:sz w:val="24"/>
          <w:szCs w:val="24"/>
          <w:lang w:val="en-US"/>
        </w:rPr>
      </w:pPr>
      <w:r w:rsidRPr="00640337">
        <w:rPr>
          <w:rFonts w:ascii="Times New Roman" w:hAnsi="Times New Roman" w:cs="Times New Roman"/>
          <w:b/>
          <w:bCs/>
          <w:color w:val="000000"/>
          <w:sz w:val="24"/>
        </w:rPr>
        <w:t>β</w:t>
      </w:r>
      <w:r w:rsidRPr="00640337">
        <w:rPr>
          <w:rFonts w:ascii="Times New Roman" w:hAnsi="Times New Roman" w:cs="Times New Roman"/>
          <w:b/>
          <w:bCs/>
          <w:color w:val="000000"/>
          <w:sz w:val="24"/>
        </w:rPr>
        <w:tab/>
      </w:r>
      <w:r w:rsidRPr="00640337">
        <w:rPr>
          <w:rFonts w:ascii="Times New Roman" w:hAnsi="Times New Roman" w:cs="Times New Roman"/>
          <w:sz w:val="24"/>
          <w:szCs w:val="24"/>
          <w:lang w:val="en-US"/>
        </w:rPr>
        <w:t>: Koefisien Regresi</w:t>
      </w:r>
    </w:p>
    <w:p w14:paraId="09AF8B19" w14:textId="77DB3E47" w:rsidR="00924D55" w:rsidRPr="00640337" w:rsidRDefault="00924D55" w:rsidP="00924D55">
      <w:pPr>
        <w:tabs>
          <w:tab w:val="left" w:pos="567"/>
        </w:tabs>
        <w:spacing w:after="0" w:line="480" w:lineRule="auto"/>
        <w:jc w:val="both"/>
        <w:rPr>
          <w:rFonts w:ascii="Times New Roman" w:hAnsi="Times New Roman" w:cs="Times New Roman"/>
          <w:sz w:val="24"/>
          <w:szCs w:val="24"/>
          <w:lang w:val="en-US"/>
        </w:rPr>
      </w:pPr>
      <w:r w:rsidRPr="00640337">
        <w:rPr>
          <w:rFonts w:ascii="Times New Roman" w:hAnsi="Times New Roman" w:cs="Times New Roman"/>
          <w:sz w:val="24"/>
          <w:szCs w:val="24"/>
        </w:rPr>
        <w:t>X</w:t>
      </w:r>
      <w:r w:rsidRPr="00640337">
        <w:rPr>
          <w:rFonts w:ascii="Times New Roman" w:hAnsi="Times New Roman" w:cs="Times New Roman"/>
          <w:sz w:val="24"/>
          <w:szCs w:val="24"/>
          <w:vertAlign w:val="subscript"/>
        </w:rPr>
        <w:t>1</w:t>
      </w:r>
      <w:r w:rsidRPr="00640337">
        <w:rPr>
          <w:rFonts w:ascii="Times New Roman" w:hAnsi="Times New Roman" w:cs="Times New Roman"/>
          <w:sz w:val="24"/>
          <w:szCs w:val="24"/>
          <w:vertAlign w:val="subscript"/>
        </w:rPr>
        <w:tab/>
      </w:r>
      <w:r w:rsidRPr="00640337">
        <w:rPr>
          <w:rFonts w:ascii="Times New Roman" w:hAnsi="Times New Roman" w:cs="Times New Roman"/>
          <w:sz w:val="24"/>
          <w:szCs w:val="24"/>
          <w:vertAlign w:val="subscript"/>
          <w:lang w:val="en-US"/>
        </w:rPr>
        <w:t xml:space="preserve">: </w:t>
      </w:r>
      <w:r w:rsidRPr="00640337">
        <w:rPr>
          <w:rFonts w:ascii="Times New Roman" w:hAnsi="Times New Roman" w:cs="Times New Roman"/>
          <w:sz w:val="24"/>
          <w:szCs w:val="24"/>
          <w:lang w:val="en-US"/>
        </w:rPr>
        <w:t xml:space="preserve"> </w:t>
      </w:r>
      <w:r>
        <w:rPr>
          <w:rFonts w:ascii="Times New Roman" w:hAnsi="Times New Roman" w:cs="Times New Roman"/>
          <w:sz w:val="24"/>
          <w:szCs w:val="24"/>
          <w:lang w:val="en-US"/>
        </w:rPr>
        <w:t>Minimal</w:t>
      </w:r>
      <w:r w:rsidR="009243D9">
        <w:rPr>
          <w:rFonts w:ascii="Times New Roman" w:hAnsi="Times New Roman" w:cs="Times New Roman"/>
          <w:sz w:val="24"/>
          <w:szCs w:val="24"/>
          <w:lang w:val="en-US"/>
        </w:rPr>
        <w:t>i</w:t>
      </w:r>
      <w:r>
        <w:rPr>
          <w:rFonts w:ascii="Times New Roman" w:hAnsi="Times New Roman" w:cs="Times New Roman"/>
          <w:sz w:val="24"/>
          <w:szCs w:val="24"/>
          <w:lang w:val="en-US"/>
        </w:rPr>
        <w:t>sasi Pajak</w:t>
      </w:r>
    </w:p>
    <w:p w14:paraId="2E77FCA6" w14:textId="7D3C18FB" w:rsidR="00924D55" w:rsidRPr="00640337" w:rsidRDefault="00924D55" w:rsidP="00924D55">
      <w:pPr>
        <w:tabs>
          <w:tab w:val="left" w:pos="567"/>
        </w:tabs>
        <w:spacing w:after="0" w:line="480" w:lineRule="auto"/>
        <w:jc w:val="both"/>
        <w:rPr>
          <w:rFonts w:ascii="Times New Roman" w:hAnsi="Times New Roman" w:cs="Times New Roman"/>
          <w:i/>
          <w:sz w:val="24"/>
          <w:szCs w:val="24"/>
          <w:lang w:val="en-US"/>
        </w:rPr>
      </w:pPr>
      <w:r w:rsidRPr="00640337">
        <w:rPr>
          <w:rFonts w:ascii="Times New Roman" w:hAnsi="Times New Roman" w:cs="Times New Roman"/>
          <w:sz w:val="24"/>
          <w:szCs w:val="24"/>
        </w:rPr>
        <w:t>X</w:t>
      </w:r>
      <w:r w:rsidRPr="00640337">
        <w:rPr>
          <w:rFonts w:ascii="Times New Roman" w:hAnsi="Times New Roman" w:cs="Times New Roman"/>
          <w:sz w:val="24"/>
          <w:szCs w:val="24"/>
          <w:vertAlign w:val="subscript"/>
        </w:rPr>
        <w:t>2</w:t>
      </w:r>
      <w:r w:rsidRPr="00640337">
        <w:rPr>
          <w:rFonts w:ascii="Times New Roman" w:hAnsi="Times New Roman" w:cs="Times New Roman"/>
          <w:sz w:val="24"/>
          <w:szCs w:val="24"/>
          <w:vertAlign w:val="subscript"/>
        </w:rPr>
        <w:tab/>
      </w:r>
      <w:r w:rsidRPr="00640337">
        <w:rPr>
          <w:rFonts w:ascii="Times New Roman" w:hAnsi="Times New Roman" w:cs="Times New Roman"/>
          <w:sz w:val="24"/>
          <w:szCs w:val="24"/>
          <w:vertAlign w:val="subscript"/>
          <w:lang w:val="en-US"/>
        </w:rPr>
        <w:t>:</w:t>
      </w:r>
      <w:r w:rsidRPr="00640337">
        <w:rPr>
          <w:rFonts w:ascii="Times New Roman" w:hAnsi="Times New Roman" w:cs="Times New Roman"/>
          <w:sz w:val="24"/>
          <w:szCs w:val="24"/>
          <w:lang w:val="en-US"/>
        </w:rPr>
        <w:t xml:space="preserve"> </w:t>
      </w:r>
      <w:r w:rsidR="007D0F32" w:rsidRPr="007D0F32">
        <w:rPr>
          <w:rFonts w:ascii="Times New Roman" w:hAnsi="Times New Roman" w:cs="Times New Roman"/>
          <w:i/>
          <w:iCs/>
          <w:sz w:val="24"/>
          <w:szCs w:val="24"/>
          <w:lang w:val="en-US"/>
        </w:rPr>
        <w:t>Tunneling incentive</w:t>
      </w:r>
    </w:p>
    <w:p w14:paraId="4C24397B" w14:textId="77777777" w:rsidR="00924D55" w:rsidRPr="001E6FA3" w:rsidRDefault="00924D55" w:rsidP="00924D55">
      <w:pPr>
        <w:tabs>
          <w:tab w:val="left" w:pos="567"/>
        </w:tabs>
        <w:spacing w:after="0" w:line="480" w:lineRule="auto"/>
        <w:jc w:val="both"/>
        <w:rPr>
          <w:rFonts w:ascii="Times New Roman" w:hAnsi="Times New Roman" w:cs="Times New Roman"/>
          <w:sz w:val="24"/>
          <w:szCs w:val="24"/>
          <w:lang w:val="en-US"/>
        </w:rPr>
      </w:pPr>
      <w:r w:rsidRPr="00640337">
        <w:rPr>
          <w:rFonts w:ascii="Times New Roman" w:hAnsi="Times New Roman" w:cs="Times New Roman"/>
          <w:sz w:val="24"/>
          <w:szCs w:val="24"/>
        </w:rPr>
        <w:lastRenderedPageBreak/>
        <w:t>X</w:t>
      </w:r>
      <w:r w:rsidRPr="00640337">
        <w:rPr>
          <w:rFonts w:ascii="Times New Roman" w:hAnsi="Times New Roman" w:cs="Times New Roman"/>
          <w:sz w:val="24"/>
          <w:szCs w:val="24"/>
          <w:vertAlign w:val="subscript"/>
        </w:rPr>
        <w:t>3</w:t>
      </w:r>
      <w:r w:rsidRPr="00640337">
        <w:rPr>
          <w:rFonts w:ascii="Times New Roman" w:hAnsi="Times New Roman" w:cs="Times New Roman"/>
          <w:sz w:val="24"/>
          <w:szCs w:val="24"/>
          <w:vertAlign w:val="subscript"/>
        </w:rPr>
        <w:tab/>
      </w:r>
      <w:r w:rsidRPr="00640337">
        <w:rPr>
          <w:rFonts w:ascii="Times New Roman" w:hAnsi="Times New Roman" w:cs="Times New Roman"/>
          <w:sz w:val="24"/>
          <w:szCs w:val="24"/>
          <w:vertAlign w:val="subscript"/>
          <w:lang w:val="en-US"/>
        </w:rPr>
        <w:t xml:space="preserve">: </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Komite Audit</w:t>
      </w:r>
    </w:p>
    <w:p w14:paraId="24BE00F9" w14:textId="77777777" w:rsidR="00924D55" w:rsidRDefault="00924D55" w:rsidP="00924D55">
      <w:pPr>
        <w:tabs>
          <w:tab w:val="left" w:pos="567"/>
        </w:tabs>
        <w:spacing w:after="0" w:line="480" w:lineRule="auto"/>
        <w:jc w:val="both"/>
        <w:rPr>
          <w:rFonts w:ascii="Times New Roman" w:hAnsi="Times New Roman" w:cs="Times New Roman"/>
          <w:i/>
          <w:sz w:val="24"/>
          <w:szCs w:val="24"/>
          <w:lang w:val="en-US"/>
        </w:rPr>
      </w:pPr>
      <w:r w:rsidRPr="00640337">
        <w:rPr>
          <w:rFonts w:ascii="Times New Roman" w:hAnsi="Times New Roman" w:cs="Times New Roman"/>
          <w:b/>
          <w:bCs/>
          <w:color w:val="000000"/>
          <w:sz w:val="24"/>
        </w:rPr>
        <w:t>ε</w:t>
      </w:r>
      <w:r w:rsidRPr="00640337">
        <w:rPr>
          <w:rFonts w:ascii="Times New Roman" w:hAnsi="Times New Roman" w:cs="Times New Roman"/>
          <w:b/>
          <w:bCs/>
          <w:color w:val="000000"/>
          <w:sz w:val="24"/>
        </w:rPr>
        <w:tab/>
      </w:r>
      <w:r w:rsidRPr="00640337">
        <w:rPr>
          <w:rFonts w:ascii="Times New Roman" w:hAnsi="Times New Roman" w:cs="Times New Roman"/>
          <w:sz w:val="24"/>
          <w:szCs w:val="24"/>
          <w:lang w:val="en-US"/>
        </w:rPr>
        <w:t xml:space="preserve">: </w:t>
      </w:r>
      <w:r w:rsidRPr="00640337">
        <w:rPr>
          <w:rFonts w:ascii="Times New Roman" w:hAnsi="Times New Roman" w:cs="Times New Roman"/>
          <w:i/>
          <w:sz w:val="24"/>
          <w:szCs w:val="24"/>
          <w:lang w:val="en-US"/>
        </w:rPr>
        <w:t>Error</w:t>
      </w:r>
    </w:p>
    <w:p w14:paraId="28380968" w14:textId="77777777" w:rsidR="00924D55" w:rsidRPr="00E072BF" w:rsidRDefault="00924D55" w:rsidP="009709FC">
      <w:pPr>
        <w:pStyle w:val="Heading3"/>
      </w:pPr>
      <w:bookmarkStart w:id="86" w:name="_Toc179975078"/>
      <w:bookmarkStart w:id="87" w:name="_Toc191310900"/>
      <w:r w:rsidRPr="00E072BF">
        <w:t>3.5.5. Uji Hipotesis</w:t>
      </w:r>
      <w:bookmarkEnd w:id="86"/>
      <w:bookmarkEnd w:id="87"/>
      <w:r w:rsidRPr="00E072BF">
        <w:t xml:space="preserve"> </w:t>
      </w:r>
    </w:p>
    <w:p w14:paraId="08CD900F" w14:textId="26E47B44" w:rsidR="00924D55" w:rsidRDefault="0026478C" w:rsidP="00924D55">
      <w:pPr>
        <w:spacing w:after="0" w:line="480" w:lineRule="auto"/>
        <w:ind w:firstLine="720"/>
        <w:jc w:val="both"/>
        <w:rPr>
          <w:rFonts w:ascii="Times New Roman" w:hAnsi="Times New Roman" w:cs="Times New Roman"/>
          <w:sz w:val="24"/>
          <w:szCs w:val="24"/>
        </w:rPr>
      </w:pPr>
      <w:r w:rsidRPr="0026478C">
        <w:rPr>
          <w:rFonts w:ascii="Times New Roman" w:hAnsi="Times New Roman" w:cs="Times New Roman"/>
          <w:sz w:val="24"/>
          <w:szCs w:val="24"/>
        </w:rPr>
        <w:t xml:space="preserve">Pengujian </w:t>
      </w:r>
      <w:r w:rsidR="007C6222">
        <w:rPr>
          <w:rFonts w:ascii="Times New Roman" w:hAnsi="Times New Roman" w:cs="Times New Roman"/>
          <w:sz w:val="24"/>
          <w:szCs w:val="24"/>
          <w:lang w:val="en-US"/>
        </w:rPr>
        <w:t>ini</w:t>
      </w:r>
      <w:r w:rsidRPr="0026478C">
        <w:rPr>
          <w:rFonts w:ascii="Times New Roman" w:hAnsi="Times New Roman" w:cs="Times New Roman"/>
          <w:sz w:val="24"/>
          <w:szCs w:val="24"/>
        </w:rPr>
        <w:t xml:space="preserve"> </w:t>
      </w:r>
      <w:r w:rsidR="007C6222">
        <w:rPr>
          <w:rFonts w:ascii="Times New Roman" w:hAnsi="Times New Roman" w:cs="Times New Roman"/>
          <w:sz w:val="24"/>
          <w:szCs w:val="24"/>
          <w:lang w:val="en-US"/>
        </w:rPr>
        <w:t>bertujuan</w:t>
      </w:r>
      <w:r w:rsidRPr="0026478C">
        <w:rPr>
          <w:rFonts w:ascii="Times New Roman" w:hAnsi="Times New Roman" w:cs="Times New Roman"/>
          <w:sz w:val="24"/>
          <w:szCs w:val="24"/>
        </w:rPr>
        <w:t xml:space="preserve"> untuk mengevaluasi pengaruh masing-masing variabel independen terhadap variabel dependen secara parsial </w:t>
      </w:r>
      <w:r w:rsidR="00924D55" w:rsidRPr="00A17569">
        <w:rPr>
          <w:rFonts w:ascii="Times New Roman" w:hAnsi="Times New Roman" w:cs="Times New Roman"/>
          <w:sz w:val="24"/>
          <w:szCs w:val="24"/>
        </w:rPr>
        <w:fldChar w:fldCharType="begin" w:fldLock="1"/>
      </w:r>
      <w:r w:rsidR="00924D55" w:rsidRPr="00A17569">
        <w:rPr>
          <w:rFonts w:ascii="Times New Roman" w:hAnsi="Times New Roman" w:cs="Times New Roman"/>
          <w:sz w:val="24"/>
          <w:szCs w:val="24"/>
        </w:rPr>
        <w:instrText>ADDIN CSL_CITATION {"citationItems":[{"id":"ITEM-1","itemData":{"author":[{"dropping-particle":"","family":"Ghozali","given":"Imam","non-dropping-particle":"","parse-names":false,"suffix":""}],"id":"ITEM-1","issued":{"date-parts":[["2021"]]},"number-of-pages":"506","publisher":"Universitas Diponegoro","publisher-place":"Semarang","title":"Aplikasi Analisis Multivariate dengan Program IBM SPSS 26 Edisi 10","type":"book"},"uris":["http://www.mendeley.com/documents/?uuid=af2e7f63-2801-4eb9-b9cd-71b67969d562"]}],"mendeley":{"formattedCitation":"(Ghozali, 2021)","plainTextFormattedCitation":"(Ghozali, 2021)","previouslyFormattedCitation":"(Ghozali, 2021)"},"properties":{"noteIndex":0},"schema":"https://github.com/citation-style-language/schema/raw/master/csl-citation.json"}</w:instrText>
      </w:r>
      <w:r w:rsidR="00924D55" w:rsidRPr="00A17569">
        <w:rPr>
          <w:rFonts w:ascii="Times New Roman" w:hAnsi="Times New Roman" w:cs="Times New Roman"/>
          <w:sz w:val="24"/>
          <w:szCs w:val="24"/>
        </w:rPr>
        <w:fldChar w:fldCharType="separate"/>
      </w:r>
      <w:r w:rsidR="00924D55" w:rsidRPr="00A17569">
        <w:rPr>
          <w:rFonts w:ascii="Times New Roman" w:hAnsi="Times New Roman" w:cs="Times New Roman"/>
          <w:noProof/>
          <w:sz w:val="24"/>
          <w:szCs w:val="24"/>
        </w:rPr>
        <w:t>(Ghozali, 2021)</w:t>
      </w:r>
      <w:r w:rsidR="00924D55" w:rsidRPr="00A17569">
        <w:rPr>
          <w:rFonts w:ascii="Times New Roman" w:hAnsi="Times New Roman" w:cs="Times New Roman"/>
          <w:sz w:val="24"/>
          <w:szCs w:val="24"/>
        </w:rPr>
        <w:fldChar w:fldCharType="end"/>
      </w:r>
      <w:r w:rsidR="00924D55" w:rsidRPr="00A17569">
        <w:rPr>
          <w:rFonts w:ascii="Times New Roman" w:hAnsi="Times New Roman" w:cs="Times New Roman"/>
          <w:sz w:val="24"/>
          <w:szCs w:val="24"/>
        </w:rPr>
        <w:t>.</w:t>
      </w:r>
      <w:r w:rsidR="00924D55" w:rsidRPr="00640337">
        <w:rPr>
          <w:rFonts w:ascii="Times New Roman" w:hAnsi="Times New Roman" w:cs="Times New Roman"/>
          <w:sz w:val="24"/>
          <w:szCs w:val="24"/>
        </w:rPr>
        <w:t xml:space="preserve"> Acuan dalam pengujian ini menggunakan signifika</w:t>
      </w:r>
      <w:r w:rsidR="00924D55">
        <w:rPr>
          <w:rFonts w:ascii="Times New Roman" w:hAnsi="Times New Roman" w:cs="Times New Roman"/>
          <w:sz w:val="24"/>
          <w:szCs w:val="24"/>
          <w:lang w:val="en-US"/>
        </w:rPr>
        <w:t>n</w:t>
      </w:r>
      <w:r w:rsidR="00924D55" w:rsidRPr="00640337">
        <w:rPr>
          <w:rFonts w:ascii="Times New Roman" w:hAnsi="Times New Roman" w:cs="Times New Roman"/>
          <w:sz w:val="24"/>
          <w:szCs w:val="24"/>
        </w:rPr>
        <w:t xml:space="preserve">si  α = 5% atau 0,05. Dasar dalam pengambilan keputusan antara lain: </w:t>
      </w:r>
    </w:p>
    <w:p w14:paraId="511C488B" w14:textId="61301F07" w:rsidR="00924D55" w:rsidRPr="006449F0" w:rsidRDefault="00924D55" w:rsidP="00924D5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Hipotesis signifikan dan positif</w:t>
      </w:r>
      <w:r w:rsidR="0083713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p w14:paraId="4517E612" w14:textId="55D9085C" w:rsidR="00924D55" w:rsidRPr="00640337" w:rsidRDefault="007C6222" w:rsidP="00821106">
      <w:pPr>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 xml:space="preserve">Apabila </w:t>
      </w:r>
      <w:r>
        <w:rPr>
          <w:rFonts w:ascii="Times New Roman" w:hAnsi="Times New Roman" w:cs="Times New Roman"/>
          <w:sz w:val="24"/>
          <w:szCs w:val="24"/>
        </w:rPr>
        <w:t xml:space="preserve">nilai </w:t>
      </w:r>
      <w:r w:rsidR="00924D55" w:rsidRPr="00640337">
        <w:rPr>
          <w:rFonts w:ascii="Times New Roman" w:hAnsi="Times New Roman" w:cs="Times New Roman"/>
          <w:sz w:val="24"/>
          <w:szCs w:val="24"/>
        </w:rPr>
        <w:t xml:space="preserve"> signifikansi lebih kecil dari  </w:t>
      </w:r>
      <w:r>
        <w:rPr>
          <w:rFonts w:ascii="Times New Roman" w:hAnsi="Times New Roman" w:cs="Times New Roman"/>
          <w:sz w:val="24"/>
          <w:szCs w:val="24"/>
        </w:rPr>
        <w:t>0.05</w:t>
      </w:r>
      <w:r w:rsidR="00924D55" w:rsidRPr="00640337">
        <w:rPr>
          <w:rFonts w:ascii="Times New Roman" w:hAnsi="Times New Roman" w:cs="Times New Roman"/>
          <w:sz w:val="24"/>
          <w:szCs w:val="24"/>
        </w:rPr>
        <w:t xml:space="preserve"> dan koefisien regresi positif, maka hipotesis diterima</w:t>
      </w:r>
    </w:p>
    <w:p w14:paraId="40E217C2" w14:textId="287622A8" w:rsidR="00924D55" w:rsidRPr="00640337" w:rsidRDefault="00924D55" w:rsidP="00821106">
      <w:pPr>
        <w:numPr>
          <w:ilvl w:val="0"/>
          <w:numId w:val="25"/>
        </w:numPr>
        <w:spacing w:after="0" w:line="480" w:lineRule="auto"/>
        <w:ind w:left="284" w:hanging="284"/>
        <w:jc w:val="both"/>
        <w:rPr>
          <w:rFonts w:ascii="Times New Roman" w:hAnsi="Times New Roman" w:cs="Times New Roman"/>
          <w:sz w:val="24"/>
          <w:szCs w:val="24"/>
        </w:rPr>
      </w:pPr>
      <w:r w:rsidRPr="00640337">
        <w:rPr>
          <w:rFonts w:ascii="Times New Roman" w:hAnsi="Times New Roman" w:cs="Times New Roman"/>
          <w:sz w:val="24"/>
          <w:szCs w:val="24"/>
        </w:rPr>
        <w:t>Jika nilai probab</w:t>
      </w:r>
      <w:r>
        <w:rPr>
          <w:rFonts w:ascii="Times New Roman" w:hAnsi="Times New Roman" w:cs="Times New Roman"/>
          <w:sz w:val="24"/>
          <w:szCs w:val="24"/>
        </w:rPr>
        <w:t>ilitas signifikansi lebih kecil</w:t>
      </w:r>
      <w:r w:rsidR="007C6222">
        <w:rPr>
          <w:rFonts w:ascii="Times New Roman" w:hAnsi="Times New Roman" w:cs="Times New Roman"/>
          <w:sz w:val="24"/>
          <w:szCs w:val="24"/>
        </w:rPr>
        <w:t xml:space="preserve"> dari 0.05</w:t>
      </w:r>
      <w:r w:rsidRPr="00640337">
        <w:rPr>
          <w:rFonts w:ascii="Times New Roman" w:hAnsi="Times New Roman" w:cs="Times New Roman"/>
          <w:sz w:val="24"/>
          <w:szCs w:val="24"/>
        </w:rPr>
        <w:t xml:space="preserve"> dan koefisien regresi negatif, maka hipotesis tertolak.</w:t>
      </w:r>
    </w:p>
    <w:p w14:paraId="3CB63170" w14:textId="1F183952" w:rsidR="00924D55" w:rsidRPr="00D02C63" w:rsidRDefault="00924D55" w:rsidP="00821106">
      <w:pPr>
        <w:numPr>
          <w:ilvl w:val="0"/>
          <w:numId w:val="25"/>
        </w:numPr>
        <w:spacing w:after="0" w:line="480" w:lineRule="auto"/>
        <w:ind w:left="284" w:hanging="284"/>
        <w:jc w:val="both"/>
        <w:rPr>
          <w:rFonts w:ascii="Times New Roman" w:hAnsi="Times New Roman" w:cs="Times New Roman"/>
          <w:b/>
          <w:sz w:val="24"/>
          <w:szCs w:val="24"/>
        </w:rPr>
      </w:pPr>
      <w:r w:rsidRPr="00640337">
        <w:rPr>
          <w:rFonts w:ascii="Times New Roman" w:hAnsi="Times New Roman" w:cs="Times New Roman"/>
          <w:sz w:val="24"/>
          <w:szCs w:val="24"/>
        </w:rPr>
        <w:t>Jika nilai probabilitas signifik</w:t>
      </w:r>
      <w:r>
        <w:rPr>
          <w:rFonts w:ascii="Times New Roman" w:hAnsi="Times New Roman" w:cs="Times New Roman"/>
          <w:sz w:val="24"/>
          <w:szCs w:val="24"/>
        </w:rPr>
        <w:t>ansi</w:t>
      </w:r>
      <w:r w:rsidR="007C6222">
        <w:rPr>
          <w:rFonts w:ascii="Times New Roman" w:hAnsi="Times New Roman" w:cs="Times New Roman"/>
          <w:sz w:val="24"/>
          <w:szCs w:val="24"/>
          <w:lang w:val="en-US"/>
        </w:rPr>
        <w:t>nya</w:t>
      </w:r>
      <w:r>
        <w:rPr>
          <w:rFonts w:ascii="Times New Roman" w:hAnsi="Times New Roman" w:cs="Times New Roman"/>
          <w:sz w:val="24"/>
          <w:szCs w:val="24"/>
        </w:rPr>
        <w:t xml:space="preserve"> lebih besar</w:t>
      </w:r>
      <w:r w:rsidRPr="00640337">
        <w:rPr>
          <w:rFonts w:ascii="Times New Roman" w:hAnsi="Times New Roman" w:cs="Times New Roman"/>
          <w:sz w:val="24"/>
          <w:szCs w:val="24"/>
        </w:rPr>
        <w:t xml:space="preserve"> dari </w:t>
      </w:r>
      <w:r w:rsidR="007C6222">
        <w:rPr>
          <w:rFonts w:ascii="Times New Roman" w:hAnsi="Times New Roman" w:cs="Times New Roman"/>
          <w:sz w:val="24"/>
          <w:szCs w:val="24"/>
          <w:lang w:val="en-US"/>
        </w:rPr>
        <w:t>0.05</w:t>
      </w:r>
      <w:r w:rsidRPr="00640337">
        <w:rPr>
          <w:rFonts w:ascii="Times New Roman" w:hAnsi="Times New Roman" w:cs="Times New Roman"/>
          <w:sz w:val="24"/>
          <w:szCs w:val="24"/>
        </w:rPr>
        <w:t xml:space="preserve"> </w:t>
      </w:r>
      <w:r w:rsidR="007C6222">
        <w:rPr>
          <w:rFonts w:ascii="Times New Roman" w:hAnsi="Times New Roman" w:cs="Times New Roman"/>
          <w:sz w:val="24"/>
          <w:szCs w:val="24"/>
          <w:lang w:val="en-US"/>
        </w:rPr>
        <w:t xml:space="preserve">atau tidak signifikan sehingga </w:t>
      </w:r>
      <w:r w:rsidRPr="00640337">
        <w:rPr>
          <w:rFonts w:ascii="Times New Roman" w:hAnsi="Times New Roman" w:cs="Times New Roman"/>
          <w:sz w:val="24"/>
          <w:szCs w:val="24"/>
          <w:lang w:val="en-US"/>
        </w:rPr>
        <w:t>hipotesis ditolak.</w:t>
      </w:r>
    </w:p>
    <w:p w14:paraId="349365DD" w14:textId="19AC338A" w:rsidR="00924D55" w:rsidRDefault="00924D55" w:rsidP="00924D55">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Hipotesis signifikan dan negatif</w:t>
      </w:r>
      <w:r w:rsidR="00F6070E">
        <w:rPr>
          <w:rFonts w:ascii="Times New Roman" w:hAnsi="Times New Roman" w:cs="Times New Roman"/>
          <w:sz w:val="24"/>
          <w:szCs w:val="24"/>
          <w:lang w:val="en-US"/>
        </w:rPr>
        <w:t xml:space="preserve"> :</w:t>
      </w:r>
    </w:p>
    <w:p w14:paraId="15B79067" w14:textId="10B997DC" w:rsidR="00924D55" w:rsidRPr="00640337" w:rsidRDefault="007C6222" w:rsidP="00821106">
      <w:pPr>
        <w:numPr>
          <w:ilvl w:val="0"/>
          <w:numId w:val="2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apabila</w:t>
      </w:r>
      <w:r w:rsidR="00924D55" w:rsidRPr="00640337">
        <w:rPr>
          <w:rFonts w:ascii="Times New Roman" w:hAnsi="Times New Roman" w:cs="Times New Roman"/>
          <w:sz w:val="24"/>
          <w:szCs w:val="24"/>
        </w:rPr>
        <w:t xml:space="preserve"> sig</w:t>
      </w:r>
      <w:r>
        <w:rPr>
          <w:rFonts w:ascii="Times New Roman" w:hAnsi="Times New Roman" w:cs="Times New Roman"/>
          <w:sz w:val="24"/>
          <w:szCs w:val="24"/>
        </w:rPr>
        <w:t xml:space="preserve">nifikansi lebih kecil dari  0.05 </w:t>
      </w:r>
      <w:r w:rsidR="00924D55">
        <w:rPr>
          <w:rFonts w:ascii="Times New Roman" w:hAnsi="Times New Roman" w:cs="Times New Roman"/>
          <w:sz w:val="24"/>
          <w:szCs w:val="24"/>
        </w:rPr>
        <w:t xml:space="preserve"> dan koefisien regresi </w:t>
      </w:r>
      <w:r w:rsidR="00924D55">
        <w:rPr>
          <w:rFonts w:ascii="Times New Roman" w:hAnsi="Times New Roman" w:cs="Times New Roman"/>
          <w:sz w:val="24"/>
          <w:szCs w:val="24"/>
          <w:lang w:val="en-US"/>
        </w:rPr>
        <w:t>negatif</w:t>
      </w:r>
      <w:r w:rsidR="00924D55" w:rsidRPr="00640337">
        <w:rPr>
          <w:rFonts w:ascii="Times New Roman" w:hAnsi="Times New Roman" w:cs="Times New Roman"/>
          <w:sz w:val="24"/>
          <w:szCs w:val="24"/>
        </w:rPr>
        <w:t>, hipotesis diterima</w:t>
      </w:r>
    </w:p>
    <w:p w14:paraId="3E2B6CFA" w14:textId="4683A679" w:rsidR="00924D55" w:rsidRPr="00640337" w:rsidRDefault="007C6222" w:rsidP="00821106">
      <w:pPr>
        <w:numPr>
          <w:ilvl w:val="0"/>
          <w:numId w:val="2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apabila</w:t>
      </w:r>
      <w:r w:rsidR="00924D55">
        <w:rPr>
          <w:rFonts w:ascii="Times New Roman" w:hAnsi="Times New Roman" w:cs="Times New Roman"/>
          <w:sz w:val="24"/>
          <w:szCs w:val="24"/>
        </w:rPr>
        <w:t xml:space="preserve"> signifikansi lebih kecil</w:t>
      </w:r>
      <w:r w:rsidR="00924D55" w:rsidRPr="00640337">
        <w:rPr>
          <w:rFonts w:ascii="Times New Roman" w:hAnsi="Times New Roman" w:cs="Times New Roman"/>
          <w:sz w:val="24"/>
          <w:szCs w:val="24"/>
        </w:rPr>
        <w:t xml:space="preserve"> dari </w:t>
      </w:r>
      <w:r>
        <w:rPr>
          <w:rFonts w:ascii="Times New Roman" w:hAnsi="Times New Roman" w:cs="Times New Roman"/>
          <w:sz w:val="24"/>
          <w:szCs w:val="24"/>
          <w:lang w:val="en-US"/>
        </w:rPr>
        <w:t>0.05</w:t>
      </w:r>
      <w:r w:rsidR="00924D55" w:rsidRPr="00640337">
        <w:rPr>
          <w:rFonts w:ascii="Times New Roman" w:hAnsi="Times New Roman" w:cs="Times New Roman"/>
          <w:sz w:val="24"/>
          <w:szCs w:val="24"/>
        </w:rPr>
        <w:t xml:space="preserve"> dan koefisien</w:t>
      </w:r>
      <w:r w:rsidR="00924D55">
        <w:rPr>
          <w:rFonts w:ascii="Times New Roman" w:hAnsi="Times New Roman" w:cs="Times New Roman"/>
          <w:sz w:val="24"/>
          <w:szCs w:val="24"/>
        </w:rPr>
        <w:t xml:space="preserve"> regresi positif</w:t>
      </w:r>
      <w:r w:rsidR="00924D55" w:rsidRPr="00640337">
        <w:rPr>
          <w:rFonts w:ascii="Times New Roman" w:hAnsi="Times New Roman" w:cs="Times New Roman"/>
          <w:sz w:val="24"/>
          <w:szCs w:val="24"/>
        </w:rPr>
        <w:t>, maka hipotesis tertolak.</w:t>
      </w:r>
    </w:p>
    <w:p w14:paraId="584F2F60" w14:textId="39120515" w:rsidR="002F5BCD" w:rsidRPr="006D56A2" w:rsidRDefault="00924D55" w:rsidP="002F5BCD">
      <w:pPr>
        <w:numPr>
          <w:ilvl w:val="0"/>
          <w:numId w:val="26"/>
        </w:numPr>
        <w:spacing w:after="0" w:line="480" w:lineRule="auto"/>
        <w:ind w:left="284" w:hanging="284"/>
        <w:jc w:val="both"/>
        <w:rPr>
          <w:rFonts w:ascii="Times New Roman" w:hAnsi="Times New Roman" w:cs="Times New Roman"/>
          <w:b/>
          <w:sz w:val="24"/>
          <w:szCs w:val="24"/>
        </w:rPr>
      </w:pPr>
      <w:r w:rsidRPr="00640337">
        <w:rPr>
          <w:rFonts w:ascii="Times New Roman" w:hAnsi="Times New Roman" w:cs="Times New Roman"/>
          <w:sz w:val="24"/>
          <w:szCs w:val="24"/>
        </w:rPr>
        <w:t>Jika nilai probabilitas signifik</w:t>
      </w:r>
      <w:r>
        <w:rPr>
          <w:rFonts w:ascii="Times New Roman" w:hAnsi="Times New Roman" w:cs="Times New Roman"/>
          <w:sz w:val="24"/>
          <w:szCs w:val="24"/>
        </w:rPr>
        <w:t>ansi lebih besar</w:t>
      </w:r>
      <w:r w:rsidRPr="00640337">
        <w:rPr>
          <w:rFonts w:ascii="Times New Roman" w:hAnsi="Times New Roman" w:cs="Times New Roman"/>
          <w:sz w:val="24"/>
          <w:szCs w:val="24"/>
        </w:rPr>
        <w:t xml:space="preserve"> dari </w:t>
      </w:r>
      <w:r w:rsidR="007C6222">
        <w:rPr>
          <w:rFonts w:ascii="Times New Roman" w:hAnsi="Times New Roman" w:cs="Times New Roman"/>
          <w:sz w:val="24"/>
          <w:szCs w:val="24"/>
          <w:lang w:val="en-US"/>
        </w:rPr>
        <w:t>0.05</w:t>
      </w:r>
      <w:r w:rsidRPr="00640337">
        <w:rPr>
          <w:rFonts w:ascii="Times New Roman" w:hAnsi="Times New Roman" w:cs="Times New Roman"/>
          <w:sz w:val="24"/>
          <w:szCs w:val="24"/>
        </w:rPr>
        <w:t xml:space="preserve"> </w:t>
      </w:r>
      <w:r w:rsidRPr="00640337">
        <w:rPr>
          <w:rFonts w:ascii="Times New Roman" w:hAnsi="Times New Roman" w:cs="Times New Roman"/>
          <w:sz w:val="24"/>
          <w:szCs w:val="24"/>
          <w:lang w:val="en-US"/>
        </w:rPr>
        <w:t>atau tidak signifikan maka hipotesis ditolak.</w:t>
      </w:r>
    </w:p>
    <w:p w14:paraId="17EE9B81" w14:textId="77777777" w:rsidR="006D56A2" w:rsidRDefault="006D56A2" w:rsidP="0020301A">
      <w:pPr>
        <w:spacing w:after="0" w:line="480" w:lineRule="auto"/>
        <w:jc w:val="both"/>
        <w:rPr>
          <w:rFonts w:ascii="Times New Roman" w:hAnsi="Times New Roman" w:cs="Times New Roman"/>
          <w:b/>
          <w:sz w:val="24"/>
          <w:szCs w:val="24"/>
        </w:rPr>
        <w:sectPr w:rsidR="006D56A2" w:rsidSect="006D56A2">
          <w:pgSz w:w="11906" w:h="16838" w:code="9"/>
          <w:pgMar w:top="2274" w:right="1701" w:bottom="1701" w:left="2274" w:header="720" w:footer="720" w:gutter="0"/>
          <w:cols w:space="720"/>
          <w:titlePg/>
          <w:docGrid w:linePitch="360"/>
        </w:sectPr>
      </w:pPr>
    </w:p>
    <w:p w14:paraId="0F57C196" w14:textId="55032048" w:rsidR="002F5BCD" w:rsidRPr="00B26E87" w:rsidRDefault="002F5BCD" w:rsidP="0020301A">
      <w:pPr>
        <w:pStyle w:val="Heading1"/>
        <w:spacing w:line="480" w:lineRule="auto"/>
      </w:pPr>
      <w:bookmarkStart w:id="88" w:name="_Toc191310901"/>
      <w:r w:rsidRPr="00B26E87">
        <w:lastRenderedPageBreak/>
        <w:t>BAB IV</w:t>
      </w:r>
      <w:bookmarkEnd w:id="88"/>
    </w:p>
    <w:p w14:paraId="436C494A" w14:textId="38443EF1" w:rsidR="0038264B" w:rsidRPr="0038264B" w:rsidRDefault="002F5BCD" w:rsidP="0038264B">
      <w:pPr>
        <w:pStyle w:val="Heading1"/>
        <w:spacing w:line="480" w:lineRule="auto"/>
      </w:pPr>
      <w:bookmarkStart w:id="89" w:name="_Toc191310902"/>
      <w:r w:rsidRPr="00B26E87">
        <w:t>HASIL DAN PEMBAHASAN</w:t>
      </w:r>
      <w:bookmarkEnd w:id="89"/>
    </w:p>
    <w:p w14:paraId="7BD1587A" w14:textId="30D391C1" w:rsidR="002F5BCD" w:rsidRPr="00B26E87" w:rsidRDefault="00B26E87" w:rsidP="009709FC">
      <w:pPr>
        <w:pStyle w:val="Heading2"/>
      </w:pPr>
      <w:bookmarkStart w:id="90" w:name="_Toc191310903"/>
      <w:r w:rsidRPr="00B26E87">
        <w:t xml:space="preserve">4.1. </w:t>
      </w:r>
      <w:r w:rsidR="002F5BCD" w:rsidRPr="00B26E87">
        <w:t>Gambaran Data</w:t>
      </w:r>
      <w:bookmarkEnd w:id="90"/>
    </w:p>
    <w:p w14:paraId="47C54A7F" w14:textId="1AAABD98" w:rsidR="00D14475" w:rsidRDefault="002F5BCD" w:rsidP="00E46201">
      <w:pPr>
        <w:spacing w:after="0" w:line="480" w:lineRule="auto"/>
        <w:ind w:left="68" w:firstLine="652"/>
        <w:jc w:val="both"/>
        <w:rPr>
          <w:rFonts w:ascii="Times New Roman" w:hAnsi="Times New Roman" w:cs="Times New Roman"/>
          <w:bCs/>
          <w:sz w:val="24"/>
          <w:szCs w:val="24"/>
        </w:rPr>
      </w:pPr>
      <w:r>
        <w:rPr>
          <w:rFonts w:ascii="Times New Roman" w:hAnsi="Times New Roman" w:cs="Times New Roman"/>
          <w:bCs/>
          <w:sz w:val="24"/>
          <w:szCs w:val="24"/>
        </w:rPr>
        <w:t xml:space="preserve">Setelah penulis melakukan pengolahan data melalui analisa regresi linier berganda, pada bab ini akan </w:t>
      </w:r>
      <w:r w:rsidR="00E46201">
        <w:rPr>
          <w:rFonts w:ascii="Times New Roman" w:hAnsi="Times New Roman" w:cs="Times New Roman"/>
          <w:bCs/>
          <w:sz w:val="24"/>
          <w:szCs w:val="24"/>
        </w:rPr>
        <w:t>m</w:t>
      </w:r>
      <w:r>
        <w:rPr>
          <w:rFonts w:ascii="Times New Roman" w:hAnsi="Times New Roman" w:cs="Times New Roman"/>
          <w:bCs/>
          <w:sz w:val="24"/>
          <w:szCs w:val="24"/>
        </w:rPr>
        <w:t xml:space="preserve">enyajikan hasil analisa yang sudah dilakukan. Alasan penulis memilih analisa </w:t>
      </w:r>
      <w:r w:rsidR="00D14475">
        <w:rPr>
          <w:rFonts w:ascii="Times New Roman" w:hAnsi="Times New Roman" w:cs="Times New Roman"/>
          <w:bCs/>
          <w:sz w:val="24"/>
          <w:szCs w:val="24"/>
        </w:rPr>
        <w:t xml:space="preserve">regresi linier berganda karena pada penelitian ini mempunyai variabel bebas lebih dari satu. Analisis tersebut sangat berfungsi untuk menguji arah serta pengaruh minimalisasi pajak, </w:t>
      </w:r>
      <w:r w:rsidR="007D0F32" w:rsidRPr="007D0F32">
        <w:rPr>
          <w:rFonts w:ascii="Times New Roman" w:hAnsi="Times New Roman" w:cs="Times New Roman"/>
          <w:bCs/>
          <w:i/>
          <w:iCs/>
          <w:sz w:val="24"/>
          <w:szCs w:val="24"/>
        </w:rPr>
        <w:t>tunneling incentive</w:t>
      </w:r>
      <w:r w:rsidR="00D14475">
        <w:rPr>
          <w:rFonts w:ascii="Times New Roman" w:hAnsi="Times New Roman" w:cs="Times New Roman"/>
          <w:bCs/>
          <w:sz w:val="24"/>
          <w:szCs w:val="24"/>
        </w:rPr>
        <w:t xml:space="preserve">, dan komite audit terhadap </w:t>
      </w:r>
      <w:r w:rsidR="007D0F32" w:rsidRPr="007D0F32">
        <w:rPr>
          <w:rFonts w:ascii="Times New Roman" w:hAnsi="Times New Roman" w:cs="Times New Roman"/>
          <w:bCs/>
          <w:i/>
          <w:iCs/>
          <w:sz w:val="24"/>
          <w:szCs w:val="24"/>
        </w:rPr>
        <w:t>transfer pricing</w:t>
      </w:r>
      <w:r w:rsidR="00D14475">
        <w:rPr>
          <w:rFonts w:ascii="Times New Roman" w:hAnsi="Times New Roman" w:cs="Times New Roman"/>
          <w:bCs/>
          <w:sz w:val="24"/>
          <w:szCs w:val="24"/>
        </w:rPr>
        <w:t>.</w:t>
      </w:r>
    </w:p>
    <w:p w14:paraId="706D9EE2" w14:textId="1B72F749" w:rsidR="00FE7E48" w:rsidRDefault="004F292E" w:rsidP="00E46201">
      <w:pPr>
        <w:spacing w:after="0" w:line="480" w:lineRule="auto"/>
        <w:ind w:left="68" w:firstLine="652"/>
        <w:jc w:val="both"/>
        <w:rPr>
          <w:rFonts w:ascii="Times New Roman" w:hAnsi="Times New Roman" w:cs="Times New Roman"/>
          <w:bCs/>
          <w:sz w:val="24"/>
          <w:szCs w:val="24"/>
        </w:rPr>
      </w:pPr>
      <w:r>
        <w:rPr>
          <w:rFonts w:ascii="Times New Roman" w:hAnsi="Times New Roman" w:cs="Times New Roman"/>
          <w:bCs/>
          <w:sz w:val="24"/>
          <w:szCs w:val="24"/>
        </w:rPr>
        <w:t>Penulis</w:t>
      </w:r>
      <w:r w:rsidR="00D14475">
        <w:rPr>
          <w:rFonts w:ascii="Times New Roman" w:hAnsi="Times New Roman" w:cs="Times New Roman"/>
          <w:bCs/>
          <w:sz w:val="24"/>
          <w:szCs w:val="24"/>
        </w:rPr>
        <w:t xml:space="preserve"> berhasil mengumpulkan sampel sebanyak 11 sampel perusahaan memenuhi syarat yang telah ditentukan sebelumnya sehingga data yang diolah sebanyak 55 sampel dari tahun 2019-2023.</w:t>
      </w:r>
      <w:r w:rsidR="00FE7E48">
        <w:rPr>
          <w:rFonts w:ascii="Times New Roman" w:hAnsi="Times New Roman" w:cs="Times New Roman"/>
          <w:bCs/>
          <w:sz w:val="24"/>
          <w:szCs w:val="24"/>
        </w:rPr>
        <w:t xml:space="preserve"> Oleh karena itu, penulis menyajikan data sampel dalam tabel sebagai gambaran data yang lebih detail mengenai sampel yang diperoleh pada penelitian ini, </w:t>
      </w:r>
      <w:r w:rsidR="00973AEC">
        <w:rPr>
          <w:rFonts w:ascii="Times New Roman" w:hAnsi="Times New Roman" w:cs="Times New Roman"/>
          <w:bCs/>
          <w:sz w:val="24"/>
          <w:szCs w:val="24"/>
        </w:rPr>
        <w:t>antara lain</w:t>
      </w:r>
      <w:r w:rsidR="00FE7E48">
        <w:rPr>
          <w:rFonts w:ascii="Times New Roman" w:hAnsi="Times New Roman" w:cs="Times New Roman"/>
          <w:bCs/>
          <w:sz w:val="24"/>
          <w:szCs w:val="24"/>
        </w:rPr>
        <w:t>:</w:t>
      </w:r>
    </w:p>
    <w:p w14:paraId="059A74B7" w14:textId="3B293E5F" w:rsidR="00FE7E48" w:rsidRPr="006E541A" w:rsidRDefault="00FE7E48" w:rsidP="00FE7E48">
      <w:pPr>
        <w:pStyle w:val="Stylecaptiontabel"/>
        <w:rPr>
          <w:lang w:val="en-US"/>
        </w:rPr>
      </w:pPr>
      <w:bookmarkStart w:id="91" w:name="_Toc178588637"/>
      <w:r>
        <w:t xml:space="preserve">Tabel 4. </w:t>
      </w:r>
      <w:r w:rsidR="00B26E87">
        <w:rPr>
          <w:lang w:val="en-US"/>
        </w:rPr>
        <w:t xml:space="preserve">1 </w:t>
      </w:r>
      <w:r w:rsidR="0020301A">
        <w:rPr>
          <w:rFonts w:cs="Times New Roman"/>
          <w:lang w:val="en-US"/>
        </w:rPr>
        <w:t>Gambaran Data S</w:t>
      </w:r>
      <w:r w:rsidRPr="006E541A">
        <w:rPr>
          <w:rFonts w:cs="Times New Roman"/>
          <w:lang w:val="en-US"/>
        </w:rPr>
        <w:t xml:space="preserve">ampel </w:t>
      </w:r>
      <w:bookmarkEnd w:id="91"/>
    </w:p>
    <w:tbl>
      <w:tblPr>
        <w:tblStyle w:val="TableGrid"/>
        <w:tblW w:w="0" w:type="auto"/>
        <w:tblLook w:val="04A0" w:firstRow="1" w:lastRow="0" w:firstColumn="1" w:lastColumn="0" w:noHBand="0" w:noVBand="1"/>
      </w:tblPr>
      <w:tblGrid>
        <w:gridCol w:w="678"/>
        <w:gridCol w:w="6072"/>
        <w:gridCol w:w="1171"/>
      </w:tblGrid>
      <w:tr w:rsidR="00FE7E48" w:rsidRPr="00BF03E3" w14:paraId="0AFB4C6C" w14:textId="77777777" w:rsidTr="00B26E87">
        <w:tc>
          <w:tcPr>
            <w:tcW w:w="678" w:type="dxa"/>
            <w:vAlign w:val="center"/>
          </w:tcPr>
          <w:p w14:paraId="117C39FE" w14:textId="77777777" w:rsidR="00FE7E48" w:rsidRPr="00BF03E3" w:rsidRDefault="00FE7E48" w:rsidP="00B26E87">
            <w:pPr>
              <w:jc w:val="center"/>
              <w:rPr>
                <w:rFonts w:ascii="Times New Roman" w:hAnsi="Times New Roman" w:cs="Times New Roman"/>
                <w:b/>
                <w:bCs/>
              </w:rPr>
            </w:pPr>
            <w:r w:rsidRPr="00BF03E3">
              <w:rPr>
                <w:rFonts w:ascii="Times New Roman" w:hAnsi="Times New Roman" w:cs="Times New Roman"/>
                <w:b/>
                <w:bCs/>
              </w:rPr>
              <w:t>No.</w:t>
            </w:r>
          </w:p>
        </w:tc>
        <w:tc>
          <w:tcPr>
            <w:tcW w:w="6072" w:type="dxa"/>
            <w:vAlign w:val="center"/>
          </w:tcPr>
          <w:p w14:paraId="65C990E0" w14:textId="77777777" w:rsidR="00FE7E48" w:rsidRPr="00BF03E3" w:rsidRDefault="00FE7E48" w:rsidP="00B26E87">
            <w:pPr>
              <w:jc w:val="center"/>
              <w:rPr>
                <w:rFonts w:ascii="Times New Roman" w:hAnsi="Times New Roman" w:cs="Times New Roman"/>
                <w:b/>
                <w:bCs/>
                <w:sz w:val="20"/>
                <w:szCs w:val="20"/>
              </w:rPr>
            </w:pPr>
            <w:r w:rsidRPr="00BF03E3">
              <w:rPr>
                <w:rFonts w:ascii="Times New Roman" w:hAnsi="Times New Roman" w:cs="Times New Roman"/>
                <w:b/>
                <w:bCs/>
                <w:sz w:val="20"/>
                <w:szCs w:val="20"/>
              </w:rPr>
              <w:t>Keterangan</w:t>
            </w:r>
          </w:p>
        </w:tc>
        <w:tc>
          <w:tcPr>
            <w:tcW w:w="1171" w:type="dxa"/>
            <w:vAlign w:val="center"/>
          </w:tcPr>
          <w:p w14:paraId="00C7C5C8" w14:textId="77777777" w:rsidR="00FE7E48" w:rsidRPr="00BF03E3" w:rsidRDefault="00FE7E48" w:rsidP="00B26E87">
            <w:pPr>
              <w:jc w:val="center"/>
              <w:rPr>
                <w:rFonts w:ascii="Times New Roman" w:hAnsi="Times New Roman" w:cs="Times New Roman"/>
                <w:b/>
                <w:bCs/>
                <w:sz w:val="20"/>
                <w:szCs w:val="20"/>
              </w:rPr>
            </w:pPr>
            <w:r w:rsidRPr="00BF03E3">
              <w:rPr>
                <w:rFonts w:ascii="Times New Roman" w:hAnsi="Times New Roman" w:cs="Times New Roman"/>
                <w:b/>
                <w:bCs/>
                <w:sz w:val="20"/>
                <w:szCs w:val="20"/>
              </w:rPr>
              <w:t>Jumlah</w:t>
            </w:r>
          </w:p>
        </w:tc>
      </w:tr>
      <w:tr w:rsidR="00FE7E48" w:rsidRPr="00BF03E3" w14:paraId="79AF72E1" w14:textId="77777777" w:rsidTr="00B26E87">
        <w:tc>
          <w:tcPr>
            <w:tcW w:w="678" w:type="dxa"/>
          </w:tcPr>
          <w:p w14:paraId="65AF78A4" w14:textId="77777777" w:rsidR="00FE7E48" w:rsidRPr="00BF03E3" w:rsidRDefault="00FE7E48" w:rsidP="00B26E87">
            <w:pPr>
              <w:jc w:val="center"/>
              <w:rPr>
                <w:rFonts w:ascii="Times New Roman" w:hAnsi="Times New Roman" w:cs="Times New Roman"/>
              </w:rPr>
            </w:pPr>
            <w:r w:rsidRPr="00BF03E3">
              <w:rPr>
                <w:rFonts w:ascii="Times New Roman" w:hAnsi="Times New Roman" w:cs="Times New Roman"/>
              </w:rPr>
              <w:t>1.</w:t>
            </w:r>
          </w:p>
        </w:tc>
        <w:tc>
          <w:tcPr>
            <w:tcW w:w="6072" w:type="dxa"/>
          </w:tcPr>
          <w:p w14:paraId="17B413C5" w14:textId="2365CA39" w:rsidR="00FE7E48" w:rsidRPr="00BF03E3" w:rsidRDefault="00FE7E48" w:rsidP="00B26E87">
            <w:pPr>
              <w:jc w:val="both"/>
              <w:rPr>
                <w:rFonts w:ascii="Times New Roman" w:hAnsi="Times New Roman" w:cs="Times New Roman"/>
                <w:sz w:val="20"/>
                <w:szCs w:val="20"/>
              </w:rPr>
            </w:pPr>
            <w:r w:rsidRPr="00BF03E3">
              <w:rPr>
                <w:rFonts w:ascii="Times New Roman" w:hAnsi="Times New Roman" w:cs="Times New Roman"/>
                <w:sz w:val="20"/>
                <w:szCs w:val="20"/>
              </w:rPr>
              <w:t xml:space="preserve">Seluruh Perusahaan Manufaktur yang </w:t>
            </w:r>
            <w:r>
              <w:rPr>
                <w:rFonts w:ascii="Times New Roman" w:hAnsi="Times New Roman" w:cs="Times New Roman"/>
                <w:sz w:val="20"/>
                <w:szCs w:val="20"/>
              </w:rPr>
              <w:t>terdata</w:t>
            </w:r>
            <w:r w:rsidRPr="00BF03E3">
              <w:rPr>
                <w:rFonts w:ascii="Times New Roman" w:hAnsi="Times New Roman" w:cs="Times New Roman"/>
                <w:sz w:val="20"/>
                <w:szCs w:val="20"/>
              </w:rPr>
              <w:t xml:space="preserve"> di</w:t>
            </w:r>
            <w:r>
              <w:rPr>
                <w:rFonts w:ascii="Times New Roman" w:hAnsi="Times New Roman" w:cs="Times New Roman"/>
                <w:sz w:val="20"/>
                <w:szCs w:val="20"/>
              </w:rPr>
              <w:t xml:space="preserve"> </w:t>
            </w:r>
            <w:r>
              <w:rPr>
                <w:rFonts w:ascii="Times New Roman" w:hAnsi="Times New Roman" w:cs="Times New Roman"/>
                <w:sz w:val="20"/>
                <w:szCs w:val="20"/>
                <w:lang w:val="en-US"/>
              </w:rPr>
              <w:t>BEI</w:t>
            </w:r>
            <w:r>
              <w:rPr>
                <w:rFonts w:ascii="Times New Roman" w:hAnsi="Times New Roman" w:cs="Times New Roman"/>
                <w:sz w:val="20"/>
                <w:szCs w:val="20"/>
              </w:rPr>
              <w:t xml:space="preserve"> pada tahun 201</w:t>
            </w:r>
            <w:r w:rsidR="009315BA">
              <w:rPr>
                <w:rFonts w:ascii="Times New Roman" w:hAnsi="Times New Roman" w:cs="Times New Roman"/>
                <w:sz w:val="20"/>
                <w:szCs w:val="20"/>
              </w:rPr>
              <w:t>9</w:t>
            </w:r>
            <w:r>
              <w:rPr>
                <w:rFonts w:ascii="Times New Roman" w:hAnsi="Times New Roman" w:cs="Times New Roman"/>
                <w:sz w:val="20"/>
                <w:szCs w:val="20"/>
              </w:rPr>
              <w:t>-202</w:t>
            </w:r>
            <w:r w:rsidR="009315BA">
              <w:rPr>
                <w:rFonts w:ascii="Times New Roman" w:hAnsi="Times New Roman" w:cs="Times New Roman"/>
                <w:sz w:val="20"/>
                <w:szCs w:val="20"/>
              </w:rPr>
              <w:t>3</w:t>
            </w:r>
          </w:p>
        </w:tc>
        <w:tc>
          <w:tcPr>
            <w:tcW w:w="1171" w:type="dxa"/>
          </w:tcPr>
          <w:p w14:paraId="726722D0" w14:textId="50534B57" w:rsidR="00FE7E48" w:rsidRPr="00BF03E3" w:rsidRDefault="009315BA" w:rsidP="00B26E87">
            <w:pPr>
              <w:jc w:val="center"/>
              <w:rPr>
                <w:rFonts w:ascii="Times New Roman" w:hAnsi="Times New Roman" w:cs="Times New Roman"/>
                <w:sz w:val="20"/>
                <w:szCs w:val="20"/>
              </w:rPr>
            </w:pPr>
            <w:r>
              <w:rPr>
                <w:rFonts w:ascii="Times New Roman" w:hAnsi="Times New Roman" w:cs="Times New Roman"/>
                <w:sz w:val="20"/>
                <w:szCs w:val="20"/>
              </w:rPr>
              <w:t>175</w:t>
            </w:r>
          </w:p>
        </w:tc>
      </w:tr>
      <w:tr w:rsidR="00FE7E48" w:rsidRPr="00BF03E3" w14:paraId="5F9206AE" w14:textId="77777777" w:rsidTr="00B26E87">
        <w:tc>
          <w:tcPr>
            <w:tcW w:w="678" w:type="dxa"/>
          </w:tcPr>
          <w:p w14:paraId="5AD7228A" w14:textId="77777777" w:rsidR="00FE7E48" w:rsidRPr="00BF03E3" w:rsidRDefault="00FE7E48" w:rsidP="00B26E87">
            <w:pPr>
              <w:jc w:val="center"/>
              <w:rPr>
                <w:rFonts w:ascii="Times New Roman" w:hAnsi="Times New Roman" w:cs="Times New Roman"/>
              </w:rPr>
            </w:pPr>
            <w:r>
              <w:rPr>
                <w:rFonts w:ascii="Times New Roman" w:hAnsi="Times New Roman" w:cs="Times New Roman"/>
              </w:rPr>
              <w:t>2</w:t>
            </w:r>
            <w:r w:rsidRPr="00BF03E3">
              <w:rPr>
                <w:rFonts w:ascii="Times New Roman" w:hAnsi="Times New Roman" w:cs="Times New Roman"/>
              </w:rPr>
              <w:t>.</w:t>
            </w:r>
          </w:p>
        </w:tc>
        <w:tc>
          <w:tcPr>
            <w:tcW w:w="6072" w:type="dxa"/>
          </w:tcPr>
          <w:p w14:paraId="0A54EB44" w14:textId="77777777" w:rsidR="00FE7E48" w:rsidRPr="00BF03E3" w:rsidRDefault="00FE7E48" w:rsidP="00B26E87">
            <w:pPr>
              <w:jc w:val="both"/>
              <w:rPr>
                <w:rFonts w:ascii="Times New Roman" w:hAnsi="Times New Roman" w:cs="Times New Roman"/>
                <w:sz w:val="20"/>
                <w:szCs w:val="20"/>
              </w:rPr>
            </w:pPr>
            <w:r w:rsidRPr="00BF03E3">
              <w:rPr>
                <w:rFonts w:ascii="Times New Roman" w:hAnsi="Times New Roman" w:cs="Times New Roman"/>
                <w:sz w:val="20"/>
                <w:szCs w:val="20"/>
              </w:rPr>
              <w:t xml:space="preserve">Perusahaan tidak </w:t>
            </w:r>
            <w:r>
              <w:rPr>
                <w:rFonts w:ascii="Times New Roman" w:hAnsi="Times New Roman" w:cs="Times New Roman"/>
                <w:sz w:val="20"/>
                <w:szCs w:val="20"/>
              </w:rPr>
              <w:t>mempunyai</w:t>
            </w:r>
            <w:r w:rsidRPr="00BF03E3">
              <w:rPr>
                <w:rFonts w:ascii="Times New Roman" w:hAnsi="Times New Roman" w:cs="Times New Roman"/>
                <w:sz w:val="20"/>
                <w:szCs w:val="20"/>
              </w:rPr>
              <w:t xml:space="preserve"> transaksi piutang usaha kepada pihak berelasi asing</w:t>
            </w:r>
          </w:p>
        </w:tc>
        <w:tc>
          <w:tcPr>
            <w:tcW w:w="1171" w:type="dxa"/>
          </w:tcPr>
          <w:p w14:paraId="7D3118D1" w14:textId="56174A69" w:rsidR="00FE7E48" w:rsidRPr="00BF03E3" w:rsidRDefault="00E46201" w:rsidP="00FE7E48">
            <w:pPr>
              <w:jc w:val="center"/>
              <w:rPr>
                <w:rFonts w:ascii="Times New Roman" w:hAnsi="Times New Roman" w:cs="Times New Roman"/>
                <w:sz w:val="20"/>
                <w:szCs w:val="20"/>
              </w:rPr>
            </w:pPr>
            <w:r>
              <w:rPr>
                <w:rFonts w:ascii="Times New Roman" w:hAnsi="Times New Roman" w:cs="Times New Roman"/>
                <w:sz w:val="20"/>
                <w:szCs w:val="20"/>
              </w:rPr>
              <w:t>(66)</w:t>
            </w:r>
          </w:p>
        </w:tc>
      </w:tr>
      <w:tr w:rsidR="00FE7E48" w:rsidRPr="00BF03E3" w14:paraId="27A78587" w14:textId="77777777" w:rsidTr="00B26E87">
        <w:tc>
          <w:tcPr>
            <w:tcW w:w="678" w:type="dxa"/>
          </w:tcPr>
          <w:p w14:paraId="00172BB0" w14:textId="77777777" w:rsidR="00FE7E48" w:rsidRPr="00BF03E3" w:rsidRDefault="00FE7E48" w:rsidP="00B26E87">
            <w:pPr>
              <w:jc w:val="center"/>
              <w:rPr>
                <w:rFonts w:ascii="Times New Roman" w:hAnsi="Times New Roman" w:cs="Times New Roman"/>
              </w:rPr>
            </w:pPr>
            <w:r>
              <w:rPr>
                <w:rFonts w:ascii="Times New Roman" w:hAnsi="Times New Roman" w:cs="Times New Roman"/>
              </w:rPr>
              <w:t>3</w:t>
            </w:r>
            <w:r w:rsidRPr="00BF03E3">
              <w:rPr>
                <w:rFonts w:ascii="Times New Roman" w:hAnsi="Times New Roman" w:cs="Times New Roman"/>
              </w:rPr>
              <w:t>.</w:t>
            </w:r>
          </w:p>
        </w:tc>
        <w:tc>
          <w:tcPr>
            <w:tcW w:w="6072" w:type="dxa"/>
          </w:tcPr>
          <w:p w14:paraId="13F3B6B0" w14:textId="19CEFC67" w:rsidR="00FE7E48" w:rsidRPr="00D83C55" w:rsidRDefault="00FE7E48" w:rsidP="00B26E87">
            <w:pPr>
              <w:jc w:val="both"/>
              <w:rPr>
                <w:rFonts w:ascii="Times New Roman" w:hAnsi="Times New Roman" w:cs="Times New Roman"/>
                <w:sz w:val="20"/>
                <w:szCs w:val="20"/>
                <w:lang w:val="en-US"/>
              </w:rPr>
            </w:pPr>
            <w:r w:rsidRPr="00BF03E3">
              <w:rPr>
                <w:rFonts w:ascii="Times New Roman" w:hAnsi="Times New Roman" w:cs="Times New Roman"/>
                <w:sz w:val="20"/>
                <w:szCs w:val="20"/>
              </w:rPr>
              <w:t xml:space="preserve">Perusahaan yang </w:t>
            </w:r>
            <w:r>
              <w:rPr>
                <w:rFonts w:ascii="Times New Roman" w:hAnsi="Times New Roman" w:cs="Times New Roman"/>
                <w:sz w:val="20"/>
                <w:szCs w:val="20"/>
              </w:rPr>
              <w:t>rugi</w:t>
            </w:r>
            <w:r w:rsidRPr="00BF03E3">
              <w:rPr>
                <w:rFonts w:ascii="Times New Roman" w:hAnsi="Times New Roman" w:cs="Times New Roman"/>
                <w:sz w:val="20"/>
                <w:szCs w:val="20"/>
              </w:rPr>
              <w:t xml:space="preserve"> </w:t>
            </w:r>
            <w:r>
              <w:rPr>
                <w:rFonts w:ascii="Times New Roman" w:hAnsi="Times New Roman" w:cs="Times New Roman"/>
                <w:sz w:val="20"/>
                <w:szCs w:val="20"/>
                <w:lang w:val="en-US"/>
              </w:rPr>
              <w:t>di</w:t>
            </w:r>
            <w:r w:rsidRPr="00BF03E3">
              <w:rPr>
                <w:rFonts w:ascii="Times New Roman" w:hAnsi="Times New Roman" w:cs="Times New Roman"/>
                <w:sz w:val="20"/>
                <w:szCs w:val="20"/>
              </w:rPr>
              <w:t xml:space="preserve"> </w:t>
            </w:r>
            <w:r>
              <w:rPr>
                <w:rFonts w:ascii="Times New Roman" w:hAnsi="Times New Roman" w:cs="Times New Roman"/>
                <w:sz w:val="20"/>
                <w:szCs w:val="20"/>
                <w:lang w:val="en-US"/>
              </w:rPr>
              <w:t>periode 201</w:t>
            </w:r>
            <w:r w:rsidR="009315BA">
              <w:rPr>
                <w:rFonts w:ascii="Times New Roman" w:hAnsi="Times New Roman" w:cs="Times New Roman"/>
                <w:sz w:val="20"/>
                <w:szCs w:val="20"/>
                <w:lang w:val="en-US"/>
              </w:rPr>
              <w:t xml:space="preserve">9 </w:t>
            </w:r>
            <w:r w:rsidR="00E46201">
              <w:rPr>
                <w:rFonts w:ascii="Times New Roman" w:hAnsi="Times New Roman" w:cs="Times New Roman"/>
                <w:sz w:val="20"/>
                <w:szCs w:val="20"/>
                <w:lang w:val="en-US"/>
              </w:rPr>
              <w:t>–</w:t>
            </w:r>
            <w:r w:rsidR="009315BA">
              <w:rPr>
                <w:rFonts w:ascii="Times New Roman" w:hAnsi="Times New Roman" w:cs="Times New Roman"/>
                <w:sz w:val="20"/>
                <w:szCs w:val="20"/>
                <w:lang w:val="en-US"/>
              </w:rPr>
              <w:t xml:space="preserve"> </w:t>
            </w:r>
            <w:r>
              <w:rPr>
                <w:rFonts w:ascii="Times New Roman" w:hAnsi="Times New Roman" w:cs="Times New Roman"/>
                <w:sz w:val="20"/>
                <w:szCs w:val="20"/>
                <w:lang w:val="en-US"/>
              </w:rPr>
              <w:t>202</w:t>
            </w:r>
            <w:r w:rsidR="009315BA">
              <w:rPr>
                <w:rFonts w:ascii="Times New Roman" w:hAnsi="Times New Roman" w:cs="Times New Roman"/>
                <w:sz w:val="20"/>
                <w:szCs w:val="20"/>
                <w:lang w:val="en-US"/>
              </w:rPr>
              <w:t>3</w:t>
            </w:r>
          </w:p>
        </w:tc>
        <w:tc>
          <w:tcPr>
            <w:tcW w:w="1171" w:type="dxa"/>
          </w:tcPr>
          <w:p w14:paraId="07B436D0" w14:textId="505E76D7" w:rsidR="00FE7E48" w:rsidRPr="00BF03E3" w:rsidRDefault="00E46201" w:rsidP="00B26E87">
            <w:pPr>
              <w:jc w:val="center"/>
              <w:rPr>
                <w:rFonts w:ascii="Times New Roman" w:hAnsi="Times New Roman" w:cs="Times New Roman"/>
                <w:sz w:val="20"/>
                <w:szCs w:val="20"/>
              </w:rPr>
            </w:pPr>
            <w:r>
              <w:rPr>
                <w:rFonts w:ascii="Times New Roman" w:hAnsi="Times New Roman" w:cs="Times New Roman"/>
                <w:sz w:val="20"/>
                <w:szCs w:val="20"/>
              </w:rPr>
              <w:t>(89)</w:t>
            </w:r>
          </w:p>
        </w:tc>
      </w:tr>
      <w:tr w:rsidR="009315BA" w:rsidRPr="00BF03E3" w14:paraId="37AEEEBD" w14:textId="77777777" w:rsidTr="00B26E87">
        <w:tc>
          <w:tcPr>
            <w:tcW w:w="678" w:type="dxa"/>
          </w:tcPr>
          <w:p w14:paraId="009D0427" w14:textId="03A7E15A" w:rsidR="009315BA" w:rsidRDefault="009315BA" w:rsidP="00B26E87">
            <w:pPr>
              <w:jc w:val="center"/>
              <w:rPr>
                <w:rFonts w:ascii="Times New Roman" w:hAnsi="Times New Roman" w:cs="Times New Roman"/>
              </w:rPr>
            </w:pPr>
            <w:r>
              <w:rPr>
                <w:rFonts w:ascii="Times New Roman" w:hAnsi="Times New Roman" w:cs="Times New Roman"/>
              </w:rPr>
              <w:t>4.</w:t>
            </w:r>
          </w:p>
        </w:tc>
        <w:tc>
          <w:tcPr>
            <w:tcW w:w="6072" w:type="dxa"/>
          </w:tcPr>
          <w:p w14:paraId="22B4FC59" w14:textId="76E6310B" w:rsidR="009315BA" w:rsidRPr="00BF03E3" w:rsidRDefault="009315BA" w:rsidP="00B26E87">
            <w:pPr>
              <w:jc w:val="both"/>
              <w:rPr>
                <w:rFonts w:ascii="Times New Roman" w:hAnsi="Times New Roman" w:cs="Times New Roman"/>
                <w:sz w:val="20"/>
                <w:szCs w:val="20"/>
              </w:rPr>
            </w:pPr>
            <w:r>
              <w:rPr>
                <w:rFonts w:ascii="Times New Roman" w:hAnsi="Times New Roman" w:cs="Times New Roman"/>
                <w:sz w:val="20"/>
                <w:szCs w:val="20"/>
              </w:rPr>
              <w:t xml:space="preserve">Perusahaan yang </w:t>
            </w:r>
            <w:r w:rsidR="00E46201">
              <w:rPr>
                <w:rFonts w:ascii="Times New Roman" w:hAnsi="Times New Roman" w:cs="Times New Roman"/>
                <w:sz w:val="20"/>
                <w:szCs w:val="20"/>
              </w:rPr>
              <w:t>saham tidak di</w:t>
            </w:r>
            <w:r w:rsidR="004F292E">
              <w:rPr>
                <w:rFonts w:ascii="Times New Roman" w:hAnsi="Times New Roman" w:cs="Times New Roman"/>
                <w:sz w:val="20"/>
                <w:szCs w:val="20"/>
              </w:rPr>
              <w:t>pegang</w:t>
            </w:r>
            <w:r w:rsidR="00E46201">
              <w:rPr>
                <w:rFonts w:ascii="Times New Roman" w:hAnsi="Times New Roman" w:cs="Times New Roman"/>
                <w:sz w:val="20"/>
                <w:szCs w:val="20"/>
              </w:rPr>
              <w:t xml:space="preserve"> oleh pihak asing</w:t>
            </w:r>
          </w:p>
        </w:tc>
        <w:tc>
          <w:tcPr>
            <w:tcW w:w="1171" w:type="dxa"/>
          </w:tcPr>
          <w:p w14:paraId="1441B44F" w14:textId="65F6DEC9" w:rsidR="009315BA" w:rsidRPr="00BF03E3" w:rsidRDefault="00E46201" w:rsidP="00B26E87">
            <w:pPr>
              <w:jc w:val="center"/>
              <w:rPr>
                <w:rFonts w:ascii="Times New Roman" w:hAnsi="Times New Roman" w:cs="Times New Roman"/>
                <w:sz w:val="20"/>
                <w:szCs w:val="20"/>
              </w:rPr>
            </w:pPr>
            <w:r>
              <w:rPr>
                <w:rFonts w:ascii="Times New Roman" w:hAnsi="Times New Roman" w:cs="Times New Roman"/>
                <w:sz w:val="20"/>
                <w:szCs w:val="20"/>
              </w:rPr>
              <w:t>(9)</w:t>
            </w:r>
          </w:p>
        </w:tc>
      </w:tr>
      <w:tr w:rsidR="00FE7E48" w:rsidRPr="00BF03E3" w14:paraId="12E23FCB" w14:textId="77777777" w:rsidTr="00B26E87">
        <w:tc>
          <w:tcPr>
            <w:tcW w:w="6750" w:type="dxa"/>
            <w:gridSpan w:val="2"/>
          </w:tcPr>
          <w:p w14:paraId="60BA43A8" w14:textId="77777777" w:rsidR="00FE7E48" w:rsidRPr="00D83C55" w:rsidRDefault="00FE7E48" w:rsidP="00B26E87">
            <w:pPr>
              <w:jc w:val="both"/>
              <w:rPr>
                <w:rFonts w:ascii="Times New Roman" w:hAnsi="Times New Roman" w:cs="Times New Roman"/>
                <w:b/>
                <w:bCs/>
                <w:sz w:val="20"/>
                <w:szCs w:val="20"/>
                <w:lang w:val="en-US"/>
              </w:rPr>
            </w:pPr>
            <w:r w:rsidRPr="00BF03E3">
              <w:rPr>
                <w:rFonts w:ascii="Times New Roman" w:hAnsi="Times New Roman" w:cs="Times New Roman"/>
                <w:b/>
                <w:bCs/>
                <w:sz w:val="20"/>
                <w:szCs w:val="20"/>
              </w:rPr>
              <w:t xml:space="preserve">Perusahaan Manufaktur </w:t>
            </w:r>
            <w:r>
              <w:rPr>
                <w:rFonts w:ascii="Times New Roman" w:hAnsi="Times New Roman" w:cs="Times New Roman"/>
                <w:b/>
                <w:bCs/>
                <w:sz w:val="20"/>
                <w:szCs w:val="20"/>
                <w:lang w:val="en-US"/>
              </w:rPr>
              <w:t>sesuai kriteria</w:t>
            </w:r>
          </w:p>
        </w:tc>
        <w:tc>
          <w:tcPr>
            <w:tcW w:w="1171" w:type="dxa"/>
          </w:tcPr>
          <w:p w14:paraId="64C273D3" w14:textId="512E233C" w:rsidR="00FE7E48" w:rsidRPr="00BF03E3" w:rsidRDefault="00E46201" w:rsidP="00B26E87">
            <w:pPr>
              <w:jc w:val="center"/>
              <w:rPr>
                <w:rFonts w:ascii="Times New Roman" w:hAnsi="Times New Roman" w:cs="Times New Roman"/>
                <w:b/>
                <w:bCs/>
                <w:sz w:val="20"/>
                <w:szCs w:val="20"/>
              </w:rPr>
            </w:pPr>
            <w:r>
              <w:rPr>
                <w:rFonts w:ascii="Times New Roman" w:hAnsi="Times New Roman" w:cs="Times New Roman"/>
                <w:b/>
                <w:bCs/>
                <w:sz w:val="20"/>
                <w:szCs w:val="20"/>
              </w:rPr>
              <w:t>11</w:t>
            </w:r>
          </w:p>
        </w:tc>
      </w:tr>
      <w:tr w:rsidR="00FE7E48" w:rsidRPr="00BF03E3" w14:paraId="403E29DF" w14:textId="77777777" w:rsidTr="00B26E87">
        <w:tc>
          <w:tcPr>
            <w:tcW w:w="6750" w:type="dxa"/>
            <w:gridSpan w:val="2"/>
          </w:tcPr>
          <w:p w14:paraId="0CB615EE" w14:textId="630A85F9" w:rsidR="00FE7E48" w:rsidRPr="00BF03E3" w:rsidRDefault="004F292E" w:rsidP="00B26E87">
            <w:pPr>
              <w:jc w:val="both"/>
              <w:rPr>
                <w:rFonts w:ascii="Times New Roman" w:hAnsi="Times New Roman" w:cs="Times New Roman"/>
                <w:b/>
                <w:bCs/>
                <w:sz w:val="20"/>
                <w:szCs w:val="20"/>
              </w:rPr>
            </w:pPr>
            <w:r>
              <w:rPr>
                <w:rFonts w:ascii="Times New Roman" w:hAnsi="Times New Roman" w:cs="Times New Roman"/>
                <w:b/>
                <w:bCs/>
                <w:sz w:val="20"/>
                <w:szCs w:val="20"/>
                <w:lang w:val="en-US"/>
              </w:rPr>
              <w:t>Jumlah</w:t>
            </w:r>
            <w:r w:rsidR="00FE7E48" w:rsidRPr="00BF03E3">
              <w:rPr>
                <w:rFonts w:ascii="Times New Roman" w:hAnsi="Times New Roman" w:cs="Times New Roman"/>
                <w:b/>
                <w:bCs/>
                <w:sz w:val="20"/>
                <w:szCs w:val="20"/>
              </w:rPr>
              <w:t xml:space="preserve"> sa</w:t>
            </w:r>
            <w:r w:rsidR="00FE7E48">
              <w:rPr>
                <w:rFonts w:ascii="Times New Roman" w:hAnsi="Times New Roman" w:cs="Times New Roman"/>
                <w:b/>
                <w:bCs/>
                <w:sz w:val="20"/>
                <w:szCs w:val="20"/>
              </w:rPr>
              <w:t>mpel penelitian selama tahun 201</w:t>
            </w:r>
            <w:r w:rsidR="009315BA">
              <w:rPr>
                <w:rFonts w:ascii="Times New Roman" w:hAnsi="Times New Roman" w:cs="Times New Roman"/>
                <w:b/>
                <w:bCs/>
                <w:sz w:val="20"/>
                <w:szCs w:val="20"/>
              </w:rPr>
              <w:t>9</w:t>
            </w:r>
            <w:r w:rsidR="00FE7E48">
              <w:rPr>
                <w:rFonts w:ascii="Times New Roman" w:hAnsi="Times New Roman" w:cs="Times New Roman"/>
                <w:b/>
                <w:bCs/>
                <w:sz w:val="20"/>
                <w:szCs w:val="20"/>
              </w:rPr>
              <w:t>-202</w:t>
            </w:r>
            <w:r w:rsidR="009315BA">
              <w:rPr>
                <w:rFonts w:ascii="Times New Roman" w:hAnsi="Times New Roman" w:cs="Times New Roman"/>
                <w:b/>
                <w:bCs/>
                <w:sz w:val="20"/>
                <w:szCs w:val="20"/>
              </w:rPr>
              <w:t>3</w:t>
            </w:r>
          </w:p>
        </w:tc>
        <w:tc>
          <w:tcPr>
            <w:tcW w:w="1171" w:type="dxa"/>
          </w:tcPr>
          <w:p w14:paraId="4074145E" w14:textId="1AE0AB73" w:rsidR="00FE7E48" w:rsidRPr="00BF03E3" w:rsidRDefault="00E46201" w:rsidP="00B26E87">
            <w:pPr>
              <w:jc w:val="center"/>
              <w:rPr>
                <w:rFonts w:ascii="Times New Roman" w:hAnsi="Times New Roman" w:cs="Times New Roman"/>
                <w:b/>
                <w:bCs/>
                <w:sz w:val="20"/>
                <w:szCs w:val="20"/>
              </w:rPr>
            </w:pPr>
            <w:r>
              <w:rPr>
                <w:rFonts w:ascii="Times New Roman" w:hAnsi="Times New Roman" w:cs="Times New Roman"/>
                <w:b/>
                <w:bCs/>
                <w:sz w:val="20"/>
                <w:szCs w:val="20"/>
              </w:rPr>
              <w:t>55</w:t>
            </w:r>
          </w:p>
        </w:tc>
      </w:tr>
    </w:tbl>
    <w:p w14:paraId="3F51538B" w14:textId="08AC2E1E" w:rsidR="00FE7E48" w:rsidRPr="008B0404" w:rsidRDefault="00FE7E48" w:rsidP="00FE7E48">
      <w:pPr>
        <w:spacing w:after="0" w:line="480" w:lineRule="auto"/>
        <w:jc w:val="both"/>
        <w:rPr>
          <w:rFonts w:ascii="Times New Roman" w:hAnsi="Times New Roman" w:cs="Times New Roman"/>
          <w:i/>
          <w:sz w:val="20"/>
          <w:szCs w:val="24"/>
          <w:lang w:val="en-US"/>
        </w:rPr>
      </w:pPr>
      <w:r w:rsidRPr="008B0404">
        <w:rPr>
          <w:rFonts w:ascii="Times New Roman" w:hAnsi="Times New Roman" w:cs="Times New Roman"/>
          <w:i/>
          <w:sz w:val="20"/>
          <w:szCs w:val="24"/>
          <w:lang w:val="en-US"/>
        </w:rPr>
        <w:t>Sumber: data diolah, 202</w:t>
      </w:r>
      <w:r w:rsidR="00E03B2C">
        <w:rPr>
          <w:rFonts w:ascii="Times New Roman" w:hAnsi="Times New Roman" w:cs="Times New Roman"/>
          <w:i/>
          <w:sz w:val="20"/>
          <w:szCs w:val="24"/>
          <w:lang w:val="en-US"/>
        </w:rPr>
        <w:t>5</w:t>
      </w:r>
    </w:p>
    <w:p w14:paraId="57482403" w14:textId="726D2552" w:rsidR="00FE7E48" w:rsidRDefault="00E46201" w:rsidP="00344368">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Total perusahaan manufaktur dalam penelitian ini sebanyak 175 perusahaan, kemudian terdapat perusahaan yang tidak memiliki piutang relasi asing seb</w:t>
      </w:r>
      <w:r w:rsidR="007144B0">
        <w:rPr>
          <w:rFonts w:ascii="Times New Roman" w:hAnsi="Times New Roman" w:cs="Times New Roman"/>
          <w:bCs/>
          <w:sz w:val="24"/>
          <w:szCs w:val="24"/>
        </w:rPr>
        <w:t>a</w:t>
      </w:r>
      <w:r>
        <w:rPr>
          <w:rFonts w:ascii="Times New Roman" w:hAnsi="Times New Roman" w:cs="Times New Roman"/>
          <w:bCs/>
          <w:sz w:val="24"/>
          <w:szCs w:val="24"/>
        </w:rPr>
        <w:t>n</w:t>
      </w:r>
      <w:r w:rsidR="007144B0">
        <w:rPr>
          <w:rFonts w:ascii="Times New Roman" w:hAnsi="Times New Roman" w:cs="Times New Roman"/>
          <w:bCs/>
          <w:sz w:val="24"/>
          <w:szCs w:val="24"/>
        </w:rPr>
        <w:t>y</w:t>
      </w:r>
      <w:r>
        <w:rPr>
          <w:rFonts w:ascii="Times New Roman" w:hAnsi="Times New Roman" w:cs="Times New Roman"/>
          <w:bCs/>
          <w:sz w:val="24"/>
          <w:szCs w:val="24"/>
        </w:rPr>
        <w:t xml:space="preserve">ak 66 perusahaan, dan sebanyak 89 perusahaan mengalami kerugian ditahun 2019 hingga 2023 serta terdapat 9 perusahaan yang tidak dimiliki oleh pihak asing </w:t>
      </w:r>
      <w:r>
        <w:rPr>
          <w:rFonts w:ascii="Times New Roman" w:hAnsi="Times New Roman" w:cs="Times New Roman"/>
          <w:bCs/>
          <w:sz w:val="24"/>
          <w:szCs w:val="24"/>
        </w:rPr>
        <w:lastRenderedPageBreak/>
        <w:t xml:space="preserve">sehingga </w:t>
      </w:r>
      <w:r w:rsidR="00344368">
        <w:rPr>
          <w:rFonts w:ascii="Times New Roman" w:hAnsi="Times New Roman" w:cs="Times New Roman"/>
          <w:bCs/>
          <w:sz w:val="24"/>
          <w:szCs w:val="24"/>
        </w:rPr>
        <w:t>perusahaan yang memenuhi kriteria sampel pada penelitian ini sebanyak 11 perusahaan selama 5 tahun. Oleh karena itu total sampel dalam penelitian ini sebanyak 55 sampel.</w:t>
      </w:r>
    </w:p>
    <w:p w14:paraId="2649D1F4" w14:textId="49E3886F" w:rsidR="00344368" w:rsidRPr="009709FC" w:rsidRDefault="00B26E87" w:rsidP="009709FC">
      <w:pPr>
        <w:pStyle w:val="Heading2"/>
      </w:pPr>
      <w:bookmarkStart w:id="92" w:name="_Toc191310904"/>
      <w:r w:rsidRPr="009709FC">
        <w:t xml:space="preserve">4.2. </w:t>
      </w:r>
      <w:r w:rsidR="00344368" w:rsidRPr="009709FC">
        <w:t>Hasil Analisis Data</w:t>
      </w:r>
      <w:bookmarkEnd w:id="92"/>
    </w:p>
    <w:p w14:paraId="6F41E51D" w14:textId="01637BAF" w:rsidR="00344368" w:rsidRPr="009709FC" w:rsidRDefault="00B26E87" w:rsidP="009709FC">
      <w:pPr>
        <w:pStyle w:val="Heading3"/>
      </w:pPr>
      <w:bookmarkStart w:id="93" w:name="_Toc191310905"/>
      <w:r w:rsidRPr="009709FC">
        <w:t xml:space="preserve">4.2.1. </w:t>
      </w:r>
      <w:r w:rsidR="00344368" w:rsidRPr="009709FC">
        <w:t xml:space="preserve"> Analisis Statistik Deskriptif</w:t>
      </w:r>
      <w:bookmarkEnd w:id="93"/>
    </w:p>
    <w:p w14:paraId="74404597" w14:textId="77A97450" w:rsidR="001E268B" w:rsidRDefault="001E268B" w:rsidP="0084123F">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Uji </w:t>
      </w:r>
      <w:r w:rsidR="00973AEC">
        <w:rPr>
          <w:rFonts w:ascii="Times New Roman" w:hAnsi="Times New Roman" w:cs="Times New Roman"/>
          <w:bCs/>
          <w:sz w:val="24"/>
          <w:szCs w:val="24"/>
        </w:rPr>
        <w:t>tersebut</w:t>
      </w:r>
      <w:r>
        <w:rPr>
          <w:rFonts w:ascii="Times New Roman" w:hAnsi="Times New Roman" w:cs="Times New Roman"/>
          <w:bCs/>
          <w:sz w:val="24"/>
          <w:szCs w:val="24"/>
        </w:rPr>
        <w:t xml:space="preserve"> dilakukan dengan tujuan menunjukkan analisis mengenai sampel penelitian</w:t>
      </w:r>
      <w:r w:rsidR="00973AEC">
        <w:rPr>
          <w:rFonts w:ascii="Times New Roman" w:hAnsi="Times New Roman" w:cs="Times New Roman"/>
          <w:bCs/>
          <w:sz w:val="24"/>
          <w:szCs w:val="24"/>
        </w:rPr>
        <w:t xml:space="preserve"> untuk</w:t>
      </w:r>
      <w:r>
        <w:rPr>
          <w:rFonts w:ascii="Times New Roman" w:hAnsi="Times New Roman" w:cs="Times New Roman"/>
          <w:bCs/>
          <w:sz w:val="24"/>
          <w:szCs w:val="24"/>
        </w:rPr>
        <w:t xml:space="preserve"> </w:t>
      </w:r>
      <w:r w:rsidR="00973AEC">
        <w:rPr>
          <w:rFonts w:ascii="Times New Roman" w:hAnsi="Times New Roman" w:cs="Times New Roman"/>
          <w:bCs/>
          <w:sz w:val="24"/>
          <w:szCs w:val="24"/>
        </w:rPr>
        <w:t>lebih gampang</w:t>
      </w:r>
      <w:r>
        <w:rPr>
          <w:rFonts w:ascii="Times New Roman" w:hAnsi="Times New Roman" w:cs="Times New Roman"/>
          <w:bCs/>
          <w:sz w:val="24"/>
          <w:szCs w:val="24"/>
        </w:rPr>
        <w:t xml:space="preserve"> digambarkan </w:t>
      </w:r>
      <w:r w:rsidR="007A5271">
        <w:rPr>
          <w:rFonts w:ascii="Times New Roman" w:hAnsi="Times New Roman" w:cs="Times New Roman"/>
          <w:bCs/>
          <w:sz w:val="24"/>
          <w:szCs w:val="24"/>
        </w:rPr>
        <w:t>serta</w:t>
      </w:r>
      <w:r w:rsidR="00973AEC">
        <w:rPr>
          <w:rFonts w:ascii="Times New Roman" w:hAnsi="Times New Roman" w:cs="Times New Roman"/>
          <w:bCs/>
          <w:sz w:val="24"/>
          <w:szCs w:val="24"/>
        </w:rPr>
        <w:t xml:space="preserve"> </w:t>
      </w:r>
      <w:r>
        <w:rPr>
          <w:rFonts w:ascii="Times New Roman" w:hAnsi="Times New Roman" w:cs="Times New Roman"/>
          <w:bCs/>
          <w:sz w:val="24"/>
          <w:szCs w:val="24"/>
        </w:rPr>
        <w:t>dipahami oleh pembaca. Hasil uji analisis statistik deskriptif mendapatkan nilai maksimal, minimal,</w:t>
      </w:r>
      <w:r w:rsidR="00E60949">
        <w:rPr>
          <w:rFonts w:ascii="Times New Roman" w:hAnsi="Times New Roman" w:cs="Times New Roman"/>
          <w:bCs/>
          <w:sz w:val="24"/>
          <w:szCs w:val="24"/>
        </w:rPr>
        <w:t xml:space="preserve"> </w:t>
      </w:r>
      <w:r>
        <w:rPr>
          <w:rFonts w:ascii="Times New Roman" w:hAnsi="Times New Roman" w:cs="Times New Roman"/>
          <w:bCs/>
          <w:sz w:val="24"/>
          <w:szCs w:val="24"/>
        </w:rPr>
        <w:t xml:space="preserve">rata-rata, dan </w:t>
      </w:r>
      <w:r w:rsidR="004E34F1">
        <w:rPr>
          <w:rFonts w:ascii="Times New Roman" w:hAnsi="Times New Roman" w:cs="Times New Roman"/>
          <w:bCs/>
          <w:sz w:val="24"/>
          <w:szCs w:val="24"/>
        </w:rPr>
        <w:t xml:space="preserve">standar deviasi. Analisis ini dilakukan dengan menggunakan data setelah outlier sebanyak 55 sampel. Hasil dari analisis yang telah dilakukan antara lain sebagai berikut: </w:t>
      </w:r>
    </w:p>
    <w:p w14:paraId="4A133B39" w14:textId="1B6A20AA" w:rsidR="004E34F1" w:rsidRPr="006E541A" w:rsidRDefault="00B26E87" w:rsidP="004E34F1">
      <w:pPr>
        <w:pStyle w:val="Stylecaptiontabel"/>
        <w:rPr>
          <w:rFonts w:cs="Times New Roman"/>
          <w:lang w:val="en-US"/>
        </w:rPr>
      </w:pPr>
      <w:bookmarkStart w:id="94" w:name="_Toc178588638"/>
      <w:bookmarkStart w:id="95" w:name="_Hlk191456859"/>
      <w:r>
        <w:t>Tabel 4.</w:t>
      </w:r>
      <w:r>
        <w:rPr>
          <w:lang w:val="en-US"/>
        </w:rPr>
        <w:t xml:space="preserve">2 </w:t>
      </w:r>
      <w:r w:rsidR="004E34F1" w:rsidRPr="00EA72A7">
        <w:rPr>
          <w:rFonts w:cs="Times New Roman"/>
          <w:lang w:val="en-US"/>
        </w:rPr>
        <w:t>Analisis Statistik De</w:t>
      </w:r>
      <w:r w:rsidR="004E34F1">
        <w:rPr>
          <w:rFonts w:cs="Times New Roman"/>
          <w:lang w:val="en-US"/>
        </w:rPr>
        <w:t>skriptif</w:t>
      </w:r>
      <w:bookmarkEnd w:id="94"/>
    </w:p>
    <w:tbl>
      <w:tblPr>
        <w:tblStyle w:val="TableGrid"/>
        <w:tblW w:w="7915" w:type="dxa"/>
        <w:tblLayout w:type="fixed"/>
        <w:tblLook w:val="0000" w:firstRow="0" w:lastRow="0" w:firstColumn="0" w:lastColumn="0" w:noHBand="0" w:noVBand="0"/>
      </w:tblPr>
      <w:tblGrid>
        <w:gridCol w:w="2065"/>
        <w:gridCol w:w="657"/>
        <w:gridCol w:w="1233"/>
        <w:gridCol w:w="1260"/>
        <w:gridCol w:w="1170"/>
        <w:gridCol w:w="1530"/>
      </w:tblGrid>
      <w:tr w:rsidR="004E34F1" w:rsidRPr="00EA72A7" w14:paraId="4658CD53" w14:textId="77777777" w:rsidTr="00B26E87">
        <w:tc>
          <w:tcPr>
            <w:tcW w:w="2065" w:type="dxa"/>
          </w:tcPr>
          <w:p w14:paraId="5ED3E30E" w14:textId="14E94000" w:rsidR="004E34F1" w:rsidRPr="00EA72A7" w:rsidRDefault="004E34F1" w:rsidP="00B26E87">
            <w:pPr>
              <w:autoSpaceDE w:val="0"/>
              <w:autoSpaceDN w:val="0"/>
              <w:adjustRightInd w:val="0"/>
              <w:rPr>
                <w:rFonts w:ascii="Times New Roman" w:hAnsi="Times New Roman" w:cs="Times New Roman"/>
                <w:sz w:val="20"/>
                <w:szCs w:val="20"/>
              </w:rPr>
            </w:pPr>
          </w:p>
        </w:tc>
        <w:tc>
          <w:tcPr>
            <w:tcW w:w="657" w:type="dxa"/>
          </w:tcPr>
          <w:p w14:paraId="01BA78C4" w14:textId="77777777" w:rsidR="004E34F1" w:rsidRPr="00EA72A7" w:rsidRDefault="004E34F1" w:rsidP="00B26E87">
            <w:pPr>
              <w:autoSpaceDE w:val="0"/>
              <w:autoSpaceDN w:val="0"/>
              <w:adjustRightInd w:val="0"/>
              <w:ind w:left="60" w:right="60"/>
              <w:jc w:val="center"/>
              <w:rPr>
                <w:rFonts w:ascii="Times New Roman" w:hAnsi="Times New Roman" w:cs="Times New Roman"/>
                <w:sz w:val="20"/>
                <w:szCs w:val="20"/>
              </w:rPr>
            </w:pPr>
            <w:r w:rsidRPr="00EA72A7">
              <w:rPr>
                <w:rFonts w:ascii="Times New Roman" w:hAnsi="Times New Roman" w:cs="Times New Roman"/>
                <w:sz w:val="20"/>
                <w:szCs w:val="20"/>
              </w:rPr>
              <w:t>N</w:t>
            </w:r>
          </w:p>
        </w:tc>
        <w:tc>
          <w:tcPr>
            <w:tcW w:w="1233" w:type="dxa"/>
          </w:tcPr>
          <w:p w14:paraId="69B7A129" w14:textId="77777777" w:rsidR="004E34F1" w:rsidRPr="00E3351F" w:rsidRDefault="004E34F1" w:rsidP="00B26E87">
            <w:pPr>
              <w:autoSpaceDE w:val="0"/>
              <w:autoSpaceDN w:val="0"/>
              <w:adjustRightInd w:val="0"/>
              <w:ind w:left="60" w:right="60"/>
              <w:jc w:val="center"/>
              <w:rPr>
                <w:rFonts w:ascii="Times New Roman" w:hAnsi="Times New Roman" w:cs="Times New Roman"/>
                <w:sz w:val="20"/>
                <w:szCs w:val="20"/>
                <w:lang w:val="en-US"/>
              </w:rPr>
            </w:pPr>
            <w:r>
              <w:rPr>
                <w:rFonts w:ascii="Times New Roman" w:hAnsi="Times New Roman" w:cs="Times New Roman"/>
                <w:sz w:val="20"/>
                <w:szCs w:val="20"/>
                <w:lang w:val="en-US"/>
              </w:rPr>
              <w:t>MIN</w:t>
            </w:r>
          </w:p>
        </w:tc>
        <w:tc>
          <w:tcPr>
            <w:tcW w:w="1260" w:type="dxa"/>
          </w:tcPr>
          <w:p w14:paraId="44AE974F" w14:textId="77777777" w:rsidR="004E34F1" w:rsidRPr="00E3351F" w:rsidRDefault="004E34F1" w:rsidP="00B26E87">
            <w:pPr>
              <w:autoSpaceDE w:val="0"/>
              <w:autoSpaceDN w:val="0"/>
              <w:adjustRightInd w:val="0"/>
              <w:ind w:left="60" w:right="60"/>
              <w:jc w:val="center"/>
              <w:rPr>
                <w:rFonts w:ascii="Times New Roman" w:hAnsi="Times New Roman" w:cs="Times New Roman"/>
                <w:sz w:val="20"/>
                <w:szCs w:val="20"/>
                <w:lang w:val="en-US"/>
              </w:rPr>
            </w:pPr>
            <w:r>
              <w:rPr>
                <w:rFonts w:ascii="Times New Roman" w:hAnsi="Times New Roman" w:cs="Times New Roman"/>
                <w:sz w:val="20"/>
                <w:szCs w:val="20"/>
                <w:lang w:val="en-US"/>
              </w:rPr>
              <w:t>MAX</w:t>
            </w:r>
          </w:p>
        </w:tc>
        <w:tc>
          <w:tcPr>
            <w:tcW w:w="1170" w:type="dxa"/>
          </w:tcPr>
          <w:p w14:paraId="78EF9460" w14:textId="77777777" w:rsidR="004E34F1" w:rsidRPr="00EA72A7" w:rsidRDefault="004E34F1" w:rsidP="00B26E87">
            <w:pPr>
              <w:autoSpaceDE w:val="0"/>
              <w:autoSpaceDN w:val="0"/>
              <w:adjustRightInd w:val="0"/>
              <w:ind w:left="60" w:right="60"/>
              <w:jc w:val="center"/>
              <w:rPr>
                <w:rFonts w:ascii="Times New Roman" w:hAnsi="Times New Roman" w:cs="Times New Roman"/>
                <w:sz w:val="20"/>
                <w:szCs w:val="20"/>
              </w:rPr>
            </w:pPr>
            <w:r w:rsidRPr="00EA72A7">
              <w:rPr>
                <w:rFonts w:ascii="Times New Roman" w:hAnsi="Times New Roman" w:cs="Times New Roman"/>
                <w:sz w:val="20"/>
                <w:szCs w:val="20"/>
              </w:rPr>
              <w:t>Mean</w:t>
            </w:r>
          </w:p>
        </w:tc>
        <w:tc>
          <w:tcPr>
            <w:tcW w:w="1530" w:type="dxa"/>
          </w:tcPr>
          <w:p w14:paraId="1A1C2F8C" w14:textId="77777777" w:rsidR="004E34F1" w:rsidRPr="00E3351F" w:rsidRDefault="004E34F1" w:rsidP="00B26E87">
            <w:pPr>
              <w:autoSpaceDE w:val="0"/>
              <w:autoSpaceDN w:val="0"/>
              <w:adjustRightInd w:val="0"/>
              <w:ind w:left="60" w:right="60"/>
              <w:jc w:val="center"/>
              <w:rPr>
                <w:rFonts w:ascii="Times New Roman" w:hAnsi="Times New Roman" w:cs="Times New Roman"/>
                <w:sz w:val="20"/>
                <w:szCs w:val="20"/>
                <w:lang w:val="en-US"/>
              </w:rPr>
            </w:pPr>
            <w:r w:rsidRPr="00EA72A7">
              <w:rPr>
                <w:rFonts w:ascii="Times New Roman" w:hAnsi="Times New Roman" w:cs="Times New Roman"/>
                <w:sz w:val="20"/>
                <w:szCs w:val="20"/>
              </w:rPr>
              <w:t>Std. Devi</w:t>
            </w:r>
            <w:r>
              <w:rPr>
                <w:rFonts w:ascii="Times New Roman" w:hAnsi="Times New Roman" w:cs="Times New Roman"/>
                <w:sz w:val="20"/>
                <w:szCs w:val="20"/>
                <w:lang w:val="en-US"/>
              </w:rPr>
              <w:t>asi</w:t>
            </w:r>
          </w:p>
        </w:tc>
      </w:tr>
      <w:tr w:rsidR="004E34F1" w:rsidRPr="00EA72A7" w14:paraId="4BF4110C" w14:textId="77777777" w:rsidTr="00B26E87">
        <w:tc>
          <w:tcPr>
            <w:tcW w:w="2065" w:type="dxa"/>
          </w:tcPr>
          <w:p w14:paraId="57C9BD39" w14:textId="08AC92A6" w:rsidR="004E34F1" w:rsidRPr="004E34F1" w:rsidRDefault="007D0F32" w:rsidP="00B26E87">
            <w:pPr>
              <w:autoSpaceDE w:val="0"/>
              <w:autoSpaceDN w:val="0"/>
              <w:adjustRightInd w:val="0"/>
              <w:ind w:left="60" w:right="60"/>
              <w:rPr>
                <w:rFonts w:ascii="Times New Roman" w:hAnsi="Times New Roman" w:cs="Times New Roman"/>
                <w:i/>
                <w:iCs/>
                <w:sz w:val="20"/>
                <w:szCs w:val="20"/>
                <w:lang w:val="en-US"/>
              </w:rPr>
            </w:pPr>
            <w:r w:rsidRPr="007D0F32">
              <w:rPr>
                <w:rFonts w:ascii="Times New Roman" w:hAnsi="Times New Roman" w:cs="Times New Roman"/>
                <w:i/>
                <w:iCs/>
                <w:sz w:val="20"/>
                <w:szCs w:val="20"/>
                <w:lang w:val="en-US"/>
              </w:rPr>
              <w:t>Transfer pricing</w:t>
            </w:r>
            <w:r w:rsidR="004E34F1" w:rsidRPr="004E34F1">
              <w:rPr>
                <w:rFonts w:ascii="Times New Roman" w:hAnsi="Times New Roman" w:cs="Times New Roman"/>
                <w:i/>
                <w:iCs/>
                <w:sz w:val="20"/>
                <w:szCs w:val="20"/>
                <w:lang w:val="en-US"/>
              </w:rPr>
              <w:t xml:space="preserve"> </w:t>
            </w:r>
          </w:p>
        </w:tc>
        <w:tc>
          <w:tcPr>
            <w:tcW w:w="657" w:type="dxa"/>
          </w:tcPr>
          <w:p w14:paraId="716D05E7" w14:textId="253396DD" w:rsidR="004E34F1" w:rsidRPr="00EA72A7" w:rsidRDefault="004E34F1" w:rsidP="00B26E87">
            <w:pPr>
              <w:autoSpaceDE w:val="0"/>
              <w:autoSpaceDN w:val="0"/>
              <w:adjustRightInd w:val="0"/>
              <w:ind w:left="60" w:right="60"/>
              <w:jc w:val="center"/>
              <w:rPr>
                <w:rFonts w:ascii="Times New Roman" w:hAnsi="Times New Roman" w:cs="Times New Roman"/>
                <w:sz w:val="20"/>
                <w:szCs w:val="20"/>
              </w:rPr>
            </w:pPr>
            <w:r>
              <w:rPr>
                <w:rFonts w:ascii="Times New Roman" w:hAnsi="Times New Roman" w:cs="Times New Roman"/>
                <w:sz w:val="20"/>
                <w:szCs w:val="20"/>
              </w:rPr>
              <w:t>55</w:t>
            </w:r>
          </w:p>
        </w:tc>
        <w:tc>
          <w:tcPr>
            <w:tcW w:w="1233" w:type="dxa"/>
          </w:tcPr>
          <w:p w14:paraId="7E8852B8" w14:textId="105306A6" w:rsidR="004E34F1" w:rsidRPr="00EA72A7" w:rsidRDefault="004E34F1"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0.00040</w:t>
            </w:r>
          </w:p>
        </w:tc>
        <w:tc>
          <w:tcPr>
            <w:tcW w:w="1260" w:type="dxa"/>
          </w:tcPr>
          <w:p w14:paraId="4EDA5AF3" w14:textId="3D7EDF33" w:rsidR="004E34F1" w:rsidRPr="00EA72A7" w:rsidRDefault="004E34F1"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0.48</w:t>
            </w:r>
          </w:p>
        </w:tc>
        <w:tc>
          <w:tcPr>
            <w:tcW w:w="1170" w:type="dxa"/>
          </w:tcPr>
          <w:p w14:paraId="29DFEABB" w14:textId="2A208E08" w:rsidR="004E34F1" w:rsidRPr="00EA72A7" w:rsidRDefault="004E34F1" w:rsidP="00B26E87">
            <w:pPr>
              <w:autoSpaceDE w:val="0"/>
              <w:autoSpaceDN w:val="0"/>
              <w:adjustRightInd w:val="0"/>
              <w:ind w:left="60" w:right="60"/>
              <w:jc w:val="right"/>
              <w:rPr>
                <w:rFonts w:ascii="Times New Roman" w:hAnsi="Times New Roman" w:cs="Times New Roman"/>
                <w:sz w:val="20"/>
                <w:szCs w:val="20"/>
                <w:lang w:val="en-US"/>
              </w:rPr>
            </w:pPr>
            <w:r>
              <w:rPr>
                <w:rFonts w:ascii="Times New Roman" w:hAnsi="Times New Roman" w:cs="Times New Roman"/>
                <w:color w:val="010205"/>
                <w:sz w:val="20"/>
                <w:szCs w:val="20"/>
                <w:lang w:val="en-US"/>
                <w14:ligatures w14:val="standardContextual"/>
              </w:rPr>
              <w:t>0.048</w:t>
            </w:r>
          </w:p>
        </w:tc>
        <w:tc>
          <w:tcPr>
            <w:tcW w:w="1530" w:type="dxa"/>
          </w:tcPr>
          <w:p w14:paraId="0E3CC23B" w14:textId="4D25D13E" w:rsidR="004E34F1" w:rsidRPr="00EA72A7" w:rsidRDefault="004E34F1" w:rsidP="00B26E87">
            <w:pPr>
              <w:autoSpaceDE w:val="0"/>
              <w:autoSpaceDN w:val="0"/>
              <w:adjustRightInd w:val="0"/>
              <w:ind w:left="60" w:right="60"/>
              <w:jc w:val="right"/>
              <w:rPr>
                <w:rFonts w:ascii="Times New Roman" w:hAnsi="Times New Roman" w:cs="Times New Roman"/>
                <w:sz w:val="20"/>
                <w:szCs w:val="20"/>
              </w:rPr>
            </w:pPr>
            <w:r w:rsidRPr="00EA72A7">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w:t>
            </w:r>
            <w:r w:rsidR="00EA25E1">
              <w:rPr>
                <w:rFonts w:ascii="Times New Roman" w:hAnsi="Times New Roman" w:cs="Times New Roman"/>
                <w:color w:val="010205"/>
                <w:sz w:val="20"/>
                <w:szCs w:val="20"/>
                <w14:ligatures w14:val="standardContextual"/>
              </w:rPr>
              <w:t>098</w:t>
            </w:r>
          </w:p>
        </w:tc>
      </w:tr>
      <w:tr w:rsidR="004E34F1" w:rsidRPr="00EA72A7" w14:paraId="2E87A04E" w14:textId="77777777" w:rsidTr="00B26E87">
        <w:tc>
          <w:tcPr>
            <w:tcW w:w="2065" w:type="dxa"/>
          </w:tcPr>
          <w:p w14:paraId="6D3EDB5D" w14:textId="30B36690" w:rsidR="004E34F1" w:rsidRPr="004E34F1" w:rsidRDefault="004E34F1" w:rsidP="00B26E87">
            <w:pPr>
              <w:autoSpaceDE w:val="0"/>
              <w:autoSpaceDN w:val="0"/>
              <w:adjustRightInd w:val="0"/>
              <w:ind w:left="60" w:right="60"/>
              <w:rPr>
                <w:rFonts w:ascii="Times New Roman" w:hAnsi="Times New Roman" w:cs="Times New Roman"/>
                <w:i/>
                <w:iCs/>
                <w:sz w:val="20"/>
                <w:szCs w:val="20"/>
                <w:lang w:val="en-US"/>
              </w:rPr>
            </w:pPr>
            <w:r>
              <w:rPr>
                <w:rFonts w:ascii="Times New Roman" w:hAnsi="Times New Roman" w:cs="Times New Roman"/>
                <w:sz w:val="20"/>
                <w:szCs w:val="20"/>
                <w:lang w:val="en-US"/>
              </w:rPr>
              <w:t>Minimalisasi Pajak</w:t>
            </w:r>
          </w:p>
        </w:tc>
        <w:tc>
          <w:tcPr>
            <w:tcW w:w="657" w:type="dxa"/>
          </w:tcPr>
          <w:p w14:paraId="1F726F1B" w14:textId="63CB86FB" w:rsidR="004E34F1" w:rsidRDefault="004E34F1" w:rsidP="00B26E87">
            <w:pPr>
              <w:jc w:val="center"/>
            </w:pPr>
            <w:r>
              <w:rPr>
                <w:rFonts w:ascii="Times New Roman" w:hAnsi="Times New Roman" w:cs="Times New Roman"/>
                <w:sz w:val="20"/>
                <w:szCs w:val="20"/>
              </w:rPr>
              <w:t>55</w:t>
            </w:r>
          </w:p>
        </w:tc>
        <w:tc>
          <w:tcPr>
            <w:tcW w:w="1233" w:type="dxa"/>
          </w:tcPr>
          <w:p w14:paraId="041D1D14" w14:textId="3B9BE092" w:rsidR="004E34F1" w:rsidRPr="00EA72A7" w:rsidRDefault="004E34F1"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0.023</w:t>
            </w:r>
          </w:p>
        </w:tc>
        <w:tc>
          <w:tcPr>
            <w:tcW w:w="1260" w:type="dxa"/>
          </w:tcPr>
          <w:p w14:paraId="6BF13991" w14:textId="60F7CC46" w:rsidR="004E34F1" w:rsidRPr="00EA72A7" w:rsidRDefault="004E34F1"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0.38</w:t>
            </w:r>
          </w:p>
        </w:tc>
        <w:tc>
          <w:tcPr>
            <w:tcW w:w="1170" w:type="dxa"/>
          </w:tcPr>
          <w:p w14:paraId="203A5D73" w14:textId="351E562C" w:rsidR="004E34F1" w:rsidRPr="00EA72A7" w:rsidRDefault="004E34F1"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0.23</w:t>
            </w:r>
          </w:p>
        </w:tc>
        <w:tc>
          <w:tcPr>
            <w:tcW w:w="1530" w:type="dxa"/>
          </w:tcPr>
          <w:p w14:paraId="7A1FBC4C" w14:textId="64AD12C0" w:rsidR="004E34F1" w:rsidRPr="00EA72A7" w:rsidRDefault="004E34F1" w:rsidP="00B26E87">
            <w:pPr>
              <w:autoSpaceDE w:val="0"/>
              <w:autoSpaceDN w:val="0"/>
              <w:adjustRightInd w:val="0"/>
              <w:ind w:left="60" w:right="60"/>
              <w:jc w:val="right"/>
              <w:rPr>
                <w:rFonts w:ascii="Times New Roman" w:hAnsi="Times New Roman" w:cs="Times New Roman"/>
                <w:sz w:val="20"/>
                <w:szCs w:val="20"/>
              </w:rPr>
            </w:pPr>
            <w:r w:rsidRPr="00EA72A7">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w:t>
            </w:r>
            <w:r w:rsidR="00EA25E1">
              <w:rPr>
                <w:rFonts w:ascii="Times New Roman" w:hAnsi="Times New Roman" w:cs="Times New Roman"/>
                <w:color w:val="010205"/>
                <w:sz w:val="20"/>
                <w:szCs w:val="20"/>
                <w14:ligatures w14:val="standardContextual"/>
              </w:rPr>
              <w:t>06</w:t>
            </w:r>
          </w:p>
        </w:tc>
      </w:tr>
      <w:tr w:rsidR="004E34F1" w:rsidRPr="00EA72A7" w14:paraId="10A5F664" w14:textId="77777777" w:rsidTr="00B26E87">
        <w:tc>
          <w:tcPr>
            <w:tcW w:w="2065" w:type="dxa"/>
          </w:tcPr>
          <w:p w14:paraId="241D8B02" w14:textId="3B5999DD" w:rsidR="004E34F1" w:rsidRPr="00CC388F" w:rsidRDefault="007D0F32" w:rsidP="004E34F1">
            <w:pPr>
              <w:autoSpaceDE w:val="0"/>
              <w:autoSpaceDN w:val="0"/>
              <w:adjustRightInd w:val="0"/>
              <w:ind w:left="60" w:right="60"/>
              <w:rPr>
                <w:rFonts w:ascii="Times New Roman" w:hAnsi="Times New Roman" w:cs="Times New Roman"/>
                <w:sz w:val="20"/>
                <w:szCs w:val="20"/>
                <w:lang w:val="en-US"/>
              </w:rPr>
            </w:pPr>
            <w:r w:rsidRPr="007D0F32">
              <w:rPr>
                <w:rFonts w:ascii="Times New Roman" w:hAnsi="Times New Roman" w:cs="Times New Roman"/>
                <w:i/>
                <w:iCs/>
                <w:sz w:val="20"/>
                <w:szCs w:val="20"/>
                <w:lang w:val="en-US"/>
              </w:rPr>
              <w:t>Tunneling incentive</w:t>
            </w:r>
          </w:p>
        </w:tc>
        <w:tc>
          <w:tcPr>
            <w:tcW w:w="657" w:type="dxa"/>
          </w:tcPr>
          <w:p w14:paraId="1C6A87D2" w14:textId="73064F5C" w:rsidR="004E34F1" w:rsidRDefault="004E34F1" w:rsidP="004E34F1">
            <w:pPr>
              <w:jc w:val="center"/>
            </w:pPr>
            <w:r>
              <w:rPr>
                <w:rFonts w:ascii="Times New Roman" w:hAnsi="Times New Roman" w:cs="Times New Roman"/>
                <w:sz w:val="20"/>
                <w:szCs w:val="20"/>
              </w:rPr>
              <w:t>55</w:t>
            </w:r>
          </w:p>
        </w:tc>
        <w:tc>
          <w:tcPr>
            <w:tcW w:w="1233" w:type="dxa"/>
          </w:tcPr>
          <w:p w14:paraId="3DE950B1" w14:textId="20C9144D" w:rsidR="004E34F1" w:rsidRPr="00EA72A7" w:rsidRDefault="004E34F1" w:rsidP="004E34F1">
            <w:pPr>
              <w:autoSpaceDE w:val="0"/>
              <w:autoSpaceDN w:val="0"/>
              <w:adjustRightInd w:val="0"/>
              <w:ind w:left="60" w:right="60"/>
              <w:jc w:val="right"/>
              <w:rPr>
                <w:rFonts w:ascii="Times New Roman" w:hAnsi="Times New Roman" w:cs="Times New Roman"/>
                <w:sz w:val="20"/>
                <w:szCs w:val="20"/>
                <w:lang w:val="en-US"/>
              </w:rPr>
            </w:pPr>
            <w:r w:rsidRPr="00EA72A7">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lang w:val="en-US"/>
                <w14:ligatures w14:val="standardContextual"/>
              </w:rPr>
              <w:t>.0051</w:t>
            </w:r>
          </w:p>
        </w:tc>
        <w:tc>
          <w:tcPr>
            <w:tcW w:w="1260" w:type="dxa"/>
          </w:tcPr>
          <w:p w14:paraId="3AC96221" w14:textId="64D2329A" w:rsidR="004E34F1" w:rsidRPr="00EA72A7" w:rsidRDefault="004E34F1" w:rsidP="004E34F1">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0.98</w:t>
            </w:r>
          </w:p>
        </w:tc>
        <w:tc>
          <w:tcPr>
            <w:tcW w:w="1170" w:type="dxa"/>
          </w:tcPr>
          <w:p w14:paraId="5AC65EEF" w14:textId="06B09A31" w:rsidR="004E34F1" w:rsidRPr="00EA72A7" w:rsidRDefault="004E34F1" w:rsidP="004E34F1">
            <w:pPr>
              <w:autoSpaceDE w:val="0"/>
              <w:autoSpaceDN w:val="0"/>
              <w:adjustRightInd w:val="0"/>
              <w:ind w:left="60" w:right="60"/>
              <w:jc w:val="right"/>
              <w:rPr>
                <w:rFonts w:ascii="Times New Roman" w:hAnsi="Times New Roman" w:cs="Times New Roman"/>
                <w:sz w:val="20"/>
                <w:szCs w:val="20"/>
              </w:rPr>
            </w:pPr>
            <w:r w:rsidRPr="00EA72A7">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.67</w:t>
            </w:r>
          </w:p>
        </w:tc>
        <w:tc>
          <w:tcPr>
            <w:tcW w:w="1530" w:type="dxa"/>
          </w:tcPr>
          <w:p w14:paraId="0734D397" w14:textId="5EB537D3" w:rsidR="004E34F1" w:rsidRPr="00EA72A7" w:rsidRDefault="004E34F1" w:rsidP="004E34F1">
            <w:pPr>
              <w:autoSpaceDE w:val="0"/>
              <w:autoSpaceDN w:val="0"/>
              <w:adjustRightInd w:val="0"/>
              <w:ind w:left="60" w:right="60"/>
              <w:jc w:val="right"/>
              <w:rPr>
                <w:rFonts w:ascii="Times New Roman" w:hAnsi="Times New Roman" w:cs="Times New Roman"/>
                <w:sz w:val="20"/>
                <w:szCs w:val="20"/>
              </w:rPr>
            </w:pPr>
            <w:r w:rsidRPr="00EA72A7">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.2</w:t>
            </w:r>
            <w:r w:rsidR="00EA25E1">
              <w:rPr>
                <w:rFonts w:ascii="Times New Roman" w:hAnsi="Times New Roman" w:cs="Times New Roman"/>
                <w:color w:val="010205"/>
                <w:sz w:val="20"/>
                <w:szCs w:val="20"/>
                <w14:ligatures w14:val="standardContextual"/>
              </w:rPr>
              <w:t>8</w:t>
            </w:r>
          </w:p>
        </w:tc>
      </w:tr>
      <w:tr w:rsidR="004E34F1" w:rsidRPr="00EA72A7" w14:paraId="5D927174" w14:textId="77777777" w:rsidTr="00B26E87">
        <w:tc>
          <w:tcPr>
            <w:tcW w:w="2065" w:type="dxa"/>
          </w:tcPr>
          <w:p w14:paraId="49EA0616" w14:textId="75C8D041" w:rsidR="004E34F1" w:rsidRPr="00DE6836" w:rsidRDefault="004E34F1" w:rsidP="004E34F1">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Komite Audit</w:t>
            </w:r>
          </w:p>
        </w:tc>
        <w:tc>
          <w:tcPr>
            <w:tcW w:w="657" w:type="dxa"/>
          </w:tcPr>
          <w:p w14:paraId="31F856D4" w14:textId="6B268FBF" w:rsidR="004E34F1" w:rsidRDefault="004E34F1" w:rsidP="004E34F1">
            <w:pPr>
              <w:jc w:val="center"/>
            </w:pPr>
            <w:r>
              <w:rPr>
                <w:rFonts w:ascii="Times New Roman" w:hAnsi="Times New Roman" w:cs="Times New Roman"/>
                <w:sz w:val="20"/>
                <w:szCs w:val="20"/>
              </w:rPr>
              <w:t>55</w:t>
            </w:r>
          </w:p>
        </w:tc>
        <w:tc>
          <w:tcPr>
            <w:tcW w:w="1233" w:type="dxa"/>
          </w:tcPr>
          <w:p w14:paraId="1F27DEE1" w14:textId="76884AE3" w:rsidR="004E34F1" w:rsidRPr="00EA72A7" w:rsidRDefault="004E34F1" w:rsidP="004E34F1">
            <w:pPr>
              <w:autoSpaceDE w:val="0"/>
              <w:autoSpaceDN w:val="0"/>
              <w:adjustRightInd w:val="0"/>
              <w:ind w:left="60" w:right="60"/>
              <w:jc w:val="right"/>
              <w:rPr>
                <w:rFonts w:ascii="Times New Roman" w:hAnsi="Times New Roman" w:cs="Times New Roman"/>
                <w:sz w:val="20"/>
                <w:szCs w:val="20"/>
                <w:lang w:val="en-US"/>
              </w:rPr>
            </w:pPr>
            <w:r>
              <w:rPr>
                <w:rFonts w:ascii="Times New Roman" w:hAnsi="Times New Roman" w:cs="Times New Roman"/>
                <w:color w:val="010205"/>
                <w:sz w:val="20"/>
                <w:szCs w:val="20"/>
                <w14:ligatures w14:val="standardContextual"/>
              </w:rPr>
              <w:t>2</w:t>
            </w:r>
          </w:p>
        </w:tc>
        <w:tc>
          <w:tcPr>
            <w:tcW w:w="1260" w:type="dxa"/>
          </w:tcPr>
          <w:p w14:paraId="579E2BBD" w14:textId="7457DBE2" w:rsidR="004E34F1" w:rsidRPr="00EA72A7" w:rsidRDefault="004E34F1" w:rsidP="004E34F1">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4</w:t>
            </w:r>
          </w:p>
        </w:tc>
        <w:tc>
          <w:tcPr>
            <w:tcW w:w="1170" w:type="dxa"/>
          </w:tcPr>
          <w:p w14:paraId="6A00CEDE" w14:textId="5C4379BE" w:rsidR="004E34F1" w:rsidRPr="00EA72A7" w:rsidRDefault="004E34F1" w:rsidP="004E34F1">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3.16</w:t>
            </w:r>
          </w:p>
        </w:tc>
        <w:tc>
          <w:tcPr>
            <w:tcW w:w="1530" w:type="dxa"/>
          </w:tcPr>
          <w:p w14:paraId="3C0D195A" w14:textId="693D031B" w:rsidR="004E34F1" w:rsidRPr="00EA72A7" w:rsidRDefault="004E34F1" w:rsidP="004E34F1">
            <w:pPr>
              <w:autoSpaceDE w:val="0"/>
              <w:autoSpaceDN w:val="0"/>
              <w:adjustRightInd w:val="0"/>
              <w:ind w:left="60" w:right="60"/>
              <w:jc w:val="right"/>
              <w:rPr>
                <w:rFonts w:ascii="Times New Roman" w:hAnsi="Times New Roman" w:cs="Times New Roman"/>
                <w:sz w:val="20"/>
                <w:szCs w:val="20"/>
              </w:rPr>
            </w:pPr>
            <w:r w:rsidRPr="00EA72A7">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w:t>
            </w:r>
            <w:r w:rsidR="00EA25E1">
              <w:rPr>
                <w:rFonts w:ascii="Times New Roman" w:hAnsi="Times New Roman" w:cs="Times New Roman"/>
                <w:color w:val="010205"/>
                <w:sz w:val="20"/>
                <w:szCs w:val="20"/>
                <w14:ligatures w14:val="standardContextual"/>
              </w:rPr>
              <w:t>42</w:t>
            </w:r>
          </w:p>
        </w:tc>
      </w:tr>
    </w:tbl>
    <w:p w14:paraId="4ED0FDAF" w14:textId="3EE95128" w:rsidR="004E34F1" w:rsidRPr="004E34F1" w:rsidRDefault="004E34F1" w:rsidP="001E268B">
      <w:pPr>
        <w:spacing w:after="0" w:line="480" w:lineRule="auto"/>
        <w:jc w:val="both"/>
        <w:rPr>
          <w:rFonts w:ascii="Times New Roman" w:hAnsi="Times New Roman" w:cs="Times New Roman"/>
          <w:i/>
          <w:sz w:val="20"/>
          <w:szCs w:val="20"/>
          <w:lang w:val="en-US"/>
        </w:rPr>
      </w:pPr>
      <w:r>
        <w:rPr>
          <w:rFonts w:ascii="Times New Roman" w:hAnsi="Times New Roman" w:cs="Times New Roman"/>
          <w:i/>
          <w:sz w:val="20"/>
          <w:szCs w:val="20"/>
          <w:lang w:val="en-US"/>
        </w:rPr>
        <w:t>Sumber: Data Diolah, 202</w:t>
      </w:r>
      <w:r w:rsidR="00E03B2C">
        <w:rPr>
          <w:rFonts w:ascii="Times New Roman" w:hAnsi="Times New Roman" w:cs="Times New Roman"/>
          <w:i/>
          <w:sz w:val="20"/>
          <w:szCs w:val="20"/>
          <w:lang w:val="en-US"/>
        </w:rPr>
        <w:t>5</w:t>
      </w:r>
    </w:p>
    <w:p w14:paraId="08C426D4" w14:textId="2B5EEBAF" w:rsidR="00344368" w:rsidRDefault="007A5271" w:rsidP="00700A0D">
      <w:pPr>
        <w:spacing w:after="0" w:line="480" w:lineRule="auto"/>
        <w:ind w:left="-136" w:firstLine="856"/>
        <w:jc w:val="both"/>
        <w:rPr>
          <w:rFonts w:ascii="Times New Roman" w:hAnsi="Times New Roman" w:cs="Times New Roman"/>
          <w:bCs/>
          <w:sz w:val="24"/>
          <w:szCs w:val="24"/>
        </w:rPr>
      </w:pPr>
      <w:r>
        <w:rPr>
          <w:rFonts w:ascii="Times New Roman" w:hAnsi="Times New Roman" w:cs="Times New Roman"/>
          <w:bCs/>
          <w:sz w:val="24"/>
          <w:szCs w:val="24"/>
        </w:rPr>
        <w:t>Hasil data diatas</w:t>
      </w:r>
      <w:r w:rsidR="00EA25E1">
        <w:rPr>
          <w:rFonts w:ascii="Times New Roman" w:hAnsi="Times New Roman" w:cs="Times New Roman"/>
          <w:bCs/>
          <w:sz w:val="24"/>
          <w:szCs w:val="24"/>
        </w:rPr>
        <w:t xml:space="preserve"> menunjukkan bahwa variabel</w:t>
      </w:r>
      <w:r w:rsidR="00700A0D">
        <w:rPr>
          <w:rFonts w:ascii="Times New Roman" w:hAnsi="Times New Roman" w:cs="Times New Roman"/>
          <w:bCs/>
          <w:sz w:val="24"/>
          <w:szCs w:val="24"/>
        </w:rPr>
        <w:t xml:space="preserve"> </w:t>
      </w:r>
      <w:r w:rsidR="007D0F32" w:rsidRPr="007D0F32">
        <w:rPr>
          <w:rFonts w:ascii="Times New Roman" w:hAnsi="Times New Roman" w:cs="Times New Roman"/>
          <w:bCs/>
          <w:i/>
          <w:iCs/>
          <w:sz w:val="24"/>
          <w:szCs w:val="24"/>
        </w:rPr>
        <w:t>transfer pricing</w:t>
      </w:r>
      <w:r w:rsidR="00EA25E1">
        <w:rPr>
          <w:rFonts w:ascii="Times New Roman" w:hAnsi="Times New Roman" w:cs="Times New Roman"/>
          <w:bCs/>
          <w:sz w:val="24"/>
          <w:szCs w:val="24"/>
        </w:rPr>
        <w:t xml:space="preserve"> memiliki nilai nilai minimum 0.00040 dan maksimum 0.48 dan mean sebesar 0.048 serta standar deviasi 0.098. </w:t>
      </w:r>
      <w:r w:rsidR="00786C0B">
        <w:rPr>
          <w:rFonts w:ascii="Times New Roman" w:hAnsi="Times New Roman" w:cs="Times New Roman"/>
          <w:bCs/>
          <w:sz w:val="24"/>
          <w:szCs w:val="24"/>
        </w:rPr>
        <w:t xml:space="preserve">Nilai terendah dalam hasil analisis diatas dihasilkan oleh perusahaan </w:t>
      </w:r>
      <w:r w:rsidR="00F13CCC">
        <w:rPr>
          <w:rFonts w:ascii="Times New Roman" w:hAnsi="Times New Roman" w:cs="Times New Roman"/>
          <w:bCs/>
          <w:sz w:val="24"/>
          <w:szCs w:val="24"/>
        </w:rPr>
        <w:t>(</w:t>
      </w:r>
      <w:r w:rsidR="00E629F5">
        <w:rPr>
          <w:rFonts w:ascii="Times New Roman" w:hAnsi="Times New Roman" w:cs="Times New Roman"/>
          <w:bCs/>
          <w:sz w:val="24"/>
          <w:szCs w:val="24"/>
        </w:rPr>
        <w:t>SMCB</w:t>
      </w:r>
      <w:r w:rsidR="00F13CCC">
        <w:rPr>
          <w:rFonts w:ascii="Times New Roman" w:hAnsi="Times New Roman" w:cs="Times New Roman"/>
          <w:bCs/>
          <w:sz w:val="24"/>
          <w:szCs w:val="24"/>
        </w:rPr>
        <w:t xml:space="preserve">) </w:t>
      </w:r>
      <w:r w:rsidR="00786C0B">
        <w:rPr>
          <w:rFonts w:ascii="Times New Roman" w:hAnsi="Times New Roman" w:cs="Times New Roman"/>
          <w:bCs/>
          <w:sz w:val="24"/>
          <w:szCs w:val="24"/>
        </w:rPr>
        <w:t>pada tahun 20</w:t>
      </w:r>
      <w:r w:rsidR="00E629F5">
        <w:rPr>
          <w:rFonts w:ascii="Times New Roman" w:hAnsi="Times New Roman" w:cs="Times New Roman"/>
          <w:bCs/>
          <w:sz w:val="24"/>
          <w:szCs w:val="24"/>
        </w:rPr>
        <w:t>23</w:t>
      </w:r>
      <w:r w:rsidR="00786C0B">
        <w:rPr>
          <w:rFonts w:ascii="Times New Roman" w:hAnsi="Times New Roman" w:cs="Times New Roman"/>
          <w:bCs/>
          <w:sz w:val="24"/>
          <w:szCs w:val="24"/>
        </w:rPr>
        <w:t xml:space="preserve"> sebesar 0.</w:t>
      </w:r>
      <w:r w:rsidR="00E629F5">
        <w:rPr>
          <w:rFonts w:ascii="Times New Roman" w:hAnsi="Times New Roman" w:cs="Times New Roman"/>
          <w:bCs/>
          <w:sz w:val="24"/>
          <w:szCs w:val="24"/>
        </w:rPr>
        <w:t>00040</w:t>
      </w:r>
      <w:r w:rsidR="00786C0B">
        <w:rPr>
          <w:rFonts w:ascii="Times New Roman" w:hAnsi="Times New Roman" w:cs="Times New Roman"/>
          <w:bCs/>
          <w:sz w:val="24"/>
          <w:szCs w:val="24"/>
        </w:rPr>
        <w:t xml:space="preserve"> yang memperlihatkan bahwa piutang berelasi perusahaan tersebut adalah yang paling rendah dari semua sampel. Sedangkan nilai terbesar dalam hasil anal</w:t>
      </w:r>
      <w:r w:rsidR="00E629F5">
        <w:rPr>
          <w:rFonts w:ascii="Times New Roman" w:hAnsi="Times New Roman" w:cs="Times New Roman"/>
          <w:bCs/>
          <w:sz w:val="24"/>
          <w:szCs w:val="24"/>
        </w:rPr>
        <w:t xml:space="preserve">isis diatas adalah dari perusahaan </w:t>
      </w:r>
      <w:r w:rsidR="00F13CCC">
        <w:rPr>
          <w:rFonts w:ascii="Times New Roman" w:hAnsi="Times New Roman" w:cs="Times New Roman"/>
          <w:bCs/>
          <w:sz w:val="24"/>
          <w:szCs w:val="24"/>
        </w:rPr>
        <w:t>(</w:t>
      </w:r>
      <w:r w:rsidR="00E629F5">
        <w:rPr>
          <w:rFonts w:ascii="Times New Roman" w:hAnsi="Times New Roman" w:cs="Times New Roman"/>
          <w:bCs/>
          <w:sz w:val="24"/>
          <w:szCs w:val="24"/>
        </w:rPr>
        <w:t>SCPI</w:t>
      </w:r>
      <w:r w:rsidR="00F13CCC">
        <w:rPr>
          <w:rFonts w:ascii="Times New Roman" w:hAnsi="Times New Roman" w:cs="Times New Roman"/>
          <w:bCs/>
          <w:sz w:val="24"/>
          <w:szCs w:val="24"/>
        </w:rPr>
        <w:t>)</w:t>
      </w:r>
      <w:r w:rsidR="00E629F5">
        <w:rPr>
          <w:rFonts w:ascii="Times New Roman" w:hAnsi="Times New Roman" w:cs="Times New Roman"/>
          <w:bCs/>
          <w:sz w:val="24"/>
          <w:szCs w:val="24"/>
        </w:rPr>
        <w:t xml:space="preserve"> pada tahun 2023 sebesar 0.48</w:t>
      </w:r>
      <w:r w:rsidR="00700A0D">
        <w:rPr>
          <w:rFonts w:ascii="Times New Roman" w:hAnsi="Times New Roman" w:cs="Times New Roman"/>
          <w:bCs/>
          <w:sz w:val="24"/>
          <w:szCs w:val="24"/>
        </w:rPr>
        <w:t>.</w:t>
      </w:r>
    </w:p>
    <w:p w14:paraId="27DF4A7A" w14:textId="43F8D754" w:rsidR="00F13CCC" w:rsidRDefault="00700A0D" w:rsidP="00F13CCC">
      <w:pPr>
        <w:spacing w:after="0" w:line="480" w:lineRule="auto"/>
        <w:ind w:left="-136" w:firstLine="856"/>
        <w:jc w:val="both"/>
        <w:rPr>
          <w:rFonts w:ascii="Times New Roman" w:hAnsi="Times New Roman" w:cs="Times New Roman"/>
          <w:bCs/>
          <w:sz w:val="24"/>
          <w:szCs w:val="24"/>
        </w:rPr>
      </w:pPr>
      <w:r>
        <w:rPr>
          <w:rFonts w:ascii="Times New Roman" w:hAnsi="Times New Roman" w:cs="Times New Roman"/>
          <w:bCs/>
          <w:sz w:val="24"/>
          <w:szCs w:val="24"/>
        </w:rPr>
        <w:lastRenderedPageBreak/>
        <w:t>Berdasarkan hasil analisis variabel independen minimalisasi pajak (X1) menghasilkan nilai m</w:t>
      </w:r>
      <w:r w:rsidR="00057B22">
        <w:rPr>
          <w:rFonts w:ascii="Times New Roman" w:hAnsi="Times New Roman" w:cs="Times New Roman"/>
          <w:bCs/>
          <w:sz w:val="24"/>
          <w:szCs w:val="24"/>
        </w:rPr>
        <w:t>i</w:t>
      </w:r>
      <w:r>
        <w:rPr>
          <w:rFonts w:ascii="Times New Roman" w:hAnsi="Times New Roman" w:cs="Times New Roman"/>
          <w:bCs/>
          <w:sz w:val="24"/>
          <w:szCs w:val="24"/>
        </w:rPr>
        <w:t>nimum 0.023</w:t>
      </w:r>
      <w:r w:rsidR="00057B22">
        <w:rPr>
          <w:rFonts w:ascii="Times New Roman" w:hAnsi="Times New Roman" w:cs="Times New Roman"/>
          <w:bCs/>
          <w:sz w:val="24"/>
          <w:szCs w:val="24"/>
        </w:rPr>
        <w:t xml:space="preserve"> dan maksimum 0.38 dan rata - rata sebesar 0.23 serta standar deviasi sebesar 0.06. </w:t>
      </w:r>
      <w:r w:rsidR="00F13CCC">
        <w:rPr>
          <w:rFonts w:ascii="Times New Roman" w:hAnsi="Times New Roman" w:cs="Times New Roman"/>
          <w:bCs/>
          <w:sz w:val="24"/>
          <w:szCs w:val="24"/>
        </w:rPr>
        <w:t>perusahaan yang menghasilkan nilai paling rendah adalah perusahaan (INDR) pada tahun 2019 sedangkan nilai paling tinggi pada sampel tersebut adalah perusahaan (SCPI) pada tahun 2019 dari hasil tersebut menandakan bahwa (SCPI) memiliki beban pajak yang besar sebanding dengan meningkatnya penghasilan yang dihasilkan oleh perusahaan.</w:t>
      </w:r>
    </w:p>
    <w:p w14:paraId="4D54DDE2" w14:textId="3FD84838" w:rsidR="00700A0D" w:rsidRDefault="00F13CCC" w:rsidP="00F13CCC">
      <w:pPr>
        <w:spacing w:after="0" w:line="480" w:lineRule="auto"/>
        <w:ind w:left="-136" w:firstLine="856"/>
        <w:jc w:val="both"/>
        <w:rPr>
          <w:rFonts w:ascii="Times New Roman" w:hAnsi="Times New Roman" w:cs="Times New Roman"/>
          <w:bCs/>
          <w:sz w:val="24"/>
          <w:szCs w:val="24"/>
        </w:rPr>
      </w:pPr>
      <w:r>
        <w:rPr>
          <w:rFonts w:ascii="Times New Roman" w:hAnsi="Times New Roman" w:cs="Times New Roman"/>
          <w:bCs/>
          <w:sz w:val="24"/>
          <w:szCs w:val="24"/>
        </w:rPr>
        <w:t xml:space="preserve">Hasil analisis dari variabel (X2) yaitu </w:t>
      </w:r>
      <w:r w:rsidR="007D0F32" w:rsidRPr="007D0F32">
        <w:rPr>
          <w:rFonts w:ascii="Times New Roman" w:hAnsi="Times New Roman" w:cs="Times New Roman"/>
          <w:bCs/>
          <w:i/>
          <w:iCs/>
          <w:sz w:val="24"/>
          <w:szCs w:val="24"/>
        </w:rPr>
        <w:t>tunneling incentive</w:t>
      </w:r>
      <w:r>
        <w:rPr>
          <w:rFonts w:ascii="Times New Roman" w:hAnsi="Times New Roman" w:cs="Times New Roman"/>
          <w:bCs/>
          <w:sz w:val="24"/>
          <w:szCs w:val="24"/>
        </w:rPr>
        <w:t xml:space="preserve"> me</w:t>
      </w:r>
      <w:r w:rsidR="00583AA6">
        <w:rPr>
          <w:rFonts w:ascii="Times New Roman" w:hAnsi="Times New Roman" w:cs="Times New Roman"/>
          <w:bCs/>
          <w:sz w:val="24"/>
          <w:szCs w:val="24"/>
        </w:rPr>
        <w:t>m</w:t>
      </w:r>
      <w:r>
        <w:rPr>
          <w:rFonts w:ascii="Times New Roman" w:hAnsi="Times New Roman" w:cs="Times New Roman"/>
          <w:bCs/>
          <w:sz w:val="24"/>
          <w:szCs w:val="24"/>
        </w:rPr>
        <w:t>perlihatkan nilai minimum</w:t>
      </w:r>
      <w:r w:rsidR="007A5271">
        <w:rPr>
          <w:rFonts w:ascii="Times New Roman" w:hAnsi="Times New Roman" w:cs="Times New Roman"/>
          <w:bCs/>
          <w:sz w:val="24"/>
          <w:szCs w:val="24"/>
        </w:rPr>
        <w:t xml:space="preserve"> yang diperoleh sebesar</w:t>
      </w:r>
      <w:r>
        <w:rPr>
          <w:rFonts w:ascii="Times New Roman" w:hAnsi="Times New Roman" w:cs="Times New Roman"/>
          <w:bCs/>
          <w:sz w:val="24"/>
          <w:szCs w:val="24"/>
        </w:rPr>
        <w:t xml:space="preserve">  0.0051</w:t>
      </w:r>
      <w:r w:rsidR="007A5271">
        <w:rPr>
          <w:rFonts w:ascii="Times New Roman" w:hAnsi="Times New Roman" w:cs="Times New Roman"/>
          <w:bCs/>
          <w:sz w:val="24"/>
          <w:szCs w:val="24"/>
        </w:rPr>
        <w:t>,</w:t>
      </w:r>
      <w:r>
        <w:rPr>
          <w:rFonts w:ascii="Times New Roman" w:hAnsi="Times New Roman" w:cs="Times New Roman"/>
          <w:bCs/>
          <w:sz w:val="24"/>
          <w:szCs w:val="24"/>
        </w:rPr>
        <w:t xml:space="preserve"> maksimum 0.98 dengan nilai rata</w:t>
      </w:r>
      <w:r w:rsidR="007A5271">
        <w:rPr>
          <w:rFonts w:ascii="Times New Roman" w:hAnsi="Times New Roman" w:cs="Times New Roman"/>
          <w:bCs/>
          <w:sz w:val="24"/>
          <w:szCs w:val="24"/>
        </w:rPr>
        <w:t>-</w:t>
      </w:r>
      <w:r>
        <w:rPr>
          <w:rFonts w:ascii="Times New Roman" w:hAnsi="Times New Roman" w:cs="Times New Roman"/>
          <w:bCs/>
          <w:sz w:val="24"/>
          <w:szCs w:val="24"/>
        </w:rPr>
        <w:t>rata 0.67</w:t>
      </w:r>
      <w:r w:rsidR="007A5271">
        <w:rPr>
          <w:rFonts w:ascii="Times New Roman" w:hAnsi="Times New Roman" w:cs="Times New Roman"/>
          <w:bCs/>
          <w:sz w:val="24"/>
          <w:szCs w:val="24"/>
        </w:rPr>
        <w:t>dan</w:t>
      </w:r>
      <w:r>
        <w:rPr>
          <w:rFonts w:ascii="Times New Roman" w:hAnsi="Times New Roman" w:cs="Times New Roman"/>
          <w:bCs/>
          <w:sz w:val="24"/>
          <w:szCs w:val="24"/>
        </w:rPr>
        <w:t xml:space="preserve"> standar deviasi 0.28. </w:t>
      </w:r>
      <w:r w:rsidR="007A5271">
        <w:rPr>
          <w:rFonts w:ascii="Times New Roman" w:hAnsi="Times New Roman" w:cs="Times New Roman"/>
          <w:bCs/>
          <w:sz w:val="24"/>
          <w:szCs w:val="24"/>
        </w:rPr>
        <w:t>N</w:t>
      </w:r>
      <w:r>
        <w:rPr>
          <w:rFonts w:ascii="Times New Roman" w:hAnsi="Times New Roman" w:cs="Times New Roman"/>
          <w:bCs/>
          <w:sz w:val="24"/>
          <w:szCs w:val="24"/>
        </w:rPr>
        <w:t xml:space="preserve">ilai terendah dihasilkan oleh perusahaan (INTP) tahun 2019 sedangkan perusahaan yang menghasilkan nilai terbesar adalah perusahaan (SCPI) di tahun 2019. </w:t>
      </w:r>
      <w:r w:rsidR="0084123F">
        <w:rPr>
          <w:rFonts w:ascii="Times New Roman" w:hAnsi="Times New Roman" w:cs="Times New Roman"/>
          <w:bCs/>
          <w:sz w:val="24"/>
          <w:szCs w:val="24"/>
        </w:rPr>
        <w:t>Menandakan bahwa hampir seluruh saham perusahaan SCPI dimiliki oleh perusahaan asing.</w:t>
      </w:r>
    </w:p>
    <w:p w14:paraId="7BDAA289" w14:textId="77777777" w:rsidR="009709FC" w:rsidRDefault="00082924" w:rsidP="009709FC">
      <w:pPr>
        <w:spacing w:after="0" w:line="480" w:lineRule="auto"/>
        <w:ind w:left="-136" w:firstLine="856"/>
        <w:jc w:val="both"/>
        <w:rPr>
          <w:rFonts w:ascii="Times New Roman" w:hAnsi="Times New Roman" w:cs="Times New Roman"/>
          <w:bCs/>
          <w:sz w:val="24"/>
          <w:szCs w:val="24"/>
        </w:rPr>
      </w:pPr>
      <w:r>
        <w:rPr>
          <w:rFonts w:ascii="Times New Roman" w:hAnsi="Times New Roman" w:cs="Times New Roman"/>
          <w:bCs/>
          <w:sz w:val="24"/>
          <w:szCs w:val="24"/>
        </w:rPr>
        <w:t xml:space="preserve">Pada variabel komite audit (X3) </w:t>
      </w:r>
      <w:r w:rsidR="00583AA6">
        <w:rPr>
          <w:rFonts w:ascii="Times New Roman" w:hAnsi="Times New Roman" w:cs="Times New Roman"/>
          <w:bCs/>
          <w:sz w:val="24"/>
          <w:szCs w:val="24"/>
        </w:rPr>
        <w:t>mendapatkan hasil nilai minimum sebesar 2, nilai maksimum sebesar 4, nilai rata – rata sebesar 4 serta nilai standar deviasi sebesar 0.42. Nilai 2 dihasilkan oleh perusahaan (MLBI) pada tahun 2023 sedangkan nilai 4 hasil dari perusahaan (ASII) pada tahun 2019.</w:t>
      </w:r>
      <w:r w:rsidR="0084123F">
        <w:rPr>
          <w:rFonts w:ascii="Times New Roman" w:hAnsi="Times New Roman" w:cs="Times New Roman"/>
          <w:bCs/>
          <w:sz w:val="24"/>
          <w:szCs w:val="24"/>
        </w:rPr>
        <w:t xml:space="preserve"> Menunjukkan bahwa perusahaan yang memiliki komite audit terbesar adalah ASII.</w:t>
      </w:r>
    </w:p>
    <w:p w14:paraId="63861846" w14:textId="624212A3" w:rsidR="009709FC" w:rsidRPr="009709FC" w:rsidRDefault="009709FC" w:rsidP="001D5378">
      <w:pPr>
        <w:pStyle w:val="Heading3"/>
        <w:ind w:hanging="142"/>
      </w:pPr>
      <w:bookmarkStart w:id="96" w:name="_Toc191310906"/>
      <w:bookmarkEnd w:id="95"/>
      <w:r w:rsidRPr="009709FC">
        <w:t xml:space="preserve">4.2.2. </w:t>
      </w:r>
      <w:r w:rsidR="00583AA6" w:rsidRPr="009709FC">
        <w:t>Uji Asumsi Klasik</w:t>
      </w:r>
      <w:bookmarkEnd w:id="96"/>
    </w:p>
    <w:p w14:paraId="45C372EF" w14:textId="76C72CDD" w:rsidR="00583AA6" w:rsidRPr="009709FC" w:rsidRDefault="009709FC" w:rsidP="009709FC">
      <w:pPr>
        <w:spacing w:after="0" w:line="480" w:lineRule="auto"/>
        <w:ind w:hanging="142"/>
        <w:jc w:val="both"/>
        <w:rPr>
          <w:rFonts w:ascii="Times New Roman" w:hAnsi="Times New Roman" w:cs="Times New Roman"/>
          <w:b/>
          <w:bCs/>
          <w:sz w:val="24"/>
          <w:szCs w:val="24"/>
        </w:rPr>
      </w:pPr>
      <w:r w:rsidRPr="009709FC">
        <w:rPr>
          <w:rFonts w:ascii="Times New Roman" w:hAnsi="Times New Roman" w:cs="Times New Roman"/>
          <w:b/>
          <w:bCs/>
          <w:sz w:val="24"/>
          <w:szCs w:val="24"/>
          <w:lang w:val="en-US"/>
        </w:rPr>
        <w:t xml:space="preserve">1. </w:t>
      </w:r>
      <w:r w:rsidR="00583AA6" w:rsidRPr="009709FC">
        <w:rPr>
          <w:rFonts w:ascii="Times New Roman" w:hAnsi="Times New Roman" w:cs="Times New Roman"/>
          <w:b/>
          <w:sz w:val="24"/>
          <w:szCs w:val="24"/>
        </w:rPr>
        <w:t xml:space="preserve">Uji </w:t>
      </w:r>
      <w:r w:rsidR="0084123F" w:rsidRPr="009709FC">
        <w:rPr>
          <w:rFonts w:ascii="Times New Roman" w:hAnsi="Times New Roman" w:cs="Times New Roman"/>
          <w:b/>
          <w:sz w:val="24"/>
          <w:szCs w:val="24"/>
        </w:rPr>
        <w:t>Normalitas</w:t>
      </w:r>
    </w:p>
    <w:p w14:paraId="1BBB2B64" w14:textId="1AF50D8C" w:rsidR="00672039" w:rsidRDefault="0084123F" w:rsidP="00672039">
      <w:pPr>
        <w:spacing w:after="0" w:line="480" w:lineRule="auto"/>
        <w:ind w:left="-153" w:firstLine="873"/>
        <w:jc w:val="both"/>
        <w:rPr>
          <w:rFonts w:ascii="Times New Roman" w:hAnsi="Times New Roman" w:cs="Times New Roman"/>
          <w:iCs/>
          <w:sz w:val="24"/>
          <w:szCs w:val="24"/>
          <w:lang w:val="en-US"/>
        </w:rPr>
      </w:pPr>
      <w:r>
        <w:rPr>
          <w:rFonts w:ascii="Times New Roman" w:hAnsi="Times New Roman" w:cs="Times New Roman"/>
          <w:bCs/>
          <w:sz w:val="24"/>
          <w:szCs w:val="24"/>
        </w:rPr>
        <w:t xml:space="preserve">Pengujian normalitas bertujuan untuk melihat apakah model regresi memiliki nilai distribusi yang normal. Uji ini menggunakan metode </w:t>
      </w:r>
      <w:r w:rsidRPr="00A570EB">
        <w:rPr>
          <w:rFonts w:ascii="Times New Roman" w:hAnsi="Times New Roman" w:cs="Times New Roman"/>
          <w:i/>
          <w:sz w:val="24"/>
          <w:szCs w:val="24"/>
          <w:lang w:val="en-US"/>
        </w:rPr>
        <w:t>Kolmogorov-Smirnov</w:t>
      </w:r>
      <w:r>
        <w:rPr>
          <w:rFonts w:ascii="Times New Roman" w:hAnsi="Times New Roman" w:cs="Times New Roman"/>
          <w:i/>
          <w:sz w:val="24"/>
          <w:szCs w:val="24"/>
          <w:lang w:val="en-US"/>
        </w:rPr>
        <w:t xml:space="preserve"> </w:t>
      </w:r>
      <w:r>
        <w:rPr>
          <w:rFonts w:ascii="Times New Roman" w:hAnsi="Times New Roman" w:cs="Times New Roman"/>
          <w:iCs/>
          <w:sz w:val="24"/>
          <w:szCs w:val="24"/>
          <w:lang w:val="en-US"/>
        </w:rPr>
        <w:t>dengan kriteria jika nilai s</w:t>
      </w:r>
      <w:r w:rsidR="00672039">
        <w:rPr>
          <w:rFonts w:ascii="Times New Roman" w:hAnsi="Times New Roman" w:cs="Times New Roman"/>
          <w:iCs/>
          <w:sz w:val="24"/>
          <w:szCs w:val="24"/>
          <w:lang w:val="en-US"/>
        </w:rPr>
        <w:t>i</w:t>
      </w:r>
      <w:r>
        <w:rPr>
          <w:rFonts w:ascii="Times New Roman" w:hAnsi="Times New Roman" w:cs="Times New Roman"/>
          <w:iCs/>
          <w:sz w:val="24"/>
          <w:szCs w:val="24"/>
          <w:lang w:val="en-US"/>
        </w:rPr>
        <w:t xml:space="preserve">gnifikansi lebih </w:t>
      </w:r>
      <w:r w:rsidR="00C51284">
        <w:rPr>
          <w:rFonts w:ascii="Times New Roman" w:hAnsi="Times New Roman" w:cs="Times New Roman"/>
          <w:iCs/>
          <w:sz w:val="24"/>
          <w:szCs w:val="24"/>
          <w:lang w:val="en-US"/>
        </w:rPr>
        <w:t>tinggi</w:t>
      </w:r>
      <w:r>
        <w:rPr>
          <w:rFonts w:ascii="Times New Roman" w:hAnsi="Times New Roman" w:cs="Times New Roman"/>
          <w:iCs/>
          <w:sz w:val="24"/>
          <w:szCs w:val="24"/>
          <w:lang w:val="en-US"/>
        </w:rPr>
        <w:t xml:space="preserve"> dari 0.05 maka data </w:t>
      </w:r>
      <w:r w:rsidR="004F292E">
        <w:rPr>
          <w:rFonts w:ascii="Times New Roman" w:hAnsi="Times New Roman" w:cs="Times New Roman"/>
          <w:iCs/>
          <w:sz w:val="24"/>
          <w:szCs w:val="24"/>
          <w:lang w:val="en-US"/>
        </w:rPr>
        <w:lastRenderedPageBreak/>
        <w:t>be</w:t>
      </w:r>
      <w:r>
        <w:rPr>
          <w:rFonts w:ascii="Times New Roman" w:hAnsi="Times New Roman" w:cs="Times New Roman"/>
          <w:iCs/>
          <w:sz w:val="24"/>
          <w:szCs w:val="24"/>
          <w:lang w:val="en-US"/>
        </w:rPr>
        <w:t>rdistribusi dengan normal.</w:t>
      </w:r>
      <w:r w:rsidR="007A5271">
        <w:rPr>
          <w:rFonts w:ascii="Times New Roman" w:hAnsi="Times New Roman" w:cs="Times New Roman"/>
          <w:iCs/>
          <w:sz w:val="24"/>
          <w:szCs w:val="24"/>
          <w:lang w:val="en-US"/>
        </w:rPr>
        <w:t xml:space="preserve"> </w:t>
      </w:r>
      <w:r w:rsidR="004F292E">
        <w:rPr>
          <w:rFonts w:ascii="Times New Roman" w:hAnsi="Times New Roman" w:cs="Times New Roman"/>
          <w:iCs/>
          <w:sz w:val="24"/>
          <w:szCs w:val="24"/>
          <w:lang w:val="en-US"/>
        </w:rPr>
        <w:t>Sedangkan apabila nilai</w:t>
      </w:r>
      <w:r>
        <w:rPr>
          <w:rFonts w:ascii="Times New Roman" w:hAnsi="Times New Roman" w:cs="Times New Roman"/>
          <w:iCs/>
          <w:sz w:val="24"/>
          <w:szCs w:val="24"/>
          <w:lang w:val="en-US"/>
        </w:rPr>
        <w:t xml:space="preserve"> signifikasi kurang dari 0.05 data dinyatakan tidak </w:t>
      </w:r>
      <w:r w:rsidR="004F292E">
        <w:rPr>
          <w:rFonts w:ascii="Times New Roman" w:hAnsi="Times New Roman" w:cs="Times New Roman"/>
          <w:iCs/>
          <w:sz w:val="24"/>
          <w:szCs w:val="24"/>
          <w:lang w:val="en-US"/>
        </w:rPr>
        <w:t>be</w:t>
      </w:r>
      <w:r>
        <w:rPr>
          <w:rFonts w:ascii="Times New Roman" w:hAnsi="Times New Roman" w:cs="Times New Roman"/>
          <w:iCs/>
          <w:sz w:val="24"/>
          <w:szCs w:val="24"/>
          <w:lang w:val="en-US"/>
        </w:rPr>
        <w:t>rdistribusi normal.</w:t>
      </w:r>
      <w:r w:rsidR="00672039">
        <w:rPr>
          <w:rFonts w:ascii="Times New Roman" w:hAnsi="Times New Roman" w:cs="Times New Roman"/>
          <w:iCs/>
          <w:sz w:val="24"/>
          <w:szCs w:val="24"/>
          <w:lang w:val="en-US"/>
        </w:rPr>
        <w:t xml:space="preserve"> Sampel yang di uji </w:t>
      </w:r>
      <w:r w:rsidR="004F292E">
        <w:rPr>
          <w:rFonts w:ascii="Times New Roman" w:hAnsi="Times New Roman" w:cs="Times New Roman"/>
          <w:iCs/>
          <w:sz w:val="24"/>
          <w:szCs w:val="24"/>
          <w:lang w:val="en-US"/>
        </w:rPr>
        <w:t>menggunakan</w:t>
      </w:r>
      <w:r w:rsidR="00672039">
        <w:rPr>
          <w:rFonts w:ascii="Times New Roman" w:hAnsi="Times New Roman" w:cs="Times New Roman"/>
          <w:iCs/>
          <w:sz w:val="24"/>
          <w:szCs w:val="24"/>
          <w:lang w:val="en-US"/>
        </w:rPr>
        <w:t xml:space="preserve"> </w:t>
      </w:r>
      <w:r w:rsidR="00672039" w:rsidRPr="00A570EB">
        <w:rPr>
          <w:rFonts w:ascii="Times New Roman" w:hAnsi="Times New Roman" w:cs="Times New Roman"/>
          <w:i/>
          <w:sz w:val="24"/>
          <w:szCs w:val="24"/>
          <w:lang w:val="en-US"/>
        </w:rPr>
        <w:t>Kolmogorov-Smirnov</w:t>
      </w:r>
      <w:r w:rsidR="00672039">
        <w:rPr>
          <w:rFonts w:ascii="Times New Roman" w:hAnsi="Times New Roman" w:cs="Times New Roman"/>
          <w:i/>
          <w:sz w:val="24"/>
          <w:szCs w:val="24"/>
          <w:lang w:val="en-US"/>
        </w:rPr>
        <w:t xml:space="preserve"> </w:t>
      </w:r>
      <w:r w:rsidR="00672039">
        <w:rPr>
          <w:rFonts w:ascii="Times New Roman" w:hAnsi="Times New Roman" w:cs="Times New Roman"/>
          <w:iCs/>
          <w:sz w:val="24"/>
          <w:szCs w:val="24"/>
          <w:lang w:val="en-US"/>
        </w:rPr>
        <w:t xml:space="preserve">sebanyak 55 sampel. </w:t>
      </w:r>
      <w:r w:rsidR="004F292E">
        <w:rPr>
          <w:rFonts w:ascii="Times New Roman" w:hAnsi="Times New Roman" w:cs="Times New Roman"/>
          <w:iCs/>
          <w:sz w:val="24"/>
          <w:szCs w:val="24"/>
          <w:lang w:val="en-US"/>
        </w:rPr>
        <w:t>Hasil uji ini adalah sebagai berikut.</w:t>
      </w:r>
    </w:p>
    <w:p w14:paraId="52F6F250" w14:textId="22BF877E" w:rsidR="00672039" w:rsidRPr="00672039" w:rsidRDefault="00672039" w:rsidP="00672039">
      <w:pPr>
        <w:spacing w:after="0" w:line="480" w:lineRule="auto"/>
        <w:ind w:left="-153"/>
        <w:jc w:val="center"/>
        <w:rPr>
          <w:rFonts w:ascii="Times New Roman" w:hAnsi="Times New Roman" w:cs="Times New Roman"/>
          <w:b/>
          <w:bCs/>
          <w:iCs/>
          <w:sz w:val="24"/>
          <w:szCs w:val="24"/>
          <w:lang w:val="en-US"/>
        </w:rPr>
      </w:pPr>
      <w:r w:rsidRPr="00672039">
        <w:rPr>
          <w:rFonts w:ascii="Times New Roman" w:hAnsi="Times New Roman" w:cs="Times New Roman"/>
          <w:b/>
          <w:bCs/>
          <w:iCs/>
          <w:sz w:val="24"/>
          <w:szCs w:val="24"/>
          <w:lang w:val="en-US"/>
        </w:rPr>
        <w:t>Tabel 4.3 Uji Normalitas</w:t>
      </w:r>
    </w:p>
    <w:tbl>
      <w:tblPr>
        <w:tblStyle w:val="TableGrid"/>
        <w:tblW w:w="7915" w:type="dxa"/>
        <w:tblInd w:w="-147" w:type="dxa"/>
        <w:tblLayout w:type="fixed"/>
        <w:tblLook w:val="0000" w:firstRow="0" w:lastRow="0" w:firstColumn="0" w:lastColumn="0" w:noHBand="0" w:noVBand="0"/>
      </w:tblPr>
      <w:tblGrid>
        <w:gridCol w:w="3869"/>
        <w:gridCol w:w="4046"/>
      </w:tblGrid>
      <w:tr w:rsidR="00672039" w:rsidRPr="00CE188B" w14:paraId="3177A9C1" w14:textId="77777777" w:rsidTr="00672039">
        <w:tc>
          <w:tcPr>
            <w:tcW w:w="3869" w:type="dxa"/>
          </w:tcPr>
          <w:p w14:paraId="61917BCB" w14:textId="77777777" w:rsidR="00672039" w:rsidRPr="00AC6868" w:rsidRDefault="00672039" w:rsidP="00B26E87">
            <w:pPr>
              <w:autoSpaceDE w:val="0"/>
              <w:autoSpaceDN w:val="0"/>
              <w:adjustRightInd w:val="0"/>
              <w:ind w:left="60" w:right="60"/>
              <w:rPr>
                <w:rFonts w:ascii="Times New Roman" w:hAnsi="Times New Roman" w:cs="Times New Roman"/>
                <w:sz w:val="20"/>
                <w:lang w:val="en-US"/>
              </w:rPr>
            </w:pPr>
            <w:r>
              <w:rPr>
                <w:rFonts w:ascii="Times New Roman" w:hAnsi="Times New Roman" w:cs="Times New Roman"/>
                <w:sz w:val="20"/>
                <w:lang w:val="en-US"/>
              </w:rPr>
              <w:t>Total Sampel</w:t>
            </w:r>
          </w:p>
        </w:tc>
        <w:tc>
          <w:tcPr>
            <w:tcW w:w="4046" w:type="dxa"/>
          </w:tcPr>
          <w:p w14:paraId="25470AD7" w14:textId="0CBF2A45" w:rsidR="00672039" w:rsidRPr="0059568C" w:rsidRDefault="0059568C" w:rsidP="00B26E87">
            <w:pPr>
              <w:autoSpaceDE w:val="0"/>
              <w:autoSpaceDN w:val="0"/>
              <w:adjustRightInd w:val="0"/>
              <w:ind w:left="60" w:right="60"/>
              <w:jc w:val="right"/>
              <w:rPr>
                <w:rFonts w:ascii="Times New Roman" w:hAnsi="Times New Roman" w:cs="Times New Roman"/>
                <w:sz w:val="20"/>
                <w:lang w:val="en-US"/>
              </w:rPr>
            </w:pPr>
            <w:r>
              <w:rPr>
                <w:rFonts w:ascii="Times New Roman" w:hAnsi="Times New Roman" w:cs="Times New Roman"/>
                <w:sz w:val="20"/>
                <w:lang w:val="en-US"/>
              </w:rPr>
              <w:t>55</w:t>
            </w:r>
          </w:p>
        </w:tc>
      </w:tr>
      <w:tr w:rsidR="00672039" w:rsidRPr="00CE188B" w14:paraId="3A0433C0" w14:textId="77777777" w:rsidTr="00672039">
        <w:tc>
          <w:tcPr>
            <w:tcW w:w="3869" w:type="dxa"/>
          </w:tcPr>
          <w:p w14:paraId="56B82E2C" w14:textId="77777777" w:rsidR="00672039" w:rsidRPr="00AC6868" w:rsidRDefault="00672039" w:rsidP="00B26E87">
            <w:pPr>
              <w:autoSpaceDE w:val="0"/>
              <w:autoSpaceDN w:val="0"/>
              <w:adjustRightInd w:val="0"/>
              <w:ind w:left="60" w:right="60"/>
              <w:rPr>
                <w:rFonts w:ascii="Times New Roman" w:hAnsi="Times New Roman" w:cs="Times New Roman"/>
                <w:sz w:val="20"/>
                <w:lang w:val="en-US"/>
              </w:rPr>
            </w:pPr>
            <w:r>
              <w:rPr>
                <w:rFonts w:ascii="Times New Roman" w:hAnsi="Times New Roman" w:cs="Times New Roman"/>
                <w:sz w:val="20"/>
                <w:lang w:val="en-US"/>
              </w:rPr>
              <w:t>Nilai Signifikansi</w:t>
            </w:r>
          </w:p>
        </w:tc>
        <w:tc>
          <w:tcPr>
            <w:tcW w:w="4046" w:type="dxa"/>
          </w:tcPr>
          <w:p w14:paraId="72D03EC0" w14:textId="7127E66B" w:rsidR="00672039" w:rsidRPr="00CE188B" w:rsidRDefault="00672039" w:rsidP="00B26E87">
            <w:pPr>
              <w:tabs>
                <w:tab w:val="left" w:pos="855"/>
                <w:tab w:val="right" w:pos="3770"/>
              </w:tabs>
              <w:autoSpaceDE w:val="0"/>
              <w:autoSpaceDN w:val="0"/>
              <w:adjustRightInd w:val="0"/>
              <w:ind w:left="60" w:right="60"/>
              <w:rPr>
                <w:rFonts w:ascii="Times New Roman" w:hAnsi="Times New Roman" w:cs="Times New Roman"/>
                <w:sz w:val="20"/>
              </w:rPr>
            </w:pPr>
            <w:r>
              <w:rPr>
                <w:rFonts w:ascii="Times New Roman" w:hAnsi="Times New Roman" w:cs="Times New Roman"/>
                <w:sz w:val="20"/>
              </w:rPr>
              <w:tab/>
            </w:r>
            <w:r>
              <w:rPr>
                <w:rFonts w:ascii="Times New Roman" w:hAnsi="Times New Roman" w:cs="Times New Roman"/>
                <w:sz w:val="20"/>
              </w:rPr>
              <w:tab/>
            </w:r>
            <w:r w:rsidRPr="00CE188B">
              <w:rPr>
                <w:rFonts w:ascii="Times New Roman" w:hAnsi="Times New Roman" w:cs="Times New Roman"/>
                <w:sz w:val="20"/>
              </w:rPr>
              <w:t>0.</w:t>
            </w:r>
            <w:r>
              <w:rPr>
                <w:rFonts w:ascii="Times New Roman" w:hAnsi="Times New Roman" w:cs="Times New Roman"/>
                <w:sz w:val="20"/>
              </w:rPr>
              <w:t>081</w:t>
            </w:r>
            <w:r w:rsidRPr="00CE188B">
              <w:rPr>
                <w:rFonts w:ascii="Times New Roman" w:hAnsi="Times New Roman" w:cs="Times New Roman"/>
                <w:sz w:val="20"/>
                <w:vertAlign w:val="superscript"/>
              </w:rPr>
              <w:t>c</w:t>
            </w:r>
          </w:p>
        </w:tc>
      </w:tr>
    </w:tbl>
    <w:p w14:paraId="4A95300B" w14:textId="646BD974" w:rsidR="00672039" w:rsidRPr="00CE188B" w:rsidRDefault="00672039" w:rsidP="00672039">
      <w:pPr>
        <w:spacing w:after="0" w:line="480" w:lineRule="auto"/>
        <w:ind w:left="-142"/>
        <w:jc w:val="both"/>
        <w:rPr>
          <w:rFonts w:ascii="Times New Roman" w:hAnsi="Times New Roman" w:cs="Times New Roman"/>
          <w:i/>
          <w:sz w:val="20"/>
          <w:lang w:val="en-US"/>
        </w:rPr>
      </w:pPr>
      <w:r>
        <w:rPr>
          <w:rFonts w:ascii="Times New Roman" w:hAnsi="Times New Roman" w:cs="Times New Roman"/>
          <w:i/>
          <w:sz w:val="20"/>
          <w:lang w:val="en-US"/>
        </w:rPr>
        <w:t>Sumber: Data Diolah 202</w:t>
      </w:r>
      <w:r w:rsidR="00E03B2C">
        <w:rPr>
          <w:rFonts w:ascii="Times New Roman" w:hAnsi="Times New Roman" w:cs="Times New Roman"/>
          <w:i/>
          <w:sz w:val="20"/>
          <w:lang w:val="en-US"/>
        </w:rPr>
        <w:t>5</w:t>
      </w:r>
    </w:p>
    <w:p w14:paraId="58D52AA6" w14:textId="2283E2B6" w:rsidR="009709FC" w:rsidRDefault="00C51284" w:rsidP="009709FC">
      <w:pPr>
        <w:spacing w:after="0" w:line="480" w:lineRule="auto"/>
        <w:ind w:left="-153" w:firstLine="873"/>
        <w:jc w:val="both"/>
        <w:rPr>
          <w:rFonts w:ascii="Times New Roman" w:hAnsi="Times New Roman" w:cs="Times New Roman"/>
          <w:iCs/>
          <w:sz w:val="24"/>
          <w:szCs w:val="24"/>
          <w:lang w:val="en-US"/>
        </w:rPr>
      </w:pPr>
      <w:r>
        <w:rPr>
          <w:rFonts w:ascii="Times New Roman" w:hAnsi="Times New Roman" w:cs="Times New Roman"/>
          <w:sz w:val="24"/>
          <w:szCs w:val="24"/>
          <w:lang w:val="en-US"/>
        </w:rPr>
        <w:t xml:space="preserve">Setelah menggunakan </w:t>
      </w:r>
      <w:r w:rsidR="00672039">
        <w:rPr>
          <w:rFonts w:ascii="Times New Roman" w:hAnsi="Times New Roman" w:cs="Times New Roman"/>
          <w:i/>
          <w:sz w:val="24"/>
          <w:szCs w:val="24"/>
          <w:lang w:val="en-US"/>
        </w:rPr>
        <w:t>Kolmogorov-S</w:t>
      </w:r>
      <w:r w:rsidR="00672039" w:rsidRPr="00F3586A">
        <w:rPr>
          <w:rFonts w:ascii="Times New Roman" w:hAnsi="Times New Roman" w:cs="Times New Roman"/>
          <w:i/>
          <w:sz w:val="24"/>
          <w:szCs w:val="24"/>
          <w:lang w:val="en-US"/>
        </w:rPr>
        <w:t>mirnov</w:t>
      </w:r>
      <w:r w:rsidR="00672039">
        <w:rPr>
          <w:rFonts w:ascii="Times New Roman" w:hAnsi="Times New Roman" w:cs="Times New Roman"/>
          <w:i/>
          <w:sz w:val="24"/>
          <w:szCs w:val="24"/>
          <w:lang w:val="en-US"/>
        </w:rPr>
        <w:t xml:space="preserve"> </w:t>
      </w:r>
      <w:r>
        <w:rPr>
          <w:rFonts w:ascii="Times New Roman" w:hAnsi="Times New Roman" w:cs="Times New Roman"/>
          <w:iCs/>
          <w:sz w:val="24"/>
          <w:szCs w:val="24"/>
          <w:lang w:val="en-US"/>
        </w:rPr>
        <w:t>hasilnya</w:t>
      </w:r>
      <w:r w:rsidR="00672039">
        <w:rPr>
          <w:rFonts w:ascii="Times New Roman" w:hAnsi="Times New Roman" w:cs="Times New Roman"/>
          <w:iCs/>
          <w:sz w:val="24"/>
          <w:szCs w:val="24"/>
          <w:lang w:val="en-US"/>
        </w:rPr>
        <w:t xml:space="preserve"> menunjukkan nilai signifikasi sebesar 0.081 dengan sampel sebanyak 55 sampel data, sehingga dapat disimpulkan bahwa nilai signifikansi uji normalitas lebih </w:t>
      </w:r>
      <w:r>
        <w:rPr>
          <w:rFonts w:ascii="Times New Roman" w:hAnsi="Times New Roman" w:cs="Times New Roman"/>
          <w:iCs/>
          <w:sz w:val="24"/>
          <w:szCs w:val="24"/>
          <w:lang w:val="en-US"/>
        </w:rPr>
        <w:t>tinggi</w:t>
      </w:r>
      <w:r w:rsidR="00672039">
        <w:rPr>
          <w:rFonts w:ascii="Times New Roman" w:hAnsi="Times New Roman" w:cs="Times New Roman"/>
          <w:iCs/>
          <w:sz w:val="24"/>
          <w:szCs w:val="24"/>
          <w:lang w:val="en-US"/>
        </w:rPr>
        <w:t xml:space="preserve"> dari 0.05 dan dinyatakan </w:t>
      </w:r>
      <w:r>
        <w:rPr>
          <w:rFonts w:ascii="Times New Roman" w:hAnsi="Times New Roman" w:cs="Times New Roman"/>
          <w:iCs/>
          <w:sz w:val="24"/>
          <w:szCs w:val="24"/>
          <w:lang w:val="en-US"/>
        </w:rPr>
        <w:t xml:space="preserve">terdisribusi dengan </w:t>
      </w:r>
      <w:r w:rsidR="00672039">
        <w:rPr>
          <w:rFonts w:ascii="Times New Roman" w:hAnsi="Times New Roman" w:cs="Times New Roman"/>
          <w:iCs/>
          <w:sz w:val="24"/>
          <w:szCs w:val="24"/>
          <w:lang w:val="en-US"/>
        </w:rPr>
        <w:t>normal.</w:t>
      </w:r>
    </w:p>
    <w:p w14:paraId="711EDCCF" w14:textId="0638EF53" w:rsidR="005B7396" w:rsidRPr="009709FC" w:rsidRDefault="009709FC" w:rsidP="009709FC">
      <w:pPr>
        <w:spacing w:after="0" w:line="480" w:lineRule="auto"/>
        <w:ind w:hanging="142"/>
        <w:jc w:val="both"/>
        <w:rPr>
          <w:rFonts w:ascii="Times New Roman" w:hAnsi="Times New Roman" w:cs="Times New Roman"/>
          <w:b/>
          <w:iCs/>
          <w:sz w:val="24"/>
          <w:szCs w:val="24"/>
          <w:lang w:val="en-US"/>
        </w:rPr>
      </w:pPr>
      <w:r w:rsidRPr="009709FC">
        <w:rPr>
          <w:rFonts w:ascii="Times New Roman" w:hAnsi="Times New Roman" w:cs="Times New Roman"/>
          <w:b/>
          <w:iCs/>
          <w:sz w:val="24"/>
          <w:szCs w:val="24"/>
          <w:lang w:val="en-US"/>
        </w:rPr>
        <w:t xml:space="preserve">2. </w:t>
      </w:r>
      <w:r w:rsidR="005B7396" w:rsidRPr="009709FC">
        <w:rPr>
          <w:rFonts w:ascii="Times New Roman" w:hAnsi="Times New Roman" w:cs="Times New Roman"/>
          <w:b/>
          <w:bCs/>
          <w:iCs/>
          <w:sz w:val="24"/>
          <w:szCs w:val="24"/>
          <w:lang w:val="en-US"/>
        </w:rPr>
        <w:t>Uji Multikolin</w:t>
      </w:r>
      <w:r w:rsidR="0025581B" w:rsidRPr="009709FC">
        <w:rPr>
          <w:rFonts w:ascii="Times New Roman" w:hAnsi="Times New Roman" w:cs="Times New Roman"/>
          <w:b/>
          <w:bCs/>
          <w:iCs/>
          <w:sz w:val="24"/>
          <w:szCs w:val="24"/>
          <w:lang w:val="en-US"/>
        </w:rPr>
        <w:t>i</w:t>
      </w:r>
      <w:r w:rsidR="005B7396" w:rsidRPr="009709FC">
        <w:rPr>
          <w:rFonts w:ascii="Times New Roman" w:hAnsi="Times New Roman" w:cs="Times New Roman"/>
          <w:b/>
          <w:bCs/>
          <w:iCs/>
          <w:sz w:val="24"/>
          <w:szCs w:val="24"/>
          <w:lang w:val="en-US"/>
        </w:rPr>
        <w:t xml:space="preserve">earitas </w:t>
      </w:r>
    </w:p>
    <w:p w14:paraId="0F8169E4" w14:textId="7B00E6E1" w:rsidR="0025581B" w:rsidRDefault="005B7396" w:rsidP="0025581B">
      <w:pPr>
        <w:spacing w:after="0" w:line="480" w:lineRule="auto"/>
        <w:ind w:left="-153" w:firstLine="873"/>
        <w:jc w:val="both"/>
        <w:rPr>
          <w:rFonts w:ascii="Times New Roman" w:hAnsi="Times New Roman" w:cs="Times New Roman"/>
          <w:iCs/>
          <w:sz w:val="24"/>
          <w:szCs w:val="24"/>
          <w:lang w:val="en-US"/>
        </w:rPr>
      </w:pPr>
      <w:r>
        <w:rPr>
          <w:rFonts w:ascii="Times New Roman" w:hAnsi="Times New Roman" w:cs="Times New Roman"/>
          <w:iCs/>
          <w:sz w:val="24"/>
          <w:szCs w:val="24"/>
          <w:lang w:val="en-US"/>
        </w:rPr>
        <w:t>Setelah dilakukan uji normalitas selanjutnya melakukan uji multikolin</w:t>
      </w:r>
      <w:r w:rsidR="0025581B">
        <w:rPr>
          <w:rFonts w:ascii="Times New Roman" w:hAnsi="Times New Roman" w:cs="Times New Roman"/>
          <w:iCs/>
          <w:sz w:val="24"/>
          <w:szCs w:val="24"/>
          <w:lang w:val="en-US"/>
        </w:rPr>
        <w:t>i</w:t>
      </w:r>
      <w:r>
        <w:rPr>
          <w:rFonts w:ascii="Times New Roman" w:hAnsi="Times New Roman" w:cs="Times New Roman"/>
          <w:iCs/>
          <w:sz w:val="24"/>
          <w:szCs w:val="24"/>
          <w:lang w:val="en-US"/>
        </w:rPr>
        <w:t xml:space="preserve">earitas yang bertujuan untuk mendeteksi terkait hubungan antar variabel bebas. </w:t>
      </w:r>
      <w:r w:rsidR="0025581B">
        <w:rPr>
          <w:rFonts w:ascii="Times New Roman" w:hAnsi="Times New Roman" w:cs="Times New Roman"/>
          <w:iCs/>
          <w:sz w:val="24"/>
          <w:szCs w:val="24"/>
          <w:lang w:val="en-US"/>
        </w:rPr>
        <w:t xml:space="preserve">Acuan pada uji multikoliniearitas menggunakan inflasi toleransi dan </w:t>
      </w:r>
      <w:r w:rsidR="0025581B" w:rsidRPr="0025581B">
        <w:rPr>
          <w:rFonts w:ascii="Times New Roman" w:hAnsi="Times New Roman" w:cs="Times New Roman"/>
          <w:i/>
          <w:sz w:val="24"/>
          <w:szCs w:val="24"/>
          <w:lang w:val="en-US"/>
        </w:rPr>
        <w:t>variance inflation factor.</w:t>
      </w:r>
      <w:r w:rsidR="0025581B">
        <w:rPr>
          <w:rFonts w:ascii="Times New Roman" w:hAnsi="Times New Roman" w:cs="Times New Roman"/>
          <w:i/>
          <w:sz w:val="24"/>
          <w:szCs w:val="24"/>
          <w:lang w:val="en-US"/>
        </w:rPr>
        <w:t xml:space="preserve"> </w:t>
      </w:r>
      <w:r w:rsidR="0025581B">
        <w:rPr>
          <w:rFonts w:ascii="Times New Roman" w:hAnsi="Times New Roman" w:cs="Times New Roman"/>
          <w:iCs/>
          <w:sz w:val="24"/>
          <w:szCs w:val="24"/>
          <w:lang w:val="en-US"/>
        </w:rPr>
        <w:t xml:space="preserve">Jika </w:t>
      </w:r>
      <w:r w:rsidR="00C51284">
        <w:rPr>
          <w:rFonts w:ascii="Times New Roman" w:hAnsi="Times New Roman" w:cs="Times New Roman"/>
          <w:iCs/>
          <w:sz w:val="24"/>
          <w:szCs w:val="24"/>
          <w:lang w:val="en-US"/>
        </w:rPr>
        <w:t>hasil</w:t>
      </w:r>
      <w:r w:rsidR="0025581B">
        <w:rPr>
          <w:rFonts w:ascii="Times New Roman" w:hAnsi="Times New Roman" w:cs="Times New Roman"/>
          <w:iCs/>
          <w:sz w:val="24"/>
          <w:szCs w:val="24"/>
          <w:lang w:val="en-US"/>
        </w:rPr>
        <w:t xml:space="preserve"> </w:t>
      </w:r>
      <w:r w:rsidR="0025581B" w:rsidRPr="0025581B">
        <w:rPr>
          <w:rFonts w:ascii="Times New Roman" w:hAnsi="Times New Roman" w:cs="Times New Roman"/>
          <w:i/>
          <w:sz w:val="24"/>
          <w:szCs w:val="24"/>
          <w:lang w:val="en-US"/>
        </w:rPr>
        <w:t>tolerance</w:t>
      </w:r>
      <w:r w:rsidR="0025581B">
        <w:rPr>
          <w:rFonts w:ascii="Times New Roman" w:hAnsi="Times New Roman" w:cs="Times New Roman"/>
          <w:iCs/>
          <w:sz w:val="24"/>
          <w:szCs w:val="24"/>
          <w:lang w:val="en-US"/>
        </w:rPr>
        <w:t xml:space="preserve"> besar dari 0.10 </w:t>
      </w:r>
      <w:r w:rsidR="00C51284">
        <w:rPr>
          <w:rFonts w:ascii="Times New Roman" w:hAnsi="Times New Roman" w:cs="Times New Roman"/>
          <w:iCs/>
          <w:sz w:val="24"/>
          <w:szCs w:val="24"/>
          <w:lang w:val="en-US"/>
        </w:rPr>
        <w:t>serta hasil</w:t>
      </w:r>
      <w:r w:rsidR="0025581B">
        <w:rPr>
          <w:rFonts w:ascii="Times New Roman" w:hAnsi="Times New Roman" w:cs="Times New Roman"/>
          <w:iCs/>
          <w:sz w:val="24"/>
          <w:szCs w:val="24"/>
          <w:lang w:val="en-US"/>
        </w:rPr>
        <w:t xml:space="preserve"> </w:t>
      </w:r>
      <w:r w:rsidR="0025581B" w:rsidRPr="0025581B">
        <w:rPr>
          <w:rFonts w:ascii="Times New Roman" w:hAnsi="Times New Roman" w:cs="Times New Roman"/>
          <w:i/>
          <w:sz w:val="24"/>
          <w:szCs w:val="24"/>
          <w:lang w:val="en-US"/>
        </w:rPr>
        <w:t>variance</w:t>
      </w:r>
      <w:r w:rsidR="0025581B">
        <w:rPr>
          <w:rFonts w:ascii="Times New Roman" w:hAnsi="Times New Roman" w:cs="Times New Roman"/>
          <w:iCs/>
          <w:sz w:val="24"/>
          <w:szCs w:val="24"/>
          <w:lang w:val="en-US"/>
        </w:rPr>
        <w:t xml:space="preserve"> kecil dari 10, maka tidak adanya multikolinearitas dalam model regresi. Setelah melakukan pengujian berikut ini adalah hasil dari uji multikoliniearitas.</w:t>
      </w:r>
    </w:p>
    <w:p w14:paraId="2E798B84" w14:textId="7FF46A0B" w:rsidR="0025581B" w:rsidRDefault="0025581B" w:rsidP="0025581B">
      <w:pPr>
        <w:spacing w:after="0" w:line="480" w:lineRule="auto"/>
        <w:jc w:val="center"/>
        <w:rPr>
          <w:rFonts w:ascii="Times New Roman" w:hAnsi="Times New Roman" w:cs="Times New Roman"/>
          <w:b/>
          <w:bCs/>
          <w:iCs/>
          <w:sz w:val="24"/>
          <w:szCs w:val="24"/>
          <w:lang w:val="en-US"/>
        </w:rPr>
      </w:pPr>
      <w:r w:rsidRPr="0025581B">
        <w:rPr>
          <w:rFonts w:ascii="Times New Roman" w:hAnsi="Times New Roman" w:cs="Times New Roman"/>
          <w:b/>
          <w:bCs/>
          <w:iCs/>
          <w:sz w:val="24"/>
          <w:szCs w:val="24"/>
          <w:lang w:val="en-US"/>
        </w:rPr>
        <w:t>Tabel 4.4 Uji Multikoliniearitas</w:t>
      </w:r>
    </w:p>
    <w:tbl>
      <w:tblPr>
        <w:tblStyle w:val="TableGrid"/>
        <w:tblW w:w="7915" w:type="dxa"/>
        <w:tblLayout w:type="fixed"/>
        <w:tblLook w:val="0000" w:firstRow="0" w:lastRow="0" w:firstColumn="0" w:lastColumn="0" w:noHBand="0" w:noVBand="0"/>
      </w:tblPr>
      <w:tblGrid>
        <w:gridCol w:w="589"/>
        <w:gridCol w:w="3186"/>
        <w:gridCol w:w="2430"/>
        <w:gridCol w:w="1710"/>
      </w:tblGrid>
      <w:tr w:rsidR="0025581B" w:rsidRPr="008501C4" w14:paraId="34FC3CEE" w14:textId="77777777" w:rsidTr="00B26E87">
        <w:trPr>
          <w:trHeight w:val="218"/>
        </w:trPr>
        <w:tc>
          <w:tcPr>
            <w:tcW w:w="7915" w:type="dxa"/>
            <w:gridSpan w:val="4"/>
          </w:tcPr>
          <w:p w14:paraId="1D46822A" w14:textId="77777777" w:rsidR="0025581B" w:rsidRPr="008501C4" w:rsidRDefault="0025581B" w:rsidP="00B26E87">
            <w:pPr>
              <w:autoSpaceDE w:val="0"/>
              <w:autoSpaceDN w:val="0"/>
              <w:adjustRightInd w:val="0"/>
              <w:ind w:left="60" w:right="60"/>
              <w:jc w:val="center"/>
              <w:rPr>
                <w:rFonts w:ascii="Times New Roman" w:hAnsi="Times New Roman" w:cs="Times New Roman"/>
                <w:sz w:val="20"/>
                <w:szCs w:val="20"/>
              </w:rPr>
            </w:pPr>
            <w:r w:rsidRPr="008501C4">
              <w:rPr>
                <w:rFonts w:ascii="Times New Roman" w:hAnsi="Times New Roman" w:cs="Times New Roman"/>
                <w:b/>
                <w:bCs/>
              </w:rPr>
              <w:t>Coefficients</w:t>
            </w:r>
            <w:r w:rsidRPr="008501C4">
              <w:rPr>
                <w:rFonts w:ascii="Times New Roman" w:hAnsi="Times New Roman" w:cs="Times New Roman"/>
                <w:b/>
                <w:bCs/>
                <w:vertAlign w:val="superscript"/>
              </w:rPr>
              <w:t>a</w:t>
            </w:r>
          </w:p>
        </w:tc>
      </w:tr>
      <w:tr w:rsidR="0025581B" w:rsidRPr="008501C4" w14:paraId="3712C2A1" w14:textId="77777777" w:rsidTr="00B26E87">
        <w:trPr>
          <w:trHeight w:val="437"/>
        </w:trPr>
        <w:tc>
          <w:tcPr>
            <w:tcW w:w="3775" w:type="dxa"/>
            <w:gridSpan w:val="2"/>
            <w:vMerge w:val="restart"/>
            <w:vAlign w:val="center"/>
          </w:tcPr>
          <w:p w14:paraId="4BBA4EBA" w14:textId="77777777" w:rsidR="0025581B" w:rsidRPr="008501C4" w:rsidRDefault="0025581B" w:rsidP="00B26E87">
            <w:pPr>
              <w:autoSpaceDE w:val="0"/>
              <w:autoSpaceDN w:val="0"/>
              <w:adjustRightInd w:val="0"/>
              <w:ind w:left="60" w:right="60"/>
              <w:jc w:val="center"/>
              <w:rPr>
                <w:rFonts w:ascii="Times New Roman" w:hAnsi="Times New Roman" w:cs="Times New Roman"/>
                <w:sz w:val="20"/>
                <w:szCs w:val="20"/>
              </w:rPr>
            </w:pPr>
            <w:r w:rsidRPr="008501C4">
              <w:rPr>
                <w:rFonts w:ascii="Times New Roman" w:hAnsi="Times New Roman" w:cs="Times New Roman"/>
                <w:sz w:val="20"/>
                <w:szCs w:val="20"/>
              </w:rPr>
              <w:t>Variabel</w:t>
            </w:r>
          </w:p>
        </w:tc>
        <w:tc>
          <w:tcPr>
            <w:tcW w:w="4140" w:type="dxa"/>
            <w:gridSpan w:val="2"/>
            <w:vAlign w:val="center"/>
          </w:tcPr>
          <w:p w14:paraId="456B0E5C" w14:textId="77777777" w:rsidR="0025581B" w:rsidRPr="00A86663" w:rsidRDefault="0025581B" w:rsidP="00B26E87">
            <w:pPr>
              <w:autoSpaceDE w:val="0"/>
              <w:autoSpaceDN w:val="0"/>
              <w:adjustRightInd w:val="0"/>
              <w:ind w:left="60" w:right="60"/>
              <w:jc w:val="center"/>
              <w:rPr>
                <w:rFonts w:ascii="Times New Roman" w:hAnsi="Times New Roman" w:cs="Times New Roman"/>
                <w:sz w:val="20"/>
                <w:szCs w:val="20"/>
                <w:lang w:val="en-US"/>
              </w:rPr>
            </w:pPr>
            <w:r>
              <w:rPr>
                <w:rFonts w:ascii="Times New Roman" w:hAnsi="Times New Roman" w:cs="Times New Roman"/>
                <w:sz w:val="20"/>
                <w:szCs w:val="20"/>
                <w:lang w:val="en-US"/>
              </w:rPr>
              <w:t>Nilai Tolerance dan VIF</w:t>
            </w:r>
          </w:p>
        </w:tc>
      </w:tr>
      <w:tr w:rsidR="0025581B" w:rsidRPr="008501C4" w14:paraId="6D90AC85" w14:textId="77777777" w:rsidTr="00B26E87">
        <w:trPr>
          <w:trHeight w:val="97"/>
        </w:trPr>
        <w:tc>
          <w:tcPr>
            <w:tcW w:w="3775" w:type="dxa"/>
            <w:gridSpan w:val="2"/>
            <w:vMerge/>
          </w:tcPr>
          <w:p w14:paraId="65C160D8" w14:textId="77777777" w:rsidR="0025581B" w:rsidRPr="008501C4" w:rsidRDefault="0025581B" w:rsidP="00B26E87">
            <w:pPr>
              <w:autoSpaceDE w:val="0"/>
              <w:autoSpaceDN w:val="0"/>
              <w:adjustRightInd w:val="0"/>
              <w:rPr>
                <w:rFonts w:ascii="Times New Roman" w:hAnsi="Times New Roman" w:cs="Times New Roman"/>
                <w:sz w:val="20"/>
                <w:szCs w:val="20"/>
              </w:rPr>
            </w:pPr>
          </w:p>
        </w:tc>
        <w:tc>
          <w:tcPr>
            <w:tcW w:w="2430" w:type="dxa"/>
          </w:tcPr>
          <w:p w14:paraId="46AD2DD0" w14:textId="77777777" w:rsidR="0025581B" w:rsidRPr="008501C4" w:rsidRDefault="0025581B" w:rsidP="00B26E87">
            <w:pPr>
              <w:autoSpaceDE w:val="0"/>
              <w:autoSpaceDN w:val="0"/>
              <w:adjustRightInd w:val="0"/>
              <w:ind w:left="60" w:right="60"/>
              <w:jc w:val="center"/>
              <w:rPr>
                <w:rFonts w:ascii="Times New Roman" w:hAnsi="Times New Roman" w:cs="Times New Roman"/>
                <w:sz w:val="20"/>
                <w:szCs w:val="20"/>
              </w:rPr>
            </w:pPr>
            <w:r w:rsidRPr="008501C4">
              <w:rPr>
                <w:rFonts w:ascii="Times New Roman" w:hAnsi="Times New Roman" w:cs="Times New Roman"/>
                <w:sz w:val="20"/>
                <w:szCs w:val="20"/>
              </w:rPr>
              <w:t>Tolerance</w:t>
            </w:r>
          </w:p>
        </w:tc>
        <w:tc>
          <w:tcPr>
            <w:tcW w:w="1710" w:type="dxa"/>
          </w:tcPr>
          <w:p w14:paraId="7CC35B40" w14:textId="77777777" w:rsidR="0025581B" w:rsidRPr="008501C4" w:rsidRDefault="0025581B" w:rsidP="00B26E87">
            <w:pPr>
              <w:autoSpaceDE w:val="0"/>
              <w:autoSpaceDN w:val="0"/>
              <w:adjustRightInd w:val="0"/>
              <w:ind w:left="60" w:right="60"/>
              <w:jc w:val="center"/>
              <w:rPr>
                <w:rFonts w:ascii="Times New Roman" w:hAnsi="Times New Roman" w:cs="Times New Roman"/>
                <w:sz w:val="20"/>
                <w:szCs w:val="20"/>
              </w:rPr>
            </w:pPr>
            <w:r w:rsidRPr="008501C4">
              <w:rPr>
                <w:rFonts w:ascii="Times New Roman" w:hAnsi="Times New Roman" w:cs="Times New Roman"/>
                <w:sz w:val="20"/>
                <w:szCs w:val="20"/>
              </w:rPr>
              <w:t>VIF</w:t>
            </w:r>
          </w:p>
        </w:tc>
      </w:tr>
      <w:tr w:rsidR="0025581B" w:rsidRPr="008501C4" w14:paraId="0902C869" w14:textId="77777777" w:rsidTr="00B26E87">
        <w:trPr>
          <w:trHeight w:val="211"/>
        </w:trPr>
        <w:tc>
          <w:tcPr>
            <w:tcW w:w="589" w:type="dxa"/>
            <w:vMerge w:val="restart"/>
          </w:tcPr>
          <w:p w14:paraId="62375756" w14:textId="77777777" w:rsidR="0025581B" w:rsidRPr="008501C4" w:rsidRDefault="0025581B" w:rsidP="00B26E87">
            <w:pPr>
              <w:autoSpaceDE w:val="0"/>
              <w:autoSpaceDN w:val="0"/>
              <w:adjustRightInd w:val="0"/>
              <w:ind w:left="60" w:right="60"/>
              <w:rPr>
                <w:rFonts w:ascii="Times New Roman" w:hAnsi="Times New Roman" w:cs="Times New Roman"/>
                <w:sz w:val="20"/>
                <w:szCs w:val="20"/>
              </w:rPr>
            </w:pPr>
            <w:r w:rsidRPr="008501C4">
              <w:rPr>
                <w:rFonts w:ascii="Times New Roman" w:hAnsi="Times New Roman" w:cs="Times New Roman"/>
                <w:sz w:val="20"/>
                <w:szCs w:val="20"/>
              </w:rPr>
              <w:t>1</w:t>
            </w:r>
          </w:p>
        </w:tc>
        <w:tc>
          <w:tcPr>
            <w:tcW w:w="3186" w:type="dxa"/>
          </w:tcPr>
          <w:p w14:paraId="001E632D" w14:textId="77777777" w:rsidR="0025581B" w:rsidRPr="00A86663" w:rsidRDefault="0025581B"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Variabel</w:t>
            </w:r>
          </w:p>
        </w:tc>
        <w:tc>
          <w:tcPr>
            <w:tcW w:w="2430" w:type="dxa"/>
          </w:tcPr>
          <w:p w14:paraId="28CF5C2A" w14:textId="77777777" w:rsidR="0025581B" w:rsidRPr="008501C4" w:rsidRDefault="0025581B" w:rsidP="00B26E87">
            <w:pPr>
              <w:autoSpaceDE w:val="0"/>
              <w:autoSpaceDN w:val="0"/>
              <w:adjustRightInd w:val="0"/>
              <w:rPr>
                <w:rFonts w:ascii="Times New Roman" w:hAnsi="Times New Roman" w:cs="Times New Roman"/>
                <w:sz w:val="20"/>
                <w:szCs w:val="20"/>
              </w:rPr>
            </w:pPr>
          </w:p>
        </w:tc>
        <w:tc>
          <w:tcPr>
            <w:tcW w:w="1710" w:type="dxa"/>
          </w:tcPr>
          <w:p w14:paraId="360F6E2F" w14:textId="77777777" w:rsidR="0025581B" w:rsidRPr="008501C4" w:rsidRDefault="0025581B" w:rsidP="00B26E87">
            <w:pPr>
              <w:autoSpaceDE w:val="0"/>
              <w:autoSpaceDN w:val="0"/>
              <w:adjustRightInd w:val="0"/>
              <w:rPr>
                <w:rFonts w:ascii="Times New Roman" w:hAnsi="Times New Roman" w:cs="Times New Roman"/>
                <w:sz w:val="20"/>
                <w:szCs w:val="20"/>
              </w:rPr>
            </w:pPr>
          </w:p>
        </w:tc>
      </w:tr>
      <w:tr w:rsidR="0025581B" w:rsidRPr="008501C4" w14:paraId="2825E9C0" w14:textId="77777777" w:rsidTr="00B26E87">
        <w:trPr>
          <w:trHeight w:val="97"/>
        </w:trPr>
        <w:tc>
          <w:tcPr>
            <w:tcW w:w="589" w:type="dxa"/>
            <w:vMerge/>
          </w:tcPr>
          <w:p w14:paraId="4ACF149F" w14:textId="77777777" w:rsidR="0025581B" w:rsidRPr="008501C4" w:rsidRDefault="0025581B" w:rsidP="00B26E87">
            <w:pPr>
              <w:autoSpaceDE w:val="0"/>
              <w:autoSpaceDN w:val="0"/>
              <w:adjustRightInd w:val="0"/>
              <w:rPr>
                <w:rFonts w:ascii="Times New Roman" w:hAnsi="Times New Roman" w:cs="Times New Roman"/>
                <w:sz w:val="20"/>
                <w:szCs w:val="20"/>
              </w:rPr>
            </w:pPr>
          </w:p>
        </w:tc>
        <w:tc>
          <w:tcPr>
            <w:tcW w:w="3186" w:type="dxa"/>
          </w:tcPr>
          <w:p w14:paraId="0557059C" w14:textId="4473205F" w:rsidR="0025581B" w:rsidRPr="00DE6836" w:rsidRDefault="0025581B"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Minimalisasi Pajak</w:t>
            </w:r>
          </w:p>
        </w:tc>
        <w:tc>
          <w:tcPr>
            <w:tcW w:w="2430" w:type="dxa"/>
          </w:tcPr>
          <w:p w14:paraId="767EF016" w14:textId="0749C631" w:rsidR="0025581B" w:rsidRPr="008501C4" w:rsidRDefault="0025581B" w:rsidP="00B26E87">
            <w:pPr>
              <w:autoSpaceDE w:val="0"/>
              <w:autoSpaceDN w:val="0"/>
              <w:adjustRightInd w:val="0"/>
              <w:ind w:left="60" w:right="60"/>
              <w:jc w:val="right"/>
              <w:rPr>
                <w:rFonts w:ascii="Times New Roman" w:hAnsi="Times New Roman" w:cs="Times New Roman"/>
                <w:sz w:val="20"/>
                <w:szCs w:val="20"/>
              </w:rPr>
            </w:pPr>
            <w:r w:rsidRPr="008501C4">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.868</w:t>
            </w:r>
          </w:p>
        </w:tc>
        <w:tc>
          <w:tcPr>
            <w:tcW w:w="1710" w:type="dxa"/>
          </w:tcPr>
          <w:p w14:paraId="7ECD6197" w14:textId="1DF3A4EB" w:rsidR="0025581B" w:rsidRPr="008501C4" w:rsidRDefault="0025581B"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1.152</w:t>
            </w:r>
          </w:p>
        </w:tc>
      </w:tr>
      <w:tr w:rsidR="0025581B" w:rsidRPr="008501C4" w14:paraId="39A40989" w14:textId="77777777" w:rsidTr="00B26E87">
        <w:trPr>
          <w:trHeight w:val="97"/>
        </w:trPr>
        <w:tc>
          <w:tcPr>
            <w:tcW w:w="589" w:type="dxa"/>
            <w:vMerge/>
          </w:tcPr>
          <w:p w14:paraId="51852305" w14:textId="77777777" w:rsidR="0025581B" w:rsidRPr="008501C4" w:rsidRDefault="0025581B" w:rsidP="00B26E87">
            <w:pPr>
              <w:autoSpaceDE w:val="0"/>
              <w:autoSpaceDN w:val="0"/>
              <w:adjustRightInd w:val="0"/>
              <w:rPr>
                <w:rFonts w:ascii="Times New Roman" w:hAnsi="Times New Roman" w:cs="Times New Roman"/>
                <w:sz w:val="20"/>
                <w:szCs w:val="20"/>
              </w:rPr>
            </w:pPr>
          </w:p>
        </w:tc>
        <w:tc>
          <w:tcPr>
            <w:tcW w:w="3186" w:type="dxa"/>
          </w:tcPr>
          <w:p w14:paraId="7B9D6076" w14:textId="418F72F0" w:rsidR="0025581B" w:rsidRPr="0025581B" w:rsidRDefault="007D0F32" w:rsidP="00B26E87">
            <w:pPr>
              <w:autoSpaceDE w:val="0"/>
              <w:autoSpaceDN w:val="0"/>
              <w:adjustRightInd w:val="0"/>
              <w:ind w:left="60" w:right="60"/>
              <w:rPr>
                <w:rFonts w:ascii="Times New Roman" w:hAnsi="Times New Roman" w:cs="Times New Roman"/>
                <w:i/>
                <w:iCs/>
                <w:sz w:val="20"/>
                <w:szCs w:val="20"/>
                <w:lang w:val="en-US"/>
              </w:rPr>
            </w:pPr>
            <w:r w:rsidRPr="007D0F32">
              <w:rPr>
                <w:rFonts w:ascii="Times New Roman" w:hAnsi="Times New Roman" w:cs="Times New Roman"/>
                <w:i/>
                <w:iCs/>
                <w:sz w:val="20"/>
                <w:szCs w:val="20"/>
                <w:lang w:val="en-US"/>
              </w:rPr>
              <w:t>Tunneling incentive</w:t>
            </w:r>
          </w:p>
        </w:tc>
        <w:tc>
          <w:tcPr>
            <w:tcW w:w="2430" w:type="dxa"/>
          </w:tcPr>
          <w:p w14:paraId="5F8A936A" w14:textId="00A9A099" w:rsidR="0025581B" w:rsidRPr="008501C4" w:rsidRDefault="0025581B" w:rsidP="00B26E87">
            <w:pPr>
              <w:autoSpaceDE w:val="0"/>
              <w:autoSpaceDN w:val="0"/>
              <w:adjustRightInd w:val="0"/>
              <w:ind w:left="60" w:right="60"/>
              <w:jc w:val="right"/>
              <w:rPr>
                <w:rFonts w:ascii="Times New Roman" w:hAnsi="Times New Roman" w:cs="Times New Roman"/>
                <w:sz w:val="20"/>
                <w:szCs w:val="20"/>
              </w:rPr>
            </w:pPr>
            <w:r w:rsidRPr="008501C4">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.864</w:t>
            </w:r>
          </w:p>
        </w:tc>
        <w:tc>
          <w:tcPr>
            <w:tcW w:w="1710" w:type="dxa"/>
          </w:tcPr>
          <w:p w14:paraId="62462FC8" w14:textId="7863FF41" w:rsidR="0025581B" w:rsidRPr="008501C4" w:rsidRDefault="0025581B"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1.157</w:t>
            </w:r>
          </w:p>
        </w:tc>
      </w:tr>
      <w:tr w:rsidR="0025581B" w:rsidRPr="008501C4" w14:paraId="5A194572" w14:textId="77777777" w:rsidTr="00B26E87">
        <w:trPr>
          <w:trHeight w:val="97"/>
        </w:trPr>
        <w:tc>
          <w:tcPr>
            <w:tcW w:w="589" w:type="dxa"/>
            <w:vMerge/>
          </w:tcPr>
          <w:p w14:paraId="650EAC9A" w14:textId="77777777" w:rsidR="0025581B" w:rsidRPr="008501C4" w:rsidRDefault="0025581B" w:rsidP="00B26E87">
            <w:pPr>
              <w:autoSpaceDE w:val="0"/>
              <w:autoSpaceDN w:val="0"/>
              <w:adjustRightInd w:val="0"/>
              <w:rPr>
                <w:rFonts w:ascii="Times New Roman" w:hAnsi="Times New Roman" w:cs="Times New Roman"/>
                <w:sz w:val="20"/>
                <w:szCs w:val="20"/>
              </w:rPr>
            </w:pPr>
          </w:p>
        </w:tc>
        <w:tc>
          <w:tcPr>
            <w:tcW w:w="3186" w:type="dxa"/>
          </w:tcPr>
          <w:p w14:paraId="7F0075FE" w14:textId="73E6CA86" w:rsidR="0025581B" w:rsidRPr="00CC388F" w:rsidRDefault="0025581B"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Komite Audit</w:t>
            </w:r>
          </w:p>
        </w:tc>
        <w:tc>
          <w:tcPr>
            <w:tcW w:w="2430" w:type="dxa"/>
          </w:tcPr>
          <w:p w14:paraId="4FBBA09C" w14:textId="4C7CAD1E" w:rsidR="0025581B" w:rsidRPr="008501C4" w:rsidRDefault="0025581B" w:rsidP="00B26E87">
            <w:pPr>
              <w:autoSpaceDE w:val="0"/>
              <w:autoSpaceDN w:val="0"/>
              <w:adjustRightInd w:val="0"/>
              <w:ind w:left="60" w:right="60"/>
              <w:jc w:val="right"/>
              <w:rPr>
                <w:rFonts w:ascii="Times New Roman" w:hAnsi="Times New Roman" w:cs="Times New Roman"/>
                <w:sz w:val="20"/>
                <w:szCs w:val="20"/>
              </w:rPr>
            </w:pPr>
            <w:r w:rsidRPr="008501C4">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.989</w:t>
            </w:r>
          </w:p>
        </w:tc>
        <w:tc>
          <w:tcPr>
            <w:tcW w:w="1710" w:type="dxa"/>
          </w:tcPr>
          <w:p w14:paraId="6C0D6CF1" w14:textId="34AFD1B9" w:rsidR="0025581B" w:rsidRPr="008501C4" w:rsidRDefault="0025581B"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1.011</w:t>
            </w:r>
          </w:p>
        </w:tc>
      </w:tr>
      <w:tr w:rsidR="0025581B" w:rsidRPr="008501C4" w14:paraId="4A746A0A" w14:textId="77777777" w:rsidTr="00B26E87">
        <w:trPr>
          <w:trHeight w:val="218"/>
        </w:trPr>
        <w:tc>
          <w:tcPr>
            <w:tcW w:w="7915" w:type="dxa"/>
            <w:gridSpan w:val="4"/>
          </w:tcPr>
          <w:p w14:paraId="168A15D6" w14:textId="55B6A324" w:rsidR="0025581B" w:rsidRPr="00DE6836" w:rsidRDefault="0025581B"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 xml:space="preserve">           Variabel Y : </w:t>
            </w:r>
            <w:r w:rsidR="007D0F32" w:rsidRPr="007D0F32">
              <w:rPr>
                <w:rFonts w:ascii="Times New Roman" w:hAnsi="Times New Roman" w:cs="Times New Roman"/>
                <w:i/>
                <w:iCs/>
                <w:sz w:val="20"/>
                <w:szCs w:val="20"/>
                <w:lang w:val="en-US"/>
              </w:rPr>
              <w:t>Transfer pricing</w:t>
            </w:r>
          </w:p>
        </w:tc>
      </w:tr>
    </w:tbl>
    <w:p w14:paraId="1BB83854" w14:textId="539B1EC8" w:rsidR="0025581B" w:rsidRDefault="0013069E" w:rsidP="0013069E">
      <w:pPr>
        <w:spacing w:after="0" w:line="480" w:lineRule="auto"/>
        <w:jc w:val="both"/>
        <w:rPr>
          <w:rFonts w:ascii="Times New Roman" w:hAnsi="Times New Roman" w:cs="Times New Roman"/>
          <w:i/>
          <w:sz w:val="20"/>
          <w:szCs w:val="20"/>
          <w:lang w:val="en-US"/>
        </w:rPr>
      </w:pPr>
      <w:r>
        <w:rPr>
          <w:rFonts w:ascii="Times New Roman" w:hAnsi="Times New Roman" w:cs="Times New Roman"/>
          <w:i/>
          <w:sz w:val="20"/>
          <w:szCs w:val="20"/>
          <w:lang w:val="en-US"/>
        </w:rPr>
        <w:t>Sumber: Data Diolah, 202</w:t>
      </w:r>
      <w:r w:rsidR="00E03B2C">
        <w:rPr>
          <w:rFonts w:ascii="Times New Roman" w:hAnsi="Times New Roman" w:cs="Times New Roman"/>
          <w:i/>
          <w:sz w:val="20"/>
          <w:szCs w:val="20"/>
          <w:lang w:val="en-US"/>
        </w:rPr>
        <w:t>5</w:t>
      </w:r>
    </w:p>
    <w:p w14:paraId="22BD401E" w14:textId="7D437595" w:rsidR="0013069E" w:rsidRDefault="0013069E" w:rsidP="0013069E">
      <w:pPr>
        <w:spacing w:after="0" w:line="480" w:lineRule="auto"/>
        <w:ind w:firstLine="720"/>
        <w:jc w:val="both"/>
        <w:rPr>
          <w:rFonts w:ascii="Times New Roman" w:hAnsi="Times New Roman" w:cs="Times New Roman"/>
          <w:iCs/>
          <w:sz w:val="24"/>
          <w:szCs w:val="24"/>
          <w:lang w:val="en-US"/>
        </w:rPr>
      </w:pPr>
      <w:r w:rsidRPr="0013069E">
        <w:rPr>
          <w:rFonts w:ascii="Times New Roman" w:hAnsi="Times New Roman" w:cs="Times New Roman"/>
          <w:iCs/>
          <w:sz w:val="24"/>
          <w:szCs w:val="24"/>
          <w:lang w:val="en-US"/>
        </w:rPr>
        <w:lastRenderedPageBreak/>
        <w:t xml:space="preserve">Sesuai </w:t>
      </w:r>
      <w:r>
        <w:rPr>
          <w:rFonts w:ascii="Times New Roman" w:hAnsi="Times New Roman" w:cs="Times New Roman"/>
          <w:iCs/>
          <w:sz w:val="24"/>
          <w:szCs w:val="24"/>
          <w:lang w:val="en-US"/>
        </w:rPr>
        <w:t xml:space="preserve">dengan hasil pengujian tersebut memperlihatkan besaran VIF berada dibawah 10 serta nilai </w:t>
      </w:r>
      <w:r w:rsidRPr="0013069E">
        <w:rPr>
          <w:rFonts w:ascii="Times New Roman" w:hAnsi="Times New Roman" w:cs="Times New Roman"/>
          <w:i/>
          <w:sz w:val="24"/>
          <w:szCs w:val="24"/>
          <w:lang w:val="en-US"/>
        </w:rPr>
        <w:t>tolerance</w:t>
      </w:r>
      <w:r>
        <w:rPr>
          <w:rFonts w:ascii="Times New Roman" w:hAnsi="Times New Roman" w:cs="Times New Roman"/>
          <w:iCs/>
          <w:sz w:val="24"/>
          <w:szCs w:val="24"/>
          <w:lang w:val="en-US"/>
        </w:rPr>
        <w:t xml:space="preserve"> lebih dari 0.10. Maka dari itu, uji multikoliniaritas dinyatakan tidak terjadi dalam model regresi.</w:t>
      </w:r>
    </w:p>
    <w:p w14:paraId="44DAF54A" w14:textId="490C34A0" w:rsidR="00A20937" w:rsidRPr="009709FC" w:rsidRDefault="009709FC" w:rsidP="009709FC">
      <w:pPr>
        <w:spacing w:after="0" w:line="480" w:lineRule="auto"/>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3. </w:t>
      </w:r>
      <w:r w:rsidR="00A20937" w:rsidRPr="009709FC">
        <w:rPr>
          <w:rFonts w:ascii="Times New Roman" w:hAnsi="Times New Roman" w:cs="Times New Roman"/>
          <w:b/>
          <w:bCs/>
          <w:iCs/>
          <w:sz w:val="24"/>
          <w:szCs w:val="24"/>
          <w:lang w:val="en-US"/>
        </w:rPr>
        <w:t>Uji Heterokedastisitas</w:t>
      </w:r>
    </w:p>
    <w:p w14:paraId="774736E0" w14:textId="17808259" w:rsidR="00A20937" w:rsidRPr="00A20937" w:rsidRDefault="00A20937" w:rsidP="00A20937">
      <w:pPr>
        <w:spacing w:after="0" w:line="480" w:lineRule="auto"/>
        <w:ind w:left="-11" w:firstLine="731"/>
        <w:jc w:val="both"/>
        <w:rPr>
          <w:rFonts w:ascii="Times New Roman" w:hAnsi="Times New Roman" w:cs="Times New Roman"/>
          <w:iCs/>
          <w:sz w:val="24"/>
          <w:szCs w:val="24"/>
          <w:lang w:val="en-US"/>
        </w:rPr>
      </w:pPr>
      <w:r w:rsidRPr="00A20937">
        <w:rPr>
          <w:rFonts w:ascii="Times New Roman" w:hAnsi="Times New Roman" w:cs="Times New Roman"/>
          <w:iCs/>
          <w:sz w:val="24"/>
          <w:szCs w:val="24"/>
          <w:lang w:val="en-US"/>
        </w:rPr>
        <w:t>Pada</w:t>
      </w:r>
      <w:r w:rsidR="00EF4703">
        <w:rPr>
          <w:rFonts w:ascii="Times New Roman" w:hAnsi="Times New Roman" w:cs="Times New Roman"/>
          <w:iCs/>
          <w:sz w:val="24"/>
          <w:szCs w:val="24"/>
          <w:lang w:val="en-US"/>
        </w:rPr>
        <w:t xml:space="preserve"> uji</w:t>
      </w:r>
      <w:r w:rsidRPr="00A20937">
        <w:rPr>
          <w:rFonts w:ascii="Times New Roman" w:hAnsi="Times New Roman" w:cs="Times New Roman"/>
          <w:iCs/>
          <w:sz w:val="24"/>
          <w:szCs w:val="24"/>
          <w:lang w:val="en-US"/>
        </w:rPr>
        <w:t xml:space="preserve"> ini dilakukan dengan tujuan untuk mengidentifikasi apakah model regresi menunjukkan ada perbedaan variabel residual antara satu pengamatan dengan pengamatan yang lain. Dengan melakukan kriteria </w:t>
      </w:r>
      <w:r w:rsidR="00EF4703">
        <w:rPr>
          <w:rFonts w:ascii="Times New Roman" w:hAnsi="Times New Roman" w:cs="Times New Roman"/>
          <w:iCs/>
          <w:sz w:val="24"/>
          <w:szCs w:val="24"/>
          <w:lang w:val="en-US"/>
        </w:rPr>
        <w:t>apabila hasil</w:t>
      </w:r>
      <w:r w:rsidRPr="00A20937">
        <w:rPr>
          <w:rFonts w:ascii="Times New Roman" w:hAnsi="Times New Roman" w:cs="Times New Roman"/>
          <w:iCs/>
          <w:sz w:val="24"/>
          <w:szCs w:val="24"/>
          <w:lang w:val="en-US"/>
        </w:rPr>
        <w:t xml:space="preserve"> signifikansi melebihi 0.05, </w:t>
      </w:r>
      <w:r w:rsidR="00EF4703">
        <w:rPr>
          <w:rFonts w:ascii="Times New Roman" w:hAnsi="Times New Roman" w:cs="Times New Roman"/>
          <w:iCs/>
          <w:sz w:val="24"/>
          <w:szCs w:val="24"/>
          <w:lang w:val="en-US"/>
        </w:rPr>
        <w:t>dinyatakan tidak adanya</w:t>
      </w:r>
      <w:r w:rsidRPr="00A20937">
        <w:rPr>
          <w:rFonts w:ascii="Times New Roman" w:hAnsi="Times New Roman" w:cs="Times New Roman"/>
          <w:iCs/>
          <w:sz w:val="24"/>
          <w:szCs w:val="24"/>
          <w:lang w:val="en-US"/>
        </w:rPr>
        <w:t xml:space="preserve"> indikasi heteroskedastisitas. </w:t>
      </w:r>
      <w:r w:rsidR="00EF4703">
        <w:rPr>
          <w:rFonts w:ascii="Times New Roman" w:hAnsi="Times New Roman" w:cs="Times New Roman"/>
          <w:iCs/>
          <w:sz w:val="24"/>
          <w:szCs w:val="24"/>
          <w:lang w:val="en-US"/>
        </w:rPr>
        <w:t>Hasil uji sebagai beriku.</w:t>
      </w:r>
    </w:p>
    <w:p w14:paraId="038005E4" w14:textId="468B87F1" w:rsidR="00A20937" w:rsidRDefault="00A20937" w:rsidP="00A20937">
      <w:pPr>
        <w:pStyle w:val="ListParagraph"/>
        <w:spacing w:after="0" w:line="480" w:lineRule="auto"/>
        <w:ind w:left="709"/>
        <w:jc w:val="center"/>
        <w:rPr>
          <w:rFonts w:ascii="Times New Roman" w:hAnsi="Times New Roman" w:cs="Times New Roman"/>
          <w:b/>
          <w:bCs/>
          <w:iCs/>
          <w:sz w:val="24"/>
          <w:szCs w:val="24"/>
          <w:lang w:val="en-US"/>
        </w:rPr>
      </w:pPr>
      <w:r w:rsidRPr="00A20937">
        <w:rPr>
          <w:rFonts w:ascii="Times New Roman" w:hAnsi="Times New Roman" w:cs="Times New Roman"/>
          <w:b/>
          <w:bCs/>
          <w:iCs/>
          <w:sz w:val="24"/>
          <w:szCs w:val="24"/>
          <w:lang w:val="en-US"/>
        </w:rPr>
        <w:t>Tabel 4.5 Uji Heterokedastisitas</w:t>
      </w:r>
    </w:p>
    <w:tbl>
      <w:tblPr>
        <w:tblStyle w:val="TableGrid"/>
        <w:tblW w:w="7915" w:type="dxa"/>
        <w:tblLayout w:type="fixed"/>
        <w:tblLook w:val="0000" w:firstRow="0" w:lastRow="0" w:firstColumn="0" w:lastColumn="0" w:noHBand="0" w:noVBand="0"/>
      </w:tblPr>
      <w:tblGrid>
        <w:gridCol w:w="734"/>
        <w:gridCol w:w="3221"/>
        <w:gridCol w:w="3960"/>
      </w:tblGrid>
      <w:tr w:rsidR="004F4E81" w:rsidRPr="00CC388F" w14:paraId="43FA7273" w14:textId="77777777" w:rsidTr="00B26E87">
        <w:trPr>
          <w:trHeight w:val="244"/>
        </w:trPr>
        <w:tc>
          <w:tcPr>
            <w:tcW w:w="3955" w:type="dxa"/>
            <w:gridSpan w:val="2"/>
            <w:vMerge w:val="restart"/>
            <w:vAlign w:val="center"/>
          </w:tcPr>
          <w:p w14:paraId="184F4C5E" w14:textId="77777777" w:rsidR="004F4E81" w:rsidRPr="00CC388F" w:rsidRDefault="004F4E81" w:rsidP="00B26E87">
            <w:pPr>
              <w:autoSpaceDE w:val="0"/>
              <w:autoSpaceDN w:val="0"/>
              <w:adjustRightInd w:val="0"/>
              <w:ind w:left="60" w:right="60"/>
              <w:jc w:val="center"/>
              <w:rPr>
                <w:rFonts w:ascii="Times New Roman" w:hAnsi="Times New Roman" w:cs="Times New Roman"/>
                <w:sz w:val="20"/>
                <w:szCs w:val="20"/>
              </w:rPr>
            </w:pPr>
            <w:r w:rsidRPr="00CC388F">
              <w:rPr>
                <w:rFonts w:ascii="Times New Roman" w:hAnsi="Times New Roman" w:cs="Times New Roman"/>
                <w:sz w:val="20"/>
                <w:szCs w:val="20"/>
              </w:rPr>
              <w:t>Variabel</w:t>
            </w:r>
          </w:p>
        </w:tc>
        <w:tc>
          <w:tcPr>
            <w:tcW w:w="3960" w:type="dxa"/>
            <w:vMerge w:val="restart"/>
            <w:vAlign w:val="center"/>
          </w:tcPr>
          <w:p w14:paraId="35316B9F" w14:textId="77777777" w:rsidR="004F4E81" w:rsidRPr="00C020B0" w:rsidRDefault="004F4E81" w:rsidP="00B26E87">
            <w:pPr>
              <w:autoSpaceDE w:val="0"/>
              <w:autoSpaceDN w:val="0"/>
              <w:adjustRightInd w:val="0"/>
              <w:ind w:left="60" w:right="60"/>
              <w:jc w:val="center"/>
              <w:rPr>
                <w:rFonts w:ascii="Times New Roman" w:hAnsi="Times New Roman" w:cs="Times New Roman"/>
                <w:sz w:val="20"/>
                <w:szCs w:val="20"/>
                <w:lang w:val="en-US"/>
              </w:rPr>
            </w:pPr>
            <w:r>
              <w:rPr>
                <w:rFonts w:ascii="Times New Roman" w:hAnsi="Times New Roman" w:cs="Times New Roman"/>
                <w:sz w:val="20"/>
                <w:szCs w:val="20"/>
                <w:lang w:val="en-US"/>
              </w:rPr>
              <w:t>Nilai signifikansi</w:t>
            </w:r>
          </w:p>
        </w:tc>
      </w:tr>
      <w:tr w:rsidR="004F4E81" w:rsidRPr="00CC388F" w14:paraId="03CEF3D9" w14:textId="77777777" w:rsidTr="00B26E87">
        <w:trPr>
          <w:trHeight w:val="244"/>
        </w:trPr>
        <w:tc>
          <w:tcPr>
            <w:tcW w:w="3955" w:type="dxa"/>
            <w:gridSpan w:val="2"/>
            <w:vMerge/>
          </w:tcPr>
          <w:p w14:paraId="7A058EC0" w14:textId="77777777" w:rsidR="004F4E81" w:rsidRPr="00CC388F" w:rsidRDefault="004F4E81" w:rsidP="00B26E87">
            <w:pPr>
              <w:autoSpaceDE w:val="0"/>
              <w:autoSpaceDN w:val="0"/>
              <w:adjustRightInd w:val="0"/>
              <w:rPr>
                <w:rFonts w:ascii="Times New Roman" w:hAnsi="Times New Roman" w:cs="Times New Roman"/>
                <w:sz w:val="20"/>
                <w:szCs w:val="20"/>
              </w:rPr>
            </w:pPr>
          </w:p>
        </w:tc>
        <w:tc>
          <w:tcPr>
            <w:tcW w:w="3960" w:type="dxa"/>
            <w:vMerge/>
          </w:tcPr>
          <w:p w14:paraId="424247F2" w14:textId="77777777" w:rsidR="004F4E81" w:rsidRPr="00CC388F" w:rsidRDefault="004F4E81" w:rsidP="00B26E87">
            <w:pPr>
              <w:autoSpaceDE w:val="0"/>
              <w:autoSpaceDN w:val="0"/>
              <w:adjustRightInd w:val="0"/>
              <w:rPr>
                <w:rFonts w:ascii="Times New Roman" w:hAnsi="Times New Roman" w:cs="Times New Roman"/>
                <w:sz w:val="20"/>
                <w:szCs w:val="20"/>
              </w:rPr>
            </w:pPr>
          </w:p>
        </w:tc>
      </w:tr>
      <w:tr w:rsidR="004F4E81" w:rsidRPr="00CC388F" w14:paraId="61827DE0" w14:textId="77777777" w:rsidTr="00B26E87">
        <w:tc>
          <w:tcPr>
            <w:tcW w:w="734" w:type="dxa"/>
            <w:vMerge w:val="restart"/>
          </w:tcPr>
          <w:p w14:paraId="356D72A5" w14:textId="77777777" w:rsidR="004F4E81" w:rsidRPr="00CC388F" w:rsidRDefault="004F4E81" w:rsidP="00B26E87">
            <w:pPr>
              <w:autoSpaceDE w:val="0"/>
              <w:autoSpaceDN w:val="0"/>
              <w:adjustRightInd w:val="0"/>
              <w:ind w:left="60" w:right="60"/>
              <w:rPr>
                <w:rFonts w:ascii="Times New Roman" w:hAnsi="Times New Roman" w:cs="Times New Roman"/>
                <w:sz w:val="20"/>
                <w:szCs w:val="20"/>
              </w:rPr>
            </w:pPr>
            <w:r w:rsidRPr="00CC388F">
              <w:rPr>
                <w:rFonts w:ascii="Times New Roman" w:hAnsi="Times New Roman" w:cs="Times New Roman"/>
                <w:sz w:val="20"/>
                <w:szCs w:val="20"/>
              </w:rPr>
              <w:t>1</w:t>
            </w:r>
          </w:p>
        </w:tc>
        <w:tc>
          <w:tcPr>
            <w:tcW w:w="3221" w:type="dxa"/>
          </w:tcPr>
          <w:p w14:paraId="42D4013A" w14:textId="77777777" w:rsidR="004F4E81" w:rsidRPr="00C020B0" w:rsidRDefault="004F4E81"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Konstan</w:t>
            </w:r>
          </w:p>
        </w:tc>
        <w:tc>
          <w:tcPr>
            <w:tcW w:w="3960" w:type="dxa"/>
          </w:tcPr>
          <w:p w14:paraId="5A3FED61" w14:textId="05B550A6" w:rsidR="004F4E81" w:rsidRPr="00CC388F" w:rsidRDefault="004F4E81" w:rsidP="00B26E87">
            <w:pPr>
              <w:autoSpaceDE w:val="0"/>
              <w:autoSpaceDN w:val="0"/>
              <w:adjustRightInd w:val="0"/>
              <w:ind w:left="60" w:right="60"/>
              <w:jc w:val="right"/>
              <w:rPr>
                <w:rFonts w:ascii="Times New Roman" w:hAnsi="Times New Roman" w:cs="Times New Roman"/>
                <w:sz w:val="20"/>
                <w:szCs w:val="20"/>
              </w:rPr>
            </w:pPr>
            <w:r w:rsidRPr="00CC388F">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.000</w:t>
            </w:r>
          </w:p>
        </w:tc>
      </w:tr>
      <w:tr w:rsidR="004F4E81" w:rsidRPr="00CC388F" w14:paraId="475BD7E2" w14:textId="77777777" w:rsidTr="00B26E87">
        <w:tc>
          <w:tcPr>
            <w:tcW w:w="734" w:type="dxa"/>
            <w:vMerge/>
          </w:tcPr>
          <w:p w14:paraId="6623D9D5" w14:textId="77777777" w:rsidR="004F4E81" w:rsidRPr="00CC388F" w:rsidRDefault="004F4E81" w:rsidP="004F4E81">
            <w:pPr>
              <w:autoSpaceDE w:val="0"/>
              <w:autoSpaceDN w:val="0"/>
              <w:adjustRightInd w:val="0"/>
              <w:rPr>
                <w:rFonts w:ascii="Times New Roman" w:hAnsi="Times New Roman" w:cs="Times New Roman"/>
                <w:sz w:val="20"/>
                <w:szCs w:val="20"/>
              </w:rPr>
            </w:pPr>
          </w:p>
        </w:tc>
        <w:tc>
          <w:tcPr>
            <w:tcW w:w="3221" w:type="dxa"/>
          </w:tcPr>
          <w:p w14:paraId="0868A9F5" w14:textId="2F603D64" w:rsidR="004F4E81" w:rsidRPr="00DE6836" w:rsidRDefault="004F4E81" w:rsidP="004F4E81">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Minimalisasi Pajak</w:t>
            </w:r>
          </w:p>
        </w:tc>
        <w:tc>
          <w:tcPr>
            <w:tcW w:w="3960" w:type="dxa"/>
          </w:tcPr>
          <w:p w14:paraId="324CCCDC" w14:textId="635EA10C" w:rsidR="004F4E81" w:rsidRPr="00CC388F" w:rsidRDefault="004F4E81" w:rsidP="004F4E81">
            <w:pPr>
              <w:autoSpaceDE w:val="0"/>
              <w:autoSpaceDN w:val="0"/>
              <w:adjustRightInd w:val="0"/>
              <w:ind w:left="60" w:right="60"/>
              <w:jc w:val="right"/>
              <w:rPr>
                <w:rFonts w:ascii="Times New Roman" w:hAnsi="Times New Roman" w:cs="Times New Roman"/>
                <w:sz w:val="20"/>
                <w:szCs w:val="20"/>
              </w:rPr>
            </w:pPr>
            <w:r w:rsidRPr="00CC388F">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.365</w:t>
            </w:r>
          </w:p>
        </w:tc>
      </w:tr>
      <w:tr w:rsidR="004F4E81" w:rsidRPr="00CC388F" w14:paraId="31753827" w14:textId="77777777" w:rsidTr="00B26E87">
        <w:tc>
          <w:tcPr>
            <w:tcW w:w="734" w:type="dxa"/>
            <w:vMerge/>
          </w:tcPr>
          <w:p w14:paraId="2975C947" w14:textId="77777777" w:rsidR="004F4E81" w:rsidRPr="00CC388F" w:rsidRDefault="004F4E81" w:rsidP="004F4E81">
            <w:pPr>
              <w:autoSpaceDE w:val="0"/>
              <w:autoSpaceDN w:val="0"/>
              <w:adjustRightInd w:val="0"/>
              <w:rPr>
                <w:rFonts w:ascii="Times New Roman" w:hAnsi="Times New Roman" w:cs="Times New Roman"/>
                <w:sz w:val="20"/>
                <w:szCs w:val="20"/>
              </w:rPr>
            </w:pPr>
          </w:p>
        </w:tc>
        <w:tc>
          <w:tcPr>
            <w:tcW w:w="3221" w:type="dxa"/>
          </w:tcPr>
          <w:p w14:paraId="26B769E8" w14:textId="2BB6B4E7" w:rsidR="004F4E81" w:rsidRPr="00DE6836" w:rsidRDefault="007D0F32" w:rsidP="004F4E81">
            <w:pPr>
              <w:autoSpaceDE w:val="0"/>
              <w:autoSpaceDN w:val="0"/>
              <w:adjustRightInd w:val="0"/>
              <w:ind w:left="60" w:right="60"/>
              <w:rPr>
                <w:rFonts w:ascii="Times New Roman" w:hAnsi="Times New Roman" w:cs="Times New Roman"/>
                <w:sz w:val="20"/>
                <w:szCs w:val="20"/>
                <w:lang w:val="en-US"/>
              </w:rPr>
            </w:pPr>
            <w:r w:rsidRPr="007D0F32">
              <w:rPr>
                <w:rFonts w:ascii="Times New Roman" w:hAnsi="Times New Roman" w:cs="Times New Roman"/>
                <w:i/>
                <w:iCs/>
                <w:sz w:val="20"/>
                <w:szCs w:val="20"/>
                <w:lang w:val="en-US"/>
              </w:rPr>
              <w:t>Tunneling incentive</w:t>
            </w:r>
          </w:p>
        </w:tc>
        <w:tc>
          <w:tcPr>
            <w:tcW w:w="3960" w:type="dxa"/>
          </w:tcPr>
          <w:p w14:paraId="6566BD33" w14:textId="3923EA1E" w:rsidR="004F4E81" w:rsidRPr="00CC388F" w:rsidRDefault="004F4E81" w:rsidP="004F4E81">
            <w:pPr>
              <w:autoSpaceDE w:val="0"/>
              <w:autoSpaceDN w:val="0"/>
              <w:adjustRightInd w:val="0"/>
              <w:ind w:left="60" w:right="60"/>
              <w:jc w:val="right"/>
              <w:rPr>
                <w:rFonts w:ascii="Times New Roman" w:hAnsi="Times New Roman" w:cs="Times New Roman"/>
                <w:sz w:val="20"/>
                <w:szCs w:val="20"/>
              </w:rPr>
            </w:pPr>
            <w:r w:rsidRPr="00CC388F">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.983</w:t>
            </w:r>
          </w:p>
        </w:tc>
      </w:tr>
      <w:tr w:rsidR="004F4E81" w:rsidRPr="00CC388F" w14:paraId="5B4F96F7" w14:textId="77777777" w:rsidTr="00B26E87">
        <w:tc>
          <w:tcPr>
            <w:tcW w:w="734" w:type="dxa"/>
            <w:vMerge/>
          </w:tcPr>
          <w:p w14:paraId="78F7F5D9" w14:textId="77777777" w:rsidR="004F4E81" w:rsidRPr="00CC388F" w:rsidRDefault="004F4E81" w:rsidP="004F4E81">
            <w:pPr>
              <w:autoSpaceDE w:val="0"/>
              <w:autoSpaceDN w:val="0"/>
              <w:adjustRightInd w:val="0"/>
              <w:rPr>
                <w:rFonts w:ascii="Times New Roman" w:hAnsi="Times New Roman" w:cs="Times New Roman"/>
                <w:sz w:val="20"/>
                <w:szCs w:val="20"/>
              </w:rPr>
            </w:pPr>
          </w:p>
        </w:tc>
        <w:tc>
          <w:tcPr>
            <w:tcW w:w="3221" w:type="dxa"/>
          </w:tcPr>
          <w:p w14:paraId="5B9F8330" w14:textId="4E5E620A" w:rsidR="004F4E81" w:rsidRPr="00CC388F" w:rsidRDefault="004F4E81" w:rsidP="004F4E81">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Komite Audit</w:t>
            </w:r>
          </w:p>
        </w:tc>
        <w:tc>
          <w:tcPr>
            <w:tcW w:w="3960" w:type="dxa"/>
          </w:tcPr>
          <w:p w14:paraId="11789DEF" w14:textId="28AEB62C" w:rsidR="004F4E81" w:rsidRPr="00CC388F" w:rsidRDefault="004F4E81" w:rsidP="004F4E81">
            <w:pPr>
              <w:autoSpaceDE w:val="0"/>
              <w:autoSpaceDN w:val="0"/>
              <w:adjustRightInd w:val="0"/>
              <w:ind w:left="60" w:right="60"/>
              <w:jc w:val="right"/>
              <w:rPr>
                <w:rFonts w:ascii="Times New Roman" w:hAnsi="Times New Roman" w:cs="Times New Roman"/>
                <w:sz w:val="20"/>
                <w:szCs w:val="20"/>
              </w:rPr>
            </w:pPr>
            <w:r w:rsidRPr="00CC388F">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.475</w:t>
            </w:r>
          </w:p>
        </w:tc>
      </w:tr>
      <w:tr w:rsidR="004F4E81" w:rsidRPr="00CC388F" w14:paraId="418AB33A" w14:textId="77777777" w:rsidTr="00B26E87">
        <w:tc>
          <w:tcPr>
            <w:tcW w:w="7915" w:type="dxa"/>
            <w:gridSpan w:val="3"/>
          </w:tcPr>
          <w:p w14:paraId="175F63F7" w14:textId="684B2CD0" w:rsidR="004F4E81" w:rsidRPr="006F1839" w:rsidRDefault="004F4E81" w:rsidP="004F4E81">
            <w:pPr>
              <w:autoSpaceDE w:val="0"/>
              <w:autoSpaceDN w:val="0"/>
              <w:adjustRightInd w:val="0"/>
              <w:ind w:left="60" w:right="60"/>
              <w:rPr>
                <w:rFonts w:ascii="Times New Roman" w:hAnsi="Times New Roman" w:cs="Times New Roman"/>
                <w:i/>
                <w:iCs/>
                <w:sz w:val="20"/>
                <w:szCs w:val="20"/>
                <w:lang w:val="en-US"/>
              </w:rPr>
            </w:pPr>
            <w:r>
              <w:rPr>
                <w:rFonts w:ascii="Times New Roman" w:hAnsi="Times New Roman" w:cs="Times New Roman"/>
                <w:sz w:val="20"/>
                <w:szCs w:val="20"/>
                <w:lang w:val="en-US"/>
              </w:rPr>
              <w:t xml:space="preserve">              Variabel Y : </w:t>
            </w:r>
            <w:r w:rsidR="007D0F32" w:rsidRPr="007D0F32">
              <w:rPr>
                <w:rFonts w:ascii="Times New Roman" w:hAnsi="Times New Roman" w:cs="Times New Roman"/>
                <w:i/>
                <w:iCs/>
                <w:sz w:val="20"/>
                <w:szCs w:val="20"/>
                <w:lang w:val="en-US"/>
              </w:rPr>
              <w:t>Transfer pricing</w:t>
            </w:r>
          </w:p>
        </w:tc>
      </w:tr>
    </w:tbl>
    <w:p w14:paraId="64ACDE61" w14:textId="62CA5AC9" w:rsidR="004F4E81" w:rsidRDefault="004F4E81" w:rsidP="004F4E81">
      <w:pPr>
        <w:spacing w:after="0" w:line="480" w:lineRule="auto"/>
        <w:jc w:val="both"/>
        <w:rPr>
          <w:rFonts w:ascii="Times New Roman" w:hAnsi="Times New Roman" w:cs="Times New Roman"/>
          <w:i/>
          <w:sz w:val="20"/>
          <w:szCs w:val="20"/>
          <w:lang w:val="en-US"/>
        </w:rPr>
      </w:pPr>
      <w:r>
        <w:rPr>
          <w:rFonts w:ascii="Times New Roman" w:hAnsi="Times New Roman" w:cs="Times New Roman"/>
          <w:i/>
          <w:sz w:val="20"/>
          <w:szCs w:val="20"/>
          <w:lang w:val="en-US"/>
        </w:rPr>
        <w:t>Sumber: Data Diolah, 202</w:t>
      </w:r>
      <w:r w:rsidR="00E03B2C">
        <w:rPr>
          <w:rFonts w:ascii="Times New Roman" w:hAnsi="Times New Roman" w:cs="Times New Roman"/>
          <w:i/>
          <w:sz w:val="20"/>
          <w:szCs w:val="20"/>
          <w:lang w:val="en-US"/>
        </w:rPr>
        <w:t>5</w:t>
      </w:r>
    </w:p>
    <w:p w14:paraId="60FAC32E" w14:textId="1D313078" w:rsidR="001E01EE" w:rsidRDefault="004F4E81" w:rsidP="007F1999">
      <w:pPr>
        <w:spacing w:after="0" w:line="480" w:lineRule="auto"/>
        <w:ind w:firstLine="720"/>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Sesuai dengan pengamatan diatas, nilai signifikansi variabel independent lebih dari 0.05. </w:t>
      </w:r>
      <w:r w:rsidR="00E60949">
        <w:rPr>
          <w:rFonts w:ascii="Times New Roman" w:hAnsi="Times New Roman" w:cs="Times New Roman"/>
          <w:iCs/>
          <w:sz w:val="24"/>
          <w:szCs w:val="24"/>
          <w:lang w:val="en-US"/>
        </w:rPr>
        <w:t>M</w:t>
      </w:r>
      <w:r>
        <w:rPr>
          <w:rFonts w:ascii="Times New Roman" w:hAnsi="Times New Roman" w:cs="Times New Roman"/>
          <w:iCs/>
          <w:sz w:val="24"/>
          <w:szCs w:val="24"/>
          <w:lang w:val="en-US"/>
        </w:rPr>
        <w:t>aka penulis menyatakan bahwa pada penelitian ini tidak mengalami gejala heteroskedastisitas pada model regresi.</w:t>
      </w:r>
    </w:p>
    <w:p w14:paraId="1FFBB04D" w14:textId="3A0D30A6" w:rsidR="004F4E81" w:rsidRPr="009709FC" w:rsidRDefault="009709FC" w:rsidP="009709FC">
      <w:pPr>
        <w:spacing w:after="0" w:line="480" w:lineRule="auto"/>
        <w:rPr>
          <w:rFonts w:ascii="Times New Roman" w:hAnsi="Times New Roman" w:cs="Times New Roman"/>
          <w:b/>
          <w:bCs/>
          <w:iCs/>
          <w:sz w:val="24"/>
          <w:szCs w:val="24"/>
          <w:lang w:val="en-US"/>
        </w:rPr>
      </w:pPr>
      <w:r>
        <w:rPr>
          <w:rFonts w:ascii="Times New Roman" w:hAnsi="Times New Roman" w:cs="Times New Roman"/>
          <w:b/>
          <w:bCs/>
          <w:iCs/>
          <w:sz w:val="24"/>
          <w:szCs w:val="24"/>
          <w:lang w:val="en-US"/>
        </w:rPr>
        <w:t xml:space="preserve">4. </w:t>
      </w:r>
      <w:r w:rsidR="004F4E81" w:rsidRPr="009709FC">
        <w:rPr>
          <w:rFonts w:ascii="Times New Roman" w:hAnsi="Times New Roman" w:cs="Times New Roman"/>
          <w:b/>
          <w:bCs/>
          <w:iCs/>
          <w:sz w:val="24"/>
          <w:szCs w:val="24"/>
          <w:lang w:val="en-US"/>
        </w:rPr>
        <w:t>Uji Autokorelasi</w:t>
      </w:r>
    </w:p>
    <w:p w14:paraId="79258BE1" w14:textId="1EB0A5F0" w:rsidR="00A61313" w:rsidRDefault="004F4E81" w:rsidP="007F1999">
      <w:pPr>
        <w:spacing w:after="0" w:line="480" w:lineRule="auto"/>
        <w:ind w:left="-11" w:firstLine="720"/>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Uji autokolerasi dilakukan untuk melihat autokorelasi diantara variabel independen karena </w:t>
      </w:r>
      <w:r w:rsidR="00A61313">
        <w:rPr>
          <w:rFonts w:ascii="Times New Roman" w:hAnsi="Times New Roman" w:cs="Times New Roman"/>
          <w:iCs/>
          <w:sz w:val="24"/>
          <w:szCs w:val="24"/>
          <w:lang w:val="en-US"/>
        </w:rPr>
        <w:t>pengamatan berturut-turut sehingga tidak terjadi residual yang tidak bebas dalam setiap pengamatan. Acuan pada uji autokorelasi penelitian ini meng</w:t>
      </w:r>
      <w:r w:rsidR="007144B0">
        <w:rPr>
          <w:rFonts w:ascii="Times New Roman" w:hAnsi="Times New Roman" w:cs="Times New Roman"/>
          <w:iCs/>
          <w:sz w:val="24"/>
          <w:szCs w:val="24"/>
          <w:lang w:val="en-US"/>
        </w:rPr>
        <w:t>g</w:t>
      </w:r>
      <w:r w:rsidR="00A61313">
        <w:rPr>
          <w:rFonts w:ascii="Times New Roman" w:hAnsi="Times New Roman" w:cs="Times New Roman"/>
          <w:iCs/>
          <w:sz w:val="24"/>
          <w:szCs w:val="24"/>
          <w:lang w:val="en-US"/>
        </w:rPr>
        <w:t xml:space="preserve">unakan </w:t>
      </w:r>
      <w:r w:rsidR="00A61313" w:rsidRPr="00A61313">
        <w:rPr>
          <w:rFonts w:ascii="Times New Roman" w:hAnsi="Times New Roman" w:cs="Times New Roman"/>
          <w:i/>
          <w:sz w:val="24"/>
          <w:szCs w:val="24"/>
          <w:lang w:val="en-US"/>
        </w:rPr>
        <w:t>Durbin-Watson</w:t>
      </w:r>
      <w:r w:rsidR="00A61313">
        <w:rPr>
          <w:rFonts w:ascii="Times New Roman" w:hAnsi="Times New Roman" w:cs="Times New Roman"/>
          <w:iCs/>
          <w:sz w:val="24"/>
          <w:szCs w:val="24"/>
          <w:lang w:val="en-US"/>
        </w:rPr>
        <w:t xml:space="preserve"> (DW). Jika DW berada dalam rentang -2 sampai 2, maka dapat disimpulkan bahwa tidak ada autokorelasi dalam pengamatan.</w:t>
      </w:r>
    </w:p>
    <w:p w14:paraId="3FB2678C" w14:textId="334AEAEF" w:rsidR="004F4E81" w:rsidRDefault="00A61313" w:rsidP="00A61313">
      <w:pPr>
        <w:spacing w:after="0" w:line="480" w:lineRule="auto"/>
        <w:ind w:left="-11"/>
        <w:jc w:val="center"/>
        <w:rPr>
          <w:rFonts w:ascii="Times New Roman" w:hAnsi="Times New Roman" w:cs="Times New Roman"/>
          <w:b/>
          <w:bCs/>
          <w:iCs/>
          <w:sz w:val="24"/>
          <w:szCs w:val="24"/>
          <w:lang w:val="en-US"/>
        </w:rPr>
      </w:pPr>
      <w:r w:rsidRPr="00A61313">
        <w:rPr>
          <w:rFonts w:ascii="Times New Roman" w:hAnsi="Times New Roman" w:cs="Times New Roman"/>
          <w:b/>
          <w:bCs/>
          <w:iCs/>
          <w:sz w:val="24"/>
          <w:szCs w:val="24"/>
          <w:lang w:val="en-US"/>
        </w:rPr>
        <w:lastRenderedPageBreak/>
        <w:t>Tabel 4.6. Uji Autokorelasi</w:t>
      </w:r>
    </w:p>
    <w:tbl>
      <w:tblPr>
        <w:tblStyle w:val="TableGrid"/>
        <w:tblW w:w="7825" w:type="dxa"/>
        <w:tblLayout w:type="fixed"/>
        <w:tblLook w:val="0000" w:firstRow="0" w:lastRow="0" w:firstColumn="0" w:lastColumn="0" w:noHBand="0" w:noVBand="0"/>
      </w:tblPr>
      <w:tblGrid>
        <w:gridCol w:w="2785"/>
        <w:gridCol w:w="5040"/>
      </w:tblGrid>
      <w:tr w:rsidR="00A61313" w:rsidRPr="0079156A" w14:paraId="7B6BCF8F" w14:textId="77777777" w:rsidTr="00B26E87">
        <w:tc>
          <w:tcPr>
            <w:tcW w:w="2785" w:type="dxa"/>
            <w:vAlign w:val="center"/>
          </w:tcPr>
          <w:p w14:paraId="2683B8DA" w14:textId="77777777" w:rsidR="00A61313" w:rsidRPr="0079156A" w:rsidRDefault="00A61313" w:rsidP="00B26E87">
            <w:pPr>
              <w:autoSpaceDE w:val="0"/>
              <w:autoSpaceDN w:val="0"/>
              <w:adjustRightInd w:val="0"/>
              <w:ind w:left="60" w:right="60"/>
              <w:jc w:val="center"/>
              <w:rPr>
                <w:rFonts w:ascii="Times New Roman" w:hAnsi="Times New Roman" w:cs="Times New Roman"/>
                <w:sz w:val="20"/>
                <w:szCs w:val="20"/>
              </w:rPr>
            </w:pPr>
            <w:r w:rsidRPr="0079156A">
              <w:rPr>
                <w:rFonts w:ascii="Times New Roman" w:hAnsi="Times New Roman" w:cs="Times New Roman"/>
                <w:sz w:val="20"/>
                <w:szCs w:val="20"/>
              </w:rPr>
              <w:t>Variabel</w:t>
            </w:r>
          </w:p>
        </w:tc>
        <w:tc>
          <w:tcPr>
            <w:tcW w:w="5040" w:type="dxa"/>
          </w:tcPr>
          <w:p w14:paraId="26573A7F" w14:textId="77777777" w:rsidR="00A61313" w:rsidRPr="00C020B0" w:rsidRDefault="00A61313" w:rsidP="00B26E87">
            <w:pPr>
              <w:autoSpaceDE w:val="0"/>
              <w:autoSpaceDN w:val="0"/>
              <w:adjustRightInd w:val="0"/>
              <w:ind w:left="60" w:right="60"/>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 DW</w:t>
            </w:r>
          </w:p>
        </w:tc>
      </w:tr>
      <w:tr w:rsidR="00A61313" w:rsidRPr="0079156A" w14:paraId="22120D04" w14:textId="77777777" w:rsidTr="00B26E87">
        <w:tc>
          <w:tcPr>
            <w:tcW w:w="2785" w:type="dxa"/>
          </w:tcPr>
          <w:p w14:paraId="72068E57" w14:textId="77777777" w:rsidR="00A61313" w:rsidRPr="0079156A" w:rsidRDefault="00A61313" w:rsidP="00B26E87">
            <w:pPr>
              <w:autoSpaceDE w:val="0"/>
              <w:autoSpaceDN w:val="0"/>
              <w:adjustRightInd w:val="0"/>
              <w:ind w:left="60" w:right="60"/>
              <w:rPr>
                <w:rFonts w:ascii="Times New Roman" w:hAnsi="Times New Roman" w:cs="Times New Roman"/>
                <w:sz w:val="20"/>
                <w:szCs w:val="20"/>
              </w:rPr>
            </w:pPr>
            <w:r w:rsidRPr="0079156A">
              <w:rPr>
                <w:rFonts w:ascii="Times New Roman" w:hAnsi="Times New Roman" w:cs="Times New Roman"/>
                <w:sz w:val="20"/>
                <w:szCs w:val="20"/>
              </w:rPr>
              <w:t>1</w:t>
            </w:r>
          </w:p>
        </w:tc>
        <w:tc>
          <w:tcPr>
            <w:tcW w:w="5040" w:type="dxa"/>
          </w:tcPr>
          <w:p w14:paraId="008FA74E" w14:textId="3C02E628" w:rsidR="00A61313" w:rsidRPr="0079156A" w:rsidRDefault="00A61313"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sz w:val="20"/>
                <w:szCs w:val="20"/>
              </w:rPr>
              <w:t>0.846</w:t>
            </w:r>
          </w:p>
        </w:tc>
      </w:tr>
      <w:tr w:rsidR="00A61313" w:rsidRPr="0079156A" w14:paraId="3187DC50" w14:textId="77777777" w:rsidTr="00B26E87">
        <w:tc>
          <w:tcPr>
            <w:tcW w:w="7825" w:type="dxa"/>
            <w:gridSpan w:val="2"/>
          </w:tcPr>
          <w:p w14:paraId="298A1657" w14:textId="79DA9EBB" w:rsidR="00A61313" w:rsidRPr="0079156A" w:rsidRDefault="00A61313"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rPr>
              <w:t xml:space="preserve">Minimalisasi Pajak, </w:t>
            </w:r>
            <w:r w:rsidRPr="00A61313">
              <w:rPr>
                <w:rFonts w:ascii="Times New Roman" w:hAnsi="Times New Roman" w:cs="Times New Roman"/>
                <w:i/>
                <w:iCs/>
                <w:sz w:val="20"/>
                <w:szCs w:val="20"/>
              </w:rPr>
              <w:t>Tunneling Ince</w:t>
            </w:r>
            <w:r w:rsidR="007144B0">
              <w:rPr>
                <w:rFonts w:ascii="Times New Roman" w:hAnsi="Times New Roman" w:cs="Times New Roman"/>
                <w:i/>
                <w:iCs/>
                <w:sz w:val="20"/>
                <w:szCs w:val="20"/>
              </w:rPr>
              <w:t>n</w:t>
            </w:r>
            <w:r w:rsidRPr="00A61313">
              <w:rPr>
                <w:rFonts w:ascii="Times New Roman" w:hAnsi="Times New Roman" w:cs="Times New Roman"/>
                <w:i/>
                <w:iCs/>
                <w:sz w:val="20"/>
                <w:szCs w:val="20"/>
              </w:rPr>
              <w:t>tive</w:t>
            </w:r>
            <w:r>
              <w:rPr>
                <w:rFonts w:ascii="Times New Roman" w:hAnsi="Times New Roman" w:cs="Times New Roman"/>
                <w:sz w:val="20"/>
                <w:szCs w:val="20"/>
              </w:rPr>
              <w:t>, Komite Audit</w:t>
            </w:r>
          </w:p>
        </w:tc>
      </w:tr>
      <w:tr w:rsidR="00A61313" w:rsidRPr="0079156A" w14:paraId="772C63DE" w14:textId="77777777" w:rsidTr="00B26E87">
        <w:tc>
          <w:tcPr>
            <w:tcW w:w="7825" w:type="dxa"/>
            <w:gridSpan w:val="2"/>
          </w:tcPr>
          <w:p w14:paraId="441BBCF2" w14:textId="3D6FEF04" w:rsidR="00A61313" w:rsidRPr="00DE6836" w:rsidRDefault="00A61313" w:rsidP="00B26E87">
            <w:pPr>
              <w:autoSpaceDE w:val="0"/>
              <w:autoSpaceDN w:val="0"/>
              <w:adjustRightInd w:val="0"/>
              <w:ind w:left="60" w:right="60"/>
              <w:rPr>
                <w:rFonts w:ascii="Times New Roman" w:hAnsi="Times New Roman" w:cs="Times New Roman"/>
                <w:sz w:val="20"/>
                <w:szCs w:val="20"/>
                <w:lang w:val="en-US"/>
              </w:rPr>
            </w:pPr>
            <w:r w:rsidRPr="0079156A">
              <w:rPr>
                <w:rFonts w:ascii="Times New Roman" w:hAnsi="Times New Roman" w:cs="Times New Roman"/>
                <w:sz w:val="20"/>
                <w:szCs w:val="20"/>
              </w:rPr>
              <w:t>Variable</w:t>
            </w:r>
            <w:r>
              <w:rPr>
                <w:rFonts w:ascii="Times New Roman" w:hAnsi="Times New Roman" w:cs="Times New Roman"/>
                <w:sz w:val="20"/>
                <w:szCs w:val="20"/>
                <w:lang w:val="en-US"/>
              </w:rPr>
              <w:t xml:space="preserve"> Y</w:t>
            </w:r>
            <w:r w:rsidRPr="0079156A">
              <w:rPr>
                <w:rFonts w:ascii="Times New Roman" w:hAnsi="Times New Roman" w:cs="Times New Roman"/>
                <w:sz w:val="20"/>
                <w:szCs w:val="20"/>
              </w:rPr>
              <w:t xml:space="preserve">: </w:t>
            </w:r>
            <w:r w:rsidR="007D0F32" w:rsidRPr="007D0F32">
              <w:rPr>
                <w:rFonts w:ascii="Times New Roman" w:hAnsi="Times New Roman" w:cs="Times New Roman"/>
                <w:i/>
                <w:iCs/>
                <w:sz w:val="20"/>
                <w:szCs w:val="20"/>
                <w:lang w:val="en-US"/>
              </w:rPr>
              <w:t>Transfer pricing</w:t>
            </w:r>
          </w:p>
        </w:tc>
      </w:tr>
    </w:tbl>
    <w:p w14:paraId="35ED257C" w14:textId="7AE8DDA2" w:rsidR="00A61313" w:rsidRPr="0079156A" w:rsidRDefault="00A61313" w:rsidP="00A61313">
      <w:pPr>
        <w:spacing w:after="0" w:line="480" w:lineRule="auto"/>
        <w:jc w:val="both"/>
        <w:rPr>
          <w:rFonts w:ascii="Times New Roman" w:hAnsi="Times New Roman" w:cs="Times New Roman"/>
          <w:i/>
          <w:sz w:val="20"/>
          <w:szCs w:val="20"/>
          <w:lang w:val="en-US"/>
        </w:rPr>
      </w:pPr>
      <w:r w:rsidRPr="0079156A">
        <w:rPr>
          <w:rFonts w:ascii="Times New Roman" w:hAnsi="Times New Roman" w:cs="Times New Roman"/>
          <w:i/>
          <w:sz w:val="20"/>
          <w:szCs w:val="20"/>
          <w:lang w:val="en-US"/>
        </w:rPr>
        <w:t>Sumber: Data Diolah, 202</w:t>
      </w:r>
      <w:r w:rsidR="00E03B2C">
        <w:rPr>
          <w:rFonts w:ascii="Times New Roman" w:hAnsi="Times New Roman" w:cs="Times New Roman"/>
          <w:i/>
          <w:sz w:val="20"/>
          <w:szCs w:val="20"/>
          <w:lang w:val="en-US"/>
        </w:rPr>
        <w:t>5</w:t>
      </w:r>
    </w:p>
    <w:p w14:paraId="43CBDF63" w14:textId="0B4D9A18" w:rsidR="0013069E" w:rsidRDefault="00A61313" w:rsidP="007F1999">
      <w:pPr>
        <w:spacing w:after="0" w:line="480" w:lineRule="auto"/>
        <w:ind w:left="-11" w:firstLine="731"/>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Melihat dari hasil uji diatas memperlihatkan besaran nilai </w:t>
      </w:r>
      <w:r w:rsidRPr="00384642">
        <w:rPr>
          <w:rFonts w:ascii="Times New Roman" w:hAnsi="Times New Roman" w:cs="Times New Roman"/>
          <w:i/>
          <w:sz w:val="24"/>
          <w:szCs w:val="24"/>
          <w:lang w:val="en-US"/>
        </w:rPr>
        <w:t>Durbin-Watson</w:t>
      </w:r>
      <w:r>
        <w:rPr>
          <w:rFonts w:ascii="Times New Roman" w:hAnsi="Times New Roman" w:cs="Times New Roman"/>
          <w:iCs/>
          <w:sz w:val="24"/>
          <w:szCs w:val="24"/>
          <w:lang w:val="en-US"/>
        </w:rPr>
        <w:t xml:space="preserve"> (DW) yang dihasilkan adalah 0.846</w:t>
      </w:r>
      <w:r w:rsidR="00E60949">
        <w:rPr>
          <w:rFonts w:ascii="Times New Roman" w:hAnsi="Times New Roman" w:cs="Times New Roman"/>
          <w:iCs/>
          <w:sz w:val="24"/>
          <w:szCs w:val="24"/>
          <w:lang w:val="en-US"/>
        </w:rPr>
        <w:t>. K</w:t>
      </w:r>
      <w:r>
        <w:rPr>
          <w:rFonts w:ascii="Times New Roman" w:hAnsi="Times New Roman" w:cs="Times New Roman"/>
          <w:iCs/>
          <w:sz w:val="24"/>
          <w:szCs w:val="24"/>
          <w:lang w:val="en-US"/>
        </w:rPr>
        <w:t>arena nilai tersebut dalam kisaran -2 sampai 2, maka penulis menyatakan model regresi bebas dari masalah autokorelasi.</w:t>
      </w:r>
    </w:p>
    <w:p w14:paraId="3B882446" w14:textId="1EEF1C56" w:rsidR="00341A23" w:rsidRPr="009709FC" w:rsidRDefault="009709FC" w:rsidP="009709FC">
      <w:pPr>
        <w:pStyle w:val="Heading3"/>
      </w:pPr>
      <w:bookmarkStart w:id="97" w:name="_Toc191310907"/>
      <w:r w:rsidRPr="009709FC">
        <w:t xml:space="preserve">4.2.3. </w:t>
      </w:r>
      <w:r w:rsidR="00341A23" w:rsidRPr="009709FC">
        <w:t>Uji Kelayakan Model</w:t>
      </w:r>
      <w:bookmarkEnd w:id="97"/>
    </w:p>
    <w:p w14:paraId="6A95394D" w14:textId="69C45C1B" w:rsidR="00341A23" w:rsidRPr="009709FC" w:rsidRDefault="009709FC" w:rsidP="009709FC">
      <w:pPr>
        <w:pStyle w:val="Heading4"/>
      </w:pPr>
      <w:r w:rsidRPr="009709FC">
        <w:t xml:space="preserve">4.2.3.1. </w:t>
      </w:r>
      <w:r w:rsidR="00341A23" w:rsidRPr="009709FC">
        <w:t>Uji F</w:t>
      </w:r>
    </w:p>
    <w:p w14:paraId="78FB5AFF" w14:textId="48B7B282" w:rsidR="00700A0D" w:rsidRDefault="00170FB0" w:rsidP="00170FB0">
      <w:pPr>
        <w:spacing w:after="0"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Dengan melak</w:t>
      </w:r>
      <w:r w:rsidR="007144B0">
        <w:rPr>
          <w:rFonts w:ascii="Times New Roman" w:hAnsi="Times New Roman" w:cs="Times New Roman"/>
          <w:bCs/>
          <w:sz w:val="24"/>
          <w:szCs w:val="24"/>
        </w:rPr>
        <w:t>u</w:t>
      </w:r>
      <w:r>
        <w:rPr>
          <w:rFonts w:ascii="Times New Roman" w:hAnsi="Times New Roman" w:cs="Times New Roman"/>
          <w:bCs/>
          <w:sz w:val="24"/>
          <w:szCs w:val="24"/>
        </w:rPr>
        <w:t>kan uji F merupakan salah satu langkah yang dapat menilai kelayakan model. Bertujuan guna menentukan suatu model regresi dapat dianggap layak. Uji F mempunyai kriteria yaitu jika signifikansi dibawah 0.05 maka dari itu, model regresi dinyatakan layak, sedangkan bila signifikansi melebihi 0.05, maka model regresi dinyatakan tidak dapat dipakai. Berikut ini adalah tabel hasil pengujian uji F.</w:t>
      </w:r>
    </w:p>
    <w:p w14:paraId="2BD65ACF" w14:textId="65314D78" w:rsidR="00170FB0" w:rsidRDefault="00170FB0" w:rsidP="00170FB0">
      <w:pPr>
        <w:spacing w:after="0" w:line="480" w:lineRule="auto"/>
        <w:jc w:val="center"/>
        <w:rPr>
          <w:rFonts w:ascii="Times New Roman" w:hAnsi="Times New Roman" w:cs="Times New Roman"/>
          <w:b/>
          <w:sz w:val="24"/>
          <w:szCs w:val="24"/>
        </w:rPr>
      </w:pPr>
      <w:r w:rsidRPr="00170FB0">
        <w:rPr>
          <w:rFonts w:ascii="Times New Roman" w:hAnsi="Times New Roman" w:cs="Times New Roman"/>
          <w:b/>
          <w:sz w:val="24"/>
          <w:szCs w:val="24"/>
        </w:rPr>
        <w:t>Tabel 4.7 Uji F</w:t>
      </w:r>
    </w:p>
    <w:tbl>
      <w:tblPr>
        <w:tblStyle w:val="TableGrid"/>
        <w:tblW w:w="7933" w:type="dxa"/>
        <w:tblLayout w:type="fixed"/>
        <w:tblLook w:val="0000" w:firstRow="0" w:lastRow="0" w:firstColumn="0" w:lastColumn="0" w:noHBand="0" w:noVBand="0"/>
      </w:tblPr>
      <w:tblGrid>
        <w:gridCol w:w="724"/>
        <w:gridCol w:w="2106"/>
        <w:gridCol w:w="2127"/>
        <w:gridCol w:w="2976"/>
      </w:tblGrid>
      <w:tr w:rsidR="00170FB0" w:rsidRPr="006E5C66" w14:paraId="76321922" w14:textId="77777777" w:rsidTr="00B26E87">
        <w:trPr>
          <w:trHeight w:val="20"/>
        </w:trPr>
        <w:tc>
          <w:tcPr>
            <w:tcW w:w="7933" w:type="dxa"/>
            <w:gridSpan w:val="4"/>
          </w:tcPr>
          <w:p w14:paraId="1FAE20EE" w14:textId="77777777" w:rsidR="00170FB0" w:rsidRPr="006230E2" w:rsidRDefault="00170FB0" w:rsidP="00B26E87">
            <w:pPr>
              <w:jc w:val="center"/>
              <w:rPr>
                <w:rFonts w:ascii="Times New Roman" w:hAnsi="Times New Roman" w:cs="Times New Roman"/>
                <w:sz w:val="20"/>
                <w:szCs w:val="20"/>
                <w:lang w:val="en-US"/>
              </w:rPr>
            </w:pPr>
            <w:r>
              <w:rPr>
                <w:rFonts w:ascii="Times New Roman" w:hAnsi="Times New Roman" w:cs="Times New Roman"/>
                <w:b/>
                <w:bCs/>
                <w:sz w:val="20"/>
                <w:szCs w:val="20"/>
                <w:lang w:val="en-US"/>
              </w:rPr>
              <w:t>UJI F</w:t>
            </w:r>
          </w:p>
        </w:tc>
      </w:tr>
      <w:tr w:rsidR="00170FB0" w:rsidRPr="006E5C66" w14:paraId="46AADC58" w14:textId="77777777" w:rsidTr="00B26E87">
        <w:trPr>
          <w:trHeight w:val="20"/>
        </w:trPr>
        <w:tc>
          <w:tcPr>
            <w:tcW w:w="2830" w:type="dxa"/>
            <w:gridSpan w:val="2"/>
            <w:vAlign w:val="center"/>
          </w:tcPr>
          <w:p w14:paraId="7AFB22E9" w14:textId="77777777" w:rsidR="00170FB0" w:rsidRPr="006E5C66" w:rsidRDefault="00170FB0" w:rsidP="00B26E87">
            <w:pPr>
              <w:jc w:val="center"/>
              <w:rPr>
                <w:rFonts w:ascii="Times New Roman" w:hAnsi="Times New Roman" w:cs="Times New Roman"/>
                <w:sz w:val="20"/>
                <w:szCs w:val="20"/>
              </w:rPr>
            </w:pPr>
            <w:r w:rsidRPr="006E5C66">
              <w:rPr>
                <w:rFonts w:ascii="Times New Roman" w:hAnsi="Times New Roman" w:cs="Times New Roman"/>
                <w:sz w:val="20"/>
                <w:szCs w:val="20"/>
              </w:rPr>
              <w:t>Variabel</w:t>
            </w:r>
          </w:p>
        </w:tc>
        <w:tc>
          <w:tcPr>
            <w:tcW w:w="2127" w:type="dxa"/>
            <w:vAlign w:val="center"/>
          </w:tcPr>
          <w:p w14:paraId="0F7744B3" w14:textId="77777777" w:rsidR="00170FB0" w:rsidRPr="006E5C66" w:rsidRDefault="00170FB0" w:rsidP="00B26E87">
            <w:pPr>
              <w:jc w:val="center"/>
              <w:rPr>
                <w:rFonts w:ascii="Times New Roman" w:hAnsi="Times New Roman" w:cs="Times New Roman"/>
                <w:sz w:val="20"/>
                <w:szCs w:val="20"/>
              </w:rPr>
            </w:pPr>
          </w:p>
        </w:tc>
        <w:tc>
          <w:tcPr>
            <w:tcW w:w="2976" w:type="dxa"/>
            <w:vAlign w:val="center"/>
          </w:tcPr>
          <w:p w14:paraId="6D934AD6" w14:textId="77777777" w:rsidR="00170FB0" w:rsidRPr="006230E2" w:rsidRDefault="00170FB0"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Nilai signifikansi</w:t>
            </w:r>
          </w:p>
        </w:tc>
      </w:tr>
      <w:tr w:rsidR="00170FB0" w:rsidRPr="006E5C66" w14:paraId="7F6D3083" w14:textId="77777777" w:rsidTr="00B26E87">
        <w:trPr>
          <w:trHeight w:val="20"/>
        </w:trPr>
        <w:tc>
          <w:tcPr>
            <w:tcW w:w="724" w:type="dxa"/>
            <w:vMerge w:val="restart"/>
          </w:tcPr>
          <w:p w14:paraId="23D3E553" w14:textId="77777777" w:rsidR="00170FB0" w:rsidRPr="006E5C66" w:rsidRDefault="00170FB0" w:rsidP="00B26E87">
            <w:pPr>
              <w:rPr>
                <w:rFonts w:ascii="Times New Roman" w:hAnsi="Times New Roman" w:cs="Times New Roman"/>
                <w:sz w:val="20"/>
                <w:szCs w:val="20"/>
              </w:rPr>
            </w:pPr>
            <w:r w:rsidRPr="006E5C66">
              <w:rPr>
                <w:rFonts w:ascii="Times New Roman" w:hAnsi="Times New Roman" w:cs="Times New Roman"/>
                <w:sz w:val="20"/>
                <w:szCs w:val="20"/>
              </w:rPr>
              <w:t>1</w:t>
            </w:r>
          </w:p>
        </w:tc>
        <w:tc>
          <w:tcPr>
            <w:tcW w:w="2106" w:type="dxa"/>
          </w:tcPr>
          <w:p w14:paraId="13117453" w14:textId="77777777" w:rsidR="00170FB0" w:rsidRPr="006E5C66" w:rsidRDefault="00170FB0" w:rsidP="00B26E87">
            <w:pPr>
              <w:rPr>
                <w:rFonts w:ascii="Times New Roman" w:hAnsi="Times New Roman" w:cs="Times New Roman"/>
                <w:sz w:val="20"/>
                <w:szCs w:val="20"/>
              </w:rPr>
            </w:pPr>
            <w:r>
              <w:rPr>
                <w:rFonts w:ascii="Times New Roman" w:hAnsi="Times New Roman" w:cs="Times New Roman"/>
                <w:sz w:val="20"/>
                <w:szCs w:val="20"/>
              </w:rPr>
              <w:t>Regresi</w:t>
            </w:r>
          </w:p>
        </w:tc>
        <w:tc>
          <w:tcPr>
            <w:tcW w:w="2127" w:type="dxa"/>
          </w:tcPr>
          <w:p w14:paraId="1FA85F75" w14:textId="027F5850" w:rsidR="00170FB0" w:rsidRPr="00B23D6A" w:rsidRDefault="00170FB0" w:rsidP="00B26E87">
            <w:pPr>
              <w:jc w:val="right"/>
              <w:rPr>
                <w:rFonts w:ascii="Times New Roman" w:hAnsi="Times New Roman" w:cs="Times New Roman"/>
                <w:sz w:val="20"/>
                <w:szCs w:val="20"/>
              </w:rPr>
            </w:pPr>
            <w:r w:rsidRPr="00B23D6A">
              <w:rPr>
                <w:rFonts w:ascii="Times New Roman" w:hAnsi="Times New Roman" w:cs="Times New Roman"/>
                <w:color w:val="010205"/>
                <w:sz w:val="20"/>
                <w:szCs w:val="20"/>
                <w14:ligatures w14:val="standardContextual"/>
              </w:rPr>
              <w:t>0.</w:t>
            </w:r>
            <w:r w:rsidR="00B23D6A">
              <w:rPr>
                <w:rFonts w:ascii="Times New Roman" w:hAnsi="Times New Roman" w:cs="Times New Roman"/>
                <w:color w:val="010205"/>
                <w:sz w:val="20"/>
                <w:szCs w:val="20"/>
                <w14:ligatures w14:val="standardContextual"/>
              </w:rPr>
              <w:t>239</w:t>
            </w:r>
          </w:p>
        </w:tc>
        <w:tc>
          <w:tcPr>
            <w:tcW w:w="2976" w:type="dxa"/>
          </w:tcPr>
          <w:p w14:paraId="1962D40A" w14:textId="77777777" w:rsidR="00170FB0" w:rsidRPr="006E5C66" w:rsidRDefault="00170FB0" w:rsidP="00B26E87">
            <w:pPr>
              <w:jc w:val="right"/>
              <w:rPr>
                <w:rFonts w:ascii="Times New Roman" w:hAnsi="Times New Roman" w:cs="Times New Roman"/>
                <w:sz w:val="20"/>
                <w:szCs w:val="20"/>
              </w:rPr>
            </w:pPr>
            <w:r w:rsidRPr="006E5C66">
              <w:rPr>
                <w:rFonts w:ascii="Times New Roman" w:hAnsi="Times New Roman" w:cs="Times New Roman"/>
                <w:color w:val="010205"/>
                <w:sz w:val="20"/>
                <w:szCs w:val="20"/>
                <w14:ligatures w14:val="standardContextual"/>
              </w:rPr>
              <w:t>0.000</w:t>
            </w:r>
          </w:p>
        </w:tc>
      </w:tr>
      <w:tr w:rsidR="00170FB0" w:rsidRPr="006E5C66" w14:paraId="3E6A2A91" w14:textId="77777777" w:rsidTr="00B26E87">
        <w:trPr>
          <w:trHeight w:val="20"/>
        </w:trPr>
        <w:tc>
          <w:tcPr>
            <w:tcW w:w="724" w:type="dxa"/>
            <w:vMerge/>
          </w:tcPr>
          <w:p w14:paraId="1AEB0A3A" w14:textId="77777777" w:rsidR="00170FB0" w:rsidRPr="006E5C66" w:rsidRDefault="00170FB0" w:rsidP="00B26E87">
            <w:pPr>
              <w:rPr>
                <w:rFonts w:ascii="Times New Roman" w:hAnsi="Times New Roman" w:cs="Times New Roman"/>
                <w:sz w:val="20"/>
                <w:szCs w:val="20"/>
              </w:rPr>
            </w:pPr>
          </w:p>
        </w:tc>
        <w:tc>
          <w:tcPr>
            <w:tcW w:w="2106" w:type="dxa"/>
          </w:tcPr>
          <w:p w14:paraId="45F417A1" w14:textId="77777777" w:rsidR="00170FB0" w:rsidRPr="00B774B9" w:rsidRDefault="00170FB0" w:rsidP="00B26E87">
            <w:pPr>
              <w:rPr>
                <w:rFonts w:ascii="Times New Roman" w:hAnsi="Times New Roman" w:cs="Times New Roman"/>
                <w:sz w:val="20"/>
                <w:szCs w:val="20"/>
                <w:lang w:val="en-US"/>
              </w:rPr>
            </w:pPr>
            <w:r>
              <w:rPr>
                <w:rFonts w:ascii="Times New Roman" w:hAnsi="Times New Roman" w:cs="Times New Roman"/>
                <w:sz w:val="20"/>
                <w:szCs w:val="20"/>
                <w:lang w:val="en-US"/>
              </w:rPr>
              <w:t>Nilai Sisa</w:t>
            </w:r>
          </w:p>
        </w:tc>
        <w:tc>
          <w:tcPr>
            <w:tcW w:w="2127" w:type="dxa"/>
          </w:tcPr>
          <w:p w14:paraId="403B5D0C" w14:textId="18F63283" w:rsidR="00170FB0" w:rsidRPr="00B23D6A" w:rsidRDefault="00B23D6A" w:rsidP="00B26E87">
            <w:pPr>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0.287</w:t>
            </w:r>
          </w:p>
        </w:tc>
        <w:tc>
          <w:tcPr>
            <w:tcW w:w="2976" w:type="dxa"/>
            <w:vAlign w:val="center"/>
          </w:tcPr>
          <w:p w14:paraId="406D5BDE" w14:textId="77777777" w:rsidR="00170FB0" w:rsidRPr="006E5C66" w:rsidRDefault="00170FB0" w:rsidP="00B26E87">
            <w:pPr>
              <w:jc w:val="right"/>
              <w:rPr>
                <w:rFonts w:ascii="Times New Roman" w:hAnsi="Times New Roman" w:cs="Times New Roman"/>
                <w:sz w:val="20"/>
                <w:szCs w:val="20"/>
              </w:rPr>
            </w:pPr>
          </w:p>
        </w:tc>
      </w:tr>
      <w:tr w:rsidR="00170FB0" w:rsidRPr="006E5C66" w14:paraId="3F71AC60" w14:textId="77777777" w:rsidTr="00B26E87">
        <w:trPr>
          <w:trHeight w:val="20"/>
        </w:trPr>
        <w:tc>
          <w:tcPr>
            <w:tcW w:w="724" w:type="dxa"/>
            <w:vMerge/>
          </w:tcPr>
          <w:p w14:paraId="09EFCB21" w14:textId="77777777" w:rsidR="00170FB0" w:rsidRPr="006E5C66" w:rsidRDefault="00170FB0" w:rsidP="00B26E87">
            <w:pPr>
              <w:rPr>
                <w:rFonts w:ascii="Times New Roman" w:hAnsi="Times New Roman" w:cs="Times New Roman"/>
                <w:sz w:val="20"/>
                <w:szCs w:val="20"/>
              </w:rPr>
            </w:pPr>
          </w:p>
        </w:tc>
        <w:tc>
          <w:tcPr>
            <w:tcW w:w="2106" w:type="dxa"/>
          </w:tcPr>
          <w:p w14:paraId="4F506B48" w14:textId="77777777" w:rsidR="00170FB0" w:rsidRPr="006E5C66" w:rsidRDefault="00170FB0" w:rsidP="00B26E87">
            <w:pPr>
              <w:rPr>
                <w:rFonts w:ascii="Times New Roman" w:hAnsi="Times New Roman" w:cs="Times New Roman"/>
                <w:sz w:val="20"/>
                <w:szCs w:val="20"/>
              </w:rPr>
            </w:pPr>
            <w:r w:rsidRPr="006E5C66">
              <w:rPr>
                <w:rFonts w:ascii="Times New Roman" w:hAnsi="Times New Roman" w:cs="Times New Roman"/>
                <w:sz w:val="20"/>
                <w:szCs w:val="20"/>
              </w:rPr>
              <w:t>Total</w:t>
            </w:r>
          </w:p>
        </w:tc>
        <w:tc>
          <w:tcPr>
            <w:tcW w:w="2127" w:type="dxa"/>
          </w:tcPr>
          <w:p w14:paraId="5B308F22" w14:textId="0A1F1DA3" w:rsidR="00170FB0" w:rsidRPr="00B23D6A" w:rsidRDefault="00B23D6A" w:rsidP="00B26E87">
            <w:pPr>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0.526</w:t>
            </w:r>
          </w:p>
        </w:tc>
        <w:tc>
          <w:tcPr>
            <w:tcW w:w="2976" w:type="dxa"/>
            <w:vAlign w:val="center"/>
          </w:tcPr>
          <w:p w14:paraId="70EFED5B" w14:textId="77777777" w:rsidR="00170FB0" w:rsidRPr="006E5C66" w:rsidRDefault="00170FB0" w:rsidP="00B26E87">
            <w:pPr>
              <w:jc w:val="right"/>
              <w:rPr>
                <w:rFonts w:ascii="Times New Roman" w:hAnsi="Times New Roman" w:cs="Times New Roman"/>
                <w:sz w:val="20"/>
                <w:szCs w:val="20"/>
              </w:rPr>
            </w:pPr>
          </w:p>
        </w:tc>
      </w:tr>
      <w:tr w:rsidR="00170FB0" w:rsidRPr="006E5C66" w14:paraId="10CF0388" w14:textId="77777777" w:rsidTr="00B26E87">
        <w:trPr>
          <w:trHeight w:val="20"/>
        </w:trPr>
        <w:tc>
          <w:tcPr>
            <w:tcW w:w="7933" w:type="dxa"/>
            <w:gridSpan w:val="4"/>
          </w:tcPr>
          <w:p w14:paraId="06EEC382" w14:textId="1EBBC46C" w:rsidR="00170FB0" w:rsidRPr="006E5C66" w:rsidRDefault="00170FB0" w:rsidP="00B26E87">
            <w:pPr>
              <w:rPr>
                <w:rFonts w:ascii="Times New Roman" w:hAnsi="Times New Roman" w:cs="Times New Roman"/>
                <w:sz w:val="20"/>
                <w:szCs w:val="20"/>
                <w:lang w:val="en-US"/>
              </w:rPr>
            </w:pPr>
            <w:r w:rsidRPr="006E5C66">
              <w:rPr>
                <w:rFonts w:ascii="Times New Roman" w:hAnsi="Times New Roman" w:cs="Times New Roman"/>
                <w:sz w:val="20"/>
                <w:szCs w:val="20"/>
              </w:rPr>
              <w:t xml:space="preserve"> </w:t>
            </w:r>
            <w:r>
              <w:rPr>
                <w:rFonts w:ascii="Times New Roman" w:hAnsi="Times New Roman" w:cs="Times New Roman"/>
                <w:sz w:val="20"/>
                <w:szCs w:val="20"/>
                <w:lang w:val="en-US"/>
              </w:rPr>
              <w:t>Variabel Y :</w:t>
            </w:r>
            <w:r w:rsidRPr="006E5C66">
              <w:rPr>
                <w:rFonts w:ascii="Times New Roman" w:hAnsi="Times New Roman" w:cs="Times New Roman"/>
                <w:sz w:val="20"/>
                <w:szCs w:val="20"/>
              </w:rPr>
              <w:t xml:space="preserve"> </w:t>
            </w:r>
            <w:r w:rsidR="007D0F32" w:rsidRPr="007D0F32">
              <w:rPr>
                <w:rFonts w:ascii="Times New Roman" w:hAnsi="Times New Roman" w:cs="Times New Roman"/>
                <w:i/>
                <w:iCs/>
                <w:sz w:val="20"/>
                <w:szCs w:val="20"/>
                <w:lang w:val="en-US"/>
              </w:rPr>
              <w:t>Transfer pricing</w:t>
            </w:r>
          </w:p>
        </w:tc>
      </w:tr>
    </w:tbl>
    <w:p w14:paraId="6FB4EB48" w14:textId="750E86E7" w:rsidR="00170FB0" w:rsidRPr="00A43E4C" w:rsidRDefault="00170FB0" w:rsidP="00170FB0">
      <w:pPr>
        <w:spacing w:after="0" w:line="480" w:lineRule="auto"/>
        <w:jc w:val="both"/>
        <w:rPr>
          <w:rFonts w:ascii="Times New Roman" w:hAnsi="Times New Roman" w:cs="Times New Roman"/>
          <w:i/>
          <w:sz w:val="20"/>
          <w:szCs w:val="20"/>
          <w:lang w:val="en-US"/>
        </w:rPr>
      </w:pPr>
      <w:r>
        <w:rPr>
          <w:rFonts w:ascii="Times New Roman" w:hAnsi="Times New Roman" w:cs="Times New Roman"/>
          <w:i/>
          <w:sz w:val="20"/>
          <w:szCs w:val="20"/>
          <w:lang w:val="en-US"/>
        </w:rPr>
        <w:t>Sumber: Data Diolah,202</w:t>
      </w:r>
      <w:r w:rsidR="00E03B2C">
        <w:rPr>
          <w:rFonts w:ascii="Times New Roman" w:hAnsi="Times New Roman" w:cs="Times New Roman"/>
          <w:i/>
          <w:sz w:val="20"/>
          <w:szCs w:val="20"/>
          <w:lang w:val="en-US"/>
        </w:rPr>
        <w:t>5</w:t>
      </w:r>
    </w:p>
    <w:p w14:paraId="586B883E" w14:textId="00D70995" w:rsidR="00170FB0" w:rsidRDefault="00E46A69" w:rsidP="007F1999">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Hasilnya menunjukkan bahwa nilai signifikansi sejumlah 0.000 yang </w:t>
      </w:r>
      <w:r w:rsidR="00E60949">
        <w:rPr>
          <w:rFonts w:ascii="Times New Roman" w:hAnsi="Times New Roman" w:cs="Times New Roman"/>
          <w:bCs/>
          <w:sz w:val="24"/>
          <w:szCs w:val="24"/>
        </w:rPr>
        <w:t>dibawah 0.05</w:t>
      </w:r>
      <w:r>
        <w:rPr>
          <w:rFonts w:ascii="Times New Roman" w:hAnsi="Times New Roman" w:cs="Times New Roman"/>
          <w:bCs/>
          <w:sz w:val="24"/>
          <w:szCs w:val="24"/>
        </w:rPr>
        <w:t>. Dari hasil tersebut penulis menyimpulkan bahwasanya mode</w:t>
      </w:r>
      <w:r w:rsidR="007144B0">
        <w:rPr>
          <w:rFonts w:ascii="Times New Roman" w:hAnsi="Times New Roman" w:cs="Times New Roman"/>
          <w:bCs/>
          <w:sz w:val="24"/>
          <w:szCs w:val="24"/>
        </w:rPr>
        <w:t>l</w:t>
      </w:r>
      <w:r>
        <w:rPr>
          <w:rFonts w:ascii="Times New Roman" w:hAnsi="Times New Roman" w:cs="Times New Roman"/>
          <w:bCs/>
          <w:sz w:val="24"/>
          <w:szCs w:val="24"/>
        </w:rPr>
        <w:t xml:space="preserve"> regresi ini layak serta bisa digunakan dalam analisis selanjutnya.</w:t>
      </w:r>
    </w:p>
    <w:p w14:paraId="65873D88" w14:textId="77777777" w:rsidR="00E46A69" w:rsidRDefault="00E46A69" w:rsidP="00E46A69">
      <w:pPr>
        <w:spacing w:after="0" w:line="480" w:lineRule="auto"/>
        <w:ind w:firstLine="720"/>
        <w:rPr>
          <w:rFonts w:ascii="Times New Roman" w:hAnsi="Times New Roman" w:cs="Times New Roman"/>
          <w:bCs/>
          <w:sz w:val="24"/>
          <w:szCs w:val="24"/>
        </w:rPr>
      </w:pPr>
    </w:p>
    <w:p w14:paraId="7FA4DAC0" w14:textId="245617D4" w:rsidR="00E46A69" w:rsidRPr="009709FC" w:rsidRDefault="009709FC" w:rsidP="009709FC">
      <w:pPr>
        <w:pStyle w:val="Heading4"/>
      </w:pPr>
      <w:r w:rsidRPr="009709FC">
        <w:lastRenderedPageBreak/>
        <w:t xml:space="preserve">4.2.3.2. </w:t>
      </w:r>
      <w:r w:rsidR="00E46A69" w:rsidRPr="009709FC">
        <w:t>Uji Koefisiensi Determinasi</w:t>
      </w:r>
    </w:p>
    <w:p w14:paraId="2AFC2DB5" w14:textId="4F5378B1" w:rsidR="00E46A69" w:rsidRDefault="008178F6" w:rsidP="008178F6">
      <w:pPr>
        <w:spacing w:after="0" w:line="480" w:lineRule="auto"/>
        <w:ind w:left="-11" w:firstLine="720"/>
        <w:rPr>
          <w:rFonts w:ascii="Times New Roman" w:hAnsi="Times New Roman" w:cs="Times New Roman"/>
          <w:bCs/>
          <w:sz w:val="24"/>
          <w:szCs w:val="24"/>
        </w:rPr>
      </w:pPr>
      <w:r>
        <w:rPr>
          <w:rFonts w:ascii="Times New Roman" w:hAnsi="Times New Roman" w:cs="Times New Roman"/>
          <w:bCs/>
          <w:sz w:val="24"/>
          <w:szCs w:val="24"/>
        </w:rPr>
        <w:t>Uji koefisiensi determinasi di</w:t>
      </w:r>
      <w:r w:rsidR="00E60949">
        <w:rPr>
          <w:rFonts w:ascii="Times New Roman" w:hAnsi="Times New Roman" w:cs="Times New Roman"/>
          <w:bCs/>
          <w:sz w:val="24"/>
          <w:szCs w:val="24"/>
        </w:rPr>
        <w:t>lakukan</w:t>
      </w:r>
      <w:r>
        <w:rPr>
          <w:rFonts w:ascii="Times New Roman" w:hAnsi="Times New Roman" w:cs="Times New Roman"/>
          <w:bCs/>
          <w:sz w:val="24"/>
          <w:szCs w:val="24"/>
        </w:rPr>
        <w:t xml:space="preserve"> guna melihat besarnya kelayakan model regresi pada variabel penelitian. Setelah uji dilakukan mendapatkan hasil </w:t>
      </w:r>
      <w:r w:rsidR="00B23D6A">
        <w:rPr>
          <w:rFonts w:ascii="Times New Roman" w:hAnsi="Times New Roman" w:cs="Times New Roman"/>
          <w:bCs/>
          <w:sz w:val="24"/>
          <w:szCs w:val="24"/>
        </w:rPr>
        <w:t xml:space="preserve">yaitu </w:t>
      </w:r>
      <w:r>
        <w:rPr>
          <w:rFonts w:ascii="Times New Roman" w:hAnsi="Times New Roman" w:cs="Times New Roman"/>
          <w:bCs/>
          <w:sz w:val="24"/>
          <w:szCs w:val="24"/>
        </w:rPr>
        <w:t>sebagai berikut.</w:t>
      </w:r>
    </w:p>
    <w:p w14:paraId="436D92FB" w14:textId="6258C031" w:rsidR="008178F6" w:rsidRDefault="008178F6" w:rsidP="008178F6">
      <w:pPr>
        <w:spacing w:after="0" w:line="480" w:lineRule="auto"/>
        <w:ind w:left="-11"/>
        <w:jc w:val="center"/>
        <w:rPr>
          <w:rFonts w:ascii="Times New Roman" w:hAnsi="Times New Roman" w:cs="Times New Roman"/>
          <w:b/>
          <w:sz w:val="24"/>
          <w:szCs w:val="24"/>
        </w:rPr>
      </w:pPr>
      <w:r w:rsidRPr="008178F6">
        <w:rPr>
          <w:rFonts w:ascii="Times New Roman" w:hAnsi="Times New Roman" w:cs="Times New Roman"/>
          <w:b/>
          <w:sz w:val="24"/>
          <w:szCs w:val="24"/>
        </w:rPr>
        <w:t>Tabel 4.8 Uji Koefisiensi Determinasi</w:t>
      </w:r>
    </w:p>
    <w:tbl>
      <w:tblPr>
        <w:tblStyle w:val="TableGrid"/>
        <w:tblW w:w="7933" w:type="dxa"/>
        <w:tblLayout w:type="fixed"/>
        <w:tblLook w:val="0000" w:firstRow="0" w:lastRow="0" w:firstColumn="0" w:lastColumn="0" w:noHBand="0" w:noVBand="0"/>
      </w:tblPr>
      <w:tblGrid>
        <w:gridCol w:w="1048"/>
        <w:gridCol w:w="1457"/>
        <w:gridCol w:w="1457"/>
        <w:gridCol w:w="3971"/>
      </w:tblGrid>
      <w:tr w:rsidR="008178F6" w:rsidRPr="006E5C66" w14:paraId="4ECD20D1" w14:textId="77777777" w:rsidTr="00B26E87">
        <w:trPr>
          <w:trHeight w:val="20"/>
        </w:trPr>
        <w:tc>
          <w:tcPr>
            <w:tcW w:w="1048" w:type="dxa"/>
            <w:vAlign w:val="center"/>
          </w:tcPr>
          <w:p w14:paraId="470E28F9" w14:textId="77777777" w:rsidR="008178F6" w:rsidRPr="006E5C66" w:rsidRDefault="008178F6" w:rsidP="00B26E87">
            <w:pPr>
              <w:jc w:val="center"/>
              <w:rPr>
                <w:rFonts w:ascii="Times New Roman" w:hAnsi="Times New Roman" w:cs="Times New Roman"/>
                <w:sz w:val="20"/>
                <w:szCs w:val="20"/>
              </w:rPr>
            </w:pPr>
            <w:r w:rsidRPr="006E5C66">
              <w:rPr>
                <w:rFonts w:ascii="Times New Roman" w:hAnsi="Times New Roman" w:cs="Times New Roman"/>
                <w:sz w:val="20"/>
                <w:szCs w:val="20"/>
              </w:rPr>
              <w:t>Variabel</w:t>
            </w:r>
          </w:p>
        </w:tc>
        <w:tc>
          <w:tcPr>
            <w:tcW w:w="1457" w:type="dxa"/>
            <w:vAlign w:val="center"/>
          </w:tcPr>
          <w:p w14:paraId="0546B5E6" w14:textId="77777777" w:rsidR="008178F6" w:rsidRPr="006E5C66" w:rsidRDefault="008178F6" w:rsidP="00B26E87">
            <w:pPr>
              <w:jc w:val="center"/>
              <w:rPr>
                <w:rFonts w:ascii="Times New Roman" w:hAnsi="Times New Roman" w:cs="Times New Roman"/>
                <w:sz w:val="20"/>
                <w:szCs w:val="20"/>
              </w:rPr>
            </w:pPr>
            <w:r w:rsidRPr="006E5C66">
              <w:rPr>
                <w:rFonts w:ascii="Times New Roman" w:hAnsi="Times New Roman" w:cs="Times New Roman"/>
                <w:sz w:val="20"/>
                <w:szCs w:val="20"/>
              </w:rPr>
              <w:t>R</w:t>
            </w:r>
          </w:p>
        </w:tc>
        <w:tc>
          <w:tcPr>
            <w:tcW w:w="1457" w:type="dxa"/>
            <w:vAlign w:val="center"/>
          </w:tcPr>
          <w:p w14:paraId="04BCD914" w14:textId="77777777" w:rsidR="008178F6" w:rsidRPr="006E5C66" w:rsidRDefault="008178F6" w:rsidP="00B26E87">
            <w:pPr>
              <w:jc w:val="center"/>
              <w:rPr>
                <w:rFonts w:ascii="Times New Roman" w:hAnsi="Times New Roman" w:cs="Times New Roman"/>
                <w:sz w:val="20"/>
                <w:szCs w:val="20"/>
              </w:rPr>
            </w:pPr>
            <w:r w:rsidRPr="006E5C66">
              <w:rPr>
                <w:rFonts w:ascii="Times New Roman" w:hAnsi="Times New Roman" w:cs="Times New Roman"/>
                <w:sz w:val="20"/>
                <w:szCs w:val="20"/>
              </w:rPr>
              <w:t>R Square</w:t>
            </w:r>
          </w:p>
        </w:tc>
        <w:tc>
          <w:tcPr>
            <w:tcW w:w="3971" w:type="dxa"/>
            <w:vAlign w:val="center"/>
          </w:tcPr>
          <w:p w14:paraId="5BE0814C" w14:textId="77777777" w:rsidR="008178F6" w:rsidRPr="006E5C66" w:rsidRDefault="008178F6" w:rsidP="00B26E87">
            <w:pPr>
              <w:jc w:val="center"/>
              <w:rPr>
                <w:rFonts w:ascii="Times New Roman" w:hAnsi="Times New Roman" w:cs="Times New Roman"/>
                <w:sz w:val="20"/>
                <w:szCs w:val="20"/>
              </w:rPr>
            </w:pPr>
            <w:r w:rsidRPr="006E5C66">
              <w:rPr>
                <w:rFonts w:ascii="Times New Roman" w:hAnsi="Times New Roman" w:cs="Times New Roman"/>
                <w:sz w:val="20"/>
                <w:szCs w:val="20"/>
              </w:rPr>
              <w:t>Adjusted R Square</w:t>
            </w:r>
          </w:p>
        </w:tc>
      </w:tr>
      <w:tr w:rsidR="008178F6" w:rsidRPr="006E5C66" w14:paraId="27C81C85" w14:textId="77777777" w:rsidTr="00B26E87">
        <w:trPr>
          <w:trHeight w:val="20"/>
        </w:trPr>
        <w:tc>
          <w:tcPr>
            <w:tcW w:w="1048" w:type="dxa"/>
          </w:tcPr>
          <w:p w14:paraId="2E70D475" w14:textId="77777777" w:rsidR="008178F6" w:rsidRPr="006E5C66" w:rsidRDefault="008178F6" w:rsidP="00B26E87">
            <w:pPr>
              <w:jc w:val="right"/>
              <w:rPr>
                <w:rFonts w:ascii="Times New Roman" w:hAnsi="Times New Roman" w:cs="Times New Roman"/>
                <w:sz w:val="20"/>
                <w:szCs w:val="20"/>
              </w:rPr>
            </w:pPr>
            <w:r w:rsidRPr="006E5C66">
              <w:rPr>
                <w:rFonts w:ascii="Times New Roman" w:hAnsi="Times New Roman" w:cs="Times New Roman"/>
                <w:sz w:val="20"/>
                <w:szCs w:val="20"/>
              </w:rPr>
              <w:t>1</w:t>
            </w:r>
          </w:p>
        </w:tc>
        <w:tc>
          <w:tcPr>
            <w:tcW w:w="1457" w:type="dxa"/>
          </w:tcPr>
          <w:p w14:paraId="399360E0" w14:textId="12D02D62" w:rsidR="008178F6" w:rsidRPr="006E5C66" w:rsidRDefault="008178F6" w:rsidP="00B26E87">
            <w:pPr>
              <w:jc w:val="right"/>
              <w:rPr>
                <w:rFonts w:ascii="Times New Roman" w:hAnsi="Times New Roman" w:cs="Times New Roman"/>
                <w:sz w:val="20"/>
                <w:szCs w:val="20"/>
              </w:rPr>
            </w:pPr>
            <w:r w:rsidRPr="006E5C66">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674</w:t>
            </w:r>
            <w:r w:rsidRPr="006E5C66">
              <w:rPr>
                <w:rFonts w:ascii="Times New Roman" w:hAnsi="Times New Roman" w:cs="Times New Roman"/>
                <w:color w:val="010205"/>
                <w:sz w:val="20"/>
                <w:szCs w:val="20"/>
                <w:vertAlign w:val="superscript"/>
                <w14:ligatures w14:val="standardContextual"/>
              </w:rPr>
              <w:t>a</w:t>
            </w:r>
          </w:p>
        </w:tc>
        <w:tc>
          <w:tcPr>
            <w:tcW w:w="1457" w:type="dxa"/>
          </w:tcPr>
          <w:p w14:paraId="65F83914" w14:textId="08572C28" w:rsidR="008178F6" w:rsidRPr="006E5C66" w:rsidRDefault="008178F6" w:rsidP="00B26E87">
            <w:pPr>
              <w:jc w:val="right"/>
              <w:rPr>
                <w:rFonts w:ascii="Times New Roman" w:hAnsi="Times New Roman" w:cs="Times New Roman"/>
                <w:sz w:val="20"/>
                <w:szCs w:val="20"/>
              </w:rPr>
            </w:pPr>
            <w:r w:rsidRPr="006E5C66">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454</w:t>
            </w:r>
          </w:p>
        </w:tc>
        <w:tc>
          <w:tcPr>
            <w:tcW w:w="3971" w:type="dxa"/>
          </w:tcPr>
          <w:p w14:paraId="7EB2ADF2" w14:textId="1A4E178E" w:rsidR="008178F6" w:rsidRPr="006E5C66" w:rsidRDefault="008178F6" w:rsidP="00B26E87">
            <w:pPr>
              <w:jc w:val="right"/>
              <w:rPr>
                <w:rFonts w:ascii="Times New Roman" w:hAnsi="Times New Roman" w:cs="Times New Roman"/>
                <w:sz w:val="20"/>
                <w:szCs w:val="20"/>
              </w:rPr>
            </w:pPr>
            <w:r w:rsidRPr="006E5C66">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422</w:t>
            </w:r>
          </w:p>
        </w:tc>
      </w:tr>
      <w:tr w:rsidR="008178F6" w:rsidRPr="006E5C66" w14:paraId="2CA4202D" w14:textId="77777777" w:rsidTr="00B26E87">
        <w:trPr>
          <w:trHeight w:val="20"/>
        </w:trPr>
        <w:tc>
          <w:tcPr>
            <w:tcW w:w="7933" w:type="dxa"/>
            <w:gridSpan w:val="4"/>
          </w:tcPr>
          <w:p w14:paraId="42FADAAE" w14:textId="3C95074E" w:rsidR="008178F6" w:rsidRPr="006E5C66" w:rsidRDefault="008178F6" w:rsidP="00B26E87">
            <w:pPr>
              <w:rPr>
                <w:rFonts w:ascii="Times New Roman" w:hAnsi="Times New Roman" w:cs="Times New Roman"/>
                <w:sz w:val="20"/>
                <w:szCs w:val="20"/>
                <w:lang w:val="en-US"/>
              </w:rPr>
            </w:pPr>
            <w:r w:rsidRPr="006E5C66">
              <w:rPr>
                <w:rFonts w:ascii="Times New Roman" w:hAnsi="Times New Roman" w:cs="Times New Roman"/>
                <w:sz w:val="20"/>
                <w:szCs w:val="20"/>
              </w:rPr>
              <w:t xml:space="preserve">b. Dependent Variable: </w:t>
            </w:r>
            <w:r w:rsidR="007D0F32" w:rsidRPr="007D0F32">
              <w:rPr>
                <w:rFonts w:ascii="Times New Roman" w:hAnsi="Times New Roman" w:cs="Times New Roman"/>
                <w:i/>
                <w:iCs/>
                <w:sz w:val="20"/>
                <w:szCs w:val="20"/>
                <w:lang w:val="en-US"/>
              </w:rPr>
              <w:t>Transfer pricing</w:t>
            </w:r>
          </w:p>
        </w:tc>
      </w:tr>
    </w:tbl>
    <w:p w14:paraId="01520637" w14:textId="67D11118" w:rsidR="008178F6" w:rsidRPr="00E73D4F" w:rsidRDefault="008178F6" w:rsidP="008178F6">
      <w:pPr>
        <w:spacing w:after="0" w:line="480" w:lineRule="auto"/>
        <w:rPr>
          <w:rFonts w:ascii="Times New Roman" w:hAnsi="Times New Roman" w:cs="Times New Roman"/>
          <w:i/>
          <w:sz w:val="20"/>
          <w:szCs w:val="20"/>
          <w:lang w:val="en-US"/>
        </w:rPr>
      </w:pPr>
      <w:r>
        <w:rPr>
          <w:rFonts w:ascii="Times New Roman" w:hAnsi="Times New Roman" w:cs="Times New Roman"/>
          <w:i/>
          <w:sz w:val="20"/>
          <w:szCs w:val="20"/>
          <w:lang w:val="en-US"/>
        </w:rPr>
        <w:t xml:space="preserve">Sumber: </w:t>
      </w:r>
      <w:r w:rsidR="00EF4703">
        <w:rPr>
          <w:rFonts w:ascii="Times New Roman" w:hAnsi="Times New Roman" w:cs="Times New Roman"/>
          <w:i/>
          <w:sz w:val="20"/>
          <w:szCs w:val="20"/>
          <w:lang w:val="en-US"/>
        </w:rPr>
        <w:t>Data Dilah, 2025</w:t>
      </w:r>
    </w:p>
    <w:p w14:paraId="70A855CC" w14:textId="76E975C8" w:rsidR="008178F6" w:rsidRPr="008178F6" w:rsidRDefault="00B23D6A" w:rsidP="007F1999">
      <w:pPr>
        <w:spacing w:after="0" w:line="480" w:lineRule="auto"/>
        <w:ind w:left="-11" w:firstLine="731"/>
        <w:jc w:val="both"/>
        <w:rPr>
          <w:rFonts w:ascii="Times New Roman" w:hAnsi="Times New Roman" w:cs="Times New Roman"/>
          <w:bCs/>
          <w:sz w:val="24"/>
          <w:szCs w:val="24"/>
        </w:rPr>
      </w:pPr>
      <w:r>
        <w:rPr>
          <w:rFonts w:ascii="Times New Roman" w:hAnsi="Times New Roman" w:cs="Times New Roman"/>
          <w:bCs/>
          <w:sz w:val="24"/>
          <w:szCs w:val="24"/>
        </w:rPr>
        <w:t xml:space="preserve">Dari </w:t>
      </w:r>
      <w:r w:rsidR="00EF4703">
        <w:rPr>
          <w:rFonts w:ascii="Times New Roman" w:hAnsi="Times New Roman" w:cs="Times New Roman"/>
          <w:bCs/>
          <w:sz w:val="24"/>
          <w:szCs w:val="24"/>
        </w:rPr>
        <w:t>tabel</w:t>
      </w:r>
      <w:r>
        <w:rPr>
          <w:rFonts w:ascii="Times New Roman" w:hAnsi="Times New Roman" w:cs="Times New Roman"/>
          <w:bCs/>
          <w:sz w:val="24"/>
          <w:szCs w:val="24"/>
        </w:rPr>
        <w:t xml:space="preserve"> tersebut memperlihatkan </w:t>
      </w:r>
      <w:r w:rsidR="00EF4703">
        <w:rPr>
          <w:rFonts w:ascii="Times New Roman" w:hAnsi="Times New Roman" w:cs="Times New Roman"/>
          <w:bCs/>
          <w:sz w:val="24"/>
          <w:szCs w:val="24"/>
        </w:rPr>
        <w:t>hasil</w:t>
      </w:r>
      <w:r>
        <w:rPr>
          <w:rFonts w:ascii="Times New Roman" w:hAnsi="Times New Roman" w:cs="Times New Roman"/>
          <w:bCs/>
          <w:sz w:val="24"/>
          <w:szCs w:val="24"/>
        </w:rPr>
        <w:t xml:space="preserve"> </w:t>
      </w:r>
      <w:r w:rsidRPr="00B23D6A">
        <w:rPr>
          <w:rFonts w:ascii="Times New Roman" w:hAnsi="Times New Roman" w:cs="Times New Roman"/>
          <w:bCs/>
          <w:i/>
          <w:iCs/>
          <w:sz w:val="24"/>
          <w:szCs w:val="24"/>
        </w:rPr>
        <w:t>Adjusted R Square</w:t>
      </w:r>
      <w:r>
        <w:rPr>
          <w:rFonts w:ascii="Times New Roman" w:hAnsi="Times New Roman" w:cs="Times New Roman"/>
          <w:bCs/>
          <w:sz w:val="24"/>
          <w:szCs w:val="24"/>
        </w:rPr>
        <w:t xml:space="preserve"> seb</w:t>
      </w:r>
      <w:r w:rsidR="00EF4703">
        <w:rPr>
          <w:rFonts w:ascii="Times New Roman" w:hAnsi="Times New Roman" w:cs="Times New Roman"/>
          <w:bCs/>
          <w:sz w:val="24"/>
          <w:szCs w:val="24"/>
        </w:rPr>
        <w:t>anyak</w:t>
      </w:r>
      <w:r>
        <w:rPr>
          <w:rFonts w:ascii="Times New Roman" w:hAnsi="Times New Roman" w:cs="Times New Roman"/>
          <w:bCs/>
          <w:sz w:val="24"/>
          <w:szCs w:val="24"/>
        </w:rPr>
        <w:t xml:space="preserve"> 0.422. </w:t>
      </w:r>
      <w:r w:rsidR="00EF4703">
        <w:rPr>
          <w:rFonts w:ascii="Times New Roman" w:hAnsi="Times New Roman" w:cs="Times New Roman"/>
          <w:bCs/>
          <w:sz w:val="24"/>
          <w:szCs w:val="24"/>
        </w:rPr>
        <w:t>Maka dapat dinyatakan</w:t>
      </w:r>
      <w:r>
        <w:rPr>
          <w:rFonts w:ascii="Times New Roman" w:hAnsi="Times New Roman" w:cs="Times New Roman"/>
          <w:bCs/>
          <w:sz w:val="24"/>
          <w:szCs w:val="24"/>
        </w:rPr>
        <w:t xml:space="preserve"> bahwasanya variabel bebas ini dapat menginterprestasikan 42.2% variasi pada variabel terikat, akan tetapi sejum</w:t>
      </w:r>
      <w:r w:rsidR="007144B0">
        <w:rPr>
          <w:rFonts w:ascii="Times New Roman" w:hAnsi="Times New Roman" w:cs="Times New Roman"/>
          <w:bCs/>
          <w:sz w:val="24"/>
          <w:szCs w:val="24"/>
        </w:rPr>
        <w:t>l</w:t>
      </w:r>
      <w:r>
        <w:rPr>
          <w:rFonts w:ascii="Times New Roman" w:hAnsi="Times New Roman" w:cs="Times New Roman"/>
          <w:bCs/>
          <w:sz w:val="24"/>
          <w:szCs w:val="24"/>
        </w:rPr>
        <w:t xml:space="preserve">ah 57.8% dijabarkan oleh variabel lainnya </w:t>
      </w:r>
      <w:r w:rsidR="00A95173">
        <w:rPr>
          <w:rFonts w:ascii="Times New Roman" w:hAnsi="Times New Roman" w:cs="Times New Roman"/>
          <w:bCs/>
          <w:sz w:val="24"/>
          <w:szCs w:val="24"/>
        </w:rPr>
        <w:t>yang tidak digunakan pada peneliti ini</w:t>
      </w:r>
      <w:r>
        <w:rPr>
          <w:rFonts w:ascii="Times New Roman" w:hAnsi="Times New Roman" w:cs="Times New Roman"/>
          <w:bCs/>
          <w:sz w:val="24"/>
          <w:szCs w:val="24"/>
        </w:rPr>
        <w:t>.</w:t>
      </w:r>
    </w:p>
    <w:p w14:paraId="4993294C" w14:textId="2B142116" w:rsidR="00675D3E" w:rsidRPr="009709FC" w:rsidRDefault="009709FC" w:rsidP="009709FC">
      <w:pPr>
        <w:pStyle w:val="Heading3"/>
      </w:pPr>
      <w:bookmarkStart w:id="98" w:name="_Toc191310908"/>
      <w:r w:rsidRPr="009709FC">
        <w:t xml:space="preserve">4.2.4. </w:t>
      </w:r>
      <w:r w:rsidR="00675D3E" w:rsidRPr="009709FC">
        <w:t>Uji Analisis Regresi Linier Berganda</w:t>
      </w:r>
      <w:bookmarkEnd w:id="98"/>
      <w:r w:rsidR="00675D3E" w:rsidRPr="009709FC">
        <w:t xml:space="preserve"> </w:t>
      </w:r>
    </w:p>
    <w:p w14:paraId="488310F6" w14:textId="5234FAF6" w:rsidR="00852ABC" w:rsidRDefault="00D14475" w:rsidP="00D37153">
      <w:pPr>
        <w:spacing w:after="0" w:line="480" w:lineRule="auto"/>
        <w:ind w:left="-11"/>
        <w:jc w:val="both"/>
        <w:rPr>
          <w:rFonts w:ascii="Times New Roman" w:hAnsi="Times New Roman" w:cs="Times New Roman"/>
          <w:bCs/>
          <w:sz w:val="24"/>
          <w:szCs w:val="24"/>
        </w:rPr>
      </w:pPr>
      <w:r w:rsidRPr="00675D3E">
        <w:rPr>
          <w:rFonts w:ascii="Times New Roman" w:hAnsi="Times New Roman" w:cs="Times New Roman"/>
          <w:b/>
          <w:sz w:val="24"/>
          <w:szCs w:val="24"/>
        </w:rPr>
        <w:tab/>
      </w:r>
      <w:r w:rsidR="00D37153">
        <w:rPr>
          <w:rFonts w:ascii="Times New Roman" w:hAnsi="Times New Roman" w:cs="Times New Roman"/>
          <w:b/>
          <w:sz w:val="24"/>
          <w:szCs w:val="24"/>
        </w:rPr>
        <w:tab/>
      </w:r>
      <w:r w:rsidR="00675D3E">
        <w:rPr>
          <w:rFonts w:ascii="Times New Roman" w:hAnsi="Times New Roman" w:cs="Times New Roman"/>
          <w:bCs/>
          <w:sz w:val="24"/>
          <w:szCs w:val="24"/>
        </w:rPr>
        <w:t xml:space="preserve">Pengujian regresi linier berganda dilakukan untuk menganalisis arah hubungan dan dampak variabel </w:t>
      </w:r>
      <w:r w:rsidR="00DB5C14">
        <w:rPr>
          <w:rFonts w:ascii="Times New Roman" w:hAnsi="Times New Roman" w:cs="Times New Roman"/>
          <w:bCs/>
          <w:sz w:val="24"/>
          <w:szCs w:val="24"/>
        </w:rPr>
        <w:t>independen</w:t>
      </w:r>
      <w:r w:rsidR="00675D3E">
        <w:rPr>
          <w:rFonts w:ascii="Times New Roman" w:hAnsi="Times New Roman" w:cs="Times New Roman"/>
          <w:bCs/>
          <w:sz w:val="24"/>
          <w:szCs w:val="24"/>
        </w:rPr>
        <w:t xml:space="preserve"> pada variabel </w:t>
      </w:r>
      <w:r w:rsidR="00DB5C14">
        <w:rPr>
          <w:rFonts w:ascii="Times New Roman" w:hAnsi="Times New Roman" w:cs="Times New Roman"/>
          <w:bCs/>
          <w:sz w:val="24"/>
          <w:szCs w:val="24"/>
        </w:rPr>
        <w:t>dependen</w:t>
      </w:r>
      <w:r w:rsidR="00675D3E">
        <w:rPr>
          <w:rFonts w:ascii="Times New Roman" w:hAnsi="Times New Roman" w:cs="Times New Roman"/>
          <w:bCs/>
          <w:sz w:val="24"/>
          <w:szCs w:val="24"/>
        </w:rPr>
        <w:t>.</w:t>
      </w:r>
      <w:r w:rsidR="00C94CD1">
        <w:rPr>
          <w:rFonts w:ascii="Times New Roman" w:hAnsi="Times New Roman" w:cs="Times New Roman"/>
          <w:bCs/>
          <w:sz w:val="24"/>
          <w:szCs w:val="24"/>
          <w:lang w:val="en-US"/>
        </w:rPr>
        <w:t xml:space="preserve"> Apakah variabel independen memiliki pengaruh positif atau mengarah ke arah negatif</w:t>
      </w:r>
      <w:r w:rsidR="00675D3E">
        <w:rPr>
          <w:rFonts w:ascii="Times New Roman" w:hAnsi="Times New Roman" w:cs="Times New Roman"/>
          <w:bCs/>
          <w:sz w:val="24"/>
          <w:szCs w:val="24"/>
        </w:rPr>
        <w:t xml:space="preserve"> </w:t>
      </w:r>
      <w:r w:rsidR="00C94CD1">
        <w:rPr>
          <w:rFonts w:ascii="Times New Roman" w:hAnsi="Times New Roman" w:cs="Times New Roman"/>
          <w:bCs/>
          <w:sz w:val="24"/>
          <w:szCs w:val="24"/>
          <w:lang w:val="en-US"/>
        </w:rPr>
        <w:t xml:space="preserve">terhadap variabel dependen. </w:t>
      </w:r>
      <w:r w:rsidR="00675D3E">
        <w:rPr>
          <w:rFonts w:ascii="Times New Roman" w:hAnsi="Times New Roman" w:cs="Times New Roman"/>
          <w:bCs/>
          <w:sz w:val="24"/>
          <w:szCs w:val="24"/>
        </w:rPr>
        <w:t>Hasil analisis regresi linier berganda telah d</w:t>
      </w:r>
      <w:r w:rsidR="00BB560F">
        <w:rPr>
          <w:rFonts w:ascii="Times New Roman" w:hAnsi="Times New Roman" w:cs="Times New Roman"/>
          <w:bCs/>
          <w:sz w:val="24"/>
          <w:szCs w:val="24"/>
        </w:rPr>
        <w:t xml:space="preserve">idapatkan </w:t>
      </w:r>
      <w:r w:rsidR="00852ABC">
        <w:rPr>
          <w:rFonts w:ascii="Times New Roman" w:hAnsi="Times New Roman" w:cs="Times New Roman"/>
          <w:bCs/>
          <w:sz w:val="24"/>
          <w:szCs w:val="24"/>
        </w:rPr>
        <w:t>tersaji berikut ini.</w:t>
      </w:r>
    </w:p>
    <w:p w14:paraId="4388AC96" w14:textId="77777777" w:rsidR="00852ABC" w:rsidRPr="00852ABC" w:rsidRDefault="00852ABC" w:rsidP="00852ABC">
      <w:pPr>
        <w:ind w:left="-11"/>
        <w:jc w:val="center"/>
        <w:rPr>
          <w:rFonts w:ascii="Times New Roman" w:hAnsi="Times New Roman" w:cs="Times New Roman"/>
          <w:b/>
          <w:sz w:val="24"/>
          <w:szCs w:val="24"/>
        </w:rPr>
      </w:pPr>
      <w:r w:rsidRPr="00852ABC">
        <w:rPr>
          <w:rFonts w:ascii="Times New Roman" w:hAnsi="Times New Roman" w:cs="Times New Roman"/>
          <w:b/>
          <w:sz w:val="24"/>
          <w:szCs w:val="24"/>
        </w:rPr>
        <w:t>Tabel 4.9 Analisis Regresi Linier Berganda</w:t>
      </w:r>
    </w:p>
    <w:tbl>
      <w:tblPr>
        <w:tblStyle w:val="TableGrid"/>
        <w:tblW w:w="7933" w:type="dxa"/>
        <w:tblLayout w:type="fixed"/>
        <w:tblLook w:val="0000" w:firstRow="0" w:lastRow="0" w:firstColumn="0" w:lastColumn="0" w:noHBand="0" w:noVBand="0"/>
      </w:tblPr>
      <w:tblGrid>
        <w:gridCol w:w="622"/>
        <w:gridCol w:w="2253"/>
        <w:gridCol w:w="5058"/>
      </w:tblGrid>
      <w:tr w:rsidR="00852ABC" w:rsidRPr="006E5C66" w14:paraId="3F3523F2" w14:textId="77777777" w:rsidTr="00B26E87">
        <w:trPr>
          <w:trHeight w:val="216"/>
        </w:trPr>
        <w:tc>
          <w:tcPr>
            <w:tcW w:w="2875" w:type="dxa"/>
            <w:gridSpan w:val="2"/>
            <w:vMerge w:val="restart"/>
            <w:vAlign w:val="center"/>
          </w:tcPr>
          <w:p w14:paraId="31E9DA99" w14:textId="77777777" w:rsidR="00852ABC" w:rsidRPr="006E5C66" w:rsidRDefault="00852ABC" w:rsidP="00B26E87">
            <w:pPr>
              <w:autoSpaceDE w:val="0"/>
              <w:autoSpaceDN w:val="0"/>
              <w:adjustRightInd w:val="0"/>
              <w:ind w:left="60" w:right="60"/>
              <w:jc w:val="center"/>
              <w:rPr>
                <w:rFonts w:ascii="Times New Roman" w:hAnsi="Times New Roman" w:cs="Times New Roman"/>
                <w:sz w:val="20"/>
                <w:szCs w:val="20"/>
              </w:rPr>
            </w:pPr>
            <w:r w:rsidRPr="006E5C66">
              <w:rPr>
                <w:rFonts w:ascii="Times New Roman" w:hAnsi="Times New Roman" w:cs="Times New Roman"/>
                <w:sz w:val="20"/>
                <w:szCs w:val="20"/>
              </w:rPr>
              <w:t>Variabel</w:t>
            </w:r>
          </w:p>
        </w:tc>
        <w:tc>
          <w:tcPr>
            <w:tcW w:w="5058" w:type="dxa"/>
          </w:tcPr>
          <w:p w14:paraId="7373DEBE" w14:textId="77777777" w:rsidR="00852ABC" w:rsidRPr="002065C6" w:rsidRDefault="00852ABC" w:rsidP="00B26E87">
            <w:pPr>
              <w:autoSpaceDE w:val="0"/>
              <w:autoSpaceDN w:val="0"/>
              <w:adjustRightInd w:val="0"/>
              <w:ind w:left="60" w:right="60"/>
              <w:jc w:val="center"/>
              <w:rPr>
                <w:rFonts w:ascii="Times New Roman" w:hAnsi="Times New Roman" w:cs="Times New Roman"/>
                <w:sz w:val="20"/>
                <w:szCs w:val="20"/>
                <w:lang w:val="en-US"/>
              </w:rPr>
            </w:pPr>
            <w:r>
              <w:rPr>
                <w:rFonts w:ascii="Times New Roman" w:hAnsi="Times New Roman" w:cs="Times New Roman"/>
                <w:sz w:val="20"/>
                <w:szCs w:val="20"/>
                <w:lang w:val="en-US"/>
              </w:rPr>
              <w:t>Nilai Koefisiensi</w:t>
            </w:r>
          </w:p>
        </w:tc>
      </w:tr>
      <w:tr w:rsidR="00852ABC" w:rsidRPr="006E5C66" w14:paraId="33BEB871" w14:textId="77777777" w:rsidTr="00B26E87">
        <w:trPr>
          <w:trHeight w:val="140"/>
        </w:trPr>
        <w:tc>
          <w:tcPr>
            <w:tcW w:w="2875" w:type="dxa"/>
            <w:gridSpan w:val="2"/>
            <w:vMerge/>
          </w:tcPr>
          <w:p w14:paraId="74B0DDBE" w14:textId="77777777" w:rsidR="00852ABC" w:rsidRPr="006E5C66" w:rsidRDefault="00852ABC" w:rsidP="00B26E87">
            <w:pPr>
              <w:autoSpaceDE w:val="0"/>
              <w:autoSpaceDN w:val="0"/>
              <w:adjustRightInd w:val="0"/>
              <w:rPr>
                <w:rFonts w:ascii="Times New Roman" w:hAnsi="Times New Roman" w:cs="Times New Roman"/>
                <w:sz w:val="20"/>
                <w:szCs w:val="20"/>
              </w:rPr>
            </w:pPr>
          </w:p>
        </w:tc>
        <w:tc>
          <w:tcPr>
            <w:tcW w:w="5058" w:type="dxa"/>
          </w:tcPr>
          <w:p w14:paraId="4037B244" w14:textId="77777777" w:rsidR="00852ABC" w:rsidRPr="006E5C66" w:rsidRDefault="00852ABC" w:rsidP="00B26E87">
            <w:pPr>
              <w:autoSpaceDE w:val="0"/>
              <w:autoSpaceDN w:val="0"/>
              <w:adjustRightInd w:val="0"/>
              <w:ind w:left="60" w:right="60"/>
              <w:jc w:val="center"/>
              <w:rPr>
                <w:rFonts w:ascii="Times New Roman" w:hAnsi="Times New Roman" w:cs="Times New Roman"/>
                <w:sz w:val="20"/>
                <w:szCs w:val="20"/>
              </w:rPr>
            </w:pPr>
            <w:r w:rsidRPr="006E5C66">
              <w:rPr>
                <w:rFonts w:ascii="Times New Roman" w:hAnsi="Times New Roman" w:cs="Times New Roman"/>
                <w:sz w:val="20"/>
                <w:szCs w:val="20"/>
              </w:rPr>
              <w:t>B</w:t>
            </w:r>
          </w:p>
        </w:tc>
      </w:tr>
      <w:tr w:rsidR="00852ABC" w:rsidRPr="006E5C66" w14:paraId="5135605E" w14:textId="77777777" w:rsidTr="00B26E87">
        <w:trPr>
          <w:trHeight w:val="227"/>
        </w:trPr>
        <w:tc>
          <w:tcPr>
            <w:tcW w:w="622" w:type="dxa"/>
            <w:vMerge w:val="restart"/>
          </w:tcPr>
          <w:p w14:paraId="36B68372" w14:textId="77777777" w:rsidR="00852ABC" w:rsidRPr="006E5C66" w:rsidRDefault="00852ABC" w:rsidP="00B26E87">
            <w:pPr>
              <w:autoSpaceDE w:val="0"/>
              <w:autoSpaceDN w:val="0"/>
              <w:adjustRightInd w:val="0"/>
              <w:ind w:left="60" w:right="60"/>
              <w:rPr>
                <w:rFonts w:ascii="Times New Roman" w:hAnsi="Times New Roman" w:cs="Times New Roman"/>
                <w:sz w:val="20"/>
                <w:szCs w:val="20"/>
              </w:rPr>
            </w:pPr>
            <w:r w:rsidRPr="006E5C66">
              <w:rPr>
                <w:rFonts w:ascii="Times New Roman" w:hAnsi="Times New Roman" w:cs="Times New Roman"/>
                <w:sz w:val="20"/>
                <w:szCs w:val="20"/>
              </w:rPr>
              <w:t>1</w:t>
            </w:r>
          </w:p>
        </w:tc>
        <w:tc>
          <w:tcPr>
            <w:tcW w:w="2253" w:type="dxa"/>
          </w:tcPr>
          <w:p w14:paraId="12DD6F54" w14:textId="77777777" w:rsidR="00852ABC" w:rsidRPr="002065C6" w:rsidRDefault="00852ABC"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Nilai Konstan</w:t>
            </w:r>
          </w:p>
        </w:tc>
        <w:tc>
          <w:tcPr>
            <w:tcW w:w="5058" w:type="dxa"/>
          </w:tcPr>
          <w:p w14:paraId="5404A4DC" w14:textId="32383568" w:rsidR="00852ABC" w:rsidRPr="006E5C66" w:rsidRDefault="00852ABC"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w:t>
            </w:r>
            <w:r w:rsidRPr="006E5C66">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467</w:t>
            </w:r>
          </w:p>
        </w:tc>
      </w:tr>
      <w:tr w:rsidR="00852ABC" w:rsidRPr="006E5C66" w14:paraId="6D814554" w14:textId="77777777" w:rsidTr="00B26E87">
        <w:trPr>
          <w:trHeight w:val="140"/>
        </w:trPr>
        <w:tc>
          <w:tcPr>
            <w:tcW w:w="622" w:type="dxa"/>
            <w:vMerge/>
          </w:tcPr>
          <w:p w14:paraId="07BEC4D4" w14:textId="77777777" w:rsidR="00852ABC" w:rsidRPr="006E5C66" w:rsidRDefault="00852ABC" w:rsidP="00B26E87">
            <w:pPr>
              <w:autoSpaceDE w:val="0"/>
              <w:autoSpaceDN w:val="0"/>
              <w:adjustRightInd w:val="0"/>
              <w:rPr>
                <w:rFonts w:ascii="Times New Roman" w:hAnsi="Times New Roman" w:cs="Times New Roman"/>
                <w:sz w:val="20"/>
                <w:szCs w:val="20"/>
              </w:rPr>
            </w:pPr>
          </w:p>
        </w:tc>
        <w:tc>
          <w:tcPr>
            <w:tcW w:w="2253" w:type="dxa"/>
          </w:tcPr>
          <w:p w14:paraId="3C91A1DA" w14:textId="0A7A71D1" w:rsidR="00852ABC" w:rsidRPr="00DE6836" w:rsidRDefault="00852ABC"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Minimalisasi Pajak</w:t>
            </w:r>
          </w:p>
        </w:tc>
        <w:tc>
          <w:tcPr>
            <w:tcW w:w="5058" w:type="dxa"/>
          </w:tcPr>
          <w:p w14:paraId="39FB01CF" w14:textId="715D6B2C" w:rsidR="00852ABC" w:rsidRPr="006E5C66" w:rsidRDefault="00852ABC" w:rsidP="00B26E87">
            <w:pPr>
              <w:autoSpaceDE w:val="0"/>
              <w:autoSpaceDN w:val="0"/>
              <w:adjustRightInd w:val="0"/>
              <w:ind w:left="60" w:right="60"/>
              <w:jc w:val="right"/>
              <w:rPr>
                <w:rFonts w:ascii="Times New Roman" w:hAnsi="Times New Roman" w:cs="Times New Roman"/>
                <w:sz w:val="20"/>
                <w:szCs w:val="20"/>
              </w:rPr>
            </w:pPr>
            <w:r w:rsidRPr="006E5C66">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151</w:t>
            </w:r>
          </w:p>
        </w:tc>
      </w:tr>
      <w:tr w:rsidR="00852ABC" w:rsidRPr="006E5C66" w14:paraId="0EB37E67" w14:textId="77777777" w:rsidTr="00B26E87">
        <w:trPr>
          <w:trHeight w:val="140"/>
        </w:trPr>
        <w:tc>
          <w:tcPr>
            <w:tcW w:w="622" w:type="dxa"/>
            <w:vMerge/>
          </w:tcPr>
          <w:p w14:paraId="134D8D45" w14:textId="77777777" w:rsidR="00852ABC" w:rsidRPr="006E5C66" w:rsidRDefault="00852ABC" w:rsidP="00B26E87">
            <w:pPr>
              <w:autoSpaceDE w:val="0"/>
              <w:autoSpaceDN w:val="0"/>
              <w:adjustRightInd w:val="0"/>
              <w:rPr>
                <w:rFonts w:ascii="Times New Roman" w:hAnsi="Times New Roman" w:cs="Times New Roman"/>
                <w:sz w:val="20"/>
                <w:szCs w:val="20"/>
              </w:rPr>
            </w:pPr>
          </w:p>
        </w:tc>
        <w:tc>
          <w:tcPr>
            <w:tcW w:w="2253" w:type="dxa"/>
          </w:tcPr>
          <w:p w14:paraId="21315D52" w14:textId="0738C0DC" w:rsidR="00852ABC" w:rsidRPr="00852ABC" w:rsidRDefault="007D0F32" w:rsidP="00B26E87">
            <w:pPr>
              <w:autoSpaceDE w:val="0"/>
              <w:autoSpaceDN w:val="0"/>
              <w:adjustRightInd w:val="0"/>
              <w:ind w:left="60" w:right="60"/>
              <w:rPr>
                <w:rFonts w:ascii="Times New Roman" w:hAnsi="Times New Roman" w:cs="Times New Roman"/>
                <w:i/>
                <w:iCs/>
                <w:sz w:val="20"/>
                <w:szCs w:val="20"/>
                <w:lang w:val="en-US"/>
              </w:rPr>
            </w:pPr>
            <w:r w:rsidRPr="007D0F32">
              <w:rPr>
                <w:rFonts w:ascii="Times New Roman" w:hAnsi="Times New Roman" w:cs="Times New Roman"/>
                <w:i/>
                <w:iCs/>
                <w:sz w:val="20"/>
                <w:szCs w:val="20"/>
                <w:lang w:val="en-US"/>
              </w:rPr>
              <w:t>Tunneling incentive</w:t>
            </w:r>
          </w:p>
        </w:tc>
        <w:tc>
          <w:tcPr>
            <w:tcW w:w="5058" w:type="dxa"/>
          </w:tcPr>
          <w:p w14:paraId="7DD5D0AD" w14:textId="264F3D1B" w:rsidR="00852ABC" w:rsidRPr="006E5C66" w:rsidRDefault="00852ABC" w:rsidP="00B26E87">
            <w:pPr>
              <w:autoSpaceDE w:val="0"/>
              <w:autoSpaceDN w:val="0"/>
              <w:adjustRightInd w:val="0"/>
              <w:ind w:left="60" w:right="60"/>
              <w:jc w:val="right"/>
              <w:rPr>
                <w:rFonts w:ascii="Times New Roman" w:hAnsi="Times New Roman" w:cs="Times New Roman"/>
                <w:sz w:val="20"/>
                <w:szCs w:val="20"/>
              </w:rPr>
            </w:pPr>
            <w:r w:rsidRPr="006E5C66">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112</w:t>
            </w:r>
          </w:p>
        </w:tc>
      </w:tr>
      <w:tr w:rsidR="00852ABC" w:rsidRPr="006E5C66" w14:paraId="32E91628" w14:textId="77777777" w:rsidTr="00B26E87">
        <w:trPr>
          <w:trHeight w:val="140"/>
        </w:trPr>
        <w:tc>
          <w:tcPr>
            <w:tcW w:w="622" w:type="dxa"/>
            <w:vMerge/>
          </w:tcPr>
          <w:p w14:paraId="1704EB25" w14:textId="77777777" w:rsidR="00852ABC" w:rsidRPr="006E5C66" w:rsidRDefault="00852ABC" w:rsidP="00B26E87">
            <w:pPr>
              <w:autoSpaceDE w:val="0"/>
              <w:autoSpaceDN w:val="0"/>
              <w:adjustRightInd w:val="0"/>
              <w:rPr>
                <w:rFonts w:ascii="Times New Roman" w:hAnsi="Times New Roman" w:cs="Times New Roman"/>
                <w:sz w:val="20"/>
                <w:szCs w:val="20"/>
              </w:rPr>
            </w:pPr>
          </w:p>
        </w:tc>
        <w:tc>
          <w:tcPr>
            <w:tcW w:w="2253" w:type="dxa"/>
          </w:tcPr>
          <w:p w14:paraId="32BDA6FC" w14:textId="0514157F" w:rsidR="00852ABC" w:rsidRPr="00CC388F" w:rsidRDefault="00852ABC"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Komite Audit</w:t>
            </w:r>
          </w:p>
        </w:tc>
        <w:tc>
          <w:tcPr>
            <w:tcW w:w="5058" w:type="dxa"/>
          </w:tcPr>
          <w:p w14:paraId="30BBE265" w14:textId="4BED2E22" w:rsidR="00852ABC" w:rsidRPr="006E5C66" w:rsidRDefault="00852ABC" w:rsidP="00B26E87">
            <w:pPr>
              <w:autoSpaceDE w:val="0"/>
              <w:autoSpaceDN w:val="0"/>
              <w:adjustRightInd w:val="0"/>
              <w:ind w:left="60" w:right="60"/>
              <w:jc w:val="right"/>
              <w:rPr>
                <w:rFonts w:ascii="Times New Roman" w:hAnsi="Times New Roman" w:cs="Times New Roman"/>
                <w:sz w:val="20"/>
                <w:szCs w:val="20"/>
              </w:rPr>
            </w:pPr>
            <w:r w:rsidRPr="006E5C66">
              <w:rPr>
                <w:rFonts w:ascii="Times New Roman" w:hAnsi="Times New Roman" w:cs="Times New Roman"/>
                <w:color w:val="010205"/>
                <w:sz w:val="20"/>
                <w:szCs w:val="20"/>
                <w14:ligatures w14:val="standardContextual"/>
              </w:rPr>
              <w:t>0.1</w:t>
            </w:r>
            <w:r>
              <w:rPr>
                <w:rFonts w:ascii="Times New Roman" w:hAnsi="Times New Roman" w:cs="Times New Roman"/>
                <w:color w:val="010205"/>
                <w:sz w:val="20"/>
                <w:szCs w:val="20"/>
                <w14:ligatures w14:val="standardContextual"/>
              </w:rPr>
              <w:t>28</w:t>
            </w:r>
          </w:p>
        </w:tc>
      </w:tr>
      <w:tr w:rsidR="00852ABC" w:rsidRPr="006E5C66" w14:paraId="34919434" w14:textId="77777777" w:rsidTr="00B26E87">
        <w:trPr>
          <w:trHeight w:val="227"/>
        </w:trPr>
        <w:tc>
          <w:tcPr>
            <w:tcW w:w="7933" w:type="dxa"/>
            <w:gridSpan w:val="3"/>
          </w:tcPr>
          <w:p w14:paraId="3303D1BA" w14:textId="6767F3DD" w:rsidR="00852ABC" w:rsidRPr="00DE6836" w:rsidRDefault="00852ABC" w:rsidP="00B26E87">
            <w:pPr>
              <w:autoSpaceDE w:val="0"/>
              <w:autoSpaceDN w:val="0"/>
              <w:adjustRightInd w:val="0"/>
              <w:ind w:left="60" w:right="60"/>
              <w:rPr>
                <w:rFonts w:ascii="Times New Roman" w:hAnsi="Times New Roman" w:cs="Times New Roman"/>
                <w:sz w:val="20"/>
                <w:szCs w:val="20"/>
                <w:lang w:val="en-US"/>
              </w:rPr>
            </w:pPr>
            <w:r w:rsidRPr="006E5C66">
              <w:rPr>
                <w:rFonts w:ascii="Times New Roman" w:hAnsi="Times New Roman" w:cs="Times New Roman"/>
                <w:sz w:val="20"/>
                <w:szCs w:val="20"/>
              </w:rPr>
              <w:t>a. Variable</w:t>
            </w:r>
            <w:r>
              <w:rPr>
                <w:rFonts w:ascii="Times New Roman" w:hAnsi="Times New Roman" w:cs="Times New Roman"/>
                <w:sz w:val="20"/>
                <w:szCs w:val="20"/>
                <w:lang w:val="en-US"/>
              </w:rPr>
              <w:t xml:space="preserve"> Y</w:t>
            </w:r>
            <w:r w:rsidRPr="006E5C66">
              <w:rPr>
                <w:rFonts w:ascii="Times New Roman" w:hAnsi="Times New Roman" w:cs="Times New Roman"/>
                <w:sz w:val="20"/>
                <w:szCs w:val="20"/>
              </w:rPr>
              <w:t xml:space="preserve">: </w:t>
            </w:r>
            <w:r w:rsidR="007D0F32" w:rsidRPr="007D0F32">
              <w:rPr>
                <w:rFonts w:ascii="Times New Roman" w:hAnsi="Times New Roman" w:cs="Times New Roman"/>
                <w:i/>
                <w:iCs/>
                <w:sz w:val="20"/>
                <w:szCs w:val="20"/>
                <w:lang w:val="en-US"/>
              </w:rPr>
              <w:t>Transfer pricing</w:t>
            </w:r>
          </w:p>
        </w:tc>
      </w:tr>
    </w:tbl>
    <w:p w14:paraId="5A1EC777" w14:textId="121F2B61" w:rsidR="00C94CD1" w:rsidRDefault="00852ABC" w:rsidP="00852ABC">
      <w:pPr>
        <w:spacing w:after="0" w:line="480" w:lineRule="auto"/>
        <w:jc w:val="both"/>
        <w:rPr>
          <w:rFonts w:ascii="Times New Roman" w:hAnsi="Times New Roman" w:cs="Times New Roman"/>
          <w:i/>
          <w:sz w:val="20"/>
          <w:szCs w:val="20"/>
          <w:lang w:val="en-US"/>
        </w:rPr>
      </w:pPr>
      <w:r>
        <w:rPr>
          <w:rFonts w:ascii="Times New Roman" w:hAnsi="Times New Roman" w:cs="Times New Roman"/>
          <w:i/>
          <w:sz w:val="20"/>
          <w:szCs w:val="20"/>
          <w:lang w:val="en-US"/>
        </w:rPr>
        <w:t>Sumber: Data Diolah, 202</w:t>
      </w:r>
      <w:r w:rsidR="00D37153">
        <w:rPr>
          <w:rFonts w:ascii="Times New Roman" w:hAnsi="Times New Roman" w:cs="Times New Roman"/>
          <w:i/>
          <w:sz w:val="20"/>
          <w:szCs w:val="20"/>
          <w:lang w:val="en-US"/>
        </w:rPr>
        <w:t>5</w:t>
      </w:r>
      <w:r>
        <w:rPr>
          <w:rFonts w:ascii="Times New Roman" w:hAnsi="Times New Roman" w:cs="Times New Roman"/>
          <w:i/>
          <w:sz w:val="20"/>
          <w:szCs w:val="20"/>
          <w:lang w:val="en-US"/>
        </w:rPr>
        <w:t xml:space="preserve"> </w:t>
      </w:r>
    </w:p>
    <w:p w14:paraId="53299643" w14:textId="77777777" w:rsidR="001D5378" w:rsidRDefault="001D5378" w:rsidP="00852ABC">
      <w:pPr>
        <w:spacing w:after="0" w:line="480" w:lineRule="auto"/>
        <w:jc w:val="both"/>
        <w:rPr>
          <w:rFonts w:ascii="Times New Roman" w:hAnsi="Times New Roman" w:cs="Times New Roman"/>
          <w:i/>
          <w:sz w:val="20"/>
          <w:szCs w:val="20"/>
          <w:lang w:val="en-US"/>
        </w:rPr>
      </w:pPr>
    </w:p>
    <w:p w14:paraId="417BF210" w14:textId="77777777" w:rsidR="001D5378" w:rsidRDefault="001D5378" w:rsidP="00852ABC">
      <w:pPr>
        <w:spacing w:after="0" w:line="480" w:lineRule="auto"/>
        <w:jc w:val="both"/>
        <w:rPr>
          <w:rFonts w:ascii="Times New Roman" w:hAnsi="Times New Roman" w:cs="Times New Roman"/>
          <w:i/>
          <w:sz w:val="20"/>
          <w:szCs w:val="20"/>
          <w:lang w:val="en-US"/>
        </w:rPr>
      </w:pPr>
    </w:p>
    <w:p w14:paraId="64463524" w14:textId="42929D0B" w:rsidR="00354756" w:rsidRDefault="00852ABC" w:rsidP="00354756">
      <w:pPr>
        <w:spacing w:after="0" w:line="480" w:lineRule="auto"/>
        <w:ind w:firstLine="720"/>
        <w:jc w:val="both"/>
        <w:rPr>
          <w:rFonts w:ascii="Times New Roman" w:hAnsi="Times New Roman" w:cs="Times New Roman"/>
          <w:iCs/>
          <w:sz w:val="24"/>
          <w:szCs w:val="24"/>
          <w:lang w:val="en-US"/>
        </w:rPr>
      </w:pPr>
      <w:r>
        <w:rPr>
          <w:rFonts w:ascii="Times New Roman" w:hAnsi="Times New Roman" w:cs="Times New Roman"/>
          <w:iCs/>
          <w:sz w:val="24"/>
          <w:szCs w:val="24"/>
          <w:lang w:val="en-US"/>
        </w:rPr>
        <w:lastRenderedPageBreak/>
        <w:t>Sesuai dengan hasil analisis regresi linear berganda</w:t>
      </w:r>
      <w:r w:rsidR="00354756">
        <w:rPr>
          <w:rFonts w:ascii="Times New Roman" w:hAnsi="Times New Roman" w:cs="Times New Roman"/>
          <w:iCs/>
          <w:sz w:val="24"/>
          <w:szCs w:val="24"/>
          <w:lang w:val="en-US"/>
        </w:rPr>
        <w:t xml:space="preserve"> bisa dirumuskan yakni:</w:t>
      </w:r>
    </w:p>
    <w:p w14:paraId="33C3B524" w14:textId="50043645" w:rsidR="00354756" w:rsidRDefault="00354756" w:rsidP="00354756">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 </w:t>
      </w:r>
      <w:r w:rsidR="00661A5F">
        <w:rPr>
          <w:rFonts w:ascii="Times New Roman" w:hAnsi="Times New Roman" w:cs="Times New Roman"/>
          <w:sz w:val="24"/>
          <w:szCs w:val="24"/>
          <w:lang w:val="en-US"/>
        </w:rPr>
        <w:t>-</w:t>
      </w:r>
      <w:r>
        <w:rPr>
          <w:rFonts w:ascii="Times New Roman" w:hAnsi="Times New Roman" w:cs="Times New Roman"/>
          <w:sz w:val="24"/>
          <w:szCs w:val="24"/>
          <w:lang w:val="en-US"/>
        </w:rPr>
        <w:t>0.</w:t>
      </w:r>
      <w:r w:rsidR="00661A5F">
        <w:rPr>
          <w:rFonts w:ascii="Times New Roman" w:hAnsi="Times New Roman" w:cs="Times New Roman"/>
          <w:sz w:val="24"/>
          <w:szCs w:val="24"/>
          <w:lang w:val="en-US"/>
        </w:rPr>
        <w:t>467</w:t>
      </w:r>
      <w:r>
        <w:rPr>
          <w:rFonts w:ascii="Times New Roman" w:hAnsi="Times New Roman" w:cs="Times New Roman"/>
          <w:sz w:val="24"/>
          <w:szCs w:val="24"/>
          <w:lang w:val="en-US"/>
        </w:rPr>
        <w:t xml:space="preserve"> + 0.</w:t>
      </w:r>
      <w:r w:rsidR="00661A5F">
        <w:rPr>
          <w:rFonts w:ascii="Times New Roman" w:hAnsi="Times New Roman" w:cs="Times New Roman"/>
          <w:sz w:val="24"/>
          <w:szCs w:val="24"/>
          <w:lang w:val="en-US"/>
        </w:rPr>
        <w:t>151</w:t>
      </w:r>
      <w:r>
        <w:rPr>
          <w:rFonts w:ascii="Times New Roman" w:hAnsi="Times New Roman" w:cs="Times New Roman"/>
          <w:sz w:val="24"/>
          <w:szCs w:val="24"/>
          <w:lang w:val="en-US"/>
        </w:rPr>
        <w:t xml:space="preserve">X1 </w:t>
      </w:r>
      <w:r w:rsidR="004161D9">
        <w:rPr>
          <w:rFonts w:ascii="Times New Roman" w:hAnsi="Times New Roman" w:cs="Times New Roman"/>
          <w:sz w:val="24"/>
          <w:szCs w:val="24"/>
          <w:lang w:val="en-US"/>
        </w:rPr>
        <w:t xml:space="preserve">+ </w:t>
      </w:r>
      <w:r>
        <w:rPr>
          <w:rFonts w:ascii="Times New Roman" w:hAnsi="Times New Roman" w:cs="Times New Roman"/>
          <w:sz w:val="24"/>
          <w:szCs w:val="24"/>
          <w:lang w:val="en-US"/>
        </w:rPr>
        <w:t>0.</w:t>
      </w:r>
      <w:r w:rsidR="00661A5F">
        <w:rPr>
          <w:rFonts w:ascii="Times New Roman" w:hAnsi="Times New Roman" w:cs="Times New Roman"/>
          <w:sz w:val="24"/>
          <w:szCs w:val="24"/>
          <w:lang w:val="en-US"/>
        </w:rPr>
        <w:t>112</w:t>
      </w:r>
      <w:r>
        <w:rPr>
          <w:rFonts w:ascii="Times New Roman" w:hAnsi="Times New Roman" w:cs="Times New Roman"/>
          <w:sz w:val="24"/>
          <w:szCs w:val="24"/>
          <w:lang w:val="en-US"/>
        </w:rPr>
        <w:t>X2</w:t>
      </w:r>
      <w:r w:rsidR="004161D9">
        <w:rPr>
          <w:rFonts w:ascii="Times New Roman" w:hAnsi="Times New Roman" w:cs="Times New Roman"/>
          <w:sz w:val="24"/>
          <w:szCs w:val="24"/>
          <w:lang w:val="en-US"/>
        </w:rPr>
        <w:t xml:space="preserve"> + </w:t>
      </w:r>
      <w:r>
        <w:rPr>
          <w:rFonts w:ascii="Times New Roman" w:hAnsi="Times New Roman" w:cs="Times New Roman"/>
          <w:sz w:val="24"/>
          <w:szCs w:val="24"/>
          <w:lang w:val="en-US"/>
        </w:rPr>
        <w:t>0.1</w:t>
      </w:r>
      <w:r w:rsidR="00661A5F">
        <w:rPr>
          <w:rFonts w:ascii="Times New Roman" w:hAnsi="Times New Roman" w:cs="Times New Roman"/>
          <w:sz w:val="24"/>
          <w:szCs w:val="24"/>
          <w:lang w:val="en-US"/>
        </w:rPr>
        <w:t>28</w:t>
      </w:r>
      <w:r>
        <w:rPr>
          <w:rFonts w:ascii="Times New Roman" w:hAnsi="Times New Roman" w:cs="Times New Roman"/>
          <w:sz w:val="24"/>
          <w:szCs w:val="24"/>
          <w:lang w:val="en-US"/>
        </w:rPr>
        <w:t>X3</w:t>
      </w:r>
    </w:p>
    <w:p w14:paraId="061896C7" w14:textId="27726368" w:rsidR="00354756" w:rsidRDefault="00354756" w:rsidP="009709FC">
      <w:pPr>
        <w:pStyle w:val="ListParagraph"/>
        <w:numPr>
          <w:ilvl w:val="0"/>
          <w:numId w:val="30"/>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Dari persamaan diatas menunjukkan konstanta bernilai negati</w:t>
      </w:r>
      <w:r w:rsidR="007144B0">
        <w:rPr>
          <w:rFonts w:ascii="Times New Roman" w:hAnsi="Times New Roman" w:cs="Times New Roman"/>
          <w:sz w:val="24"/>
          <w:szCs w:val="24"/>
          <w:lang w:val="en-US"/>
        </w:rPr>
        <w:t>f</w:t>
      </w:r>
      <w:r>
        <w:rPr>
          <w:rFonts w:ascii="Times New Roman" w:hAnsi="Times New Roman" w:cs="Times New Roman"/>
          <w:sz w:val="24"/>
          <w:szCs w:val="24"/>
          <w:lang w:val="en-US"/>
        </w:rPr>
        <w:t xml:space="preserve"> sebesar -0.467 yaitu jika variabel independent bernilai 0, maka variabel dependen bervaluasi -0.467.</w:t>
      </w:r>
    </w:p>
    <w:p w14:paraId="1CEDD850" w14:textId="732212BA" w:rsidR="00354756" w:rsidRDefault="00354756" w:rsidP="009709FC">
      <w:pPr>
        <w:pStyle w:val="ListParagraph"/>
        <w:numPr>
          <w:ilvl w:val="0"/>
          <w:numId w:val="30"/>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Variabel (X1) independen minimalisasi pajak memiliki koefisien bernilai positif sebesar 0.151 yang bermakna bahwa apabila minimalisasi pajak mengalami kenaikan sebesar 1</w:t>
      </w:r>
      <w:r w:rsidR="007144B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maka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(Y) akan naik sebanyak 0.151. </w:t>
      </w:r>
    </w:p>
    <w:p w14:paraId="5BEE1A58" w14:textId="75FCF602" w:rsidR="00354756" w:rsidRDefault="00354756" w:rsidP="009709FC">
      <w:pPr>
        <w:pStyle w:val="ListParagraph"/>
        <w:numPr>
          <w:ilvl w:val="0"/>
          <w:numId w:val="30"/>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(X2) </w:t>
      </w:r>
      <w:r w:rsidR="007D0F32" w:rsidRPr="007D0F32">
        <w:rPr>
          <w:rFonts w:ascii="Times New Roman" w:hAnsi="Times New Roman" w:cs="Times New Roman"/>
          <w:i/>
          <w:iCs/>
          <w:sz w:val="24"/>
          <w:szCs w:val="24"/>
          <w:lang w:val="en-US"/>
        </w:rPr>
        <w:t>tunneling incentive</w:t>
      </w:r>
      <w:r>
        <w:rPr>
          <w:rFonts w:ascii="Times New Roman" w:hAnsi="Times New Roman" w:cs="Times New Roman"/>
          <w:sz w:val="24"/>
          <w:szCs w:val="24"/>
          <w:lang w:val="en-US"/>
        </w:rPr>
        <w:t xml:space="preserve"> dengan koefisien positif sebesar 0.</w:t>
      </w:r>
      <w:r w:rsidR="00805774">
        <w:rPr>
          <w:rFonts w:ascii="Times New Roman" w:hAnsi="Times New Roman" w:cs="Times New Roman"/>
          <w:sz w:val="24"/>
          <w:szCs w:val="24"/>
          <w:lang w:val="en-US"/>
        </w:rPr>
        <w:t xml:space="preserve">112 yang menjelaskan Ketika </w:t>
      </w:r>
      <w:r w:rsidR="007D0F32" w:rsidRPr="007D0F32">
        <w:rPr>
          <w:rFonts w:ascii="Times New Roman" w:hAnsi="Times New Roman" w:cs="Times New Roman"/>
          <w:i/>
          <w:iCs/>
          <w:sz w:val="24"/>
          <w:szCs w:val="24"/>
          <w:lang w:val="en-US"/>
        </w:rPr>
        <w:t>tunneling incentive</w:t>
      </w:r>
      <w:r w:rsidR="00805774">
        <w:rPr>
          <w:rFonts w:ascii="Times New Roman" w:hAnsi="Times New Roman" w:cs="Times New Roman"/>
          <w:sz w:val="24"/>
          <w:szCs w:val="24"/>
          <w:lang w:val="en-US"/>
        </w:rPr>
        <w:t xml:space="preserve"> (X2) dalam keadaan naik sebanyak 1 maka </w:t>
      </w:r>
      <w:r w:rsidR="007D0F32" w:rsidRPr="007D0F32">
        <w:rPr>
          <w:rFonts w:ascii="Times New Roman" w:hAnsi="Times New Roman" w:cs="Times New Roman"/>
          <w:i/>
          <w:iCs/>
          <w:sz w:val="24"/>
          <w:szCs w:val="24"/>
          <w:lang w:val="en-US"/>
        </w:rPr>
        <w:t>transfer pricing</w:t>
      </w:r>
      <w:r w:rsidR="00805774">
        <w:rPr>
          <w:rFonts w:ascii="Times New Roman" w:hAnsi="Times New Roman" w:cs="Times New Roman"/>
          <w:sz w:val="24"/>
          <w:szCs w:val="24"/>
          <w:lang w:val="en-US"/>
        </w:rPr>
        <w:t xml:space="preserve"> (Y) akan </w:t>
      </w:r>
      <w:r w:rsidR="004161D9">
        <w:rPr>
          <w:rFonts w:ascii="Times New Roman" w:hAnsi="Times New Roman" w:cs="Times New Roman"/>
          <w:sz w:val="24"/>
          <w:szCs w:val="24"/>
          <w:lang w:val="en-US"/>
        </w:rPr>
        <w:t>naik</w:t>
      </w:r>
      <w:r w:rsidR="00805774">
        <w:rPr>
          <w:rFonts w:ascii="Times New Roman" w:hAnsi="Times New Roman" w:cs="Times New Roman"/>
          <w:sz w:val="24"/>
          <w:szCs w:val="24"/>
          <w:lang w:val="en-US"/>
        </w:rPr>
        <w:t xml:space="preserve"> seb</w:t>
      </w:r>
      <w:r w:rsidR="004161D9">
        <w:rPr>
          <w:rFonts w:ascii="Times New Roman" w:hAnsi="Times New Roman" w:cs="Times New Roman"/>
          <w:sz w:val="24"/>
          <w:szCs w:val="24"/>
          <w:lang w:val="en-US"/>
        </w:rPr>
        <w:t>anyak</w:t>
      </w:r>
      <w:r w:rsidR="00805774">
        <w:rPr>
          <w:rFonts w:ascii="Times New Roman" w:hAnsi="Times New Roman" w:cs="Times New Roman"/>
          <w:sz w:val="24"/>
          <w:szCs w:val="24"/>
          <w:lang w:val="en-US"/>
        </w:rPr>
        <w:t xml:space="preserve"> 0.112.</w:t>
      </w:r>
    </w:p>
    <w:p w14:paraId="5BC7C969" w14:textId="3FDC9449" w:rsidR="00805774" w:rsidRDefault="00805774" w:rsidP="009709FC">
      <w:pPr>
        <w:pStyle w:val="ListParagraph"/>
        <w:numPr>
          <w:ilvl w:val="0"/>
          <w:numId w:val="30"/>
        </w:numPr>
        <w:spacing w:after="0"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Variabel (X3) komite audit memiliki koefisien bernilai positif 0.128 sehingga komite audit terjadi kenaikan sebanyak 1 maka variabel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(Y) akan </w:t>
      </w:r>
      <w:r w:rsidR="004161D9">
        <w:rPr>
          <w:rFonts w:ascii="Times New Roman" w:hAnsi="Times New Roman" w:cs="Times New Roman"/>
          <w:sz w:val="24"/>
          <w:szCs w:val="24"/>
          <w:lang w:val="en-US"/>
        </w:rPr>
        <w:t>naik</w:t>
      </w:r>
      <w:r>
        <w:rPr>
          <w:rFonts w:ascii="Times New Roman" w:hAnsi="Times New Roman" w:cs="Times New Roman"/>
          <w:sz w:val="24"/>
          <w:szCs w:val="24"/>
          <w:lang w:val="en-US"/>
        </w:rPr>
        <w:t xml:space="preserve"> seb</w:t>
      </w:r>
      <w:r w:rsidR="007144B0">
        <w:rPr>
          <w:rFonts w:ascii="Times New Roman" w:hAnsi="Times New Roman" w:cs="Times New Roman"/>
          <w:sz w:val="24"/>
          <w:szCs w:val="24"/>
          <w:lang w:val="en-US"/>
        </w:rPr>
        <w:t>a</w:t>
      </w:r>
      <w:r>
        <w:rPr>
          <w:rFonts w:ascii="Times New Roman" w:hAnsi="Times New Roman" w:cs="Times New Roman"/>
          <w:sz w:val="24"/>
          <w:szCs w:val="24"/>
          <w:lang w:val="en-US"/>
        </w:rPr>
        <w:t>nyak 0.128.</w:t>
      </w:r>
    </w:p>
    <w:p w14:paraId="05F08749" w14:textId="06D45B5E" w:rsidR="00805774" w:rsidRPr="009709FC" w:rsidRDefault="009709FC" w:rsidP="009709FC">
      <w:pPr>
        <w:pStyle w:val="Heading3"/>
      </w:pPr>
      <w:bookmarkStart w:id="99" w:name="_Toc191310909"/>
      <w:r w:rsidRPr="009709FC">
        <w:t xml:space="preserve">4.2.5. </w:t>
      </w:r>
      <w:r w:rsidR="00805774" w:rsidRPr="009709FC">
        <w:t>Uji Hipotesis</w:t>
      </w:r>
      <w:bookmarkEnd w:id="99"/>
    </w:p>
    <w:p w14:paraId="3536AE09" w14:textId="1904331D" w:rsidR="00D37153" w:rsidRDefault="00DB5C14" w:rsidP="00411B06">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Pengujian </w:t>
      </w:r>
      <w:r w:rsidR="00805774">
        <w:rPr>
          <w:rFonts w:ascii="Times New Roman" w:hAnsi="Times New Roman" w:cs="Times New Roman"/>
          <w:sz w:val="24"/>
          <w:szCs w:val="24"/>
          <w:lang w:val="en-US"/>
        </w:rPr>
        <w:t xml:space="preserve">Hipotesis </w:t>
      </w:r>
      <w:r>
        <w:rPr>
          <w:rFonts w:ascii="Times New Roman" w:hAnsi="Times New Roman" w:cs="Times New Roman"/>
          <w:sz w:val="24"/>
          <w:szCs w:val="24"/>
          <w:lang w:val="en-US"/>
        </w:rPr>
        <w:t>bertujuan</w:t>
      </w:r>
      <w:r w:rsidR="00805774">
        <w:rPr>
          <w:rFonts w:ascii="Times New Roman" w:hAnsi="Times New Roman" w:cs="Times New Roman"/>
          <w:sz w:val="24"/>
          <w:szCs w:val="24"/>
          <w:lang w:val="en-US"/>
        </w:rPr>
        <w:t xml:space="preserve"> untuk menganalisis pengaruh variabel independen terhadap variabel dependen</w:t>
      </w:r>
      <w:r>
        <w:rPr>
          <w:rFonts w:ascii="Times New Roman" w:hAnsi="Times New Roman" w:cs="Times New Roman"/>
          <w:sz w:val="24"/>
          <w:szCs w:val="24"/>
          <w:lang w:val="en-US"/>
        </w:rPr>
        <w:t>, sekaligus menetukan</w:t>
      </w:r>
      <w:r w:rsidR="00805774">
        <w:rPr>
          <w:rFonts w:ascii="Times New Roman" w:hAnsi="Times New Roman" w:cs="Times New Roman"/>
          <w:sz w:val="24"/>
          <w:szCs w:val="24"/>
          <w:lang w:val="en-US"/>
        </w:rPr>
        <w:t xml:space="preserve"> apakah hipotesis diajukan diterima atau ditolak. Acuan </w:t>
      </w:r>
      <w:r>
        <w:rPr>
          <w:rFonts w:ascii="Times New Roman" w:hAnsi="Times New Roman" w:cs="Times New Roman"/>
          <w:sz w:val="24"/>
          <w:szCs w:val="24"/>
          <w:lang w:val="en-US"/>
        </w:rPr>
        <w:t xml:space="preserve">uji ini </w:t>
      </w:r>
      <w:r w:rsidR="00411B06">
        <w:rPr>
          <w:rFonts w:ascii="Times New Roman" w:hAnsi="Times New Roman" w:cs="Times New Roman"/>
          <w:sz w:val="24"/>
          <w:szCs w:val="24"/>
          <w:lang w:val="en-US"/>
        </w:rPr>
        <w:t>didasarkan pada nilai</w:t>
      </w:r>
      <w:r>
        <w:rPr>
          <w:rFonts w:ascii="Times New Roman" w:hAnsi="Times New Roman" w:cs="Times New Roman"/>
          <w:sz w:val="24"/>
          <w:szCs w:val="24"/>
          <w:lang w:val="en-US"/>
        </w:rPr>
        <w:t xml:space="preserve"> </w:t>
      </w:r>
      <w:r w:rsidR="00805774">
        <w:rPr>
          <w:rFonts w:ascii="Times New Roman" w:hAnsi="Times New Roman" w:cs="Times New Roman"/>
          <w:sz w:val="24"/>
          <w:szCs w:val="24"/>
          <w:lang w:val="en-US"/>
        </w:rPr>
        <w:t>signifikansi</w:t>
      </w:r>
      <w:r w:rsidR="00411B06">
        <w:rPr>
          <w:rFonts w:ascii="Times New Roman" w:hAnsi="Times New Roman" w:cs="Times New Roman"/>
          <w:sz w:val="24"/>
          <w:szCs w:val="24"/>
          <w:lang w:val="en-US"/>
        </w:rPr>
        <w:t xml:space="preserve"> apabila nilai tersebut</w:t>
      </w:r>
      <w:r w:rsidR="00805774">
        <w:rPr>
          <w:rFonts w:ascii="Times New Roman" w:hAnsi="Times New Roman" w:cs="Times New Roman"/>
          <w:sz w:val="24"/>
          <w:szCs w:val="24"/>
          <w:lang w:val="en-US"/>
        </w:rPr>
        <w:t xml:space="preserve"> kurang dari 0.05</w:t>
      </w:r>
      <w:r w:rsidR="00411B06">
        <w:rPr>
          <w:rFonts w:ascii="Times New Roman" w:hAnsi="Times New Roman" w:cs="Times New Roman"/>
          <w:sz w:val="24"/>
          <w:szCs w:val="24"/>
          <w:lang w:val="en-US"/>
        </w:rPr>
        <w:t>, maka variabel independent dinyatakan</w:t>
      </w:r>
      <w:r w:rsidR="00805774">
        <w:rPr>
          <w:rFonts w:ascii="Times New Roman" w:hAnsi="Times New Roman" w:cs="Times New Roman"/>
          <w:sz w:val="24"/>
          <w:szCs w:val="24"/>
          <w:lang w:val="en-US"/>
        </w:rPr>
        <w:t xml:space="preserve"> </w:t>
      </w:r>
      <w:r w:rsidR="00411B06">
        <w:rPr>
          <w:rFonts w:ascii="Times New Roman" w:hAnsi="Times New Roman" w:cs="Times New Roman"/>
          <w:sz w:val="24"/>
          <w:szCs w:val="24"/>
          <w:lang w:val="en-US"/>
        </w:rPr>
        <w:t>b</w:t>
      </w:r>
      <w:r w:rsidR="00805774">
        <w:rPr>
          <w:rFonts w:ascii="Times New Roman" w:hAnsi="Times New Roman" w:cs="Times New Roman"/>
          <w:sz w:val="24"/>
          <w:szCs w:val="24"/>
          <w:lang w:val="en-US"/>
        </w:rPr>
        <w:t>e</w:t>
      </w:r>
      <w:r w:rsidR="00411B06">
        <w:rPr>
          <w:rFonts w:ascii="Times New Roman" w:hAnsi="Times New Roman" w:cs="Times New Roman"/>
          <w:sz w:val="24"/>
          <w:szCs w:val="24"/>
          <w:lang w:val="en-US"/>
        </w:rPr>
        <w:t>rpengaruh</w:t>
      </w:r>
      <w:r w:rsidR="00805774">
        <w:rPr>
          <w:rFonts w:ascii="Times New Roman" w:hAnsi="Times New Roman" w:cs="Times New Roman"/>
          <w:sz w:val="24"/>
          <w:szCs w:val="24"/>
          <w:lang w:val="en-US"/>
        </w:rPr>
        <w:t xml:space="preserve"> yang signifikan terhadap variabel</w:t>
      </w:r>
      <w:r w:rsidR="004F3E9E">
        <w:rPr>
          <w:rFonts w:ascii="Times New Roman" w:hAnsi="Times New Roman" w:cs="Times New Roman"/>
          <w:sz w:val="24"/>
          <w:szCs w:val="24"/>
          <w:lang w:val="en-US"/>
        </w:rPr>
        <w:t xml:space="preserve"> dependen. Berikut i</w:t>
      </w:r>
      <w:r w:rsidR="007144B0">
        <w:rPr>
          <w:rFonts w:ascii="Times New Roman" w:hAnsi="Times New Roman" w:cs="Times New Roman"/>
          <w:sz w:val="24"/>
          <w:szCs w:val="24"/>
          <w:lang w:val="en-US"/>
        </w:rPr>
        <w:t>n</w:t>
      </w:r>
      <w:r w:rsidR="004F3E9E">
        <w:rPr>
          <w:rFonts w:ascii="Times New Roman" w:hAnsi="Times New Roman" w:cs="Times New Roman"/>
          <w:sz w:val="24"/>
          <w:szCs w:val="24"/>
          <w:lang w:val="en-US"/>
        </w:rPr>
        <w:t>i adalah hasil dari uji hipotesis yang dilakukan.</w:t>
      </w:r>
    </w:p>
    <w:p w14:paraId="0E409AE3" w14:textId="77777777" w:rsidR="00411B06" w:rsidRDefault="00411B06" w:rsidP="00411B06">
      <w:pPr>
        <w:spacing w:after="0" w:line="480" w:lineRule="auto"/>
        <w:ind w:firstLine="567"/>
        <w:jc w:val="both"/>
        <w:rPr>
          <w:rFonts w:ascii="Times New Roman" w:hAnsi="Times New Roman" w:cs="Times New Roman"/>
          <w:sz w:val="24"/>
          <w:szCs w:val="24"/>
          <w:lang w:val="en-US"/>
        </w:rPr>
      </w:pPr>
    </w:p>
    <w:p w14:paraId="7802CF35" w14:textId="7CACE318" w:rsidR="004F3E9E" w:rsidRDefault="004F3E9E" w:rsidP="004F3E9E">
      <w:pPr>
        <w:spacing w:after="0" w:line="480" w:lineRule="auto"/>
        <w:jc w:val="center"/>
        <w:rPr>
          <w:rFonts w:ascii="Times New Roman" w:hAnsi="Times New Roman" w:cs="Times New Roman"/>
          <w:b/>
          <w:bCs/>
          <w:sz w:val="24"/>
          <w:szCs w:val="24"/>
          <w:lang w:val="en-US"/>
        </w:rPr>
      </w:pPr>
      <w:r w:rsidRPr="004F3E9E">
        <w:rPr>
          <w:rFonts w:ascii="Times New Roman" w:hAnsi="Times New Roman" w:cs="Times New Roman"/>
          <w:b/>
          <w:bCs/>
          <w:sz w:val="24"/>
          <w:szCs w:val="24"/>
          <w:lang w:val="en-US"/>
        </w:rPr>
        <w:lastRenderedPageBreak/>
        <w:t>Tabel 4.10. Uji Hipotesis</w:t>
      </w:r>
    </w:p>
    <w:tbl>
      <w:tblPr>
        <w:tblStyle w:val="TableGrid"/>
        <w:tblW w:w="5000" w:type="pct"/>
        <w:tblLook w:val="0000" w:firstRow="0" w:lastRow="0" w:firstColumn="0" w:lastColumn="0" w:noHBand="0" w:noVBand="0"/>
      </w:tblPr>
      <w:tblGrid>
        <w:gridCol w:w="849"/>
        <w:gridCol w:w="2568"/>
        <w:gridCol w:w="1619"/>
        <w:gridCol w:w="2885"/>
      </w:tblGrid>
      <w:tr w:rsidR="004F3E9E" w:rsidRPr="008D75FD" w14:paraId="3167EEEA" w14:textId="77777777" w:rsidTr="00B26E87">
        <w:trPr>
          <w:trHeight w:val="222"/>
        </w:trPr>
        <w:tc>
          <w:tcPr>
            <w:tcW w:w="5000" w:type="pct"/>
            <w:gridSpan w:val="4"/>
          </w:tcPr>
          <w:p w14:paraId="56F5DE8F" w14:textId="77777777" w:rsidR="004F3E9E" w:rsidRPr="008D75FD" w:rsidRDefault="004F3E9E" w:rsidP="00B26E87">
            <w:pPr>
              <w:autoSpaceDE w:val="0"/>
              <w:autoSpaceDN w:val="0"/>
              <w:adjustRightInd w:val="0"/>
              <w:ind w:left="60" w:right="60"/>
              <w:jc w:val="center"/>
              <w:rPr>
                <w:rFonts w:ascii="Times New Roman" w:hAnsi="Times New Roman" w:cs="Times New Roman"/>
                <w:b/>
                <w:bCs/>
                <w:sz w:val="20"/>
                <w:szCs w:val="20"/>
              </w:rPr>
            </w:pPr>
            <w:r w:rsidRPr="008D75FD">
              <w:rPr>
                <w:rFonts w:ascii="Times New Roman" w:hAnsi="Times New Roman" w:cs="Times New Roman"/>
                <w:b/>
                <w:bCs/>
                <w:sz w:val="20"/>
                <w:szCs w:val="20"/>
              </w:rPr>
              <w:t>Coefficients</w:t>
            </w:r>
          </w:p>
        </w:tc>
      </w:tr>
      <w:tr w:rsidR="004F3E9E" w:rsidRPr="008D75FD" w14:paraId="38865526" w14:textId="77777777" w:rsidTr="00B26E87">
        <w:trPr>
          <w:trHeight w:val="503"/>
        </w:trPr>
        <w:tc>
          <w:tcPr>
            <w:tcW w:w="2157" w:type="pct"/>
            <w:gridSpan w:val="2"/>
            <w:vAlign w:val="center"/>
          </w:tcPr>
          <w:p w14:paraId="7B454E1D" w14:textId="77777777" w:rsidR="004F3E9E" w:rsidRPr="008D75FD" w:rsidRDefault="004F3E9E" w:rsidP="00B26E87">
            <w:pPr>
              <w:autoSpaceDE w:val="0"/>
              <w:autoSpaceDN w:val="0"/>
              <w:adjustRightInd w:val="0"/>
              <w:ind w:left="60" w:right="60"/>
              <w:jc w:val="center"/>
              <w:rPr>
                <w:rFonts w:ascii="Times New Roman" w:hAnsi="Times New Roman" w:cs="Times New Roman"/>
                <w:sz w:val="20"/>
                <w:szCs w:val="20"/>
              </w:rPr>
            </w:pPr>
            <w:r w:rsidRPr="008D75FD">
              <w:rPr>
                <w:rFonts w:ascii="Times New Roman" w:hAnsi="Times New Roman" w:cs="Times New Roman"/>
                <w:sz w:val="20"/>
                <w:szCs w:val="20"/>
              </w:rPr>
              <w:t>Variabel</w:t>
            </w:r>
          </w:p>
        </w:tc>
        <w:tc>
          <w:tcPr>
            <w:tcW w:w="1022" w:type="pct"/>
            <w:vAlign w:val="center"/>
          </w:tcPr>
          <w:p w14:paraId="2CD296D6" w14:textId="77777777" w:rsidR="004F3E9E" w:rsidRPr="008D75FD" w:rsidRDefault="004F3E9E" w:rsidP="00B26E87">
            <w:pPr>
              <w:autoSpaceDE w:val="0"/>
              <w:autoSpaceDN w:val="0"/>
              <w:adjustRightInd w:val="0"/>
              <w:ind w:left="60" w:right="60"/>
              <w:jc w:val="center"/>
              <w:rPr>
                <w:rFonts w:ascii="Times New Roman" w:hAnsi="Times New Roman" w:cs="Times New Roman"/>
                <w:sz w:val="20"/>
                <w:szCs w:val="20"/>
              </w:rPr>
            </w:pPr>
            <w:r w:rsidRPr="008D75FD">
              <w:rPr>
                <w:rFonts w:ascii="Times New Roman" w:hAnsi="Times New Roman" w:cs="Times New Roman"/>
                <w:sz w:val="20"/>
                <w:szCs w:val="20"/>
              </w:rPr>
              <w:t>B</w:t>
            </w:r>
          </w:p>
        </w:tc>
        <w:tc>
          <w:tcPr>
            <w:tcW w:w="1821" w:type="pct"/>
            <w:vAlign w:val="center"/>
          </w:tcPr>
          <w:p w14:paraId="25F16397" w14:textId="77777777" w:rsidR="004F3E9E" w:rsidRPr="00795AED" w:rsidRDefault="004F3E9E" w:rsidP="00B26E87">
            <w:pPr>
              <w:autoSpaceDE w:val="0"/>
              <w:autoSpaceDN w:val="0"/>
              <w:adjustRightInd w:val="0"/>
              <w:ind w:left="60" w:right="60"/>
              <w:jc w:val="center"/>
              <w:rPr>
                <w:rFonts w:ascii="Times New Roman" w:hAnsi="Times New Roman" w:cs="Times New Roman"/>
                <w:sz w:val="20"/>
                <w:szCs w:val="20"/>
                <w:lang w:val="en-US"/>
              </w:rPr>
            </w:pPr>
            <w:r>
              <w:rPr>
                <w:rFonts w:ascii="Times New Roman" w:hAnsi="Times New Roman" w:cs="Times New Roman"/>
                <w:sz w:val="20"/>
                <w:szCs w:val="20"/>
                <w:lang w:val="en-US"/>
              </w:rPr>
              <w:t>Nilai Signifikansi</w:t>
            </w:r>
          </w:p>
        </w:tc>
      </w:tr>
      <w:tr w:rsidR="004F3E9E" w:rsidRPr="008D75FD" w14:paraId="261C5B71" w14:textId="77777777" w:rsidTr="00B26E87">
        <w:trPr>
          <w:trHeight w:val="222"/>
        </w:trPr>
        <w:tc>
          <w:tcPr>
            <w:tcW w:w="536" w:type="pct"/>
            <w:vMerge w:val="restart"/>
          </w:tcPr>
          <w:p w14:paraId="147D5C9D" w14:textId="77777777" w:rsidR="004F3E9E" w:rsidRPr="008D75FD" w:rsidRDefault="004F3E9E" w:rsidP="00B26E87">
            <w:pPr>
              <w:autoSpaceDE w:val="0"/>
              <w:autoSpaceDN w:val="0"/>
              <w:adjustRightInd w:val="0"/>
              <w:ind w:left="60" w:right="60"/>
              <w:rPr>
                <w:rFonts w:ascii="Times New Roman" w:hAnsi="Times New Roman" w:cs="Times New Roman"/>
                <w:sz w:val="20"/>
                <w:szCs w:val="20"/>
              </w:rPr>
            </w:pPr>
            <w:r w:rsidRPr="008D75FD">
              <w:rPr>
                <w:rFonts w:ascii="Times New Roman" w:hAnsi="Times New Roman" w:cs="Times New Roman"/>
                <w:sz w:val="20"/>
                <w:szCs w:val="20"/>
              </w:rPr>
              <w:t>1</w:t>
            </w:r>
          </w:p>
        </w:tc>
        <w:tc>
          <w:tcPr>
            <w:tcW w:w="1621" w:type="pct"/>
          </w:tcPr>
          <w:p w14:paraId="2856A34A" w14:textId="77777777" w:rsidR="004F3E9E" w:rsidRPr="00795AED" w:rsidRDefault="004F3E9E"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Konstan</w:t>
            </w:r>
          </w:p>
        </w:tc>
        <w:tc>
          <w:tcPr>
            <w:tcW w:w="1022" w:type="pct"/>
          </w:tcPr>
          <w:p w14:paraId="1EC326D3" w14:textId="07D1BD33" w:rsidR="004F3E9E" w:rsidRPr="008D75FD" w:rsidRDefault="004F3E9E"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sz w:val="20"/>
                <w:szCs w:val="20"/>
              </w:rPr>
              <w:t>-0.467</w:t>
            </w:r>
          </w:p>
        </w:tc>
        <w:tc>
          <w:tcPr>
            <w:tcW w:w="1821" w:type="pct"/>
          </w:tcPr>
          <w:p w14:paraId="3FB5376E" w14:textId="0EF0B5B8" w:rsidR="004F3E9E" w:rsidRPr="008D75FD" w:rsidRDefault="004F3E9E" w:rsidP="00B26E87">
            <w:pPr>
              <w:autoSpaceDE w:val="0"/>
              <w:autoSpaceDN w:val="0"/>
              <w:adjustRightInd w:val="0"/>
              <w:ind w:left="60" w:right="60"/>
              <w:jc w:val="right"/>
              <w:rPr>
                <w:rFonts w:ascii="Times New Roman" w:hAnsi="Times New Roman" w:cs="Times New Roman"/>
                <w:sz w:val="20"/>
                <w:szCs w:val="20"/>
              </w:rPr>
            </w:pPr>
            <w:r w:rsidRPr="008D75FD">
              <w:rPr>
                <w:rFonts w:ascii="Times New Roman" w:hAnsi="Times New Roman" w:cs="Times New Roman"/>
                <w:color w:val="010205"/>
                <w:sz w:val="20"/>
                <w:szCs w:val="20"/>
                <w14:ligatures w14:val="standardContextual"/>
              </w:rPr>
              <w:t>.</w:t>
            </w:r>
            <w:r>
              <w:rPr>
                <w:rFonts w:ascii="Times New Roman" w:hAnsi="Times New Roman" w:cs="Times New Roman"/>
                <w:color w:val="010205"/>
                <w:sz w:val="20"/>
                <w:szCs w:val="20"/>
                <w14:ligatures w14:val="standardContextual"/>
              </w:rPr>
              <w:t>000</w:t>
            </w:r>
          </w:p>
        </w:tc>
      </w:tr>
      <w:tr w:rsidR="004F3E9E" w:rsidRPr="008D75FD" w14:paraId="11F86B82" w14:textId="77777777" w:rsidTr="00B26E87">
        <w:trPr>
          <w:trHeight w:val="137"/>
        </w:trPr>
        <w:tc>
          <w:tcPr>
            <w:tcW w:w="536" w:type="pct"/>
            <w:vMerge/>
          </w:tcPr>
          <w:p w14:paraId="28ECC7C8" w14:textId="77777777" w:rsidR="004F3E9E" w:rsidRPr="008D75FD" w:rsidRDefault="004F3E9E" w:rsidP="00B26E87">
            <w:pPr>
              <w:autoSpaceDE w:val="0"/>
              <w:autoSpaceDN w:val="0"/>
              <w:adjustRightInd w:val="0"/>
              <w:rPr>
                <w:rFonts w:ascii="Times New Roman" w:hAnsi="Times New Roman" w:cs="Times New Roman"/>
                <w:sz w:val="20"/>
                <w:szCs w:val="20"/>
              </w:rPr>
            </w:pPr>
          </w:p>
        </w:tc>
        <w:tc>
          <w:tcPr>
            <w:tcW w:w="1621" w:type="pct"/>
          </w:tcPr>
          <w:p w14:paraId="1EB9134F" w14:textId="5BE6CE71" w:rsidR="004F3E9E" w:rsidRPr="00DE6836" w:rsidRDefault="004F3E9E"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Minimalisasi Pajak</w:t>
            </w:r>
          </w:p>
        </w:tc>
        <w:tc>
          <w:tcPr>
            <w:tcW w:w="1022" w:type="pct"/>
          </w:tcPr>
          <w:p w14:paraId="3D267466" w14:textId="136D9DC9" w:rsidR="004F3E9E" w:rsidRPr="008D75FD" w:rsidRDefault="004F3E9E" w:rsidP="00B26E87">
            <w:pPr>
              <w:autoSpaceDE w:val="0"/>
              <w:autoSpaceDN w:val="0"/>
              <w:adjustRightInd w:val="0"/>
              <w:ind w:left="60" w:right="60"/>
              <w:jc w:val="right"/>
              <w:rPr>
                <w:rFonts w:ascii="Times New Roman" w:hAnsi="Times New Roman" w:cs="Times New Roman"/>
                <w:sz w:val="20"/>
                <w:szCs w:val="20"/>
              </w:rPr>
            </w:pPr>
            <w:r w:rsidRPr="008D75FD">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151</w:t>
            </w:r>
          </w:p>
        </w:tc>
        <w:tc>
          <w:tcPr>
            <w:tcW w:w="1821" w:type="pct"/>
          </w:tcPr>
          <w:p w14:paraId="074C3776" w14:textId="3B4A2D3C" w:rsidR="004F3E9E" w:rsidRPr="008D75FD" w:rsidRDefault="004F3E9E" w:rsidP="00B26E87">
            <w:pPr>
              <w:autoSpaceDE w:val="0"/>
              <w:autoSpaceDN w:val="0"/>
              <w:adjustRightInd w:val="0"/>
              <w:ind w:left="60" w:right="60"/>
              <w:jc w:val="right"/>
              <w:rPr>
                <w:rFonts w:ascii="Times New Roman" w:hAnsi="Times New Roman" w:cs="Times New Roman"/>
                <w:sz w:val="20"/>
                <w:szCs w:val="20"/>
              </w:rPr>
            </w:pPr>
            <w:r w:rsidRPr="008D75FD">
              <w:rPr>
                <w:rFonts w:ascii="Times New Roman" w:hAnsi="Times New Roman" w:cs="Times New Roman"/>
                <w:color w:val="010205"/>
                <w:sz w:val="20"/>
                <w:szCs w:val="20"/>
                <w14:ligatures w14:val="standardContextual"/>
              </w:rPr>
              <w:t>.</w:t>
            </w:r>
            <w:r>
              <w:rPr>
                <w:rFonts w:ascii="Times New Roman" w:hAnsi="Times New Roman" w:cs="Times New Roman"/>
                <w:color w:val="010205"/>
                <w:sz w:val="20"/>
                <w:szCs w:val="20"/>
                <w14:ligatures w14:val="standardContextual"/>
              </w:rPr>
              <w:t>406</w:t>
            </w:r>
          </w:p>
        </w:tc>
      </w:tr>
      <w:tr w:rsidR="004F3E9E" w:rsidRPr="008D75FD" w14:paraId="2598DD17" w14:textId="77777777" w:rsidTr="00B26E87">
        <w:trPr>
          <w:trHeight w:val="137"/>
        </w:trPr>
        <w:tc>
          <w:tcPr>
            <w:tcW w:w="536" w:type="pct"/>
            <w:vMerge/>
          </w:tcPr>
          <w:p w14:paraId="02411234" w14:textId="77777777" w:rsidR="004F3E9E" w:rsidRPr="008D75FD" w:rsidRDefault="004F3E9E" w:rsidP="00B26E87">
            <w:pPr>
              <w:autoSpaceDE w:val="0"/>
              <w:autoSpaceDN w:val="0"/>
              <w:adjustRightInd w:val="0"/>
              <w:rPr>
                <w:rFonts w:ascii="Times New Roman" w:hAnsi="Times New Roman" w:cs="Times New Roman"/>
                <w:sz w:val="20"/>
                <w:szCs w:val="20"/>
              </w:rPr>
            </w:pPr>
          </w:p>
        </w:tc>
        <w:tc>
          <w:tcPr>
            <w:tcW w:w="1621" w:type="pct"/>
          </w:tcPr>
          <w:p w14:paraId="1563FC4E" w14:textId="53137878" w:rsidR="004F3E9E" w:rsidRPr="004F3E9E" w:rsidRDefault="007D0F32" w:rsidP="00B26E87">
            <w:pPr>
              <w:autoSpaceDE w:val="0"/>
              <w:autoSpaceDN w:val="0"/>
              <w:adjustRightInd w:val="0"/>
              <w:ind w:left="60" w:right="60"/>
              <w:rPr>
                <w:rFonts w:ascii="Times New Roman" w:hAnsi="Times New Roman" w:cs="Times New Roman"/>
                <w:i/>
                <w:iCs/>
                <w:sz w:val="20"/>
                <w:szCs w:val="20"/>
                <w:lang w:val="en-US"/>
              </w:rPr>
            </w:pPr>
            <w:r w:rsidRPr="007D0F32">
              <w:rPr>
                <w:rFonts w:ascii="Times New Roman" w:hAnsi="Times New Roman" w:cs="Times New Roman"/>
                <w:i/>
                <w:iCs/>
                <w:sz w:val="20"/>
                <w:szCs w:val="20"/>
                <w:lang w:val="en-US"/>
              </w:rPr>
              <w:t>Tunneling incentive</w:t>
            </w:r>
          </w:p>
        </w:tc>
        <w:tc>
          <w:tcPr>
            <w:tcW w:w="1022" w:type="pct"/>
          </w:tcPr>
          <w:p w14:paraId="37D304A5" w14:textId="0569B1D0" w:rsidR="004F3E9E" w:rsidRPr="008D75FD" w:rsidRDefault="004F3E9E"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0.112</w:t>
            </w:r>
          </w:p>
        </w:tc>
        <w:tc>
          <w:tcPr>
            <w:tcW w:w="1821" w:type="pct"/>
          </w:tcPr>
          <w:p w14:paraId="35660349" w14:textId="58138538" w:rsidR="004F3E9E" w:rsidRPr="008D75FD" w:rsidRDefault="004F3E9E" w:rsidP="00B26E87">
            <w:pPr>
              <w:autoSpaceDE w:val="0"/>
              <w:autoSpaceDN w:val="0"/>
              <w:adjustRightInd w:val="0"/>
              <w:ind w:left="60" w:right="60"/>
              <w:jc w:val="right"/>
              <w:rPr>
                <w:rFonts w:ascii="Times New Roman" w:hAnsi="Times New Roman" w:cs="Times New Roman"/>
                <w:sz w:val="20"/>
                <w:szCs w:val="20"/>
              </w:rPr>
            </w:pPr>
            <w:r w:rsidRPr="008D75FD">
              <w:rPr>
                <w:rFonts w:ascii="Times New Roman" w:hAnsi="Times New Roman" w:cs="Times New Roman"/>
                <w:color w:val="010205"/>
                <w:sz w:val="20"/>
                <w:szCs w:val="20"/>
                <w14:ligatures w14:val="standardContextual"/>
              </w:rPr>
              <w:t>.0</w:t>
            </w:r>
            <w:r>
              <w:rPr>
                <w:rFonts w:ascii="Times New Roman" w:hAnsi="Times New Roman" w:cs="Times New Roman"/>
                <w:color w:val="010205"/>
                <w:sz w:val="20"/>
                <w:szCs w:val="20"/>
                <w14:ligatures w14:val="standardContextual"/>
              </w:rPr>
              <w:t>0</w:t>
            </w:r>
            <w:r w:rsidRPr="008D75FD">
              <w:rPr>
                <w:rFonts w:ascii="Times New Roman" w:hAnsi="Times New Roman" w:cs="Times New Roman"/>
                <w:color w:val="010205"/>
                <w:sz w:val="20"/>
                <w:szCs w:val="20"/>
                <w14:ligatures w14:val="standardContextual"/>
              </w:rPr>
              <w:t>5</w:t>
            </w:r>
          </w:p>
        </w:tc>
      </w:tr>
      <w:tr w:rsidR="004F3E9E" w:rsidRPr="008D75FD" w14:paraId="5B274182" w14:textId="77777777" w:rsidTr="00B26E87">
        <w:trPr>
          <w:trHeight w:val="137"/>
        </w:trPr>
        <w:tc>
          <w:tcPr>
            <w:tcW w:w="536" w:type="pct"/>
            <w:vMerge/>
          </w:tcPr>
          <w:p w14:paraId="74667F76" w14:textId="77777777" w:rsidR="004F3E9E" w:rsidRPr="008D75FD" w:rsidRDefault="004F3E9E" w:rsidP="00B26E87">
            <w:pPr>
              <w:autoSpaceDE w:val="0"/>
              <w:autoSpaceDN w:val="0"/>
              <w:adjustRightInd w:val="0"/>
              <w:rPr>
                <w:rFonts w:ascii="Times New Roman" w:hAnsi="Times New Roman" w:cs="Times New Roman"/>
                <w:sz w:val="20"/>
                <w:szCs w:val="20"/>
              </w:rPr>
            </w:pPr>
          </w:p>
        </w:tc>
        <w:tc>
          <w:tcPr>
            <w:tcW w:w="1621" w:type="pct"/>
          </w:tcPr>
          <w:p w14:paraId="1B34D658" w14:textId="2EA0EA35" w:rsidR="004F3E9E" w:rsidRPr="00CC388F" w:rsidRDefault="004F3E9E" w:rsidP="00B26E87">
            <w:pPr>
              <w:autoSpaceDE w:val="0"/>
              <w:autoSpaceDN w:val="0"/>
              <w:adjustRightInd w:val="0"/>
              <w:ind w:left="60" w:right="60"/>
              <w:rPr>
                <w:rFonts w:ascii="Times New Roman" w:hAnsi="Times New Roman" w:cs="Times New Roman"/>
                <w:sz w:val="20"/>
                <w:szCs w:val="20"/>
                <w:lang w:val="en-US"/>
              </w:rPr>
            </w:pPr>
            <w:r>
              <w:rPr>
                <w:rFonts w:ascii="Times New Roman" w:hAnsi="Times New Roman" w:cs="Times New Roman"/>
                <w:sz w:val="20"/>
                <w:szCs w:val="20"/>
                <w:lang w:val="en-US"/>
              </w:rPr>
              <w:t>Komite Audit</w:t>
            </w:r>
          </w:p>
        </w:tc>
        <w:tc>
          <w:tcPr>
            <w:tcW w:w="1022" w:type="pct"/>
          </w:tcPr>
          <w:p w14:paraId="550FA6D7" w14:textId="6D5CC11D" w:rsidR="004F3E9E" w:rsidRPr="008D75FD" w:rsidRDefault="004F3E9E" w:rsidP="00B26E87">
            <w:pPr>
              <w:autoSpaceDE w:val="0"/>
              <w:autoSpaceDN w:val="0"/>
              <w:adjustRightInd w:val="0"/>
              <w:ind w:left="60" w:right="60"/>
              <w:jc w:val="right"/>
              <w:rPr>
                <w:rFonts w:ascii="Times New Roman" w:hAnsi="Times New Roman" w:cs="Times New Roman"/>
                <w:sz w:val="20"/>
                <w:szCs w:val="20"/>
              </w:rPr>
            </w:pPr>
            <w:r>
              <w:rPr>
                <w:rFonts w:ascii="Times New Roman" w:hAnsi="Times New Roman" w:cs="Times New Roman"/>
                <w:color w:val="010205"/>
                <w:sz w:val="20"/>
                <w:szCs w:val="20"/>
                <w14:ligatures w14:val="standardContextual"/>
              </w:rPr>
              <w:t>0.128</w:t>
            </w:r>
          </w:p>
        </w:tc>
        <w:tc>
          <w:tcPr>
            <w:tcW w:w="1821" w:type="pct"/>
          </w:tcPr>
          <w:p w14:paraId="54805AC6" w14:textId="5DBA2539" w:rsidR="004F3E9E" w:rsidRPr="00FE500B" w:rsidRDefault="00FE500B" w:rsidP="00B26E87">
            <w:pPr>
              <w:autoSpaceDE w:val="0"/>
              <w:autoSpaceDN w:val="0"/>
              <w:adjustRightInd w:val="0"/>
              <w:ind w:left="60" w:right="60"/>
              <w:jc w:val="right"/>
              <w:rPr>
                <w:rFonts w:ascii="Times New Roman" w:hAnsi="Times New Roman" w:cs="Times New Roman"/>
                <w:sz w:val="20"/>
                <w:szCs w:val="20"/>
                <w:lang w:val="en-US"/>
              </w:rPr>
            </w:pPr>
            <w:r>
              <w:rPr>
                <w:rFonts w:ascii="Times New Roman" w:hAnsi="Times New Roman" w:cs="Times New Roman"/>
                <w:color w:val="010205"/>
                <w:sz w:val="20"/>
                <w:szCs w:val="20"/>
                <w14:ligatures w14:val="standardContextual"/>
              </w:rPr>
              <w:t>.</w:t>
            </w:r>
            <w:r>
              <w:rPr>
                <w:rFonts w:ascii="Times New Roman" w:hAnsi="Times New Roman" w:cs="Times New Roman"/>
                <w:color w:val="010205"/>
                <w:sz w:val="20"/>
                <w:szCs w:val="20"/>
                <w:lang w:val="en-US"/>
                <w14:ligatures w14:val="standardContextual"/>
              </w:rPr>
              <w:t>180</w:t>
            </w:r>
          </w:p>
        </w:tc>
      </w:tr>
      <w:tr w:rsidR="004F3E9E" w:rsidRPr="008D75FD" w14:paraId="50888D56" w14:textId="77777777" w:rsidTr="00B26E87">
        <w:trPr>
          <w:trHeight w:val="212"/>
        </w:trPr>
        <w:tc>
          <w:tcPr>
            <w:tcW w:w="5000" w:type="pct"/>
            <w:gridSpan w:val="4"/>
          </w:tcPr>
          <w:p w14:paraId="0C09016E" w14:textId="73B4D130" w:rsidR="004F3E9E" w:rsidRPr="008D75FD" w:rsidRDefault="004F3E9E" w:rsidP="00B26E87">
            <w:pPr>
              <w:autoSpaceDE w:val="0"/>
              <w:autoSpaceDN w:val="0"/>
              <w:adjustRightInd w:val="0"/>
              <w:ind w:left="60" w:right="60"/>
              <w:rPr>
                <w:rFonts w:ascii="Times New Roman" w:hAnsi="Times New Roman" w:cs="Times New Roman"/>
                <w:sz w:val="20"/>
                <w:szCs w:val="20"/>
              </w:rPr>
            </w:pPr>
            <w:r w:rsidRPr="008D75FD">
              <w:rPr>
                <w:rFonts w:ascii="Times New Roman" w:hAnsi="Times New Roman" w:cs="Times New Roman"/>
                <w:sz w:val="20"/>
                <w:szCs w:val="20"/>
              </w:rPr>
              <w:t xml:space="preserve">a. </w:t>
            </w:r>
            <w:r>
              <w:rPr>
                <w:rFonts w:ascii="Times New Roman" w:hAnsi="Times New Roman" w:cs="Times New Roman"/>
                <w:sz w:val="20"/>
                <w:szCs w:val="20"/>
              </w:rPr>
              <w:t xml:space="preserve">Variabel </w:t>
            </w:r>
            <w:r>
              <w:rPr>
                <w:rFonts w:ascii="Times New Roman" w:hAnsi="Times New Roman" w:cs="Times New Roman"/>
                <w:sz w:val="20"/>
                <w:szCs w:val="20"/>
                <w:lang w:val="en-US"/>
              </w:rPr>
              <w:t>Y</w:t>
            </w:r>
            <w:r w:rsidRPr="008D75FD">
              <w:rPr>
                <w:rFonts w:ascii="Times New Roman" w:hAnsi="Times New Roman" w:cs="Times New Roman"/>
                <w:sz w:val="20"/>
                <w:szCs w:val="20"/>
              </w:rPr>
              <w:t xml:space="preserve">: </w:t>
            </w:r>
            <w:r>
              <w:rPr>
                <w:rFonts w:ascii="Times New Roman" w:hAnsi="Times New Roman" w:cs="Times New Roman"/>
                <w:sz w:val="20"/>
                <w:szCs w:val="20"/>
                <w:lang w:val="en-US"/>
              </w:rPr>
              <w:t xml:space="preserve"> </w:t>
            </w:r>
            <w:r w:rsidR="007D0F32" w:rsidRPr="007D0F32">
              <w:rPr>
                <w:rFonts w:ascii="Times New Roman" w:hAnsi="Times New Roman" w:cs="Times New Roman"/>
                <w:i/>
                <w:iCs/>
                <w:sz w:val="20"/>
                <w:szCs w:val="20"/>
                <w:lang w:val="en-US"/>
              </w:rPr>
              <w:t>Transfer pricing</w:t>
            </w:r>
            <w:r>
              <w:rPr>
                <w:rFonts w:ascii="Times New Roman" w:hAnsi="Times New Roman" w:cs="Times New Roman"/>
                <w:sz w:val="20"/>
                <w:szCs w:val="20"/>
                <w:lang w:val="en-US"/>
              </w:rPr>
              <w:t xml:space="preserve"> </w:t>
            </w:r>
          </w:p>
        </w:tc>
      </w:tr>
    </w:tbl>
    <w:p w14:paraId="551D0FD9" w14:textId="4B02387D" w:rsidR="004F3E9E" w:rsidRPr="004F3E9E" w:rsidRDefault="004F3E9E" w:rsidP="004F3E9E">
      <w:pPr>
        <w:spacing w:after="0" w:line="480" w:lineRule="auto"/>
        <w:rPr>
          <w:rFonts w:ascii="Times New Roman" w:hAnsi="Times New Roman" w:cs="Times New Roman"/>
          <w:i/>
          <w:iCs/>
          <w:sz w:val="20"/>
          <w:szCs w:val="20"/>
          <w:lang w:val="en-US"/>
        </w:rPr>
      </w:pPr>
      <w:r w:rsidRPr="004F3E9E">
        <w:rPr>
          <w:rFonts w:ascii="Times New Roman" w:hAnsi="Times New Roman" w:cs="Times New Roman"/>
          <w:i/>
          <w:iCs/>
          <w:sz w:val="20"/>
          <w:szCs w:val="20"/>
          <w:lang w:val="en-US"/>
        </w:rPr>
        <w:t>Sumber: Data Diolah, 2025</w:t>
      </w:r>
    </w:p>
    <w:p w14:paraId="4898BF73" w14:textId="2FD10233" w:rsidR="004F3E9E" w:rsidRPr="004F3E9E" w:rsidRDefault="004F3E9E" w:rsidP="00D37153">
      <w:pPr>
        <w:pStyle w:val="ListParagraph"/>
        <w:numPr>
          <w:ilvl w:val="0"/>
          <w:numId w:val="31"/>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menunjukkan bahwa minimalisasi pajak yang diukur dengan ETR, memiliki nilai signifikansi sebesar 0.4</w:t>
      </w:r>
      <w:r w:rsidR="00E60949">
        <w:rPr>
          <w:rFonts w:ascii="Times New Roman" w:hAnsi="Times New Roman" w:cs="Times New Roman"/>
          <w:sz w:val="24"/>
          <w:szCs w:val="24"/>
          <w:lang w:val="en-US"/>
        </w:rPr>
        <w:t>06</w:t>
      </w:r>
      <w:r>
        <w:rPr>
          <w:rFonts w:ascii="Times New Roman" w:hAnsi="Times New Roman" w:cs="Times New Roman"/>
          <w:sz w:val="24"/>
          <w:szCs w:val="24"/>
          <w:lang w:val="en-US"/>
        </w:rPr>
        <w:t xml:space="preserve">. Berdasarkan </w:t>
      </w:r>
      <w:r w:rsidR="00411B06">
        <w:rPr>
          <w:rFonts w:ascii="Times New Roman" w:hAnsi="Times New Roman" w:cs="Times New Roman"/>
          <w:sz w:val="24"/>
          <w:szCs w:val="24"/>
          <w:lang w:val="en-US"/>
        </w:rPr>
        <w:t xml:space="preserve">tabel diatas </w:t>
      </w:r>
      <w:r>
        <w:rPr>
          <w:rFonts w:ascii="Times New Roman" w:hAnsi="Times New Roman" w:cs="Times New Roman"/>
          <w:sz w:val="24"/>
          <w:szCs w:val="24"/>
          <w:lang w:val="en-US"/>
        </w:rPr>
        <w:t xml:space="preserve">hipotesis pertama </w:t>
      </w:r>
      <w:r w:rsidR="00411B06">
        <w:rPr>
          <w:rFonts w:ascii="Times New Roman" w:hAnsi="Times New Roman" w:cs="Times New Roman"/>
          <w:sz w:val="24"/>
          <w:szCs w:val="24"/>
          <w:lang w:val="en-US"/>
        </w:rPr>
        <w:t>dinyatakan</w:t>
      </w:r>
      <w:r>
        <w:rPr>
          <w:rFonts w:ascii="Times New Roman" w:hAnsi="Times New Roman" w:cs="Times New Roman"/>
          <w:sz w:val="24"/>
          <w:szCs w:val="24"/>
          <w:lang w:val="en-US"/>
        </w:rPr>
        <w:t xml:space="preserve"> ditolak karena nilai signifikansi </w:t>
      </w:r>
      <w:r w:rsidR="00411B06">
        <w:rPr>
          <w:rFonts w:ascii="Times New Roman" w:hAnsi="Times New Roman" w:cs="Times New Roman"/>
          <w:sz w:val="24"/>
          <w:szCs w:val="24"/>
          <w:lang w:val="en-US"/>
        </w:rPr>
        <w:t>yang diperoleh melebihi</w:t>
      </w:r>
      <w:r>
        <w:rPr>
          <w:rFonts w:ascii="Times New Roman" w:hAnsi="Times New Roman" w:cs="Times New Roman"/>
          <w:sz w:val="24"/>
          <w:szCs w:val="24"/>
          <w:lang w:val="en-US"/>
        </w:rPr>
        <w:t xml:space="preserve"> 0.05</w:t>
      </w:r>
      <w:r w:rsidR="00411B0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11B06">
        <w:rPr>
          <w:rFonts w:ascii="Times New Roman" w:hAnsi="Times New Roman" w:cs="Times New Roman"/>
          <w:sz w:val="24"/>
          <w:szCs w:val="24"/>
          <w:lang w:val="en-US"/>
        </w:rPr>
        <w:t>Hal ini mengindikasikan</w:t>
      </w:r>
      <w:r>
        <w:rPr>
          <w:rFonts w:ascii="Times New Roman" w:hAnsi="Times New Roman" w:cs="Times New Roman"/>
          <w:sz w:val="24"/>
          <w:szCs w:val="24"/>
          <w:lang w:val="en-US"/>
        </w:rPr>
        <w:t xml:space="preserve"> bahwa minimalisasi pajak tidak </w:t>
      </w:r>
      <w:r w:rsidR="00411B06">
        <w:rPr>
          <w:rFonts w:ascii="Times New Roman" w:hAnsi="Times New Roman" w:cs="Times New Roman"/>
          <w:sz w:val="24"/>
          <w:szCs w:val="24"/>
          <w:lang w:val="en-US"/>
        </w:rPr>
        <w:t xml:space="preserve">memiliki </w:t>
      </w:r>
      <w:r>
        <w:rPr>
          <w:rFonts w:ascii="Times New Roman" w:hAnsi="Times New Roman" w:cs="Times New Roman"/>
          <w:sz w:val="24"/>
          <w:szCs w:val="24"/>
          <w:lang w:val="en-US"/>
        </w:rPr>
        <w:t xml:space="preserve">pengaruh terhadap </w:t>
      </w:r>
      <w:r w:rsidR="007D0F32" w:rsidRPr="007D0F32">
        <w:rPr>
          <w:rFonts w:ascii="Times New Roman" w:hAnsi="Times New Roman" w:cs="Times New Roman"/>
          <w:i/>
          <w:iCs/>
          <w:sz w:val="24"/>
          <w:szCs w:val="24"/>
          <w:lang w:val="en-US"/>
        </w:rPr>
        <w:t>transfer pricing</w:t>
      </w:r>
      <w:r>
        <w:rPr>
          <w:rFonts w:ascii="Times New Roman" w:hAnsi="Times New Roman" w:cs="Times New Roman"/>
          <w:i/>
          <w:iCs/>
          <w:sz w:val="24"/>
          <w:szCs w:val="24"/>
          <w:lang w:val="en-US"/>
        </w:rPr>
        <w:t>.</w:t>
      </w:r>
    </w:p>
    <w:p w14:paraId="21537D4D" w14:textId="1C1EC836" w:rsidR="004F3E9E" w:rsidRDefault="004F3E9E" w:rsidP="00D37153">
      <w:pPr>
        <w:pStyle w:val="ListParagraph"/>
        <w:numPr>
          <w:ilvl w:val="0"/>
          <w:numId w:val="31"/>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menunjukkan nilai</w:t>
      </w:r>
      <w:r w:rsidR="00D570F2">
        <w:rPr>
          <w:rFonts w:ascii="Times New Roman" w:hAnsi="Times New Roman" w:cs="Times New Roman"/>
          <w:sz w:val="24"/>
          <w:szCs w:val="24"/>
          <w:lang w:val="en-US"/>
        </w:rPr>
        <w:t xml:space="preserve"> signifikansi </w:t>
      </w:r>
      <w:r w:rsidR="00D570F2" w:rsidRPr="00D570F2">
        <w:rPr>
          <w:rFonts w:ascii="Times New Roman" w:hAnsi="Times New Roman" w:cs="Times New Roman"/>
          <w:i/>
          <w:iCs/>
          <w:sz w:val="24"/>
          <w:szCs w:val="24"/>
          <w:lang w:val="en-US"/>
        </w:rPr>
        <w:t>tunnelingg incentive</w:t>
      </w:r>
      <w:r w:rsidR="00D570F2">
        <w:rPr>
          <w:rFonts w:ascii="Times New Roman" w:hAnsi="Times New Roman" w:cs="Times New Roman"/>
          <w:sz w:val="24"/>
          <w:szCs w:val="24"/>
          <w:lang w:val="en-US"/>
        </w:rPr>
        <w:t xml:space="preserve"> sebesar 0.005 serta koefisien positif sebesar 0.112 yang menunjukkan bahwa hipotesis kedua diterima </w:t>
      </w:r>
      <w:r w:rsidR="000A124E">
        <w:rPr>
          <w:rFonts w:ascii="Times New Roman" w:hAnsi="Times New Roman" w:cs="Times New Roman"/>
          <w:sz w:val="24"/>
          <w:szCs w:val="24"/>
          <w:lang w:val="en-US"/>
        </w:rPr>
        <w:t>maka</w:t>
      </w:r>
      <w:r w:rsidR="00D570F2">
        <w:rPr>
          <w:rFonts w:ascii="Times New Roman" w:hAnsi="Times New Roman" w:cs="Times New Roman"/>
          <w:sz w:val="24"/>
          <w:szCs w:val="24"/>
          <w:lang w:val="en-US"/>
        </w:rPr>
        <w:t xml:space="preserve"> hasil peneliti</w:t>
      </w:r>
      <w:r w:rsidR="000A124E">
        <w:rPr>
          <w:rFonts w:ascii="Times New Roman" w:hAnsi="Times New Roman" w:cs="Times New Roman"/>
          <w:sz w:val="24"/>
          <w:szCs w:val="24"/>
          <w:lang w:val="en-US"/>
        </w:rPr>
        <w:t xml:space="preserve"> menunjukkan </w:t>
      </w:r>
      <w:r w:rsidR="007D0F32" w:rsidRPr="007D0F32">
        <w:rPr>
          <w:rFonts w:ascii="Times New Roman" w:hAnsi="Times New Roman" w:cs="Times New Roman"/>
          <w:i/>
          <w:iCs/>
          <w:sz w:val="24"/>
          <w:szCs w:val="24"/>
          <w:lang w:val="en-US"/>
        </w:rPr>
        <w:t>tunneling incentive</w:t>
      </w:r>
      <w:r w:rsidR="00D570F2">
        <w:rPr>
          <w:rFonts w:ascii="Times New Roman" w:hAnsi="Times New Roman" w:cs="Times New Roman"/>
          <w:sz w:val="24"/>
          <w:szCs w:val="24"/>
          <w:lang w:val="en-US"/>
        </w:rPr>
        <w:t xml:space="preserve"> berpengaruh signifikan dan positif terhadap </w:t>
      </w:r>
      <w:r w:rsidR="007D0F32" w:rsidRPr="007D0F32">
        <w:rPr>
          <w:rFonts w:ascii="Times New Roman" w:hAnsi="Times New Roman" w:cs="Times New Roman"/>
          <w:i/>
          <w:iCs/>
          <w:sz w:val="24"/>
          <w:szCs w:val="24"/>
          <w:lang w:val="en-US"/>
        </w:rPr>
        <w:t>transfer pricing</w:t>
      </w:r>
      <w:r w:rsidR="00D570F2" w:rsidRPr="00D570F2">
        <w:rPr>
          <w:rFonts w:ascii="Times New Roman" w:hAnsi="Times New Roman" w:cs="Times New Roman"/>
          <w:i/>
          <w:iCs/>
          <w:sz w:val="24"/>
          <w:szCs w:val="24"/>
          <w:lang w:val="en-US"/>
        </w:rPr>
        <w:t>.</w:t>
      </w:r>
      <w:r w:rsidR="00D570F2">
        <w:rPr>
          <w:rFonts w:ascii="Times New Roman" w:hAnsi="Times New Roman" w:cs="Times New Roman"/>
          <w:sz w:val="24"/>
          <w:szCs w:val="24"/>
          <w:lang w:val="en-US"/>
        </w:rPr>
        <w:t xml:space="preserve"> </w:t>
      </w:r>
    </w:p>
    <w:p w14:paraId="1D15891A" w14:textId="6B72B749" w:rsidR="00D570F2" w:rsidRDefault="00D570F2" w:rsidP="00D37153">
      <w:pPr>
        <w:pStyle w:val="ListParagraph"/>
        <w:numPr>
          <w:ilvl w:val="0"/>
          <w:numId w:val="31"/>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ujian memperlihatkan nilai signifikansi var</w:t>
      </w:r>
      <w:r w:rsidR="00FE500B">
        <w:rPr>
          <w:rFonts w:ascii="Times New Roman" w:hAnsi="Times New Roman" w:cs="Times New Roman"/>
          <w:sz w:val="24"/>
          <w:szCs w:val="24"/>
          <w:lang w:val="en-US"/>
        </w:rPr>
        <w:t>iabel komite audit sebesar 0.180</w:t>
      </w:r>
      <w:r>
        <w:rPr>
          <w:rFonts w:ascii="Times New Roman" w:hAnsi="Times New Roman" w:cs="Times New Roman"/>
          <w:sz w:val="24"/>
          <w:szCs w:val="24"/>
          <w:lang w:val="en-US"/>
        </w:rPr>
        <w:t xml:space="preserve"> sehingga hipotesis ketiga yang diajukan ditolak </w:t>
      </w:r>
      <w:r w:rsidR="00EB7EAF">
        <w:rPr>
          <w:rFonts w:ascii="Times New Roman" w:hAnsi="Times New Roman" w:cs="Times New Roman"/>
          <w:sz w:val="24"/>
          <w:szCs w:val="24"/>
          <w:lang w:val="en-US"/>
        </w:rPr>
        <w:t>maka</w:t>
      </w:r>
      <w:r>
        <w:rPr>
          <w:rFonts w:ascii="Times New Roman" w:hAnsi="Times New Roman" w:cs="Times New Roman"/>
          <w:sz w:val="24"/>
          <w:szCs w:val="24"/>
          <w:lang w:val="en-US"/>
        </w:rPr>
        <w:t xml:space="preserve"> hasil peneliti</w:t>
      </w:r>
      <w:r w:rsidR="00EB7EAF">
        <w:rPr>
          <w:rFonts w:ascii="Times New Roman" w:hAnsi="Times New Roman" w:cs="Times New Roman"/>
          <w:sz w:val="24"/>
          <w:szCs w:val="24"/>
          <w:lang w:val="en-US"/>
        </w:rPr>
        <w:t>an</w:t>
      </w:r>
      <w:r>
        <w:rPr>
          <w:rFonts w:ascii="Times New Roman" w:hAnsi="Times New Roman" w:cs="Times New Roman"/>
          <w:sz w:val="24"/>
          <w:szCs w:val="24"/>
          <w:lang w:val="en-US"/>
        </w:rPr>
        <w:t xml:space="preserve"> menyatakan komite audit </w:t>
      </w:r>
      <w:r w:rsidR="00FE500B">
        <w:rPr>
          <w:rFonts w:ascii="Times New Roman" w:hAnsi="Times New Roman" w:cs="Times New Roman"/>
          <w:sz w:val="24"/>
          <w:szCs w:val="24"/>
          <w:lang w:val="en-US"/>
        </w:rPr>
        <w:t xml:space="preserve">tidak </w:t>
      </w:r>
      <w:r>
        <w:rPr>
          <w:rFonts w:ascii="Times New Roman" w:hAnsi="Times New Roman" w:cs="Times New Roman"/>
          <w:sz w:val="24"/>
          <w:szCs w:val="24"/>
          <w:lang w:val="en-US"/>
        </w:rPr>
        <w:t xml:space="preserve">berpengaruh signifikan terhadap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w:t>
      </w:r>
    </w:p>
    <w:p w14:paraId="2F3C2CCB" w14:textId="3ECA68B0" w:rsidR="00D37153" w:rsidRPr="009709FC" w:rsidRDefault="009709FC" w:rsidP="009709FC">
      <w:pPr>
        <w:pStyle w:val="Heading2"/>
      </w:pPr>
      <w:bookmarkStart w:id="100" w:name="_Toc191310910"/>
      <w:r w:rsidRPr="009709FC">
        <w:t xml:space="preserve">4.3. </w:t>
      </w:r>
      <w:r w:rsidR="00D37153" w:rsidRPr="009709FC">
        <w:t>Pembahasan Hasil Penelitian</w:t>
      </w:r>
      <w:bookmarkEnd w:id="100"/>
      <w:r w:rsidR="00D37153" w:rsidRPr="009709FC">
        <w:t xml:space="preserve"> </w:t>
      </w:r>
    </w:p>
    <w:p w14:paraId="64D82DEA" w14:textId="0A213E16" w:rsidR="00D37153" w:rsidRPr="009709FC" w:rsidRDefault="009709FC" w:rsidP="009709FC">
      <w:pPr>
        <w:pStyle w:val="Heading3"/>
      </w:pPr>
      <w:bookmarkStart w:id="101" w:name="_Toc191310911"/>
      <w:r w:rsidRPr="009709FC">
        <w:t xml:space="preserve">4.3.1. </w:t>
      </w:r>
      <w:r w:rsidR="00C82E68">
        <w:t xml:space="preserve">Pengaruh </w:t>
      </w:r>
      <w:r w:rsidR="00D37153" w:rsidRPr="009709FC">
        <w:t>Minimalisasi Pajak terhadap</w:t>
      </w:r>
      <w:r w:rsidR="00D37153" w:rsidRPr="009709FC">
        <w:rPr>
          <w:i/>
        </w:rPr>
        <w:t xml:space="preserve"> </w:t>
      </w:r>
      <w:r w:rsidR="007D0F32" w:rsidRPr="007D0F32">
        <w:rPr>
          <w:i/>
          <w:iCs/>
        </w:rPr>
        <w:t>Transfer pricing</w:t>
      </w:r>
      <w:bookmarkEnd w:id="101"/>
    </w:p>
    <w:p w14:paraId="207A4168" w14:textId="1336EF77" w:rsidR="00805774" w:rsidRDefault="00D37153" w:rsidP="00B033A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penelitian yang telah dilakukan menunjukkan bahwa minimalisasi pajak yang diukur</w:t>
      </w:r>
      <w:r w:rsidR="00E256FF">
        <w:rPr>
          <w:rFonts w:ascii="Times New Roman" w:hAnsi="Times New Roman" w:cs="Times New Roman"/>
          <w:sz w:val="24"/>
          <w:szCs w:val="24"/>
          <w:lang w:val="en-US"/>
        </w:rPr>
        <w:t xml:space="preserve"> </w:t>
      </w:r>
      <w:r w:rsidRPr="0037470E">
        <w:rPr>
          <w:rFonts w:ascii="Times New Roman" w:hAnsi="Times New Roman" w:cs="Times New Roman"/>
          <w:sz w:val="24"/>
          <w:szCs w:val="24"/>
          <w:lang w:val="en-US"/>
        </w:rPr>
        <w:t>dengan ETR tidak berpengaruh</w:t>
      </w:r>
      <w:r w:rsidR="0037470E">
        <w:rPr>
          <w:rFonts w:ascii="Times New Roman" w:hAnsi="Times New Roman" w:cs="Times New Roman"/>
          <w:sz w:val="24"/>
          <w:szCs w:val="24"/>
          <w:lang w:val="en-US"/>
        </w:rPr>
        <w:t xml:space="preserve"> signifikan</w:t>
      </w:r>
      <w:r>
        <w:rPr>
          <w:rFonts w:ascii="Times New Roman" w:hAnsi="Times New Roman" w:cs="Times New Roman"/>
          <w:sz w:val="24"/>
          <w:szCs w:val="24"/>
          <w:lang w:val="en-US"/>
        </w:rPr>
        <w:t xml:space="preserve"> terhadap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w:t>
      </w:r>
      <w:r w:rsidR="00E60949">
        <w:rPr>
          <w:rFonts w:ascii="Times New Roman" w:hAnsi="Times New Roman" w:cs="Times New Roman"/>
          <w:sz w:val="24"/>
          <w:szCs w:val="24"/>
          <w:lang w:val="en-US"/>
        </w:rPr>
        <w:t>M</w:t>
      </w:r>
      <w:r>
        <w:rPr>
          <w:rFonts w:ascii="Times New Roman" w:hAnsi="Times New Roman" w:cs="Times New Roman"/>
          <w:sz w:val="24"/>
          <w:szCs w:val="24"/>
          <w:lang w:val="en-US"/>
        </w:rPr>
        <w:t xml:space="preserve">inimalisasi pajak dilakukan perusahaan untuk mengefisiensi </w:t>
      </w:r>
      <w:r w:rsidR="007B552D">
        <w:rPr>
          <w:rFonts w:ascii="Times New Roman" w:hAnsi="Times New Roman" w:cs="Times New Roman"/>
          <w:sz w:val="24"/>
          <w:szCs w:val="24"/>
          <w:lang w:val="en-US"/>
        </w:rPr>
        <w:lastRenderedPageBreak/>
        <w:t>biaya</w:t>
      </w:r>
      <w:r>
        <w:rPr>
          <w:rFonts w:ascii="Times New Roman" w:hAnsi="Times New Roman" w:cs="Times New Roman"/>
          <w:sz w:val="24"/>
          <w:szCs w:val="24"/>
          <w:lang w:val="en-US"/>
        </w:rPr>
        <w:t xml:space="preserve"> pajak </w:t>
      </w:r>
      <w:r w:rsidR="007B552D">
        <w:rPr>
          <w:rFonts w:ascii="Times New Roman" w:hAnsi="Times New Roman" w:cs="Times New Roman"/>
          <w:sz w:val="24"/>
          <w:szCs w:val="24"/>
          <w:lang w:val="en-US"/>
        </w:rPr>
        <w:t>terutang perusahaan</w:t>
      </w:r>
      <w:r>
        <w:rPr>
          <w:rFonts w:ascii="Times New Roman" w:hAnsi="Times New Roman" w:cs="Times New Roman"/>
          <w:sz w:val="24"/>
          <w:szCs w:val="24"/>
          <w:lang w:val="en-US"/>
        </w:rPr>
        <w:t xml:space="preserve"> </w:t>
      </w:r>
      <w:r w:rsidR="007B552D">
        <w:rPr>
          <w:rFonts w:ascii="Times New Roman" w:hAnsi="Times New Roman" w:cs="Times New Roman"/>
          <w:sz w:val="24"/>
          <w:szCs w:val="24"/>
          <w:lang w:val="en-US"/>
        </w:rPr>
        <w:t>secara</w:t>
      </w:r>
      <w:r>
        <w:rPr>
          <w:rFonts w:ascii="Times New Roman" w:hAnsi="Times New Roman" w:cs="Times New Roman"/>
          <w:sz w:val="24"/>
          <w:szCs w:val="24"/>
          <w:lang w:val="en-US"/>
        </w:rPr>
        <w:t xml:space="preserve"> legal. Satu cara yang dilakukan dengan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w:t>
      </w:r>
      <w:r w:rsidR="00E60949">
        <w:rPr>
          <w:rFonts w:ascii="Times New Roman" w:hAnsi="Times New Roman" w:cs="Times New Roman"/>
          <w:sz w:val="24"/>
          <w:szCs w:val="24"/>
          <w:lang w:val="en-US"/>
        </w:rPr>
        <w:t xml:space="preserve"> </w:t>
      </w:r>
      <w:r>
        <w:rPr>
          <w:rFonts w:ascii="Times New Roman" w:hAnsi="Times New Roman" w:cs="Times New Roman"/>
          <w:sz w:val="24"/>
          <w:szCs w:val="24"/>
          <w:lang w:val="en-US"/>
        </w:rPr>
        <w:t>yang memanfaatkan perbedaan tarif pajak antar negara serta melibatkan pihak-pihak yang berelasi di negara dengan presentase tarif badan lebih kecil.</w:t>
      </w:r>
    </w:p>
    <w:p w14:paraId="4DF962D8" w14:textId="6F76303F" w:rsidR="00637C2C" w:rsidRDefault="00637C2C" w:rsidP="00B033A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r w:rsidR="007B552D">
        <w:rPr>
          <w:rFonts w:ascii="Times New Roman" w:hAnsi="Times New Roman" w:cs="Times New Roman"/>
          <w:sz w:val="24"/>
          <w:szCs w:val="24"/>
          <w:lang w:val="en-US"/>
        </w:rPr>
        <w:t xml:space="preserve">tersebut tidak sesuai dalam </w:t>
      </w:r>
      <w:r>
        <w:rPr>
          <w:rFonts w:ascii="Times New Roman" w:hAnsi="Times New Roman" w:cs="Times New Roman"/>
          <w:sz w:val="24"/>
          <w:szCs w:val="24"/>
          <w:lang w:val="en-US"/>
        </w:rPr>
        <w:t xml:space="preserve">teori </w:t>
      </w:r>
      <w:r w:rsidR="007B552D">
        <w:rPr>
          <w:rFonts w:ascii="Times New Roman" w:hAnsi="Times New Roman" w:cs="Times New Roman"/>
          <w:sz w:val="24"/>
          <w:szCs w:val="24"/>
          <w:lang w:val="en-US"/>
        </w:rPr>
        <w:t>keagenan</w:t>
      </w:r>
      <w:r>
        <w:rPr>
          <w:rFonts w:ascii="Times New Roman" w:hAnsi="Times New Roman" w:cs="Times New Roman"/>
          <w:sz w:val="24"/>
          <w:szCs w:val="24"/>
          <w:lang w:val="en-US"/>
        </w:rPr>
        <w:t xml:space="preserve"> yang berasumsi </w:t>
      </w:r>
      <w:r w:rsidR="007B552D">
        <w:rPr>
          <w:rFonts w:ascii="Times New Roman" w:hAnsi="Times New Roman" w:cs="Times New Roman"/>
          <w:sz w:val="24"/>
          <w:szCs w:val="24"/>
          <w:lang w:val="en-US"/>
        </w:rPr>
        <w:t>ketika</w:t>
      </w:r>
      <w:r>
        <w:rPr>
          <w:rFonts w:ascii="Times New Roman" w:hAnsi="Times New Roman" w:cs="Times New Roman"/>
          <w:sz w:val="24"/>
          <w:szCs w:val="24"/>
          <w:lang w:val="en-US"/>
        </w:rPr>
        <w:t xml:space="preserve"> manajemen melakukan tindakan yang menguntungkan dirinya sendiri dengan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yang menimbulkan </w:t>
      </w:r>
      <w:r w:rsidR="007B552D">
        <w:rPr>
          <w:rFonts w:ascii="Times New Roman" w:hAnsi="Times New Roman" w:cs="Times New Roman"/>
          <w:sz w:val="24"/>
          <w:szCs w:val="24"/>
          <w:lang w:val="en-US"/>
        </w:rPr>
        <w:t xml:space="preserve">benturan kepentingan </w:t>
      </w:r>
      <w:r>
        <w:rPr>
          <w:rFonts w:ascii="Times New Roman" w:hAnsi="Times New Roman" w:cs="Times New Roman"/>
          <w:sz w:val="24"/>
          <w:szCs w:val="24"/>
          <w:lang w:val="en-US"/>
        </w:rPr>
        <w:t xml:space="preserve">pihak manajemen (agen) dan pihak otoritas pajak (prisipal). Melihat hasil penelitian yang menunjukkan bahwa minimalisasi pajak tidak berpengaruh terhadap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w:t>
      </w:r>
      <w:r w:rsidR="00E60949">
        <w:rPr>
          <w:rFonts w:ascii="Times New Roman" w:hAnsi="Times New Roman" w:cs="Times New Roman"/>
          <w:sz w:val="24"/>
          <w:szCs w:val="24"/>
          <w:lang w:val="en-US"/>
        </w:rPr>
        <w:t>karena</w:t>
      </w:r>
      <w:r>
        <w:rPr>
          <w:rFonts w:ascii="Times New Roman" w:hAnsi="Times New Roman" w:cs="Times New Roman"/>
          <w:sz w:val="24"/>
          <w:szCs w:val="24"/>
          <w:lang w:val="en-US"/>
        </w:rPr>
        <w:t xml:space="preserve"> perusahaan tidak melakukan minimalisasi pajak dengan memanfaatkan transaksi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tetapi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yang dilakukan oleh perusahaan dengan tujuan memperkuat rantai pasokan anak perusahaan agar dapat bersaing lebih baik. Hal ini akan memperlemah konflik agensi antara manajemen dengan otoritas pajak </w:t>
      </w:r>
      <w:r w:rsidR="007B552D">
        <w:rPr>
          <w:rFonts w:ascii="Times New Roman" w:hAnsi="Times New Roman" w:cs="Times New Roman"/>
          <w:sz w:val="24"/>
          <w:szCs w:val="24"/>
          <w:lang w:val="en-US"/>
        </w:rPr>
        <w:t>sebab</w:t>
      </w:r>
      <w:r>
        <w:rPr>
          <w:rFonts w:ascii="Times New Roman" w:hAnsi="Times New Roman" w:cs="Times New Roman"/>
          <w:sz w:val="24"/>
          <w:szCs w:val="24"/>
          <w:lang w:val="en-US"/>
        </w:rPr>
        <w:t xml:space="preserve">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 xml:space="preserve"> </w:t>
      </w:r>
      <w:r w:rsidR="007B552D">
        <w:rPr>
          <w:rFonts w:ascii="Times New Roman" w:hAnsi="Times New Roman" w:cs="Times New Roman"/>
          <w:sz w:val="24"/>
          <w:szCs w:val="24"/>
          <w:lang w:val="en-US"/>
        </w:rPr>
        <w:t>dijalankan sesuai seperti</w:t>
      </w:r>
      <w:r>
        <w:rPr>
          <w:rFonts w:ascii="Times New Roman" w:hAnsi="Times New Roman" w:cs="Times New Roman"/>
          <w:sz w:val="24"/>
          <w:szCs w:val="24"/>
          <w:lang w:val="en-US"/>
        </w:rPr>
        <w:t xml:space="preserve"> metode yang ditentukan oleh pemerintah bukan sebagai alat untuk minimalisasi pajak yang agresif.</w:t>
      </w:r>
    </w:p>
    <w:p w14:paraId="3F7F3EE8" w14:textId="0BD4521B" w:rsidR="00301B3B" w:rsidRDefault="00865837" w:rsidP="00B033A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r w:rsidR="007B552D">
        <w:rPr>
          <w:rFonts w:ascii="Times New Roman" w:hAnsi="Times New Roman" w:cs="Times New Roman"/>
          <w:sz w:val="24"/>
          <w:szCs w:val="24"/>
          <w:lang w:val="en-US"/>
        </w:rPr>
        <w:t>ini selaras dengan penelitian</w:t>
      </w:r>
      <w:r>
        <w:rPr>
          <w:rFonts w:ascii="Times New Roman" w:hAnsi="Times New Roman" w:cs="Times New Roman"/>
          <w:sz w:val="24"/>
          <w:szCs w:val="24"/>
          <w:lang w:val="en-US"/>
        </w:rPr>
        <w:t xml:space="preserve"> </w:t>
      </w:r>
      <w:r w:rsidR="00E256FF">
        <w:rPr>
          <w:rFonts w:ascii="Times New Roman" w:eastAsia="Times New Roman" w:hAnsi="Times New Roman" w:cs="Times New Roman"/>
          <w:bCs/>
          <w:sz w:val="24"/>
          <w:szCs w:val="24"/>
          <w:lang w:val="en-US"/>
        </w:rPr>
        <w:fldChar w:fldCharType="begin" w:fldLock="1"/>
      </w:r>
      <w:r w:rsidR="00E256FF">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E256FF">
        <w:rPr>
          <w:rFonts w:ascii="Times New Roman" w:eastAsia="Times New Roman" w:hAnsi="Times New Roman" w:cs="Times New Roman"/>
          <w:bCs/>
          <w:sz w:val="24"/>
          <w:szCs w:val="24"/>
          <w:lang w:val="en-US"/>
        </w:rPr>
        <w:fldChar w:fldCharType="separate"/>
      </w:r>
      <w:r w:rsidR="00E256FF">
        <w:rPr>
          <w:rFonts w:ascii="Times New Roman" w:eastAsia="Times New Roman" w:hAnsi="Times New Roman" w:cs="Times New Roman"/>
          <w:bCs/>
          <w:noProof/>
          <w:sz w:val="24"/>
          <w:szCs w:val="24"/>
          <w:lang w:val="en-US"/>
        </w:rPr>
        <w:t xml:space="preserve">Tjandrakirana </w:t>
      </w:r>
      <w:r w:rsidR="00E256FF" w:rsidRPr="00E256FF">
        <w:rPr>
          <w:rFonts w:ascii="Times New Roman" w:eastAsia="Times New Roman" w:hAnsi="Times New Roman" w:cs="Times New Roman"/>
          <w:bCs/>
          <w:i/>
          <w:iCs/>
          <w:noProof/>
          <w:sz w:val="24"/>
          <w:szCs w:val="24"/>
          <w:lang w:val="en-US"/>
        </w:rPr>
        <w:t>et al</w:t>
      </w:r>
      <w:r w:rsidR="00E256FF">
        <w:rPr>
          <w:rFonts w:ascii="Times New Roman" w:eastAsia="Times New Roman" w:hAnsi="Times New Roman" w:cs="Times New Roman"/>
          <w:bCs/>
          <w:noProof/>
          <w:sz w:val="24"/>
          <w:szCs w:val="24"/>
          <w:lang w:val="en-US"/>
        </w:rPr>
        <w:t>., (</w:t>
      </w:r>
      <w:r w:rsidR="00E256FF" w:rsidRPr="00FD0FC2">
        <w:rPr>
          <w:rFonts w:ascii="Times New Roman" w:eastAsia="Times New Roman" w:hAnsi="Times New Roman" w:cs="Times New Roman"/>
          <w:bCs/>
          <w:noProof/>
          <w:sz w:val="24"/>
          <w:szCs w:val="24"/>
          <w:lang w:val="en-US"/>
        </w:rPr>
        <w:t>202</w:t>
      </w:r>
      <w:r w:rsidR="00E256FF">
        <w:rPr>
          <w:rFonts w:ascii="Times New Roman" w:eastAsia="Times New Roman" w:hAnsi="Times New Roman" w:cs="Times New Roman"/>
          <w:bCs/>
          <w:noProof/>
          <w:sz w:val="24"/>
          <w:szCs w:val="24"/>
          <w:lang w:val="en-US"/>
        </w:rPr>
        <w:t>0</w:t>
      </w:r>
      <w:r w:rsidR="00E256FF" w:rsidRPr="00FD0FC2">
        <w:rPr>
          <w:rFonts w:ascii="Times New Roman" w:eastAsia="Times New Roman" w:hAnsi="Times New Roman" w:cs="Times New Roman"/>
          <w:bCs/>
          <w:noProof/>
          <w:sz w:val="24"/>
          <w:szCs w:val="24"/>
          <w:lang w:val="en-US"/>
        </w:rPr>
        <w:t>)</w:t>
      </w:r>
      <w:r w:rsidR="00E256FF">
        <w:rPr>
          <w:rFonts w:ascii="Times New Roman" w:eastAsia="Times New Roman" w:hAnsi="Times New Roman" w:cs="Times New Roman"/>
          <w:bCs/>
          <w:sz w:val="24"/>
          <w:szCs w:val="24"/>
          <w:lang w:val="en-US"/>
        </w:rPr>
        <w:fldChar w:fldCharType="end"/>
      </w:r>
      <w:r>
        <w:rPr>
          <w:rFonts w:ascii="Times New Roman" w:hAnsi="Times New Roman" w:cs="Times New Roman"/>
          <w:sz w:val="24"/>
          <w:szCs w:val="24"/>
          <w:lang w:val="en-US"/>
        </w:rPr>
        <w:t xml:space="preserve">, </w:t>
      </w:r>
      <w:r w:rsidR="00E256FF">
        <w:rPr>
          <w:rFonts w:ascii="Times New Roman" w:eastAsia="Times New Roman" w:hAnsi="Times New Roman" w:cs="Times New Roman"/>
          <w:bCs/>
          <w:sz w:val="24"/>
          <w:szCs w:val="24"/>
          <w:lang w:val="en-US"/>
        </w:rPr>
        <w:fldChar w:fldCharType="begin" w:fldLock="1"/>
      </w:r>
      <w:r w:rsidR="00E256FF">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E256FF">
        <w:rPr>
          <w:rFonts w:ascii="Times New Roman" w:eastAsia="Times New Roman" w:hAnsi="Times New Roman" w:cs="Times New Roman"/>
          <w:bCs/>
          <w:sz w:val="24"/>
          <w:szCs w:val="24"/>
          <w:lang w:val="en-US"/>
        </w:rPr>
        <w:fldChar w:fldCharType="separate"/>
      </w:r>
      <w:r w:rsidR="00E256FF">
        <w:rPr>
          <w:rFonts w:ascii="Times New Roman" w:eastAsia="Times New Roman" w:hAnsi="Times New Roman" w:cs="Times New Roman"/>
          <w:bCs/>
          <w:noProof/>
          <w:sz w:val="24"/>
          <w:szCs w:val="24"/>
          <w:lang w:val="en-US"/>
        </w:rPr>
        <w:t>Mineri &amp; Paramita (</w:t>
      </w:r>
      <w:r w:rsidR="00E256FF" w:rsidRPr="00FD0FC2">
        <w:rPr>
          <w:rFonts w:ascii="Times New Roman" w:eastAsia="Times New Roman" w:hAnsi="Times New Roman" w:cs="Times New Roman"/>
          <w:bCs/>
          <w:noProof/>
          <w:sz w:val="24"/>
          <w:szCs w:val="24"/>
          <w:lang w:val="en-US"/>
        </w:rPr>
        <w:t>202</w:t>
      </w:r>
      <w:r w:rsidR="00E256FF">
        <w:rPr>
          <w:rFonts w:ascii="Times New Roman" w:eastAsia="Times New Roman" w:hAnsi="Times New Roman" w:cs="Times New Roman"/>
          <w:bCs/>
          <w:noProof/>
          <w:sz w:val="24"/>
          <w:szCs w:val="24"/>
          <w:lang w:val="en-US"/>
        </w:rPr>
        <w:t>1</w:t>
      </w:r>
      <w:r w:rsidR="00E256FF" w:rsidRPr="00FD0FC2">
        <w:rPr>
          <w:rFonts w:ascii="Times New Roman" w:eastAsia="Times New Roman" w:hAnsi="Times New Roman" w:cs="Times New Roman"/>
          <w:bCs/>
          <w:noProof/>
          <w:sz w:val="24"/>
          <w:szCs w:val="24"/>
          <w:lang w:val="en-US"/>
        </w:rPr>
        <w:t>)</w:t>
      </w:r>
      <w:r w:rsidR="00E256FF">
        <w:rPr>
          <w:rFonts w:ascii="Times New Roman" w:eastAsia="Times New Roman" w:hAnsi="Times New Roman" w:cs="Times New Roman"/>
          <w:bCs/>
          <w:sz w:val="24"/>
          <w:szCs w:val="24"/>
          <w:lang w:val="en-US"/>
        </w:rPr>
        <w:fldChar w:fldCharType="end"/>
      </w:r>
      <w:r>
        <w:rPr>
          <w:rFonts w:ascii="Times New Roman" w:hAnsi="Times New Roman" w:cs="Times New Roman"/>
          <w:sz w:val="24"/>
          <w:szCs w:val="24"/>
          <w:lang w:val="en-US"/>
        </w:rPr>
        <w:t xml:space="preserve"> dan</w:t>
      </w:r>
      <w:r w:rsidR="00E256FF">
        <w:rPr>
          <w:rFonts w:ascii="Times New Roman" w:hAnsi="Times New Roman" w:cs="Times New Roman"/>
          <w:sz w:val="24"/>
          <w:szCs w:val="24"/>
          <w:lang w:val="en-US"/>
        </w:rPr>
        <w:t xml:space="preserve"> </w:t>
      </w:r>
      <w:r w:rsidR="00E256FF">
        <w:rPr>
          <w:rFonts w:ascii="Times New Roman" w:eastAsia="Times New Roman" w:hAnsi="Times New Roman" w:cs="Times New Roman"/>
          <w:bCs/>
          <w:sz w:val="24"/>
          <w:szCs w:val="24"/>
          <w:lang w:val="en-US"/>
        </w:rPr>
        <w:fldChar w:fldCharType="begin" w:fldLock="1"/>
      </w:r>
      <w:r w:rsidR="00E256FF">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E256FF">
        <w:rPr>
          <w:rFonts w:ascii="Times New Roman" w:eastAsia="Times New Roman" w:hAnsi="Times New Roman" w:cs="Times New Roman"/>
          <w:bCs/>
          <w:sz w:val="24"/>
          <w:szCs w:val="24"/>
          <w:lang w:val="en-US"/>
        </w:rPr>
        <w:fldChar w:fldCharType="separate"/>
      </w:r>
      <w:r w:rsidR="00E256FF">
        <w:rPr>
          <w:rFonts w:ascii="Times New Roman" w:eastAsia="Times New Roman" w:hAnsi="Times New Roman" w:cs="Times New Roman"/>
          <w:bCs/>
          <w:noProof/>
          <w:sz w:val="24"/>
          <w:szCs w:val="24"/>
          <w:lang w:val="en-US"/>
        </w:rPr>
        <w:t>Pandia &amp; Gultom (</w:t>
      </w:r>
      <w:r w:rsidR="00E256FF" w:rsidRPr="00FD0FC2">
        <w:rPr>
          <w:rFonts w:ascii="Times New Roman" w:eastAsia="Times New Roman" w:hAnsi="Times New Roman" w:cs="Times New Roman"/>
          <w:bCs/>
          <w:noProof/>
          <w:sz w:val="24"/>
          <w:szCs w:val="24"/>
          <w:lang w:val="en-US"/>
        </w:rPr>
        <w:t>202</w:t>
      </w:r>
      <w:r w:rsidR="00E256FF">
        <w:rPr>
          <w:rFonts w:ascii="Times New Roman" w:eastAsia="Times New Roman" w:hAnsi="Times New Roman" w:cs="Times New Roman"/>
          <w:bCs/>
          <w:noProof/>
          <w:sz w:val="24"/>
          <w:szCs w:val="24"/>
          <w:lang w:val="en-US"/>
        </w:rPr>
        <w:t>2</w:t>
      </w:r>
      <w:r w:rsidR="00E256FF" w:rsidRPr="00FD0FC2">
        <w:rPr>
          <w:rFonts w:ascii="Times New Roman" w:eastAsia="Times New Roman" w:hAnsi="Times New Roman" w:cs="Times New Roman"/>
          <w:bCs/>
          <w:noProof/>
          <w:sz w:val="24"/>
          <w:szCs w:val="24"/>
          <w:lang w:val="en-US"/>
        </w:rPr>
        <w:t>)</w:t>
      </w:r>
      <w:r w:rsidR="00E256FF">
        <w:rPr>
          <w:rFonts w:ascii="Times New Roman" w:eastAsia="Times New Roman" w:hAnsi="Times New Roman" w:cs="Times New Roman"/>
          <w:bCs/>
          <w:sz w:val="24"/>
          <w:szCs w:val="24"/>
          <w:lang w:val="en-US"/>
        </w:rPr>
        <w:fldChar w:fldCharType="end"/>
      </w:r>
      <w:r w:rsidR="00E256FF">
        <w:rPr>
          <w:rFonts w:ascii="Times New Roman" w:hAnsi="Times New Roman" w:cs="Times New Roman"/>
          <w:sz w:val="24"/>
          <w:szCs w:val="24"/>
          <w:lang w:val="en-US"/>
        </w:rPr>
        <w:t xml:space="preserve"> </w:t>
      </w:r>
      <w:r w:rsidR="007B552D">
        <w:rPr>
          <w:rFonts w:ascii="Times New Roman" w:hAnsi="Times New Roman" w:cs="Times New Roman"/>
          <w:sz w:val="24"/>
          <w:szCs w:val="24"/>
          <w:lang w:val="en-US"/>
        </w:rPr>
        <w:t>mendapatkan temuan</w:t>
      </w:r>
      <w:r>
        <w:rPr>
          <w:rFonts w:ascii="Times New Roman" w:hAnsi="Times New Roman" w:cs="Times New Roman"/>
          <w:sz w:val="24"/>
          <w:szCs w:val="24"/>
          <w:lang w:val="en-US"/>
        </w:rPr>
        <w:t xml:space="preserve"> minimalisasi pajak tidak berpengaruh </w:t>
      </w:r>
      <w:r w:rsidR="007B552D">
        <w:rPr>
          <w:rFonts w:ascii="Times New Roman" w:hAnsi="Times New Roman" w:cs="Times New Roman"/>
          <w:sz w:val="24"/>
          <w:szCs w:val="24"/>
          <w:lang w:val="en-US"/>
        </w:rPr>
        <w:t>pada</w:t>
      </w:r>
      <w:r>
        <w:rPr>
          <w:rFonts w:ascii="Times New Roman" w:hAnsi="Times New Roman" w:cs="Times New Roman"/>
          <w:sz w:val="24"/>
          <w:szCs w:val="24"/>
          <w:lang w:val="en-US"/>
        </w:rPr>
        <w:t xml:space="preserve"> </w:t>
      </w:r>
      <w:r w:rsidR="007D0F32" w:rsidRPr="007D0F32">
        <w:rPr>
          <w:rFonts w:ascii="Times New Roman" w:hAnsi="Times New Roman" w:cs="Times New Roman"/>
          <w:i/>
          <w:iCs/>
          <w:sz w:val="24"/>
          <w:szCs w:val="24"/>
          <w:lang w:val="en-US"/>
        </w:rPr>
        <w:t>transfer pricing</w:t>
      </w:r>
      <w:r>
        <w:rPr>
          <w:rFonts w:ascii="Times New Roman" w:hAnsi="Times New Roman" w:cs="Times New Roman"/>
          <w:sz w:val="24"/>
          <w:szCs w:val="24"/>
          <w:lang w:val="en-US"/>
        </w:rPr>
        <w:t>.</w:t>
      </w:r>
      <w:r w:rsidR="00301B3B">
        <w:rPr>
          <w:rFonts w:ascii="Times New Roman" w:hAnsi="Times New Roman" w:cs="Times New Roman"/>
          <w:sz w:val="24"/>
          <w:szCs w:val="24"/>
          <w:lang w:val="en-US"/>
        </w:rPr>
        <w:t xml:space="preserve"> Hal ini membuktikan bahwa semakin besar beban pajak yang dibayar tidak memicu perusahaan manufaktur yang berorientas</w:t>
      </w:r>
      <w:r w:rsidR="007144B0">
        <w:rPr>
          <w:rFonts w:ascii="Times New Roman" w:hAnsi="Times New Roman" w:cs="Times New Roman"/>
          <w:sz w:val="24"/>
          <w:szCs w:val="24"/>
          <w:lang w:val="en-US"/>
        </w:rPr>
        <w:t>i</w:t>
      </w:r>
      <w:r w:rsidR="00301B3B">
        <w:rPr>
          <w:rFonts w:ascii="Times New Roman" w:hAnsi="Times New Roman" w:cs="Times New Roman"/>
          <w:sz w:val="24"/>
          <w:szCs w:val="24"/>
          <w:lang w:val="en-US"/>
        </w:rPr>
        <w:t xml:space="preserve"> laba menerapkan praktik </w:t>
      </w:r>
      <w:r w:rsidR="007D0F32" w:rsidRPr="007D0F32">
        <w:rPr>
          <w:rFonts w:ascii="Times New Roman" w:hAnsi="Times New Roman" w:cs="Times New Roman"/>
          <w:i/>
          <w:iCs/>
          <w:sz w:val="24"/>
          <w:szCs w:val="24"/>
          <w:lang w:val="en-US"/>
        </w:rPr>
        <w:t>transfer pricing</w:t>
      </w:r>
      <w:r w:rsidR="00301B3B">
        <w:rPr>
          <w:rFonts w:ascii="Times New Roman" w:hAnsi="Times New Roman" w:cs="Times New Roman"/>
          <w:sz w:val="24"/>
          <w:szCs w:val="24"/>
          <w:lang w:val="en-US"/>
        </w:rPr>
        <w:t xml:space="preserve"> dengan harapan mampu menekan beban tersebut. Perusahaan tidak harus meminimalkan beban pajaknya dengan </w:t>
      </w:r>
      <w:r w:rsidR="007D0F32" w:rsidRPr="007D0F32">
        <w:rPr>
          <w:rFonts w:ascii="Times New Roman" w:hAnsi="Times New Roman" w:cs="Times New Roman"/>
          <w:i/>
          <w:iCs/>
          <w:sz w:val="24"/>
          <w:szCs w:val="24"/>
          <w:lang w:val="en-US"/>
        </w:rPr>
        <w:t>transfer pricing</w:t>
      </w:r>
      <w:r w:rsidR="00301B3B">
        <w:rPr>
          <w:rFonts w:ascii="Times New Roman" w:hAnsi="Times New Roman" w:cs="Times New Roman"/>
          <w:i/>
          <w:iCs/>
          <w:sz w:val="24"/>
          <w:szCs w:val="24"/>
          <w:lang w:val="en-US"/>
        </w:rPr>
        <w:t xml:space="preserve"> </w:t>
      </w:r>
      <w:r w:rsidR="00301B3B">
        <w:rPr>
          <w:rFonts w:ascii="Times New Roman" w:hAnsi="Times New Roman" w:cs="Times New Roman"/>
          <w:sz w:val="24"/>
          <w:szCs w:val="24"/>
          <w:lang w:val="en-US"/>
        </w:rPr>
        <w:t xml:space="preserve">namun perusahaan dapat melakukan perencanaan </w:t>
      </w:r>
      <w:r w:rsidR="007B552D">
        <w:rPr>
          <w:rFonts w:ascii="Times New Roman" w:hAnsi="Times New Roman" w:cs="Times New Roman"/>
          <w:sz w:val="24"/>
          <w:szCs w:val="24"/>
          <w:lang w:val="en-US"/>
        </w:rPr>
        <w:t>dan</w:t>
      </w:r>
      <w:r w:rsidR="00DA303F">
        <w:rPr>
          <w:rFonts w:ascii="Times New Roman" w:hAnsi="Times New Roman" w:cs="Times New Roman"/>
          <w:sz w:val="24"/>
          <w:szCs w:val="24"/>
          <w:lang w:val="en-US"/>
        </w:rPr>
        <w:t xml:space="preserve"> mengefisiensi</w:t>
      </w:r>
      <w:r w:rsidR="00301B3B">
        <w:rPr>
          <w:rFonts w:ascii="Times New Roman" w:hAnsi="Times New Roman" w:cs="Times New Roman"/>
          <w:sz w:val="24"/>
          <w:szCs w:val="24"/>
          <w:lang w:val="en-US"/>
        </w:rPr>
        <w:t xml:space="preserve"> </w:t>
      </w:r>
      <w:r w:rsidR="00DA303F">
        <w:rPr>
          <w:rFonts w:ascii="Times New Roman" w:hAnsi="Times New Roman" w:cs="Times New Roman"/>
          <w:sz w:val="24"/>
          <w:szCs w:val="24"/>
          <w:lang w:val="en-US"/>
        </w:rPr>
        <w:t>biaya</w:t>
      </w:r>
      <w:r w:rsidR="00301B3B">
        <w:rPr>
          <w:rFonts w:ascii="Times New Roman" w:hAnsi="Times New Roman" w:cs="Times New Roman"/>
          <w:sz w:val="24"/>
          <w:szCs w:val="24"/>
          <w:lang w:val="en-US"/>
        </w:rPr>
        <w:t xml:space="preserve"> pajaknya </w:t>
      </w:r>
      <w:r w:rsidR="00DA303F">
        <w:rPr>
          <w:rFonts w:ascii="Times New Roman" w:hAnsi="Times New Roman" w:cs="Times New Roman"/>
          <w:sz w:val="24"/>
          <w:szCs w:val="24"/>
          <w:lang w:val="en-US"/>
        </w:rPr>
        <w:t>dengan minimum</w:t>
      </w:r>
      <w:r w:rsidR="00301B3B">
        <w:rPr>
          <w:rFonts w:ascii="Times New Roman" w:hAnsi="Times New Roman" w:cs="Times New Roman"/>
          <w:sz w:val="24"/>
          <w:szCs w:val="24"/>
          <w:lang w:val="en-US"/>
        </w:rPr>
        <w:t xml:space="preserve"> dalam peraturan perpajakan yang </w:t>
      </w:r>
      <w:r w:rsidR="00DA303F">
        <w:rPr>
          <w:rFonts w:ascii="Times New Roman" w:hAnsi="Times New Roman" w:cs="Times New Roman"/>
          <w:sz w:val="24"/>
          <w:szCs w:val="24"/>
          <w:lang w:val="en-US"/>
        </w:rPr>
        <w:lastRenderedPageBreak/>
        <w:t>berlaku. P</w:t>
      </w:r>
      <w:r w:rsidR="00301B3B">
        <w:rPr>
          <w:rFonts w:ascii="Times New Roman" w:hAnsi="Times New Roman" w:cs="Times New Roman"/>
          <w:sz w:val="24"/>
          <w:szCs w:val="24"/>
          <w:lang w:val="en-US"/>
        </w:rPr>
        <w:t xml:space="preserve">erusahaan dengan </w:t>
      </w:r>
      <w:r w:rsidR="00DA303F">
        <w:rPr>
          <w:rFonts w:ascii="Times New Roman" w:hAnsi="Times New Roman" w:cs="Times New Roman"/>
          <w:sz w:val="24"/>
          <w:szCs w:val="24"/>
          <w:lang w:val="en-US"/>
        </w:rPr>
        <w:t xml:space="preserve">presentase </w:t>
      </w:r>
      <w:r w:rsidR="00301B3B">
        <w:rPr>
          <w:rFonts w:ascii="Times New Roman" w:hAnsi="Times New Roman" w:cs="Times New Roman"/>
          <w:sz w:val="24"/>
          <w:szCs w:val="24"/>
          <w:lang w:val="en-US"/>
        </w:rPr>
        <w:t xml:space="preserve">tarif pajak efektifnya </w:t>
      </w:r>
      <w:r w:rsidR="00DA303F">
        <w:rPr>
          <w:rFonts w:ascii="Times New Roman" w:hAnsi="Times New Roman" w:cs="Times New Roman"/>
          <w:sz w:val="24"/>
          <w:szCs w:val="24"/>
          <w:lang w:val="en-US"/>
        </w:rPr>
        <w:t xml:space="preserve">besar </w:t>
      </w:r>
      <w:r w:rsidR="00301B3B">
        <w:rPr>
          <w:rFonts w:ascii="Times New Roman" w:hAnsi="Times New Roman" w:cs="Times New Roman"/>
          <w:sz w:val="24"/>
          <w:szCs w:val="24"/>
          <w:lang w:val="en-US"/>
        </w:rPr>
        <w:t xml:space="preserve">akan </w:t>
      </w:r>
      <w:r w:rsidR="00DA303F">
        <w:rPr>
          <w:rFonts w:ascii="Times New Roman" w:hAnsi="Times New Roman" w:cs="Times New Roman"/>
          <w:sz w:val="24"/>
          <w:szCs w:val="24"/>
          <w:lang w:val="en-US"/>
        </w:rPr>
        <w:t>memperoleh tanggapan</w:t>
      </w:r>
      <w:r w:rsidR="00301B3B">
        <w:rPr>
          <w:rFonts w:ascii="Times New Roman" w:hAnsi="Times New Roman" w:cs="Times New Roman"/>
          <w:sz w:val="24"/>
          <w:szCs w:val="24"/>
          <w:lang w:val="en-US"/>
        </w:rPr>
        <w:t xml:space="preserve"> pos</w:t>
      </w:r>
      <w:r w:rsidR="007144B0">
        <w:rPr>
          <w:rFonts w:ascii="Times New Roman" w:hAnsi="Times New Roman" w:cs="Times New Roman"/>
          <w:sz w:val="24"/>
          <w:szCs w:val="24"/>
          <w:lang w:val="en-US"/>
        </w:rPr>
        <w:t>i</w:t>
      </w:r>
      <w:r w:rsidR="00301B3B">
        <w:rPr>
          <w:rFonts w:ascii="Times New Roman" w:hAnsi="Times New Roman" w:cs="Times New Roman"/>
          <w:sz w:val="24"/>
          <w:szCs w:val="24"/>
          <w:lang w:val="en-US"/>
        </w:rPr>
        <w:t>tif</w:t>
      </w:r>
      <w:r w:rsidR="00DA303F">
        <w:rPr>
          <w:rFonts w:ascii="Times New Roman" w:hAnsi="Times New Roman" w:cs="Times New Roman"/>
          <w:sz w:val="24"/>
          <w:szCs w:val="24"/>
          <w:lang w:val="en-US"/>
        </w:rPr>
        <w:t xml:space="preserve"> dari pengguna laporan keuangan, </w:t>
      </w:r>
      <w:r w:rsidR="00301B3B">
        <w:rPr>
          <w:rFonts w:ascii="Times New Roman" w:hAnsi="Times New Roman" w:cs="Times New Roman"/>
          <w:sz w:val="24"/>
          <w:szCs w:val="24"/>
          <w:lang w:val="en-US"/>
        </w:rPr>
        <w:t xml:space="preserve">pengguna laporan keuangan menilai perusahaan </w:t>
      </w:r>
      <w:r w:rsidR="00DA303F">
        <w:rPr>
          <w:rFonts w:ascii="Times New Roman" w:hAnsi="Times New Roman" w:cs="Times New Roman"/>
          <w:sz w:val="24"/>
          <w:szCs w:val="24"/>
          <w:lang w:val="en-US"/>
        </w:rPr>
        <w:t>ini paruh akan</w:t>
      </w:r>
      <w:r w:rsidR="00301B3B">
        <w:rPr>
          <w:rFonts w:ascii="Times New Roman" w:hAnsi="Times New Roman" w:cs="Times New Roman"/>
          <w:sz w:val="24"/>
          <w:szCs w:val="24"/>
          <w:lang w:val="en-US"/>
        </w:rPr>
        <w:t xml:space="preserve"> kewajiban perpajakannya.</w:t>
      </w:r>
    </w:p>
    <w:p w14:paraId="4E74939F" w14:textId="186D1532" w:rsidR="00865837" w:rsidRPr="009709FC" w:rsidRDefault="009709FC" w:rsidP="009709FC">
      <w:pPr>
        <w:pStyle w:val="Heading3"/>
      </w:pPr>
      <w:bookmarkStart w:id="102" w:name="_Toc191310912"/>
      <w:r w:rsidRPr="009709FC">
        <w:t xml:space="preserve">4.3.2. </w:t>
      </w:r>
      <w:r w:rsidR="00C82E68">
        <w:t xml:space="preserve">Pengaruh </w:t>
      </w:r>
      <w:r w:rsidR="007D0F32" w:rsidRPr="007D0F32">
        <w:rPr>
          <w:i/>
          <w:iCs/>
        </w:rPr>
        <w:t>Tunneling incentive</w:t>
      </w:r>
      <w:r w:rsidR="00997250" w:rsidRPr="009709FC">
        <w:t xml:space="preserve"> terhadap </w:t>
      </w:r>
      <w:r w:rsidR="007D0F32" w:rsidRPr="007D0F32">
        <w:rPr>
          <w:i/>
          <w:iCs/>
        </w:rPr>
        <w:t>Transfer pricing</w:t>
      </w:r>
      <w:bookmarkEnd w:id="102"/>
      <w:r w:rsidR="00301B3B" w:rsidRPr="009709FC">
        <w:t xml:space="preserve"> </w:t>
      </w:r>
    </w:p>
    <w:p w14:paraId="46A813AA" w14:textId="777B2EBE" w:rsidR="003E6D1A" w:rsidRDefault="00DA303F" w:rsidP="00DC0673">
      <w:pPr>
        <w:spacing w:after="0" w:line="480" w:lineRule="auto"/>
        <w:ind w:left="-11" w:firstLine="720"/>
        <w:jc w:val="both"/>
        <w:rPr>
          <w:rFonts w:ascii="Times New Roman" w:hAnsi="Times New Roman" w:cs="Times New Roman"/>
          <w:sz w:val="24"/>
          <w:szCs w:val="24"/>
          <w:lang w:val="en-US"/>
        </w:rPr>
      </w:pPr>
      <w:r>
        <w:rPr>
          <w:rFonts w:ascii="Times New Roman" w:hAnsi="Times New Roman" w:cs="Times New Roman"/>
          <w:sz w:val="24"/>
          <w:szCs w:val="24"/>
          <w:lang w:val="en-US"/>
        </w:rPr>
        <w:t>Temuan</w:t>
      </w:r>
      <w:r w:rsidR="003B66BD">
        <w:rPr>
          <w:rFonts w:ascii="Times New Roman" w:hAnsi="Times New Roman" w:cs="Times New Roman"/>
          <w:sz w:val="24"/>
          <w:szCs w:val="24"/>
          <w:lang w:val="en-US"/>
        </w:rPr>
        <w:t xml:space="preserve"> penelitian </w:t>
      </w:r>
      <w:r>
        <w:rPr>
          <w:rFonts w:ascii="Times New Roman" w:hAnsi="Times New Roman" w:cs="Times New Roman"/>
          <w:sz w:val="24"/>
          <w:szCs w:val="24"/>
          <w:lang w:val="en-US"/>
        </w:rPr>
        <w:t>memperlihatkan</w:t>
      </w:r>
      <w:r w:rsidR="00DC0673">
        <w:rPr>
          <w:rFonts w:ascii="Times New Roman" w:hAnsi="Times New Roman" w:cs="Times New Roman"/>
          <w:sz w:val="24"/>
          <w:szCs w:val="24"/>
          <w:lang w:val="en-US"/>
        </w:rPr>
        <w:t xml:space="preserve"> bahwa </w:t>
      </w:r>
      <w:r w:rsidR="00DC0673" w:rsidRPr="009A678E">
        <w:rPr>
          <w:rFonts w:ascii="Times New Roman" w:hAnsi="Times New Roman" w:cs="Times New Roman"/>
          <w:i/>
          <w:iCs/>
          <w:sz w:val="24"/>
          <w:szCs w:val="24"/>
          <w:lang w:val="en-US"/>
        </w:rPr>
        <w:t>tunneling invcentive</w:t>
      </w:r>
      <w:r w:rsidR="00DC0673">
        <w:rPr>
          <w:rFonts w:ascii="Times New Roman" w:hAnsi="Times New Roman" w:cs="Times New Roman"/>
          <w:sz w:val="24"/>
          <w:szCs w:val="24"/>
          <w:lang w:val="en-US"/>
        </w:rPr>
        <w:t xml:space="preserve"> </w:t>
      </w:r>
      <w:r>
        <w:rPr>
          <w:rFonts w:ascii="Times New Roman" w:hAnsi="Times New Roman" w:cs="Times New Roman"/>
          <w:sz w:val="24"/>
          <w:szCs w:val="24"/>
          <w:lang w:val="en-US"/>
        </w:rPr>
        <w:t>mempunyai pengaruh signifikan dan positif pada</w:t>
      </w:r>
      <w:r w:rsidR="00DC0673">
        <w:rPr>
          <w:rFonts w:ascii="Times New Roman" w:hAnsi="Times New Roman" w:cs="Times New Roman"/>
          <w:sz w:val="24"/>
          <w:szCs w:val="24"/>
          <w:lang w:val="en-US"/>
        </w:rPr>
        <w:t xml:space="preserve"> </w:t>
      </w:r>
      <w:r w:rsidR="007D0F32" w:rsidRPr="007D0F32">
        <w:rPr>
          <w:rFonts w:ascii="Times New Roman" w:hAnsi="Times New Roman" w:cs="Times New Roman"/>
          <w:i/>
          <w:iCs/>
          <w:sz w:val="24"/>
          <w:szCs w:val="24"/>
          <w:lang w:val="en-US"/>
        </w:rPr>
        <w:t>transfer pricing</w:t>
      </w:r>
      <w:r w:rsidR="00D032DD">
        <w:rPr>
          <w:rFonts w:ascii="Times New Roman" w:hAnsi="Times New Roman" w:cs="Times New Roman"/>
          <w:sz w:val="24"/>
          <w:szCs w:val="24"/>
          <w:lang w:val="en-US"/>
        </w:rPr>
        <w:t xml:space="preserve"> yang terlihat dari nilai rasio pada perusahaan PT. Organon Pharma Indonesia Tbk dengan kepemilikan saham asing sebesar 98% dan rasio dilakukan transfer pricing sebesar 48% jauh lebih tinggi dari nilai rata rata transfer pricing sebesar 4,8%. </w:t>
      </w:r>
      <w:r w:rsidR="00DC0673">
        <w:rPr>
          <w:rFonts w:ascii="Times New Roman" w:hAnsi="Times New Roman" w:cs="Times New Roman"/>
          <w:sz w:val="24"/>
          <w:szCs w:val="24"/>
          <w:lang w:val="en-US"/>
        </w:rPr>
        <w:t xml:space="preserve"> </w:t>
      </w:r>
      <w:r w:rsidR="00217B86">
        <w:rPr>
          <w:rFonts w:ascii="Times New Roman" w:hAnsi="Times New Roman" w:cs="Times New Roman"/>
          <w:sz w:val="24"/>
          <w:szCs w:val="24"/>
          <w:lang w:val="en-US"/>
        </w:rPr>
        <w:t>H</w:t>
      </w:r>
      <w:r w:rsidR="00DC0673">
        <w:rPr>
          <w:rFonts w:ascii="Times New Roman" w:hAnsi="Times New Roman" w:cs="Times New Roman"/>
          <w:sz w:val="24"/>
          <w:szCs w:val="24"/>
          <w:lang w:val="en-US"/>
        </w:rPr>
        <w:t>al ini</w:t>
      </w:r>
      <w:r w:rsidR="003B66BD">
        <w:rPr>
          <w:rFonts w:ascii="Times New Roman" w:hAnsi="Times New Roman" w:cs="Times New Roman"/>
          <w:sz w:val="24"/>
          <w:szCs w:val="24"/>
          <w:lang w:val="en-US"/>
        </w:rPr>
        <w:t xml:space="preserve"> disebabkan apabila </w:t>
      </w:r>
      <w:r>
        <w:rPr>
          <w:rFonts w:ascii="Times New Roman" w:hAnsi="Times New Roman" w:cs="Times New Roman"/>
          <w:sz w:val="24"/>
          <w:szCs w:val="24"/>
          <w:lang w:val="en-US"/>
        </w:rPr>
        <w:t>besaran saham</w:t>
      </w:r>
      <w:r w:rsidR="003B66BD">
        <w:rPr>
          <w:rFonts w:ascii="Times New Roman" w:hAnsi="Times New Roman" w:cs="Times New Roman"/>
          <w:sz w:val="24"/>
          <w:szCs w:val="24"/>
          <w:lang w:val="en-US"/>
        </w:rPr>
        <w:t xml:space="preserve"> yang </w:t>
      </w:r>
      <w:r>
        <w:rPr>
          <w:rFonts w:ascii="Times New Roman" w:hAnsi="Times New Roman" w:cs="Times New Roman"/>
          <w:sz w:val="24"/>
          <w:szCs w:val="24"/>
          <w:lang w:val="en-US"/>
        </w:rPr>
        <w:t>dipegang pemegang saham</w:t>
      </w:r>
      <w:r w:rsidR="003B66BD">
        <w:rPr>
          <w:rFonts w:ascii="Times New Roman" w:hAnsi="Times New Roman" w:cs="Times New Roman"/>
          <w:sz w:val="24"/>
          <w:szCs w:val="24"/>
          <w:lang w:val="en-US"/>
        </w:rPr>
        <w:t xml:space="preserve"> asing, </w:t>
      </w:r>
      <w:r>
        <w:rPr>
          <w:rFonts w:ascii="Times New Roman" w:hAnsi="Times New Roman" w:cs="Times New Roman"/>
          <w:sz w:val="24"/>
          <w:szCs w:val="24"/>
          <w:lang w:val="en-US"/>
        </w:rPr>
        <w:t xml:space="preserve">kemungkinan </w:t>
      </w:r>
      <w:r w:rsidR="007D0F32" w:rsidRPr="007D0F32">
        <w:rPr>
          <w:rFonts w:ascii="Times New Roman" w:hAnsi="Times New Roman" w:cs="Times New Roman"/>
          <w:i/>
          <w:iCs/>
          <w:sz w:val="24"/>
          <w:szCs w:val="24"/>
          <w:lang w:val="en-US"/>
        </w:rPr>
        <w:t>transfer pricing</w:t>
      </w:r>
      <w:r>
        <w:rPr>
          <w:rFonts w:ascii="Times New Roman" w:hAnsi="Times New Roman" w:cs="Times New Roman"/>
          <w:i/>
          <w:iCs/>
          <w:sz w:val="24"/>
          <w:szCs w:val="24"/>
          <w:lang w:val="en-US"/>
        </w:rPr>
        <w:t xml:space="preserve"> </w:t>
      </w:r>
      <w:r>
        <w:rPr>
          <w:rFonts w:ascii="Times New Roman" w:hAnsi="Times New Roman" w:cs="Times New Roman"/>
          <w:iCs/>
          <w:sz w:val="24"/>
          <w:szCs w:val="24"/>
          <w:lang w:val="en-US"/>
        </w:rPr>
        <w:t>perusahaan terjadi sangat besar</w:t>
      </w:r>
      <w:r w:rsidR="003E6D1A">
        <w:rPr>
          <w:rFonts w:ascii="Times New Roman" w:hAnsi="Times New Roman" w:cs="Times New Roman"/>
          <w:sz w:val="24"/>
          <w:szCs w:val="24"/>
          <w:lang w:val="en-US"/>
        </w:rPr>
        <w:t xml:space="preserve">. </w:t>
      </w:r>
      <w:r w:rsidR="007D0F32" w:rsidRPr="007D0F32">
        <w:rPr>
          <w:rFonts w:ascii="Times New Roman" w:hAnsi="Times New Roman" w:cs="Times New Roman"/>
          <w:i/>
          <w:iCs/>
          <w:sz w:val="24"/>
          <w:szCs w:val="24"/>
          <w:lang w:val="en-US"/>
        </w:rPr>
        <w:t>Tunneling incentive</w:t>
      </w:r>
      <w:r w:rsidR="003E6D1A">
        <w:rPr>
          <w:rFonts w:ascii="Times New Roman" w:hAnsi="Times New Roman" w:cs="Times New Roman"/>
          <w:sz w:val="24"/>
          <w:szCs w:val="24"/>
          <w:lang w:val="en-US"/>
        </w:rPr>
        <w:t xml:space="preserve"> pada struktur kepemilikan terkonsentrasi disebabkan </w:t>
      </w:r>
      <w:r>
        <w:rPr>
          <w:rFonts w:ascii="Times New Roman" w:hAnsi="Times New Roman" w:cs="Times New Roman"/>
          <w:sz w:val="24"/>
          <w:szCs w:val="24"/>
          <w:lang w:val="en-US"/>
        </w:rPr>
        <w:t>pemilik</w:t>
      </w:r>
      <w:r w:rsidR="003E6D1A">
        <w:rPr>
          <w:rFonts w:ascii="Times New Roman" w:hAnsi="Times New Roman" w:cs="Times New Roman"/>
          <w:sz w:val="24"/>
          <w:szCs w:val="24"/>
          <w:lang w:val="en-US"/>
        </w:rPr>
        <w:t xml:space="preserve"> saham mayoritas asing </w:t>
      </w:r>
      <w:r>
        <w:rPr>
          <w:rFonts w:ascii="Times New Roman" w:hAnsi="Times New Roman" w:cs="Times New Roman"/>
          <w:sz w:val="24"/>
          <w:szCs w:val="24"/>
          <w:lang w:val="en-US"/>
        </w:rPr>
        <w:t>mendapatkan insentif serta</w:t>
      </w:r>
      <w:r w:rsidR="003E6D1A">
        <w:rPr>
          <w:rFonts w:ascii="Times New Roman" w:hAnsi="Times New Roman" w:cs="Times New Roman"/>
          <w:sz w:val="24"/>
          <w:szCs w:val="24"/>
          <w:lang w:val="en-US"/>
        </w:rPr>
        <w:t xml:space="preserve"> </w:t>
      </w:r>
      <w:r>
        <w:rPr>
          <w:rFonts w:ascii="Times New Roman" w:hAnsi="Times New Roman" w:cs="Times New Roman"/>
          <w:sz w:val="24"/>
          <w:szCs w:val="24"/>
          <w:lang w:val="en-US"/>
        </w:rPr>
        <w:t>keberanian</w:t>
      </w:r>
      <w:r w:rsidR="003E6D1A">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3E6D1A">
        <w:rPr>
          <w:rFonts w:ascii="Times New Roman" w:hAnsi="Times New Roman" w:cs="Times New Roman"/>
          <w:sz w:val="24"/>
          <w:szCs w:val="24"/>
          <w:lang w:val="en-US"/>
        </w:rPr>
        <w:t xml:space="preserve"> melakukan transaksi</w:t>
      </w:r>
      <w:r>
        <w:rPr>
          <w:rFonts w:ascii="Times New Roman" w:hAnsi="Times New Roman" w:cs="Times New Roman"/>
          <w:sz w:val="24"/>
          <w:szCs w:val="24"/>
          <w:lang w:val="en-US"/>
        </w:rPr>
        <w:t xml:space="preserve"> istimewa</w:t>
      </w:r>
      <w:r w:rsidR="003E6D1A">
        <w:rPr>
          <w:rFonts w:ascii="Times New Roman" w:hAnsi="Times New Roman" w:cs="Times New Roman"/>
          <w:sz w:val="24"/>
          <w:szCs w:val="24"/>
          <w:lang w:val="en-US"/>
        </w:rPr>
        <w:t xml:space="preserve"> dengan harga tertentu.</w:t>
      </w:r>
    </w:p>
    <w:p w14:paraId="16024024" w14:textId="769587A0" w:rsidR="003E6D1A" w:rsidRDefault="00DA303F" w:rsidP="003E6D1A">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lang w:val="en-US"/>
        </w:rPr>
        <w:t>Temuan ini menunjukka</w:t>
      </w:r>
      <w:r w:rsidR="00C94CD1" w:rsidRPr="00C94CD1">
        <w:rPr>
          <w:rFonts w:ascii="Times New Roman" w:hAnsi="Times New Roman" w:cs="Times New Roman"/>
          <w:sz w:val="24"/>
          <w:szCs w:val="24"/>
          <w:lang w:val="en-US"/>
        </w:rPr>
        <w:t xml:space="preserve"> </w:t>
      </w:r>
      <w:r w:rsidR="00C94CD1" w:rsidRPr="00C94CD1">
        <w:rPr>
          <w:rFonts w:ascii="Times New Roman" w:hAnsi="Times New Roman" w:cs="Times New Roman"/>
          <w:i/>
          <w:sz w:val="24"/>
          <w:szCs w:val="24"/>
          <w:lang w:val="en-US"/>
        </w:rPr>
        <w:t>tunneling incentive</w:t>
      </w:r>
      <w:r w:rsidR="00C94CD1" w:rsidRPr="00C94CD1">
        <w:rPr>
          <w:rFonts w:ascii="Times New Roman" w:hAnsi="Times New Roman" w:cs="Times New Roman"/>
          <w:sz w:val="24"/>
          <w:szCs w:val="24"/>
          <w:lang w:val="en-US"/>
        </w:rPr>
        <w:t xml:space="preserve"> </w:t>
      </w:r>
      <w:r>
        <w:rPr>
          <w:rFonts w:ascii="Times New Roman" w:hAnsi="Times New Roman" w:cs="Times New Roman"/>
          <w:sz w:val="24"/>
          <w:szCs w:val="24"/>
          <w:lang w:val="en-US"/>
        </w:rPr>
        <w:t>memiliki pengaruh</w:t>
      </w:r>
      <w:r w:rsidR="00D032DD">
        <w:rPr>
          <w:rFonts w:ascii="Times New Roman" w:hAnsi="Times New Roman" w:cs="Times New Roman"/>
          <w:sz w:val="24"/>
          <w:szCs w:val="24"/>
          <w:lang w:val="en-US"/>
        </w:rPr>
        <w:t xml:space="preserve"> signifikan dan positif</w:t>
      </w:r>
      <w:r w:rsidR="00C94CD1" w:rsidRPr="00C94CD1">
        <w:rPr>
          <w:rFonts w:ascii="Times New Roman" w:hAnsi="Times New Roman" w:cs="Times New Roman"/>
          <w:sz w:val="24"/>
          <w:szCs w:val="24"/>
          <w:lang w:val="en-US"/>
        </w:rPr>
        <w:t xml:space="preserve"> </w:t>
      </w:r>
      <w:r>
        <w:rPr>
          <w:rFonts w:ascii="Times New Roman" w:hAnsi="Times New Roman" w:cs="Times New Roman"/>
          <w:sz w:val="24"/>
          <w:szCs w:val="24"/>
          <w:lang w:val="en-US"/>
        </w:rPr>
        <w:t>pada</w:t>
      </w:r>
      <w:r w:rsidR="00C94CD1" w:rsidRPr="00C94CD1">
        <w:rPr>
          <w:rFonts w:ascii="Times New Roman" w:hAnsi="Times New Roman" w:cs="Times New Roman"/>
          <w:sz w:val="24"/>
          <w:szCs w:val="24"/>
          <w:lang w:val="en-US"/>
        </w:rPr>
        <w:t xml:space="preserve"> </w:t>
      </w:r>
      <w:r w:rsidR="00C94CD1" w:rsidRPr="00C94CD1">
        <w:rPr>
          <w:rFonts w:ascii="Times New Roman" w:hAnsi="Times New Roman" w:cs="Times New Roman"/>
          <w:i/>
          <w:sz w:val="24"/>
          <w:szCs w:val="24"/>
          <w:lang w:val="en-US"/>
        </w:rPr>
        <w:t>transfer pricing</w:t>
      </w:r>
      <w:r w:rsidR="00C94CD1">
        <w:rPr>
          <w:rFonts w:ascii="Times New Roman" w:hAnsi="Times New Roman" w:cs="Times New Roman"/>
          <w:sz w:val="24"/>
          <w:szCs w:val="24"/>
          <w:lang w:val="en-US"/>
        </w:rPr>
        <w:t xml:space="preserve"> </w:t>
      </w:r>
      <w:r w:rsidR="00E60949">
        <w:rPr>
          <w:rFonts w:ascii="Times New Roman" w:hAnsi="Times New Roman" w:cs="Times New Roman"/>
          <w:sz w:val="24"/>
          <w:szCs w:val="24"/>
          <w:lang w:val="en-US"/>
        </w:rPr>
        <w:t xml:space="preserve">yang </w:t>
      </w:r>
      <w:r w:rsidR="00C94CD1">
        <w:rPr>
          <w:rFonts w:ascii="Times New Roman" w:hAnsi="Times New Roman" w:cs="Times New Roman"/>
          <w:sz w:val="24"/>
          <w:szCs w:val="24"/>
          <w:lang w:val="en-US"/>
        </w:rPr>
        <w:t>sejalan dengan teori agensi</w:t>
      </w:r>
      <w:r w:rsidR="00C94CD1" w:rsidRPr="00C94CD1">
        <w:rPr>
          <w:rFonts w:ascii="Times New Roman" w:hAnsi="Times New Roman" w:cs="Times New Roman"/>
          <w:sz w:val="24"/>
          <w:szCs w:val="24"/>
          <w:lang w:val="en-US"/>
        </w:rPr>
        <w:t xml:space="preserve">, terutama dalam konflik </w:t>
      </w:r>
      <w:r w:rsidR="007D206E">
        <w:rPr>
          <w:rFonts w:ascii="Times New Roman" w:hAnsi="Times New Roman" w:cs="Times New Roman"/>
          <w:sz w:val="24"/>
          <w:szCs w:val="24"/>
          <w:lang w:val="en-US"/>
        </w:rPr>
        <w:t>pemegang saham mayoritas dengan</w:t>
      </w:r>
      <w:r w:rsidR="00C94CD1">
        <w:rPr>
          <w:rFonts w:ascii="Times New Roman" w:hAnsi="Times New Roman" w:cs="Times New Roman"/>
          <w:sz w:val="24"/>
          <w:szCs w:val="24"/>
          <w:lang w:val="en-US"/>
        </w:rPr>
        <w:t xml:space="preserve"> minoritas. Dalam teori agensi</w:t>
      </w:r>
      <w:r w:rsidR="00C94CD1" w:rsidRPr="00C94CD1">
        <w:rPr>
          <w:rFonts w:ascii="Times New Roman" w:hAnsi="Times New Roman" w:cs="Times New Roman"/>
          <w:sz w:val="24"/>
          <w:szCs w:val="24"/>
          <w:lang w:val="en-US"/>
        </w:rPr>
        <w:t xml:space="preserve">, </w:t>
      </w:r>
      <w:r w:rsidR="007D206E">
        <w:rPr>
          <w:rFonts w:ascii="Times New Roman" w:hAnsi="Times New Roman" w:cs="Times New Roman"/>
          <w:sz w:val="24"/>
          <w:szCs w:val="24"/>
          <w:lang w:val="en-US"/>
        </w:rPr>
        <w:t xml:space="preserve">pengendali </w:t>
      </w:r>
      <w:r w:rsidR="00C94CD1" w:rsidRPr="00C94CD1">
        <w:rPr>
          <w:rFonts w:ascii="Times New Roman" w:hAnsi="Times New Roman" w:cs="Times New Roman"/>
          <w:sz w:val="24"/>
          <w:szCs w:val="24"/>
          <w:lang w:val="en-US"/>
        </w:rPr>
        <w:t xml:space="preserve">saham mayoritas yang memiliki kontrol </w:t>
      </w:r>
      <w:r w:rsidR="007D206E">
        <w:rPr>
          <w:rFonts w:ascii="Times New Roman" w:hAnsi="Times New Roman" w:cs="Times New Roman"/>
          <w:sz w:val="24"/>
          <w:szCs w:val="24"/>
          <w:lang w:val="en-US"/>
        </w:rPr>
        <w:t>kuat</w:t>
      </w:r>
      <w:r w:rsidR="00C94CD1" w:rsidRPr="00C94CD1">
        <w:rPr>
          <w:rFonts w:ascii="Times New Roman" w:hAnsi="Times New Roman" w:cs="Times New Roman"/>
          <w:sz w:val="24"/>
          <w:szCs w:val="24"/>
          <w:lang w:val="en-US"/>
        </w:rPr>
        <w:t xml:space="preserve"> atas perusahaan dapat memanfaatkan </w:t>
      </w:r>
      <w:r w:rsidR="00C94CD1" w:rsidRPr="00C94CD1">
        <w:rPr>
          <w:rFonts w:ascii="Times New Roman" w:hAnsi="Times New Roman" w:cs="Times New Roman"/>
          <w:i/>
          <w:sz w:val="24"/>
          <w:szCs w:val="24"/>
          <w:lang w:val="en-US"/>
        </w:rPr>
        <w:t>transfer pricing</w:t>
      </w:r>
      <w:r w:rsidR="00C94CD1" w:rsidRPr="00C94CD1">
        <w:rPr>
          <w:rFonts w:ascii="Times New Roman" w:hAnsi="Times New Roman" w:cs="Times New Roman"/>
          <w:sz w:val="24"/>
          <w:szCs w:val="24"/>
          <w:lang w:val="en-US"/>
        </w:rPr>
        <w:t xml:space="preserve"> untuk mengalihkan keuntungan ke </w:t>
      </w:r>
      <w:r w:rsidR="00C94CD1">
        <w:rPr>
          <w:rFonts w:ascii="Times New Roman" w:hAnsi="Times New Roman" w:cs="Times New Roman"/>
          <w:sz w:val="24"/>
          <w:szCs w:val="24"/>
          <w:lang w:val="en-US"/>
        </w:rPr>
        <w:t>perusahaan</w:t>
      </w:r>
      <w:r w:rsidR="00C94CD1" w:rsidRPr="00C94CD1">
        <w:rPr>
          <w:rFonts w:ascii="Times New Roman" w:hAnsi="Times New Roman" w:cs="Times New Roman"/>
          <w:sz w:val="24"/>
          <w:szCs w:val="24"/>
          <w:lang w:val="en-US"/>
        </w:rPr>
        <w:t xml:space="preserve"> </w:t>
      </w:r>
      <w:r w:rsidR="00C94CD1">
        <w:rPr>
          <w:rFonts w:ascii="Times New Roman" w:hAnsi="Times New Roman" w:cs="Times New Roman"/>
          <w:sz w:val="24"/>
          <w:szCs w:val="24"/>
          <w:lang w:val="en-US"/>
        </w:rPr>
        <w:t>berelasi</w:t>
      </w:r>
      <w:r w:rsidR="00C94CD1" w:rsidRPr="00C94CD1">
        <w:rPr>
          <w:rFonts w:ascii="Times New Roman" w:hAnsi="Times New Roman" w:cs="Times New Roman"/>
          <w:sz w:val="24"/>
          <w:szCs w:val="24"/>
          <w:lang w:val="en-US"/>
        </w:rPr>
        <w:t xml:space="preserve"> </w:t>
      </w:r>
      <w:r w:rsidR="00C94CD1">
        <w:rPr>
          <w:rFonts w:ascii="Times New Roman" w:hAnsi="Times New Roman" w:cs="Times New Roman"/>
          <w:sz w:val="24"/>
          <w:szCs w:val="24"/>
          <w:lang w:val="en-US"/>
        </w:rPr>
        <w:t>dalam satu induk kepemilikan</w:t>
      </w:r>
      <w:r w:rsidR="00C94CD1" w:rsidRPr="00C94CD1">
        <w:rPr>
          <w:rFonts w:ascii="Times New Roman" w:hAnsi="Times New Roman" w:cs="Times New Roman"/>
          <w:sz w:val="24"/>
          <w:szCs w:val="24"/>
          <w:lang w:val="en-US"/>
        </w:rPr>
        <w:t xml:space="preserve"> sehingga merugikan pemegang saham minoritas. Hal ini mencerminkan adanya asimetri informasi dan konflik kepentingan, di mana pemegang saham mayoritas menggunakan mekanisme ini demi keuntungan pribadi. Pemegang saham minoritas mengalami berbagai </w:t>
      </w:r>
      <w:r w:rsidR="00C94CD1" w:rsidRPr="00C94CD1">
        <w:rPr>
          <w:rFonts w:ascii="Times New Roman" w:hAnsi="Times New Roman" w:cs="Times New Roman"/>
          <w:sz w:val="24"/>
          <w:szCs w:val="24"/>
          <w:lang w:val="en-US"/>
        </w:rPr>
        <w:lastRenderedPageBreak/>
        <w:t xml:space="preserve">kerugian akibat praktik </w:t>
      </w:r>
      <w:r w:rsidR="00C94CD1" w:rsidRPr="00C94CD1">
        <w:rPr>
          <w:rFonts w:ascii="Times New Roman" w:hAnsi="Times New Roman" w:cs="Times New Roman"/>
          <w:i/>
          <w:sz w:val="24"/>
          <w:szCs w:val="24"/>
          <w:lang w:val="en-US"/>
        </w:rPr>
        <w:t xml:space="preserve">transfer pricing </w:t>
      </w:r>
      <w:r w:rsidR="007D206E">
        <w:rPr>
          <w:rFonts w:ascii="Times New Roman" w:hAnsi="Times New Roman" w:cs="Times New Roman"/>
          <w:sz w:val="24"/>
          <w:szCs w:val="24"/>
          <w:lang w:val="en-US"/>
        </w:rPr>
        <w:t>dari arahan</w:t>
      </w:r>
      <w:r w:rsidR="00C94CD1" w:rsidRPr="00C94CD1">
        <w:rPr>
          <w:rFonts w:ascii="Times New Roman" w:hAnsi="Times New Roman" w:cs="Times New Roman"/>
          <w:sz w:val="24"/>
          <w:szCs w:val="24"/>
          <w:lang w:val="en-US"/>
        </w:rPr>
        <w:t xml:space="preserve"> pemegang saham mayoritas, seperti pen</w:t>
      </w:r>
      <w:r w:rsidR="007D206E">
        <w:rPr>
          <w:rFonts w:ascii="Times New Roman" w:hAnsi="Times New Roman" w:cs="Times New Roman"/>
          <w:sz w:val="24"/>
          <w:szCs w:val="24"/>
          <w:lang w:val="en-US"/>
        </w:rPr>
        <w:t xml:space="preserve">urunan nilai saham, dividen </w:t>
      </w:r>
      <w:r w:rsidR="00C94CD1" w:rsidRPr="00C94CD1">
        <w:rPr>
          <w:rFonts w:ascii="Times New Roman" w:hAnsi="Times New Roman" w:cs="Times New Roman"/>
          <w:sz w:val="24"/>
          <w:szCs w:val="24"/>
          <w:lang w:val="en-US"/>
        </w:rPr>
        <w:t>lebih rendah, serta kurangnya transparansi akibat asimetri informasi. Selain itu, mereka juga menghadapi eksploitasi dalam pengambilan keputusan dan risiko jangka panjang terhadap kinerja perusahaan, yang dapat mengarah pada penurunan daya saing atau bahkan kebangkrutan. Sebaliknya, pemegang saham mayoritas memperoleh keuntungan pribadi dengan mengalihkan laba ke perusahaan afiliasi yang mereka kendalikan, yang juga memungkinkan mereka untuk menghindari pajak dan memperkuat kendali atas aset perusahaan.</w:t>
      </w:r>
    </w:p>
    <w:p w14:paraId="60D23CC8" w14:textId="266B83AC" w:rsidR="007D206E" w:rsidRDefault="00DC0673" w:rsidP="00E10A6F">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lang w:val="en-US"/>
        </w:rPr>
        <w:t>Temuan ini memiliki kesamaan</w:t>
      </w:r>
      <w:r w:rsidRPr="00DE6836">
        <w:rPr>
          <w:rFonts w:ascii="Times New Roman" w:hAnsi="Times New Roman" w:cs="Times New Roman"/>
          <w:sz w:val="24"/>
          <w:szCs w:val="24"/>
          <w:lang w:val="en-US"/>
        </w:rPr>
        <w:t xml:space="preserve"> dengan penelitian </w:t>
      </w:r>
      <w:r w:rsidRPr="00DE6836">
        <w:rPr>
          <w:rFonts w:ascii="Times New Roman" w:hAnsi="Times New Roman" w:cs="Times New Roman"/>
          <w:sz w:val="24"/>
          <w:szCs w:val="24"/>
        </w:rPr>
        <w:fldChar w:fldCharType="begin" w:fldLock="1"/>
      </w:r>
      <w:r w:rsidRPr="00DE6836">
        <w:rPr>
          <w:rFonts w:ascii="Times New Roman" w:hAnsi="Times New Roman" w:cs="Times New Roman"/>
          <w:sz w:val="24"/>
          <w:szCs w:val="24"/>
        </w:rPr>
        <w:instrText>ADDIN CSL_CITATION {"citationItems":[{"id":"ITEM-1","itemData":{"DOI":"10.20473/baki.v3i2.9969","ISSN":"2459-9581","abstract":"This aim of this research is testing effect of tax planning, incentive tunneling and intangible assets to transfer pricing behavior as measured by sales of related parties divided by sales of non-related parties. Tax planning is measured by Cash ETR, incentive tunneling measured by related party parties divided by total assets and intangible assets measured by total intangible assets divided by total sales. The population in this study is a manufacturing company listed on the Indnesia Stock Exchange 2014-2016. Determination of selected sample in research using purposive sampling method. Examination of influence of tax planning, incenntive tunnneling and intangible asset to behavior of transistor pricinng analyzed using softwareSPSS 20.0. The results showed that there were 134 companies meeting the sample criteria. Based on the results of multiple linear regression analysis with 5% significance, the results of this study concluded that: (1) tax planning affect the behavior of transfer pricing (2) incentive tunneling affect the transfer pricing behavior (3) intangible assets have no effect the transfer pricing behavior.","author":[{"dropping-particle":"","family":"Jafri","given":"Hasan Effendi","non-dropping-particle":"","parse-names":false,"suffix":""},{"dropping-particle":"","family":"Mustikasari","given":"Elia","non-dropping-particle":"","parse-names":false,"suffix":""}],"container-title":"Berkala Akuntansi dan Keuangan Indonesia","id":"ITEM-1","issue":"2","issued":{"date-parts":[["2018"]]},"page":"63","title":"Pengaruh Perencaan Pajak, Tunnneling Incentive dan Aset Tidak Berwujud Terhadap Perilaku Transfer Pricing pada Perusahaan Manufaktur yang Memiliki Hubungan Istimewa yang Terdaftar di Bursa Efek Indonesia Periode 2014-2016","type":"article-journal","volume":"3"},"uris":["http://www.mendeley.com/documents/?uuid=425e1c50-f796-483c-95b6-cd4a66fd3393"]}],"mendeley":{"formattedCitation":"(Jafri &amp; Mustikasari, 2018)","manualFormatting":"Jafri &amp; Mustikasari (2018)","plainTextFormattedCitation":"(Jafri &amp; Mustikasari, 2018)","previouslyFormattedCitation":"(Jafri &amp; Mustikasari, 2018)"},"properties":{"noteIndex":0},"schema":"https://github.com/citation-style-language/schema/raw/master/csl-citation.json"}</w:instrText>
      </w:r>
      <w:r w:rsidRPr="00DE6836">
        <w:rPr>
          <w:rFonts w:ascii="Times New Roman" w:hAnsi="Times New Roman" w:cs="Times New Roman"/>
          <w:sz w:val="24"/>
          <w:szCs w:val="24"/>
        </w:rPr>
        <w:fldChar w:fldCharType="separate"/>
      </w:r>
      <w:r w:rsidRPr="00DE6836">
        <w:rPr>
          <w:rFonts w:ascii="Times New Roman" w:hAnsi="Times New Roman" w:cs="Times New Roman"/>
          <w:noProof/>
          <w:sz w:val="24"/>
          <w:szCs w:val="24"/>
        </w:rPr>
        <w:t>Jafri &amp; Mustikasari (2018)</w:t>
      </w:r>
      <w:r w:rsidRPr="00DE6836">
        <w:rPr>
          <w:rFonts w:ascii="Times New Roman" w:hAnsi="Times New Roman" w:cs="Times New Roman"/>
          <w:sz w:val="24"/>
          <w:szCs w:val="24"/>
        </w:rPr>
        <w:fldChar w:fldCharType="end"/>
      </w:r>
      <w:r w:rsidRPr="00DE683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256FF">
        <w:rPr>
          <w:rFonts w:ascii="Times New Roman" w:eastAsia="Times New Roman" w:hAnsi="Times New Roman" w:cs="Times New Roman"/>
          <w:bCs/>
          <w:sz w:val="24"/>
          <w:szCs w:val="24"/>
          <w:lang w:val="en-US"/>
        </w:rPr>
        <w:fldChar w:fldCharType="begin" w:fldLock="1"/>
      </w:r>
      <w:r w:rsidR="00E256FF">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E256FF">
        <w:rPr>
          <w:rFonts w:ascii="Times New Roman" w:eastAsia="Times New Roman" w:hAnsi="Times New Roman" w:cs="Times New Roman"/>
          <w:bCs/>
          <w:sz w:val="24"/>
          <w:szCs w:val="24"/>
          <w:lang w:val="en-US"/>
        </w:rPr>
        <w:fldChar w:fldCharType="separate"/>
      </w:r>
      <w:r w:rsidR="00E256FF">
        <w:rPr>
          <w:rFonts w:ascii="Times New Roman" w:eastAsia="Times New Roman" w:hAnsi="Times New Roman" w:cs="Times New Roman"/>
          <w:bCs/>
          <w:noProof/>
          <w:sz w:val="24"/>
          <w:szCs w:val="24"/>
          <w:lang w:val="en-US"/>
        </w:rPr>
        <w:t>Andayani &amp; Sulistywati (</w:t>
      </w:r>
      <w:r w:rsidR="00E256FF" w:rsidRPr="00FD0FC2">
        <w:rPr>
          <w:rFonts w:ascii="Times New Roman" w:eastAsia="Times New Roman" w:hAnsi="Times New Roman" w:cs="Times New Roman"/>
          <w:bCs/>
          <w:noProof/>
          <w:sz w:val="24"/>
          <w:szCs w:val="24"/>
          <w:lang w:val="en-US"/>
        </w:rPr>
        <w:t>202</w:t>
      </w:r>
      <w:r w:rsidR="00E256FF">
        <w:rPr>
          <w:rFonts w:ascii="Times New Roman" w:eastAsia="Times New Roman" w:hAnsi="Times New Roman" w:cs="Times New Roman"/>
          <w:bCs/>
          <w:noProof/>
          <w:sz w:val="24"/>
          <w:szCs w:val="24"/>
          <w:lang w:val="en-US"/>
        </w:rPr>
        <w:t>0</w:t>
      </w:r>
      <w:r w:rsidR="00E256FF" w:rsidRPr="00FD0FC2">
        <w:rPr>
          <w:rFonts w:ascii="Times New Roman" w:eastAsia="Times New Roman" w:hAnsi="Times New Roman" w:cs="Times New Roman"/>
          <w:bCs/>
          <w:noProof/>
          <w:sz w:val="24"/>
          <w:szCs w:val="24"/>
          <w:lang w:val="en-US"/>
        </w:rPr>
        <w:t>)</w:t>
      </w:r>
      <w:r w:rsidR="00E256FF">
        <w:rPr>
          <w:rFonts w:ascii="Times New Roman" w:eastAsia="Times New Roman" w:hAnsi="Times New Roman" w:cs="Times New Roman"/>
          <w:bCs/>
          <w:sz w:val="24"/>
          <w:szCs w:val="24"/>
          <w:lang w:val="en-US"/>
        </w:rPr>
        <w:fldChar w:fldCharType="end"/>
      </w:r>
      <w:r>
        <w:rPr>
          <w:rFonts w:ascii="Times New Roman" w:hAnsi="Times New Roman" w:cs="Times New Roman"/>
          <w:sz w:val="24"/>
          <w:szCs w:val="24"/>
          <w:lang w:val="en-US"/>
        </w:rPr>
        <w:t xml:space="preserve"> dan </w:t>
      </w:r>
      <w:r w:rsidR="00E256FF">
        <w:rPr>
          <w:rFonts w:ascii="Times New Roman" w:eastAsia="Times New Roman" w:hAnsi="Times New Roman" w:cs="Times New Roman"/>
          <w:bCs/>
          <w:sz w:val="24"/>
          <w:szCs w:val="24"/>
          <w:lang w:val="en-US"/>
        </w:rPr>
        <w:fldChar w:fldCharType="begin" w:fldLock="1"/>
      </w:r>
      <w:r w:rsidR="00E256FF">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E256FF">
        <w:rPr>
          <w:rFonts w:ascii="Times New Roman" w:eastAsia="Times New Roman" w:hAnsi="Times New Roman" w:cs="Times New Roman"/>
          <w:bCs/>
          <w:sz w:val="24"/>
          <w:szCs w:val="24"/>
          <w:lang w:val="en-US"/>
        </w:rPr>
        <w:fldChar w:fldCharType="separate"/>
      </w:r>
      <w:r w:rsidR="00E256FF">
        <w:rPr>
          <w:rFonts w:ascii="Times New Roman" w:eastAsia="Times New Roman" w:hAnsi="Times New Roman" w:cs="Times New Roman"/>
          <w:bCs/>
          <w:noProof/>
          <w:sz w:val="24"/>
          <w:szCs w:val="24"/>
          <w:lang w:val="en-US"/>
        </w:rPr>
        <w:t>Kusumarini &amp; Arifin (</w:t>
      </w:r>
      <w:r w:rsidR="00E256FF" w:rsidRPr="00FD0FC2">
        <w:rPr>
          <w:rFonts w:ascii="Times New Roman" w:eastAsia="Times New Roman" w:hAnsi="Times New Roman" w:cs="Times New Roman"/>
          <w:bCs/>
          <w:noProof/>
          <w:sz w:val="24"/>
          <w:szCs w:val="24"/>
          <w:lang w:val="en-US"/>
        </w:rPr>
        <w:t>202</w:t>
      </w:r>
      <w:r w:rsidR="00E256FF">
        <w:rPr>
          <w:rFonts w:ascii="Times New Roman" w:eastAsia="Times New Roman" w:hAnsi="Times New Roman" w:cs="Times New Roman"/>
          <w:bCs/>
          <w:noProof/>
          <w:sz w:val="24"/>
          <w:szCs w:val="24"/>
          <w:lang w:val="en-US"/>
        </w:rPr>
        <w:t>1</w:t>
      </w:r>
      <w:r w:rsidR="00E256FF" w:rsidRPr="00FD0FC2">
        <w:rPr>
          <w:rFonts w:ascii="Times New Roman" w:eastAsia="Times New Roman" w:hAnsi="Times New Roman" w:cs="Times New Roman"/>
          <w:bCs/>
          <w:noProof/>
          <w:sz w:val="24"/>
          <w:szCs w:val="24"/>
          <w:lang w:val="en-US"/>
        </w:rPr>
        <w:t>)</w:t>
      </w:r>
      <w:r w:rsidR="00E256FF">
        <w:rPr>
          <w:rFonts w:ascii="Times New Roman" w:eastAsia="Times New Roman" w:hAnsi="Times New Roman" w:cs="Times New Roman"/>
          <w:bCs/>
          <w:sz w:val="24"/>
          <w:szCs w:val="24"/>
          <w:lang w:val="en-US"/>
        </w:rPr>
        <w:fldChar w:fldCharType="end"/>
      </w:r>
      <w:r w:rsidR="009A678E">
        <w:rPr>
          <w:rFonts w:ascii="Times New Roman" w:hAnsi="Times New Roman" w:cs="Times New Roman"/>
          <w:sz w:val="24"/>
          <w:szCs w:val="24"/>
          <w:lang w:val="en-US"/>
        </w:rPr>
        <w:t xml:space="preserve"> </w:t>
      </w:r>
      <w:r w:rsidR="009A678E">
        <w:rPr>
          <w:rFonts w:ascii="Times New Roman" w:hAnsi="Times New Roman" w:cs="Times New Roman"/>
          <w:sz w:val="24"/>
          <w:szCs w:val="24"/>
        </w:rPr>
        <w:t xml:space="preserve">menyatakan bahwa </w:t>
      </w:r>
      <w:r w:rsidR="007D0F32" w:rsidRPr="007D0F32">
        <w:rPr>
          <w:rFonts w:ascii="Times New Roman" w:hAnsi="Times New Roman" w:cs="Times New Roman"/>
          <w:i/>
          <w:iCs/>
          <w:sz w:val="24"/>
          <w:szCs w:val="24"/>
        </w:rPr>
        <w:t>tunneling incentive</w:t>
      </w:r>
      <w:r w:rsidR="009A678E" w:rsidRPr="00AF1FE1">
        <w:rPr>
          <w:rFonts w:ascii="Times New Roman" w:hAnsi="Times New Roman" w:cs="Times New Roman"/>
          <w:i/>
          <w:iCs/>
          <w:sz w:val="24"/>
          <w:szCs w:val="24"/>
        </w:rPr>
        <w:t xml:space="preserve"> </w:t>
      </w:r>
      <w:r w:rsidR="009A678E">
        <w:rPr>
          <w:rFonts w:ascii="Times New Roman" w:hAnsi="Times New Roman" w:cs="Times New Roman"/>
          <w:sz w:val="24"/>
          <w:szCs w:val="24"/>
        </w:rPr>
        <w:t xml:space="preserve">berpengaruh signifikan positif terhadap </w:t>
      </w:r>
      <w:r w:rsidR="007D0F32" w:rsidRPr="007D0F32">
        <w:rPr>
          <w:rFonts w:ascii="Times New Roman" w:hAnsi="Times New Roman" w:cs="Times New Roman"/>
          <w:i/>
          <w:iCs/>
          <w:sz w:val="24"/>
          <w:szCs w:val="24"/>
        </w:rPr>
        <w:t>transfer pricing</w:t>
      </w:r>
      <w:r w:rsidR="009A678E" w:rsidRPr="00AF1FE1">
        <w:rPr>
          <w:rFonts w:ascii="Times New Roman" w:hAnsi="Times New Roman" w:cs="Times New Roman"/>
          <w:i/>
          <w:iCs/>
          <w:sz w:val="24"/>
          <w:szCs w:val="24"/>
        </w:rPr>
        <w:t>.</w:t>
      </w:r>
      <w:r w:rsidR="009A678E">
        <w:rPr>
          <w:rFonts w:ascii="Times New Roman" w:hAnsi="Times New Roman" w:cs="Times New Roman"/>
          <w:sz w:val="24"/>
          <w:szCs w:val="24"/>
        </w:rPr>
        <w:t xml:space="preserve"> </w:t>
      </w:r>
      <w:r w:rsidR="007D206E" w:rsidRPr="007D206E">
        <w:rPr>
          <w:rFonts w:ascii="Times New Roman" w:hAnsi="Times New Roman" w:cs="Times New Roman"/>
          <w:sz w:val="24"/>
          <w:szCs w:val="24"/>
        </w:rPr>
        <w:t>Semakin tinggi insentif perusahaan untuk melakukan tunneling, maka kecenderungan melakukan praktik transfer pricing juga meningkat.. Ketika pemegang saham memiliki kendali dominan terhadap perusahaan, transaksi dengan pihak yang memiliki hubungan khusus sering dimanfaatkan sebagai sarana untuk meminda</w:t>
      </w:r>
      <w:r w:rsidR="007D206E">
        <w:rPr>
          <w:rFonts w:ascii="Times New Roman" w:hAnsi="Times New Roman" w:cs="Times New Roman"/>
          <w:sz w:val="24"/>
          <w:szCs w:val="24"/>
        </w:rPr>
        <w:t>hkan aset maupun laba perusahaa</w:t>
      </w:r>
      <w:r w:rsidR="009A678E" w:rsidRPr="00AF1FE1">
        <w:rPr>
          <w:rFonts w:ascii="Times New Roman" w:hAnsi="Times New Roman" w:cs="Times New Roman"/>
          <w:sz w:val="24"/>
          <w:szCs w:val="24"/>
        </w:rPr>
        <w:t>n keluar dari perusahaan mela</w:t>
      </w:r>
      <w:r w:rsidR="009A678E">
        <w:rPr>
          <w:rFonts w:ascii="Times New Roman" w:hAnsi="Times New Roman" w:cs="Times New Roman"/>
          <w:sz w:val="24"/>
          <w:szCs w:val="24"/>
        </w:rPr>
        <w:t>l</w:t>
      </w:r>
      <w:r w:rsidR="009A678E" w:rsidRPr="00AF1FE1">
        <w:rPr>
          <w:rFonts w:ascii="Times New Roman" w:hAnsi="Times New Roman" w:cs="Times New Roman"/>
          <w:sz w:val="24"/>
          <w:szCs w:val="24"/>
        </w:rPr>
        <w:t>ui penentuan harga yang tidak wajar untuk kepentingan pemegang saham pengendali</w:t>
      </w:r>
      <w:r w:rsidR="009A678E">
        <w:rPr>
          <w:rFonts w:ascii="Times New Roman" w:hAnsi="Times New Roman" w:cs="Times New Roman"/>
          <w:sz w:val="24"/>
          <w:szCs w:val="24"/>
        </w:rPr>
        <w:t xml:space="preserve"> asing</w:t>
      </w:r>
      <w:r w:rsidR="009A678E" w:rsidRPr="00AF1FE1">
        <w:rPr>
          <w:rFonts w:ascii="Times New Roman" w:hAnsi="Times New Roman" w:cs="Times New Roman"/>
          <w:sz w:val="24"/>
          <w:szCs w:val="24"/>
        </w:rPr>
        <w:t xml:space="preserve"> daripada membagi dividennya kepada pemegang saham minoritas</w:t>
      </w:r>
      <w:r w:rsidR="009A678E">
        <w:rPr>
          <w:rFonts w:ascii="Times New Roman" w:hAnsi="Times New Roman" w:cs="Times New Roman"/>
          <w:sz w:val="24"/>
          <w:szCs w:val="24"/>
        </w:rPr>
        <w:t xml:space="preserve"> asing.</w:t>
      </w:r>
    </w:p>
    <w:p w14:paraId="1BA16F70" w14:textId="630EC80A" w:rsidR="009A678E" w:rsidRPr="009709FC" w:rsidRDefault="009709FC" w:rsidP="009709FC">
      <w:pPr>
        <w:pStyle w:val="Heading3"/>
      </w:pPr>
      <w:bookmarkStart w:id="103" w:name="_Toc191310913"/>
      <w:r w:rsidRPr="009709FC">
        <w:t xml:space="preserve">4.3.3. </w:t>
      </w:r>
      <w:r w:rsidR="00C82E68">
        <w:t xml:space="preserve">Pengaruh </w:t>
      </w:r>
      <w:r w:rsidR="009A678E" w:rsidRPr="009709FC">
        <w:t xml:space="preserve">Komite Audit terhadap </w:t>
      </w:r>
      <w:r w:rsidR="007D0F32" w:rsidRPr="007D0F32">
        <w:rPr>
          <w:i/>
          <w:iCs/>
        </w:rPr>
        <w:t>Transfer pricing</w:t>
      </w:r>
      <w:bookmarkEnd w:id="103"/>
    </w:p>
    <w:p w14:paraId="12CBC7E7" w14:textId="16BC347A" w:rsidR="0094199C" w:rsidRPr="00672E0F" w:rsidRDefault="007D206E" w:rsidP="00672E0F">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lang w:val="en-US"/>
        </w:rPr>
        <w:t>Sesuai dengan temuan ini</w:t>
      </w:r>
      <w:r w:rsidR="0094199C">
        <w:rPr>
          <w:rFonts w:ascii="Times New Roman" w:hAnsi="Times New Roman" w:cs="Times New Roman"/>
          <w:sz w:val="24"/>
          <w:szCs w:val="24"/>
        </w:rPr>
        <w:t xml:space="preserve"> menyatakan bahwa variabel komite audit </w:t>
      </w:r>
      <w:r w:rsidR="0059568C">
        <w:rPr>
          <w:rFonts w:ascii="Times New Roman" w:hAnsi="Times New Roman" w:cs="Times New Roman"/>
          <w:sz w:val="24"/>
          <w:szCs w:val="24"/>
          <w:lang w:val="en-US"/>
        </w:rPr>
        <w:t xml:space="preserve">tidak </w:t>
      </w:r>
      <w:r>
        <w:rPr>
          <w:rFonts w:ascii="Times New Roman" w:hAnsi="Times New Roman" w:cs="Times New Roman"/>
          <w:sz w:val="24"/>
          <w:szCs w:val="24"/>
          <w:lang w:val="en-US"/>
        </w:rPr>
        <w:t>memengaaruhi</w:t>
      </w:r>
      <w:r w:rsidR="0094199C">
        <w:rPr>
          <w:rFonts w:ascii="Times New Roman" w:hAnsi="Times New Roman" w:cs="Times New Roman"/>
          <w:sz w:val="24"/>
          <w:szCs w:val="24"/>
        </w:rPr>
        <w:t xml:space="preserve"> signifikan </w:t>
      </w:r>
      <w:r>
        <w:rPr>
          <w:rFonts w:ascii="Times New Roman" w:hAnsi="Times New Roman" w:cs="Times New Roman"/>
          <w:sz w:val="24"/>
          <w:szCs w:val="24"/>
          <w:lang w:val="en-US"/>
        </w:rPr>
        <w:t>pada</w:t>
      </w:r>
      <w:r w:rsidR="0094199C">
        <w:rPr>
          <w:rFonts w:ascii="Times New Roman" w:hAnsi="Times New Roman" w:cs="Times New Roman"/>
          <w:sz w:val="24"/>
          <w:szCs w:val="24"/>
        </w:rPr>
        <w:t xml:space="preserve"> </w:t>
      </w:r>
      <w:r w:rsidR="007D0F32" w:rsidRPr="007D0F32">
        <w:rPr>
          <w:rFonts w:ascii="Times New Roman" w:hAnsi="Times New Roman" w:cs="Times New Roman"/>
          <w:i/>
          <w:iCs/>
          <w:sz w:val="24"/>
          <w:szCs w:val="24"/>
        </w:rPr>
        <w:t>transfer pricing</w:t>
      </w:r>
      <w:r w:rsidR="0094199C">
        <w:rPr>
          <w:rFonts w:ascii="Times New Roman" w:hAnsi="Times New Roman" w:cs="Times New Roman"/>
          <w:sz w:val="24"/>
          <w:szCs w:val="24"/>
        </w:rPr>
        <w:t xml:space="preserve">. </w:t>
      </w:r>
      <w:r w:rsidR="00672E0F">
        <w:rPr>
          <w:rFonts w:ascii="Times New Roman" w:hAnsi="Times New Roman" w:cs="Times New Roman"/>
          <w:sz w:val="24"/>
          <w:szCs w:val="24"/>
          <w:lang w:val="en-US"/>
        </w:rPr>
        <w:t xml:space="preserve"> </w:t>
      </w:r>
      <w:r w:rsidR="0094199C">
        <w:rPr>
          <w:rFonts w:ascii="Times New Roman" w:hAnsi="Times New Roman" w:cs="Times New Roman"/>
          <w:sz w:val="24"/>
          <w:szCs w:val="24"/>
        </w:rPr>
        <w:t xml:space="preserve">Hasil ini tidak sesuai dengan teori agensi yang menyatakan bahwa semakin banyak jumlah komite audit perusahaan </w:t>
      </w:r>
      <w:r w:rsidR="0094199C">
        <w:rPr>
          <w:rFonts w:ascii="Times New Roman" w:hAnsi="Times New Roman" w:cs="Times New Roman"/>
          <w:sz w:val="24"/>
          <w:szCs w:val="24"/>
        </w:rPr>
        <w:lastRenderedPageBreak/>
        <w:t>maka akan mengurangi transaksi yang b</w:t>
      </w:r>
      <w:r w:rsidR="004161D9">
        <w:rPr>
          <w:rFonts w:ascii="Times New Roman" w:hAnsi="Times New Roman" w:cs="Times New Roman"/>
          <w:sz w:val="24"/>
          <w:szCs w:val="24"/>
        </w:rPr>
        <w:t>e</w:t>
      </w:r>
      <w:r w:rsidR="0094199C">
        <w:rPr>
          <w:rFonts w:ascii="Times New Roman" w:hAnsi="Times New Roman" w:cs="Times New Roman"/>
          <w:sz w:val="24"/>
          <w:szCs w:val="24"/>
        </w:rPr>
        <w:t>r</w:t>
      </w:r>
      <w:r w:rsidR="004161D9">
        <w:rPr>
          <w:rFonts w:ascii="Times New Roman" w:hAnsi="Times New Roman" w:cs="Times New Roman"/>
          <w:sz w:val="24"/>
          <w:szCs w:val="24"/>
        </w:rPr>
        <w:t>i</w:t>
      </w:r>
      <w:r w:rsidR="0094199C">
        <w:rPr>
          <w:rFonts w:ascii="Times New Roman" w:hAnsi="Times New Roman" w:cs="Times New Roman"/>
          <w:sz w:val="24"/>
          <w:szCs w:val="24"/>
        </w:rPr>
        <w:t>siko menyebabkan konflik kepentingan antar pihak agen dan prisipal</w:t>
      </w:r>
      <w:r w:rsidR="009E6ACA">
        <w:rPr>
          <w:rFonts w:ascii="Times New Roman" w:hAnsi="Times New Roman" w:cs="Times New Roman"/>
          <w:sz w:val="24"/>
          <w:szCs w:val="24"/>
        </w:rPr>
        <w:t>. Komite audit perusahaan</w:t>
      </w:r>
      <w:r w:rsidR="00E10A6F">
        <w:rPr>
          <w:rFonts w:ascii="Times New Roman" w:hAnsi="Times New Roman" w:cs="Times New Roman"/>
          <w:sz w:val="24"/>
          <w:szCs w:val="24"/>
          <w:lang w:val="en-US"/>
        </w:rPr>
        <w:t xml:space="preserve"> yang diukur dengan banyaknya </w:t>
      </w:r>
      <w:r w:rsidR="0059568C">
        <w:rPr>
          <w:rFonts w:ascii="Times New Roman" w:hAnsi="Times New Roman" w:cs="Times New Roman"/>
          <w:sz w:val="24"/>
          <w:szCs w:val="24"/>
          <w:lang w:val="en-US"/>
        </w:rPr>
        <w:t>komite audit</w:t>
      </w:r>
      <w:r w:rsidR="009E6ACA">
        <w:rPr>
          <w:rFonts w:ascii="Times New Roman" w:hAnsi="Times New Roman" w:cs="Times New Roman"/>
          <w:sz w:val="24"/>
          <w:szCs w:val="24"/>
        </w:rPr>
        <w:t xml:space="preserve"> </w:t>
      </w:r>
      <w:r w:rsidR="0059568C">
        <w:rPr>
          <w:rFonts w:ascii="Times New Roman" w:hAnsi="Times New Roman" w:cs="Times New Roman"/>
          <w:sz w:val="24"/>
          <w:szCs w:val="24"/>
          <w:lang w:val="en-US"/>
        </w:rPr>
        <w:t xml:space="preserve">tidak </w:t>
      </w:r>
      <w:r w:rsidR="00E10A6F">
        <w:rPr>
          <w:rFonts w:ascii="Times New Roman" w:hAnsi="Times New Roman" w:cs="Times New Roman"/>
          <w:sz w:val="24"/>
          <w:szCs w:val="24"/>
          <w:lang w:val="en-US"/>
        </w:rPr>
        <w:t>memengaruhi</w:t>
      </w:r>
      <w:r w:rsidR="0059568C">
        <w:rPr>
          <w:rFonts w:ascii="Times New Roman" w:hAnsi="Times New Roman" w:cs="Times New Roman"/>
          <w:sz w:val="24"/>
          <w:szCs w:val="24"/>
          <w:lang w:val="en-US"/>
        </w:rPr>
        <w:t xml:space="preserve"> meningkat atau menurunya</w:t>
      </w:r>
      <w:r w:rsidR="009E6ACA">
        <w:rPr>
          <w:rFonts w:ascii="Times New Roman" w:hAnsi="Times New Roman" w:cs="Times New Roman"/>
          <w:sz w:val="24"/>
          <w:szCs w:val="24"/>
        </w:rPr>
        <w:t xml:space="preserve"> </w:t>
      </w:r>
      <w:r w:rsidR="007D0F32" w:rsidRPr="007D0F32">
        <w:rPr>
          <w:rFonts w:ascii="Times New Roman" w:hAnsi="Times New Roman" w:cs="Times New Roman"/>
          <w:i/>
          <w:iCs/>
          <w:sz w:val="24"/>
          <w:szCs w:val="24"/>
        </w:rPr>
        <w:t>transfer pricing</w:t>
      </w:r>
      <w:r w:rsidR="009E6ACA">
        <w:rPr>
          <w:rFonts w:ascii="Times New Roman" w:hAnsi="Times New Roman" w:cs="Times New Roman"/>
          <w:sz w:val="24"/>
          <w:szCs w:val="24"/>
        </w:rPr>
        <w:t xml:space="preserve"> karena alasan tertentu seperti </w:t>
      </w:r>
      <w:r w:rsidR="00672E0F">
        <w:rPr>
          <w:rFonts w:ascii="Times New Roman" w:hAnsi="Times New Roman" w:cs="Times New Roman"/>
          <w:sz w:val="24"/>
          <w:szCs w:val="24"/>
          <w:lang w:val="en-US"/>
        </w:rPr>
        <w:t xml:space="preserve">tergantung kebutuhan perusahaan apabila </w:t>
      </w:r>
      <w:r w:rsidR="00672E0F" w:rsidRPr="000A1A47">
        <w:rPr>
          <w:rFonts w:ascii="Times New Roman" w:hAnsi="Times New Roman" w:cs="Times New Roman"/>
          <w:i/>
          <w:iCs/>
          <w:sz w:val="24"/>
          <w:szCs w:val="24"/>
          <w:lang w:val="en-US"/>
        </w:rPr>
        <w:t>transfer pricing</w:t>
      </w:r>
      <w:r w:rsidR="00672E0F">
        <w:rPr>
          <w:rFonts w:ascii="Times New Roman" w:hAnsi="Times New Roman" w:cs="Times New Roman"/>
          <w:sz w:val="24"/>
          <w:szCs w:val="24"/>
          <w:lang w:val="en-US"/>
        </w:rPr>
        <w:t xml:space="preserve"> menguntungkan perusahaan maka komite audit akan menyutujui kebijakan ini sedangkan jika dinilai tidak memberi manfaat ke perusahaan maka komite audit tidak menyutujui kebijakan ini. H</w:t>
      </w:r>
      <w:r w:rsidR="00672E0F" w:rsidRPr="00672E0F">
        <w:rPr>
          <w:rFonts w:ascii="Times New Roman" w:hAnsi="Times New Roman" w:cs="Times New Roman"/>
          <w:sz w:val="24"/>
          <w:szCs w:val="24"/>
          <w:lang w:val="en-US"/>
        </w:rPr>
        <w:t>asil ini menunjukkan bahwa kuantitas anggota komite audit saja tidak cukup</w:t>
      </w:r>
      <w:r w:rsidR="00E60949">
        <w:rPr>
          <w:rFonts w:ascii="Times New Roman" w:hAnsi="Times New Roman" w:cs="Times New Roman"/>
          <w:sz w:val="24"/>
          <w:szCs w:val="24"/>
          <w:lang w:val="en-US"/>
        </w:rPr>
        <w:t xml:space="preserve"> untuk</w:t>
      </w:r>
      <w:r w:rsidR="00672E0F" w:rsidRPr="00672E0F">
        <w:rPr>
          <w:rFonts w:ascii="Times New Roman" w:hAnsi="Times New Roman" w:cs="Times New Roman"/>
          <w:sz w:val="24"/>
          <w:szCs w:val="24"/>
          <w:lang w:val="en-US"/>
        </w:rPr>
        <w:t xml:space="preserve"> menjadi indikator </w:t>
      </w:r>
      <w:r w:rsidR="00672E0F">
        <w:rPr>
          <w:rFonts w:ascii="Times New Roman" w:hAnsi="Times New Roman" w:cs="Times New Roman"/>
          <w:sz w:val="24"/>
          <w:szCs w:val="24"/>
          <w:lang w:val="en-US"/>
        </w:rPr>
        <w:t>penentu kebijakan</w:t>
      </w:r>
      <w:r w:rsidR="00672E0F" w:rsidRPr="00672E0F">
        <w:rPr>
          <w:rFonts w:ascii="Times New Roman" w:hAnsi="Times New Roman" w:cs="Times New Roman"/>
          <w:sz w:val="24"/>
          <w:szCs w:val="24"/>
          <w:lang w:val="en-US"/>
        </w:rPr>
        <w:t xml:space="preserve"> </w:t>
      </w:r>
      <w:r w:rsidR="00672E0F" w:rsidRPr="00E60949">
        <w:rPr>
          <w:rFonts w:ascii="Times New Roman" w:hAnsi="Times New Roman" w:cs="Times New Roman"/>
          <w:i/>
          <w:iCs/>
          <w:sz w:val="24"/>
          <w:szCs w:val="24"/>
          <w:lang w:val="en-US"/>
        </w:rPr>
        <w:t>transfer pricing</w:t>
      </w:r>
      <w:r w:rsidR="00672E0F" w:rsidRPr="00672E0F">
        <w:rPr>
          <w:rFonts w:ascii="Times New Roman" w:hAnsi="Times New Roman" w:cs="Times New Roman"/>
          <w:sz w:val="24"/>
          <w:szCs w:val="24"/>
          <w:lang w:val="en-US"/>
        </w:rPr>
        <w:t>, dan perlu mempertimbangkan aspek kualitas</w:t>
      </w:r>
      <w:r w:rsidR="000A1A47">
        <w:rPr>
          <w:rFonts w:ascii="Times New Roman" w:hAnsi="Times New Roman" w:cs="Times New Roman"/>
          <w:sz w:val="24"/>
          <w:szCs w:val="24"/>
          <w:lang w:val="en-US"/>
        </w:rPr>
        <w:t xml:space="preserve"> </w:t>
      </w:r>
      <w:r w:rsidR="00672E0F" w:rsidRPr="00672E0F">
        <w:rPr>
          <w:rFonts w:ascii="Times New Roman" w:hAnsi="Times New Roman" w:cs="Times New Roman"/>
          <w:sz w:val="24"/>
          <w:szCs w:val="24"/>
          <w:lang w:val="en-US"/>
        </w:rPr>
        <w:t>seperti kompetensi, pengalaman, dan independensi anggota komite audit dalam menilai peran mereka secara lebih menyeluruh</w:t>
      </w:r>
      <w:r w:rsidR="00672E0F">
        <w:rPr>
          <w:rFonts w:ascii="Times New Roman" w:hAnsi="Times New Roman" w:cs="Times New Roman"/>
          <w:sz w:val="24"/>
          <w:szCs w:val="24"/>
          <w:lang w:val="en-US"/>
        </w:rPr>
        <w:t>.</w:t>
      </w:r>
    </w:p>
    <w:p w14:paraId="7F87A907" w14:textId="7C6C57FE" w:rsidR="00D75683" w:rsidRPr="00060A65" w:rsidRDefault="0028305A" w:rsidP="00060A65">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Temuan </w:t>
      </w:r>
      <w:r w:rsidR="00E10A6F">
        <w:rPr>
          <w:rFonts w:ascii="Times New Roman" w:hAnsi="Times New Roman" w:cs="Times New Roman"/>
          <w:sz w:val="24"/>
          <w:szCs w:val="24"/>
          <w:lang w:val="en-US"/>
        </w:rPr>
        <w:t>tersebut selaras</w:t>
      </w:r>
      <w:r>
        <w:rPr>
          <w:rFonts w:ascii="Times New Roman" w:hAnsi="Times New Roman" w:cs="Times New Roman"/>
          <w:sz w:val="24"/>
          <w:szCs w:val="24"/>
        </w:rPr>
        <w:t xml:space="preserve"> dengan penelitian </w:t>
      </w:r>
      <w:r w:rsidR="00060A65">
        <w:rPr>
          <w:rFonts w:ascii="Times New Roman" w:eastAsia="Times New Roman" w:hAnsi="Times New Roman" w:cs="Times New Roman"/>
          <w:bCs/>
          <w:sz w:val="24"/>
          <w:szCs w:val="24"/>
          <w:lang w:val="en-US"/>
        </w:rPr>
        <w:fldChar w:fldCharType="begin" w:fldLock="1"/>
      </w:r>
      <w:r w:rsidR="00060A65">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060A65">
        <w:rPr>
          <w:rFonts w:ascii="Times New Roman" w:eastAsia="Times New Roman" w:hAnsi="Times New Roman" w:cs="Times New Roman"/>
          <w:bCs/>
          <w:sz w:val="24"/>
          <w:szCs w:val="24"/>
          <w:lang w:val="en-US"/>
        </w:rPr>
        <w:fldChar w:fldCharType="separate"/>
      </w:r>
      <w:r w:rsidR="00060A65">
        <w:rPr>
          <w:rFonts w:ascii="Times New Roman" w:eastAsia="Times New Roman" w:hAnsi="Times New Roman" w:cs="Times New Roman"/>
          <w:bCs/>
          <w:noProof/>
          <w:sz w:val="24"/>
          <w:szCs w:val="24"/>
          <w:lang w:val="en-US"/>
        </w:rPr>
        <w:t>Pradipta &amp; Geraldina</w:t>
      </w:r>
      <w:r w:rsidR="004161D9">
        <w:rPr>
          <w:rFonts w:ascii="Times New Roman" w:eastAsia="Times New Roman" w:hAnsi="Times New Roman" w:cs="Times New Roman"/>
          <w:bCs/>
          <w:noProof/>
          <w:sz w:val="24"/>
          <w:szCs w:val="24"/>
          <w:lang w:val="en-US"/>
        </w:rPr>
        <w:t xml:space="preserve"> </w:t>
      </w:r>
      <w:r w:rsidR="00060A65">
        <w:rPr>
          <w:rFonts w:ascii="Times New Roman" w:eastAsia="Times New Roman" w:hAnsi="Times New Roman" w:cs="Times New Roman"/>
          <w:bCs/>
          <w:noProof/>
          <w:sz w:val="24"/>
          <w:szCs w:val="24"/>
          <w:lang w:val="en-US"/>
        </w:rPr>
        <w:t>(</w:t>
      </w:r>
      <w:r w:rsidR="00060A65" w:rsidRPr="00FD0FC2">
        <w:rPr>
          <w:rFonts w:ascii="Times New Roman" w:eastAsia="Times New Roman" w:hAnsi="Times New Roman" w:cs="Times New Roman"/>
          <w:bCs/>
          <w:noProof/>
          <w:sz w:val="24"/>
          <w:szCs w:val="24"/>
          <w:lang w:val="en-US"/>
        </w:rPr>
        <w:t>202</w:t>
      </w:r>
      <w:r w:rsidR="00060A65">
        <w:rPr>
          <w:rFonts w:ascii="Times New Roman" w:eastAsia="Times New Roman" w:hAnsi="Times New Roman" w:cs="Times New Roman"/>
          <w:bCs/>
          <w:noProof/>
          <w:sz w:val="24"/>
          <w:szCs w:val="24"/>
          <w:lang w:val="en-US"/>
        </w:rPr>
        <w:t>1</w:t>
      </w:r>
      <w:r w:rsidR="00060A65" w:rsidRPr="00FD0FC2">
        <w:rPr>
          <w:rFonts w:ascii="Times New Roman" w:eastAsia="Times New Roman" w:hAnsi="Times New Roman" w:cs="Times New Roman"/>
          <w:bCs/>
          <w:noProof/>
          <w:sz w:val="24"/>
          <w:szCs w:val="24"/>
          <w:lang w:val="en-US"/>
        </w:rPr>
        <w:t>)</w:t>
      </w:r>
      <w:r w:rsidR="00060A65">
        <w:rPr>
          <w:rFonts w:ascii="Times New Roman" w:eastAsia="Times New Roman" w:hAnsi="Times New Roman" w:cs="Times New Roman"/>
          <w:bCs/>
          <w:sz w:val="24"/>
          <w:szCs w:val="24"/>
          <w:lang w:val="en-US"/>
        </w:rPr>
        <w:fldChar w:fldCharType="end"/>
      </w:r>
      <w:r w:rsidR="00060A65">
        <w:rPr>
          <w:rFonts w:ascii="Times New Roman" w:eastAsia="Times New Roman" w:hAnsi="Times New Roman" w:cs="Times New Roman"/>
          <w:bCs/>
          <w:sz w:val="24"/>
          <w:szCs w:val="24"/>
          <w:lang w:val="en-US"/>
        </w:rPr>
        <w:t xml:space="preserve">, </w:t>
      </w:r>
      <w:r w:rsidR="00060A65">
        <w:rPr>
          <w:rFonts w:ascii="Times New Roman" w:eastAsia="Times New Roman" w:hAnsi="Times New Roman" w:cs="Times New Roman"/>
          <w:bCs/>
          <w:sz w:val="24"/>
          <w:szCs w:val="24"/>
          <w:lang w:val="en-US"/>
        </w:rPr>
        <w:fldChar w:fldCharType="begin" w:fldLock="1"/>
      </w:r>
      <w:r w:rsidR="00060A65">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060A65">
        <w:rPr>
          <w:rFonts w:ascii="Times New Roman" w:eastAsia="Times New Roman" w:hAnsi="Times New Roman" w:cs="Times New Roman"/>
          <w:bCs/>
          <w:sz w:val="24"/>
          <w:szCs w:val="24"/>
          <w:lang w:val="en-US"/>
        </w:rPr>
        <w:fldChar w:fldCharType="separate"/>
      </w:r>
      <w:r w:rsidR="00060A65">
        <w:rPr>
          <w:rFonts w:ascii="Times New Roman" w:eastAsia="Times New Roman" w:hAnsi="Times New Roman" w:cs="Times New Roman"/>
          <w:bCs/>
          <w:noProof/>
          <w:sz w:val="24"/>
          <w:szCs w:val="24"/>
          <w:lang w:val="en-US"/>
        </w:rPr>
        <w:t>Rizkillah</w:t>
      </w:r>
      <w:r w:rsidR="004161D9">
        <w:rPr>
          <w:rFonts w:ascii="Times New Roman" w:eastAsia="Times New Roman" w:hAnsi="Times New Roman" w:cs="Times New Roman"/>
          <w:bCs/>
          <w:noProof/>
          <w:sz w:val="24"/>
          <w:szCs w:val="24"/>
          <w:lang w:val="en-US"/>
        </w:rPr>
        <w:t xml:space="preserve"> </w:t>
      </w:r>
      <w:r w:rsidR="00060A65">
        <w:rPr>
          <w:rFonts w:ascii="Times New Roman" w:eastAsia="Times New Roman" w:hAnsi="Times New Roman" w:cs="Times New Roman"/>
          <w:bCs/>
          <w:noProof/>
          <w:sz w:val="24"/>
          <w:szCs w:val="24"/>
          <w:lang w:val="en-US"/>
        </w:rPr>
        <w:t>&amp; Putra (</w:t>
      </w:r>
      <w:r w:rsidR="00060A65" w:rsidRPr="00FD0FC2">
        <w:rPr>
          <w:rFonts w:ascii="Times New Roman" w:eastAsia="Times New Roman" w:hAnsi="Times New Roman" w:cs="Times New Roman"/>
          <w:bCs/>
          <w:noProof/>
          <w:sz w:val="24"/>
          <w:szCs w:val="24"/>
          <w:lang w:val="en-US"/>
        </w:rPr>
        <w:t>202</w:t>
      </w:r>
      <w:r w:rsidR="00060A65">
        <w:rPr>
          <w:rFonts w:ascii="Times New Roman" w:eastAsia="Times New Roman" w:hAnsi="Times New Roman" w:cs="Times New Roman"/>
          <w:bCs/>
          <w:noProof/>
          <w:sz w:val="24"/>
          <w:szCs w:val="24"/>
          <w:lang w:val="en-US"/>
        </w:rPr>
        <w:t>2</w:t>
      </w:r>
      <w:r w:rsidR="00060A65" w:rsidRPr="00FD0FC2">
        <w:rPr>
          <w:rFonts w:ascii="Times New Roman" w:eastAsia="Times New Roman" w:hAnsi="Times New Roman" w:cs="Times New Roman"/>
          <w:bCs/>
          <w:noProof/>
          <w:sz w:val="24"/>
          <w:szCs w:val="24"/>
          <w:lang w:val="en-US"/>
        </w:rPr>
        <w:t>)</w:t>
      </w:r>
      <w:r w:rsidR="00060A65">
        <w:rPr>
          <w:rFonts w:ascii="Times New Roman" w:eastAsia="Times New Roman" w:hAnsi="Times New Roman" w:cs="Times New Roman"/>
          <w:bCs/>
          <w:sz w:val="24"/>
          <w:szCs w:val="24"/>
          <w:lang w:val="en-US"/>
        </w:rPr>
        <w:fldChar w:fldCharType="end"/>
      </w:r>
      <w:r w:rsidR="00060A65">
        <w:rPr>
          <w:rFonts w:ascii="Times New Roman" w:eastAsia="Times New Roman" w:hAnsi="Times New Roman" w:cs="Times New Roman"/>
          <w:bCs/>
          <w:sz w:val="24"/>
          <w:szCs w:val="24"/>
          <w:lang w:val="en-US"/>
        </w:rPr>
        <w:t xml:space="preserve">, dan </w:t>
      </w:r>
      <w:r w:rsidR="00060A65">
        <w:rPr>
          <w:rFonts w:ascii="Times New Roman" w:eastAsia="Times New Roman" w:hAnsi="Times New Roman" w:cs="Times New Roman"/>
          <w:bCs/>
          <w:sz w:val="24"/>
          <w:szCs w:val="24"/>
          <w:lang w:val="en-US"/>
        </w:rPr>
        <w:fldChar w:fldCharType="begin" w:fldLock="1"/>
      </w:r>
      <w:r w:rsidR="00060A65">
        <w:rPr>
          <w:rFonts w:ascii="Times New Roman" w:eastAsia="Times New Roman" w:hAnsi="Times New Roman" w:cs="Times New Roman"/>
          <w:bCs/>
          <w:sz w:val="24"/>
          <w:szCs w:val="24"/>
          <w:lang w:val="en-US"/>
        </w:rPr>
        <w:instrText>ADDIN CSL_CITATION {"citationItems":[{"id":"ITEM-1","itemData":{"author":[{"dropping-particle":"","family":"Nabilla","given":"Bella","non-dropping-particle":"","parse-names":false,"suffix":""},{"dropping-particle":"","family":"Putri","given":"Lukita","non-dropping-particle":"","parse-names":false,"suffix":""},{"dropping-particle":"","family":"Sri","given":"Hexana","non-dropping-particle":"","parse-names":false,"suffix":""}],"id":"ITEM-1","issue":"9","issued":{"date-parts":[["2024"]]},"page":"4316-4329","title":"Pengaruh Minimasi Pajak , Mekanisme Bonus dan Exchange Rate terhadap Transfer Pricing dengan Komite Audit sebagai Variabel Moderasi","type":"article-journal","volume":"5"},"uris":["http://www.mendeley.com/documents/?uuid=41f63133-2a4f-4dd2-aecd-dc6ba54bcbc6"]}],"mendeley":{"formattedCitation":"(Nabilla et al., 2024)","manualFormatting":"Nabilla et al., (2024)","plainTextFormattedCitation":"(Nabilla et al., 2024)","previouslyFormattedCitation":"(Nabilla et al., 2024)"},"properties":{"noteIndex":0},"schema":"https://github.com/citation-style-language/schema/raw/master/csl-citation.json"}</w:instrText>
      </w:r>
      <w:r w:rsidR="00060A65">
        <w:rPr>
          <w:rFonts w:ascii="Times New Roman" w:eastAsia="Times New Roman" w:hAnsi="Times New Roman" w:cs="Times New Roman"/>
          <w:bCs/>
          <w:sz w:val="24"/>
          <w:szCs w:val="24"/>
          <w:lang w:val="en-US"/>
        </w:rPr>
        <w:fldChar w:fldCharType="separate"/>
      </w:r>
      <w:r w:rsidR="004161D9">
        <w:rPr>
          <w:rFonts w:ascii="Times New Roman" w:eastAsia="Times New Roman" w:hAnsi="Times New Roman" w:cs="Times New Roman"/>
          <w:bCs/>
          <w:noProof/>
          <w:sz w:val="24"/>
          <w:szCs w:val="24"/>
          <w:lang w:val="en-US"/>
        </w:rPr>
        <w:t xml:space="preserve"> </w:t>
      </w:r>
      <w:r w:rsidR="00060A65">
        <w:rPr>
          <w:rFonts w:ascii="Times New Roman" w:eastAsia="Times New Roman" w:hAnsi="Times New Roman" w:cs="Times New Roman"/>
          <w:bCs/>
          <w:noProof/>
          <w:sz w:val="24"/>
          <w:szCs w:val="24"/>
          <w:lang w:val="en-US"/>
        </w:rPr>
        <w:t>Putri (</w:t>
      </w:r>
      <w:r w:rsidR="00060A65" w:rsidRPr="00FD0FC2">
        <w:rPr>
          <w:rFonts w:ascii="Times New Roman" w:eastAsia="Times New Roman" w:hAnsi="Times New Roman" w:cs="Times New Roman"/>
          <w:bCs/>
          <w:noProof/>
          <w:sz w:val="24"/>
          <w:szCs w:val="24"/>
          <w:lang w:val="en-US"/>
        </w:rPr>
        <w:t>202</w:t>
      </w:r>
      <w:r w:rsidR="00060A65">
        <w:rPr>
          <w:rFonts w:ascii="Times New Roman" w:eastAsia="Times New Roman" w:hAnsi="Times New Roman" w:cs="Times New Roman"/>
          <w:bCs/>
          <w:noProof/>
          <w:sz w:val="24"/>
          <w:szCs w:val="24"/>
          <w:lang w:val="en-US"/>
        </w:rPr>
        <w:t>4</w:t>
      </w:r>
      <w:r w:rsidR="00060A65" w:rsidRPr="00FD0FC2">
        <w:rPr>
          <w:rFonts w:ascii="Times New Roman" w:eastAsia="Times New Roman" w:hAnsi="Times New Roman" w:cs="Times New Roman"/>
          <w:bCs/>
          <w:noProof/>
          <w:sz w:val="24"/>
          <w:szCs w:val="24"/>
          <w:lang w:val="en-US"/>
        </w:rPr>
        <w:t>)</w:t>
      </w:r>
      <w:r w:rsidR="00060A65">
        <w:rPr>
          <w:rFonts w:ascii="Times New Roman" w:eastAsia="Times New Roman" w:hAnsi="Times New Roman" w:cs="Times New Roman"/>
          <w:bCs/>
          <w:sz w:val="24"/>
          <w:szCs w:val="24"/>
          <w:lang w:val="en-US"/>
        </w:rPr>
        <w:fldChar w:fldCharType="end"/>
      </w:r>
      <w:r w:rsidR="00060A65">
        <w:rPr>
          <w:rFonts w:ascii="Times New Roman" w:hAnsi="Times New Roman" w:cs="Times New Roman"/>
          <w:sz w:val="24"/>
          <w:szCs w:val="24"/>
        </w:rPr>
        <w:t xml:space="preserve"> </w:t>
      </w:r>
      <w:r w:rsidR="00E10A6F">
        <w:rPr>
          <w:rFonts w:ascii="Times New Roman" w:hAnsi="Times New Roman" w:cs="Times New Roman"/>
          <w:sz w:val="24"/>
          <w:szCs w:val="24"/>
          <w:lang w:val="en-US"/>
        </w:rPr>
        <w:t>menyimpulkan</w:t>
      </w:r>
      <w:r w:rsidR="00FE7AEE">
        <w:rPr>
          <w:rFonts w:ascii="Times New Roman" w:hAnsi="Times New Roman" w:cs="Times New Roman"/>
          <w:sz w:val="24"/>
          <w:szCs w:val="24"/>
          <w:lang w:val="en-US"/>
        </w:rPr>
        <w:t xml:space="preserve"> </w:t>
      </w:r>
      <w:r w:rsidR="00FE7AEE" w:rsidRPr="00FE7AEE">
        <w:rPr>
          <w:rFonts w:ascii="Times New Roman" w:hAnsi="Times New Roman" w:cs="Times New Roman"/>
          <w:sz w:val="24"/>
          <w:szCs w:val="24"/>
        </w:rPr>
        <w:t xml:space="preserve">Komite audit yang diukur berdasarkan jumlah anggotanya tidak berpengaruh terhadap </w:t>
      </w:r>
      <w:r w:rsidR="00FE7AEE" w:rsidRPr="00E60949">
        <w:rPr>
          <w:rFonts w:ascii="Times New Roman" w:hAnsi="Times New Roman" w:cs="Times New Roman"/>
          <w:i/>
          <w:iCs/>
          <w:sz w:val="24"/>
          <w:szCs w:val="24"/>
        </w:rPr>
        <w:t>transfer pricing</w:t>
      </w:r>
      <w:r w:rsidR="00FE7AEE" w:rsidRPr="00FE7AEE">
        <w:rPr>
          <w:rFonts w:ascii="Times New Roman" w:hAnsi="Times New Roman" w:cs="Times New Roman"/>
          <w:sz w:val="24"/>
          <w:szCs w:val="24"/>
        </w:rPr>
        <w:t xml:space="preserve"> karena banyaknya anggota belum tentu mencerminkan efektivitas dalam melakukan pengawasan terhadap kebijakan perpajakan perusahaan. Dalam konteks </w:t>
      </w:r>
      <w:r w:rsidR="00FE7AEE" w:rsidRPr="00E60949">
        <w:rPr>
          <w:rFonts w:ascii="Times New Roman" w:hAnsi="Times New Roman" w:cs="Times New Roman"/>
          <w:i/>
          <w:iCs/>
          <w:sz w:val="24"/>
          <w:szCs w:val="24"/>
        </w:rPr>
        <w:t>transfer pricing</w:t>
      </w:r>
      <w:r w:rsidR="00FE7AEE" w:rsidRPr="00FE7AEE">
        <w:rPr>
          <w:rFonts w:ascii="Times New Roman" w:hAnsi="Times New Roman" w:cs="Times New Roman"/>
          <w:sz w:val="24"/>
          <w:szCs w:val="24"/>
        </w:rPr>
        <w:t xml:space="preserve"> yang merupakan praktik kompleks dan sering kali melibatkan strategi penghindaran pajak secara legal, dibut</w:t>
      </w:r>
      <w:r w:rsidR="00FE7AEE">
        <w:rPr>
          <w:rFonts w:ascii="Times New Roman" w:hAnsi="Times New Roman" w:cs="Times New Roman"/>
          <w:sz w:val="24"/>
          <w:szCs w:val="24"/>
        </w:rPr>
        <w:t xml:space="preserve">uhkan lebih dari sekadar jumlah </w:t>
      </w:r>
      <w:r w:rsidR="00FE7AEE" w:rsidRPr="00FE7AEE">
        <w:rPr>
          <w:rFonts w:ascii="Times New Roman" w:hAnsi="Times New Roman" w:cs="Times New Roman"/>
          <w:sz w:val="24"/>
          <w:szCs w:val="24"/>
        </w:rPr>
        <w:t xml:space="preserve">yaitu </w:t>
      </w:r>
      <w:r w:rsidR="00FE7AEE" w:rsidRPr="00A95F42">
        <w:rPr>
          <w:rFonts w:ascii="Times New Roman" w:hAnsi="Times New Roman" w:cs="Times New Roman"/>
          <w:sz w:val="24"/>
          <w:szCs w:val="24"/>
        </w:rPr>
        <w:t xml:space="preserve">kebutuhan perusahaaan, </w:t>
      </w:r>
      <w:r w:rsidR="00FE7AEE" w:rsidRPr="00FE7AEE">
        <w:rPr>
          <w:rFonts w:ascii="Times New Roman" w:hAnsi="Times New Roman" w:cs="Times New Roman"/>
          <w:sz w:val="24"/>
          <w:szCs w:val="24"/>
        </w:rPr>
        <w:t>kualitas, kompetensi, dan keahlian anggota komite audit di bidang perpajakan dan akuntansi internasional.</w:t>
      </w:r>
      <w:r w:rsidR="00FE7AEE">
        <w:rPr>
          <w:rFonts w:ascii="Times New Roman" w:hAnsi="Times New Roman" w:cs="Times New Roman"/>
          <w:sz w:val="24"/>
          <w:szCs w:val="24"/>
        </w:rPr>
        <w:t xml:space="preserve"> </w:t>
      </w:r>
    </w:p>
    <w:p w14:paraId="63517C55" w14:textId="06F79578" w:rsidR="006D56A2" w:rsidRPr="00FE7AEE" w:rsidRDefault="006D56A2" w:rsidP="00C14AF7">
      <w:pPr>
        <w:spacing w:after="0" w:line="480" w:lineRule="auto"/>
        <w:jc w:val="both"/>
        <w:rPr>
          <w:rFonts w:ascii="Times New Roman" w:hAnsi="Times New Roman" w:cs="Times New Roman"/>
          <w:sz w:val="24"/>
          <w:szCs w:val="24"/>
          <w:lang w:val="en-US"/>
        </w:rPr>
        <w:sectPr w:rsidR="006D56A2" w:rsidRPr="00FE7AEE" w:rsidSect="006D56A2">
          <w:pgSz w:w="11906" w:h="16838" w:code="9"/>
          <w:pgMar w:top="2274" w:right="1701" w:bottom="1701" w:left="2274" w:header="720" w:footer="720" w:gutter="0"/>
          <w:cols w:space="720"/>
          <w:titlePg/>
          <w:docGrid w:linePitch="360"/>
        </w:sectPr>
      </w:pPr>
    </w:p>
    <w:p w14:paraId="1676F222" w14:textId="7F4E368C" w:rsidR="00997250" w:rsidRPr="009709FC" w:rsidRDefault="00997250" w:rsidP="00C14AF7">
      <w:pPr>
        <w:pStyle w:val="Heading1"/>
        <w:spacing w:line="480" w:lineRule="auto"/>
      </w:pPr>
      <w:bookmarkStart w:id="104" w:name="_Toc191310914"/>
      <w:r w:rsidRPr="009709FC">
        <w:lastRenderedPageBreak/>
        <w:t>BAB V</w:t>
      </w:r>
      <w:bookmarkEnd w:id="104"/>
    </w:p>
    <w:p w14:paraId="7A9FD2A2" w14:textId="05165C99" w:rsidR="00997250" w:rsidRPr="009709FC" w:rsidRDefault="00997250" w:rsidP="0038264B">
      <w:pPr>
        <w:pStyle w:val="Heading1"/>
        <w:spacing w:line="480" w:lineRule="auto"/>
      </w:pPr>
      <w:bookmarkStart w:id="105" w:name="_Toc191310915"/>
      <w:r w:rsidRPr="009709FC">
        <w:t>PENUTUP</w:t>
      </w:r>
      <w:bookmarkEnd w:id="105"/>
    </w:p>
    <w:p w14:paraId="6560CA1E" w14:textId="0D5DA02E" w:rsidR="00997250" w:rsidRPr="009709FC" w:rsidRDefault="00997250" w:rsidP="009709FC">
      <w:pPr>
        <w:pStyle w:val="Heading2"/>
      </w:pPr>
      <w:bookmarkStart w:id="106" w:name="_Toc191310916"/>
      <w:r w:rsidRPr="009709FC">
        <w:t>5.1. Kesimpulan</w:t>
      </w:r>
      <w:bookmarkEnd w:id="106"/>
    </w:p>
    <w:p w14:paraId="3045B265" w14:textId="70097C93" w:rsidR="00685AA5" w:rsidRDefault="00685AA5" w:rsidP="00685AA5">
      <w:pPr>
        <w:spacing w:after="0" w:line="480" w:lineRule="auto"/>
        <w:ind w:left="-11" w:firstLine="73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penelitian dan pembahasan </w:t>
      </w:r>
      <w:r w:rsidR="00EB7EAF">
        <w:rPr>
          <w:rFonts w:ascii="Times New Roman" w:hAnsi="Times New Roman" w:cs="Times New Roman"/>
          <w:sz w:val="24"/>
          <w:szCs w:val="24"/>
          <w:lang w:val="en-US"/>
        </w:rPr>
        <w:t>yang telah dilakukan dapat disimpulkan yakni:</w:t>
      </w:r>
    </w:p>
    <w:p w14:paraId="54E31FDD" w14:textId="6B719CDC" w:rsidR="00685AA5" w:rsidRPr="00975F38" w:rsidRDefault="00685AA5" w:rsidP="00685AA5">
      <w:pPr>
        <w:pStyle w:val="ListParagraph"/>
        <w:numPr>
          <w:ilvl w:val="0"/>
          <w:numId w:val="32"/>
        </w:numPr>
        <w:spacing w:after="0" w:line="480" w:lineRule="auto"/>
        <w:jc w:val="both"/>
        <w:rPr>
          <w:rFonts w:ascii="Times New Roman" w:hAnsi="Times New Roman" w:cs="Times New Roman"/>
          <w:i/>
          <w:iCs/>
          <w:sz w:val="24"/>
          <w:szCs w:val="24"/>
          <w:lang w:val="en-US"/>
        </w:rPr>
      </w:pPr>
      <w:r w:rsidRPr="00685AA5">
        <w:rPr>
          <w:rFonts w:ascii="Times New Roman" w:hAnsi="Times New Roman" w:cs="Times New Roman"/>
          <w:sz w:val="24"/>
          <w:szCs w:val="24"/>
          <w:lang w:val="en-US"/>
        </w:rPr>
        <w:t xml:space="preserve"> </w:t>
      </w:r>
      <w:r>
        <w:rPr>
          <w:rFonts w:ascii="Times New Roman" w:hAnsi="Times New Roman" w:cs="Times New Roman"/>
          <w:sz w:val="24"/>
          <w:szCs w:val="24"/>
          <w:lang w:val="en-US"/>
        </w:rPr>
        <w:t>Minimalisa</w:t>
      </w:r>
      <w:r w:rsidR="0028305A">
        <w:rPr>
          <w:rFonts w:ascii="Times New Roman" w:hAnsi="Times New Roman" w:cs="Times New Roman"/>
          <w:sz w:val="24"/>
          <w:szCs w:val="24"/>
          <w:lang w:val="en-US"/>
        </w:rPr>
        <w:t>s</w:t>
      </w:r>
      <w:r>
        <w:rPr>
          <w:rFonts w:ascii="Times New Roman" w:hAnsi="Times New Roman" w:cs="Times New Roman"/>
          <w:sz w:val="24"/>
          <w:szCs w:val="24"/>
          <w:lang w:val="en-US"/>
        </w:rPr>
        <w:t xml:space="preserve">i pajak tidak </w:t>
      </w:r>
      <w:r w:rsidR="00FF6844">
        <w:rPr>
          <w:rFonts w:ascii="Times New Roman" w:hAnsi="Times New Roman" w:cs="Times New Roman"/>
          <w:sz w:val="24"/>
          <w:szCs w:val="24"/>
          <w:lang w:val="en-US"/>
        </w:rPr>
        <w:t>ber</w:t>
      </w:r>
      <w:r>
        <w:rPr>
          <w:rFonts w:ascii="Times New Roman" w:hAnsi="Times New Roman" w:cs="Times New Roman"/>
          <w:sz w:val="24"/>
          <w:szCs w:val="24"/>
          <w:lang w:val="en-US"/>
        </w:rPr>
        <w:t xml:space="preserve">pengaruh signifikan terhadap </w:t>
      </w:r>
      <w:r w:rsidR="007D0F32" w:rsidRPr="007D0F32">
        <w:rPr>
          <w:rFonts w:ascii="Times New Roman" w:hAnsi="Times New Roman" w:cs="Times New Roman"/>
          <w:i/>
          <w:iCs/>
          <w:sz w:val="24"/>
          <w:szCs w:val="24"/>
          <w:lang w:val="en-US"/>
        </w:rPr>
        <w:t>transfer pricing</w:t>
      </w:r>
      <w:r w:rsidR="00C82E68">
        <w:rPr>
          <w:rFonts w:ascii="Times New Roman" w:hAnsi="Times New Roman" w:cs="Times New Roman"/>
          <w:i/>
          <w:iCs/>
          <w:sz w:val="24"/>
          <w:szCs w:val="24"/>
          <w:lang w:val="en-US"/>
        </w:rPr>
        <w:t xml:space="preserve"> </w:t>
      </w:r>
      <w:r w:rsidR="00C82E68">
        <w:rPr>
          <w:rFonts w:ascii="Times New Roman" w:hAnsi="Times New Roman" w:cs="Times New Roman"/>
          <w:sz w:val="24"/>
          <w:szCs w:val="24"/>
          <w:lang w:val="en-US"/>
        </w:rPr>
        <w:t xml:space="preserve">pada perusahaan manufaktur yang terdaftar di </w:t>
      </w:r>
      <w:r w:rsidR="00EB7EAF">
        <w:rPr>
          <w:rFonts w:ascii="Times New Roman" w:hAnsi="Times New Roman" w:cs="Times New Roman"/>
          <w:sz w:val="24"/>
          <w:szCs w:val="24"/>
          <w:lang w:val="en-US"/>
        </w:rPr>
        <w:t>BEI</w:t>
      </w:r>
      <w:r w:rsidR="00841EC3">
        <w:rPr>
          <w:rFonts w:ascii="Times New Roman" w:hAnsi="Times New Roman" w:cs="Times New Roman"/>
          <w:sz w:val="24"/>
          <w:szCs w:val="24"/>
          <w:lang w:val="en-US"/>
        </w:rPr>
        <w:t xml:space="preserve"> pada tahun 2019-2023</w:t>
      </w:r>
      <w:r w:rsidR="00C82E68">
        <w:rPr>
          <w:rFonts w:ascii="Times New Roman" w:hAnsi="Times New Roman" w:cs="Times New Roman"/>
          <w:sz w:val="24"/>
          <w:szCs w:val="24"/>
          <w:lang w:val="en-US"/>
        </w:rPr>
        <w:t>, dengan demikian</w:t>
      </w:r>
      <w:r>
        <w:rPr>
          <w:rFonts w:ascii="Times New Roman" w:hAnsi="Times New Roman" w:cs="Times New Roman"/>
          <w:sz w:val="24"/>
          <w:szCs w:val="24"/>
          <w:lang w:val="en-US"/>
        </w:rPr>
        <w:t xml:space="preserve"> minimalisasi pajak yang dilakukan tidak </w:t>
      </w:r>
      <w:r w:rsidR="007144B0">
        <w:rPr>
          <w:rFonts w:ascii="Times New Roman" w:hAnsi="Times New Roman" w:cs="Times New Roman"/>
          <w:sz w:val="24"/>
          <w:szCs w:val="24"/>
          <w:lang w:val="en-US"/>
        </w:rPr>
        <w:t>mepengaruhi</w:t>
      </w:r>
      <w:r>
        <w:rPr>
          <w:rFonts w:ascii="Times New Roman" w:hAnsi="Times New Roman" w:cs="Times New Roman"/>
          <w:sz w:val="24"/>
          <w:szCs w:val="24"/>
          <w:lang w:val="en-US"/>
        </w:rPr>
        <w:t xml:space="preserve"> meningkat</w:t>
      </w:r>
      <w:r w:rsidR="00C82E68">
        <w:rPr>
          <w:rFonts w:ascii="Times New Roman" w:hAnsi="Times New Roman" w:cs="Times New Roman"/>
          <w:sz w:val="24"/>
          <w:szCs w:val="24"/>
          <w:lang w:val="en-US"/>
        </w:rPr>
        <w:t xml:space="preserve">nya </w:t>
      </w:r>
      <w:r>
        <w:rPr>
          <w:rFonts w:ascii="Times New Roman" w:hAnsi="Times New Roman" w:cs="Times New Roman"/>
          <w:sz w:val="24"/>
          <w:szCs w:val="24"/>
          <w:lang w:val="en-US"/>
        </w:rPr>
        <w:t xml:space="preserve">atau menurunnya praktik </w:t>
      </w:r>
      <w:r w:rsidR="007D0F32" w:rsidRPr="007D0F32">
        <w:rPr>
          <w:rFonts w:ascii="Times New Roman" w:hAnsi="Times New Roman" w:cs="Times New Roman"/>
          <w:i/>
          <w:iCs/>
          <w:sz w:val="24"/>
          <w:szCs w:val="24"/>
          <w:lang w:val="en-US"/>
        </w:rPr>
        <w:t>transfer pricing</w:t>
      </w:r>
      <w:r w:rsidRPr="00685AA5">
        <w:rPr>
          <w:rFonts w:ascii="Times New Roman" w:hAnsi="Times New Roman" w:cs="Times New Roman"/>
          <w:i/>
          <w:iCs/>
          <w:sz w:val="24"/>
          <w:szCs w:val="24"/>
          <w:lang w:val="en-US"/>
        </w:rPr>
        <w:t>.</w:t>
      </w:r>
      <w:r>
        <w:rPr>
          <w:rFonts w:ascii="Times New Roman" w:hAnsi="Times New Roman" w:cs="Times New Roman"/>
          <w:sz w:val="24"/>
          <w:szCs w:val="24"/>
          <w:lang w:val="en-US"/>
        </w:rPr>
        <w:t xml:space="preserve"> </w:t>
      </w:r>
    </w:p>
    <w:p w14:paraId="57FA8E28" w14:textId="159A3584" w:rsidR="00975F38" w:rsidRPr="003363AB" w:rsidRDefault="007D0F32" w:rsidP="003363AB">
      <w:pPr>
        <w:pStyle w:val="ListParagraph"/>
        <w:numPr>
          <w:ilvl w:val="0"/>
          <w:numId w:val="32"/>
        </w:numPr>
        <w:spacing w:after="0" w:line="480" w:lineRule="auto"/>
        <w:jc w:val="both"/>
        <w:rPr>
          <w:rFonts w:ascii="Times New Roman" w:hAnsi="Times New Roman" w:cs="Times New Roman"/>
          <w:i/>
          <w:iCs/>
          <w:sz w:val="24"/>
          <w:szCs w:val="24"/>
          <w:lang w:val="en-US"/>
        </w:rPr>
      </w:pPr>
      <w:r w:rsidRPr="007D0F32">
        <w:rPr>
          <w:rFonts w:ascii="Times New Roman" w:hAnsi="Times New Roman" w:cs="Times New Roman"/>
          <w:i/>
          <w:iCs/>
          <w:sz w:val="24"/>
          <w:szCs w:val="24"/>
          <w:lang w:val="en-US"/>
        </w:rPr>
        <w:t>Tunneling incentive</w:t>
      </w:r>
      <w:r w:rsidR="00975F38">
        <w:rPr>
          <w:rFonts w:ascii="Times New Roman" w:hAnsi="Times New Roman" w:cs="Times New Roman"/>
          <w:sz w:val="24"/>
          <w:szCs w:val="24"/>
          <w:lang w:val="en-US"/>
        </w:rPr>
        <w:t xml:space="preserve"> berpengaruh signifikan dan positif terhadap </w:t>
      </w:r>
      <w:r w:rsidRPr="007D0F32">
        <w:rPr>
          <w:rFonts w:ascii="Times New Roman" w:hAnsi="Times New Roman" w:cs="Times New Roman"/>
          <w:i/>
          <w:iCs/>
          <w:sz w:val="24"/>
          <w:szCs w:val="24"/>
          <w:lang w:val="en-US"/>
        </w:rPr>
        <w:t>transfer pricing</w:t>
      </w:r>
      <w:r w:rsidR="00C82E68">
        <w:rPr>
          <w:rFonts w:ascii="Times New Roman" w:hAnsi="Times New Roman" w:cs="Times New Roman"/>
          <w:sz w:val="24"/>
          <w:szCs w:val="24"/>
          <w:lang w:val="en-US"/>
        </w:rPr>
        <w:t xml:space="preserve"> pada perusahaan manufaktur yang terdaftar di </w:t>
      </w:r>
      <w:r w:rsidR="00EB7EAF">
        <w:rPr>
          <w:rFonts w:ascii="Times New Roman" w:hAnsi="Times New Roman" w:cs="Times New Roman"/>
          <w:sz w:val="24"/>
          <w:szCs w:val="24"/>
          <w:lang w:val="en-US"/>
        </w:rPr>
        <w:t>BEI</w:t>
      </w:r>
      <w:r w:rsidR="00841EC3">
        <w:rPr>
          <w:rFonts w:ascii="Times New Roman" w:hAnsi="Times New Roman" w:cs="Times New Roman"/>
          <w:sz w:val="24"/>
          <w:szCs w:val="24"/>
          <w:lang w:val="en-US"/>
        </w:rPr>
        <w:t xml:space="preserve"> pada tahu 2019-2023</w:t>
      </w:r>
      <w:r w:rsidR="00C82E68">
        <w:rPr>
          <w:rFonts w:ascii="Times New Roman" w:hAnsi="Times New Roman" w:cs="Times New Roman"/>
          <w:sz w:val="24"/>
          <w:szCs w:val="24"/>
          <w:lang w:val="en-US"/>
        </w:rPr>
        <w:t xml:space="preserve">, dengan demikian </w:t>
      </w:r>
      <w:r w:rsidR="00975F38">
        <w:rPr>
          <w:rFonts w:ascii="Times New Roman" w:hAnsi="Times New Roman" w:cs="Times New Roman"/>
          <w:sz w:val="24"/>
          <w:szCs w:val="24"/>
          <w:lang w:val="en-US"/>
        </w:rPr>
        <w:t>semakin besar</w:t>
      </w:r>
      <w:r w:rsidR="00C82E68">
        <w:rPr>
          <w:rFonts w:ascii="Times New Roman" w:hAnsi="Times New Roman" w:cs="Times New Roman"/>
          <w:sz w:val="24"/>
          <w:szCs w:val="24"/>
          <w:lang w:val="en-US"/>
        </w:rPr>
        <w:t xml:space="preserve"> </w:t>
      </w:r>
      <w:r w:rsidR="00975F38" w:rsidRPr="003363AB">
        <w:rPr>
          <w:rFonts w:ascii="Times New Roman" w:hAnsi="Times New Roman" w:cs="Times New Roman"/>
          <w:sz w:val="24"/>
          <w:szCs w:val="24"/>
          <w:lang w:val="en-US"/>
        </w:rPr>
        <w:t xml:space="preserve">pemegang saham pengendali asing maka semakin meningkatnya </w:t>
      </w:r>
      <w:r w:rsidRPr="003363AB">
        <w:rPr>
          <w:rFonts w:ascii="Times New Roman" w:hAnsi="Times New Roman" w:cs="Times New Roman"/>
          <w:i/>
          <w:iCs/>
          <w:sz w:val="24"/>
          <w:szCs w:val="24"/>
          <w:lang w:val="en-US"/>
        </w:rPr>
        <w:t>transfer pricing</w:t>
      </w:r>
      <w:r w:rsidR="00975F38" w:rsidRPr="003363AB">
        <w:rPr>
          <w:rFonts w:ascii="Times New Roman" w:hAnsi="Times New Roman" w:cs="Times New Roman"/>
          <w:sz w:val="24"/>
          <w:szCs w:val="24"/>
          <w:lang w:val="en-US"/>
        </w:rPr>
        <w:t xml:space="preserve"> yang dilakukan oleh perusahaan. </w:t>
      </w:r>
    </w:p>
    <w:p w14:paraId="49707A92" w14:textId="511437FD" w:rsidR="0059568C" w:rsidRPr="00FF6844" w:rsidRDefault="00975F38" w:rsidP="009709FC">
      <w:pPr>
        <w:pStyle w:val="ListParagraph"/>
        <w:numPr>
          <w:ilvl w:val="0"/>
          <w:numId w:val="32"/>
        </w:numPr>
        <w:spacing w:after="0" w:line="480" w:lineRule="auto"/>
        <w:jc w:val="both"/>
        <w:rPr>
          <w:rFonts w:ascii="Times New Roman" w:hAnsi="Times New Roman" w:cs="Times New Roman"/>
          <w:i/>
          <w:iCs/>
          <w:sz w:val="24"/>
          <w:szCs w:val="24"/>
          <w:lang w:val="en-US"/>
        </w:rPr>
      </w:pPr>
      <w:r w:rsidRPr="003363AB">
        <w:rPr>
          <w:rFonts w:ascii="Times New Roman" w:hAnsi="Times New Roman" w:cs="Times New Roman"/>
          <w:sz w:val="24"/>
          <w:szCs w:val="24"/>
          <w:lang w:val="en-US"/>
        </w:rPr>
        <w:t>Komite audit</w:t>
      </w:r>
      <w:r w:rsidR="00FE500B">
        <w:rPr>
          <w:rFonts w:ascii="Times New Roman" w:hAnsi="Times New Roman" w:cs="Times New Roman"/>
          <w:sz w:val="24"/>
          <w:szCs w:val="24"/>
          <w:lang w:val="en-US"/>
        </w:rPr>
        <w:t xml:space="preserve"> tidak</w:t>
      </w:r>
      <w:r w:rsidRPr="003363AB">
        <w:rPr>
          <w:rFonts w:ascii="Times New Roman" w:hAnsi="Times New Roman" w:cs="Times New Roman"/>
          <w:sz w:val="24"/>
          <w:szCs w:val="24"/>
          <w:lang w:val="en-US"/>
        </w:rPr>
        <w:t xml:space="preserve"> berpengaruh signifikan terhadap </w:t>
      </w:r>
      <w:r w:rsidR="007D0F32" w:rsidRPr="003363AB">
        <w:rPr>
          <w:rFonts w:ascii="Times New Roman" w:hAnsi="Times New Roman" w:cs="Times New Roman"/>
          <w:i/>
          <w:iCs/>
          <w:sz w:val="24"/>
          <w:szCs w:val="24"/>
          <w:lang w:val="en-US"/>
        </w:rPr>
        <w:t>transfer pricing</w:t>
      </w:r>
      <w:r w:rsidR="00FE500B">
        <w:rPr>
          <w:rFonts w:ascii="Times New Roman" w:hAnsi="Times New Roman" w:cs="Times New Roman"/>
          <w:sz w:val="24"/>
          <w:szCs w:val="24"/>
          <w:lang w:val="en-US"/>
        </w:rPr>
        <w:t xml:space="preserve"> pada peerusahaan manuf</w:t>
      </w:r>
      <w:r w:rsidR="003363AB">
        <w:rPr>
          <w:rFonts w:ascii="Times New Roman" w:hAnsi="Times New Roman" w:cs="Times New Roman"/>
          <w:sz w:val="24"/>
          <w:szCs w:val="24"/>
          <w:lang w:val="en-US"/>
        </w:rPr>
        <w:t xml:space="preserve">aktur yang terdaftar di </w:t>
      </w:r>
      <w:r w:rsidR="00EB7EAF">
        <w:rPr>
          <w:rFonts w:ascii="Times New Roman" w:hAnsi="Times New Roman" w:cs="Times New Roman"/>
          <w:sz w:val="24"/>
          <w:szCs w:val="24"/>
          <w:lang w:val="en-US"/>
        </w:rPr>
        <w:t>BEI</w:t>
      </w:r>
      <w:r w:rsidR="00841EC3">
        <w:rPr>
          <w:rFonts w:ascii="Times New Roman" w:hAnsi="Times New Roman" w:cs="Times New Roman"/>
          <w:sz w:val="24"/>
          <w:szCs w:val="24"/>
          <w:lang w:val="en-US"/>
        </w:rPr>
        <w:t xml:space="preserve"> pada tahun 2019-2023</w:t>
      </w:r>
      <w:r w:rsidR="003363AB">
        <w:rPr>
          <w:rFonts w:ascii="Times New Roman" w:hAnsi="Times New Roman" w:cs="Times New Roman"/>
          <w:sz w:val="24"/>
          <w:szCs w:val="24"/>
          <w:lang w:val="en-US"/>
        </w:rPr>
        <w:t xml:space="preserve">, </w:t>
      </w:r>
      <w:r w:rsidR="00FF6844">
        <w:rPr>
          <w:rFonts w:ascii="Times New Roman" w:hAnsi="Times New Roman" w:cs="Times New Roman"/>
          <w:sz w:val="24"/>
          <w:szCs w:val="24"/>
          <w:lang w:val="en-US"/>
        </w:rPr>
        <w:t>sehingga</w:t>
      </w:r>
      <w:r w:rsidR="003363AB">
        <w:rPr>
          <w:rFonts w:ascii="Times New Roman" w:hAnsi="Times New Roman" w:cs="Times New Roman"/>
          <w:sz w:val="24"/>
          <w:szCs w:val="24"/>
          <w:lang w:val="en-US"/>
        </w:rPr>
        <w:t xml:space="preserve"> </w:t>
      </w:r>
      <w:r w:rsidR="00FE500B">
        <w:rPr>
          <w:rFonts w:ascii="Times New Roman" w:hAnsi="Times New Roman" w:cs="Times New Roman"/>
          <w:sz w:val="24"/>
          <w:szCs w:val="24"/>
          <w:lang w:val="en-US"/>
        </w:rPr>
        <w:t xml:space="preserve">besar atau kecilnya </w:t>
      </w:r>
      <w:r w:rsidRPr="003363AB">
        <w:rPr>
          <w:rFonts w:ascii="Times New Roman" w:hAnsi="Times New Roman" w:cs="Times New Roman"/>
          <w:sz w:val="24"/>
          <w:szCs w:val="24"/>
          <w:lang w:val="en-US"/>
        </w:rPr>
        <w:t>jumlah komite audit</w:t>
      </w:r>
      <w:r w:rsidR="00FE500B">
        <w:rPr>
          <w:rFonts w:ascii="Times New Roman" w:hAnsi="Times New Roman" w:cs="Times New Roman"/>
          <w:sz w:val="24"/>
          <w:szCs w:val="24"/>
          <w:lang w:val="en-US"/>
        </w:rPr>
        <w:t xml:space="preserve"> </w:t>
      </w:r>
      <w:r w:rsidR="00FF6844">
        <w:rPr>
          <w:rFonts w:ascii="Times New Roman" w:hAnsi="Times New Roman" w:cs="Times New Roman"/>
          <w:sz w:val="24"/>
          <w:szCs w:val="24"/>
          <w:lang w:val="en-US"/>
        </w:rPr>
        <w:t xml:space="preserve">pada </w:t>
      </w:r>
      <w:r w:rsidR="00FE500B">
        <w:rPr>
          <w:rFonts w:ascii="Times New Roman" w:hAnsi="Times New Roman" w:cs="Times New Roman"/>
          <w:sz w:val="24"/>
          <w:szCs w:val="24"/>
          <w:lang w:val="en-US"/>
        </w:rPr>
        <w:t xml:space="preserve">perusahaan tidak berpengaruh terhadap meningkat atau menurunya </w:t>
      </w:r>
      <w:r w:rsidR="00FF6844">
        <w:rPr>
          <w:rFonts w:ascii="Times New Roman" w:hAnsi="Times New Roman" w:cs="Times New Roman"/>
          <w:sz w:val="24"/>
          <w:szCs w:val="24"/>
          <w:lang w:val="en-US"/>
        </w:rPr>
        <w:t xml:space="preserve">transaksi </w:t>
      </w:r>
      <w:r w:rsidR="00FE500B" w:rsidRPr="0059568C">
        <w:rPr>
          <w:rFonts w:ascii="Times New Roman" w:hAnsi="Times New Roman" w:cs="Times New Roman"/>
          <w:i/>
          <w:sz w:val="24"/>
          <w:szCs w:val="24"/>
          <w:lang w:val="en-US"/>
        </w:rPr>
        <w:t>transfer pricing</w:t>
      </w:r>
      <w:r w:rsidR="00F47E8A">
        <w:rPr>
          <w:rFonts w:ascii="Times New Roman" w:hAnsi="Times New Roman" w:cs="Times New Roman"/>
          <w:sz w:val="24"/>
          <w:szCs w:val="24"/>
          <w:lang w:val="en-US"/>
        </w:rPr>
        <w:t>.</w:t>
      </w:r>
      <w:r w:rsidR="0059568C">
        <w:rPr>
          <w:rFonts w:ascii="Times New Roman" w:hAnsi="Times New Roman" w:cs="Times New Roman"/>
          <w:sz w:val="24"/>
          <w:szCs w:val="24"/>
          <w:lang w:val="en-US"/>
        </w:rPr>
        <w:t xml:space="preserve"> K</w:t>
      </w:r>
      <w:r w:rsidR="0059568C" w:rsidRPr="0059568C">
        <w:rPr>
          <w:rFonts w:ascii="Times New Roman" w:hAnsi="Times New Roman" w:cs="Times New Roman"/>
          <w:sz w:val="24"/>
          <w:szCs w:val="24"/>
          <w:lang w:val="en-US"/>
        </w:rPr>
        <w:t xml:space="preserve">uantitas anggota komite audit saja tidak cukup menjadi indikator efektifnya pengawasan terhadap </w:t>
      </w:r>
      <w:r w:rsidR="0059568C" w:rsidRPr="0059568C">
        <w:rPr>
          <w:rFonts w:ascii="Times New Roman" w:hAnsi="Times New Roman" w:cs="Times New Roman"/>
          <w:i/>
          <w:sz w:val="24"/>
          <w:szCs w:val="24"/>
          <w:lang w:val="en-US"/>
        </w:rPr>
        <w:t>transfer pricing</w:t>
      </w:r>
      <w:r w:rsidR="0059568C" w:rsidRPr="0059568C">
        <w:rPr>
          <w:rFonts w:ascii="Times New Roman" w:hAnsi="Times New Roman" w:cs="Times New Roman"/>
          <w:sz w:val="24"/>
          <w:szCs w:val="24"/>
          <w:lang w:val="en-US"/>
        </w:rPr>
        <w:t>, dan perlu mempertimbangkan aspek kualitas, seperti kompetensi, pengalaman, dan independensi anggota komite audit dalam menilai peran mereka secara lebih menyeluruh.</w:t>
      </w:r>
      <w:bookmarkStart w:id="107" w:name="_Toc191310917"/>
    </w:p>
    <w:p w14:paraId="253A2F96" w14:textId="77777777" w:rsidR="00FF6844" w:rsidRDefault="00FF6844" w:rsidP="00FF6844">
      <w:pPr>
        <w:pStyle w:val="ListParagraph"/>
        <w:spacing w:after="0" w:line="480" w:lineRule="auto"/>
        <w:ind w:left="349"/>
        <w:jc w:val="both"/>
        <w:rPr>
          <w:rFonts w:ascii="Times New Roman" w:hAnsi="Times New Roman" w:cs="Times New Roman"/>
          <w:sz w:val="24"/>
          <w:szCs w:val="24"/>
          <w:lang w:val="en-US"/>
        </w:rPr>
      </w:pPr>
    </w:p>
    <w:p w14:paraId="72E07B0B" w14:textId="77777777" w:rsidR="00FF6844" w:rsidRPr="0059568C" w:rsidRDefault="00FF6844" w:rsidP="00FF6844">
      <w:pPr>
        <w:pStyle w:val="ListParagraph"/>
        <w:spacing w:after="0" w:line="480" w:lineRule="auto"/>
        <w:ind w:left="349"/>
        <w:jc w:val="both"/>
        <w:rPr>
          <w:rFonts w:ascii="Times New Roman" w:hAnsi="Times New Roman" w:cs="Times New Roman"/>
          <w:i/>
          <w:iCs/>
          <w:sz w:val="24"/>
          <w:szCs w:val="24"/>
          <w:lang w:val="en-US"/>
        </w:rPr>
      </w:pPr>
    </w:p>
    <w:p w14:paraId="456E722A" w14:textId="0394B7E2" w:rsidR="006E11C4" w:rsidRPr="009709FC" w:rsidRDefault="006E11C4" w:rsidP="009709FC">
      <w:pPr>
        <w:pStyle w:val="Heading2"/>
      </w:pPr>
      <w:r w:rsidRPr="009709FC">
        <w:lastRenderedPageBreak/>
        <w:t>5.2. Saran</w:t>
      </w:r>
      <w:bookmarkEnd w:id="107"/>
    </w:p>
    <w:p w14:paraId="315B3400" w14:textId="12E6A6D7" w:rsidR="006E11C4" w:rsidRDefault="006E11C4" w:rsidP="006E11C4">
      <w:pPr>
        <w:spacing w:after="0" w:line="480" w:lineRule="auto"/>
        <w:ind w:firstLine="720"/>
        <w:jc w:val="both"/>
        <w:rPr>
          <w:rFonts w:ascii="Times New Roman" w:hAnsi="Times New Roman" w:cs="Times New Roman"/>
          <w:sz w:val="24"/>
        </w:rPr>
      </w:pPr>
      <w:r w:rsidRPr="00495FBD">
        <w:rPr>
          <w:rFonts w:ascii="Times New Roman" w:hAnsi="Times New Roman" w:cs="Times New Roman"/>
          <w:sz w:val="24"/>
          <w:lang w:val="en-US"/>
        </w:rPr>
        <w:t xml:space="preserve">Dari hasil penelitian ini, </w:t>
      </w:r>
      <w:r>
        <w:rPr>
          <w:rFonts w:ascii="Times New Roman" w:hAnsi="Times New Roman" w:cs="Times New Roman"/>
          <w:sz w:val="24"/>
          <w:lang w:val="en-US"/>
        </w:rPr>
        <w:t xml:space="preserve">penulis berharap </w:t>
      </w:r>
      <w:r w:rsidRPr="00495FBD">
        <w:rPr>
          <w:rFonts w:ascii="Times New Roman" w:hAnsi="Times New Roman" w:cs="Times New Roman"/>
          <w:sz w:val="24"/>
          <w:lang w:val="en-US"/>
        </w:rPr>
        <w:t xml:space="preserve">penelitian selanjutnya dapat </w:t>
      </w:r>
      <w:r>
        <w:rPr>
          <w:rFonts w:ascii="Times New Roman" w:hAnsi="Times New Roman" w:cs="Times New Roman"/>
          <w:sz w:val="24"/>
          <w:lang w:val="en-US"/>
        </w:rPr>
        <w:t>memperoleh</w:t>
      </w:r>
      <w:r w:rsidRPr="00495FBD">
        <w:rPr>
          <w:rFonts w:ascii="Times New Roman" w:hAnsi="Times New Roman" w:cs="Times New Roman"/>
          <w:sz w:val="24"/>
          <w:lang w:val="en-US"/>
        </w:rPr>
        <w:t xml:space="preserve"> temuan yang </w:t>
      </w:r>
      <w:r>
        <w:rPr>
          <w:rFonts w:ascii="Times New Roman" w:hAnsi="Times New Roman" w:cs="Times New Roman"/>
          <w:sz w:val="24"/>
          <w:lang w:val="en-US"/>
        </w:rPr>
        <w:t>baik</w:t>
      </w:r>
      <w:r w:rsidRPr="00495FBD">
        <w:rPr>
          <w:rFonts w:ascii="Times New Roman" w:hAnsi="Times New Roman" w:cs="Times New Roman"/>
          <w:sz w:val="24"/>
          <w:lang w:val="en-US"/>
        </w:rPr>
        <w:t xml:space="preserve"> serta memberikan masukan yang berguna sebagai bahan informasi untuk pertimbangan dalam pengambilan keputusan, yaitu</w:t>
      </w:r>
      <w:r w:rsidRPr="00BB11A7">
        <w:rPr>
          <w:rFonts w:ascii="Times New Roman" w:hAnsi="Times New Roman" w:cs="Times New Roman"/>
          <w:sz w:val="24"/>
        </w:rPr>
        <w:t>:</w:t>
      </w:r>
    </w:p>
    <w:p w14:paraId="1D230098" w14:textId="37019E09" w:rsidR="00F47E8A" w:rsidRPr="00F47E8A" w:rsidRDefault="00FF6844" w:rsidP="00F47E8A">
      <w:pPr>
        <w:pStyle w:val="ListParagraph"/>
        <w:numPr>
          <w:ilvl w:val="0"/>
          <w:numId w:val="34"/>
        </w:numPr>
        <w:spacing w:after="0" w:line="480" w:lineRule="auto"/>
        <w:ind w:left="284" w:hanging="284"/>
        <w:jc w:val="both"/>
        <w:rPr>
          <w:rFonts w:ascii="Times New Roman" w:hAnsi="Times New Roman" w:cs="Times New Roman"/>
          <w:sz w:val="24"/>
        </w:rPr>
      </w:pPr>
      <w:r w:rsidRPr="00FF6844">
        <w:rPr>
          <w:rFonts w:ascii="Times New Roman" w:hAnsi="Times New Roman" w:cs="Times New Roman"/>
          <w:sz w:val="24"/>
        </w:rPr>
        <w:t>Disarankan bagi peneliti selanjutnya untuk mempertimbangkan penggunaan variabel independen lain serta metode pengukuran yang berbeda dari penelitian ini. Hal ini didasarkan pada nilai Adjusted R² yang hanya mencapai 42,2%, yang menunjukkan bahwa variabel independen dalam penelitian ini hanya mampu menjelaskan 42,2% variasi dari variabel dependen. Dengan demikian, masih terdapat 57,8% variasi yang dipengaruhi oleh faktor-faktor lain di luar variabel yang telah diteliti.</w:t>
      </w:r>
      <w:r w:rsidR="00735200">
        <w:rPr>
          <w:rFonts w:ascii="Times New Roman" w:hAnsi="Times New Roman" w:cs="Times New Roman"/>
          <w:sz w:val="24"/>
          <w:szCs w:val="24"/>
          <w:lang w:val="en-US"/>
        </w:rPr>
        <w:t xml:space="preserve"> </w:t>
      </w:r>
    </w:p>
    <w:p w14:paraId="5DD4C14A" w14:textId="68864682" w:rsidR="00F47E8A" w:rsidRPr="00F47E8A" w:rsidRDefault="004161D9" w:rsidP="00F47E8A">
      <w:pPr>
        <w:pStyle w:val="ListParagraph"/>
        <w:numPr>
          <w:ilvl w:val="0"/>
          <w:numId w:val="34"/>
        </w:numPr>
        <w:spacing w:after="0" w:line="480" w:lineRule="auto"/>
        <w:ind w:left="284" w:hanging="284"/>
        <w:jc w:val="both"/>
        <w:rPr>
          <w:rFonts w:ascii="Times New Roman" w:hAnsi="Times New Roman" w:cs="Times New Roman"/>
          <w:sz w:val="24"/>
        </w:rPr>
      </w:pPr>
      <w:r>
        <w:rPr>
          <w:rFonts w:ascii="Times New Roman" w:hAnsi="Times New Roman" w:cs="Times New Roman"/>
          <w:sz w:val="24"/>
          <w:szCs w:val="24"/>
          <w:lang w:val="en-US"/>
        </w:rPr>
        <w:t>P</w:t>
      </w:r>
      <w:r w:rsidR="00F47E8A">
        <w:rPr>
          <w:rFonts w:ascii="Times New Roman" w:hAnsi="Times New Roman" w:cs="Times New Roman"/>
          <w:sz w:val="24"/>
          <w:szCs w:val="24"/>
          <w:lang w:val="en-US"/>
        </w:rPr>
        <w:t xml:space="preserve">enelitian ini hanya </w:t>
      </w:r>
      <w:r w:rsidR="00FF6844">
        <w:rPr>
          <w:rFonts w:ascii="Times New Roman" w:hAnsi="Times New Roman" w:cs="Times New Roman"/>
          <w:sz w:val="24"/>
          <w:szCs w:val="24"/>
          <w:lang w:val="en-US"/>
        </w:rPr>
        <w:t>terbatas pada</w:t>
      </w:r>
      <w:r w:rsidR="00F47E8A">
        <w:rPr>
          <w:rFonts w:ascii="Times New Roman" w:hAnsi="Times New Roman" w:cs="Times New Roman"/>
          <w:sz w:val="24"/>
          <w:szCs w:val="24"/>
          <w:lang w:val="en-US"/>
        </w:rPr>
        <w:t xml:space="preserve"> perusahaan manufaktur, </w:t>
      </w:r>
      <w:r w:rsidR="00FF6844">
        <w:rPr>
          <w:rFonts w:ascii="Times New Roman" w:hAnsi="Times New Roman" w:cs="Times New Roman"/>
          <w:sz w:val="24"/>
          <w:szCs w:val="24"/>
          <w:lang w:val="en-US"/>
        </w:rPr>
        <w:t>diharapkan</w:t>
      </w:r>
      <w:r w:rsidR="00F47E8A">
        <w:rPr>
          <w:rFonts w:ascii="Times New Roman" w:hAnsi="Times New Roman" w:cs="Times New Roman"/>
          <w:sz w:val="24"/>
          <w:szCs w:val="24"/>
          <w:lang w:val="en-US"/>
        </w:rPr>
        <w:t xml:space="preserve"> peneliti kedepannya </w:t>
      </w:r>
      <w:r w:rsidR="00FF6844">
        <w:rPr>
          <w:rFonts w:ascii="Times New Roman" w:hAnsi="Times New Roman" w:cs="Times New Roman"/>
          <w:sz w:val="24"/>
          <w:szCs w:val="24"/>
          <w:lang w:val="en-US"/>
        </w:rPr>
        <w:t>menggunakan</w:t>
      </w:r>
      <w:r w:rsidR="00F47E8A">
        <w:rPr>
          <w:rFonts w:ascii="Times New Roman" w:hAnsi="Times New Roman" w:cs="Times New Roman"/>
          <w:sz w:val="24"/>
          <w:szCs w:val="24"/>
          <w:lang w:val="en-US"/>
        </w:rPr>
        <w:t xml:space="preserve"> objek yang lebih </w:t>
      </w:r>
      <w:r w:rsidR="00FF6844">
        <w:rPr>
          <w:rFonts w:ascii="Times New Roman" w:hAnsi="Times New Roman" w:cs="Times New Roman"/>
          <w:sz w:val="24"/>
          <w:szCs w:val="24"/>
          <w:lang w:val="en-US"/>
        </w:rPr>
        <w:t>luas</w:t>
      </w:r>
      <w:r w:rsidR="00F47E8A">
        <w:rPr>
          <w:rFonts w:ascii="Times New Roman" w:hAnsi="Times New Roman" w:cs="Times New Roman"/>
          <w:sz w:val="24"/>
          <w:szCs w:val="24"/>
          <w:lang w:val="en-US"/>
        </w:rPr>
        <w:t xml:space="preserve"> dengan </w:t>
      </w:r>
      <w:r w:rsidR="00FF6844">
        <w:rPr>
          <w:rFonts w:ascii="Times New Roman" w:hAnsi="Times New Roman" w:cs="Times New Roman"/>
          <w:sz w:val="24"/>
          <w:szCs w:val="24"/>
          <w:lang w:val="en-US"/>
        </w:rPr>
        <w:t>mempertimbangkan</w:t>
      </w:r>
      <w:r w:rsidR="00F47E8A">
        <w:rPr>
          <w:rFonts w:ascii="Times New Roman" w:hAnsi="Times New Roman" w:cs="Times New Roman"/>
          <w:sz w:val="24"/>
          <w:szCs w:val="24"/>
          <w:lang w:val="en-US"/>
        </w:rPr>
        <w:t xml:space="preserve"> seluruh sektor perusahaan yang terdaftar di B</w:t>
      </w:r>
      <w:r w:rsidR="003D39C6">
        <w:rPr>
          <w:rFonts w:ascii="Times New Roman" w:hAnsi="Times New Roman" w:cs="Times New Roman"/>
          <w:sz w:val="24"/>
          <w:szCs w:val="24"/>
          <w:lang w:val="en-US"/>
        </w:rPr>
        <w:t>EI</w:t>
      </w:r>
      <w:r w:rsidR="00F47E8A">
        <w:rPr>
          <w:rFonts w:ascii="Times New Roman" w:hAnsi="Times New Roman" w:cs="Times New Roman"/>
          <w:sz w:val="24"/>
          <w:szCs w:val="24"/>
          <w:lang w:val="en-US"/>
        </w:rPr>
        <w:t>.</w:t>
      </w:r>
    </w:p>
    <w:p w14:paraId="21D78C54" w14:textId="024E59AB" w:rsidR="00841EC3" w:rsidRPr="00A95F42" w:rsidRDefault="00841EC3" w:rsidP="00841EC3">
      <w:pPr>
        <w:pStyle w:val="ListParagraph"/>
        <w:numPr>
          <w:ilvl w:val="0"/>
          <w:numId w:val="34"/>
        </w:numPr>
        <w:spacing w:after="0" w:line="480" w:lineRule="auto"/>
        <w:ind w:left="284" w:hanging="284"/>
        <w:jc w:val="both"/>
        <w:rPr>
          <w:rFonts w:ascii="Times New Roman" w:hAnsi="Times New Roman" w:cs="Times New Roman"/>
          <w:sz w:val="24"/>
          <w:szCs w:val="24"/>
        </w:rPr>
      </w:pPr>
      <w:r w:rsidRPr="00A95F42">
        <w:rPr>
          <w:rFonts w:ascii="Times New Roman" w:hAnsi="Times New Roman" w:cs="Times New Roman"/>
          <w:sz w:val="24"/>
          <w:szCs w:val="24"/>
        </w:rPr>
        <w:t>Perusahaan dapat mempertimbangkan risiko setiap keputusan yang diambil karena mempengaruhi citra perusahaan di mata pengguna laporan keuangan apabila menyalahgunakan kekuasaan atau melanggar peraturan yang berlaku.</w:t>
      </w:r>
    </w:p>
    <w:p w14:paraId="51A72AAC" w14:textId="6D481E0A" w:rsidR="000F75F4" w:rsidRPr="00841EC3" w:rsidRDefault="003D39C6" w:rsidP="00841EC3">
      <w:pPr>
        <w:pStyle w:val="ListParagraph"/>
        <w:numPr>
          <w:ilvl w:val="0"/>
          <w:numId w:val="34"/>
        </w:numPr>
        <w:spacing w:after="0" w:line="480" w:lineRule="auto"/>
        <w:ind w:left="284" w:hanging="284"/>
        <w:jc w:val="both"/>
        <w:rPr>
          <w:rFonts w:ascii="Times New Roman" w:hAnsi="Times New Roman" w:cs="Times New Roman"/>
          <w:sz w:val="24"/>
          <w:szCs w:val="24"/>
          <w:lang w:val="en-US"/>
        </w:rPr>
      </w:pPr>
      <w:r w:rsidRPr="003D39C6">
        <w:rPr>
          <w:rFonts w:ascii="Times New Roman" w:hAnsi="Times New Roman" w:cs="Times New Roman"/>
          <w:sz w:val="24"/>
          <w:szCs w:val="24"/>
          <w:lang w:val="en-US"/>
        </w:rPr>
        <w:t>Bagi pemerintah, hasil penelitian ini diharapkan dapat menjadi masukan dan bahan pertimbangan dalam merumuskan kebijakan, khususnya untuk memperkuat pengawasan serta memperketat regulasi terkait praktik transfer pricing, agar pelaksanaannya sesuai dengan ketentuan yang berlaku dan tidak disalahgunakan oleh pihak-pihak tertentu.</w:t>
      </w:r>
    </w:p>
    <w:p w14:paraId="15B5221A" w14:textId="652F483B" w:rsidR="00F47E8A" w:rsidRPr="00F47E8A" w:rsidRDefault="00F47E8A" w:rsidP="00F47E8A">
      <w:pPr>
        <w:pStyle w:val="ListParagraph"/>
        <w:numPr>
          <w:ilvl w:val="0"/>
          <w:numId w:val="34"/>
        </w:numPr>
        <w:spacing w:after="0" w:line="480" w:lineRule="auto"/>
        <w:ind w:left="284" w:hanging="284"/>
        <w:jc w:val="both"/>
        <w:rPr>
          <w:rFonts w:ascii="Times New Roman" w:hAnsi="Times New Roman" w:cs="Times New Roman"/>
          <w:sz w:val="24"/>
        </w:rPr>
        <w:sectPr w:rsidR="00F47E8A" w:rsidRPr="00F47E8A" w:rsidSect="006D56A2">
          <w:pgSz w:w="11906" w:h="16838" w:code="9"/>
          <w:pgMar w:top="2274" w:right="1701" w:bottom="1701" w:left="2274" w:header="720" w:footer="720" w:gutter="0"/>
          <w:cols w:space="720"/>
          <w:titlePg/>
          <w:docGrid w:linePitch="360"/>
        </w:sectPr>
      </w:pPr>
    </w:p>
    <w:p w14:paraId="1884C882" w14:textId="77777777" w:rsidR="00924D55" w:rsidRPr="00E072BF" w:rsidRDefault="00924D55" w:rsidP="009709FC">
      <w:pPr>
        <w:pStyle w:val="Heading1"/>
      </w:pPr>
      <w:bookmarkStart w:id="108" w:name="_Toc179975079"/>
      <w:bookmarkStart w:id="109" w:name="_Toc191310918"/>
      <w:r w:rsidRPr="00E072BF">
        <w:lastRenderedPageBreak/>
        <w:t>DAFTAR PUSTAKA</w:t>
      </w:r>
      <w:bookmarkEnd w:id="108"/>
      <w:bookmarkEnd w:id="109"/>
    </w:p>
    <w:p w14:paraId="3199A35F" w14:textId="77777777" w:rsidR="00546AF6" w:rsidRPr="00546AF6" w:rsidRDefault="00546AF6" w:rsidP="00546AF6">
      <w:pPr>
        <w:widowControl w:val="0"/>
        <w:autoSpaceDE w:val="0"/>
        <w:autoSpaceDN w:val="0"/>
        <w:adjustRightInd w:val="0"/>
        <w:spacing w:after="0" w:line="240" w:lineRule="auto"/>
        <w:jc w:val="both"/>
        <w:rPr>
          <w:rFonts w:ascii="Times New Roman" w:hAnsi="Times New Roman" w:cs="Times New Roman"/>
          <w:sz w:val="24"/>
          <w:szCs w:val="24"/>
        </w:rPr>
      </w:pPr>
    </w:p>
    <w:p w14:paraId="578C3BE9" w14:textId="1F02361F" w:rsidR="00803010" w:rsidRDefault="00A17569" w:rsidP="00C733B2">
      <w:pPr>
        <w:widowControl w:val="0"/>
        <w:autoSpaceDE w:val="0"/>
        <w:autoSpaceDN w:val="0"/>
        <w:adjustRightInd w:val="0"/>
        <w:spacing w:after="0" w:line="240" w:lineRule="auto"/>
        <w:ind w:left="426" w:hanging="437"/>
        <w:jc w:val="both"/>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00803010" w:rsidRPr="00803010">
        <w:rPr>
          <w:rFonts w:ascii="Times New Roman" w:hAnsi="Times New Roman" w:cs="Times New Roman"/>
          <w:noProof/>
          <w:sz w:val="24"/>
          <w:szCs w:val="24"/>
        </w:rPr>
        <w:t xml:space="preserve"> </w:t>
      </w:r>
      <w:r w:rsidR="00803010" w:rsidRPr="00546AF6">
        <w:rPr>
          <w:rFonts w:ascii="Times New Roman" w:hAnsi="Times New Roman" w:cs="Times New Roman"/>
          <w:noProof/>
          <w:sz w:val="24"/>
          <w:szCs w:val="24"/>
        </w:rPr>
        <w:t xml:space="preserve">Andayani &amp; Sulistyawati. (2020). Pengaruh Pajak, </w:t>
      </w:r>
      <w:r w:rsidR="00803010" w:rsidRPr="00286FA1">
        <w:rPr>
          <w:rFonts w:ascii="Times New Roman" w:hAnsi="Times New Roman" w:cs="Times New Roman"/>
          <w:i/>
          <w:noProof/>
          <w:sz w:val="24"/>
          <w:szCs w:val="24"/>
        </w:rPr>
        <w:t>Tunneling</w:t>
      </w:r>
      <w:r w:rsidR="00286FA1" w:rsidRPr="00286FA1">
        <w:rPr>
          <w:rFonts w:ascii="Times New Roman" w:hAnsi="Times New Roman" w:cs="Times New Roman"/>
          <w:i/>
          <w:noProof/>
          <w:sz w:val="24"/>
          <w:szCs w:val="24"/>
          <w:lang w:val="en-US"/>
        </w:rPr>
        <w:t xml:space="preserve"> </w:t>
      </w:r>
      <w:r w:rsidR="00803010" w:rsidRPr="00286FA1">
        <w:rPr>
          <w:rFonts w:ascii="Times New Roman" w:hAnsi="Times New Roman" w:cs="Times New Roman"/>
          <w:i/>
          <w:noProof/>
          <w:sz w:val="24"/>
          <w:szCs w:val="24"/>
        </w:rPr>
        <w:t>incentive</w:t>
      </w:r>
      <w:r w:rsidR="00803010" w:rsidRPr="00546AF6">
        <w:rPr>
          <w:rFonts w:ascii="Times New Roman" w:hAnsi="Times New Roman" w:cs="Times New Roman"/>
          <w:noProof/>
          <w:sz w:val="24"/>
          <w:szCs w:val="24"/>
        </w:rPr>
        <w:t xml:space="preserve"> Dan </w:t>
      </w:r>
      <w:r w:rsidR="00803010" w:rsidRPr="00286FA1">
        <w:rPr>
          <w:rFonts w:ascii="Times New Roman" w:hAnsi="Times New Roman" w:cs="Times New Roman"/>
          <w:i/>
          <w:noProof/>
          <w:sz w:val="24"/>
          <w:szCs w:val="24"/>
        </w:rPr>
        <w:t>Good Corporate Governance</w:t>
      </w:r>
      <w:r w:rsidR="00803010" w:rsidRPr="00546AF6">
        <w:rPr>
          <w:rFonts w:ascii="Times New Roman" w:hAnsi="Times New Roman" w:cs="Times New Roman"/>
          <w:noProof/>
          <w:sz w:val="24"/>
          <w:szCs w:val="24"/>
        </w:rPr>
        <w:t xml:space="preserve"> (Gcg) Danmekanisme Bonus Terhadap Indikasi </w:t>
      </w:r>
      <w:r w:rsidR="007D0F32" w:rsidRPr="007D0F32">
        <w:rPr>
          <w:rFonts w:ascii="Times New Roman" w:hAnsi="Times New Roman" w:cs="Times New Roman"/>
          <w:i/>
          <w:iCs/>
          <w:noProof/>
          <w:sz w:val="24"/>
          <w:szCs w:val="24"/>
        </w:rPr>
        <w:t>Transfer pricing</w:t>
      </w:r>
      <w:r w:rsidR="00803010" w:rsidRPr="00546AF6">
        <w:rPr>
          <w:rFonts w:ascii="Times New Roman" w:hAnsi="Times New Roman" w:cs="Times New Roman"/>
          <w:noProof/>
          <w:sz w:val="24"/>
          <w:szCs w:val="24"/>
        </w:rPr>
        <w:t xml:space="preserve"> Pada</w:t>
      </w:r>
      <w:r w:rsidR="00803010">
        <w:rPr>
          <w:rFonts w:ascii="Times New Roman" w:hAnsi="Times New Roman" w:cs="Times New Roman"/>
          <w:noProof/>
          <w:sz w:val="24"/>
          <w:szCs w:val="24"/>
        </w:rPr>
        <w:t xml:space="preserve"> </w:t>
      </w:r>
      <w:r w:rsidR="00803010" w:rsidRPr="00546AF6">
        <w:rPr>
          <w:rFonts w:ascii="Times New Roman" w:hAnsi="Times New Roman" w:cs="Times New Roman"/>
          <w:noProof/>
          <w:sz w:val="24"/>
          <w:szCs w:val="24"/>
        </w:rPr>
        <w:t>Perusahaan Manufaktur. 18(1).</w:t>
      </w:r>
    </w:p>
    <w:p w14:paraId="684F1822" w14:textId="39E33402" w:rsidR="00546AF6" w:rsidRDefault="00546AF6"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F5C1410" w14:textId="78C19AE8" w:rsidR="00A17569" w:rsidRDefault="00546AF6"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w:t>
      </w:r>
      <w:r w:rsidR="00A17569" w:rsidRPr="00A17569">
        <w:rPr>
          <w:rFonts w:ascii="Times New Roman" w:hAnsi="Times New Roman" w:cs="Times New Roman"/>
          <w:noProof/>
          <w:sz w:val="24"/>
          <w:szCs w:val="24"/>
        </w:rPr>
        <w:t xml:space="preserve">nisa, M., Yulia Syafitri, &amp; Yuli Ardiany. (2024). Pengaruh </w:t>
      </w:r>
      <w:r w:rsidR="00A17569" w:rsidRPr="00286FA1">
        <w:rPr>
          <w:rFonts w:ascii="Times New Roman" w:hAnsi="Times New Roman" w:cs="Times New Roman"/>
          <w:i/>
          <w:noProof/>
          <w:sz w:val="24"/>
          <w:szCs w:val="24"/>
        </w:rPr>
        <w:t>Tax Minimization</w:t>
      </w:r>
      <w:r w:rsidR="00A17569" w:rsidRPr="00A17569">
        <w:rPr>
          <w:rFonts w:ascii="Times New Roman" w:hAnsi="Times New Roman" w:cs="Times New Roman"/>
          <w:noProof/>
          <w:sz w:val="24"/>
          <w:szCs w:val="24"/>
        </w:rPr>
        <w:t xml:space="preserve">, </w:t>
      </w:r>
      <w:r w:rsidR="007D0F32" w:rsidRPr="007D0F32">
        <w:rPr>
          <w:rFonts w:ascii="Times New Roman" w:hAnsi="Times New Roman" w:cs="Times New Roman"/>
          <w:i/>
          <w:iCs/>
          <w:noProof/>
          <w:sz w:val="24"/>
          <w:szCs w:val="24"/>
        </w:rPr>
        <w:t>Tunneling incentive</w:t>
      </w:r>
      <w:r w:rsidR="00A17569" w:rsidRPr="00A17569">
        <w:rPr>
          <w:rFonts w:ascii="Times New Roman" w:hAnsi="Times New Roman" w:cs="Times New Roman"/>
          <w:noProof/>
          <w:sz w:val="24"/>
          <w:szCs w:val="24"/>
        </w:rPr>
        <w:t xml:space="preserve"> dan Ukuran Perusahaan Terhadap Keputusan Melakukan </w:t>
      </w:r>
      <w:r w:rsidR="007D0F32" w:rsidRPr="007D0F32">
        <w:rPr>
          <w:rFonts w:ascii="Times New Roman" w:hAnsi="Times New Roman" w:cs="Times New Roman"/>
          <w:i/>
          <w:iCs/>
          <w:noProof/>
          <w:sz w:val="24"/>
          <w:szCs w:val="24"/>
        </w:rPr>
        <w:t>Transfer pricing</w:t>
      </w:r>
      <w:r w:rsidR="00A17569" w:rsidRPr="00A17569">
        <w:rPr>
          <w:rFonts w:ascii="Times New Roman" w:hAnsi="Times New Roman" w:cs="Times New Roman"/>
          <w:noProof/>
          <w:sz w:val="24"/>
          <w:szCs w:val="24"/>
        </w:rPr>
        <w:t xml:space="preserve"> pada Perusahaan Manufaktur Sektor Aneka Industri yang Terdaftar di Bursa Efek Indonesia Tahun 2019-2020. </w:t>
      </w:r>
      <w:r w:rsidR="00A17569" w:rsidRPr="00A17569">
        <w:rPr>
          <w:rFonts w:ascii="Times New Roman" w:hAnsi="Times New Roman" w:cs="Times New Roman"/>
          <w:i/>
          <w:iCs/>
          <w:noProof/>
          <w:sz w:val="24"/>
          <w:szCs w:val="24"/>
        </w:rPr>
        <w:t>Ekasakti Pareso Jurnal Akuntansi</w:t>
      </w:r>
      <w:r w:rsidR="00A17569" w:rsidRPr="00A17569">
        <w:rPr>
          <w:rFonts w:ascii="Times New Roman" w:hAnsi="Times New Roman" w:cs="Times New Roman"/>
          <w:noProof/>
          <w:sz w:val="24"/>
          <w:szCs w:val="24"/>
        </w:rPr>
        <w:t xml:space="preserve">, </w:t>
      </w:r>
      <w:r w:rsidR="00A17569" w:rsidRPr="00A17569">
        <w:rPr>
          <w:rFonts w:ascii="Times New Roman" w:hAnsi="Times New Roman" w:cs="Times New Roman"/>
          <w:i/>
          <w:iCs/>
          <w:noProof/>
          <w:sz w:val="24"/>
          <w:szCs w:val="24"/>
        </w:rPr>
        <w:t>2</w:t>
      </w:r>
      <w:r w:rsidR="00A17569" w:rsidRPr="00A17569">
        <w:rPr>
          <w:rFonts w:ascii="Times New Roman" w:hAnsi="Times New Roman" w:cs="Times New Roman"/>
          <w:noProof/>
          <w:sz w:val="24"/>
          <w:szCs w:val="24"/>
        </w:rPr>
        <w:t>(1), 29–43. https://doi.org/10.31933/epja.v2i1.1009</w:t>
      </w:r>
    </w:p>
    <w:p w14:paraId="072304E8" w14:textId="77777777" w:rsidR="00A17569" w:rsidRPr="00A17569" w:rsidRDefault="00A17569" w:rsidP="00C733B2">
      <w:pPr>
        <w:widowControl w:val="0"/>
        <w:autoSpaceDE w:val="0"/>
        <w:autoSpaceDN w:val="0"/>
        <w:adjustRightInd w:val="0"/>
        <w:spacing w:after="0" w:line="240" w:lineRule="auto"/>
        <w:jc w:val="both"/>
        <w:rPr>
          <w:rFonts w:ascii="Times New Roman" w:hAnsi="Times New Roman" w:cs="Times New Roman"/>
          <w:noProof/>
          <w:sz w:val="24"/>
          <w:szCs w:val="24"/>
        </w:rPr>
      </w:pPr>
    </w:p>
    <w:p w14:paraId="6A7AA5D1" w14:textId="3836F9EE"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Ayshinta, P. J., Agustin, H., &amp; Afriyenti, M. (2019). Pengaruh </w:t>
      </w:r>
      <w:r w:rsidR="007D0F32" w:rsidRPr="007D0F32">
        <w:rPr>
          <w:rFonts w:ascii="Times New Roman" w:hAnsi="Times New Roman" w:cs="Times New Roman"/>
          <w:i/>
          <w:iCs/>
          <w:noProof/>
          <w:sz w:val="24"/>
          <w:szCs w:val="24"/>
        </w:rPr>
        <w:t>Tunneling incentive</w:t>
      </w:r>
      <w:r w:rsidRPr="00A17569">
        <w:rPr>
          <w:rFonts w:ascii="Times New Roman" w:hAnsi="Times New Roman" w:cs="Times New Roman"/>
          <w:noProof/>
          <w:sz w:val="24"/>
          <w:szCs w:val="24"/>
        </w:rPr>
        <w:t xml:space="preserve">, Mekanisme Bonus Dan </w:t>
      </w:r>
      <w:r w:rsidRPr="00286FA1">
        <w:rPr>
          <w:rFonts w:ascii="Times New Roman" w:hAnsi="Times New Roman" w:cs="Times New Roman"/>
          <w:i/>
          <w:noProof/>
          <w:sz w:val="24"/>
          <w:szCs w:val="24"/>
        </w:rPr>
        <w:t>Exchange Rate</w:t>
      </w:r>
      <w:r w:rsidRPr="00A17569">
        <w:rPr>
          <w:rFonts w:ascii="Times New Roman" w:hAnsi="Times New Roman" w:cs="Times New Roman"/>
          <w:noProof/>
          <w:sz w:val="24"/>
          <w:szCs w:val="24"/>
        </w:rPr>
        <w:t xml:space="preserve"> Terhadap Keputusan Perusahaan Melakukan </w:t>
      </w:r>
      <w:r w:rsidR="007D0F32" w:rsidRPr="007D0F32">
        <w:rPr>
          <w:rFonts w:ascii="Times New Roman" w:hAnsi="Times New Roman" w:cs="Times New Roman"/>
          <w:i/>
          <w:iCs/>
          <w:noProof/>
          <w:sz w:val="24"/>
          <w:szCs w:val="24"/>
        </w:rPr>
        <w:t>Transfer pricing</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Jurnal Eksplorasi Akuntansi</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1</w:t>
      </w:r>
      <w:r w:rsidRPr="00A17569">
        <w:rPr>
          <w:rFonts w:ascii="Times New Roman" w:hAnsi="Times New Roman" w:cs="Times New Roman"/>
          <w:noProof/>
          <w:sz w:val="24"/>
          <w:szCs w:val="24"/>
        </w:rPr>
        <w:t>(2), 572–588. https://doi.org/10.24036/jea.v1i2.96</w:t>
      </w:r>
    </w:p>
    <w:p w14:paraId="6997930D" w14:textId="77777777" w:rsidR="00A17569" w:rsidRP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E38345D" w14:textId="56A4D381"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Badri, J., Das, N. A., &amp; Putra, Y. E. (2021). Pengaruh Minimalisasi Pajak, Mekanisme Bonus Kepemilikan Asing Terhadap </w:t>
      </w:r>
      <w:r w:rsidR="007D0F32" w:rsidRPr="007D0F32">
        <w:rPr>
          <w:rFonts w:ascii="Times New Roman" w:hAnsi="Times New Roman" w:cs="Times New Roman"/>
          <w:i/>
          <w:iCs/>
          <w:noProof/>
          <w:sz w:val="24"/>
          <w:szCs w:val="24"/>
        </w:rPr>
        <w:t>Transfer pricing</w:t>
      </w:r>
      <w:r w:rsidRPr="00A17569">
        <w:rPr>
          <w:rFonts w:ascii="Times New Roman" w:hAnsi="Times New Roman" w:cs="Times New Roman"/>
          <w:noProof/>
          <w:sz w:val="24"/>
          <w:szCs w:val="24"/>
        </w:rPr>
        <w:t xml:space="preserve"> Pada Perusahaan Manufaktur Multinasional Yang Terdaftar Di Bursa Efek Indonesia. </w:t>
      </w:r>
      <w:r w:rsidRPr="00A17569">
        <w:rPr>
          <w:rFonts w:ascii="Times New Roman" w:hAnsi="Times New Roman" w:cs="Times New Roman"/>
          <w:i/>
          <w:iCs/>
          <w:noProof/>
          <w:sz w:val="24"/>
          <w:szCs w:val="24"/>
        </w:rPr>
        <w:t>Jurnal PROFITA: Akuntansi Dan Bisnis</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2</w:t>
      </w:r>
      <w:r w:rsidRPr="00A17569">
        <w:rPr>
          <w:rFonts w:ascii="Times New Roman" w:hAnsi="Times New Roman" w:cs="Times New Roman"/>
          <w:noProof/>
          <w:sz w:val="24"/>
          <w:szCs w:val="24"/>
        </w:rPr>
        <w:t>(1), 1–15. https://doi.org/10.47896/ab.v2i1.328</w:t>
      </w:r>
    </w:p>
    <w:p w14:paraId="78D2BC66" w14:textId="77777777" w:rsidR="00A17ABB" w:rsidRDefault="00A17ABB"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1734E45" w14:textId="615026E3" w:rsidR="00A17ABB" w:rsidRPr="00A17ABB" w:rsidRDefault="00A17ABB" w:rsidP="00C733B2">
      <w:pPr>
        <w:autoSpaceDE w:val="0"/>
        <w:autoSpaceDN w:val="0"/>
        <w:spacing w:after="0" w:line="240" w:lineRule="auto"/>
        <w:ind w:left="426" w:hanging="426"/>
        <w:jc w:val="both"/>
        <w:rPr>
          <w:rFonts w:ascii="Times New Roman" w:eastAsia="Times New Roman" w:hAnsi="Times New Roman" w:cs="Times New Roman"/>
          <w:sz w:val="24"/>
          <w:szCs w:val="24"/>
        </w:rPr>
      </w:pPr>
      <w:r w:rsidRPr="00A17ABB">
        <w:rPr>
          <w:rFonts w:ascii="Times New Roman" w:eastAsia="Times New Roman" w:hAnsi="Times New Roman" w:cs="Times New Roman"/>
          <w:sz w:val="24"/>
          <w:szCs w:val="24"/>
        </w:rPr>
        <w:t xml:space="preserve">Edison. (2019). Pengaruh Pajak, </w:t>
      </w:r>
      <w:r w:rsidRPr="00A17ABB">
        <w:rPr>
          <w:rFonts w:ascii="Times New Roman" w:eastAsia="Times New Roman" w:hAnsi="Times New Roman" w:cs="Times New Roman"/>
          <w:i/>
          <w:iCs/>
          <w:sz w:val="24"/>
          <w:szCs w:val="24"/>
        </w:rPr>
        <w:t xml:space="preserve">Tax Minimization </w:t>
      </w:r>
      <w:r w:rsidRPr="00A17ABB">
        <w:rPr>
          <w:rFonts w:ascii="Times New Roman" w:eastAsia="Times New Roman" w:hAnsi="Times New Roman" w:cs="Times New Roman"/>
          <w:sz w:val="24"/>
          <w:szCs w:val="24"/>
        </w:rPr>
        <w:t xml:space="preserve">Dan </w:t>
      </w:r>
      <w:r w:rsidRPr="00A17ABB">
        <w:rPr>
          <w:rFonts w:ascii="Times New Roman" w:eastAsia="Times New Roman" w:hAnsi="Times New Roman" w:cs="Times New Roman"/>
          <w:i/>
          <w:iCs/>
          <w:sz w:val="24"/>
          <w:szCs w:val="24"/>
        </w:rPr>
        <w:t xml:space="preserve">Good Corporate Governance </w:t>
      </w:r>
      <w:r w:rsidRPr="00A17ABB">
        <w:rPr>
          <w:rFonts w:ascii="Times New Roman" w:eastAsia="Times New Roman" w:hAnsi="Times New Roman" w:cs="Times New Roman"/>
          <w:sz w:val="24"/>
          <w:szCs w:val="24"/>
        </w:rPr>
        <w:t xml:space="preserve">(GCG) Terhadap Indikasi Melakukan </w:t>
      </w:r>
      <w:r w:rsidR="007D0F32" w:rsidRPr="007D0F32">
        <w:rPr>
          <w:rFonts w:ascii="Times New Roman" w:eastAsia="Times New Roman" w:hAnsi="Times New Roman" w:cs="Times New Roman"/>
          <w:i/>
          <w:iCs/>
          <w:sz w:val="24"/>
          <w:szCs w:val="24"/>
        </w:rPr>
        <w:t>Transfer pricing</w:t>
      </w:r>
      <w:r w:rsidRPr="00A17ABB">
        <w:rPr>
          <w:rFonts w:ascii="Times New Roman" w:eastAsia="Times New Roman" w:hAnsi="Times New Roman" w:cs="Times New Roman"/>
          <w:sz w:val="24"/>
          <w:szCs w:val="24"/>
        </w:rPr>
        <w:t xml:space="preserve"> Pada Perusahaan Manufaktur Yang Terdaftar Di Bursa Efek Indonesia Tahun 2016-2018. </w:t>
      </w:r>
      <w:r w:rsidRPr="00A17ABB">
        <w:rPr>
          <w:rFonts w:ascii="Times New Roman" w:eastAsia="Times New Roman" w:hAnsi="Times New Roman" w:cs="Times New Roman"/>
          <w:i/>
          <w:iCs/>
          <w:sz w:val="24"/>
          <w:szCs w:val="24"/>
        </w:rPr>
        <w:t>Jurnal Ilmial “JUMANSI STINDO,”</w:t>
      </w:r>
      <w:r w:rsidRPr="00A17ABB">
        <w:rPr>
          <w:rFonts w:ascii="Times New Roman" w:eastAsia="Times New Roman" w:hAnsi="Times New Roman" w:cs="Times New Roman"/>
          <w:sz w:val="24"/>
          <w:szCs w:val="24"/>
        </w:rPr>
        <w:t xml:space="preserve"> </w:t>
      </w:r>
      <w:r w:rsidRPr="00A17ABB">
        <w:rPr>
          <w:rFonts w:ascii="Times New Roman" w:eastAsia="Times New Roman" w:hAnsi="Times New Roman" w:cs="Times New Roman"/>
          <w:i/>
          <w:iCs/>
          <w:sz w:val="24"/>
          <w:szCs w:val="24"/>
        </w:rPr>
        <w:t>1</w:t>
      </w:r>
      <w:r w:rsidRPr="00A17ABB">
        <w:rPr>
          <w:rFonts w:ascii="Times New Roman" w:eastAsia="Times New Roman" w:hAnsi="Times New Roman" w:cs="Times New Roman"/>
          <w:sz w:val="24"/>
          <w:szCs w:val="24"/>
        </w:rPr>
        <w:t>(2).</w:t>
      </w:r>
    </w:p>
    <w:p w14:paraId="76F15C3F" w14:textId="77777777" w:rsidR="00A17569" w:rsidRP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D3DD423" w14:textId="77777777" w:rsidR="00A17569" w:rsidRDefault="00A17569" w:rsidP="00C733B2">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Ghozali, I. (2018). </w:t>
      </w:r>
      <w:r w:rsidRPr="00A17569">
        <w:rPr>
          <w:rFonts w:ascii="Times New Roman" w:hAnsi="Times New Roman" w:cs="Times New Roman"/>
          <w:i/>
          <w:iCs/>
          <w:noProof/>
          <w:sz w:val="24"/>
          <w:szCs w:val="24"/>
        </w:rPr>
        <w:t>Aplikasi Analisis Multivariate Dengan Program IBM SPSS 25</w:t>
      </w:r>
      <w:r w:rsidRPr="00A17569">
        <w:rPr>
          <w:rFonts w:ascii="Times New Roman" w:hAnsi="Times New Roman" w:cs="Times New Roman"/>
          <w:noProof/>
          <w:sz w:val="24"/>
          <w:szCs w:val="24"/>
        </w:rPr>
        <w:t xml:space="preserve"> (A. Tejokusumo (ed.); Edisi 9). Badan Penerbit Universitas Diponegoro.</w:t>
      </w:r>
    </w:p>
    <w:p w14:paraId="246CC6C3" w14:textId="77777777" w:rsidR="00A17569" w:rsidRP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8002266" w14:textId="77777777"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Ghozali, I. (2021). </w:t>
      </w:r>
      <w:r w:rsidRPr="00A17569">
        <w:rPr>
          <w:rFonts w:ascii="Times New Roman" w:hAnsi="Times New Roman" w:cs="Times New Roman"/>
          <w:i/>
          <w:iCs/>
          <w:noProof/>
          <w:sz w:val="24"/>
          <w:szCs w:val="24"/>
        </w:rPr>
        <w:t>Aplikasi Analisis Multivariate dengan Program IBM SPSS 26 Edisi 10</w:t>
      </w:r>
      <w:r w:rsidRPr="00A17569">
        <w:rPr>
          <w:rFonts w:ascii="Times New Roman" w:hAnsi="Times New Roman" w:cs="Times New Roman"/>
          <w:noProof/>
          <w:sz w:val="24"/>
          <w:szCs w:val="24"/>
        </w:rPr>
        <w:t>. Universitas Diponegoro.</w:t>
      </w:r>
    </w:p>
    <w:p w14:paraId="65AB0DD0" w14:textId="77777777" w:rsidR="003E6673" w:rsidRDefault="003E6673"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4698041" w14:textId="6208903A" w:rsidR="003E6673" w:rsidRDefault="003E6673"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E6673">
        <w:rPr>
          <w:rFonts w:ascii="Times New Roman" w:hAnsi="Times New Roman" w:cs="Times New Roman"/>
          <w:noProof/>
          <w:sz w:val="24"/>
          <w:szCs w:val="24"/>
        </w:rPr>
        <w:t xml:space="preserve">Hartina, A., &amp; UST, A. F. E. (2018). Komite Audit Sebagai Pemoderasi Pengaruh </w:t>
      </w:r>
      <w:r w:rsidRPr="00286FA1">
        <w:rPr>
          <w:rFonts w:ascii="Times New Roman" w:hAnsi="Times New Roman" w:cs="Times New Roman"/>
          <w:i/>
          <w:noProof/>
          <w:sz w:val="24"/>
          <w:szCs w:val="24"/>
        </w:rPr>
        <w:t>Tax Minimization</w:t>
      </w:r>
      <w:r w:rsidRPr="003E6673">
        <w:rPr>
          <w:rFonts w:ascii="Times New Roman" w:hAnsi="Times New Roman" w:cs="Times New Roman"/>
          <w:noProof/>
          <w:sz w:val="24"/>
          <w:szCs w:val="24"/>
        </w:rPr>
        <w:t xml:space="preserve"> Terhadap </w:t>
      </w:r>
      <w:r w:rsidR="007D0F32" w:rsidRPr="007D0F32">
        <w:rPr>
          <w:rFonts w:ascii="Times New Roman" w:hAnsi="Times New Roman" w:cs="Times New Roman"/>
          <w:i/>
          <w:iCs/>
          <w:noProof/>
          <w:sz w:val="24"/>
          <w:szCs w:val="24"/>
        </w:rPr>
        <w:t>Transfer pricing</w:t>
      </w:r>
      <w:r w:rsidRPr="003E6673">
        <w:rPr>
          <w:rFonts w:ascii="Times New Roman" w:hAnsi="Times New Roman" w:cs="Times New Roman"/>
          <w:noProof/>
          <w:sz w:val="24"/>
          <w:szCs w:val="24"/>
        </w:rPr>
        <w:t>. </w:t>
      </w:r>
      <w:r w:rsidRPr="003E6673">
        <w:rPr>
          <w:rFonts w:ascii="Times New Roman" w:hAnsi="Times New Roman" w:cs="Times New Roman"/>
          <w:i/>
          <w:iCs/>
          <w:noProof/>
          <w:sz w:val="24"/>
          <w:szCs w:val="24"/>
        </w:rPr>
        <w:t>Jurnal Ekobis Dewantara Vol</w:t>
      </w:r>
      <w:r w:rsidRPr="003E6673">
        <w:rPr>
          <w:rFonts w:ascii="Times New Roman" w:hAnsi="Times New Roman" w:cs="Times New Roman"/>
          <w:noProof/>
          <w:sz w:val="24"/>
          <w:szCs w:val="24"/>
        </w:rPr>
        <w:t>, </w:t>
      </w:r>
      <w:r w:rsidRPr="003E6673">
        <w:rPr>
          <w:rFonts w:ascii="Times New Roman" w:hAnsi="Times New Roman" w:cs="Times New Roman"/>
          <w:i/>
          <w:iCs/>
          <w:noProof/>
          <w:sz w:val="24"/>
          <w:szCs w:val="24"/>
        </w:rPr>
        <w:t>1</w:t>
      </w:r>
      <w:r w:rsidRPr="003E6673">
        <w:rPr>
          <w:rFonts w:ascii="Times New Roman" w:hAnsi="Times New Roman" w:cs="Times New Roman"/>
          <w:noProof/>
          <w:sz w:val="24"/>
          <w:szCs w:val="24"/>
        </w:rPr>
        <w:t>(2).</w:t>
      </w:r>
    </w:p>
    <w:p w14:paraId="7C11F3A3" w14:textId="77777777" w:rsidR="00A17569" w:rsidRP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8347B2C" w14:textId="302666F2"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Hasna, R. U., &amp; Mulyani, S. D. (2020). Pengaruh Perencanaan Pajak Dan </w:t>
      </w:r>
      <w:r w:rsidR="007D0F32" w:rsidRPr="007D0F32">
        <w:rPr>
          <w:rFonts w:ascii="Times New Roman" w:hAnsi="Times New Roman" w:cs="Times New Roman"/>
          <w:i/>
          <w:iCs/>
          <w:noProof/>
          <w:sz w:val="24"/>
          <w:szCs w:val="24"/>
        </w:rPr>
        <w:t>Tunneling incentive</w:t>
      </w:r>
      <w:r w:rsidRPr="00A17569">
        <w:rPr>
          <w:rFonts w:ascii="Times New Roman" w:hAnsi="Times New Roman" w:cs="Times New Roman"/>
          <w:noProof/>
          <w:sz w:val="24"/>
          <w:szCs w:val="24"/>
        </w:rPr>
        <w:t xml:space="preserve"> Terhadap Tindakan </w:t>
      </w:r>
      <w:r w:rsidR="007D0F32" w:rsidRPr="007D0F32">
        <w:rPr>
          <w:rFonts w:ascii="Times New Roman" w:hAnsi="Times New Roman" w:cs="Times New Roman"/>
          <w:i/>
          <w:iCs/>
          <w:noProof/>
          <w:sz w:val="24"/>
          <w:szCs w:val="24"/>
        </w:rPr>
        <w:t>Transfer pricing</w:t>
      </w:r>
      <w:r w:rsidRPr="00A17569">
        <w:rPr>
          <w:rFonts w:ascii="Times New Roman" w:hAnsi="Times New Roman" w:cs="Times New Roman"/>
          <w:noProof/>
          <w:sz w:val="24"/>
          <w:szCs w:val="24"/>
        </w:rPr>
        <w:t xml:space="preserve"> Dengan Komite Audit Sebagai Moderating. </w:t>
      </w:r>
      <w:r w:rsidRPr="00A17569">
        <w:rPr>
          <w:rFonts w:ascii="Times New Roman" w:hAnsi="Times New Roman" w:cs="Times New Roman"/>
          <w:i/>
          <w:iCs/>
          <w:noProof/>
          <w:sz w:val="24"/>
          <w:szCs w:val="24"/>
        </w:rPr>
        <w:t>Prosiding Seminar Nasional Pakar</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2010</w:t>
      </w:r>
      <w:r w:rsidRPr="00A17569">
        <w:rPr>
          <w:rFonts w:ascii="Times New Roman" w:hAnsi="Times New Roman" w:cs="Times New Roman"/>
          <w:noProof/>
          <w:sz w:val="24"/>
          <w:szCs w:val="24"/>
        </w:rPr>
        <w:t>, 1–6. https://doi.org/10.25105/pakar.v0i0.6827</w:t>
      </w:r>
    </w:p>
    <w:p w14:paraId="736E7CB4" w14:textId="77777777" w:rsidR="00546AF6" w:rsidRDefault="00546AF6"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D2AF799" w14:textId="075EC151" w:rsidR="00546AF6" w:rsidRDefault="00546AF6"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546AF6">
        <w:rPr>
          <w:rFonts w:ascii="Times New Roman" w:hAnsi="Times New Roman" w:cs="Times New Roman"/>
          <w:noProof/>
          <w:sz w:val="24"/>
          <w:szCs w:val="24"/>
        </w:rPr>
        <w:t xml:space="preserve">Herawaty, V., &amp; Anne. (2019). Pengaruh Tarif Pajak Penghasilan, Mekanisme Bonus, Dan </w:t>
      </w:r>
      <w:r w:rsidR="007D0F32" w:rsidRPr="007D0F32">
        <w:rPr>
          <w:rFonts w:ascii="Times New Roman" w:hAnsi="Times New Roman" w:cs="Times New Roman"/>
          <w:i/>
          <w:iCs/>
          <w:noProof/>
          <w:sz w:val="24"/>
          <w:szCs w:val="24"/>
        </w:rPr>
        <w:t>Tunneling incentive</w:t>
      </w:r>
      <w:r w:rsidRPr="00546AF6">
        <w:rPr>
          <w:rFonts w:ascii="Times New Roman" w:hAnsi="Times New Roman" w:cs="Times New Roman"/>
          <w:noProof/>
          <w:sz w:val="24"/>
          <w:szCs w:val="24"/>
        </w:rPr>
        <w:t xml:space="preserve">s Terhadap Pergeseran Laba Dalam Melakukan </w:t>
      </w:r>
      <w:r w:rsidR="007D0F32" w:rsidRPr="007D0F32">
        <w:rPr>
          <w:rFonts w:ascii="Times New Roman" w:hAnsi="Times New Roman" w:cs="Times New Roman"/>
          <w:i/>
          <w:iCs/>
          <w:noProof/>
          <w:sz w:val="24"/>
          <w:szCs w:val="24"/>
        </w:rPr>
        <w:t>Transfer pricing</w:t>
      </w:r>
      <w:r w:rsidRPr="00546AF6">
        <w:rPr>
          <w:rFonts w:ascii="Times New Roman" w:hAnsi="Times New Roman" w:cs="Times New Roman"/>
          <w:noProof/>
          <w:sz w:val="24"/>
          <w:szCs w:val="24"/>
        </w:rPr>
        <w:t xml:space="preserve"> Dengan </w:t>
      </w:r>
      <w:r w:rsidRPr="00286FA1">
        <w:rPr>
          <w:rFonts w:ascii="Times New Roman" w:hAnsi="Times New Roman" w:cs="Times New Roman"/>
          <w:i/>
          <w:noProof/>
          <w:sz w:val="24"/>
          <w:szCs w:val="24"/>
        </w:rPr>
        <w:t>Good Corporate Governance</w:t>
      </w:r>
      <w:r w:rsidRPr="00546AF6">
        <w:rPr>
          <w:rFonts w:ascii="Times New Roman" w:hAnsi="Times New Roman" w:cs="Times New Roman"/>
          <w:noProof/>
          <w:sz w:val="24"/>
          <w:szCs w:val="24"/>
        </w:rPr>
        <w:t xml:space="preserve"> Sebagai </w:t>
      </w:r>
      <w:r w:rsidRPr="00546AF6">
        <w:rPr>
          <w:rFonts w:ascii="Times New Roman" w:hAnsi="Times New Roman" w:cs="Times New Roman"/>
          <w:noProof/>
          <w:sz w:val="24"/>
          <w:szCs w:val="24"/>
        </w:rPr>
        <w:lastRenderedPageBreak/>
        <w:t xml:space="preserve">Variabel Moderasi. </w:t>
      </w:r>
      <w:r w:rsidRPr="00BB4179">
        <w:rPr>
          <w:rFonts w:ascii="Times New Roman" w:hAnsi="Times New Roman" w:cs="Times New Roman"/>
          <w:i/>
          <w:iCs/>
          <w:noProof/>
          <w:sz w:val="24"/>
          <w:szCs w:val="24"/>
        </w:rPr>
        <w:t>Jurnal Akuntansi Trisakti</w:t>
      </w:r>
      <w:r w:rsidRPr="00546AF6">
        <w:rPr>
          <w:rFonts w:ascii="Times New Roman" w:hAnsi="Times New Roman" w:cs="Times New Roman"/>
          <w:noProof/>
          <w:sz w:val="24"/>
          <w:szCs w:val="24"/>
        </w:rPr>
        <w:t>, 4(2), 141–156. https://doi.org/10.25105/jat.v4i2.4836</w:t>
      </w:r>
    </w:p>
    <w:p w14:paraId="57BCBB62" w14:textId="77777777" w:rsidR="00A17569" w:rsidRP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06611D7" w14:textId="0C2020FE"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Jafri, H. E., &amp; Mustikasari, E. (2018). Pengaruh Perencaan Pajak, </w:t>
      </w:r>
      <w:r w:rsidRPr="00286FA1">
        <w:rPr>
          <w:rFonts w:ascii="Times New Roman" w:hAnsi="Times New Roman" w:cs="Times New Roman"/>
          <w:i/>
          <w:noProof/>
          <w:sz w:val="24"/>
          <w:szCs w:val="24"/>
        </w:rPr>
        <w:t>Tunnneling Incentive</w:t>
      </w:r>
      <w:r w:rsidRPr="00A17569">
        <w:rPr>
          <w:rFonts w:ascii="Times New Roman" w:hAnsi="Times New Roman" w:cs="Times New Roman"/>
          <w:noProof/>
          <w:sz w:val="24"/>
          <w:szCs w:val="24"/>
        </w:rPr>
        <w:t xml:space="preserve"> dan Aset Tidak Berwujud Terhadap Perilaku </w:t>
      </w:r>
      <w:r w:rsidR="007D0F32" w:rsidRPr="007D0F32">
        <w:rPr>
          <w:rFonts w:ascii="Times New Roman" w:hAnsi="Times New Roman" w:cs="Times New Roman"/>
          <w:i/>
          <w:iCs/>
          <w:noProof/>
          <w:sz w:val="24"/>
          <w:szCs w:val="24"/>
        </w:rPr>
        <w:t>Transfer pricing</w:t>
      </w:r>
      <w:r w:rsidRPr="00A17569">
        <w:rPr>
          <w:rFonts w:ascii="Times New Roman" w:hAnsi="Times New Roman" w:cs="Times New Roman"/>
          <w:noProof/>
          <w:sz w:val="24"/>
          <w:szCs w:val="24"/>
        </w:rPr>
        <w:t xml:space="preserve"> pada Perusahaan Manufaktur yang Memiliki Hubungan Istimewa yang Terdaftar di Bursa Efek Indonesia Periode 2014-2016. </w:t>
      </w:r>
      <w:r w:rsidRPr="00A17569">
        <w:rPr>
          <w:rFonts w:ascii="Times New Roman" w:hAnsi="Times New Roman" w:cs="Times New Roman"/>
          <w:i/>
          <w:iCs/>
          <w:noProof/>
          <w:sz w:val="24"/>
          <w:szCs w:val="24"/>
        </w:rPr>
        <w:t>Berkala Akuntansi Dan Keuangan Indonesia</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3</w:t>
      </w:r>
      <w:r w:rsidRPr="00A17569">
        <w:rPr>
          <w:rFonts w:ascii="Times New Roman" w:hAnsi="Times New Roman" w:cs="Times New Roman"/>
          <w:noProof/>
          <w:sz w:val="24"/>
          <w:szCs w:val="24"/>
        </w:rPr>
        <w:t>(2), 63. https://doi.org/10.20473/baki.v3i2.9969</w:t>
      </w:r>
    </w:p>
    <w:p w14:paraId="7927024C" w14:textId="77777777" w:rsidR="00A17ABB" w:rsidRDefault="00A17ABB"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6E7A52A" w14:textId="57B4B747" w:rsidR="00285241" w:rsidRDefault="00285241" w:rsidP="00C733B2">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285241">
        <w:rPr>
          <w:rFonts w:ascii="Times New Roman" w:hAnsi="Times New Roman" w:cs="Times New Roman"/>
          <w:sz w:val="24"/>
          <w:szCs w:val="24"/>
        </w:rPr>
        <w:t>Jensen, M., C., dan W. Meckling, 1976.</w:t>
      </w:r>
      <w:r w:rsidRPr="00286FA1">
        <w:rPr>
          <w:rFonts w:ascii="Times New Roman" w:hAnsi="Times New Roman" w:cs="Times New Roman"/>
          <w:i/>
          <w:sz w:val="24"/>
          <w:szCs w:val="24"/>
        </w:rPr>
        <w:t xml:space="preserve"> “Theory of the firm: Managerial behavior, agency cost and ownership structure</w:t>
      </w:r>
      <w:r w:rsidRPr="00285241">
        <w:rPr>
          <w:rFonts w:ascii="Times New Roman" w:hAnsi="Times New Roman" w:cs="Times New Roman"/>
          <w:sz w:val="24"/>
          <w:szCs w:val="24"/>
        </w:rPr>
        <w:t xml:space="preserve">”, </w:t>
      </w:r>
      <w:r w:rsidRPr="007403EE">
        <w:rPr>
          <w:rFonts w:ascii="Times New Roman" w:hAnsi="Times New Roman" w:cs="Times New Roman"/>
          <w:i/>
          <w:iCs/>
          <w:sz w:val="24"/>
          <w:szCs w:val="24"/>
        </w:rPr>
        <w:t>Journal of Finance Economic</w:t>
      </w:r>
      <w:r w:rsidRPr="00285241">
        <w:rPr>
          <w:rFonts w:ascii="Times New Roman" w:hAnsi="Times New Roman" w:cs="Times New Roman"/>
          <w:sz w:val="24"/>
          <w:szCs w:val="24"/>
        </w:rPr>
        <w:t xml:space="preserve"> 3:305- </w:t>
      </w:r>
      <w:r>
        <w:rPr>
          <w:rFonts w:ascii="Times New Roman" w:hAnsi="Times New Roman" w:cs="Times New Roman"/>
          <w:sz w:val="24"/>
          <w:szCs w:val="24"/>
        </w:rPr>
        <w:t>360</w:t>
      </w:r>
      <w:r w:rsidRPr="00285241">
        <w:rPr>
          <w:rFonts w:ascii="Times New Roman" w:hAnsi="Times New Roman" w:cs="Times New Roman"/>
          <w:sz w:val="24"/>
          <w:szCs w:val="24"/>
        </w:rPr>
        <w:t>.</w:t>
      </w:r>
    </w:p>
    <w:p w14:paraId="100748F6" w14:textId="77777777" w:rsidR="00C37BA7" w:rsidRDefault="00C37BA7" w:rsidP="00C733B2">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33C04CA9" w14:textId="64C33017" w:rsidR="00C37BA7" w:rsidRPr="00C37BA7" w:rsidRDefault="00C37BA7" w:rsidP="00C733B2">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37BA7">
        <w:rPr>
          <w:rFonts w:ascii="Times New Roman" w:hAnsi="Times New Roman" w:cs="Times New Roman"/>
          <w:color w:val="222222"/>
          <w:sz w:val="24"/>
          <w:szCs w:val="24"/>
          <w:shd w:val="clear" w:color="auto" w:fill="FFFFFF"/>
        </w:rPr>
        <w:t>Kezia, K. (2020). </w:t>
      </w:r>
      <w:r w:rsidRPr="00C37BA7">
        <w:rPr>
          <w:rFonts w:ascii="Times New Roman" w:hAnsi="Times New Roman" w:cs="Times New Roman"/>
          <w:iCs/>
          <w:color w:val="222222"/>
          <w:sz w:val="24"/>
          <w:szCs w:val="24"/>
          <w:shd w:val="clear" w:color="auto" w:fill="FFFFFF"/>
        </w:rPr>
        <w:t xml:space="preserve">Pengaruh Komite Audit, Kepemilikan Institusional, Dewan Komisaris Independen Terhadap </w:t>
      </w:r>
      <w:r w:rsidRPr="00286FA1">
        <w:rPr>
          <w:rFonts w:ascii="Times New Roman" w:hAnsi="Times New Roman" w:cs="Times New Roman"/>
          <w:i/>
          <w:iCs/>
          <w:color w:val="222222"/>
          <w:sz w:val="24"/>
          <w:szCs w:val="24"/>
          <w:shd w:val="clear" w:color="auto" w:fill="FFFFFF"/>
        </w:rPr>
        <w:t>Tax Avoidance</w:t>
      </w:r>
      <w:r w:rsidRPr="00C37BA7">
        <w:rPr>
          <w:rFonts w:ascii="Times New Roman" w:hAnsi="Times New Roman" w:cs="Times New Roman"/>
          <w:iCs/>
          <w:color w:val="222222"/>
          <w:sz w:val="24"/>
          <w:szCs w:val="24"/>
          <w:shd w:val="clear" w:color="auto" w:fill="FFFFFF"/>
        </w:rPr>
        <w:t xml:space="preserve"> Dalam Perusahaan Manufaktur Yang Terdaftar Di Bursa Efek Indonesia Periode 2014–2018</w:t>
      </w:r>
      <w:r w:rsidRPr="00C37BA7">
        <w:rPr>
          <w:rFonts w:ascii="Times New Roman" w:hAnsi="Times New Roman" w:cs="Times New Roman"/>
          <w:color w:val="222222"/>
          <w:sz w:val="24"/>
          <w:szCs w:val="24"/>
          <w:shd w:val="clear" w:color="auto" w:fill="FFFFFF"/>
        </w:rPr>
        <w:t> </w:t>
      </w:r>
      <w:r w:rsidRPr="00286FA1">
        <w:rPr>
          <w:rFonts w:ascii="Times New Roman" w:hAnsi="Times New Roman" w:cs="Times New Roman"/>
          <w:i/>
          <w:color w:val="222222"/>
          <w:sz w:val="24"/>
          <w:szCs w:val="24"/>
          <w:shd w:val="clear" w:color="auto" w:fill="FFFFFF"/>
        </w:rPr>
        <w:t>(Doctoral dissertation, KODEUNIVERSITAS041060# UniversitasBuddhiDharma)</w:t>
      </w:r>
      <w:r w:rsidRPr="00C37BA7">
        <w:rPr>
          <w:rFonts w:ascii="Times New Roman" w:hAnsi="Times New Roman" w:cs="Times New Roman"/>
          <w:color w:val="222222"/>
          <w:sz w:val="24"/>
          <w:szCs w:val="24"/>
          <w:shd w:val="clear" w:color="auto" w:fill="FFFFFF"/>
        </w:rPr>
        <w:t>.</w:t>
      </w:r>
    </w:p>
    <w:p w14:paraId="77C27163" w14:textId="77777777" w:rsidR="00A17ABB" w:rsidRDefault="00A17ABB" w:rsidP="00C733B2">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14:paraId="5BB65672" w14:textId="22880CDF" w:rsidR="00803010" w:rsidRDefault="00A17ABB" w:rsidP="00C733B2">
      <w:pPr>
        <w:autoSpaceDE w:val="0"/>
        <w:autoSpaceDN w:val="0"/>
        <w:spacing w:after="0" w:line="240" w:lineRule="auto"/>
        <w:ind w:left="426" w:hanging="426"/>
        <w:jc w:val="both"/>
        <w:rPr>
          <w:rStyle w:val="Hyperlink"/>
          <w:rFonts w:ascii="Times New Roman" w:eastAsia="Times New Roman" w:hAnsi="Times New Roman" w:cs="Times New Roman"/>
          <w:color w:val="auto"/>
          <w:sz w:val="24"/>
          <w:szCs w:val="24"/>
          <w:u w:val="none"/>
        </w:rPr>
      </w:pPr>
      <w:r w:rsidRPr="00A17ABB">
        <w:rPr>
          <w:rFonts w:ascii="Times New Roman" w:eastAsia="Times New Roman" w:hAnsi="Times New Roman" w:cs="Times New Roman"/>
          <w:sz w:val="24"/>
          <w:szCs w:val="24"/>
        </w:rPr>
        <w:t xml:space="preserve">Klassen, K. J., Lisowsky, P., &amp; Mescall, D. (2016). </w:t>
      </w:r>
      <w:r w:rsidR="007D0F32" w:rsidRPr="007D0F32">
        <w:rPr>
          <w:rFonts w:ascii="Times New Roman" w:eastAsia="Times New Roman" w:hAnsi="Times New Roman" w:cs="Times New Roman"/>
          <w:i/>
          <w:iCs/>
          <w:sz w:val="24"/>
          <w:szCs w:val="24"/>
        </w:rPr>
        <w:t>Transfer pricing</w:t>
      </w:r>
      <w:r w:rsidRPr="00A17ABB">
        <w:rPr>
          <w:rFonts w:ascii="Times New Roman" w:eastAsia="Times New Roman" w:hAnsi="Times New Roman" w:cs="Times New Roman"/>
          <w:i/>
          <w:iCs/>
          <w:sz w:val="24"/>
          <w:szCs w:val="24"/>
        </w:rPr>
        <w:t>: Strategies, Practices, and Tax Minimization</w:t>
      </w:r>
      <w:r w:rsidRPr="00A17ABB">
        <w:rPr>
          <w:rFonts w:ascii="Times New Roman" w:eastAsia="Times New Roman" w:hAnsi="Times New Roman" w:cs="Times New Roman"/>
          <w:sz w:val="24"/>
          <w:szCs w:val="24"/>
        </w:rPr>
        <w:t xml:space="preserve">. </w:t>
      </w:r>
      <w:r w:rsidRPr="00A17ABB">
        <w:rPr>
          <w:rFonts w:ascii="Times New Roman" w:eastAsia="Times New Roman" w:hAnsi="Times New Roman" w:cs="Times New Roman"/>
          <w:i/>
          <w:iCs/>
          <w:sz w:val="24"/>
          <w:szCs w:val="24"/>
        </w:rPr>
        <w:t>Contemporary Accounting Research</w:t>
      </w:r>
      <w:r w:rsidRPr="00A17ABB">
        <w:rPr>
          <w:rFonts w:ascii="Times New Roman" w:eastAsia="Times New Roman" w:hAnsi="Times New Roman" w:cs="Times New Roman"/>
          <w:sz w:val="24"/>
          <w:szCs w:val="24"/>
        </w:rPr>
        <w:t xml:space="preserve">. </w:t>
      </w:r>
      <w:hyperlink r:id="rId16" w:history="1">
        <w:r w:rsidRPr="00A82C71">
          <w:rPr>
            <w:rStyle w:val="Hyperlink"/>
            <w:rFonts w:ascii="Times New Roman" w:eastAsia="Times New Roman" w:hAnsi="Times New Roman" w:cs="Times New Roman"/>
            <w:color w:val="auto"/>
            <w:sz w:val="24"/>
            <w:szCs w:val="24"/>
          </w:rPr>
          <w:t>https://doi.org/10.1111/1911-3846.12239</w:t>
        </w:r>
      </w:hyperlink>
    </w:p>
    <w:p w14:paraId="327D4D0A" w14:textId="77777777" w:rsidR="00807DA2" w:rsidRPr="00A17ABB" w:rsidRDefault="00807DA2" w:rsidP="00C733B2">
      <w:pPr>
        <w:autoSpaceDE w:val="0"/>
        <w:autoSpaceDN w:val="0"/>
        <w:spacing w:after="0" w:line="240" w:lineRule="auto"/>
        <w:ind w:left="720" w:hanging="720"/>
        <w:jc w:val="both"/>
        <w:rPr>
          <w:rFonts w:ascii="Times New Roman" w:eastAsia="Times New Roman" w:hAnsi="Times New Roman" w:cs="Times New Roman"/>
          <w:sz w:val="24"/>
          <w:szCs w:val="24"/>
        </w:rPr>
      </w:pPr>
    </w:p>
    <w:p w14:paraId="7E6D9283" w14:textId="5E68E745" w:rsidR="00A17569" w:rsidRPr="00803010" w:rsidRDefault="00803010" w:rsidP="00C733B2">
      <w:pPr>
        <w:widowControl w:val="0"/>
        <w:autoSpaceDE w:val="0"/>
        <w:autoSpaceDN w:val="0"/>
        <w:adjustRightInd w:val="0"/>
        <w:spacing w:after="0" w:line="240" w:lineRule="auto"/>
        <w:ind w:left="480" w:hanging="480"/>
        <w:jc w:val="both"/>
        <w:rPr>
          <w:rFonts w:ascii="Times New Roman" w:hAnsi="Times New Roman" w:cs="Times New Roman"/>
          <w:i/>
          <w:iCs/>
          <w:noProof/>
          <w:sz w:val="24"/>
          <w:szCs w:val="24"/>
        </w:rPr>
      </w:pPr>
      <w:r>
        <w:rPr>
          <w:rFonts w:ascii="Times New Roman" w:hAnsi="Times New Roman" w:cs="Times New Roman"/>
          <w:noProof/>
          <w:sz w:val="24"/>
          <w:szCs w:val="24"/>
        </w:rPr>
        <w:t xml:space="preserve">Kusumarini, A. &amp; Arifin Atwal (2021) Pengaruh </w:t>
      </w:r>
      <w:r w:rsidR="007D0F32" w:rsidRPr="007D0F32">
        <w:rPr>
          <w:rFonts w:ascii="Times New Roman" w:hAnsi="Times New Roman" w:cs="Times New Roman"/>
          <w:i/>
          <w:iCs/>
          <w:noProof/>
          <w:sz w:val="24"/>
          <w:szCs w:val="24"/>
        </w:rPr>
        <w:t>Tunneling incentive</w:t>
      </w:r>
      <w:r>
        <w:rPr>
          <w:rFonts w:ascii="Times New Roman" w:hAnsi="Times New Roman" w:cs="Times New Roman"/>
          <w:noProof/>
          <w:sz w:val="24"/>
          <w:szCs w:val="24"/>
        </w:rPr>
        <w:t xml:space="preserve">, </w:t>
      </w:r>
      <w:r w:rsidRPr="00286FA1">
        <w:rPr>
          <w:rFonts w:ascii="Times New Roman" w:hAnsi="Times New Roman" w:cs="Times New Roman"/>
          <w:i/>
          <w:noProof/>
          <w:sz w:val="24"/>
          <w:szCs w:val="24"/>
        </w:rPr>
        <w:t>Good Corporate Governance (GCG)</w:t>
      </w:r>
      <w:r>
        <w:rPr>
          <w:rFonts w:ascii="Times New Roman" w:hAnsi="Times New Roman" w:cs="Times New Roman"/>
          <w:noProof/>
          <w:sz w:val="24"/>
          <w:szCs w:val="24"/>
        </w:rPr>
        <w:t xml:space="preserve">, Mekanisme Bonus Dan Ukuran Perusahaan Terhadap </w:t>
      </w:r>
      <w:r w:rsidR="007D0F32" w:rsidRPr="007D0F32">
        <w:rPr>
          <w:rFonts w:ascii="Times New Roman" w:hAnsi="Times New Roman" w:cs="Times New Roman"/>
          <w:i/>
          <w:iCs/>
          <w:noProof/>
          <w:sz w:val="24"/>
          <w:szCs w:val="24"/>
        </w:rPr>
        <w:t>Transfer pricing</w:t>
      </w:r>
      <w:r>
        <w:rPr>
          <w:rFonts w:ascii="Times New Roman" w:hAnsi="Times New Roman" w:cs="Times New Roman"/>
          <w:noProof/>
          <w:sz w:val="24"/>
          <w:szCs w:val="24"/>
        </w:rPr>
        <w:t xml:space="preserve">. </w:t>
      </w:r>
      <w:r>
        <w:rPr>
          <w:rFonts w:ascii="Times New Roman" w:hAnsi="Times New Roman" w:cs="Times New Roman"/>
          <w:i/>
          <w:iCs/>
          <w:noProof/>
          <w:sz w:val="24"/>
          <w:szCs w:val="24"/>
        </w:rPr>
        <w:t>Sekolah Timggi Ilmu Kesehatan Muhammadiyah Klaten.</w:t>
      </w:r>
    </w:p>
    <w:p w14:paraId="4D10429D" w14:textId="77777777" w:rsidR="00803010" w:rsidRPr="00A17569" w:rsidRDefault="00803010"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6C72A30" w14:textId="6D8A70A1"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Marfuah, M., Sanintya Mayantya, &amp; Priyono Puji Prasetyo. (2021). </w:t>
      </w:r>
      <w:r w:rsidRPr="00286FA1">
        <w:rPr>
          <w:rFonts w:ascii="Times New Roman" w:hAnsi="Times New Roman" w:cs="Times New Roman"/>
          <w:i/>
          <w:noProof/>
          <w:sz w:val="24"/>
          <w:szCs w:val="24"/>
        </w:rPr>
        <w:t xml:space="preserve">the Effect of Tax Minimization, Bonus Mechanism, Foreign Ownership, Exchange Rate, Audit Quality on </w:t>
      </w:r>
      <w:r w:rsidR="007D0F32" w:rsidRPr="00286FA1">
        <w:rPr>
          <w:rFonts w:ascii="Times New Roman" w:hAnsi="Times New Roman" w:cs="Times New Roman"/>
          <w:i/>
          <w:iCs/>
          <w:noProof/>
          <w:sz w:val="24"/>
          <w:szCs w:val="24"/>
        </w:rPr>
        <w:t>Transfer pricing</w:t>
      </w:r>
      <w:r w:rsidRPr="00286FA1">
        <w:rPr>
          <w:rFonts w:ascii="Times New Roman" w:hAnsi="Times New Roman" w:cs="Times New Roman"/>
          <w:i/>
          <w:noProof/>
          <w:sz w:val="24"/>
          <w:szCs w:val="24"/>
        </w:rPr>
        <w:t xml:space="preserve"> Decisions</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Jurnal Bisnis Terapan</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5</w:t>
      </w:r>
      <w:r w:rsidRPr="00A17569">
        <w:rPr>
          <w:rFonts w:ascii="Times New Roman" w:hAnsi="Times New Roman" w:cs="Times New Roman"/>
          <w:noProof/>
          <w:sz w:val="24"/>
          <w:szCs w:val="24"/>
        </w:rPr>
        <w:t>(1), 57–72. https://doi.org/10.24123/jbt.v5i1.4079</w:t>
      </w:r>
    </w:p>
    <w:p w14:paraId="67489B35" w14:textId="77777777" w:rsidR="003E6673" w:rsidRDefault="003E6673"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25D95A0" w14:textId="54810CF4" w:rsidR="003E6673" w:rsidRDefault="003E6673"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E6673">
        <w:rPr>
          <w:rFonts w:ascii="Times New Roman" w:hAnsi="Times New Roman" w:cs="Times New Roman"/>
          <w:noProof/>
          <w:sz w:val="24"/>
          <w:szCs w:val="24"/>
        </w:rPr>
        <w:t xml:space="preserve">Mineri, M. F., &amp; Paramitha, M. (2021). Pengaruh Pajak, </w:t>
      </w:r>
      <w:r w:rsidR="007D0F32" w:rsidRPr="007D0F32">
        <w:rPr>
          <w:rFonts w:ascii="Times New Roman" w:hAnsi="Times New Roman" w:cs="Times New Roman"/>
          <w:i/>
          <w:iCs/>
          <w:noProof/>
          <w:sz w:val="24"/>
          <w:szCs w:val="24"/>
        </w:rPr>
        <w:t>Tunneling incentive</w:t>
      </w:r>
      <w:r w:rsidRPr="003E6673">
        <w:rPr>
          <w:rFonts w:ascii="Times New Roman" w:hAnsi="Times New Roman" w:cs="Times New Roman"/>
          <w:noProof/>
          <w:sz w:val="24"/>
          <w:szCs w:val="24"/>
        </w:rPr>
        <w:t xml:space="preserve">, Mekanisme Bonus Dan Profitabilitas Terhadap </w:t>
      </w:r>
      <w:r w:rsidR="007D0F32" w:rsidRPr="007D0F32">
        <w:rPr>
          <w:rFonts w:ascii="Times New Roman" w:hAnsi="Times New Roman" w:cs="Times New Roman"/>
          <w:i/>
          <w:iCs/>
          <w:noProof/>
          <w:sz w:val="24"/>
          <w:szCs w:val="24"/>
        </w:rPr>
        <w:t>Transfer pricing</w:t>
      </w:r>
      <w:r w:rsidRPr="003E6673">
        <w:rPr>
          <w:rFonts w:ascii="Times New Roman" w:hAnsi="Times New Roman" w:cs="Times New Roman"/>
          <w:noProof/>
          <w:sz w:val="24"/>
          <w:szCs w:val="24"/>
        </w:rPr>
        <w:t>. </w:t>
      </w:r>
      <w:r w:rsidRPr="003E6673">
        <w:rPr>
          <w:rFonts w:ascii="Times New Roman" w:hAnsi="Times New Roman" w:cs="Times New Roman"/>
          <w:i/>
          <w:iCs/>
          <w:noProof/>
          <w:sz w:val="24"/>
          <w:szCs w:val="24"/>
        </w:rPr>
        <w:t>Jurnal Analisa Akuntansi Dan Perpajakan</w:t>
      </w:r>
      <w:r w:rsidRPr="003E6673">
        <w:rPr>
          <w:rFonts w:ascii="Times New Roman" w:hAnsi="Times New Roman" w:cs="Times New Roman"/>
          <w:noProof/>
          <w:sz w:val="24"/>
          <w:szCs w:val="24"/>
        </w:rPr>
        <w:t>, </w:t>
      </w:r>
      <w:r w:rsidRPr="003E6673">
        <w:rPr>
          <w:rFonts w:ascii="Times New Roman" w:hAnsi="Times New Roman" w:cs="Times New Roman"/>
          <w:i/>
          <w:iCs/>
          <w:noProof/>
          <w:sz w:val="24"/>
          <w:szCs w:val="24"/>
        </w:rPr>
        <w:t>5</w:t>
      </w:r>
      <w:r w:rsidRPr="003E6673">
        <w:rPr>
          <w:rFonts w:ascii="Times New Roman" w:hAnsi="Times New Roman" w:cs="Times New Roman"/>
          <w:noProof/>
          <w:sz w:val="24"/>
          <w:szCs w:val="24"/>
        </w:rPr>
        <w:t>(1), 35-44.</w:t>
      </w:r>
    </w:p>
    <w:p w14:paraId="5B78F6AC" w14:textId="77777777" w:rsidR="00A94BC3" w:rsidRDefault="00A94BC3"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C9AABB7" w14:textId="2E1E894D" w:rsidR="00A17569" w:rsidRDefault="00A94BC3"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4BC3">
        <w:rPr>
          <w:rFonts w:ascii="Times New Roman" w:hAnsi="Times New Roman" w:cs="Times New Roman"/>
          <w:noProof/>
          <w:sz w:val="24"/>
          <w:szCs w:val="24"/>
        </w:rPr>
        <w:t xml:space="preserve">Mulyani, H. S., Prihartini, E., &amp; Sudirno, D. (2020). Analisis Keputusan </w:t>
      </w:r>
      <w:r w:rsidR="007D0F32" w:rsidRPr="007D0F32">
        <w:rPr>
          <w:rFonts w:ascii="Times New Roman" w:hAnsi="Times New Roman" w:cs="Times New Roman"/>
          <w:i/>
          <w:iCs/>
          <w:noProof/>
          <w:sz w:val="24"/>
          <w:szCs w:val="24"/>
        </w:rPr>
        <w:t>Transfer pricing</w:t>
      </w:r>
      <w:r>
        <w:rPr>
          <w:rFonts w:ascii="Times New Roman" w:hAnsi="Times New Roman" w:cs="Times New Roman"/>
          <w:noProof/>
          <w:sz w:val="24"/>
          <w:szCs w:val="24"/>
        </w:rPr>
        <w:t xml:space="preserve"> </w:t>
      </w:r>
      <w:r w:rsidRPr="00A94BC3">
        <w:rPr>
          <w:rFonts w:ascii="Times New Roman" w:hAnsi="Times New Roman" w:cs="Times New Roman"/>
          <w:noProof/>
          <w:sz w:val="24"/>
          <w:szCs w:val="24"/>
        </w:rPr>
        <w:t xml:space="preserve">Berdasarkan Pajak, </w:t>
      </w:r>
      <w:r w:rsidRPr="00286FA1">
        <w:rPr>
          <w:rFonts w:ascii="Times New Roman" w:hAnsi="Times New Roman" w:cs="Times New Roman"/>
          <w:i/>
          <w:noProof/>
          <w:sz w:val="24"/>
          <w:szCs w:val="24"/>
        </w:rPr>
        <w:t>Tunneling</w:t>
      </w:r>
      <w:r w:rsidRPr="00A94BC3">
        <w:rPr>
          <w:rFonts w:ascii="Times New Roman" w:hAnsi="Times New Roman" w:cs="Times New Roman"/>
          <w:noProof/>
          <w:sz w:val="24"/>
          <w:szCs w:val="24"/>
        </w:rPr>
        <w:t xml:space="preserve"> dan </w:t>
      </w:r>
      <w:r w:rsidRPr="00286FA1">
        <w:rPr>
          <w:rFonts w:ascii="Times New Roman" w:hAnsi="Times New Roman" w:cs="Times New Roman"/>
          <w:i/>
          <w:noProof/>
          <w:sz w:val="24"/>
          <w:szCs w:val="24"/>
        </w:rPr>
        <w:t>Exchange Rate</w:t>
      </w:r>
      <w:r w:rsidRPr="00A94BC3">
        <w:rPr>
          <w:rFonts w:ascii="Times New Roman" w:hAnsi="Times New Roman" w:cs="Times New Roman"/>
          <w:noProof/>
          <w:sz w:val="24"/>
          <w:szCs w:val="24"/>
        </w:rPr>
        <w:t xml:space="preserve">. </w:t>
      </w:r>
      <w:r w:rsidRPr="007403EE">
        <w:rPr>
          <w:rFonts w:ascii="Times New Roman" w:hAnsi="Times New Roman" w:cs="Times New Roman"/>
          <w:i/>
          <w:iCs/>
          <w:noProof/>
          <w:sz w:val="24"/>
          <w:szCs w:val="24"/>
        </w:rPr>
        <w:t>Jurnal Akuntansi dan Pajak</w:t>
      </w:r>
      <w:r w:rsidRPr="00A94BC3">
        <w:rPr>
          <w:rFonts w:ascii="Times New Roman" w:hAnsi="Times New Roman" w:cs="Times New Roman"/>
          <w:noProof/>
          <w:sz w:val="24"/>
          <w:szCs w:val="24"/>
        </w:rPr>
        <w:t>, 20(2).https://doi.org/10.29040/jap.v20i2.756</w:t>
      </w:r>
    </w:p>
    <w:p w14:paraId="1D599BFE" w14:textId="77777777" w:rsidR="00A94BC3" w:rsidRPr="00A17569" w:rsidRDefault="00A94BC3"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75B2B86" w14:textId="0526FB4C" w:rsidR="00546AF6"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Nabilla, B., Putri, L., &amp; Sri, H. (2024). </w:t>
      </w:r>
      <w:r w:rsidRPr="007403EE">
        <w:rPr>
          <w:rFonts w:ascii="Times New Roman" w:hAnsi="Times New Roman" w:cs="Times New Roman"/>
          <w:noProof/>
          <w:sz w:val="24"/>
          <w:szCs w:val="24"/>
        </w:rPr>
        <w:t xml:space="preserve">Pengaruh Minimasi Pajak , Mekanisme Bonus dan </w:t>
      </w:r>
      <w:r w:rsidRPr="00286FA1">
        <w:rPr>
          <w:rFonts w:ascii="Times New Roman" w:hAnsi="Times New Roman" w:cs="Times New Roman"/>
          <w:i/>
          <w:noProof/>
          <w:sz w:val="24"/>
          <w:szCs w:val="24"/>
        </w:rPr>
        <w:t xml:space="preserve">Exchange Rate </w:t>
      </w:r>
      <w:r w:rsidRPr="007403EE">
        <w:rPr>
          <w:rFonts w:ascii="Times New Roman" w:hAnsi="Times New Roman" w:cs="Times New Roman"/>
          <w:noProof/>
          <w:sz w:val="24"/>
          <w:szCs w:val="24"/>
        </w:rPr>
        <w:t xml:space="preserve">terhadap </w:t>
      </w:r>
      <w:r w:rsidR="007D0F32" w:rsidRPr="007D0F32">
        <w:rPr>
          <w:rFonts w:ascii="Times New Roman" w:hAnsi="Times New Roman" w:cs="Times New Roman"/>
          <w:i/>
          <w:iCs/>
          <w:noProof/>
          <w:sz w:val="24"/>
          <w:szCs w:val="24"/>
        </w:rPr>
        <w:t>Transfer pricing</w:t>
      </w:r>
      <w:r w:rsidRPr="007403EE">
        <w:rPr>
          <w:rFonts w:ascii="Times New Roman" w:hAnsi="Times New Roman" w:cs="Times New Roman"/>
          <w:noProof/>
          <w:sz w:val="24"/>
          <w:szCs w:val="24"/>
        </w:rPr>
        <w:t xml:space="preserve"> dengan Komite Audit sebagai Variabel Moderasi</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5</w:t>
      </w:r>
      <w:r w:rsidRPr="00A17569">
        <w:rPr>
          <w:rFonts w:ascii="Times New Roman" w:hAnsi="Times New Roman" w:cs="Times New Roman"/>
          <w:noProof/>
          <w:sz w:val="24"/>
          <w:szCs w:val="24"/>
        </w:rPr>
        <w:t>(9), 4316–4329.</w:t>
      </w:r>
    </w:p>
    <w:p w14:paraId="54AF5E4D" w14:textId="77777777" w:rsidR="00286FA1" w:rsidRDefault="00286FA1"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FB8AED3" w14:textId="77777777" w:rsidR="00546AF6" w:rsidRDefault="00546AF6"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14EA41C" w14:textId="1D8392E9" w:rsidR="00A17569" w:rsidRDefault="00546AF6" w:rsidP="00C733B2">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546AF6">
        <w:rPr>
          <w:rFonts w:ascii="Times New Roman" w:hAnsi="Times New Roman" w:cs="Times New Roman"/>
          <w:noProof/>
          <w:sz w:val="24"/>
          <w:szCs w:val="24"/>
        </w:rPr>
        <w:lastRenderedPageBreak/>
        <w:t xml:space="preserve">Nafiati, D., Karina, A., &amp; Digdowiseiso, K. (2023). Pengaruh Beban Pajak, </w:t>
      </w:r>
      <w:r w:rsidRPr="00286FA1">
        <w:rPr>
          <w:rFonts w:ascii="Times New Roman" w:hAnsi="Times New Roman" w:cs="Times New Roman"/>
          <w:i/>
          <w:noProof/>
          <w:sz w:val="24"/>
          <w:szCs w:val="24"/>
        </w:rPr>
        <w:t>Exchange Rate</w:t>
      </w:r>
      <w:r w:rsidRPr="00546AF6">
        <w:rPr>
          <w:rFonts w:ascii="Times New Roman" w:hAnsi="Times New Roman" w:cs="Times New Roman"/>
          <w:noProof/>
          <w:sz w:val="24"/>
          <w:szCs w:val="24"/>
        </w:rPr>
        <w:t xml:space="preserve"> Dan Perencanaan Pajak Terhadap Keputusan Melakukan </w:t>
      </w:r>
      <w:r w:rsidR="007D0F32" w:rsidRPr="007D0F32">
        <w:rPr>
          <w:rFonts w:ascii="Times New Roman" w:hAnsi="Times New Roman" w:cs="Times New Roman"/>
          <w:i/>
          <w:iCs/>
          <w:noProof/>
          <w:sz w:val="24"/>
          <w:szCs w:val="24"/>
        </w:rPr>
        <w:t>Transfer pricing</w:t>
      </w:r>
      <w:r w:rsidRPr="00546AF6">
        <w:rPr>
          <w:rFonts w:ascii="Times New Roman" w:hAnsi="Times New Roman" w:cs="Times New Roman"/>
          <w:noProof/>
          <w:sz w:val="24"/>
          <w:szCs w:val="24"/>
        </w:rPr>
        <w:t xml:space="preserve">. </w:t>
      </w:r>
      <w:r w:rsidRPr="007403EE">
        <w:rPr>
          <w:rFonts w:ascii="Times New Roman" w:hAnsi="Times New Roman" w:cs="Times New Roman"/>
          <w:i/>
          <w:iCs/>
          <w:noProof/>
          <w:sz w:val="24"/>
          <w:szCs w:val="24"/>
        </w:rPr>
        <w:t>Management Studies and Entrepreneurship Journal</w:t>
      </w:r>
      <w:r w:rsidRPr="00546AF6">
        <w:rPr>
          <w:rFonts w:ascii="Times New Roman" w:hAnsi="Times New Roman" w:cs="Times New Roman"/>
          <w:noProof/>
          <w:sz w:val="24"/>
          <w:szCs w:val="24"/>
        </w:rPr>
        <w:t>, 4(6), 8662–8671. http://journal.yrpipku.com/index.php/msej</w:t>
      </w:r>
    </w:p>
    <w:p w14:paraId="506A5955" w14:textId="77777777" w:rsidR="00546AF6" w:rsidRPr="00A17569" w:rsidRDefault="00546AF6" w:rsidP="00C733B2">
      <w:pPr>
        <w:widowControl w:val="0"/>
        <w:autoSpaceDE w:val="0"/>
        <w:autoSpaceDN w:val="0"/>
        <w:adjustRightInd w:val="0"/>
        <w:spacing w:after="0" w:line="240" w:lineRule="auto"/>
        <w:jc w:val="both"/>
        <w:rPr>
          <w:rFonts w:ascii="Times New Roman" w:hAnsi="Times New Roman" w:cs="Times New Roman"/>
          <w:noProof/>
          <w:sz w:val="24"/>
          <w:szCs w:val="24"/>
        </w:rPr>
      </w:pPr>
    </w:p>
    <w:p w14:paraId="701B0F2A" w14:textId="67BA8ECC"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Nasriani, I. (2023). Pengaruh Perencanaan Pajak Dan </w:t>
      </w:r>
      <w:r w:rsidR="007D0F32" w:rsidRPr="007D0F32">
        <w:rPr>
          <w:rFonts w:ascii="Times New Roman" w:hAnsi="Times New Roman" w:cs="Times New Roman"/>
          <w:i/>
          <w:iCs/>
          <w:noProof/>
          <w:sz w:val="24"/>
          <w:szCs w:val="24"/>
        </w:rPr>
        <w:t>Tunneling incentive</w:t>
      </w:r>
      <w:r w:rsidRPr="00A17569">
        <w:rPr>
          <w:rFonts w:ascii="Times New Roman" w:hAnsi="Times New Roman" w:cs="Times New Roman"/>
          <w:noProof/>
          <w:sz w:val="24"/>
          <w:szCs w:val="24"/>
        </w:rPr>
        <w:t xml:space="preserve"> Terhadap </w:t>
      </w:r>
      <w:r w:rsidR="007D0F32" w:rsidRPr="007D0F32">
        <w:rPr>
          <w:rFonts w:ascii="Times New Roman" w:hAnsi="Times New Roman" w:cs="Times New Roman"/>
          <w:i/>
          <w:iCs/>
          <w:noProof/>
          <w:sz w:val="24"/>
          <w:szCs w:val="24"/>
        </w:rPr>
        <w:t>Transfer pricing</w:t>
      </w:r>
      <w:r w:rsidRPr="00A17569">
        <w:rPr>
          <w:rFonts w:ascii="Times New Roman" w:hAnsi="Times New Roman" w:cs="Times New Roman"/>
          <w:noProof/>
          <w:sz w:val="24"/>
          <w:szCs w:val="24"/>
        </w:rPr>
        <w:t xml:space="preserve"> Pada Perusahaan di Bursa Efek Indonesia (BEI). </w:t>
      </w:r>
      <w:r w:rsidRPr="00A17569">
        <w:rPr>
          <w:rFonts w:ascii="Times New Roman" w:hAnsi="Times New Roman" w:cs="Times New Roman"/>
          <w:i/>
          <w:iCs/>
          <w:noProof/>
          <w:sz w:val="24"/>
          <w:szCs w:val="24"/>
        </w:rPr>
        <w:t>MARS: Jurnal Magister Research</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2</w:t>
      </w:r>
      <w:r w:rsidRPr="00A17569">
        <w:rPr>
          <w:rFonts w:ascii="Times New Roman" w:hAnsi="Times New Roman" w:cs="Times New Roman"/>
          <w:noProof/>
          <w:sz w:val="24"/>
          <w:szCs w:val="24"/>
        </w:rPr>
        <w:t>(2), 10–18.</w:t>
      </w:r>
    </w:p>
    <w:p w14:paraId="39A17EE0" w14:textId="77777777" w:rsidR="002E1B48" w:rsidRDefault="002E1B48"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8C5C1DB" w14:textId="27F15C9D" w:rsidR="002E1B48" w:rsidRDefault="002E1B48"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E1B48">
        <w:rPr>
          <w:rFonts w:ascii="Times New Roman" w:hAnsi="Times New Roman" w:cs="Times New Roman"/>
          <w:noProof/>
          <w:sz w:val="24"/>
          <w:szCs w:val="24"/>
        </w:rPr>
        <w:t xml:space="preserve">Nehayati, N., Pamungkas, I. D., Ratnawati, J., &amp; Durya, N. P. M. A. (2023). Analisis Pengaruh Minimasi Pajak Dan Mekanisme Bonus Terhadap </w:t>
      </w:r>
      <w:r w:rsidR="007D0F32" w:rsidRPr="007D0F32">
        <w:rPr>
          <w:rFonts w:ascii="Times New Roman" w:hAnsi="Times New Roman" w:cs="Times New Roman"/>
          <w:i/>
          <w:iCs/>
          <w:noProof/>
          <w:sz w:val="24"/>
          <w:szCs w:val="24"/>
        </w:rPr>
        <w:t>Transfer pricing</w:t>
      </w:r>
      <w:r w:rsidRPr="002E1B48">
        <w:rPr>
          <w:rFonts w:ascii="Times New Roman" w:hAnsi="Times New Roman" w:cs="Times New Roman"/>
          <w:noProof/>
          <w:sz w:val="24"/>
          <w:szCs w:val="24"/>
        </w:rPr>
        <w:t xml:space="preserve"> Dengan Komite Audit Sebagai Variabel Pemoderasi. </w:t>
      </w:r>
      <w:r w:rsidRPr="002E1B48">
        <w:rPr>
          <w:rFonts w:ascii="Times New Roman" w:hAnsi="Times New Roman" w:cs="Times New Roman"/>
          <w:i/>
          <w:iCs/>
          <w:noProof/>
          <w:sz w:val="24"/>
          <w:szCs w:val="24"/>
        </w:rPr>
        <w:t>JAKA (Jurnal Akuntansi, Keuangan, dan Auditing)</w:t>
      </w:r>
      <w:r w:rsidRPr="002E1B48">
        <w:rPr>
          <w:rFonts w:ascii="Times New Roman" w:hAnsi="Times New Roman" w:cs="Times New Roman"/>
          <w:noProof/>
          <w:sz w:val="24"/>
          <w:szCs w:val="24"/>
        </w:rPr>
        <w:t>, </w:t>
      </w:r>
      <w:r w:rsidRPr="002E1B48">
        <w:rPr>
          <w:rFonts w:ascii="Times New Roman" w:hAnsi="Times New Roman" w:cs="Times New Roman"/>
          <w:i/>
          <w:iCs/>
          <w:noProof/>
          <w:sz w:val="24"/>
          <w:szCs w:val="24"/>
        </w:rPr>
        <w:t>4</w:t>
      </w:r>
      <w:r w:rsidRPr="002E1B48">
        <w:rPr>
          <w:rFonts w:ascii="Times New Roman" w:hAnsi="Times New Roman" w:cs="Times New Roman"/>
          <w:noProof/>
          <w:sz w:val="24"/>
          <w:szCs w:val="24"/>
        </w:rPr>
        <w:t>(2), 377-394.</w:t>
      </w:r>
    </w:p>
    <w:p w14:paraId="568B426E" w14:textId="77777777" w:rsidR="007D0F32" w:rsidRDefault="007D0F32"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568D774" w14:textId="0BEDA343" w:rsidR="00C37BA7" w:rsidRDefault="007D0F32"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D0F32">
        <w:rPr>
          <w:rFonts w:ascii="Times New Roman" w:hAnsi="Times New Roman" w:cs="Times New Roman"/>
          <w:noProof/>
          <w:sz w:val="24"/>
          <w:szCs w:val="24"/>
        </w:rPr>
        <w:t xml:space="preserve">Pandia, S. E. N. S., &amp; Gultom, R. (2022). Ukuran Perusahaan Sebagai Pemoderasi Pengaruh </w:t>
      </w:r>
      <w:r w:rsidRPr="00286FA1">
        <w:rPr>
          <w:rFonts w:ascii="Times New Roman" w:hAnsi="Times New Roman" w:cs="Times New Roman"/>
          <w:i/>
          <w:noProof/>
          <w:sz w:val="24"/>
          <w:szCs w:val="24"/>
        </w:rPr>
        <w:t>Tax Minimization, Debt Covenant,</w:t>
      </w:r>
      <w:r w:rsidRPr="007D0F32">
        <w:rPr>
          <w:rFonts w:ascii="Times New Roman" w:hAnsi="Times New Roman" w:cs="Times New Roman"/>
          <w:noProof/>
          <w:sz w:val="24"/>
          <w:szCs w:val="24"/>
        </w:rPr>
        <w:t xml:space="preserve"> Kualitas Audit, </w:t>
      </w:r>
      <w:r w:rsidRPr="00286FA1">
        <w:rPr>
          <w:rFonts w:ascii="Times New Roman" w:hAnsi="Times New Roman" w:cs="Times New Roman"/>
          <w:i/>
          <w:noProof/>
          <w:sz w:val="24"/>
          <w:szCs w:val="24"/>
        </w:rPr>
        <w:t xml:space="preserve">Exchange Rate </w:t>
      </w:r>
      <w:r w:rsidRPr="007D0F32">
        <w:rPr>
          <w:rFonts w:ascii="Times New Roman" w:hAnsi="Times New Roman" w:cs="Times New Roman"/>
          <w:noProof/>
          <w:sz w:val="24"/>
          <w:szCs w:val="24"/>
        </w:rPr>
        <w:t xml:space="preserve">Terhadap </w:t>
      </w:r>
      <w:r w:rsidRPr="007D0F32">
        <w:rPr>
          <w:rFonts w:ascii="Times New Roman" w:hAnsi="Times New Roman" w:cs="Times New Roman"/>
          <w:i/>
          <w:iCs/>
          <w:noProof/>
          <w:sz w:val="24"/>
          <w:szCs w:val="24"/>
        </w:rPr>
        <w:t>Transfer pricing</w:t>
      </w:r>
      <w:r w:rsidRPr="007D0F32">
        <w:rPr>
          <w:rFonts w:ascii="Times New Roman" w:hAnsi="Times New Roman" w:cs="Times New Roman"/>
          <w:noProof/>
          <w:sz w:val="24"/>
          <w:szCs w:val="24"/>
        </w:rPr>
        <w:t>. J</w:t>
      </w:r>
      <w:r w:rsidRPr="007D0F32">
        <w:rPr>
          <w:rFonts w:ascii="Times New Roman" w:hAnsi="Times New Roman" w:cs="Times New Roman"/>
          <w:i/>
          <w:iCs/>
          <w:noProof/>
          <w:sz w:val="24"/>
          <w:szCs w:val="24"/>
        </w:rPr>
        <w:t>urnal Ilmiah Methonomi</w:t>
      </w:r>
      <w:r w:rsidRPr="007D0F32">
        <w:rPr>
          <w:rFonts w:ascii="Times New Roman" w:hAnsi="Times New Roman" w:cs="Times New Roman"/>
          <w:noProof/>
          <w:sz w:val="24"/>
          <w:szCs w:val="24"/>
        </w:rPr>
        <w:t>, 8(1), 1-18.</w:t>
      </w:r>
    </w:p>
    <w:p w14:paraId="51B5CF4E" w14:textId="77777777" w:rsidR="007D0F32" w:rsidRDefault="007D0F32"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1332CF1" w14:textId="0E588812" w:rsidR="00C37BA7" w:rsidRDefault="00C37BA7" w:rsidP="00C733B2">
      <w:pPr>
        <w:autoSpaceDE w:val="0"/>
        <w:autoSpaceDN w:val="0"/>
        <w:spacing w:after="0" w:line="240" w:lineRule="auto"/>
        <w:ind w:left="426" w:hanging="426"/>
        <w:jc w:val="both"/>
        <w:rPr>
          <w:rFonts w:ascii="Times New Roman" w:eastAsia="Times New Roman" w:hAnsi="Times New Roman" w:cs="Times New Roman"/>
          <w:sz w:val="24"/>
          <w:szCs w:val="24"/>
        </w:rPr>
      </w:pPr>
      <w:r w:rsidRPr="00C37BA7">
        <w:rPr>
          <w:rFonts w:ascii="Times New Roman" w:eastAsia="Times New Roman" w:hAnsi="Times New Roman" w:cs="Times New Roman"/>
          <w:sz w:val="24"/>
          <w:szCs w:val="24"/>
        </w:rPr>
        <w:t xml:space="preserve">Pemerintah Indonesia. (2021). Undang-Undang Republik Indonesia Nomor 7 Tahun 2021 Tentang Harmonisasi Peraturan Perpajakan. </w:t>
      </w:r>
    </w:p>
    <w:p w14:paraId="603B6114" w14:textId="77777777" w:rsidR="00A81ABE" w:rsidRDefault="00A81ABE" w:rsidP="00C733B2">
      <w:pPr>
        <w:autoSpaceDE w:val="0"/>
        <w:autoSpaceDN w:val="0"/>
        <w:spacing w:after="0" w:line="240" w:lineRule="auto"/>
        <w:ind w:left="426" w:hanging="426"/>
        <w:jc w:val="both"/>
        <w:rPr>
          <w:rFonts w:ascii="Times New Roman" w:eastAsia="Times New Roman" w:hAnsi="Times New Roman" w:cs="Times New Roman"/>
          <w:sz w:val="24"/>
          <w:szCs w:val="24"/>
        </w:rPr>
      </w:pPr>
    </w:p>
    <w:p w14:paraId="19D167AB" w14:textId="44F6C27B" w:rsidR="00A81ABE" w:rsidRPr="00C37BA7" w:rsidRDefault="00A81ABE" w:rsidP="00C733B2">
      <w:pPr>
        <w:autoSpaceDE w:val="0"/>
        <w:autoSpaceDN w:val="0"/>
        <w:spacing w:after="0" w:line="240" w:lineRule="auto"/>
        <w:ind w:left="426" w:hanging="426"/>
        <w:jc w:val="both"/>
        <w:rPr>
          <w:rFonts w:ascii="Times New Roman" w:eastAsia="Times New Roman" w:hAnsi="Times New Roman" w:cs="Times New Roman"/>
          <w:sz w:val="24"/>
          <w:szCs w:val="24"/>
        </w:rPr>
      </w:pPr>
      <w:r w:rsidRPr="00A81ABE">
        <w:rPr>
          <w:rFonts w:ascii="Times New Roman" w:eastAsia="Times New Roman" w:hAnsi="Times New Roman" w:cs="Times New Roman"/>
          <w:sz w:val="24"/>
          <w:szCs w:val="24"/>
        </w:rPr>
        <w:t>Pradipta, R., &amp; Geraldina, I. (2021). Pengaruh Corporate Governance, Mekanisme Bonus dan Tunneling Incentives terhadap Transfer Pricing Perusahaan Manufaktur Multinasional yang Terdaftar Dalam Bursa Efek Indonesia (BEI) Periode 2013-2018. </w:t>
      </w:r>
      <w:r w:rsidRPr="00A81ABE">
        <w:rPr>
          <w:rFonts w:ascii="Times New Roman" w:eastAsia="Times New Roman" w:hAnsi="Times New Roman" w:cs="Times New Roman"/>
          <w:i/>
          <w:iCs/>
          <w:sz w:val="24"/>
          <w:szCs w:val="24"/>
        </w:rPr>
        <w:t>Jurnal Keuangan dan Perbankan</w:t>
      </w:r>
      <w:r w:rsidRPr="00A81ABE">
        <w:rPr>
          <w:rFonts w:ascii="Times New Roman" w:eastAsia="Times New Roman" w:hAnsi="Times New Roman" w:cs="Times New Roman"/>
          <w:sz w:val="24"/>
          <w:szCs w:val="24"/>
        </w:rPr>
        <w:t>, </w:t>
      </w:r>
      <w:r w:rsidRPr="00A81ABE">
        <w:rPr>
          <w:rFonts w:ascii="Times New Roman" w:eastAsia="Times New Roman" w:hAnsi="Times New Roman" w:cs="Times New Roman"/>
          <w:i/>
          <w:iCs/>
          <w:sz w:val="24"/>
          <w:szCs w:val="24"/>
        </w:rPr>
        <w:t>17</w:t>
      </w:r>
      <w:r w:rsidRPr="00A81ABE">
        <w:rPr>
          <w:rFonts w:ascii="Times New Roman" w:eastAsia="Times New Roman" w:hAnsi="Times New Roman" w:cs="Times New Roman"/>
          <w:sz w:val="24"/>
          <w:szCs w:val="24"/>
        </w:rPr>
        <w:t>(2), 61-72.</w:t>
      </w:r>
    </w:p>
    <w:p w14:paraId="20FAB225" w14:textId="77777777" w:rsidR="00A17569" w:rsidRP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921BE29" w14:textId="3ED042F1"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Pratama Septiyani, R. P., Ramadhanti, W., &amp; Sudibyo, Y. A. (2018). </w:t>
      </w:r>
      <w:r w:rsidRPr="00286FA1">
        <w:rPr>
          <w:rFonts w:ascii="Times New Roman" w:hAnsi="Times New Roman" w:cs="Times New Roman"/>
          <w:i/>
          <w:noProof/>
          <w:sz w:val="24"/>
          <w:szCs w:val="24"/>
        </w:rPr>
        <w:t xml:space="preserve">Some Factors That Affect </w:t>
      </w:r>
      <w:r w:rsidR="007D0F32" w:rsidRPr="00286FA1">
        <w:rPr>
          <w:rFonts w:ascii="Times New Roman" w:hAnsi="Times New Roman" w:cs="Times New Roman"/>
          <w:i/>
          <w:iCs/>
          <w:noProof/>
          <w:sz w:val="24"/>
          <w:szCs w:val="24"/>
        </w:rPr>
        <w:t>Transfer pricing</w:t>
      </w:r>
      <w:r w:rsidRPr="00286FA1">
        <w:rPr>
          <w:rFonts w:ascii="Times New Roman" w:hAnsi="Times New Roman" w:cs="Times New Roman"/>
          <w:i/>
          <w:noProof/>
          <w:sz w:val="24"/>
          <w:szCs w:val="24"/>
        </w:rPr>
        <w:t xml:space="preserve"> Decision.</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SAR (Soedirman Accounting Review) : Journal of Accounting and Business</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3</w:t>
      </w:r>
      <w:r w:rsidRPr="00A17569">
        <w:rPr>
          <w:rFonts w:ascii="Times New Roman" w:hAnsi="Times New Roman" w:cs="Times New Roman"/>
          <w:noProof/>
          <w:sz w:val="24"/>
          <w:szCs w:val="24"/>
        </w:rPr>
        <w:t>(1), 21. https://doi.org/10.20884/1.sar.2018.3.1.1158</w:t>
      </w:r>
    </w:p>
    <w:p w14:paraId="4C910577" w14:textId="77777777" w:rsidR="00A17569" w:rsidRPr="00A17569" w:rsidRDefault="00A17569" w:rsidP="00C733B2">
      <w:pPr>
        <w:widowControl w:val="0"/>
        <w:autoSpaceDE w:val="0"/>
        <w:autoSpaceDN w:val="0"/>
        <w:adjustRightInd w:val="0"/>
        <w:spacing w:after="0" w:line="240" w:lineRule="auto"/>
        <w:jc w:val="both"/>
        <w:rPr>
          <w:rFonts w:ascii="Times New Roman" w:hAnsi="Times New Roman" w:cs="Times New Roman"/>
          <w:noProof/>
          <w:sz w:val="24"/>
          <w:szCs w:val="24"/>
        </w:rPr>
      </w:pPr>
    </w:p>
    <w:p w14:paraId="7E890721" w14:textId="117F92FC"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Putri, M. D. (2024). </w:t>
      </w:r>
      <w:r w:rsidRPr="007403EE">
        <w:rPr>
          <w:rFonts w:ascii="Times New Roman" w:hAnsi="Times New Roman" w:cs="Times New Roman"/>
          <w:noProof/>
          <w:sz w:val="24"/>
          <w:szCs w:val="24"/>
        </w:rPr>
        <w:t xml:space="preserve">Pengaruh </w:t>
      </w:r>
      <w:r w:rsidRPr="00286FA1">
        <w:rPr>
          <w:rFonts w:ascii="Times New Roman" w:hAnsi="Times New Roman" w:cs="Times New Roman"/>
          <w:i/>
          <w:noProof/>
          <w:sz w:val="24"/>
          <w:szCs w:val="24"/>
        </w:rPr>
        <w:t>Thin Capitalization</w:t>
      </w:r>
      <w:r w:rsidRPr="007403EE">
        <w:rPr>
          <w:rFonts w:ascii="Times New Roman" w:hAnsi="Times New Roman" w:cs="Times New Roman"/>
          <w:noProof/>
          <w:sz w:val="24"/>
          <w:szCs w:val="24"/>
        </w:rPr>
        <w:t xml:space="preserve"> , Komite Audit Dan </w:t>
      </w:r>
      <w:r w:rsidRPr="00286FA1">
        <w:rPr>
          <w:rFonts w:ascii="Times New Roman" w:hAnsi="Times New Roman" w:cs="Times New Roman"/>
          <w:i/>
          <w:noProof/>
          <w:sz w:val="24"/>
          <w:szCs w:val="24"/>
        </w:rPr>
        <w:t xml:space="preserve">Tax Avoidance </w:t>
      </w:r>
      <w:r w:rsidRPr="007403EE">
        <w:rPr>
          <w:rFonts w:ascii="Times New Roman" w:hAnsi="Times New Roman" w:cs="Times New Roman"/>
          <w:noProof/>
          <w:sz w:val="24"/>
          <w:szCs w:val="24"/>
        </w:rPr>
        <w:t xml:space="preserve">Terhadap </w:t>
      </w:r>
      <w:r w:rsidR="007D0F32" w:rsidRPr="007D0F32">
        <w:rPr>
          <w:rFonts w:ascii="Times New Roman" w:hAnsi="Times New Roman" w:cs="Times New Roman"/>
          <w:i/>
          <w:iCs/>
          <w:noProof/>
          <w:sz w:val="24"/>
          <w:szCs w:val="24"/>
        </w:rPr>
        <w:t>Transfer pricing</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2</w:t>
      </w:r>
      <w:r w:rsidRPr="00A17569">
        <w:rPr>
          <w:rFonts w:ascii="Times New Roman" w:hAnsi="Times New Roman" w:cs="Times New Roman"/>
          <w:noProof/>
          <w:sz w:val="24"/>
          <w:szCs w:val="24"/>
        </w:rPr>
        <w:t>(1), 60–71.</w:t>
      </w:r>
    </w:p>
    <w:p w14:paraId="6A478D84" w14:textId="77777777" w:rsidR="002E1B48" w:rsidRDefault="002E1B48"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9AAC440" w14:textId="45BF6001" w:rsidR="002E1B48" w:rsidRDefault="002E1B48"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E1B48">
        <w:rPr>
          <w:rFonts w:ascii="Times New Roman" w:hAnsi="Times New Roman" w:cs="Times New Roman"/>
          <w:noProof/>
          <w:sz w:val="24"/>
          <w:szCs w:val="24"/>
        </w:rPr>
        <w:t>Rahima Br Purba. (2023).</w:t>
      </w:r>
      <w:r w:rsidRPr="002E1B48">
        <w:rPr>
          <w:rFonts w:ascii="Times New Roman" w:hAnsi="Times New Roman" w:cs="Times New Roman"/>
          <w:i/>
          <w:iCs/>
          <w:noProof/>
          <w:sz w:val="24"/>
          <w:szCs w:val="24"/>
        </w:rPr>
        <w:t xml:space="preserve"> Teori Akutansi: Sebuah Pemahaman untuk Mendukung Penelitian di Bidang Akuntansi</w:t>
      </w:r>
      <w:r w:rsidRPr="002E1B48">
        <w:rPr>
          <w:rFonts w:ascii="Times New Roman" w:hAnsi="Times New Roman" w:cs="Times New Roman"/>
          <w:noProof/>
          <w:sz w:val="24"/>
          <w:szCs w:val="24"/>
        </w:rPr>
        <w:t xml:space="preserve"> Cetakan. In book (Vol. 7, Issue 2).</w:t>
      </w:r>
    </w:p>
    <w:p w14:paraId="728B7FC4" w14:textId="77777777" w:rsidR="00A17569" w:rsidRP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9E36DD4" w14:textId="0EA66539"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Refgia, T., Ratnawati, V., &amp; Rusli. (2017). Pengaruh Pajak, Mekanisme Bonus, Ukuran Perusahaan, Kepemilikan Asing, Dan </w:t>
      </w:r>
      <w:r w:rsidR="007D0F32" w:rsidRPr="007D0F32">
        <w:rPr>
          <w:rFonts w:ascii="Times New Roman" w:hAnsi="Times New Roman" w:cs="Times New Roman"/>
          <w:i/>
          <w:iCs/>
          <w:noProof/>
          <w:sz w:val="24"/>
          <w:szCs w:val="24"/>
        </w:rPr>
        <w:t>Tunneling incentive</w:t>
      </w:r>
      <w:r w:rsidRPr="00A17569">
        <w:rPr>
          <w:rFonts w:ascii="Times New Roman" w:hAnsi="Times New Roman" w:cs="Times New Roman"/>
          <w:noProof/>
          <w:sz w:val="24"/>
          <w:szCs w:val="24"/>
        </w:rPr>
        <w:t xml:space="preserve"> Terhadap </w:t>
      </w:r>
      <w:r w:rsidR="007D0F32" w:rsidRPr="007D0F32">
        <w:rPr>
          <w:rFonts w:ascii="Times New Roman" w:hAnsi="Times New Roman" w:cs="Times New Roman"/>
          <w:i/>
          <w:iCs/>
          <w:noProof/>
          <w:sz w:val="24"/>
          <w:szCs w:val="24"/>
        </w:rPr>
        <w:t>Transfer pricing</w:t>
      </w:r>
      <w:r w:rsidRPr="00A17569">
        <w:rPr>
          <w:rFonts w:ascii="Times New Roman" w:hAnsi="Times New Roman" w:cs="Times New Roman"/>
          <w:noProof/>
          <w:sz w:val="24"/>
          <w:szCs w:val="24"/>
        </w:rPr>
        <w:t xml:space="preserve"> (Perusahaan Sektor Industri Dasar Dan Kimia Yang Listing Di Bei Tahun 2011-2014). </w:t>
      </w:r>
      <w:r w:rsidRPr="00A17569">
        <w:rPr>
          <w:rFonts w:ascii="Times New Roman" w:hAnsi="Times New Roman" w:cs="Times New Roman"/>
          <w:i/>
          <w:iCs/>
          <w:noProof/>
          <w:sz w:val="24"/>
          <w:szCs w:val="24"/>
        </w:rPr>
        <w:t>Jurnal Online Mahasiswa Fakultas Ekonomi Universitas Riau</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4</w:t>
      </w:r>
      <w:r w:rsidRPr="00A17569">
        <w:rPr>
          <w:rFonts w:ascii="Times New Roman" w:hAnsi="Times New Roman" w:cs="Times New Roman"/>
          <w:noProof/>
          <w:sz w:val="24"/>
          <w:szCs w:val="24"/>
        </w:rPr>
        <w:t>(1), 543–555. https://www.neliti.com/publications/131633/pengaruh-pajak-mekanisme-bonus-ukuran-perusahaan-kepemilikan-asing-dan-tunneling</w:t>
      </w:r>
    </w:p>
    <w:p w14:paraId="32C2E95A" w14:textId="77777777" w:rsidR="00867C1A" w:rsidRDefault="00867C1A"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574C3A9" w14:textId="77777777" w:rsidR="009F4E4B" w:rsidRDefault="009F4E4B"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C1EF0FC" w14:textId="24F01226" w:rsidR="009F4E4B" w:rsidRDefault="009F4E4B"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Ria Martani </w:t>
      </w:r>
      <w:r w:rsidRPr="009F4E4B">
        <w:rPr>
          <w:rFonts w:ascii="Times New Roman" w:hAnsi="Times New Roman" w:cs="Times New Roman"/>
          <w:noProof/>
          <w:sz w:val="24"/>
          <w:szCs w:val="24"/>
        </w:rPr>
        <w:t>Hadiwinata, 201</w:t>
      </w:r>
      <w:r>
        <w:rPr>
          <w:rFonts w:ascii="Times New Roman" w:hAnsi="Times New Roman" w:cs="Times New Roman"/>
          <w:noProof/>
          <w:sz w:val="24"/>
          <w:szCs w:val="24"/>
        </w:rPr>
        <w:t>7</w:t>
      </w:r>
      <w:r w:rsidRPr="009F4E4B">
        <w:rPr>
          <w:rFonts w:ascii="Times New Roman" w:hAnsi="Times New Roman" w:cs="Times New Roman"/>
          <w:noProof/>
          <w:sz w:val="24"/>
          <w:szCs w:val="24"/>
        </w:rPr>
        <w:t>.</w:t>
      </w:r>
      <w:r>
        <w:rPr>
          <w:rFonts w:ascii="Times New Roman" w:hAnsi="Times New Roman" w:cs="Times New Roman"/>
          <w:noProof/>
          <w:sz w:val="24"/>
          <w:szCs w:val="24"/>
        </w:rPr>
        <w:t xml:space="preserve"> </w:t>
      </w:r>
      <w:r w:rsidRPr="009F4E4B">
        <w:rPr>
          <w:rFonts w:ascii="Times New Roman" w:hAnsi="Times New Roman" w:cs="Times New Roman"/>
          <w:i/>
          <w:iCs/>
          <w:noProof/>
          <w:sz w:val="24"/>
          <w:szCs w:val="24"/>
        </w:rPr>
        <w:t>Good Corporate Governance</w:t>
      </w:r>
      <w:r w:rsidRPr="009F4E4B">
        <w:rPr>
          <w:rFonts w:ascii="Times New Roman" w:hAnsi="Times New Roman" w:cs="Times New Roman"/>
          <w:noProof/>
          <w:sz w:val="24"/>
          <w:szCs w:val="24"/>
        </w:rPr>
        <w:t>. Yayasan pustaka obor indonesia. Jakarta</w:t>
      </w:r>
    </w:p>
    <w:p w14:paraId="6CB184BA" w14:textId="77777777" w:rsidR="00A17569" w:rsidRP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4F94D22" w14:textId="4D582E32" w:rsidR="00A17569" w:rsidRDefault="00A17569"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17569">
        <w:rPr>
          <w:rFonts w:ascii="Times New Roman" w:hAnsi="Times New Roman" w:cs="Times New Roman"/>
          <w:noProof/>
          <w:sz w:val="24"/>
          <w:szCs w:val="24"/>
        </w:rPr>
        <w:t xml:space="preserve">Riyadi, F. D., &amp; Kresnawati, E. (2021). Keputusan </w:t>
      </w:r>
      <w:r w:rsidR="007D0F32" w:rsidRPr="007D0F32">
        <w:rPr>
          <w:rFonts w:ascii="Times New Roman" w:hAnsi="Times New Roman" w:cs="Times New Roman"/>
          <w:i/>
          <w:iCs/>
          <w:noProof/>
          <w:sz w:val="24"/>
          <w:szCs w:val="24"/>
        </w:rPr>
        <w:t>Transfer pricing</w:t>
      </w:r>
      <w:r w:rsidRPr="00A17569">
        <w:rPr>
          <w:rFonts w:ascii="Times New Roman" w:hAnsi="Times New Roman" w:cs="Times New Roman"/>
          <w:noProof/>
          <w:sz w:val="24"/>
          <w:szCs w:val="24"/>
        </w:rPr>
        <w:t xml:space="preserve">: Peran </w:t>
      </w:r>
      <w:r w:rsidR="007D0F32" w:rsidRPr="007D0F32">
        <w:rPr>
          <w:rFonts w:ascii="Times New Roman" w:hAnsi="Times New Roman" w:cs="Times New Roman"/>
          <w:i/>
          <w:iCs/>
          <w:noProof/>
          <w:sz w:val="24"/>
          <w:szCs w:val="24"/>
        </w:rPr>
        <w:t>Tunneling incentive</w:t>
      </w:r>
      <w:r w:rsidRPr="00A17569">
        <w:rPr>
          <w:rFonts w:ascii="Times New Roman" w:hAnsi="Times New Roman" w:cs="Times New Roman"/>
          <w:noProof/>
          <w:sz w:val="24"/>
          <w:szCs w:val="24"/>
        </w:rPr>
        <w:t xml:space="preserve"> Dan Minimasi Pajak. </w:t>
      </w:r>
      <w:r w:rsidRPr="00A17569">
        <w:rPr>
          <w:rFonts w:ascii="Times New Roman" w:hAnsi="Times New Roman" w:cs="Times New Roman"/>
          <w:i/>
          <w:iCs/>
          <w:noProof/>
          <w:sz w:val="24"/>
          <w:szCs w:val="24"/>
        </w:rPr>
        <w:t>Akuntabilitas</w:t>
      </w:r>
      <w:r w:rsidRPr="00A17569">
        <w:rPr>
          <w:rFonts w:ascii="Times New Roman" w:hAnsi="Times New Roman" w:cs="Times New Roman"/>
          <w:noProof/>
          <w:sz w:val="24"/>
          <w:szCs w:val="24"/>
        </w:rPr>
        <w:t xml:space="preserve">, </w:t>
      </w:r>
      <w:r w:rsidRPr="00A17569">
        <w:rPr>
          <w:rFonts w:ascii="Times New Roman" w:hAnsi="Times New Roman" w:cs="Times New Roman"/>
          <w:i/>
          <w:iCs/>
          <w:noProof/>
          <w:sz w:val="24"/>
          <w:szCs w:val="24"/>
        </w:rPr>
        <w:t>15</w:t>
      </w:r>
      <w:r w:rsidRPr="00A17569">
        <w:rPr>
          <w:rFonts w:ascii="Times New Roman" w:hAnsi="Times New Roman" w:cs="Times New Roman"/>
          <w:noProof/>
          <w:sz w:val="24"/>
          <w:szCs w:val="24"/>
        </w:rPr>
        <w:t>(1), 35–54. https://doi.org/10.29259/ja.v15i1.13583</w:t>
      </w:r>
    </w:p>
    <w:p w14:paraId="2680D8D3" w14:textId="77777777" w:rsidR="003E6673" w:rsidRDefault="003E6673"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9DAA524" w14:textId="77777777" w:rsidR="003E6673" w:rsidRDefault="003E6673"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3E6673">
        <w:rPr>
          <w:rFonts w:ascii="Times New Roman" w:hAnsi="Times New Roman" w:cs="Times New Roman"/>
          <w:noProof/>
          <w:sz w:val="24"/>
          <w:szCs w:val="24"/>
          <w:lang w:val="en-US"/>
        </w:rPr>
        <w:t xml:space="preserve">Suandy, E. (2016). </w:t>
      </w:r>
      <w:r w:rsidRPr="003E6673">
        <w:rPr>
          <w:rFonts w:ascii="Times New Roman" w:hAnsi="Times New Roman" w:cs="Times New Roman"/>
          <w:i/>
          <w:iCs/>
          <w:noProof/>
          <w:sz w:val="24"/>
          <w:szCs w:val="24"/>
          <w:lang w:val="en-US"/>
        </w:rPr>
        <w:t>Perencanaan Pajak</w:t>
      </w:r>
      <w:r w:rsidRPr="003E6673">
        <w:rPr>
          <w:rFonts w:ascii="Times New Roman" w:hAnsi="Times New Roman" w:cs="Times New Roman"/>
          <w:noProof/>
          <w:sz w:val="24"/>
          <w:szCs w:val="24"/>
          <w:lang w:val="en-US"/>
        </w:rPr>
        <w:t xml:space="preserve"> (E. Suandy, Ed.; 6th ed.). Penerbit Salemba Empat.</w:t>
      </w:r>
    </w:p>
    <w:p w14:paraId="5F856B06" w14:textId="77777777" w:rsidR="007D0F32" w:rsidRDefault="007D0F32" w:rsidP="00C733B2">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14:paraId="3DA87386" w14:textId="3FC1B7D7" w:rsidR="007D0F32" w:rsidRDefault="007D0F32"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7D0F32">
        <w:rPr>
          <w:rFonts w:ascii="Times New Roman" w:hAnsi="Times New Roman" w:cs="Times New Roman"/>
          <w:noProof/>
          <w:sz w:val="24"/>
          <w:szCs w:val="24"/>
          <w:lang w:val="en-US"/>
        </w:rPr>
        <w:t xml:space="preserve">Tjandrakirana, R., &amp; Diani, E. (2020). </w:t>
      </w:r>
      <w:r w:rsidRPr="00286FA1">
        <w:rPr>
          <w:rFonts w:ascii="Times New Roman" w:hAnsi="Times New Roman" w:cs="Times New Roman"/>
          <w:i/>
          <w:noProof/>
          <w:sz w:val="24"/>
          <w:szCs w:val="24"/>
          <w:lang w:val="en-US"/>
        </w:rPr>
        <w:t xml:space="preserve">Tax, Debt Covenant and Exchange Rate </w:t>
      </w:r>
      <w:r w:rsidRPr="007D0F32">
        <w:rPr>
          <w:rFonts w:ascii="Times New Roman" w:hAnsi="Times New Roman" w:cs="Times New Roman"/>
          <w:noProof/>
          <w:sz w:val="24"/>
          <w:szCs w:val="24"/>
          <w:lang w:val="en-US"/>
        </w:rPr>
        <w:t xml:space="preserve">(Analisis Atas Fenomena </w:t>
      </w:r>
      <w:r w:rsidRPr="007D0F32">
        <w:rPr>
          <w:rFonts w:ascii="Times New Roman" w:hAnsi="Times New Roman" w:cs="Times New Roman"/>
          <w:i/>
          <w:iCs/>
          <w:noProof/>
          <w:sz w:val="24"/>
          <w:szCs w:val="24"/>
          <w:lang w:val="en-US"/>
        </w:rPr>
        <w:t>Transfer pricing</w:t>
      </w:r>
      <w:r w:rsidRPr="007D0F32">
        <w:rPr>
          <w:rFonts w:ascii="Times New Roman" w:hAnsi="Times New Roman" w:cs="Times New Roman"/>
          <w:noProof/>
          <w:sz w:val="24"/>
          <w:szCs w:val="24"/>
          <w:lang w:val="en-US"/>
        </w:rPr>
        <w:t xml:space="preserve">). </w:t>
      </w:r>
      <w:r w:rsidRPr="007D0F32">
        <w:rPr>
          <w:rFonts w:ascii="Times New Roman" w:hAnsi="Times New Roman" w:cs="Times New Roman"/>
          <w:i/>
          <w:iCs/>
          <w:noProof/>
          <w:sz w:val="24"/>
          <w:szCs w:val="24"/>
          <w:lang w:val="en-US"/>
        </w:rPr>
        <w:t>Balance: Jurnal Akuntansi Dan Bisnis,</w:t>
      </w:r>
      <w:r w:rsidRPr="007D0F32">
        <w:rPr>
          <w:rFonts w:ascii="Times New Roman" w:hAnsi="Times New Roman" w:cs="Times New Roman"/>
          <w:noProof/>
          <w:sz w:val="24"/>
          <w:szCs w:val="24"/>
          <w:lang w:val="en-US"/>
        </w:rPr>
        <w:t xml:space="preserve"> 5(1), 26-39.</w:t>
      </w:r>
    </w:p>
    <w:p w14:paraId="309BC525" w14:textId="77777777" w:rsidR="002E1B48" w:rsidRDefault="002E1B48"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p>
    <w:p w14:paraId="56E8A7B7" w14:textId="21A8A6C4" w:rsidR="002E1B48" w:rsidRPr="003E6673" w:rsidRDefault="002E1B48"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en-US"/>
        </w:rPr>
      </w:pPr>
      <w:r w:rsidRPr="002E1B48">
        <w:rPr>
          <w:rFonts w:ascii="Times New Roman" w:hAnsi="Times New Roman" w:cs="Times New Roman"/>
          <w:noProof/>
          <w:sz w:val="24"/>
          <w:szCs w:val="24"/>
        </w:rPr>
        <w:t xml:space="preserve">Waluyo. 2017. </w:t>
      </w:r>
      <w:r w:rsidRPr="002E1B48">
        <w:rPr>
          <w:rFonts w:ascii="Times New Roman" w:hAnsi="Times New Roman" w:cs="Times New Roman"/>
          <w:i/>
          <w:iCs/>
          <w:noProof/>
          <w:sz w:val="24"/>
          <w:szCs w:val="24"/>
        </w:rPr>
        <w:t xml:space="preserve">Perpajakan Indonesia </w:t>
      </w:r>
      <w:r w:rsidRPr="002E1B48">
        <w:rPr>
          <w:rFonts w:ascii="Times New Roman" w:hAnsi="Times New Roman" w:cs="Times New Roman"/>
          <w:noProof/>
          <w:sz w:val="24"/>
          <w:szCs w:val="24"/>
        </w:rPr>
        <w:t>edisi 12 buku 1. Jakarta: Salemba Empat.</w:t>
      </w:r>
    </w:p>
    <w:p w14:paraId="071BC75B" w14:textId="77777777" w:rsidR="00285241" w:rsidRDefault="00285241" w:rsidP="00C733B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199DB39" w14:textId="1AF861F4" w:rsidR="00A17ABB" w:rsidRPr="00A17ABB" w:rsidRDefault="00A17ABB" w:rsidP="00C733B2">
      <w:pPr>
        <w:autoSpaceDE w:val="0"/>
        <w:autoSpaceDN w:val="0"/>
        <w:spacing w:after="0" w:line="240" w:lineRule="auto"/>
        <w:ind w:left="426" w:hanging="426"/>
        <w:jc w:val="both"/>
        <w:rPr>
          <w:rFonts w:ascii="Times New Roman" w:eastAsia="Times New Roman" w:hAnsi="Times New Roman" w:cs="Times New Roman"/>
          <w:sz w:val="24"/>
          <w:szCs w:val="24"/>
        </w:rPr>
      </w:pPr>
      <w:r w:rsidRPr="00A17ABB">
        <w:rPr>
          <w:rFonts w:ascii="Times New Roman" w:eastAsia="Times New Roman" w:hAnsi="Times New Roman" w:cs="Times New Roman"/>
          <w:sz w:val="24"/>
          <w:szCs w:val="24"/>
        </w:rPr>
        <w:t xml:space="preserve">Wijaya, F. V., &amp; Widianingsih, L. P. (2020). </w:t>
      </w:r>
      <w:r w:rsidRPr="00286FA1">
        <w:rPr>
          <w:rFonts w:ascii="Times New Roman" w:eastAsia="Times New Roman" w:hAnsi="Times New Roman" w:cs="Times New Roman"/>
          <w:i/>
          <w:sz w:val="24"/>
          <w:szCs w:val="24"/>
        </w:rPr>
        <w:t xml:space="preserve">The Impact of Tax, Exchange Rate, </w:t>
      </w:r>
      <w:r w:rsidR="007D0F32" w:rsidRPr="00286FA1">
        <w:rPr>
          <w:rFonts w:ascii="Times New Roman" w:eastAsia="Times New Roman" w:hAnsi="Times New Roman" w:cs="Times New Roman"/>
          <w:i/>
          <w:iCs/>
          <w:sz w:val="24"/>
          <w:szCs w:val="24"/>
        </w:rPr>
        <w:t>Tunneling incentive</w:t>
      </w:r>
      <w:r w:rsidRPr="00286FA1">
        <w:rPr>
          <w:rFonts w:ascii="Times New Roman" w:eastAsia="Times New Roman" w:hAnsi="Times New Roman" w:cs="Times New Roman"/>
          <w:i/>
          <w:sz w:val="24"/>
          <w:szCs w:val="24"/>
        </w:rPr>
        <w:t xml:space="preserve">, and Firm Size on </w:t>
      </w:r>
      <w:r w:rsidR="007D0F32" w:rsidRPr="00286FA1">
        <w:rPr>
          <w:rFonts w:ascii="Times New Roman" w:eastAsia="Times New Roman" w:hAnsi="Times New Roman" w:cs="Times New Roman"/>
          <w:i/>
          <w:iCs/>
          <w:sz w:val="24"/>
          <w:szCs w:val="24"/>
        </w:rPr>
        <w:t>Transfer pricing</w:t>
      </w:r>
      <w:r w:rsidRPr="00286FA1">
        <w:rPr>
          <w:rFonts w:ascii="Times New Roman" w:eastAsia="Times New Roman" w:hAnsi="Times New Roman" w:cs="Times New Roman"/>
          <w:i/>
          <w:sz w:val="24"/>
          <w:szCs w:val="24"/>
        </w:rPr>
        <w:t xml:space="preserve"> (Empirical Study of Manufacturing Companies Listed on the Indonesian Stock Exchange for Years </w:t>
      </w:r>
      <w:r w:rsidRPr="007403EE">
        <w:rPr>
          <w:rFonts w:ascii="Times New Roman" w:eastAsia="Times New Roman" w:hAnsi="Times New Roman" w:cs="Times New Roman"/>
          <w:sz w:val="24"/>
          <w:szCs w:val="24"/>
        </w:rPr>
        <w:t>2014-2018)</w:t>
      </w:r>
      <w:r w:rsidRPr="00A17ABB">
        <w:rPr>
          <w:rFonts w:ascii="Times New Roman" w:eastAsia="Times New Roman" w:hAnsi="Times New Roman" w:cs="Times New Roman"/>
          <w:sz w:val="24"/>
          <w:szCs w:val="24"/>
        </w:rPr>
        <w:t xml:space="preserve">. </w:t>
      </w:r>
      <w:r w:rsidRPr="00A17ABB">
        <w:rPr>
          <w:rFonts w:ascii="Times New Roman" w:eastAsia="Times New Roman" w:hAnsi="Times New Roman" w:cs="Times New Roman"/>
          <w:i/>
          <w:iCs/>
          <w:sz w:val="24"/>
          <w:szCs w:val="24"/>
        </w:rPr>
        <w:t>Journal of Accounting, Entrepreneurship, and FinancialTechnology</w:t>
      </w:r>
      <w:r w:rsidRPr="00A17ABB">
        <w:rPr>
          <w:rFonts w:ascii="Times New Roman" w:eastAsia="Times New Roman" w:hAnsi="Times New Roman" w:cs="Times New Roman"/>
          <w:sz w:val="24"/>
          <w:szCs w:val="24"/>
        </w:rPr>
        <w:t xml:space="preserve">, </w:t>
      </w:r>
      <w:r w:rsidRPr="00A17ABB">
        <w:rPr>
          <w:rFonts w:ascii="Times New Roman" w:eastAsia="Times New Roman" w:hAnsi="Times New Roman" w:cs="Times New Roman"/>
          <w:i/>
          <w:iCs/>
          <w:sz w:val="24"/>
          <w:szCs w:val="24"/>
        </w:rPr>
        <w:t>01</w:t>
      </w:r>
      <w:r w:rsidRPr="00A17ABB">
        <w:rPr>
          <w:rFonts w:ascii="Times New Roman" w:eastAsia="Times New Roman" w:hAnsi="Times New Roman" w:cs="Times New Roman"/>
          <w:sz w:val="24"/>
          <w:szCs w:val="24"/>
        </w:rPr>
        <w:t>(02), 149–166. https://doi.org/10.37715/jaef.v1i2.1466.</w:t>
      </w:r>
    </w:p>
    <w:p w14:paraId="56842468" w14:textId="77777777" w:rsidR="00285241" w:rsidRPr="00A17569" w:rsidRDefault="00285241" w:rsidP="00C733B2">
      <w:pPr>
        <w:widowControl w:val="0"/>
        <w:autoSpaceDE w:val="0"/>
        <w:autoSpaceDN w:val="0"/>
        <w:adjustRightInd w:val="0"/>
        <w:spacing w:after="0" w:line="240" w:lineRule="auto"/>
        <w:ind w:left="480" w:hanging="480"/>
        <w:jc w:val="both"/>
        <w:rPr>
          <w:rFonts w:ascii="Times New Roman" w:hAnsi="Times New Roman" w:cs="Times New Roman"/>
          <w:noProof/>
          <w:sz w:val="24"/>
        </w:rPr>
      </w:pPr>
    </w:p>
    <w:p w14:paraId="3580B14B" w14:textId="3D78034D" w:rsidR="00D2055D" w:rsidRDefault="00A17569" w:rsidP="00C733B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r w:rsidR="00D2055D">
        <w:rPr>
          <w:rFonts w:ascii="Times New Roman" w:hAnsi="Times New Roman" w:cs="Times New Roman"/>
          <w:b/>
          <w:bCs/>
          <w:sz w:val="24"/>
          <w:szCs w:val="24"/>
        </w:rPr>
        <w:br w:type="page"/>
      </w:r>
    </w:p>
    <w:p w14:paraId="73C3EFC5" w14:textId="77777777" w:rsidR="00D2055D" w:rsidRDefault="00D2055D" w:rsidP="00D2055D">
      <w:pPr>
        <w:spacing w:after="0" w:line="240" w:lineRule="auto"/>
        <w:jc w:val="center"/>
        <w:rPr>
          <w:rFonts w:ascii="Times New Roman" w:hAnsi="Times New Roman" w:cs="Times New Roman"/>
          <w:b/>
          <w:bCs/>
          <w:sz w:val="72"/>
          <w:szCs w:val="72"/>
        </w:rPr>
      </w:pPr>
    </w:p>
    <w:p w14:paraId="25FD96D1" w14:textId="77777777" w:rsidR="00D2055D" w:rsidRDefault="00D2055D" w:rsidP="00D2055D">
      <w:pPr>
        <w:spacing w:after="0" w:line="240" w:lineRule="auto"/>
        <w:jc w:val="center"/>
        <w:rPr>
          <w:rFonts w:ascii="Times New Roman" w:hAnsi="Times New Roman" w:cs="Times New Roman"/>
          <w:b/>
          <w:bCs/>
          <w:sz w:val="72"/>
          <w:szCs w:val="72"/>
        </w:rPr>
      </w:pPr>
    </w:p>
    <w:p w14:paraId="7AFE1D93" w14:textId="77777777" w:rsidR="00D2055D" w:rsidRDefault="00D2055D" w:rsidP="00D2055D">
      <w:pPr>
        <w:spacing w:after="0" w:line="240" w:lineRule="auto"/>
        <w:jc w:val="center"/>
        <w:rPr>
          <w:rFonts w:ascii="Times New Roman" w:hAnsi="Times New Roman" w:cs="Times New Roman"/>
          <w:b/>
          <w:bCs/>
          <w:sz w:val="72"/>
          <w:szCs w:val="72"/>
        </w:rPr>
      </w:pPr>
    </w:p>
    <w:p w14:paraId="79A47E53" w14:textId="77777777" w:rsidR="00D2055D" w:rsidRDefault="00D2055D" w:rsidP="00D2055D">
      <w:pPr>
        <w:spacing w:after="0" w:line="240" w:lineRule="auto"/>
        <w:jc w:val="center"/>
        <w:rPr>
          <w:rFonts w:ascii="Times New Roman" w:hAnsi="Times New Roman" w:cs="Times New Roman"/>
          <w:b/>
          <w:bCs/>
          <w:sz w:val="72"/>
          <w:szCs w:val="72"/>
        </w:rPr>
      </w:pPr>
    </w:p>
    <w:p w14:paraId="302ABE0A" w14:textId="77777777" w:rsidR="00D2055D" w:rsidRDefault="00D2055D" w:rsidP="00D2055D">
      <w:pPr>
        <w:spacing w:after="0" w:line="240" w:lineRule="auto"/>
        <w:jc w:val="center"/>
        <w:rPr>
          <w:rFonts w:ascii="Times New Roman" w:hAnsi="Times New Roman" w:cs="Times New Roman"/>
          <w:b/>
          <w:bCs/>
          <w:sz w:val="72"/>
          <w:szCs w:val="72"/>
        </w:rPr>
      </w:pPr>
    </w:p>
    <w:p w14:paraId="33494C28" w14:textId="77777777" w:rsidR="00D2055D" w:rsidRDefault="00D2055D" w:rsidP="00D2055D">
      <w:pPr>
        <w:spacing w:after="0" w:line="240" w:lineRule="auto"/>
        <w:jc w:val="center"/>
        <w:rPr>
          <w:rFonts w:ascii="Times New Roman" w:hAnsi="Times New Roman" w:cs="Times New Roman"/>
          <w:b/>
          <w:bCs/>
          <w:sz w:val="72"/>
          <w:szCs w:val="72"/>
        </w:rPr>
      </w:pPr>
    </w:p>
    <w:p w14:paraId="2B659842" w14:textId="77777777" w:rsidR="00D2055D" w:rsidRDefault="00D2055D" w:rsidP="00D2055D">
      <w:pPr>
        <w:spacing w:after="0" w:line="240" w:lineRule="auto"/>
        <w:jc w:val="center"/>
        <w:rPr>
          <w:rFonts w:ascii="Times New Roman" w:hAnsi="Times New Roman" w:cs="Times New Roman"/>
          <w:b/>
          <w:bCs/>
          <w:sz w:val="72"/>
          <w:szCs w:val="72"/>
        </w:rPr>
      </w:pPr>
    </w:p>
    <w:p w14:paraId="16C9AACC" w14:textId="77777777" w:rsidR="007F1999" w:rsidRDefault="007F1999" w:rsidP="00D2055D">
      <w:pPr>
        <w:spacing w:after="0" w:line="240" w:lineRule="auto"/>
        <w:jc w:val="center"/>
        <w:rPr>
          <w:rFonts w:ascii="Times New Roman" w:hAnsi="Times New Roman" w:cs="Times New Roman"/>
          <w:b/>
          <w:bCs/>
          <w:sz w:val="52"/>
          <w:szCs w:val="52"/>
        </w:rPr>
      </w:pPr>
    </w:p>
    <w:p w14:paraId="402379B0" w14:textId="19636FEE" w:rsidR="00D2055D" w:rsidRPr="006D741E" w:rsidRDefault="00D2055D" w:rsidP="009709FC">
      <w:pPr>
        <w:pStyle w:val="Heading1"/>
        <w:rPr>
          <w:sz w:val="48"/>
          <w:szCs w:val="48"/>
        </w:rPr>
      </w:pPr>
      <w:bookmarkStart w:id="110" w:name="_Toc191310919"/>
      <w:r w:rsidRPr="006D741E">
        <w:rPr>
          <w:sz w:val="48"/>
          <w:szCs w:val="48"/>
        </w:rPr>
        <w:t>LAMPIRAN</w:t>
      </w:r>
      <w:bookmarkEnd w:id="110"/>
    </w:p>
    <w:p w14:paraId="5B1F9844" w14:textId="77777777" w:rsidR="00924D55" w:rsidRDefault="00924D55" w:rsidP="00924D55">
      <w:pPr>
        <w:spacing w:after="0" w:line="480" w:lineRule="auto"/>
        <w:jc w:val="center"/>
        <w:rPr>
          <w:rFonts w:ascii="Times New Roman" w:hAnsi="Times New Roman" w:cs="Times New Roman"/>
          <w:b/>
          <w:bCs/>
          <w:sz w:val="24"/>
          <w:szCs w:val="24"/>
        </w:rPr>
      </w:pPr>
    </w:p>
    <w:p w14:paraId="66214F47" w14:textId="77777777" w:rsidR="00924D55" w:rsidRDefault="00924D55" w:rsidP="00924D55">
      <w:pPr>
        <w:spacing w:after="0" w:line="480" w:lineRule="auto"/>
        <w:jc w:val="center"/>
        <w:rPr>
          <w:rFonts w:ascii="Times New Roman" w:hAnsi="Times New Roman" w:cs="Times New Roman"/>
          <w:b/>
          <w:bCs/>
          <w:sz w:val="24"/>
          <w:szCs w:val="24"/>
        </w:rPr>
      </w:pPr>
    </w:p>
    <w:p w14:paraId="26EB4A2F" w14:textId="4B90A618" w:rsidR="00D2055D" w:rsidRDefault="00D2055D" w:rsidP="00924D55">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0DD40CB2" w14:textId="77777777" w:rsidR="00D2055D" w:rsidRDefault="00D2055D" w:rsidP="00D2055D">
      <w:pPr>
        <w:spacing w:after="0" w:line="480" w:lineRule="auto"/>
        <w:rPr>
          <w:rFonts w:ascii="Times New Roman" w:hAnsi="Times New Roman" w:cs="Times New Roman"/>
          <w:b/>
          <w:szCs w:val="24"/>
          <w:lang w:val="en-US"/>
        </w:rPr>
      </w:pPr>
      <w:r w:rsidRPr="00D2055D">
        <w:rPr>
          <w:rFonts w:ascii="Times New Roman" w:hAnsi="Times New Roman" w:cs="Times New Roman"/>
          <w:b/>
          <w:bCs/>
          <w:szCs w:val="24"/>
          <w:lang w:val="en-US"/>
        </w:rPr>
        <w:lastRenderedPageBreak/>
        <w:t>Lampiran 1</w:t>
      </w:r>
      <w:r w:rsidRPr="000A03DB">
        <w:rPr>
          <w:rFonts w:ascii="Times New Roman" w:hAnsi="Times New Roman" w:cs="Times New Roman"/>
          <w:b/>
          <w:szCs w:val="24"/>
          <w:lang w:val="en-US"/>
        </w:rPr>
        <w:t xml:space="preserve"> : Daftar Sampel </w:t>
      </w:r>
      <w:r>
        <w:rPr>
          <w:rFonts w:ascii="Times New Roman" w:hAnsi="Times New Roman" w:cs="Times New Roman"/>
          <w:b/>
          <w:szCs w:val="24"/>
          <w:lang w:val="en-US"/>
        </w:rPr>
        <w:t>Penelitian</w:t>
      </w:r>
    </w:p>
    <w:tbl>
      <w:tblPr>
        <w:tblStyle w:val="TableGrid"/>
        <w:tblW w:w="8075" w:type="dxa"/>
        <w:tblLook w:val="04A0" w:firstRow="1" w:lastRow="0" w:firstColumn="1" w:lastColumn="0" w:noHBand="0" w:noVBand="1"/>
      </w:tblPr>
      <w:tblGrid>
        <w:gridCol w:w="1102"/>
        <w:gridCol w:w="1975"/>
        <w:gridCol w:w="4998"/>
      </w:tblGrid>
      <w:tr w:rsidR="00D2055D" w:rsidRPr="000A03DB" w14:paraId="5803A3CE" w14:textId="77777777" w:rsidTr="00383DDB">
        <w:trPr>
          <w:trHeight w:val="253"/>
        </w:trPr>
        <w:tc>
          <w:tcPr>
            <w:tcW w:w="1102" w:type="dxa"/>
            <w:shd w:val="clear" w:color="auto" w:fill="auto"/>
            <w:vAlign w:val="center"/>
          </w:tcPr>
          <w:p w14:paraId="1AF7AEA8"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No</w:t>
            </w:r>
          </w:p>
        </w:tc>
        <w:tc>
          <w:tcPr>
            <w:tcW w:w="1975" w:type="dxa"/>
            <w:shd w:val="clear" w:color="auto" w:fill="auto"/>
            <w:vAlign w:val="center"/>
          </w:tcPr>
          <w:p w14:paraId="2AF41A08"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Kode</w:t>
            </w:r>
          </w:p>
        </w:tc>
        <w:tc>
          <w:tcPr>
            <w:tcW w:w="4998" w:type="dxa"/>
            <w:shd w:val="clear" w:color="auto" w:fill="auto"/>
            <w:vAlign w:val="center"/>
          </w:tcPr>
          <w:p w14:paraId="719764D1"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Nama Perusahaan</w:t>
            </w:r>
          </w:p>
        </w:tc>
      </w:tr>
      <w:tr w:rsidR="00D2055D" w:rsidRPr="000A03DB" w14:paraId="124C2234" w14:textId="77777777" w:rsidTr="00383DDB">
        <w:trPr>
          <w:trHeight w:val="242"/>
        </w:trPr>
        <w:tc>
          <w:tcPr>
            <w:tcW w:w="1102" w:type="dxa"/>
          </w:tcPr>
          <w:p w14:paraId="1EAFF5AC" w14:textId="77777777" w:rsidR="00D2055D" w:rsidRPr="000A03DB" w:rsidRDefault="00D2055D" w:rsidP="00B26E87">
            <w:pPr>
              <w:jc w:val="center"/>
              <w:rPr>
                <w:rFonts w:ascii="Times New Roman" w:hAnsi="Times New Roman" w:cs="Times New Roman"/>
                <w:sz w:val="20"/>
                <w:szCs w:val="20"/>
              </w:rPr>
            </w:pPr>
            <w:r w:rsidRPr="000A03DB">
              <w:rPr>
                <w:rFonts w:ascii="Times New Roman" w:hAnsi="Times New Roman" w:cs="Times New Roman"/>
                <w:sz w:val="20"/>
                <w:szCs w:val="20"/>
              </w:rPr>
              <w:t>1.</w:t>
            </w:r>
          </w:p>
        </w:tc>
        <w:tc>
          <w:tcPr>
            <w:tcW w:w="1975" w:type="dxa"/>
          </w:tcPr>
          <w:p w14:paraId="5F70872C" w14:textId="77777777" w:rsidR="00D2055D" w:rsidRPr="000A03DB" w:rsidRDefault="00D2055D" w:rsidP="00B26E87">
            <w:pPr>
              <w:jc w:val="both"/>
              <w:rPr>
                <w:rFonts w:ascii="Times New Roman" w:hAnsi="Times New Roman" w:cs="Times New Roman"/>
                <w:sz w:val="20"/>
                <w:szCs w:val="20"/>
              </w:rPr>
            </w:pPr>
            <w:r w:rsidRPr="000A03DB">
              <w:rPr>
                <w:rFonts w:ascii="Times New Roman" w:hAnsi="Times New Roman" w:cs="Times New Roman"/>
                <w:sz w:val="20"/>
                <w:szCs w:val="20"/>
              </w:rPr>
              <w:t>ASII</w:t>
            </w:r>
          </w:p>
        </w:tc>
        <w:tc>
          <w:tcPr>
            <w:tcW w:w="4998" w:type="dxa"/>
          </w:tcPr>
          <w:p w14:paraId="7AFE8BF5" w14:textId="77777777" w:rsidR="00D2055D" w:rsidRPr="000A03DB" w:rsidRDefault="00D2055D" w:rsidP="00B26E87">
            <w:pPr>
              <w:jc w:val="both"/>
              <w:rPr>
                <w:rFonts w:ascii="Times New Roman" w:hAnsi="Times New Roman" w:cs="Times New Roman"/>
                <w:sz w:val="20"/>
                <w:szCs w:val="20"/>
              </w:rPr>
            </w:pPr>
            <w:r w:rsidRPr="000A03DB">
              <w:rPr>
                <w:rFonts w:ascii="Times New Roman" w:hAnsi="Times New Roman" w:cs="Times New Roman"/>
                <w:sz w:val="20"/>
                <w:szCs w:val="20"/>
              </w:rPr>
              <w:t>PT. Astra International Tbk</w:t>
            </w:r>
          </w:p>
        </w:tc>
      </w:tr>
      <w:tr w:rsidR="00D2055D" w:rsidRPr="000A03DB" w14:paraId="29BB4386" w14:textId="77777777" w:rsidTr="00383DDB">
        <w:trPr>
          <w:trHeight w:val="253"/>
        </w:trPr>
        <w:tc>
          <w:tcPr>
            <w:tcW w:w="1102" w:type="dxa"/>
          </w:tcPr>
          <w:p w14:paraId="0DC8E376"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w:t>
            </w:r>
            <w:r w:rsidRPr="000A03DB">
              <w:rPr>
                <w:rFonts w:ascii="Times New Roman" w:hAnsi="Times New Roman" w:cs="Times New Roman"/>
                <w:sz w:val="20"/>
                <w:szCs w:val="20"/>
              </w:rPr>
              <w:t>.</w:t>
            </w:r>
          </w:p>
        </w:tc>
        <w:tc>
          <w:tcPr>
            <w:tcW w:w="1975" w:type="dxa"/>
          </w:tcPr>
          <w:p w14:paraId="6ECACCA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INDF</w:t>
            </w:r>
          </w:p>
        </w:tc>
        <w:tc>
          <w:tcPr>
            <w:tcW w:w="4998" w:type="dxa"/>
          </w:tcPr>
          <w:p w14:paraId="751B0C7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PT. Indofood Sukses Makmur Tbk</w:t>
            </w:r>
          </w:p>
        </w:tc>
      </w:tr>
      <w:tr w:rsidR="00D2055D" w:rsidRPr="000A03DB" w14:paraId="222C0F4F" w14:textId="77777777" w:rsidTr="00383DDB">
        <w:trPr>
          <w:trHeight w:val="253"/>
        </w:trPr>
        <w:tc>
          <w:tcPr>
            <w:tcW w:w="1102" w:type="dxa"/>
          </w:tcPr>
          <w:p w14:paraId="101A2800"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3</w:t>
            </w:r>
            <w:r w:rsidRPr="000A03DB">
              <w:rPr>
                <w:rFonts w:ascii="Times New Roman" w:hAnsi="Times New Roman" w:cs="Times New Roman"/>
                <w:sz w:val="20"/>
                <w:szCs w:val="20"/>
              </w:rPr>
              <w:t>.</w:t>
            </w:r>
          </w:p>
        </w:tc>
        <w:tc>
          <w:tcPr>
            <w:tcW w:w="1975" w:type="dxa"/>
          </w:tcPr>
          <w:p w14:paraId="567D43F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INDR</w:t>
            </w:r>
          </w:p>
        </w:tc>
        <w:tc>
          <w:tcPr>
            <w:tcW w:w="4998" w:type="dxa"/>
          </w:tcPr>
          <w:p w14:paraId="1EA45A6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PT. Indorama Synthetics Tbk</w:t>
            </w:r>
          </w:p>
        </w:tc>
      </w:tr>
      <w:tr w:rsidR="00D2055D" w:rsidRPr="000A03DB" w14:paraId="50EBC89D" w14:textId="77777777" w:rsidTr="00383DDB">
        <w:trPr>
          <w:trHeight w:val="253"/>
        </w:trPr>
        <w:tc>
          <w:tcPr>
            <w:tcW w:w="1102" w:type="dxa"/>
          </w:tcPr>
          <w:p w14:paraId="0F541BE6"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4</w:t>
            </w:r>
            <w:r w:rsidRPr="000A03DB">
              <w:rPr>
                <w:rFonts w:ascii="Times New Roman" w:hAnsi="Times New Roman" w:cs="Times New Roman"/>
                <w:sz w:val="20"/>
                <w:szCs w:val="20"/>
              </w:rPr>
              <w:t>.</w:t>
            </w:r>
          </w:p>
        </w:tc>
        <w:tc>
          <w:tcPr>
            <w:tcW w:w="1975" w:type="dxa"/>
          </w:tcPr>
          <w:p w14:paraId="28BF03FF"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MLBI</w:t>
            </w:r>
          </w:p>
        </w:tc>
        <w:tc>
          <w:tcPr>
            <w:tcW w:w="4998" w:type="dxa"/>
          </w:tcPr>
          <w:p w14:paraId="4309256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PT. Multi Bintang Indonesia Tbk</w:t>
            </w:r>
          </w:p>
        </w:tc>
      </w:tr>
      <w:tr w:rsidR="00D2055D" w:rsidRPr="000A03DB" w14:paraId="098FD313" w14:textId="77777777" w:rsidTr="00383DDB">
        <w:trPr>
          <w:trHeight w:val="253"/>
        </w:trPr>
        <w:tc>
          <w:tcPr>
            <w:tcW w:w="1102" w:type="dxa"/>
          </w:tcPr>
          <w:p w14:paraId="007C08BB"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5</w:t>
            </w:r>
            <w:r w:rsidRPr="000A03DB">
              <w:rPr>
                <w:rFonts w:ascii="Times New Roman" w:hAnsi="Times New Roman" w:cs="Times New Roman"/>
                <w:sz w:val="20"/>
                <w:szCs w:val="20"/>
              </w:rPr>
              <w:t>.</w:t>
            </w:r>
          </w:p>
        </w:tc>
        <w:tc>
          <w:tcPr>
            <w:tcW w:w="1975" w:type="dxa"/>
          </w:tcPr>
          <w:p w14:paraId="31678B4F"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SCPI</w:t>
            </w:r>
          </w:p>
        </w:tc>
        <w:tc>
          <w:tcPr>
            <w:tcW w:w="4998" w:type="dxa"/>
          </w:tcPr>
          <w:p w14:paraId="6C5810F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PT. Organon Pharma Indonesia Tbk</w:t>
            </w:r>
          </w:p>
        </w:tc>
      </w:tr>
      <w:tr w:rsidR="00D2055D" w:rsidRPr="000A03DB" w14:paraId="1FD1F92E" w14:textId="77777777" w:rsidTr="00383DDB">
        <w:trPr>
          <w:trHeight w:val="253"/>
        </w:trPr>
        <w:tc>
          <w:tcPr>
            <w:tcW w:w="1102" w:type="dxa"/>
          </w:tcPr>
          <w:p w14:paraId="6DA13B05"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6</w:t>
            </w:r>
            <w:r w:rsidRPr="000A03DB">
              <w:rPr>
                <w:rFonts w:ascii="Times New Roman" w:hAnsi="Times New Roman" w:cs="Times New Roman"/>
                <w:sz w:val="20"/>
                <w:szCs w:val="20"/>
              </w:rPr>
              <w:t>.</w:t>
            </w:r>
          </w:p>
        </w:tc>
        <w:tc>
          <w:tcPr>
            <w:tcW w:w="1975" w:type="dxa"/>
          </w:tcPr>
          <w:p w14:paraId="5D6214B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UNVR</w:t>
            </w:r>
          </w:p>
        </w:tc>
        <w:tc>
          <w:tcPr>
            <w:tcW w:w="4998" w:type="dxa"/>
          </w:tcPr>
          <w:p w14:paraId="16C1B1E2"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PT. Unilever Indonesia Tbk</w:t>
            </w:r>
          </w:p>
        </w:tc>
      </w:tr>
      <w:tr w:rsidR="00D2055D" w:rsidRPr="000A03DB" w14:paraId="38C33985" w14:textId="77777777" w:rsidTr="00383DDB">
        <w:trPr>
          <w:trHeight w:val="253"/>
        </w:trPr>
        <w:tc>
          <w:tcPr>
            <w:tcW w:w="1102" w:type="dxa"/>
          </w:tcPr>
          <w:p w14:paraId="55511787"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1975" w:type="dxa"/>
          </w:tcPr>
          <w:p w14:paraId="23006A44"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INTP</w:t>
            </w:r>
          </w:p>
        </w:tc>
        <w:tc>
          <w:tcPr>
            <w:tcW w:w="4998" w:type="dxa"/>
          </w:tcPr>
          <w:p w14:paraId="61F96C79"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PT. Indocement Tunggal Prakasa Tbk.</w:t>
            </w:r>
          </w:p>
        </w:tc>
      </w:tr>
      <w:tr w:rsidR="00D2055D" w:rsidRPr="000A03DB" w14:paraId="1B1B49BC" w14:textId="77777777" w:rsidTr="00383DDB">
        <w:trPr>
          <w:trHeight w:val="253"/>
        </w:trPr>
        <w:tc>
          <w:tcPr>
            <w:tcW w:w="1102" w:type="dxa"/>
          </w:tcPr>
          <w:p w14:paraId="34827BCF"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1975" w:type="dxa"/>
          </w:tcPr>
          <w:p w14:paraId="0CD47B89"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SMCB</w:t>
            </w:r>
          </w:p>
        </w:tc>
        <w:tc>
          <w:tcPr>
            <w:tcW w:w="4998" w:type="dxa"/>
          </w:tcPr>
          <w:p w14:paraId="4E93E73F"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PT. Solusi Bangun Indonesia Tbk.</w:t>
            </w:r>
          </w:p>
        </w:tc>
      </w:tr>
      <w:tr w:rsidR="00D2055D" w:rsidRPr="000A03DB" w14:paraId="2229ACB0" w14:textId="77777777" w:rsidTr="00383DDB">
        <w:trPr>
          <w:trHeight w:val="253"/>
        </w:trPr>
        <w:tc>
          <w:tcPr>
            <w:tcW w:w="1102" w:type="dxa"/>
          </w:tcPr>
          <w:p w14:paraId="00E86FB7"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1975" w:type="dxa"/>
          </w:tcPr>
          <w:p w14:paraId="70127EB8"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TBMS</w:t>
            </w:r>
          </w:p>
        </w:tc>
        <w:tc>
          <w:tcPr>
            <w:tcW w:w="4998" w:type="dxa"/>
          </w:tcPr>
          <w:p w14:paraId="10943E60"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PT. Tembaga Mulia Semanan Tbk.</w:t>
            </w:r>
          </w:p>
        </w:tc>
      </w:tr>
      <w:tr w:rsidR="00D2055D" w:rsidRPr="000A03DB" w14:paraId="0F6C909E" w14:textId="77777777" w:rsidTr="00383DDB">
        <w:trPr>
          <w:trHeight w:val="253"/>
        </w:trPr>
        <w:tc>
          <w:tcPr>
            <w:tcW w:w="1102" w:type="dxa"/>
          </w:tcPr>
          <w:p w14:paraId="33D29E2D"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1975" w:type="dxa"/>
          </w:tcPr>
          <w:p w14:paraId="320AEDB4"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DVLA</w:t>
            </w:r>
          </w:p>
        </w:tc>
        <w:tc>
          <w:tcPr>
            <w:tcW w:w="4998" w:type="dxa"/>
          </w:tcPr>
          <w:p w14:paraId="684DE58F"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PT. Darya Varia laboratoria Tbk.</w:t>
            </w:r>
          </w:p>
        </w:tc>
      </w:tr>
      <w:tr w:rsidR="00D2055D" w:rsidRPr="000A03DB" w14:paraId="0687B8F5" w14:textId="77777777" w:rsidTr="00383DDB">
        <w:trPr>
          <w:trHeight w:val="253"/>
        </w:trPr>
        <w:tc>
          <w:tcPr>
            <w:tcW w:w="1102" w:type="dxa"/>
          </w:tcPr>
          <w:p w14:paraId="52F4C5EE"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1975" w:type="dxa"/>
          </w:tcPr>
          <w:p w14:paraId="135A0EB6"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SQBI</w:t>
            </w:r>
          </w:p>
        </w:tc>
        <w:tc>
          <w:tcPr>
            <w:tcW w:w="4998" w:type="dxa"/>
          </w:tcPr>
          <w:p w14:paraId="00F30808" w14:textId="77777777" w:rsidR="00D2055D" w:rsidRPr="000A03DB"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PT. Taisho Pharmacheutical Tbk.</w:t>
            </w:r>
          </w:p>
        </w:tc>
      </w:tr>
    </w:tbl>
    <w:p w14:paraId="2B89BC6D" w14:textId="77777777" w:rsidR="00924D55" w:rsidRDefault="00924D55" w:rsidP="00D2055D">
      <w:pPr>
        <w:spacing w:after="0" w:line="480" w:lineRule="auto"/>
        <w:rPr>
          <w:rFonts w:ascii="Times New Roman" w:hAnsi="Times New Roman" w:cs="Times New Roman"/>
          <w:b/>
          <w:bCs/>
          <w:sz w:val="24"/>
          <w:szCs w:val="24"/>
        </w:rPr>
      </w:pPr>
    </w:p>
    <w:p w14:paraId="46896869" w14:textId="77777777" w:rsidR="00D2055D" w:rsidRDefault="00D2055D" w:rsidP="00D2055D">
      <w:pPr>
        <w:spacing w:after="0" w:line="480" w:lineRule="auto"/>
        <w:rPr>
          <w:rFonts w:ascii="Times New Roman" w:hAnsi="Times New Roman" w:cs="Times New Roman"/>
          <w:b/>
          <w:szCs w:val="24"/>
          <w:lang w:val="en-US"/>
        </w:rPr>
      </w:pPr>
      <w:r>
        <w:rPr>
          <w:rFonts w:ascii="Times New Roman" w:hAnsi="Times New Roman" w:cs="Times New Roman"/>
          <w:b/>
          <w:szCs w:val="24"/>
          <w:lang w:val="en-US"/>
        </w:rPr>
        <w:t>Lampiran 2 : Daftar transaksi perusahaan dengan pihak berelasi.</w:t>
      </w:r>
    </w:p>
    <w:tbl>
      <w:tblPr>
        <w:tblStyle w:val="TableGrid"/>
        <w:tblW w:w="8075" w:type="dxa"/>
        <w:tblLayout w:type="fixed"/>
        <w:tblLook w:val="04A0" w:firstRow="1" w:lastRow="0" w:firstColumn="1" w:lastColumn="0" w:noHBand="0" w:noVBand="1"/>
      </w:tblPr>
      <w:tblGrid>
        <w:gridCol w:w="470"/>
        <w:gridCol w:w="785"/>
        <w:gridCol w:w="900"/>
        <w:gridCol w:w="2093"/>
        <w:gridCol w:w="1080"/>
        <w:gridCol w:w="979"/>
        <w:gridCol w:w="1768"/>
      </w:tblGrid>
      <w:tr w:rsidR="00D2055D" w:rsidRPr="000A03DB" w14:paraId="78608909" w14:textId="77777777" w:rsidTr="00383DDB">
        <w:trPr>
          <w:trHeight w:val="228"/>
        </w:trPr>
        <w:tc>
          <w:tcPr>
            <w:tcW w:w="470" w:type="dxa"/>
            <w:shd w:val="clear" w:color="auto" w:fill="auto"/>
            <w:noWrap/>
            <w:vAlign w:val="center"/>
            <w:hideMark/>
          </w:tcPr>
          <w:p w14:paraId="20774F60"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No</w:t>
            </w:r>
          </w:p>
        </w:tc>
        <w:tc>
          <w:tcPr>
            <w:tcW w:w="785" w:type="dxa"/>
            <w:shd w:val="clear" w:color="auto" w:fill="auto"/>
            <w:noWrap/>
            <w:vAlign w:val="center"/>
            <w:hideMark/>
          </w:tcPr>
          <w:p w14:paraId="1C2CD771"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Tahun</w:t>
            </w:r>
          </w:p>
        </w:tc>
        <w:tc>
          <w:tcPr>
            <w:tcW w:w="900" w:type="dxa"/>
            <w:shd w:val="clear" w:color="auto" w:fill="auto"/>
            <w:noWrap/>
            <w:vAlign w:val="center"/>
            <w:hideMark/>
          </w:tcPr>
          <w:p w14:paraId="7F51BB0D"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Kode</w:t>
            </w:r>
          </w:p>
        </w:tc>
        <w:tc>
          <w:tcPr>
            <w:tcW w:w="2093" w:type="dxa"/>
            <w:shd w:val="clear" w:color="auto" w:fill="auto"/>
            <w:noWrap/>
            <w:vAlign w:val="center"/>
            <w:hideMark/>
          </w:tcPr>
          <w:p w14:paraId="7D81D9FB"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Pihak Berelasi Asing</w:t>
            </w:r>
          </w:p>
        </w:tc>
        <w:tc>
          <w:tcPr>
            <w:tcW w:w="1080" w:type="dxa"/>
            <w:shd w:val="clear" w:color="auto" w:fill="auto"/>
            <w:noWrap/>
            <w:vAlign w:val="center"/>
            <w:hideMark/>
          </w:tcPr>
          <w:p w14:paraId="7994608D"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Negara</w:t>
            </w:r>
          </w:p>
        </w:tc>
        <w:tc>
          <w:tcPr>
            <w:tcW w:w="979" w:type="dxa"/>
            <w:shd w:val="clear" w:color="auto" w:fill="auto"/>
            <w:noWrap/>
            <w:vAlign w:val="center"/>
            <w:hideMark/>
          </w:tcPr>
          <w:p w14:paraId="4C48F07E"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Tarif Pajak</w:t>
            </w:r>
          </w:p>
        </w:tc>
        <w:tc>
          <w:tcPr>
            <w:tcW w:w="1768" w:type="dxa"/>
            <w:shd w:val="clear" w:color="auto" w:fill="auto"/>
            <w:vAlign w:val="center"/>
          </w:tcPr>
          <w:p w14:paraId="253EE193" w14:textId="77777777" w:rsidR="00D2055D" w:rsidRPr="000A03DB" w:rsidRDefault="00D2055D" w:rsidP="00B26E87">
            <w:pPr>
              <w:jc w:val="center"/>
              <w:rPr>
                <w:rFonts w:ascii="Times New Roman" w:hAnsi="Times New Roman" w:cs="Times New Roman"/>
                <w:b/>
                <w:bCs/>
                <w:sz w:val="20"/>
                <w:szCs w:val="20"/>
              </w:rPr>
            </w:pPr>
            <w:r w:rsidRPr="000A03DB">
              <w:rPr>
                <w:rFonts w:ascii="Times New Roman" w:hAnsi="Times New Roman" w:cs="Times New Roman"/>
                <w:b/>
                <w:bCs/>
                <w:sz w:val="20"/>
                <w:szCs w:val="20"/>
              </w:rPr>
              <w:t>Transaksi</w:t>
            </w:r>
          </w:p>
        </w:tc>
      </w:tr>
      <w:tr w:rsidR="00D2055D" w:rsidRPr="000A03DB" w14:paraId="3A4350CA" w14:textId="77777777" w:rsidTr="00383DDB">
        <w:trPr>
          <w:trHeight w:val="228"/>
        </w:trPr>
        <w:tc>
          <w:tcPr>
            <w:tcW w:w="470" w:type="dxa"/>
            <w:shd w:val="clear" w:color="auto" w:fill="auto"/>
            <w:noWrap/>
            <w:hideMark/>
          </w:tcPr>
          <w:p w14:paraId="2A7606CC"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1</w:t>
            </w:r>
            <w:r w:rsidRPr="000A03DB">
              <w:rPr>
                <w:rFonts w:ascii="Times New Roman" w:hAnsi="Times New Roman" w:cs="Times New Roman"/>
                <w:sz w:val="20"/>
                <w:szCs w:val="20"/>
              </w:rPr>
              <w:t>.</w:t>
            </w:r>
          </w:p>
        </w:tc>
        <w:tc>
          <w:tcPr>
            <w:tcW w:w="785" w:type="dxa"/>
            <w:shd w:val="clear" w:color="auto" w:fill="auto"/>
            <w:noWrap/>
            <w:hideMark/>
          </w:tcPr>
          <w:p w14:paraId="0CEF8293"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hideMark/>
          </w:tcPr>
          <w:p w14:paraId="5B70F94C" w14:textId="77777777" w:rsidR="00D2055D" w:rsidRPr="000A03DB" w:rsidRDefault="00D2055D" w:rsidP="00B26E87">
            <w:pPr>
              <w:jc w:val="center"/>
              <w:rPr>
                <w:rFonts w:ascii="Times New Roman" w:hAnsi="Times New Roman" w:cs="Times New Roman"/>
                <w:sz w:val="20"/>
                <w:szCs w:val="20"/>
              </w:rPr>
            </w:pPr>
            <w:r w:rsidRPr="000A03DB">
              <w:rPr>
                <w:rFonts w:ascii="Times New Roman" w:hAnsi="Times New Roman" w:cs="Times New Roman"/>
                <w:sz w:val="20"/>
                <w:szCs w:val="20"/>
              </w:rPr>
              <w:t>ASII</w:t>
            </w:r>
          </w:p>
        </w:tc>
        <w:tc>
          <w:tcPr>
            <w:tcW w:w="2093" w:type="dxa"/>
            <w:shd w:val="clear" w:color="auto" w:fill="auto"/>
            <w:noWrap/>
            <w:hideMark/>
          </w:tcPr>
          <w:p w14:paraId="1818C5C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Astra-KLK Pte Ltd</w:t>
            </w:r>
          </w:p>
        </w:tc>
        <w:tc>
          <w:tcPr>
            <w:tcW w:w="1080" w:type="dxa"/>
            <w:shd w:val="clear" w:color="auto" w:fill="auto"/>
            <w:noWrap/>
            <w:hideMark/>
          </w:tcPr>
          <w:p w14:paraId="09685616"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02BB47F6"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65C4642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7BD69CE0" w14:textId="77777777" w:rsidTr="00383DDB">
        <w:trPr>
          <w:trHeight w:val="228"/>
        </w:trPr>
        <w:tc>
          <w:tcPr>
            <w:tcW w:w="470" w:type="dxa"/>
            <w:shd w:val="clear" w:color="auto" w:fill="auto"/>
            <w:noWrap/>
            <w:hideMark/>
          </w:tcPr>
          <w:p w14:paraId="437F2256"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7F55059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hideMark/>
          </w:tcPr>
          <w:p w14:paraId="7BC5906E"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6542CCE9"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Astra-KLK Pte Ltd</w:t>
            </w:r>
          </w:p>
        </w:tc>
        <w:tc>
          <w:tcPr>
            <w:tcW w:w="1080" w:type="dxa"/>
            <w:shd w:val="clear" w:color="auto" w:fill="auto"/>
            <w:noWrap/>
            <w:hideMark/>
          </w:tcPr>
          <w:p w14:paraId="4EBBF7B6"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1C1ADEA1"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4DDB945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5431DC42" w14:textId="77777777" w:rsidTr="00383DDB">
        <w:trPr>
          <w:trHeight w:val="228"/>
        </w:trPr>
        <w:tc>
          <w:tcPr>
            <w:tcW w:w="470" w:type="dxa"/>
            <w:shd w:val="clear" w:color="auto" w:fill="auto"/>
            <w:noWrap/>
            <w:hideMark/>
          </w:tcPr>
          <w:p w14:paraId="734D4451"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7642DCD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hideMark/>
          </w:tcPr>
          <w:p w14:paraId="7E20442E"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36E48B94"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Astra-KLK Pte Ltd</w:t>
            </w:r>
          </w:p>
        </w:tc>
        <w:tc>
          <w:tcPr>
            <w:tcW w:w="1080" w:type="dxa"/>
            <w:shd w:val="clear" w:color="auto" w:fill="auto"/>
            <w:noWrap/>
            <w:hideMark/>
          </w:tcPr>
          <w:p w14:paraId="78CB71C5"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2FD89DEF"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242FADF9"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58A34A8D" w14:textId="77777777" w:rsidTr="00383DDB">
        <w:trPr>
          <w:trHeight w:val="228"/>
        </w:trPr>
        <w:tc>
          <w:tcPr>
            <w:tcW w:w="470" w:type="dxa"/>
            <w:shd w:val="clear" w:color="auto" w:fill="auto"/>
            <w:noWrap/>
            <w:hideMark/>
          </w:tcPr>
          <w:p w14:paraId="17DBAFAA"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61EEBE82"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hideMark/>
          </w:tcPr>
          <w:p w14:paraId="1F0F7272"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2EA64480"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Astra-KLK Pte Ltd</w:t>
            </w:r>
          </w:p>
        </w:tc>
        <w:tc>
          <w:tcPr>
            <w:tcW w:w="1080" w:type="dxa"/>
            <w:shd w:val="clear" w:color="auto" w:fill="auto"/>
            <w:noWrap/>
            <w:hideMark/>
          </w:tcPr>
          <w:p w14:paraId="3B9EA81C"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50A40A32"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4027F9B4"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66FCD57" w14:textId="77777777" w:rsidTr="00383DDB">
        <w:trPr>
          <w:trHeight w:val="228"/>
        </w:trPr>
        <w:tc>
          <w:tcPr>
            <w:tcW w:w="470" w:type="dxa"/>
            <w:shd w:val="clear" w:color="auto" w:fill="auto"/>
            <w:noWrap/>
            <w:hideMark/>
          </w:tcPr>
          <w:p w14:paraId="0B6FED1A"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5FE7A4C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hideMark/>
          </w:tcPr>
          <w:p w14:paraId="54AA730A"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2A0C184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Cipta Coal Trading Pte Ltd</w:t>
            </w:r>
          </w:p>
        </w:tc>
        <w:tc>
          <w:tcPr>
            <w:tcW w:w="1080" w:type="dxa"/>
            <w:shd w:val="clear" w:color="auto" w:fill="auto"/>
            <w:noWrap/>
            <w:hideMark/>
          </w:tcPr>
          <w:p w14:paraId="2D0D41BA"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709F4ACB"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2A053FD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06A168C1" w14:textId="77777777" w:rsidTr="00383DDB">
        <w:trPr>
          <w:trHeight w:val="228"/>
        </w:trPr>
        <w:tc>
          <w:tcPr>
            <w:tcW w:w="470" w:type="dxa"/>
            <w:shd w:val="clear" w:color="auto" w:fill="auto"/>
            <w:noWrap/>
            <w:hideMark/>
          </w:tcPr>
          <w:p w14:paraId="2A254418"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w:t>
            </w:r>
            <w:r w:rsidRPr="000A03DB">
              <w:rPr>
                <w:rFonts w:ascii="Times New Roman" w:hAnsi="Times New Roman" w:cs="Times New Roman"/>
                <w:sz w:val="20"/>
                <w:szCs w:val="20"/>
              </w:rPr>
              <w:t>.</w:t>
            </w:r>
          </w:p>
        </w:tc>
        <w:tc>
          <w:tcPr>
            <w:tcW w:w="785" w:type="dxa"/>
            <w:shd w:val="clear" w:color="auto" w:fill="auto"/>
            <w:noWrap/>
            <w:hideMark/>
          </w:tcPr>
          <w:p w14:paraId="72B21D1D"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hideMark/>
          </w:tcPr>
          <w:p w14:paraId="3613DDEB" w14:textId="77777777" w:rsidR="00D2055D" w:rsidRPr="000A03DB" w:rsidRDefault="00D2055D" w:rsidP="00B26E87">
            <w:pPr>
              <w:jc w:val="center"/>
              <w:rPr>
                <w:rFonts w:ascii="Times New Roman" w:hAnsi="Times New Roman" w:cs="Times New Roman"/>
                <w:sz w:val="20"/>
                <w:szCs w:val="20"/>
              </w:rPr>
            </w:pPr>
            <w:r w:rsidRPr="000A03DB">
              <w:rPr>
                <w:rFonts w:ascii="Times New Roman" w:hAnsi="Times New Roman" w:cs="Times New Roman"/>
                <w:sz w:val="20"/>
                <w:szCs w:val="20"/>
              </w:rPr>
              <w:t>INDF</w:t>
            </w:r>
          </w:p>
        </w:tc>
        <w:tc>
          <w:tcPr>
            <w:tcW w:w="2093" w:type="dxa"/>
            <w:shd w:val="clear" w:color="auto" w:fill="auto"/>
            <w:noWrap/>
            <w:hideMark/>
          </w:tcPr>
          <w:p w14:paraId="333547E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Pinehill Arabia Food Ltd</w:t>
            </w:r>
          </w:p>
        </w:tc>
        <w:tc>
          <w:tcPr>
            <w:tcW w:w="1080" w:type="dxa"/>
            <w:shd w:val="clear" w:color="auto" w:fill="auto"/>
            <w:noWrap/>
            <w:hideMark/>
          </w:tcPr>
          <w:p w14:paraId="1E153AD9"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Arab</w:t>
            </w:r>
          </w:p>
        </w:tc>
        <w:tc>
          <w:tcPr>
            <w:tcW w:w="979" w:type="dxa"/>
            <w:shd w:val="clear" w:color="auto" w:fill="auto"/>
            <w:noWrap/>
            <w:hideMark/>
          </w:tcPr>
          <w:p w14:paraId="2F7F51F4"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20%</w:t>
            </w:r>
          </w:p>
        </w:tc>
        <w:tc>
          <w:tcPr>
            <w:tcW w:w="1768" w:type="dxa"/>
            <w:shd w:val="clear" w:color="auto" w:fill="auto"/>
          </w:tcPr>
          <w:p w14:paraId="4277BD2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A257BC6" w14:textId="77777777" w:rsidTr="00383DDB">
        <w:trPr>
          <w:trHeight w:val="228"/>
        </w:trPr>
        <w:tc>
          <w:tcPr>
            <w:tcW w:w="470" w:type="dxa"/>
            <w:shd w:val="clear" w:color="auto" w:fill="auto"/>
            <w:noWrap/>
            <w:hideMark/>
          </w:tcPr>
          <w:p w14:paraId="793C5BD2"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1B9B91D6"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hideMark/>
          </w:tcPr>
          <w:p w14:paraId="3A366CAD"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54F3E996"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Pinehill Arabia Food Ltd</w:t>
            </w:r>
          </w:p>
        </w:tc>
        <w:tc>
          <w:tcPr>
            <w:tcW w:w="1080" w:type="dxa"/>
            <w:shd w:val="clear" w:color="auto" w:fill="auto"/>
            <w:noWrap/>
            <w:hideMark/>
          </w:tcPr>
          <w:p w14:paraId="2C54F6EF"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Arab</w:t>
            </w:r>
          </w:p>
        </w:tc>
        <w:tc>
          <w:tcPr>
            <w:tcW w:w="979" w:type="dxa"/>
            <w:shd w:val="clear" w:color="auto" w:fill="auto"/>
            <w:noWrap/>
            <w:hideMark/>
          </w:tcPr>
          <w:p w14:paraId="529207B0"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20%</w:t>
            </w:r>
          </w:p>
        </w:tc>
        <w:tc>
          <w:tcPr>
            <w:tcW w:w="1768" w:type="dxa"/>
            <w:shd w:val="clear" w:color="auto" w:fill="auto"/>
          </w:tcPr>
          <w:p w14:paraId="473DD51C"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1D7BD7C7" w14:textId="77777777" w:rsidTr="00383DDB">
        <w:trPr>
          <w:trHeight w:val="228"/>
        </w:trPr>
        <w:tc>
          <w:tcPr>
            <w:tcW w:w="470" w:type="dxa"/>
            <w:shd w:val="clear" w:color="auto" w:fill="auto"/>
            <w:noWrap/>
            <w:hideMark/>
          </w:tcPr>
          <w:p w14:paraId="7B0A2448"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4F1ED7B0"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hideMark/>
          </w:tcPr>
          <w:p w14:paraId="6D456CC0"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1B69FE95"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Pinehill Arabia Food Ltd</w:t>
            </w:r>
          </w:p>
        </w:tc>
        <w:tc>
          <w:tcPr>
            <w:tcW w:w="1080" w:type="dxa"/>
            <w:shd w:val="clear" w:color="auto" w:fill="auto"/>
            <w:noWrap/>
            <w:hideMark/>
          </w:tcPr>
          <w:p w14:paraId="4C58654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Arab</w:t>
            </w:r>
          </w:p>
        </w:tc>
        <w:tc>
          <w:tcPr>
            <w:tcW w:w="979" w:type="dxa"/>
            <w:shd w:val="clear" w:color="auto" w:fill="auto"/>
            <w:noWrap/>
            <w:hideMark/>
          </w:tcPr>
          <w:p w14:paraId="76325C1C"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20%</w:t>
            </w:r>
          </w:p>
        </w:tc>
        <w:tc>
          <w:tcPr>
            <w:tcW w:w="1768" w:type="dxa"/>
            <w:shd w:val="clear" w:color="auto" w:fill="auto"/>
          </w:tcPr>
          <w:p w14:paraId="0504A00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02C921D0" w14:textId="77777777" w:rsidTr="00383DDB">
        <w:trPr>
          <w:trHeight w:val="228"/>
        </w:trPr>
        <w:tc>
          <w:tcPr>
            <w:tcW w:w="470" w:type="dxa"/>
            <w:shd w:val="clear" w:color="auto" w:fill="auto"/>
            <w:noWrap/>
            <w:hideMark/>
          </w:tcPr>
          <w:p w14:paraId="3311BFB7"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4AF4A1D4"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hideMark/>
          </w:tcPr>
          <w:p w14:paraId="25F10D65"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2B9BAB3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Salim Wazaran Bashary Food Co Ltd</w:t>
            </w:r>
          </w:p>
        </w:tc>
        <w:tc>
          <w:tcPr>
            <w:tcW w:w="1080" w:type="dxa"/>
            <w:shd w:val="clear" w:color="auto" w:fill="auto"/>
            <w:noWrap/>
            <w:hideMark/>
          </w:tcPr>
          <w:p w14:paraId="0E0345E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Sudan</w:t>
            </w:r>
          </w:p>
        </w:tc>
        <w:tc>
          <w:tcPr>
            <w:tcW w:w="979" w:type="dxa"/>
            <w:shd w:val="clear" w:color="auto" w:fill="auto"/>
            <w:noWrap/>
            <w:hideMark/>
          </w:tcPr>
          <w:p w14:paraId="2E9E67BF"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10%</w:t>
            </w:r>
          </w:p>
        </w:tc>
        <w:tc>
          <w:tcPr>
            <w:tcW w:w="1768" w:type="dxa"/>
            <w:shd w:val="clear" w:color="auto" w:fill="auto"/>
          </w:tcPr>
          <w:p w14:paraId="0DFECB4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CCD76F6" w14:textId="77777777" w:rsidTr="00383DDB">
        <w:trPr>
          <w:trHeight w:val="228"/>
        </w:trPr>
        <w:tc>
          <w:tcPr>
            <w:tcW w:w="470" w:type="dxa"/>
            <w:shd w:val="clear" w:color="auto" w:fill="auto"/>
            <w:noWrap/>
            <w:hideMark/>
          </w:tcPr>
          <w:p w14:paraId="7922D2D2"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47FEAD37"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hideMark/>
          </w:tcPr>
          <w:p w14:paraId="1047E92E"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31C9472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Salim Wazaran Bashary Food Co Ltd</w:t>
            </w:r>
          </w:p>
        </w:tc>
        <w:tc>
          <w:tcPr>
            <w:tcW w:w="1080" w:type="dxa"/>
            <w:shd w:val="clear" w:color="auto" w:fill="auto"/>
            <w:noWrap/>
            <w:hideMark/>
          </w:tcPr>
          <w:p w14:paraId="11BB7AEA"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Sudan</w:t>
            </w:r>
          </w:p>
        </w:tc>
        <w:tc>
          <w:tcPr>
            <w:tcW w:w="979" w:type="dxa"/>
            <w:shd w:val="clear" w:color="auto" w:fill="auto"/>
            <w:noWrap/>
            <w:hideMark/>
          </w:tcPr>
          <w:p w14:paraId="60670B05"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10%</w:t>
            </w:r>
          </w:p>
        </w:tc>
        <w:tc>
          <w:tcPr>
            <w:tcW w:w="1768" w:type="dxa"/>
            <w:shd w:val="clear" w:color="auto" w:fill="auto"/>
          </w:tcPr>
          <w:p w14:paraId="6C1E988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4C47C5E9" w14:textId="77777777" w:rsidTr="00383DDB">
        <w:trPr>
          <w:trHeight w:val="228"/>
        </w:trPr>
        <w:tc>
          <w:tcPr>
            <w:tcW w:w="470" w:type="dxa"/>
            <w:shd w:val="clear" w:color="auto" w:fill="auto"/>
            <w:noWrap/>
            <w:hideMark/>
          </w:tcPr>
          <w:p w14:paraId="21599D00"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3</w:t>
            </w:r>
            <w:r w:rsidRPr="000A03DB">
              <w:rPr>
                <w:rFonts w:ascii="Times New Roman" w:hAnsi="Times New Roman" w:cs="Times New Roman"/>
                <w:sz w:val="20"/>
                <w:szCs w:val="20"/>
              </w:rPr>
              <w:t>.</w:t>
            </w:r>
          </w:p>
        </w:tc>
        <w:tc>
          <w:tcPr>
            <w:tcW w:w="785" w:type="dxa"/>
            <w:shd w:val="clear" w:color="auto" w:fill="auto"/>
            <w:noWrap/>
            <w:hideMark/>
          </w:tcPr>
          <w:p w14:paraId="05E8D68E"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hideMark/>
          </w:tcPr>
          <w:p w14:paraId="507BB8FC" w14:textId="77777777" w:rsidR="00D2055D" w:rsidRPr="000A03DB" w:rsidRDefault="00D2055D" w:rsidP="00B26E87">
            <w:pPr>
              <w:jc w:val="center"/>
              <w:rPr>
                <w:rFonts w:ascii="Times New Roman" w:hAnsi="Times New Roman" w:cs="Times New Roman"/>
                <w:sz w:val="20"/>
                <w:szCs w:val="20"/>
              </w:rPr>
            </w:pPr>
            <w:r w:rsidRPr="000A03DB">
              <w:rPr>
                <w:rFonts w:ascii="Times New Roman" w:hAnsi="Times New Roman" w:cs="Times New Roman"/>
                <w:sz w:val="20"/>
                <w:szCs w:val="20"/>
              </w:rPr>
              <w:t>INDR</w:t>
            </w:r>
          </w:p>
        </w:tc>
        <w:tc>
          <w:tcPr>
            <w:tcW w:w="2093" w:type="dxa"/>
            <w:shd w:val="clear" w:color="auto" w:fill="auto"/>
            <w:noWrap/>
            <w:hideMark/>
          </w:tcPr>
          <w:p w14:paraId="35748C9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Indorama Petrochem Limited, Rayong</w:t>
            </w:r>
          </w:p>
        </w:tc>
        <w:tc>
          <w:tcPr>
            <w:tcW w:w="1080" w:type="dxa"/>
            <w:shd w:val="clear" w:color="auto" w:fill="auto"/>
            <w:noWrap/>
            <w:hideMark/>
          </w:tcPr>
          <w:p w14:paraId="5343408B"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Thailand</w:t>
            </w:r>
          </w:p>
        </w:tc>
        <w:tc>
          <w:tcPr>
            <w:tcW w:w="979" w:type="dxa"/>
            <w:shd w:val="clear" w:color="auto" w:fill="auto"/>
            <w:noWrap/>
            <w:hideMark/>
          </w:tcPr>
          <w:p w14:paraId="561008B5"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20%</w:t>
            </w:r>
          </w:p>
        </w:tc>
        <w:tc>
          <w:tcPr>
            <w:tcW w:w="1768" w:type="dxa"/>
            <w:shd w:val="clear" w:color="auto" w:fill="auto"/>
          </w:tcPr>
          <w:p w14:paraId="402AFD64"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7B192A8B" w14:textId="77777777" w:rsidTr="00383DDB">
        <w:trPr>
          <w:trHeight w:val="228"/>
        </w:trPr>
        <w:tc>
          <w:tcPr>
            <w:tcW w:w="470" w:type="dxa"/>
            <w:shd w:val="clear" w:color="auto" w:fill="auto"/>
            <w:noWrap/>
            <w:hideMark/>
          </w:tcPr>
          <w:p w14:paraId="78805AA7"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6F229ECB"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hideMark/>
          </w:tcPr>
          <w:p w14:paraId="1E32C1C4"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1C4044F6"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Indorama Petrochem Limited, Rayong</w:t>
            </w:r>
          </w:p>
        </w:tc>
        <w:tc>
          <w:tcPr>
            <w:tcW w:w="1080" w:type="dxa"/>
            <w:shd w:val="clear" w:color="auto" w:fill="auto"/>
            <w:noWrap/>
            <w:hideMark/>
          </w:tcPr>
          <w:p w14:paraId="68A2532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Thailand</w:t>
            </w:r>
          </w:p>
        </w:tc>
        <w:tc>
          <w:tcPr>
            <w:tcW w:w="979" w:type="dxa"/>
            <w:shd w:val="clear" w:color="auto" w:fill="auto"/>
            <w:noWrap/>
            <w:hideMark/>
          </w:tcPr>
          <w:p w14:paraId="365CEB71"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20%</w:t>
            </w:r>
          </w:p>
        </w:tc>
        <w:tc>
          <w:tcPr>
            <w:tcW w:w="1768" w:type="dxa"/>
            <w:shd w:val="clear" w:color="auto" w:fill="auto"/>
          </w:tcPr>
          <w:p w14:paraId="25C11396"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36B28AAE" w14:textId="77777777" w:rsidTr="00383DDB">
        <w:trPr>
          <w:trHeight w:val="228"/>
        </w:trPr>
        <w:tc>
          <w:tcPr>
            <w:tcW w:w="470" w:type="dxa"/>
            <w:shd w:val="clear" w:color="auto" w:fill="auto"/>
            <w:noWrap/>
            <w:hideMark/>
          </w:tcPr>
          <w:p w14:paraId="0F821A86"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0D403C42"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hideMark/>
          </w:tcPr>
          <w:p w14:paraId="74545E94"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63BD533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Indorama Petrochem Limited, Rayong</w:t>
            </w:r>
          </w:p>
        </w:tc>
        <w:tc>
          <w:tcPr>
            <w:tcW w:w="1080" w:type="dxa"/>
            <w:shd w:val="clear" w:color="auto" w:fill="auto"/>
            <w:noWrap/>
            <w:hideMark/>
          </w:tcPr>
          <w:p w14:paraId="712E6422"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Thailand</w:t>
            </w:r>
          </w:p>
        </w:tc>
        <w:tc>
          <w:tcPr>
            <w:tcW w:w="979" w:type="dxa"/>
            <w:shd w:val="clear" w:color="auto" w:fill="auto"/>
            <w:noWrap/>
            <w:hideMark/>
          </w:tcPr>
          <w:p w14:paraId="1BC44F8F"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20%</w:t>
            </w:r>
          </w:p>
        </w:tc>
        <w:tc>
          <w:tcPr>
            <w:tcW w:w="1768" w:type="dxa"/>
            <w:shd w:val="clear" w:color="auto" w:fill="auto"/>
          </w:tcPr>
          <w:p w14:paraId="552CE74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4A1CB8DA" w14:textId="77777777" w:rsidTr="00383DDB">
        <w:trPr>
          <w:trHeight w:val="228"/>
        </w:trPr>
        <w:tc>
          <w:tcPr>
            <w:tcW w:w="470" w:type="dxa"/>
            <w:shd w:val="clear" w:color="auto" w:fill="auto"/>
            <w:noWrap/>
            <w:hideMark/>
          </w:tcPr>
          <w:p w14:paraId="7A7F0BE6"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76F87CD3"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hideMark/>
          </w:tcPr>
          <w:p w14:paraId="35D997AD"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779C8669"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Sinterama Bulgaria EOOD</w:t>
            </w:r>
          </w:p>
        </w:tc>
        <w:tc>
          <w:tcPr>
            <w:tcW w:w="1080" w:type="dxa"/>
            <w:shd w:val="clear" w:color="auto" w:fill="auto"/>
            <w:noWrap/>
            <w:hideMark/>
          </w:tcPr>
          <w:p w14:paraId="4ADD5DAF"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Bulgaria</w:t>
            </w:r>
          </w:p>
        </w:tc>
        <w:tc>
          <w:tcPr>
            <w:tcW w:w="979" w:type="dxa"/>
            <w:shd w:val="clear" w:color="auto" w:fill="auto"/>
            <w:noWrap/>
            <w:hideMark/>
          </w:tcPr>
          <w:p w14:paraId="295FE003"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10%</w:t>
            </w:r>
          </w:p>
        </w:tc>
        <w:tc>
          <w:tcPr>
            <w:tcW w:w="1768" w:type="dxa"/>
            <w:shd w:val="clear" w:color="auto" w:fill="auto"/>
          </w:tcPr>
          <w:p w14:paraId="5E2199F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51BE009B" w14:textId="77777777" w:rsidTr="00383DDB">
        <w:trPr>
          <w:trHeight w:val="228"/>
        </w:trPr>
        <w:tc>
          <w:tcPr>
            <w:tcW w:w="470" w:type="dxa"/>
            <w:shd w:val="clear" w:color="auto" w:fill="auto"/>
            <w:noWrap/>
            <w:hideMark/>
          </w:tcPr>
          <w:p w14:paraId="4AEC6367"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69AE48F2"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hideMark/>
          </w:tcPr>
          <w:p w14:paraId="5E3166A5"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283BB603"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Sinterama Bulgaria EOOD</w:t>
            </w:r>
          </w:p>
        </w:tc>
        <w:tc>
          <w:tcPr>
            <w:tcW w:w="1080" w:type="dxa"/>
            <w:shd w:val="clear" w:color="auto" w:fill="auto"/>
            <w:noWrap/>
            <w:hideMark/>
          </w:tcPr>
          <w:p w14:paraId="15C2646A"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Bulgaria</w:t>
            </w:r>
          </w:p>
        </w:tc>
        <w:tc>
          <w:tcPr>
            <w:tcW w:w="979" w:type="dxa"/>
            <w:shd w:val="clear" w:color="auto" w:fill="auto"/>
            <w:noWrap/>
            <w:hideMark/>
          </w:tcPr>
          <w:p w14:paraId="5D92E962"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10%</w:t>
            </w:r>
          </w:p>
        </w:tc>
        <w:tc>
          <w:tcPr>
            <w:tcW w:w="1768" w:type="dxa"/>
            <w:shd w:val="clear" w:color="auto" w:fill="auto"/>
          </w:tcPr>
          <w:p w14:paraId="68103B40"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0025669B" w14:textId="77777777" w:rsidTr="00383DDB">
        <w:trPr>
          <w:trHeight w:val="228"/>
        </w:trPr>
        <w:tc>
          <w:tcPr>
            <w:tcW w:w="470" w:type="dxa"/>
            <w:shd w:val="clear" w:color="auto" w:fill="auto"/>
            <w:noWrap/>
            <w:hideMark/>
          </w:tcPr>
          <w:p w14:paraId="012A2BE7"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4</w:t>
            </w:r>
            <w:r w:rsidRPr="000A03DB">
              <w:rPr>
                <w:rFonts w:ascii="Times New Roman" w:hAnsi="Times New Roman" w:cs="Times New Roman"/>
                <w:sz w:val="20"/>
                <w:szCs w:val="20"/>
              </w:rPr>
              <w:t>.</w:t>
            </w:r>
          </w:p>
        </w:tc>
        <w:tc>
          <w:tcPr>
            <w:tcW w:w="785" w:type="dxa"/>
            <w:shd w:val="clear" w:color="auto" w:fill="auto"/>
            <w:noWrap/>
            <w:hideMark/>
          </w:tcPr>
          <w:p w14:paraId="49E2FE7B"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hideMark/>
          </w:tcPr>
          <w:p w14:paraId="24498C0E" w14:textId="77777777" w:rsidR="00D2055D" w:rsidRPr="000A03DB" w:rsidRDefault="00D2055D" w:rsidP="00B26E87">
            <w:pPr>
              <w:jc w:val="center"/>
              <w:rPr>
                <w:rFonts w:ascii="Times New Roman" w:hAnsi="Times New Roman" w:cs="Times New Roman"/>
                <w:sz w:val="20"/>
                <w:szCs w:val="20"/>
              </w:rPr>
            </w:pPr>
            <w:r w:rsidRPr="000A03DB">
              <w:rPr>
                <w:rFonts w:ascii="Times New Roman" w:hAnsi="Times New Roman" w:cs="Times New Roman"/>
                <w:sz w:val="20"/>
                <w:szCs w:val="20"/>
              </w:rPr>
              <w:t>MLBI</w:t>
            </w:r>
          </w:p>
        </w:tc>
        <w:tc>
          <w:tcPr>
            <w:tcW w:w="2093" w:type="dxa"/>
            <w:shd w:val="clear" w:color="auto" w:fill="auto"/>
            <w:noWrap/>
            <w:hideMark/>
          </w:tcPr>
          <w:p w14:paraId="348EAC16"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Heineken Timor S.A, Timor Leste</w:t>
            </w:r>
          </w:p>
        </w:tc>
        <w:tc>
          <w:tcPr>
            <w:tcW w:w="1080" w:type="dxa"/>
            <w:shd w:val="clear" w:color="auto" w:fill="auto"/>
            <w:noWrap/>
            <w:hideMark/>
          </w:tcPr>
          <w:p w14:paraId="606C87E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Timor Leste</w:t>
            </w:r>
          </w:p>
        </w:tc>
        <w:tc>
          <w:tcPr>
            <w:tcW w:w="979" w:type="dxa"/>
            <w:shd w:val="clear" w:color="auto" w:fill="auto"/>
            <w:noWrap/>
            <w:hideMark/>
          </w:tcPr>
          <w:p w14:paraId="3EA6A6CC"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10%</w:t>
            </w:r>
          </w:p>
        </w:tc>
        <w:tc>
          <w:tcPr>
            <w:tcW w:w="1768" w:type="dxa"/>
            <w:shd w:val="clear" w:color="auto" w:fill="auto"/>
          </w:tcPr>
          <w:p w14:paraId="1A59BFF2"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2697C65" w14:textId="77777777" w:rsidTr="00383DDB">
        <w:trPr>
          <w:trHeight w:val="228"/>
        </w:trPr>
        <w:tc>
          <w:tcPr>
            <w:tcW w:w="470" w:type="dxa"/>
            <w:shd w:val="clear" w:color="auto" w:fill="auto"/>
            <w:noWrap/>
            <w:hideMark/>
          </w:tcPr>
          <w:p w14:paraId="35DE0AEC"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2255C592"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hideMark/>
          </w:tcPr>
          <w:p w14:paraId="4F893EFD"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5F425EA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Heineken Netherland Supply</w:t>
            </w:r>
          </w:p>
        </w:tc>
        <w:tc>
          <w:tcPr>
            <w:tcW w:w="1080" w:type="dxa"/>
            <w:shd w:val="clear" w:color="auto" w:fill="auto"/>
            <w:noWrap/>
            <w:hideMark/>
          </w:tcPr>
          <w:p w14:paraId="1036185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Belanda</w:t>
            </w:r>
          </w:p>
        </w:tc>
        <w:tc>
          <w:tcPr>
            <w:tcW w:w="979" w:type="dxa"/>
            <w:shd w:val="clear" w:color="auto" w:fill="auto"/>
            <w:noWrap/>
            <w:hideMark/>
          </w:tcPr>
          <w:p w14:paraId="06509C1F"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20,50%</w:t>
            </w:r>
          </w:p>
        </w:tc>
        <w:tc>
          <w:tcPr>
            <w:tcW w:w="1768" w:type="dxa"/>
            <w:shd w:val="clear" w:color="auto" w:fill="auto"/>
          </w:tcPr>
          <w:p w14:paraId="5D8214EC"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1BE63A7" w14:textId="77777777" w:rsidTr="00383DDB">
        <w:trPr>
          <w:trHeight w:val="228"/>
        </w:trPr>
        <w:tc>
          <w:tcPr>
            <w:tcW w:w="470" w:type="dxa"/>
            <w:shd w:val="clear" w:color="auto" w:fill="auto"/>
            <w:noWrap/>
            <w:hideMark/>
          </w:tcPr>
          <w:p w14:paraId="03D626A8"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4995A717"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hideMark/>
          </w:tcPr>
          <w:p w14:paraId="0D37EFB5"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35F397C5"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Heineken Timor S.A, Timor Leste</w:t>
            </w:r>
          </w:p>
        </w:tc>
        <w:tc>
          <w:tcPr>
            <w:tcW w:w="1080" w:type="dxa"/>
            <w:shd w:val="clear" w:color="auto" w:fill="auto"/>
            <w:noWrap/>
            <w:hideMark/>
          </w:tcPr>
          <w:p w14:paraId="5D123010"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Timor Leste</w:t>
            </w:r>
          </w:p>
        </w:tc>
        <w:tc>
          <w:tcPr>
            <w:tcW w:w="979" w:type="dxa"/>
            <w:shd w:val="clear" w:color="auto" w:fill="auto"/>
            <w:noWrap/>
            <w:hideMark/>
          </w:tcPr>
          <w:p w14:paraId="1DCACB4D"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10%</w:t>
            </w:r>
          </w:p>
        </w:tc>
        <w:tc>
          <w:tcPr>
            <w:tcW w:w="1768" w:type="dxa"/>
            <w:shd w:val="clear" w:color="auto" w:fill="auto"/>
          </w:tcPr>
          <w:p w14:paraId="07E61B9F"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340BC678" w14:textId="77777777" w:rsidTr="00383DDB">
        <w:trPr>
          <w:trHeight w:val="228"/>
        </w:trPr>
        <w:tc>
          <w:tcPr>
            <w:tcW w:w="470" w:type="dxa"/>
            <w:shd w:val="clear" w:color="auto" w:fill="auto"/>
            <w:noWrap/>
            <w:hideMark/>
          </w:tcPr>
          <w:p w14:paraId="2001BCAF"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7DB05632"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hideMark/>
          </w:tcPr>
          <w:p w14:paraId="70E7A716"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0201D8A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Heineken Asia Pacific Beverage</w:t>
            </w:r>
          </w:p>
        </w:tc>
        <w:tc>
          <w:tcPr>
            <w:tcW w:w="1080" w:type="dxa"/>
            <w:shd w:val="clear" w:color="auto" w:fill="auto"/>
            <w:noWrap/>
            <w:hideMark/>
          </w:tcPr>
          <w:p w14:paraId="1BE03FA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04F7A99E"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2C32CDB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62CD0F8" w14:textId="77777777" w:rsidTr="00383DDB">
        <w:trPr>
          <w:trHeight w:val="228"/>
        </w:trPr>
        <w:tc>
          <w:tcPr>
            <w:tcW w:w="470" w:type="dxa"/>
            <w:shd w:val="clear" w:color="auto" w:fill="auto"/>
            <w:noWrap/>
            <w:hideMark/>
          </w:tcPr>
          <w:p w14:paraId="42C9B845"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4FAEFE44"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hideMark/>
          </w:tcPr>
          <w:p w14:paraId="075D5052"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21DF168F"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Heineken Asia Pacific Beverage</w:t>
            </w:r>
          </w:p>
        </w:tc>
        <w:tc>
          <w:tcPr>
            <w:tcW w:w="1080" w:type="dxa"/>
            <w:shd w:val="clear" w:color="auto" w:fill="auto"/>
            <w:noWrap/>
            <w:hideMark/>
          </w:tcPr>
          <w:p w14:paraId="06712B5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3E9875B5"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79E8771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01A9937A" w14:textId="77777777" w:rsidTr="00383DDB">
        <w:trPr>
          <w:trHeight w:val="228"/>
        </w:trPr>
        <w:tc>
          <w:tcPr>
            <w:tcW w:w="470" w:type="dxa"/>
            <w:shd w:val="clear" w:color="auto" w:fill="auto"/>
            <w:noWrap/>
            <w:hideMark/>
          </w:tcPr>
          <w:p w14:paraId="6059956E"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5</w:t>
            </w:r>
            <w:r w:rsidRPr="000A03DB">
              <w:rPr>
                <w:rFonts w:ascii="Times New Roman" w:hAnsi="Times New Roman" w:cs="Times New Roman"/>
                <w:sz w:val="20"/>
                <w:szCs w:val="20"/>
              </w:rPr>
              <w:t>.</w:t>
            </w:r>
          </w:p>
        </w:tc>
        <w:tc>
          <w:tcPr>
            <w:tcW w:w="785" w:type="dxa"/>
            <w:shd w:val="clear" w:color="auto" w:fill="auto"/>
            <w:noWrap/>
            <w:hideMark/>
          </w:tcPr>
          <w:p w14:paraId="67C686E8"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hideMark/>
          </w:tcPr>
          <w:p w14:paraId="46326C57" w14:textId="77777777" w:rsidR="00D2055D" w:rsidRPr="000A03DB" w:rsidRDefault="00D2055D" w:rsidP="00B26E87">
            <w:pPr>
              <w:jc w:val="center"/>
              <w:rPr>
                <w:rFonts w:ascii="Times New Roman" w:hAnsi="Times New Roman" w:cs="Times New Roman"/>
                <w:sz w:val="20"/>
                <w:szCs w:val="20"/>
              </w:rPr>
            </w:pPr>
            <w:r w:rsidRPr="000A03DB">
              <w:rPr>
                <w:rFonts w:ascii="Times New Roman" w:hAnsi="Times New Roman" w:cs="Times New Roman"/>
                <w:sz w:val="20"/>
                <w:szCs w:val="20"/>
              </w:rPr>
              <w:t>SCPI</w:t>
            </w:r>
          </w:p>
        </w:tc>
        <w:tc>
          <w:tcPr>
            <w:tcW w:w="2093" w:type="dxa"/>
            <w:shd w:val="clear" w:color="auto" w:fill="auto"/>
            <w:noWrap/>
            <w:hideMark/>
          </w:tcPr>
          <w:p w14:paraId="17731B54"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Merck Sharp &amp; Dohme Asia Pacific Services Pte Ltd</w:t>
            </w:r>
          </w:p>
        </w:tc>
        <w:tc>
          <w:tcPr>
            <w:tcW w:w="1080" w:type="dxa"/>
            <w:shd w:val="clear" w:color="auto" w:fill="auto"/>
            <w:noWrap/>
            <w:hideMark/>
          </w:tcPr>
          <w:p w14:paraId="35EC1133"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3C5CA765"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498EADA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E9C694B" w14:textId="77777777" w:rsidTr="00383DDB">
        <w:trPr>
          <w:trHeight w:val="228"/>
        </w:trPr>
        <w:tc>
          <w:tcPr>
            <w:tcW w:w="470" w:type="dxa"/>
            <w:shd w:val="clear" w:color="auto" w:fill="auto"/>
            <w:noWrap/>
            <w:hideMark/>
          </w:tcPr>
          <w:p w14:paraId="618B69B0"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3C6271E3"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hideMark/>
          </w:tcPr>
          <w:p w14:paraId="27B7D474"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525E2874"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Merck Sharp &amp; Dohme Asia Pacific Services Pte Ltd</w:t>
            </w:r>
          </w:p>
        </w:tc>
        <w:tc>
          <w:tcPr>
            <w:tcW w:w="1080" w:type="dxa"/>
            <w:shd w:val="clear" w:color="auto" w:fill="auto"/>
            <w:noWrap/>
            <w:hideMark/>
          </w:tcPr>
          <w:p w14:paraId="0142BA7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77F83647"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084733D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F771122" w14:textId="77777777" w:rsidTr="00383DDB">
        <w:trPr>
          <w:trHeight w:val="228"/>
        </w:trPr>
        <w:tc>
          <w:tcPr>
            <w:tcW w:w="470" w:type="dxa"/>
            <w:shd w:val="clear" w:color="auto" w:fill="auto"/>
            <w:noWrap/>
            <w:hideMark/>
          </w:tcPr>
          <w:p w14:paraId="41801FD6"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6B523A6B"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hideMark/>
          </w:tcPr>
          <w:p w14:paraId="4C98075E"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7F5F7B95"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Merck Sharp &amp; Dohme Asia Pacific Services Pte Ltd</w:t>
            </w:r>
          </w:p>
        </w:tc>
        <w:tc>
          <w:tcPr>
            <w:tcW w:w="1080" w:type="dxa"/>
            <w:shd w:val="clear" w:color="auto" w:fill="auto"/>
            <w:noWrap/>
            <w:hideMark/>
          </w:tcPr>
          <w:p w14:paraId="0D150C8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7B8F35CA"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400F8BE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F3D9D44" w14:textId="77777777" w:rsidTr="00383DDB">
        <w:trPr>
          <w:trHeight w:val="228"/>
        </w:trPr>
        <w:tc>
          <w:tcPr>
            <w:tcW w:w="470" w:type="dxa"/>
            <w:shd w:val="clear" w:color="auto" w:fill="auto"/>
            <w:noWrap/>
            <w:hideMark/>
          </w:tcPr>
          <w:p w14:paraId="05D914A1"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73F91EB4"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hideMark/>
          </w:tcPr>
          <w:p w14:paraId="371BE4C4"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4423F2F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 xml:space="preserve"> Organon Asia Pacific Service Pte Ltd</w:t>
            </w:r>
          </w:p>
        </w:tc>
        <w:tc>
          <w:tcPr>
            <w:tcW w:w="1080" w:type="dxa"/>
            <w:shd w:val="clear" w:color="auto" w:fill="auto"/>
            <w:noWrap/>
            <w:hideMark/>
          </w:tcPr>
          <w:p w14:paraId="322CDDA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7E40F78E"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1D660E4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F4D363A" w14:textId="77777777" w:rsidTr="00383DDB">
        <w:trPr>
          <w:trHeight w:val="228"/>
        </w:trPr>
        <w:tc>
          <w:tcPr>
            <w:tcW w:w="470" w:type="dxa"/>
            <w:shd w:val="clear" w:color="auto" w:fill="auto"/>
            <w:noWrap/>
            <w:hideMark/>
          </w:tcPr>
          <w:p w14:paraId="29C728C0"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hideMark/>
          </w:tcPr>
          <w:p w14:paraId="587308B8"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hideMark/>
          </w:tcPr>
          <w:p w14:paraId="502252CF"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hideMark/>
          </w:tcPr>
          <w:p w14:paraId="4FCFB27B"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 xml:space="preserve"> Organon Asia Pacific Service Pte Ltd</w:t>
            </w:r>
          </w:p>
        </w:tc>
        <w:tc>
          <w:tcPr>
            <w:tcW w:w="1080" w:type="dxa"/>
            <w:shd w:val="clear" w:color="auto" w:fill="auto"/>
            <w:noWrap/>
            <w:hideMark/>
          </w:tcPr>
          <w:p w14:paraId="6DFEE602"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hideMark/>
          </w:tcPr>
          <w:p w14:paraId="66CAC5F2"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0C18D26C"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76A97335" w14:textId="77777777" w:rsidTr="00383DDB">
        <w:trPr>
          <w:trHeight w:val="228"/>
        </w:trPr>
        <w:tc>
          <w:tcPr>
            <w:tcW w:w="470" w:type="dxa"/>
            <w:shd w:val="clear" w:color="auto" w:fill="auto"/>
            <w:noWrap/>
            <w:hideMark/>
          </w:tcPr>
          <w:p w14:paraId="4026235D"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6</w:t>
            </w:r>
            <w:r w:rsidRPr="000A03DB">
              <w:rPr>
                <w:rFonts w:ascii="Times New Roman" w:hAnsi="Times New Roman" w:cs="Times New Roman"/>
                <w:sz w:val="20"/>
                <w:szCs w:val="20"/>
              </w:rPr>
              <w:t>.</w:t>
            </w:r>
          </w:p>
        </w:tc>
        <w:tc>
          <w:tcPr>
            <w:tcW w:w="785" w:type="dxa"/>
            <w:shd w:val="clear" w:color="auto" w:fill="auto"/>
            <w:noWrap/>
          </w:tcPr>
          <w:p w14:paraId="12278DE4"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tcPr>
          <w:p w14:paraId="127B14E9" w14:textId="77777777" w:rsidR="00D2055D" w:rsidRPr="000A03DB" w:rsidRDefault="00D2055D" w:rsidP="00B26E87">
            <w:pPr>
              <w:jc w:val="center"/>
              <w:rPr>
                <w:rFonts w:ascii="Times New Roman" w:hAnsi="Times New Roman" w:cs="Times New Roman"/>
                <w:sz w:val="20"/>
                <w:szCs w:val="20"/>
              </w:rPr>
            </w:pPr>
            <w:r w:rsidRPr="000A03DB">
              <w:rPr>
                <w:rFonts w:ascii="Times New Roman" w:hAnsi="Times New Roman" w:cs="Times New Roman"/>
                <w:sz w:val="20"/>
                <w:szCs w:val="20"/>
              </w:rPr>
              <w:t>UNVR</w:t>
            </w:r>
          </w:p>
        </w:tc>
        <w:tc>
          <w:tcPr>
            <w:tcW w:w="2093" w:type="dxa"/>
            <w:shd w:val="clear" w:color="auto" w:fill="auto"/>
            <w:noWrap/>
          </w:tcPr>
          <w:p w14:paraId="16DDE126"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Unilever Asia Private Ltd</w:t>
            </w:r>
          </w:p>
        </w:tc>
        <w:tc>
          <w:tcPr>
            <w:tcW w:w="1080" w:type="dxa"/>
            <w:shd w:val="clear" w:color="auto" w:fill="auto"/>
            <w:noWrap/>
          </w:tcPr>
          <w:p w14:paraId="5913329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tcPr>
          <w:p w14:paraId="508999A2"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49D7CB92"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E7AFEF3" w14:textId="77777777" w:rsidTr="00383DDB">
        <w:trPr>
          <w:trHeight w:val="228"/>
        </w:trPr>
        <w:tc>
          <w:tcPr>
            <w:tcW w:w="470" w:type="dxa"/>
            <w:shd w:val="clear" w:color="auto" w:fill="auto"/>
            <w:noWrap/>
            <w:hideMark/>
          </w:tcPr>
          <w:p w14:paraId="5DB5A9EB"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1D448B58"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tcPr>
          <w:p w14:paraId="69A262D1"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15B5E07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Unilever Asia Private Ltd</w:t>
            </w:r>
          </w:p>
        </w:tc>
        <w:tc>
          <w:tcPr>
            <w:tcW w:w="1080" w:type="dxa"/>
            <w:shd w:val="clear" w:color="auto" w:fill="auto"/>
            <w:noWrap/>
          </w:tcPr>
          <w:p w14:paraId="7D7013D5"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tcPr>
          <w:p w14:paraId="4FB5C8D7"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0BE6C0B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C5AB2A0" w14:textId="77777777" w:rsidTr="00383DDB">
        <w:trPr>
          <w:trHeight w:val="228"/>
        </w:trPr>
        <w:tc>
          <w:tcPr>
            <w:tcW w:w="470" w:type="dxa"/>
            <w:shd w:val="clear" w:color="auto" w:fill="auto"/>
            <w:noWrap/>
            <w:hideMark/>
          </w:tcPr>
          <w:p w14:paraId="3F93700B"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163E1F94"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tcPr>
          <w:p w14:paraId="684E327A"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1AF357A0"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Unilever Asia Private Ltd</w:t>
            </w:r>
          </w:p>
        </w:tc>
        <w:tc>
          <w:tcPr>
            <w:tcW w:w="1080" w:type="dxa"/>
            <w:shd w:val="clear" w:color="auto" w:fill="auto"/>
            <w:noWrap/>
          </w:tcPr>
          <w:p w14:paraId="04755EC9"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tcPr>
          <w:p w14:paraId="25C1E757"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1AD4AF6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7F072894" w14:textId="77777777" w:rsidTr="00383DDB">
        <w:trPr>
          <w:trHeight w:val="228"/>
        </w:trPr>
        <w:tc>
          <w:tcPr>
            <w:tcW w:w="470" w:type="dxa"/>
            <w:shd w:val="clear" w:color="auto" w:fill="auto"/>
            <w:noWrap/>
            <w:hideMark/>
          </w:tcPr>
          <w:p w14:paraId="6E838FA5"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482A9FF5"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tcPr>
          <w:p w14:paraId="26474CF4"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185FE30B"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Unilever Asia Private Ltd</w:t>
            </w:r>
          </w:p>
        </w:tc>
        <w:tc>
          <w:tcPr>
            <w:tcW w:w="1080" w:type="dxa"/>
            <w:shd w:val="clear" w:color="auto" w:fill="auto"/>
            <w:noWrap/>
          </w:tcPr>
          <w:p w14:paraId="3195CB8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tcPr>
          <w:p w14:paraId="5AADCC2A"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587E441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1FAAA90E" w14:textId="77777777" w:rsidTr="00383DDB">
        <w:trPr>
          <w:trHeight w:val="228"/>
        </w:trPr>
        <w:tc>
          <w:tcPr>
            <w:tcW w:w="470" w:type="dxa"/>
            <w:shd w:val="clear" w:color="auto" w:fill="auto"/>
            <w:noWrap/>
            <w:hideMark/>
          </w:tcPr>
          <w:p w14:paraId="50ACAA21"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0B079147"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tcPr>
          <w:p w14:paraId="3C5D09BD"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584B734C"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Unilever Asia Private Ltd</w:t>
            </w:r>
          </w:p>
        </w:tc>
        <w:tc>
          <w:tcPr>
            <w:tcW w:w="1080" w:type="dxa"/>
            <w:shd w:val="clear" w:color="auto" w:fill="auto"/>
            <w:noWrap/>
          </w:tcPr>
          <w:p w14:paraId="61930A1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Singapura</w:t>
            </w:r>
          </w:p>
        </w:tc>
        <w:tc>
          <w:tcPr>
            <w:tcW w:w="979" w:type="dxa"/>
            <w:shd w:val="clear" w:color="auto" w:fill="auto"/>
            <w:noWrap/>
          </w:tcPr>
          <w:p w14:paraId="60F617C0" w14:textId="77777777" w:rsidR="00D2055D" w:rsidRPr="000A03DB" w:rsidRDefault="00D2055D" w:rsidP="00B26E87">
            <w:pPr>
              <w:jc w:val="right"/>
              <w:rPr>
                <w:rFonts w:ascii="Times New Roman" w:hAnsi="Times New Roman" w:cs="Times New Roman"/>
                <w:sz w:val="20"/>
                <w:szCs w:val="20"/>
              </w:rPr>
            </w:pPr>
            <w:r w:rsidRPr="000A03DB">
              <w:rPr>
                <w:rFonts w:ascii="Times New Roman" w:hAnsi="Times New Roman" w:cs="Times New Roman"/>
                <w:sz w:val="20"/>
                <w:szCs w:val="20"/>
              </w:rPr>
              <w:t>17%</w:t>
            </w:r>
          </w:p>
        </w:tc>
        <w:tc>
          <w:tcPr>
            <w:tcW w:w="1768" w:type="dxa"/>
            <w:shd w:val="clear" w:color="auto" w:fill="auto"/>
          </w:tcPr>
          <w:p w14:paraId="5BF9F7F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3A0DA6AD" w14:textId="77777777" w:rsidTr="00383DDB">
        <w:trPr>
          <w:trHeight w:val="228"/>
        </w:trPr>
        <w:tc>
          <w:tcPr>
            <w:tcW w:w="470" w:type="dxa"/>
            <w:shd w:val="clear" w:color="auto" w:fill="auto"/>
            <w:noWrap/>
          </w:tcPr>
          <w:p w14:paraId="71244E42"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7</w:t>
            </w:r>
            <w:r w:rsidRPr="000A03DB">
              <w:rPr>
                <w:rFonts w:ascii="Times New Roman" w:hAnsi="Times New Roman" w:cs="Times New Roman"/>
                <w:sz w:val="20"/>
                <w:szCs w:val="20"/>
              </w:rPr>
              <w:t>.</w:t>
            </w:r>
          </w:p>
        </w:tc>
        <w:tc>
          <w:tcPr>
            <w:tcW w:w="785" w:type="dxa"/>
            <w:shd w:val="clear" w:color="auto" w:fill="auto"/>
            <w:noWrap/>
          </w:tcPr>
          <w:p w14:paraId="18DB2175"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tcPr>
          <w:p w14:paraId="299F3323" w14:textId="77777777" w:rsidR="00D2055D" w:rsidRPr="00193096"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INTP</w:t>
            </w:r>
          </w:p>
        </w:tc>
        <w:tc>
          <w:tcPr>
            <w:tcW w:w="2093" w:type="dxa"/>
            <w:shd w:val="clear" w:color="auto" w:fill="auto"/>
            <w:noWrap/>
          </w:tcPr>
          <w:p w14:paraId="5B7990F1" w14:textId="77777777" w:rsidR="00D2055D" w:rsidRPr="00193096"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HC Trading International Inc</w:t>
            </w:r>
          </w:p>
        </w:tc>
        <w:tc>
          <w:tcPr>
            <w:tcW w:w="1080" w:type="dxa"/>
            <w:shd w:val="clear" w:color="auto" w:fill="auto"/>
            <w:noWrap/>
          </w:tcPr>
          <w:p w14:paraId="61BA5579" w14:textId="77777777" w:rsidR="00D2055D" w:rsidRPr="00193096"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Singapore</w:t>
            </w:r>
          </w:p>
        </w:tc>
        <w:tc>
          <w:tcPr>
            <w:tcW w:w="979" w:type="dxa"/>
            <w:shd w:val="clear" w:color="auto" w:fill="auto"/>
            <w:noWrap/>
          </w:tcPr>
          <w:p w14:paraId="446E00B0" w14:textId="77777777" w:rsidR="00D2055D" w:rsidRPr="000A03DB" w:rsidRDefault="00D2055D" w:rsidP="00B26E87">
            <w:pPr>
              <w:jc w:val="right"/>
              <w:rPr>
                <w:rFonts w:ascii="Times New Roman" w:hAnsi="Times New Roman" w:cs="Times New Roman"/>
                <w:sz w:val="20"/>
                <w:szCs w:val="20"/>
              </w:rPr>
            </w:pPr>
            <w:r>
              <w:rPr>
                <w:rFonts w:ascii="Times New Roman" w:hAnsi="Times New Roman" w:cs="Times New Roman"/>
                <w:sz w:val="20"/>
                <w:szCs w:val="20"/>
              </w:rPr>
              <w:t>17</w:t>
            </w:r>
            <w:r w:rsidRPr="000A03DB">
              <w:rPr>
                <w:rFonts w:ascii="Times New Roman" w:hAnsi="Times New Roman" w:cs="Times New Roman"/>
                <w:sz w:val="20"/>
                <w:szCs w:val="20"/>
              </w:rPr>
              <w:t>%</w:t>
            </w:r>
          </w:p>
        </w:tc>
        <w:tc>
          <w:tcPr>
            <w:tcW w:w="1768" w:type="dxa"/>
            <w:shd w:val="clear" w:color="auto" w:fill="auto"/>
          </w:tcPr>
          <w:p w14:paraId="4B1D31D5"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7C7C0872" w14:textId="77777777" w:rsidTr="00383DDB">
        <w:trPr>
          <w:trHeight w:val="228"/>
        </w:trPr>
        <w:tc>
          <w:tcPr>
            <w:tcW w:w="470" w:type="dxa"/>
            <w:shd w:val="clear" w:color="auto" w:fill="auto"/>
            <w:noWrap/>
          </w:tcPr>
          <w:p w14:paraId="38BFFCB6"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384E9EF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tcPr>
          <w:p w14:paraId="3B365E0D"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2FC2E227" w14:textId="77777777" w:rsidR="00D2055D" w:rsidRDefault="00D2055D" w:rsidP="00B26E87">
            <w:r w:rsidRPr="00D94B7E">
              <w:rPr>
                <w:rFonts w:ascii="Times New Roman" w:hAnsi="Times New Roman" w:cs="Times New Roman"/>
                <w:sz w:val="20"/>
                <w:szCs w:val="20"/>
                <w:lang w:val="en-US"/>
              </w:rPr>
              <w:t>HC Trading International Inc</w:t>
            </w:r>
          </w:p>
        </w:tc>
        <w:tc>
          <w:tcPr>
            <w:tcW w:w="1080" w:type="dxa"/>
            <w:shd w:val="clear" w:color="auto" w:fill="auto"/>
            <w:noWrap/>
          </w:tcPr>
          <w:p w14:paraId="626ACC4E" w14:textId="77777777" w:rsidR="00D2055D" w:rsidRDefault="00D2055D" w:rsidP="00B26E87">
            <w:r w:rsidRPr="00FC141E">
              <w:rPr>
                <w:rFonts w:ascii="Times New Roman" w:hAnsi="Times New Roman" w:cs="Times New Roman"/>
                <w:sz w:val="20"/>
                <w:szCs w:val="20"/>
                <w:lang w:val="en-US"/>
              </w:rPr>
              <w:t>Singapore</w:t>
            </w:r>
          </w:p>
        </w:tc>
        <w:tc>
          <w:tcPr>
            <w:tcW w:w="979" w:type="dxa"/>
            <w:shd w:val="clear" w:color="auto" w:fill="auto"/>
            <w:noWrap/>
          </w:tcPr>
          <w:p w14:paraId="362CB9E2" w14:textId="77777777" w:rsidR="00D2055D" w:rsidRDefault="00D2055D" w:rsidP="00B26E87">
            <w:pPr>
              <w:jc w:val="right"/>
            </w:pPr>
            <w:r w:rsidRPr="0002475E">
              <w:rPr>
                <w:rFonts w:ascii="Times New Roman" w:hAnsi="Times New Roman" w:cs="Times New Roman"/>
                <w:sz w:val="20"/>
                <w:szCs w:val="20"/>
              </w:rPr>
              <w:t>17%</w:t>
            </w:r>
          </w:p>
        </w:tc>
        <w:tc>
          <w:tcPr>
            <w:tcW w:w="1768" w:type="dxa"/>
            <w:shd w:val="clear" w:color="auto" w:fill="auto"/>
          </w:tcPr>
          <w:p w14:paraId="6CE3DC0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0D403B03" w14:textId="77777777" w:rsidTr="00383DDB">
        <w:trPr>
          <w:trHeight w:val="228"/>
        </w:trPr>
        <w:tc>
          <w:tcPr>
            <w:tcW w:w="470" w:type="dxa"/>
            <w:shd w:val="clear" w:color="auto" w:fill="auto"/>
            <w:noWrap/>
          </w:tcPr>
          <w:p w14:paraId="3D5D07CF"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3501568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tcPr>
          <w:p w14:paraId="0F6274EF"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4F2CA527" w14:textId="77777777" w:rsidR="00D2055D" w:rsidRDefault="00D2055D" w:rsidP="00B26E87">
            <w:r w:rsidRPr="00D94B7E">
              <w:rPr>
                <w:rFonts w:ascii="Times New Roman" w:hAnsi="Times New Roman" w:cs="Times New Roman"/>
                <w:sz w:val="20"/>
                <w:szCs w:val="20"/>
                <w:lang w:val="en-US"/>
              </w:rPr>
              <w:t>HC Trading International Inc</w:t>
            </w:r>
          </w:p>
        </w:tc>
        <w:tc>
          <w:tcPr>
            <w:tcW w:w="1080" w:type="dxa"/>
            <w:shd w:val="clear" w:color="auto" w:fill="auto"/>
            <w:noWrap/>
          </w:tcPr>
          <w:p w14:paraId="7EC8A913" w14:textId="77777777" w:rsidR="00D2055D" w:rsidRDefault="00D2055D" w:rsidP="00B26E87">
            <w:r w:rsidRPr="00FC141E">
              <w:rPr>
                <w:rFonts w:ascii="Times New Roman" w:hAnsi="Times New Roman" w:cs="Times New Roman"/>
                <w:sz w:val="20"/>
                <w:szCs w:val="20"/>
                <w:lang w:val="en-US"/>
              </w:rPr>
              <w:t>Singapore</w:t>
            </w:r>
          </w:p>
        </w:tc>
        <w:tc>
          <w:tcPr>
            <w:tcW w:w="979" w:type="dxa"/>
            <w:shd w:val="clear" w:color="auto" w:fill="auto"/>
            <w:noWrap/>
          </w:tcPr>
          <w:p w14:paraId="730B2AEC" w14:textId="77777777" w:rsidR="00D2055D" w:rsidRDefault="00D2055D" w:rsidP="00B26E87">
            <w:pPr>
              <w:jc w:val="right"/>
            </w:pPr>
            <w:r w:rsidRPr="0002475E">
              <w:rPr>
                <w:rFonts w:ascii="Times New Roman" w:hAnsi="Times New Roman" w:cs="Times New Roman"/>
                <w:sz w:val="20"/>
                <w:szCs w:val="20"/>
              </w:rPr>
              <w:t>17%</w:t>
            </w:r>
          </w:p>
        </w:tc>
        <w:tc>
          <w:tcPr>
            <w:tcW w:w="1768" w:type="dxa"/>
            <w:shd w:val="clear" w:color="auto" w:fill="auto"/>
          </w:tcPr>
          <w:p w14:paraId="0E7A84AB"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36815885" w14:textId="77777777" w:rsidTr="00383DDB">
        <w:trPr>
          <w:trHeight w:val="228"/>
        </w:trPr>
        <w:tc>
          <w:tcPr>
            <w:tcW w:w="470" w:type="dxa"/>
            <w:shd w:val="clear" w:color="auto" w:fill="auto"/>
            <w:noWrap/>
          </w:tcPr>
          <w:p w14:paraId="74249FFA"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3C1A3B5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tcPr>
          <w:p w14:paraId="55648799"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0CB2DB7E" w14:textId="77777777" w:rsidR="00D2055D" w:rsidRDefault="00D2055D" w:rsidP="00B26E87">
            <w:r w:rsidRPr="00D94B7E">
              <w:rPr>
                <w:rFonts w:ascii="Times New Roman" w:hAnsi="Times New Roman" w:cs="Times New Roman"/>
                <w:sz w:val="20"/>
                <w:szCs w:val="20"/>
                <w:lang w:val="en-US"/>
              </w:rPr>
              <w:t>HC Trading International Inc</w:t>
            </w:r>
          </w:p>
        </w:tc>
        <w:tc>
          <w:tcPr>
            <w:tcW w:w="1080" w:type="dxa"/>
            <w:shd w:val="clear" w:color="auto" w:fill="auto"/>
            <w:noWrap/>
          </w:tcPr>
          <w:p w14:paraId="449B1B42" w14:textId="77777777" w:rsidR="00D2055D" w:rsidRDefault="00D2055D" w:rsidP="00B26E87">
            <w:r w:rsidRPr="00FC141E">
              <w:rPr>
                <w:rFonts w:ascii="Times New Roman" w:hAnsi="Times New Roman" w:cs="Times New Roman"/>
                <w:sz w:val="20"/>
                <w:szCs w:val="20"/>
                <w:lang w:val="en-US"/>
              </w:rPr>
              <w:t>Singapore</w:t>
            </w:r>
          </w:p>
        </w:tc>
        <w:tc>
          <w:tcPr>
            <w:tcW w:w="979" w:type="dxa"/>
            <w:shd w:val="clear" w:color="auto" w:fill="auto"/>
            <w:noWrap/>
          </w:tcPr>
          <w:p w14:paraId="0D718C72" w14:textId="77777777" w:rsidR="00D2055D" w:rsidRDefault="00D2055D" w:rsidP="00B26E87">
            <w:pPr>
              <w:jc w:val="right"/>
            </w:pPr>
            <w:r w:rsidRPr="0002475E">
              <w:rPr>
                <w:rFonts w:ascii="Times New Roman" w:hAnsi="Times New Roman" w:cs="Times New Roman"/>
                <w:sz w:val="20"/>
                <w:szCs w:val="20"/>
              </w:rPr>
              <w:t>17%</w:t>
            </w:r>
          </w:p>
        </w:tc>
        <w:tc>
          <w:tcPr>
            <w:tcW w:w="1768" w:type="dxa"/>
            <w:shd w:val="clear" w:color="auto" w:fill="auto"/>
          </w:tcPr>
          <w:p w14:paraId="5825A03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7F7B29A" w14:textId="77777777" w:rsidTr="00383DDB">
        <w:trPr>
          <w:trHeight w:val="228"/>
        </w:trPr>
        <w:tc>
          <w:tcPr>
            <w:tcW w:w="470" w:type="dxa"/>
            <w:shd w:val="clear" w:color="auto" w:fill="auto"/>
            <w:noWrap/>
          </w:tcPr>
          <w:p w14:paraId="1B2DB2AC"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432C277B"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tcPr>
          <w:p w14:paraId="0FF37FF7"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0B80D7E3" w14:textId="77777777" w:rsidR="00D2055D" w:rsidRDefault="00D2055D" w:rsidP="00B26E87">
            <w:r w:rsidRPr="00D94B7E">
              <w:rPr>
                <w:rFonts w:ascii="Times New Roman" w:hAnsi="Times New Roman" w:cs="Times New Roman"/>
                <w:sz w:val="20"/>
                <w:szCs w:val="20"/>
                <w:lang w:val="en-US"/>
              </w:rPr>
              <w:t>HC Trading International Inc</w:t>
            </w:r>
          </w:p>
        </w:tc>
        <w:tc>
          <w:tcPr>
            <w:tcW w:w="1080" w:type="dxa"/>
            <w:shd w:val="clear" w:color="auto" w:fill="auto"/>
            <w:noWrap/>
          </w:tcPr>
          <w:p w14:paraId="68E6D8EF" w14:textId="77777777" w:rsidR="00D2055D" w:rsidRDefault="00D2055D" w:rsidP="00B26E87">
            <w:r w:rsidRPr="00FC141E">
              <w:rPr>
                <w:rFonts w:ascii="Times New Roman" w:hAnsi="Times New Roman" w:cs="Times New Roman"/>
                <w:sz w:val="20"/>
                <w:szCs w:val="20"/>
                <w:lang w:val="en-US"/>
              </w:rPr>
              <w:t>Singapore</w:t>
            </w:r>
          </w:p>
        </w:tc>
        <w:tc>
          <w:tcPr>
            <w:tcW w:w="979" w:type="dxa"/>
            <w:shd w:val="clear" w:color="auto" w:fill="auto"/>
            <w:noWrap/>
          </w:tcPr>
          <w:p w14:paraId="7B1D2EE0" w14:textId="77777777" w:rsidR="00D2055D" w:rsidRDefault="00D2055D" w:rsidP="00B26E87">
            <w:pPr>
              <w:jc w:val="right"/>
            </w:pPr>
            <w:r w:rsidRPr="0002475E">
              <w:rPr>
                <w:rFonts w:ascii="Times New Roman" w:hAnsi="Times New Roman" w:cs="Times New Roman"/>
                <w:sz w:val="20"/>
                <w:szCs w:val="20"/>
              </w:rPr>
              <w:t>17%</w:t>
            </w:r>
          </w:p>
        </w:tc>
        <w:tc>
          <w:tcPr>
            <w:tcW w:w="1768" w:type="dxa"/>
            <w:shd w:val="clear" w:color="auto" w:fill="auto"/>
          </w:tcPr>
          <w:p w14:paraId="299C305A"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C7C725D" w14:textId="77777777" w:rsidTr="00383DDB">
        <w:trPr>
          <w:trHeight w:val="228"/>
        </w:trPr>
        <w:tc>
          <w:tcPr>
            <w:tcW w:w="470" w:type="dxa"/>
            <w:shd w:val="clear" w:color="auto" w:fill="auto"/>
            <w:noWrap/>
          </w:tcPr>
          <w:p w14:paraId="248BA9D8"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8</w:t>
            </w:r>
            <w:r w:rsidRPr="000A03DB">
              <w:rPr>
                <w:rFonts w:ascii="Times New Roman" w:hAnsi="Times New Roman" w:cs="Times New Roman"/>
                <w:sz w:val="20"/>
                <w:szCs w:val="20"/>
              </w:rPr>
              <w:t>.</w:t>
            </w:r>
          </w:p>
        </w:tc>
        <w:tc>
          <w:tcPr>
            <w:tcW w:w="785" w:type="dxa"/>
            <w:shd w:val="clear" w:color="auto" w:fill="auto"/>
            <w:noWrap/>
          </w:tcPr>
          <w:p w14:paraId="1CFF8C87"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tcPr>
          <w:p w14:paraId="12BECE58" w14:textId="77777777" w:rsidR="00D2055D" w:rsidRPr="00193096"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SMCB</w:t>
            </w:r>
          </w:p>
        </w:tc>
        <w:tc>
          <w:tcPr>
            <w:tcW w:w="2093" w:type="dxa"/>
            <w:shd w:val="clear" w:color="auto" w:fill="auto"/>
            <w:noWrap/>
          </w:tcPr>
          <w:p w14:paraId="3CFEBB65" w14:textId="77777777" w:rsidR="00D2055D" w:rsidRPr="00193096"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SI International Trading Pte Ltd</w:t>
            </w:r>
          </w:p>
        </w:tc>
        <w:tc>
          <w:tcPr>
            <w:tcW w:w="1080" w:type="dxa"/>
            <w:shd w:val="clear" w:color="auto" w:fill="auto"/>
            <w:noWrap/>
          </w:tcPr>
          <w:p w14:paraId="1367D8BA" w14:textId="77777777" w:rsidR="00D2055D" w:rsidRPr="00193096"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Singapore</w:t>
            </w:r>
          </w:p>
        </w:tc>
        <w:tc>
          <w:tcPr>
            <w:tcW w:w="979" w:type="dxa"/>
            <w:shd w:val="clear" w:color="auto" w:fill="auto"/>
            <w:noWrap/>
          </w:tcPr>
          <w:p w14:paraId="11F2128B" w14:textId="77777777" w:rsidR="00D2055D" w:rsidRPr="000A03DB" w:rsidRDefault="00D2055D" w:rsidP="00B26E87">
            <w:pPr>
              <w:jc w:val="right"/>
              <w:rPr>
                <w:rFonts w:ascii="Times New Roman" w:hAnsi="Times New Roman" w:cs="Times New Roman"/>
                <w:sz w:val="20"/>
                <w:szCs w:val="20"/>
              </w:rPr>
            </w:pPr>
            <w:r>
              <w:rPr>
                <w:rFonts w:ascii="Times New Roman" w:hAnsi="Times New Roman" w:cs="Times New Roman"/>
                <w:sz w:val="20"/>
                <w:szCs w:val="20"/>
              </w:rPr>
              <w:t>17</w:t>
            </w:r>
            <w:r w:rsidRPr="000A03DB">
              <w:rPr>
                <w:rFonts w:ascii="Times New Roman" w:hAnsi="Times New Roman" w:cs="Times New Roman"/>
                <w:sz w:val="20"/>
                <w:szCs w:val="20"/>
              </w:rPr>
              <w:t>%</w:t>
            </w:r>
          </w:p>
        </w:tc>
        <w:tc>
          <w:tcPr>
            <w:tcW w:w="1768" w:type="dxa"/>
            <w:shd w:val="clear" w:color="auto" w:fill="auto"/>
          </w:tcPr>
          <w:p w14:paraId="0EBE101A"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C94FB5F" w14:textId="77777777" w:rsidTr="00383DDB">
        <w:trPr>
          <w:trHeight w:val="228"/>
        </w:trPr>
        <w:tc>
          <w:tcPr>
            <w:tcW w:w="470" w:type="dxa"/>
            <w:shd w:val="clear" w:color="auto" w:fill="auto"/>
            <w:noWrap/>
          </w:tcPr>
          <w:p w14:paraId="3D3C271D"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47B54865"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tcPr>
          <w:p w14:paraId="10A721C3"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76C6EBDC" w14:textId="77777777" w:rsidR="00D2055D" w:rsidRDefault="00D2055D" w:rsidP="00B26E87">
            <w:r w:rsidRPr="005906AD">
              <w:rPr>
                <w:rFonts w:ascii="Times New Roman" w:hAnsi="Times New Roman" w:cs="Times New Roman"/>
                <w:sz w:val="20"/>
                <w:szCs w:val="20"/>
                <w:lang w:val="en-US"/>
              </w:rPr>
              <w:t>SI International Trading Pte Ltd</w:t>
            </w:r>
          </w:p>
        </w:tc>
        <w:tc>
          <w:tcPr>
            <w:tcW w:w="1080" w:type="dxa"/>
            <w:shd w:val="clear" w:color="auto" w:fill="auto"/>
            <w:noWrap/>
          </w:tcPr>
          <w:p w14:paraId="485355B3" w14:textId="77777777" w:rsidR="00D2055D" w:rsidRDefault="00D2055D" w:rsidP="00B26E87">
            <w:r w:rsidRPr="00FC141E">
              <w:rPr>
                <w:rFonts w:ascii="Times New Roman" w:hAnsi="Times New Roman" w:cs="Times New Roman"/>
                <w:sz w:val="20"/>
                <w:szCs w:val="20"/>
                <w:lang w:val="en-US"/>
              </w:rPr>
              <w:t>Singapore</w:t>
            </w:r>
          </w:p>
        </w:tc>
        <w:tc>
          <w:tcPr>
            <w:tcW w:w="979" w:type="dxa"/>
            <w:shd w:val="clear" w:color="auto" w:fill="auto"/>
            <w:noWrap/>
          </w:tcPr>
          <w:p w14:paraId="400B9AC1" w14:textId="77777777" w:rsidR="00D2055D" w:rsidRDefault="00D2055D" w:rsidP="00B26E87">
            <w:pPr>
              <w:jc w:val="right"/>
            </w:pPr>
            <w:r w:rsidRPr="0002475E">
              <w:rPr>
                <w:rFonts w:ascii="Times New Roman" w:hAnsi="Times New Roman" w:cs="Times New Roman"/>
                <w:sz w:val="20"/>
                <w:szCs w:val="20"/>
              </w:rPr>
              <w:t>17%</w:t>
            </w:r>
          </w:p>
        </w:tc>
        <w:tc>
          <w:tcPr>
            <w:tcW w:w="1768" w:type="dxa"/>
            <w:shd w:val="clear" w:color="auto" w:fill="auto"/>
          </w:tcPr>
          <w:p w14:paraId="183CB914"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A9BB0AF" w14:textId="77777777" w:rsidTr="00383DDB">
        <w:trPr>
          <w:trHeight w:val="228"/>
        </w:trPr>
        <w:tc>
          <w:tcPr>
            <w:tcW w:w="470" w:type="dxa"/>
            <w:shd w:val="clear" w:color="auto" w:fill="auto"/>
            <w:noWrap/>
          </w:tcPr>
          <w:p w14:paraId="2A7C53D0"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7EA82667"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tcPr>
          <w:p w14:paraId="13D64770"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1E7F5DA5" w14:textId="77777777" w:rsidR="00D2055D" w:rsidRDefault="00D2055D" w:rsidP="00B26E87">
            <w:r w:rsidRPr="005906AD">
              <w:rPr>
                <w:rFonts w:ascii="Times New Roman" w:hAnsi="Times New Roman" w:cs="Times New Roman"/>
                <w:sz w:val="20"/>
                <w:szCs w:val="20"/>
                <w:lang w:val="en-US"/>
              </w:rPr>
              <w:t>SI International Trading Pte Ltd</w:t>
            </w:r>
          </w:p>
        </w:tc>
        <w:tc>
          <w:tcPr>
            <w:tcW w:w="1080" w:type="dxa"/>
            <w:shd w:val="clear" w:color="auto" w:fill="auto"/>
            <w:noWrap/>
          </w:tcPr>
          <w:p w14:paraId="17384122" w14:textId="77777777" w:rsidR="00D2055D" w:rsidRDefault="00D2055D" w:rsidP="00B26E87">
            <w:r w:rsidRPr="00FC141E">
              <w:rPr>
                <w:rFonts w:ascii="Times New Roman" w:hAnsi="Times New Roman" w:cs="Times New Roman"/>
                <w:sz w:val="20"/>
                <w:szCs w:val="20"/>
                <w:lang w:val="en-US"/>
              </w:rPr>
              <w:t>Singapore</w:t>
            </w:r>
          </w:p>
        </w:tc>
        <w:tc>
          <w:tcPr>
            <w:tcW w:w="979" w:type="dxa"/>
            <w:shd w:val="clear" w:color="auto" w:fill="auto"/>
            <w:noWrap/>
          </w:tcPr>
          <w:p w14:paraId="6427860C" w14:textId="77777777" w:rsidR="00D2055D" w:rsidRDefault="00D2055D" w:rsidP="00B26E87">
            <w:pPr>
              <w:jc w:val="right"/>
            </w:pPr>
            <w:r w:rsidRPr="0002475E">
              <w:rPr>
                <w:rFonts w:ascii="Times New Roman" w:hAnsi="Times New Roman" w:cs="Times New Roman"/>
                <w:sz w:val="20"/>
                <w:szCs w:val="20"/>
              </w:rPr>
              <w:t>17%</w:t>
            </w:r>
          </w:p>
        </w:tc>
        <w:tc>
          <w:tcPr>
            <w:tcW w:w="1768" w:type="dxa"/>
            <w:shd w:val="clear" w:color="auto" w:fill="auto"/>
          </w:tcPr>
          <w:p w14:paraId="5B4E6C40"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3CE6118" w14:textId="77777777" w:rsidTr="00383DDB">
        <w:trPr>
          <w:trHeight w:val="228"/>
        </w:trPr>
        <w:tc>
          <w:tcPr>
            <w:tcW w:w="470" w:type="dxa"/>
            <w:shd w:val="clear" w:color="auto" w:fill="auto"/>
            <w:noWrap/>
          </w:tcPr>
          <w:p w14:paraId="71D616D1"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3D3649A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tcPr>
          <w:p w14:paraId="66B59EDB"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609C210E" w14:textId="77777777" w:rsidR="00D2055D" w:rsidRDefault="00D2055D" w:rsidP="00B26E87">
            <w:r w:rsidRPr="005906AD">
              <w:rPr>
                <w:rFonts w:ascii="Times New Roman" w:hAnsi="Times New Roman" w:cs="Times New Roman"/>
                <w:sz w:val="20"/>
                <w:szCs w:val="20"/>
                <w:lang w:val="en-US"/>
              </w:rPr>
              <w:t>SI International Trading Pte Ltd</w:t>
            </w:r>
          </w:p>
        </w:tc>
        <w:tc>
          <w:tcPr>
            <w:tcW w:w="1080" w:type="dxa"/>
            <w:shd w:val="clear" w:color="auto" w:fill="auto"/>
            <w:noWrap/>
          </w:tcPr>
          <w:p w14:paraId="60AD0CB2" w14:textId="77777777" w:rsidR="00D2055D" w:rsidRDefault="00D2055D" w:rsidP="00B26E87">
            <w:r w:rsidRPr="00FC141E">
              <w:rPr>
                <w:rFonts w:ascii="Times New Roman" w:hAnsi="Times New Roman" w:cs="Times New Roman"/>
                <w:sz w:val="20"/>
                <w:szCs w:val="20"/>
                <w:lang w:val="en-US"/>
              </w:rPr>
              <w:t>Singapore</w:t>
            </w:r>
          </w:p>
        </w:tc>
        <w:tc>
          <w:tcPr>
            <w:tcW w:w="979" w:type="dxa"/>
            <w:shd w:val="clear" w:color="auto" w:fill="auto"/>
            <w:noWrap/>
          </w:tcPr>
          <w:p w14:paraId="69CCF71B" w14:textId="77777777" w:rsidR="00D2055D" w:rsidRDefault="00D2055D" w:rsidP="00B26E87">
            <w:pPr>
              <w:jc w:val="right"/>
            </w:pPr>
            <w:r w:rsidRPr="0002475E">
              <w:rPr>
                <w:rFonts w:ascii="Times New Roman" w:hAnsi="Times New Roman" w:cs="Times New Roman"/>
                <w:sz w:val="20"/>
                <w:szCs w:val="20"/>
              </w:rPr>
              <w:t>17%</w:t>
            </w:r>
          </w:p>
        </w:tc>
        <w:tc>
          <w:tcPr>
            <w:tcW w:w="1768" w:type="dxa"/>
            <w:shd w:val="clear" w:color="auto" w:fill="auto"/>
          </w:tcPr>
          <w:p w14:paraId="7730BCF8"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0C6D4170" w14:textId="77777777" w:rsidTr="00383DDB">
        <w:trPr>
          <w:trHeight w:val="228"/>
        </w:trPr>
        <w:tc>
          <w:tcPr>
            <w:tcW w:w="470" w:type="dxa"/>
            <w:shd w:val="clear" w:color="auto" w:fill="auto"/>
            <w:noWrap/>
          </w:tcPr>
          <w:p w14:paraId="3F6F97E1"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37227B7D"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tcPr>
          <w:p w14:paraId="40E841B4"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292D6152" w14:textId="77777777" w:rsidR="00D2055D" w:rsidRDefault="00D2055D" w:rsidP="00B26E87">
            <w:r w:rsidRPr="005906AD">
              <w:rPr>
                <w:rFonts w:ascii="Times New Roman" w:hAnsi="Times New Roman" w:cs="Times New Roman"/>
                <w:sz w:val="20"/>
                <w:szCs w:val="20"/>
                <w:lang w:val="en-US"/>
              </w:rPr>
              <w:t>SI International Trading Pte Ltd</w:t>
            </w:r>
          </w:p>
        </w:tc>
        <w:tc>
          <w:tcPr>
            <w:tcW w:w="1080" w:type="dxa"/>
            <w:shd w:val="clear" w:color="auto" w:fill="auto"/>
            <w:noWrap/>
          </w:tcPr>
          <w:p w14:paraId="4CFB52D7" w14:textId="77777777" w:rsidR="00D2055D" w:rsidRDefault="00D2055D" w:rsidP="00B26E87">
            <w:r w:rsidRPr="00FC141E">
              <w:rPr>
                <w:rFonts w:ascii="Times New Roman" w:hAnsi="Times New Roman" w:cs="Times New Roman"/>
                <w:sz w:val="20"/>
                <w:szCs w:val="20"/>
                <w:lang w:val="en-US"/>
              </w:rPr>
              <w:t>Singapore</w:t>
            </w:r>
          </w:p>
        </w:tc>
        <w:tc>
          <w:tcPr>
            <w:tcW w:w="979" w:type="dxa"/>
            <w:shd w:val="clear" w:color="auto" w:fill="auto"/>
            <w:noWrap/>
          </w:tcPr>
          <w:p w14:paraId="60A5E9F4" w14:textId="77777777" w:rsidR="00D2055D" w:rsidRDefault="00D2055D" w:rsidP="00B26E87">
            <w:pPr>
              <w:jc w:val="right"/>
            </w:pPr>
            <w:r w:rsidRPr="0002475E">
              <w:rPr>
                <w:rFonts w:ascii="Times New Roman" w:hAnsi="Times New Roman" w:cs="Times New Roman"/>
                <w:sz w:val="20"/>
                <w:szCs w:val="20"/>
              </w:rPr>
              <w:t>17%</w:t>
            </w:r>
          </w:p>
        </w:tc>
        <w:tc>
          <w:tcPr>
            <w:tcW w:w="1768" w:type="dxa"/>
            <w:shd w:val="clear" w:color="auto" w:fill="auto"/>
          </w:tcPr>
          <w:p w14:paraId="580D2C6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28A33B3F" w14:textId="77777777" w:rsidTr="00383DDB">
        <w:trPr>
          <w:trHeight w:val="228"/>
        </w:trPr>
        <w:tc>
          <w:tcPr>
            <w:tcW w:w="470" w:type="dxa"/>
            <w:shd w:val="clear" w:color="auto" w:fill="auto"/>
            <w:noWrap/>
          </w:tcPr>
          <w:p w14:paraId="56742D3E"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9</w:t>
            </w:r>
            <w:r w:rsidRPr="000A03DB">
              <w:rPr>
                <w:rFonts w:ascii="Times New Roman" w:hAnsi="Times New Roman" w:cs="Times New Roman"/>
                <w:sz w:val="20"/>
                <w:szCs w:val="20"/>
              </w:rPr>
              <w:t>.</w:t>
            </w:r>
          </w:p>
        </w:tc>
        <w:tc>
          <w:tcPr>
            <w:tcW w:w="785" w:type="dxa"/>
            <w:shd w:val="clear" w:color="auto" w:fill="auto"/>
            <w:noWrap/>
          </w:tcPr>
          <w:p w14:paraId="41F88F45"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tcPr>
          <w:p w14:paraId="779D2B8C" w14:textId="77777777" w:rsidR="00D2055D" w:rsidRPr="00193096"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TBMS</w:t>
            </w:r>
          </w:p>
        </w:tc>
        <w:tc>
          <w:tcPr>
            <w:tcW w:w="2093" w:type="dxa"/>
            <w:shd w:val="clear" w:color="auto" w:fill="auto"/>
            <w:noWrap/>
          </w:tcPr>
          <w:p w14:paraId="639C7FC3" w14:textId="77777777" w:rsidR="00D2055D" w:rsidRPr="00193096"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Furukawa Circuit Foil Corporation</w:t>
            </w:r>
          </w:p>
        </w:tc>
        <w:tc>
          <w:tcPr>
            <w:tcW w:w="1080" w:type="dxa"/>
            <w:shd w:val="clear" w:color="auto" w:fill="auto"/>
            <w:noWrap/>
          </w:tcPr>
          <w:p w14:paraId="05DE36E2" w14:textId="77777777" w:rsidR="00D2055D" w:rsidRPr="00193096"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Taiwan</w:t>
            </w:r>
          </w:p>
        </w:tc>
        <w:tc>
          <w:tcPr>
            <w:tcW w:w="979" w:type="dxa"/>
            <w:shd w:val="clear" w:color="auto" w:fill="auto"/>
            <w:noWrap/>
          </w:tcPr>
          <w:p w14:paraId="38EC23D0" w14:textId="77777777" w:rsidR="00D2055D" w:rsidRPr="000A03DB" w:rsidRDefault="00D2055D" w:rsidP="00B26E87">
            <w:pPr>
              <w:jc w:val="right"/>
              <w:rPr>
                <w:rFonts w:ascii="Times New Roman" w:hAnsi="Times New Roman" w:cs="Times New Roman"/>
                <w:sz w:val="20"/>
                <w:szCs w:val="20"/>
              </w:rPr>
            </w:pPr>
            <w:r>
              <w:rPr>
                <w:rFonts w:ascii="Times New Roman" w:hAnsi="Times New Roman" w:cs="Times New Roman"/>
                <w:sz w:val="20"/>
                <w:szCs w:val="20"/>
              </w:rPr>
              <w:t>15</w:t>
            </w:r>
            <w:r w:rsidRPr="000A03DB">
              <w:rPr>
                <w:rFonts w:ascii="Times New Roman" w:hAnsi="Times New Roman" w:cs="Times New Roman"/>
                <w:sz w:val="20"/>
                <w:szCs w:val="20"/>
              </w:rPr>
              <w:t>%</w:t>
            </w:r>
          </w:p>
        </w:tc>
        <w:tc>
          <w:tcPr>
            <w:tcW w:w="1768" w:type="dxa"/>
            <w:shd w:val="clear" w:color="auto" w:fill="auto"/>
          </w:tcPr>
          <w:p w14:paraId="5626C6BE"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80EB493" w14:textId="77777777" w:rsidTr="00383DDB">
        <w:trPr>
          <w:trHeight w:val="228"/>
        </w:trPr>
        <w:tc>
          <w:tcPr>
            <w:tcW w:w="470" w:type="dxa"/>
            <w:shd w:val="clear" w:color="auto" w:fill="auto"/>
            <w:noWrap/>
          </w:tcPr>
          <w:p w14:paraId="192499A9"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2C279D98"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tcPr>
          <w:p w14:paraId="06D5A8B6"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4DB61573" w14:textId="77777777" w:rsidR="00D2055D" w:rsidRDefault="00D2055D" w:rsidP="00B26E87">
            <w:r w:rsidRPr="00CF53E5">
              <w:rPr>
                <w:rFonts w:ascii="Times New Roman" w:hAnsi="Times New Roman" w:cs="Times New Roman"/>
                <w:sz w:val="20"/>
                <w:szCs w:val="20"/>
                <w:lang w:val="en-US"/>
              </w:rPr>
              <w:t>Furukawa Circuit Foil Corporation</w:t>
            </w:r>
          </w:p>
        </w:tc>
        <w:tc>
          <w:tcPr>
            <w:tcW w:w="1080" w:type="dxa"/>
            <w:shd w:val="clear" w:color="auto" w:fill="auto"/>
            <w:noWrap/>
          </w:tcPr>
          <w:p w14:paraId="5D61B39E" w14:textId="77777777" w:rsidR="00D2055D" w:rsidRDefault="00D2055D" w:rsidP="00B26E87">
            <w:r w:rsidRPr="002F47FC">
              <w:rPr>
                <w:rFonts w:ascii="Times New Roman" w:hAnsi="Times New Roman" w:cs="Times New Roman"/>
                <w:sz w:val="20"/>
                <w:szCs w:val="20"/>
                <w:lang w:val="en-US"/>
              </w:rPr>
              <w:t>Taiwan</w:t>
            </w:r>
          </w:p>
        </w:tc>
        <w:tc>
          <w:tcPr>
            <w:tcW w:w="979" w:type="dxa"/>
            <w:shd w:val="clear" w:color="auto" w:fill="auto"/>
            <w:noWrap/>
          </w:tcPr>
          <w:p w14:paraId="0834A23F" w14:textId="77777777" w:rsidR="00D2055D" w:rsidRDefault="00D2055D" w:rsidP="00B26E87">
            <w:pPr>
              <w:jc w:val="right"/>
            </w:pPr>
            <w:r w:rsidRPr="001F68AE">
              <w:rPr>
                <w:rFonts w:ascii="Times New Roman" w:hAnsi="Times New Roman" w:cs="Times New Roman"/>
                <w:sz w:val="20"/>
                <w:szCs w:val="20"/>
              </w:rPr>
              <w:t>15%</w:t>
            </w:r>
          </w:p>
        </w:tc>
        <w:tc>
          <w:tcPr>
            <w:tcW w:w="1768" w:type="dxa"/>
            <w:shd w:val="clear" w:color="auto" w:fill="auto"/>
          </w:tcPr>
          <w:p w14:paraId="6641094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083D442C" w14:textId="77777777" w:rsidTr="00383DDB">
        <w:trPr>
          <w:trHeight w:val="228"/>
        </w:trPr>
        <w:tc>
          <w:tcPr>
            <w:tcW w:w="470" w:type="dxa"/>
            <w:shd w:val="clear" w:color="auto" w:fill="auto"/>
            <w:noWrap/>
          </w:tcPr>
          <w:p w14:paraId="173250EF"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00579906"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tcPr>
          <w:p w14:paraId="3B96377F"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0CDBE573" w14:textId="77777777" w:rsidR="00D2055D" w:rsidRDefault="00D2055D" w:rsidP="00B26E87">
            <w:r w:rsidRPr="00CF53E5">
              <w:rPr>
                <w:rFonts w:ascii="Times New Roman" w:hAnsi="Times New Roman" w:cs="Times New Roman"/>
                <w:sz w:val="20"/>
                <w:szCs w:val="20"/>
                <w:lang w:val="en-US"/>
              </w:rPr>
              <w:t>Furukawa Circuit Foil Corporation</w:t>
            </w:r>
          </w:p>
        </w:tc>
        <w:tc>
          <w:tcPr>
            <w:tcW w:w="1080" w:type="dxa"/>
            <w:shd w:val="clear" w:color="auto" w:fill="auto"/>
            <w:noWrap/>
          </w:tcPr>
          <w:p w14:paraId="6AFE1443" w14:textId="77777777" w:rsidR="00D2055D" w:rsidRDefault="00D2055D" w:rsidP="00B26E87">
            <w:r w:rsidRPr="002F47FC">
              <w:rPr>
                <w:rFonts w:ascii="Times New Roman" w:hAnsi="Times New Roman" w:cs="Times New Roman"/>
                <w:sz w:val="20"/>
                <w:szCs w:val="20"/>
                <w:lang w:val="en-US"/>
              </w:rPr>
              <w:t>Taiwan</w:t>
            </w:r>
          </w:p>
        </w:tc>
        <w:tc>
          <w:tcPr>
            <w:tcW w:w="979" w:type="dxa"/>
            <w:shd w:val="clear" w:color="auto" w:fill="auto"/>
            <w:noWrap/>
          </w:tcPr>
          <w:p w14:paraId="305C43FB" w14:textId="77777777" w:rsidR="00D2055D" w:rsidRDefault="00D2055D" w:rsidP="00B26E87">
            <w:pPr>
              <w:jc w:val="right"/>
            </w:pPr>
            <w:r w:rsidRPr="001F68AE">
              <w:rPr>
                <w:rFonts w:ascii="Times New Roman" w:hAnsi="Times New Roman" w:cs="Times New Roman"/>
                <w:sz w:val="20"/>
                <w:szCs w:val="20"/>
              </w:rPr>
              <w:t>15%</w:t>
            </w:r>
          </w:p>
        </w:tc>
        <w:tc>
          <w:tcPr>
            <w:tcW w:w="1768" w:type="dxa"/>
            <w:shd w:val="clear" w:color="auto" w:fill="auto"/>
          </w:tcPr>
          <w:p w14:paraId="5EA8AE8D"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010505F0" w14:textId="77777777" w:rsidTr="00383DDB">
        <w:trPr>
          <w:trHeight w:val="228"/>
        </w:trPr>
        <w:tc>
          <w:tcPr>
            <w:tcW w:w="470" w:type="dxa"/>
            <w:shd w:val="clear" w:color="auto" w:fill="auto"/>
            <w:noWrap/>
          </w:tcPr>
          <w:p w14:paraId="316D0382"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3E2C5C8E"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tcPr>
          <w:p w14:paraId="46E7949E"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3D3D53DB" w14:textId="77777777" w:rsidR="00D2055D" w:rsidRDefault="00D2055D" w:rsidP="00B26E87">
            <w:r w:rsidRPr="00CF53E5">
              <w:rPr>
                <w:rFonts w:ascii="Times New Roman" w:hAnsi="Times New Roman" w:cs="Times New Roman"/>
                <w:sz w:val="20"/>
                <w:szCs w:val="20"/>
                <w:lang w:val="en-US"/>
              </w:rPr>
              <w:t>Furukawa Circuit Foil Corporation</w:t>
            </w:r>
          </w:p>
        </w:tc>
        <w:tc>
          <w:tcPr>
            <w:tcW w:w="1080" w:type="dxa"/>
            <w:shd w:val="clear" w:color="auto" w:fill="auto"/>
            <w:noWrap/>
          </w:tcPr>
          <w:p w14:paraId="74C6C5F5" w14:textId="77777777" w:rsidR="00D2055D" w:rsidRDefault="00D2055D" w:rsidP="00B26E87">
            <w:r w:rsidRPr="002F47FC">
              <w:rPr>
                <w:rFonts w:ascii="Times New Roman" w:hAnsi="Times New Roman" w:cs="Times New Roman"/>
                <w:sz w:val="20"/>
                <w:szCs w:val="20"/>
                <w:lang w:val="en-US"/>
              </w:rPr>
              <w:t>Taiwan</w:t>
            </w:r>
          </w:p>
        </w:tc>
        <w:tc>
          <w:tcPr>
            <w:tcW w:w="979" w:type="dxa"/>
            <w:shd w:val="clear" w:color="auto" w:fill="auto"/>
            <w:noWrap/>
          </w:tcPr>
          <w:p w14:paraId="08A53A33" w14:textId="77777777" w:rsidR="00D2055D" w:rsidRDefault="00D2055D" w:rsidP="00B26E87">
            <w:pPr>
              <w:jc w:val="right"/>
            </w:pPr>
            <w:r w:rsidRPr="001F68AE">
              <w:rPr>
                <w:rFonts w:ascii="Times New Roman" w:hAnsi="Times New Roman" w:cs="Times New Roman"/>
                <w:sz w:val="20"/>
                <w:szCs w:val="20"/>
              </w:rPr>
              <w:t>15%</w:t>
            </w:r>
          </w:p>
        </w:tc>
        <w:tc>
          <w:tcPr>
            <w:tcW w:w="1768" w:type="dxa"/>
            <w:shd w:val="clear" w:color="auto" w:fill="auto"/>
          </w:tcPr>
          <w:p w14:paraId="45B6631C"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310C301D" w14:textId="77777777" w:rsidTr="00383DDB">
        <w:trPr>
          <w:trHeight w:val="228"/>
        </w:trPr>
        <w:tc>
          <w:tcPr>
            <w:tcW w:w="470" w:type="dxa"/>
            <w:shd w:val="clear" w:color="auto" w:fill="auto"/>
            <w:noWrap/>
          </w:tcPr>
          <w:p w14:paraId="38C176B8"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70F442F7"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tcPr>
          <w:p w14:paraId="65B9E607"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27BA94C1" w14:textId="77777777" w:rsidR="00D2055D" w:rsidRDefault="00D2055D" w:rsidP="00B26E87">
            <w:r w:rsidRPr="00CF53E5">
              <w:rPr>
                <w:rFonts w:ascii="Times New Roman" w:hAnsi="Times New Roman" w:cs="Times New Roman"/>
                <w:sz w:val="20"/>
                <w:szCs w:val="20"/>
                <w:lang w:val="en-US"/>
              </w:rPr>
              <w:t>Furukawa Circuit Foil Corporation</w:t>
            </w:r>
          </w:p>
        </w:tc>
        <w:tc>
          <w:tcPr>
            <w:tcW w:w="1080" w:type="dxa"/>
            <w:shd w:val="clear" w:color="auto" w:fill="auto"/>
            <w:noWrap/>
          </w:tcPr>
          <w:p w14:paraId="3BE96D68" w14:textId="77777777" w:rsidR="00D2055D" w:rsidRDefault="00D2055D" w:rsidP="00B26E87">
            <w:r w:rsidRPr="002F47FC">
              <w:rPr>
                <w:rFonts w:ascii="Times New Roman" w:hAnsi="Times New Roman" w:cs="Times New Roman"/>
                <w:sz w:val="20"/>
                <w:szCs w:val="20"/>
                <w:lang w:val="en-US"/>
              </w:rPr>
              <w:t>Taiwan</w:t>
            </w:r>
          </w:p>
        </w:tc>
        <w:tc>
          <w:tcPr>
            <w:tcW w:w="979" w:type="dxa"/>
            <w:shd w:val="clear" w:color="auto" w:fill="auto"/>
            <w:noWrap/>
          </w:tcPr>
          <w:p w14:paraId="0516F897" w14:textId="77777777" w:rsidR="00D2055D" w:rsidRDefault="00D2055D" w:rsidP="00B26E87">
            <w:pPr>
              <w:jc w:val="right"/>
            </w:pPr>
            <w:r w:rsidRPr="001F68AE">
              <w:rPr>
                <w:rFonts w:ascii="Times New Roman" w:hAnsi="Times New Roman" w:cs="Times New Roman"/>
                <w:sz w:val="20"/>
                <w:szCs w:val="20"/>
              </w:rPr>
              <w:t>15%</w:t>
            </w:r>
          </w:p>
        </w:tc>
        <w:tc>
          <w:tcPr>
            <w:tcW w:w="1768" w:type="dxa"/>
            <w:shd w:val="clear" w:color="auto" w:fill="auto"/>
          </w:tcPr>
          <w:p w14:paraId="5D4B691C"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52C059BC" w14:textId="77777777" w:rsidTr="00383DDB">
        <w:trPr>
          <w:trHeight w:val="228"/>
        </w:trPr>
        <w:tc>
          <w:tcPr>
            <w:tcW w:w="470" w:type="dxa"/>
            <w:shd w:val="clear" w:color="auto" w:fill="auto"/>
            <w:noWrap/>
          </w:tcPr>
          <w:p w14:paraId="3B9E9350" w14:textId="77777777" w:rsidR="00D2055D" w:rsidRPr="000A03DB" w:rsidRDefault="00D2055D" w:rsidP="00B26E87">
            <w:pPr>
              <w:jc w:val="center"/>
              <w:rPr>
                <w:rFonts w:ascii="Times New Roman" w:hAnsi="Times New Roman" w:cs="Times New Roman"/>
                <w:sz w:val="20"/>
                <w:szCs w:val="20"/>
              </w:rPr>
            </w:pPr>
            <w:r w:rsidRPr="000A03DB">
              <w:rPr>
                <w:rFonts w:ascii="Times New Roman" w:hAnsi="Times New Roman" w:cs="Times New Roman"/>
                <w:sz w:val="20"/>
                <w:szCs w:val="20"/>
              </w:rPr>
              <w:t>1</w:t>
            </w:r>
            <w:r>
              <w:rPr>
                <w:rFonts w:ascii="Times New Roman" w:hAnsi="Times New Roman" w:cs="Times New Roman"/>
                <w:sz w:val="20"/>
                <w:szCs w:val="20"/>
              </w:rPr>
              <w:t>0</w:t>
            </w:r>
            <w:r w:rsidRPr="000A03DB">
              <w:rPr>
                <w:rFonts w:ascii="Times New Roman" w:hAnsi="Times New Roman" w:cs="Times New Roman"/>
                <w:sz w:val="20"/>
                <w:szCs w:val="20"/>
              </w:rPr>
              <w:t>.</w:t>
            </w:r>
          </w:p>
        </w:tc>
        <w:tc>
          <w:tcPr>
            <w:tcW w:w="785" w:type="dxa"/>
            <w:shd w:val="clear" w:color="auto" w:fill="auto"/>
            <w:noWrap/>
          </w:tcPr>
          <w:p w14:paraId="4D86488A"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tcPr>
          <w:p w14:paraId="3399C63A" w14:textId="77777777" w:rsidR="00D2055D" w:rsidRPr="00193096"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DVLA</w:t>
            </w:r>
          </w:p>
        </w:tc>
        <w:tc>
          <w:tcPr>
            <w:tcW w:w="2093" w:type="dxa"/>
            <w:shd w:val="clear" w:color="auto" w:fill="auto"/>
            <w:noWrap/>
          </w:tcPr>
          <w:p w14:paraId="2D566EB8" w14:textId="77777777" w:rsidR="00D2055D" w:rsidRPr="00193096"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Concord Pharmaceuticals</w:t>
            </w:r>
          </w:p>
        </w:tc>
        <w:tc>
          <w:tcPr>
            <w:tcW w:w="1080" w:type="dxa"/>
            <w:shd w:val="clear" w:color="auto" w:fill="auto"/>
            <w:noWrap/>
          </w:tcPr>
          <w:p w14:paraId="67E265E7" w14:textId="77777777" w:rsidR="00D2055D" w:rsidRPr="00193096"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Singapore</w:t>
            </w:r>
          </w:p>
        </w:tc>
        <w:tc>
          <w:tcPr>
            <w:tcW w:w="979" w:type="dxa"/>
            <w:shd w:val="clear" w:color="auto" w:fill="auto"/>
            <w:noWrap/>
          </w:tcPr>
          <w:p w14:paraId="736C3FAF" w14:textId="77777777" w:rsidR="00D2055D" w:rsidRPr="000A03DB" w:rsidRDefault="00D2055D" w:rsidP="00B26E87">
            <w:pPr>
              <w:jc w:val="right"/>
              <w:rPr>
                <w:rFonts w:ascii="Times New Roman" w:hAnsi="Times New Roman" w:cs="Times New Roman"/>
                <w:sz w:val="20"/>
                <w:szCs w:val="20"/>
              </w:rPr>
            </w:pPr>
            <w:r>
              <w:rPr>
                <w:rFonts w:ascii="Times New Roman" w:hAnsi="Times New Roman" w:cs="Times New Roman"/>
                <w:sz w:val="20"/>
                <w:szCs w:val="20"/>
              </w:rPr>
              <w:t>17</w:t>
            </w:r>
            <w:r w:rsidRPr="000A03DB">
              <w:rPr>
                <w:rFonts w:ascii="Times New Roman" w:hAnsi="Times New Roman" w:cs="Times New Roman"/>
                <w:sz w:val="20"/>
                <w:szCs w:val="20"/>
              </w:rPr>
              <w:t>%</w:t>
            </w:r>
          </w:p>
        </w:tc>
        <w:tc>
          <w:tcPr>
            <w:tcW w:w="1768" w:type="dxa"/>
            <w:shd w:val="clear" w:color="auto" w:fill="auto"/>
          </w:tcPr>
          <w:p w14:paraId="1AD40494"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1B408C4A" w14:textId="77777777" w:rsidTr="00383DDB">
        <w:trPr>
          <w:trHeight w:val="228"/>
        </w:trPr>
        <w:tc>
          <w:tcPr>
            <w:tcW w:w="470" w:type="dxa"/>
            <w:shd w:val="clear" w:color="auto" w:fill="auto"/>
            <w:noWrap/>
          </w:tcPr>
          <w:p w14:paraId="383F7570"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758911FE"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tcPr>
          <w:p w14:paraId="268421FB"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36185275" w14:textId="77777777" w:rsidR="00D2055D" w:rsidRDefault="00D2055D" w:rsidP="00B26E87">
            <w:r w:rsidRPr="0091676C">
              <w:rPr>
                <w:rFonts w:ascii="Times New Roman" w:hAnsi="Times New Roman" w:cs="Times New Roman"/>
                <w:sz w:val="20"/>
                <w:szCs w:val="20"/>
                <w:lang w:val="en-US"/>
              </w:rPr>
              <w:t>Concord Pharmaceuticals</w:t>
            </w:r>
          </w:p>
        </w:tc>
        <w:tc>
          <w:tcPr>
            <w:tcW w:w="1080" w:type="dxa"/>
            <w:shd w:val="clear" w:color="auto" w:fill="auto"/>
            <w:noWrap/>
          </w:tcPr>
          <w:p w14:paraId="5E2015CA" w14:textId="77777777" w:rsidR="00D2055D" w:rsidRDefault="00D2055D" w:rsidP="00B26E87">
            <w:r w:rsidRPr="00F100BE">
              <w:rPr>
                <w:rFonts w:ascii="Times New Roman" w:hAnsi="Times New Roman" w:cs="Times New Roman"/>
                <w:sz w:val="20"/>
                <w:szCs w:val="20"/>
                <w:lang w:val="en-US"/>
              </w:rPr>
              <w:t>Singapore</w:t>
            </w:r>
          </w:p>
        </w:tc>
        <w:tc>
          <w:tcPr>
            <w:tcW w:w="979" w:type="dxa"/>
            <w:shd w:val="clear" w:color="auto" w:fill="auto"/>
            <w:noWrap/>
          </w:tcPr>
          <w:p w14:paraId="0FF0C492" w14:textId="77777777" w:rsidR="00D2055D" w:rsidRDefault="00D2055D" w:rsidP="00B26E87">
            <w:pPr>
              <w:jc w:val="right"/>
            </w:pPr>
            <w:r w:rsidRPr="009F776C">
              <w:rPr>
                <w:rFonts w:ascii="Times New Roman" w:hAnsi="Times New Roman" w:cs="Times New Roman"/>
                <w:sz w:val="20"/>
                <w:szCs w:val="20"/>
              </w:rPr>
              <w:t>17%</w:t>
            </w:r>
          </w:p>
        </w:tc>
        <w:tc>
          <w:tcPr>
            <w:tcW w:w="1768" w:type="dxa"/>
            <w:shd w:val="clear" w:color="auto" w:fill="auto"/>
          </w:tcPr>
          <w:p w14:paraId="22B1D4E1"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36113013" w14:textId="77777777" w:rsidTr="00383DDB">
        <w:trPr>
          <w:trHeight w:val="228"/>
        </w:trPr>
        <w:tc>
          <w:tcPr>
            <w:tcW w:w="470" w:type="dxa"/>
            <w:shd w:val="clear" w:color="auto" w:fill="auto"/>
            <w:noWrap/>
          </w:tcPr>
          <w:p w14:paraId="1652B07A"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7D48F7A2"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tcPr>
          <w:p w14:paraId="7350EE58"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02D4A6C6" w14:textId="77777777" w:rsidR="00D2055D" w:rsidRDefault="00D2055D" w:rsidP="00B26E87">
            <w:r w:rsidRPr="0091676C">
              <w:rPr>
                <w:rFonts w:ascii="Times New Roman" w:hAnsi="Times New Roman" w:cs="Times New Roman"/>
                <w:sz w:val="20"/>
                <w:szCs w:val="20"/>
                <w:lang w:val="en-US"/>
              </w:rPr>
              <w:t>Concord Pharmaceuticals</w:t>
            </w:r>
          </w:p>
        </w:tc>
        <w:tc>
          <w:tcPr>
            <w:tcW w:w="1080" w:type="dxa"/>
            <w:shd w:val="clear" w:color="auto" w:fill="auto"/>
            <w:noWrap/>
          </w:tcPr>
          <w:p w14:paraId="330EB6B3" w14:textId="77777777" w:rsidR="00D2055D" w:rsidRDefault="00D2055D" w:rsidP="00B26E87">
            <w:r w:rsidRPr="00F100BE">
              <w:rPr>
                <w:rFonts w:ascii="Times New Roman" w:hAnsi="Times New Roman" w:cs="Times New Roman"/>
                <w:sz w:val="20"/>
                <w:szCs w:val="20"/>
                <w:lang w:val="en-US"/>
              </w:rPr>
              <w:t>Singapore</w:t>
            </w:r>
          </w:p>
        </w:tc>
        <w:tc>
          <w:tcPr>
            <w:tcW w:w="979" w:type="dxa"/>
            <w:shd w:val="clear" w:color="auto" w:fill="auto"/>
            <w:noWrap/>
          </w:tcPr>
          <w:p w14:paraId="5683B06B" w14:textId="77777777" w:rsidR="00D2055D" w:rsidRDefault="00D2055D" w:rsidP="00B26E87">
            <w:pPr>
              <w:jc w:val="right"/>
            </w:pPr>
            <w:r w:rsidRPr="009F776C">
              <w:rPr>
                <w:rFonts w:ascii="Times New Roman" w:hAnsi="Times New Roman" w:cs="Times New Roman"/>
                <w:sz w:val="20"/>
                <w:szCs w:val="20"/>
              </w:rPr>
              <w:t>17%</w:t>
            </w:r>
          </w:p>
        </w:tc>
        <w:tc>
          <w:tcPr>
            <w:tcW w:w="1768" w:type="dxa"/>
            <w:shd w:val="clear" w:color="auto" w:fill="auto"/>
          </w:tcPr>
          <w:p w14:paraId="1513DCFA"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0ADAB4AE" w14:textId="77777777" w:rsidTr="00383DDB">
        <w:trPr>
          <w:trHeight w:val="228"/>
        </w:trPr>
        <w:tc>
          <w:tcPr>
            <w:tcW w:w="470" w:type="dxa"/>
            <w:shd w:val="clear" w:color="auto" w:fill="auto"/>
            <w:noWrap/>
          </w:tcPr>
          <w:p w14:paraId="4C6E06CB"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340774E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tcPr>
          <w:p w14:paraId="1D1DD0D7"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1BE17DAF" w14:textId="77777777" w:rsidR="00D2055D" w:rsidRDefault="00D2055D" w:rsidP="00B26E87">
            <w:r w:rsidRPr="0091676C">
              <w:rPr>
                <w:rFonts w:ascii="Times New Roman" w:hAnsi="Times New Roman" w:cs="Times New Roman"/>
                <w:sz w:val="20"/>
                <w:szCs w:val="20"/>
                <w:lang w:val="en-US"/>
              </w:rPr>
              <w:t>Concord Pharmaceuticals</w:t>
            </w:r>
          </w:p>
        </w:tc>
        <w:tc>
          <w:tcPr>
            <w:tcW w:w="1080" w:type="dxa"/>
            <w:shd w:val="clear" w:color="auto" w:fill="auto"/>
            <w:noWrap/>
          </w:tcPr>
          <w:p w14:paraId="349F512E" w14:textId="77777777" w:rsidR="00D2055D" w:rsidRDefault="00D2055D" w:rsidP="00B26E87">
            <w:r w:rsidRPr="00F100BE">
              <w:rPr>
                <w:rFonts w:ascii="Times New Roman" w:hAnsi="Times New Roman" w:cs="Times New Roman"/>
                <w:sz w:val="20"/>
                <w:szCs w:val="20"/>
                <w:lang w:val="en-US"/>
              </w:rPr>
              <w:t>Singapore</w:t>
            </w:r>
          </w:p>
        </w:tc>
        <w:tc>
          <w:tcPr>
            <w:tcW w:w="979" w:type="dxa"/>
            <w:shd w:val="clear" w:color="auto" w:fill="auto"/>
            <w:noWrap/>
          </w:tcPr>
          <w:p w14:paraId="5EFA2ACD" w14:textId="77777777" w:rsidR="00D2055D" w:rsidRDefault="00D2055D" w:rsidP="00B26E87">
            <w:pPr>
              <w:jc w:val="right"/>
            </w:pPr>
            <w:r w:rsidRPr="009F776C">
              <w:rPr>
                <w:rFonts w:ascii="Times New Roman" w:hAnsi="Times New Roman" w:cs="Times New Roman"/>
                <w:sz w:val="20"/>
                <w:szCs w:val="20"/>
              </w:rPr>
              <w:t>17%</w:t>
            </w:r>
          </w:p>
        </w:tc>
        <w:tc>
          <w:tcPr>
            <w:tcW w:w="1768" w:type="dxa"/>
            <w:shd w:val="clear" w:color="auto" w:fill="auto"/>
          </w:tcPr>
          <w:p w14:paraId="3E48D330"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0CFA242" w14:textId="77777777" w:rsidTr="00383DDB">
        <w:trPr>
          <w:trHeight w:val="228"/>
        </w:trPr>
        <w:tc>
          <w:tcPr>
            <w:tcW w:w="470" w:type="dxa"/>
            <w:shd w:val="clear" w:color="auto" w:fill="auto"/>
            <w:noWrap/>
          </w:tcPr>
          <w:p w14:paraId="03521B55"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7FEF2E1E"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tcPr>
          <w:p w14:paraId="15C9357B"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63156E8C" w14:textId="77777777" w:rsidR="00D2055D" w:rsidRDefault="00D2055D" w:rsidP="00B26E87">
            <w:r w:rsidRPr="0091676C">
              <w:rPr>
                <w:rFonts w:ascii="Times New Roman" w:hAnsi="Times New Roman" w:cs="Times New Roman"/>
                <w:sz w:val="20"/>
                <w:szCs w:val="20"/>
                <w:lang w:val="en-US"/>
              </w:rPr>
              <w:t>Concord Pharmaceuticals</w:t>
            </w:r>
          </w:p>
        </w:tc>
        <w:tc>
          <w:tcPr>
            <w:tcW w:w="1080" w:type="dxa"/>
            <w:shd w:val="clear" w:color="auto" w:fill="auto"/>
            <w:noWrap/>
          </w:tcPr>
          <w:p w14:paraId="483ED9E9" w14:textId="77777777" w:rsidR="00D2055D" w:rsidRDefault="00D2055D" w:rsidP="00B26E87">
            <w:r w:rsidRPr="00F100BE">
              <w:rPr>
                <w:rFonts w:ascii="Times New Roman" w:hAnsi="Times New Roman" w:cs="Times New Roman"/>
                <w:sz w:val="20"/>
                <w:szCs w:val="20"/>
                <w:lang w:val="en-US"/>
              </w:rPr>
              <w:t>Singapore</w:t>
            </w:r>
          </w:p>
        </w:tc>
        <w:tc>
          <w:tcPr>
            <w:tcW w:w="979" w:type="dxa"/>
            <w:shd w:val="clear" w:color="auto" w:fill="auto"/>
            <w:noWrap/>
          </w:tcPr>
          <w:p w14:paraId="2E3A8C73" w14:textId="77777777" w:rsidR="00D2055D" w:rsidRDefault="00D2055D" w:rsidP="00B26E87">
            <w:pPr>
              <w:jc w:val="right"/>
            </w:pPr>
            <w:r w:rsidRPr="009F776C">
              <w:rPr>
                <w:rFonts w:ascii="Times New Roman" w:hAnsi="Times New Roman" w:cs="Times New Roman"/>
                <w:sz w:val="20"/>
                <w:szCs w:val="20"/>
              </w:rPr>
              <w:t>17%</w:t>
            </w:r>
          </w:p>
        </w:tc>
        <w:tc>
          <w:tcPr>
            <w:tcW w:w="1768" w:type="dxa"/>
            <w:shd w:val="clear" w:color="auto" w:fill="auto"/>
          </w:tcPr>
          <w:p w14:paraId="172AD239"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131673A1" w14:textId="77777777" w:rsidTr="00383DDB">
        <w:trPr>
          <w:trHeight w:val="228"/>
        </w:trPr>
        <w:tc>
          <w:tcPr>
            <w:tcW w:w="470" w:type="dxa"/>
            <w:shd w:val="clear" w:color="auto" w:fill="auto"/>
            <w:noWrap/>
          </w:tcPr>
          <w:p w14:paraId="189097BE" w14:textId="77777777" w:rsidR="00D2055D" w:rsidRPr="000A03DB" w:rsidRDefault="00D2055D" w:rsidP="00B26E87">
            <w:pPr>
              <w:jc w:val="center"/>
              <w:rPr>
                <w:rFonts w:ascii="Times New Roman" w:hAnsi="Times New Roman" w:cs="Times New Roman"/>
                <w:sz w:val="20"/>
                <w:szCs w:val="20"/>
              </w:rPr>
            </w:pPr>
            <w:r w:rsidRPr="000A03DB">
              <w:rPr>
                <w:rFonts w:ascii="Times New Roman" w:hAnsi="Times New Roman" w:cs="Times New Roman"/>
                <w:sz w:val="20"/>
                <w:szCs w:val="20"/>
              </w:rPr>
              <w:t>1</w:t>
            </w:r>
            <w:r>
              <w:rPr>
                <w:rFonts w:ascii="Times New Roman" w:hAnsi="Times New Roman" w:cs="Times New Roman"/>
                <w:sz w:val="20"/>
                <w:szCs w:val="20"/>
              </w:rPr>
              <w:t>1</w:t>
            </w:r>
            <w:r w:rsidRPr="000A03DB">
              <w:rPr>
                <w:rFonts w:ascii="Times New Roman" w:hAnsi="Times New Roman" w:cs="Times New Roman"/>
                <w:sz w:val="20"/>
                <w:szCs w:val="20"/>
              </w:rPr>
              <w:t>.</w:t>
            </w:r>
          </w:p>
        </w:tc>
        <w:tc>
          <w:tcPr>
            <w:tcW w:w="785" w:type="dxa"/>
            <w:shd w:val="clear" w:color="auto" w:fill="auto"/>
            <w:noWrap/>
          </w:tcPr>
          <w:p w14:paraId="7E1A1EB9" w14:textId="77777777" w:rsidR="00D2055D" w:rsidRPr="000A03DB"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rPr>
              <w:t>2019</w:t>
            </w:r>
          </w:p>
        </w:tc>
        <w:tc>
          <w:tcPr>
            <w:tcW w:w="900" w:type="dxa"/>
            <w:shd w:val="clear" w:color="auto" w:fill="auto"/>
            <w:noWrap/>
          </w:tcPr>
          <w:p w14:paraId="4B19A315" w14:textId="77777777" w:rsidR="00D2055D" w:rsidRPr="00193096" w:rsidRDefault="00D2055D" w:rsidP="00B26E87">
            <w:pPr>
              <w:jc w:val="center"/>
              <w:rPr>
                <w:rFonts w:ascii="Times New Roman" w:hAnsi="Times New Roman" w:cs="Times New Roman"/>
                <w:sz w:val="20"/>
                <w:szCs w:val="20"/>
                <w:lang w:val="en-US"/>
              </w:rPr>
            </w:pPr>
            <w:r>
              <w:rPr>
                <w:rFonts w:ascii="Times New Roman" w:hAnsi="Times New Roman" w:cs="Times New Roman"/>
                <w:sz w:val="20"/>
                <w:szCs w:val="20"/>
                <w:lang w:val="en-US"/>
              </w:rPr>
              <w:t>SQBI</w:t>
            </w:r>
          </w:p>
        </w:tc>
        <w:tc>
          <w:tcPr>
            <w:tcW w:w="2093" w:type="dxa"/>
            <w:shd w:val="clear" w:color="auto" w:fill="auto"/>
            <w:noWrap/>
          </w:tcPr>
          <w:p w14:paraId="31922A7B" w14:textId="77777777" w:rsidR="00D2055D" w:rsidRPr="00193096" w:rsidRDefault="00D2055D" w:rsidP="00B26E87">
            <w:pPr>
              <w:rPr>
                <w:rFonts w:ascii="Times New Roman" w:hAnsi="Times New Roman" w:cs="Times New Roman"/>
                <w:sz w:val="20"/>
                <w:szCs w:val="20"/>
                <w:lang w:val="en-US"/>
              </w:rPr>
            </w:pPr>
            <w:r>
              <w:rPr>
                <w:rFonts w:ascii="Times New Roman" w:hAnsi="Times New Roman" w:cs="Times New Roman"/>
                <w:sz w:val="20"/>
                <w:szCs w:val="20"/>
                <w:lang w:val="en-US"/>
              </w:rPr>
              <w:t>SI International Pharmaceutical</w:t>
            </w:r>
          </w:p>
        </w:tc>
        <w:tc>
          <w:tcPr>
            <w:tcW w:w="1080" w:type="dxa"/>
            <w:shd w:val="clear" w:color="auto" w:fill="auto"/>
            <w:noWrap/>
          </w:tcPr>
          <w:p w14:paraId="4F747FF5" w14:textId="77777777" w:rsidR="00D2055D" w:rsidRDefault="00D2055D" w:rsidP="00B26E87">
            <w:r w:rsidRPr="00885926">
              <w:rPr>
                <w:rFonts w:ascii="Times New Roman" w:hAnsi="Times New Roman" w:cs="Times New Roman"/>
                <w:sz w:val="20"/>
                <w:szCs w:val="20"/>
                <w:lang w:val="en-US"/>
              </w:rPr>
              <w:t>Singapore</w:t>
            </w:r>
          </w:p>
        </w:tc>
        <w:tc>
          <w:tcPr>
            <w:tcW w:w="979" w:type="dxa"/>
            <w:shd w:val="clear" w:color="auto" w:fill="auto"/>
            <w:noWrap/>
          </w:tcPr>
          <w:p w14:paraId="435DBA96" w14:textId="77777777" w:rsidR="00D2055D" w:rsidRDefault="00D2055D" w:rsidP="00B26E87">
            <w:pPr>
              <w:jc w:val="right"/>
            </w:pPr>
            <w:r w:rsidRPr="00D236E1">
              <w:rPr>
                <w:rFonts w:ascii="Times New Roman" w:hAnsi="Times New Roman" w:cs="Times New Roman"/>
                <w:sz w:val="20"/>
                <w:szCs w:val="20"/>
              </w:rPr>
              <w:t>17%</w:t>
            </w:r>
          </w:p>
        </w:tc>
        <w:tc>
          <w:tcPr>
            <w:tcW w:w="1768" w:type="dxa"/>
            <w:shd w:val="clear" w:color="auto" w:fill="auto"/>
          </w:tcPr>
          <w:p w14:paraId="7DCBEB7F"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71960A56" w14:textId="77777777" w:rsidTr="00383DDB">
        <w:trPr>
          <w:trHeight w:val="228"/>
        </w:trPr>
        <w:tc>
          <w:tcPr>
            <w:tcW w:w="470" w:type="dxa"/>
            <w:shd w:val="clear" w:color="auto" w:fill="auto"/>
            <w:noWrap/>
          </w:tcPr>
          <w:p w14:paraId="5F5EB124"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4EBEA11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2020</w:t>
            </w:r>
          </w:p>
        </w:tc>
        <w:tc>
          <w:tcPr>
            <w:tcW w:w="900" w:type="dxa"/>
            <w:shd w:val="clear" w:color="auto" w:fill="auto"/>
            <w:noWrap/>
          </w:tcPr>
          <w:p w14:paraId="02380373"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39E8F672" w14:textId="77777777" w:rsidR="00D2055D" w:rsidRDefault="00D2055D" w:rsidP="00B26E87">
            <w:r w:rsidRPr="00797C8F">
              <w:rPr>
                <w:rFonts w:ascii="Times New Roman" w:hAnsi="Times New Roman" w:cs="Times New Roman"/>
                <w:sz w:val="20"/>
                <w:szCs w:val="20"/>
                <w:lang w:val="en-US"/>
              </w:rPr>
              <w:t>SI International Pharmaceutical</w:t>
            </w:r>
          </w:p>
        </w:tc>
        <w:tc>
          <w:tcPr>
            <w:tcW w:w="1080" w:type="dxa"/>
            <w:shd w:val="clear" w:color="auto" w:fill="auto"/>
            <w:noWrap/>
          </w:tcPr>
          <w:p w14:paraId="39433893" w14:textId="77777777" w:rsidR="00D2055D" w:rsidRDefault="00D2055D" w:rsidP="00B26E87">
            <w:r w:rsidRPr="00885926">
              <w:rPr>
                <w:rFonts w:ascii="Times New Roman" w:hAnsi="Times New Roman" w:cs="Times New Roman"/>
                <w:sz w:val="20"/>
                <w:szCs w:val="20"/>
                <w:lang w:val="en-US"/>
              </w:rPr>
              <w:t>Singapore</w:t>
            </w:r>
          </w:p>
        </w:tc>
        <w:tc>
          <w:tcPr>
            <w:tcW w:w="979" w:type="dxa"/>
            <w:shd w:val="clear" w:color="auto" w:fill="auto"/>
            <w:noWrap/>
          </w:tcPr>
          <w:p w14:paraId="62DE42FB" w14:textId="77777777" w:rsidR="00D2055D" w:rsidRDefault="00D2055D" w:rsidP="00B26E87">
            <w:pPr>
              <w:jc w:val="right"/>
            </w:pPr>
            <w:r w:rsidRPr="00D236E1">
              <w:rPr>
                <w:rFonts w:ascii="Times New Roman" w:hAnsi="Times New Roman" w:cs="Times New Roman"/>
                <w:sz w:val="20"/>
                <w:szCs w:val="20"/>
              </w:rPr>
              <w:t>17%</w:t>
            </w:r>
          </w:p>
        </w:tc>
        <w:tc>
          <w:tcPr>
            <w:tcW w:w="1768" w:type="dxa"/>
            <w:shd w:val="clear" w:color="auto" w:fill="auto"/>
          </w:tcPr>
          <w:p w14:paraId="03BC8063"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F409BB8" w14:textId="77777777" w:rsidTr="00383DDB">
        <w:trPr>
          <w:trHeight w:val="228"/>
        </w:trPr>
        <w:tc>
          <w:tcPr>
            <w:tcW w:w="470" w:type="dxa"/>
            <w:shd w:val="clear" w:color="auto" w:fill="auto"/>
            <w:noWrap/>
          </w:tcPr>
          <w:p w14:paraId="2417842C"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35365A6F"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2021</w:t>
            </w:r>
          </w:p>
        </w:tc>
        <w:tc>
          <w:tcPr>
            <w:tcW w:w="900" w:type="dxa"/>
            <w:shd w:val="clear" w:color="auto" w:fill="auto"/>
            <w:noWrap/>
          </w:tcPr>
          <w:p w14:paraId="013834FC"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64556729" w14:textId="77777777" w:rsidR="00D2055D" w:rsidRDefault="00D2055D" w:rsidP="00B26E87">
            <w:r w:rsidRPr="00797C8F">
              <w:rPr>
                <w:rFonts w:ascii="Times New Roman" w:hAnsi="Times New Roman" w:cs="Times New Roman"/>
                <w:sz w:val="20"/>
                <w:szCs w:val="20"/>
                <w:lang w:val="en-US"/>
              </w:rPr>
              <w:t>SI International Pharmaceutical</w:t>
            </w:r>
          </w:p>
        </w:tc>
        <w:tc>
          <w:tcPr>
            <w:tcW w:w="1080" w:type="dxa"/>
            <w:shd w:val="clear" w:color="auto" w:fill="auto"/>
            <w:noWrap/>
          </w:tcPr>
          <w:p w14:paraId="3B6371E7" w14:textId="77777777" w:rsidR="00D2055D" w:rsidRDefault="00D2055D" w:rsidP="00B26E87">
            <w:r w:rsidRPr="00885926">
              <w:rPr>
                <w:rFonts w:ascii="Times New Roman" w:hAnsi="Times New Roman" w:cs="Times New Roman"/>
                <w:sz w:val="20"/>
                <w:szCs w:val="20"/>
                <w:lang w:val="en-US"/>
              </w:rPr>
              <w:t>Singapore</w:t>
            </w:r>
          </w:p>
        </w:tc>
        <w:tc>
          <w:tcPr>
            <w:tcW w:w="979" w:type="dxa"/>
            <w:shd w:val="clear" w:color="auto" w:fill="auto"/>
            <w:noWrap/>
          </w:tcPr>
          <w:p w14:paraId="71158055" w14:textId="77777777" w:rsidR="00D2055D" w:rsidRDefault="00D2055D" w:rsidP="00B26E87">
            <w:pPr>
              <w:jc w:val="right"/>
            </w:pPr>
            <w:r w:rsidRPr="00D236E1">
              <w:rPr>
                <w:rFonts w:ascii="Times New Roman" w:hAnsi="Times New Roman" w:cs="Times New Roman"/>
                <w:sz w:val="20"/>
                <w:szCs w:val="20"/>
              </w:rPr>
              <w:t>17%</w:t>
            </w:r>
          </w:p>
        </w:tc>
        <w:tc>
          <w:tcPr>
            <w:tcW w:w="1768" w:type="dxa"/>
            <w:shd w:val="clear" w:color="auto" w:fill="auto"/>
          </w:tcPr>
          <w:p w14:paraId="60E93FC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325BC727" w14:textId="77777777" w:rsidTr="00383DDB">
        <w:trPr>
          <w:trHeight w:val="228"/>
        </w:trPr>
        <w:tc>
          <w:tcPr>
            <w:tcW w:w="470" w:type="dxa"/>
            <w:shd w:val="clear" w:color="auto" w:fill="auto"/>
            <w:noWrap/>
          </w:tcPr>
          <w:p w14:paraId="1CA2C74D"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2BC4865A"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2022</w:t>
            </w:r>
          </w:p>
        </w:tc>
        <w:tc>
          <w:tcPr>
            <w:tcW w:w="900" w:type="dxa"/>
            <w:shd w:val="clear" w:color="auto" w:fill="auto"/>
            <w:noWrap/>
          </w:tcPr>
          <w:p w14:paraId="2D62F912"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48FA013A" w14:textId="77777777" w:rsidR="00D2055D" w:rsidRDefault="00D2055D" w:rsidP="00B26E87">
            <w:r w:rsidRPr="00797C8F">
              <w:rPr>
                <w:rFonts w:ascii="Times New Roman" w:hAnsi="Times New Roman" w:cs="Times New Roman"/>
                <w:sz w:val="20"/>
                <w:szCs w:val="20"/>
                <w:lang w:val="en-US"/>
              </w:rPr>
              <w:t>SI International Pharmaceutical</w:t>
            </w:r>
          </w:p>
        </w:tc>
        <w:tc>
          <w:tcPr>
            <w:tcW w:w="1080" w:type="dxa"/>
            <w:shd w:val="clear" w:color="auto" w:fill="auto"/>
            <w:noWrap/>
          </w:tcPr>
          <w:p w14:paraId="3A0DF82B" w14:textId="77777777" w:rsidR="00D2055D" w:rsidRDefault="00D2055D" w:rsidP="00B26E87">
            <w:r w:rsidRPr="00885926">
              <w:rPr>
                <w:rFonts w:ascii="Times New Roman" w:hAnsi="Times New Roman" w:cs="Times New Roman"/>
                <w:sz w:val="20"/>
                <w:szCs w:val="20"/>
                <w:lang w:val="en-US"/>
              </w:rPr>
              <w:t>Singapore</w:t>
            </w:r>
          </w:p>
        </w:tc>
        <w:tc>
          <w:tcPr>
            <w:tcW w:w="979" w:type="dxa"/>
            <w:shd w:val="clear" w:color="auto" w:fill="auto"/>
            <w:noWrap/>
          </w:tcPr>
          <w:p w14:paraId="44F66B41" w14:textId="77777777" w:rsidR="00D2055D" w:rsidRDefault="00D2055D" w:rsidP="00B26E87">
            <w:pPr>
              <w:jc w:val="right"/>
            </w:pPr>
            <w:r w:rsidRPr="00D236E1">
              <w:rPr>
                <w:rFonts w:ascii="Times New Roman" w:hAnsi="Times New Roman" w:cs="Times New Roman"/>
                <w:sz w:val="20"/>
                <w:szCs w:val="20"/>
              </w:rPr>
              <w:t>17%</w:t>
            </w:r>
          </w:p>
        </w:tc>
        <w:tc>
          <w:tcPr>
            <w:tcW w:w="1768" w:type="dxa"/>
            <w:shd w:val="clear" w:color="auto" w:fill="auto"/>
          </w:tcPr>
          <w:p w14:paraId="3C7D6A17"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r w:rsidR="00D2055D" w:rsidRPr="000A03DB" w14:paraId="6848EF9C" w14:textId="77777777" w:rsidTr="00383DDB">
        <w:trPr>
          <w:trHeight w:val="228"/>
        </w:trPr>
        <w:tc>
          <w:tcPr>
            <w:tcW w:w="470" w:type="dxa"/>
            <w:shd w:val="clear" w:color="auto" w:fill="auto"/>
            <w:noWrap/>
          </w:tcPr>
          <w:p w14:paraId="05F3F1FF" w14:textId="77777777" w:rsidR="00D2055D" w:rsidRPr="000A03DB" w:rsidRDefault="00D2055D" w:rsidP="00B26E87">
            <w:pPr>
              <w:jc w:val="center"/>
              <w:rPr>
                <w:rFonts w:ascii="Times New Roman" w:hAnsi="Times New Roman" w:cs="Times New Roman"/>
                <w:sz w:val="20"/>
                <w:szCs w:val="20"/>
              </w:rPr>
            </w:pPr>
          </w:p>
        </w:tc>
        <w:tc>
          <w:tcPr>
            <w:tcW w:w="785" w:type="dxa"/>
            <w:shd w:val="clear" w:color="auto" w:fill="auto"/>
            <w:noWrap/>
          </w:tcPr>
          <w:p w14:paraId="7A977A68" w14:textId="77777777" w:rsidR="00D2055D" w:rsidRPr="000A03DB" w:rsidRDefault="00D2055D" w:rsidP="00B26E87">
            <w:pPr>
              <w:jc w:val="center"/>
              <w:rPr>
                <w:rFonts w:ascii="Times New Roman" w:hAnsi="Times New Roman" w:cs="Times New Roman"/>
                <w:sz w:val="20"/>
                <w:szCs w:val="20"/>
              </w:rPr>
            </w:pPr>
            <w:r>
              <w:rPr>
                <w:rFonts w:ascii="Times New Roman" w:hAnsi="Times New Roman" w:cs="Times New Roman"/>
                <w:sz w:val="20"/>
                <w:szCs w:val="20"/>
              </w:rPr>
              <w:t>2023</w:t>
            </w:r>
          </w:p>
        </w:tc>
        <w:tc>
          <w:tcPr>
            <w:tcW w:w="900" w:type="dxa"/>
            <w:shd w:val="clear" w:color="auto" w:fill="auto"/>
            <w:noWrap/>
          </w:tcPr>
          <w:p w14:paraId="203FDF85" w14:textId="77777777" w:rsidR="00D2055D" w:rsidRPr="000A03DB" w:rsidRDefault="00D2055D" w:rsidP="00B26E87">
            <w:pPr>
              <w:jc w:val="center"/>
              <w:rPr>
                <w:rFonts w:ascii="Times New Roman" w:hAnsi="Times New Roman" w:cs="Times New Roman"/>
                <w:sz w:val="20"/>
                <w:szCs w:val="20"/>
              </w:rPr>
            </w:pPr>
          </w:p>
        </w:tc>
        <w:tc>
          <w:tcPr>
            <w:tcW w:w="2093" w:type="dxa"/>
            <w:shd w:val="clear" w:color="auto" w:fill="auto"/>
            <w:noWrap/>
          </w:tcPr>
          <w:p w14:paraId="4D6EAEFB" w14:textId="77777777" w:rsidR="00D2055D" w:rsidRDefault="00D2055D" w:rsidP="00B26E87">
            <w:r w:rsidRPr="00797C8F">
              <w:rPr>
                <w:rFonts w:ascii="Times New Roman" w:hAnsi="Times New Roman" w:cs="Times New Roman"/>
                <w:sz w:val="20"/>
                <w:szCs w:val="20"/>
                <w:lang w:val="en-US"/>
              </w:rPr>
              <w:t>SI International Pharmaceutical</w:t>
            </w:r>
          </w:p>
        </w:tc>
        <w:tc>
          <w:tcPr>
            <w:tcW w:w="1080" w:type="dxa"/>
            <w:shd w:val="clear" w:color="auto" w:fill="auto"/>
            <w:noWrap/>
          </w:tcPr>
          <w:p w14:paraId="2A3BBFD5" w14:textId="77777777" w:rsidR="00D2055D" w:rsidRDefault="00D2055D" w:rsidP="00B26E87">
            <w:r w:rsidRPr="00885926">
              <w:rPr>
                <w:rFonts w:ascii="Times New Roman" w:hAnsi="Times New Roman" w:cs="Times New Roman"/>
                <w:sz w:val="20"/>
                <w:szCs w:val="20"/>
                <w:lang w:val="en-US"/>
              </w:rPr>
              <w:t>Singapore</w:t>
            </w:r>
          </w:p>
        </w:tc>
        <w:tc>
          <w:tcPr>
            <w:tcW w:w="979" w:type="dxa"/>
            <w:shd w:val="clear" w:color="auto" w:fill="auto"/>
            <w:noWrap/>
          </w:tcPr>
          <w:p w14:paraId="513B1064" w14:textId="77777777" w:rsidR="00D2055D" w:rsidRDefault="00D2055D" w:rsidP="00B26E87">
            <w:pPr>
              <w:jc w:val="right"/>
            </w:pPr>
            <w:r w:rsidRPr="00D236E1">
              <w:rPr>
                <w:rFonts w:ascii="Times New Roman" w:hAnsi="Times New Roman" w:cs="Times New Roman"/>
                <w:sz w:val="20"/>
                <w:szCs w:val="20"/>
              </w:rPr>
              <w:t>17%</w:t>
            </w:r>
          </w:p>
        </w:tc>
        <w:tc>
          <w:tcPr>
            <w:tcW w:w="1768" w:type="dxa"/>
            <w:shd w:val="clear" w:color="auto" w:fill="auto"/>
          </w:tcPr>
          <w:p w14:paraId="61F0A724" w14:textId="77777777" w:rsidR="00D2055D" w:rsidRPr="000A03DB" w:rsidRDefault="00D2055D" w:rsidP="00B26E87">
            <w:pPr>
              <w:rPr>
                <w:rFonts w:ascii="Times New Roman" w:hAnsi="Times New Roman" w:cs="Times New Roman"/>
                <w:sz w:val="20"/>
                <w:szCs w:val="20"/>
              </w:rPr>
            </w:pPr>
            <w:r w:rsidRPr="000A03DB">
              <w:rPr>
                <w:rFonts w:ascii="Times New Roman" w:hAnsi="Times New Roman" w:cs="Times New Roman"/>
                <w:sz w:val="20"/>
                <w:szCs w:val="20"/>
              </w:rPr>
              <w:t>Penjualan Barang Jadi</w:t>
            </w:r>
          </w:p>
        </w:tc>
      </w:tr>
    </w:tbl>
    <w:p w14:paraId="511D2437" w14:textId="77777777" w:rsidR="00D2055D" w:rsidRDefault="00D2055D" w:rsidP="00D2055D">
      <w:pPr>
        <w:spacing w:after="0" w:line="480" w:lineRule="auto"/>
        <w:rPr>
          <w:rFonts w:ascii="Times New Roman" w:hAnsi="Times New Roman" w:cs="Times New Roman"/>
          <w:b/>
          <w:szCs w:val="24"/>
          <w:lang w:val="en-US"/>
        </w:rPr>
      </w:pPr>
    </w:p>
    <w:p w14:paraId="66032513" w14:textId="77777777" w:rsidR="00D2055D" w:rsidRDefault="00D2055D" w:rsidP="00D2055D">
      <w:pPr>
        <w:spacing w:after="0" w:line="480" w:lineRule="auto"/>
        <w:rPr>
          <w:rFonts w:ascii="Times New Roman" w:hAnsi="Times New Roman" w:cs="Times New Roman"/>
          <w:b/>
          <w:szCs w:val="24"/>
          <w:lang w:val="en-US"/>
        </w:rPr>
      </w:pPr>
      <w:r>
        <w:rPr>
          <w:rFonts w:ascii="Times New Roman" w:hAnsi="Times New Roman" w:cs="Times New Roman"/>
          <w:b/>
          <w:szCs w:val="24"/>
          <w:lang w:val="en-US"/>
        </w:rPr>
        <w:t>Lampiran 3 : Tabulasi data variabel penelitian</w:t>
      </w:r>
    </w:p>
    <w:p w14:paraId="21B2349A" w14:textId="2157147A" w:rsidR="00D2055D" w:rsidRDefault="00D2055D" w:rsidP="00D2055D">
      <w:pPr>
        <w:spacing w:after="0" w:line="480" w:lineRule="auto"/>
        <w:rPr>
          <w:rFonts w:ascii="Times New Roman" w:hAnsi="Times New Roman" w:cs="Times New Roman"/>
          <w:b/>
          <w:szCs w:val="24"/>
          <w:lang w:val="en-US"/>
        </w:rPr>
      </w:pPr>
      <w:r>
        <w:rPr>
          <w:rFonts w:ascii="Times New Roman" w:hAnsi="Times New Roman" w:cs="Times New Roman"/>
          <w:b/>
          <w:szCs w:val="24"/>
          <w:lang w:val="en-US"/>
        </w:rPr>
        <w:t>1. Tabulasi data Variabel</w:t>
      </w:r>
      <w:r w:rsidRPr="0059277A">
        <w:rPr>
          <w:rFonts w:ascii="Times New Roman" w:hAnsi="Times New Roman" w:cs="Times New Roman"/>
          <w:b/>
          <w:szCs w:val="24"/>
          <w:lang w:val="en-US"/>
        </w:rPr>
        <w:t xml:space="preserve"> </w:t>
      </w:r>
      <w:r w:rsidR="007D0F32" w:rsidRPr="007D0F32">
        <w:rPr>
          <w:rFonts w:ascii="Times New Roman" w:hAnsi="Times New Roman" w:cs="Times New Roman"/>
          <w:b/>
          <w:i/>
          <w:iCs/>
          <w:szCs w:val="24"/>
          <w:lang w:val="en-US"/>
        </w:rPr>
        <w:t>Transfer pricing</w:t>
      </w:r>
      <w:r>
        <w:rPr>
          <w:rFonts w:ascii="Times New Roman" w:hAnsi="Times New Roman" w:cs="Times New Roman"/>
          <w:b/>
          <w:szCs w:val="24"/>
          <w:lang w:val="en-US"/>
        </w:rPr>
        <w:t>(Y)</w:t>
      </w:r>
    </w:p>
    <w:tbl>
      <w:tblPr>
        <w:tblStyle w:val="TableGrid"/>
        <w:tblW w:w="8075" w:type="dxa"/>
        <w:tblLook w:val="04A0" w:firstRow="1" w:lastRow="0" w:firstColumn="1" w:lastColumn="0" w:noHBand="0" w:noVBand="1"/>
      </w:tblPr>
      <w:tblGrid>
        <w:gridCol w:w="821"/>
        <w:gridCol w:w="821"/>
        <w:gridCol w:w="821"/>
        <w:gridCol w:w="2068"/>
        <w:gridCol w:w="2298"/>
        <w:gridCol w:w="1246"/>
      </w:tblGrid>
      <w:tr w:rsidR="00D2055D" w:rsidRPr="00241BC4" w14:paraId="5C5BB9B0" w14:textId="77777777" w:rsidTr="00383DDB">
        <w:trPr>
          <w:trHeight w:val="20"/>
        </w:trPr>
        <w:tc>
          <w:tcPr>
            <w:tcW w:w="821" w:type="dxa"/>
            <w:noWrap/>
            <w:hideMark/>
          </w:tcPr>
          <w:p w14:paraId="4C98C499"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No</w:t>
            </w:r>
          </w:p>
        </w:tc>
        <w:tc>
          <w:tcPr>
            <w:tcW w:w="821" w:type="dxa"/>
            <w:noWrap/>
            <w:hideMark/>
          </w:tcPr>
          <w:p w14:paraId="1BBAF475"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Tahun</w:t>
            </w:r>
          </w:p>
        </w:tc>
        <w:tc>
          <w:tcPr>
            <w:tcW w:w="821" w:type="dxa"/>
            <w:noWrap/>
            <w:hideMark/>
          </w:tcPr>
          <w:p w14:paraId="6E40DBEE"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Kode</w:t>
            </w:r>
          </w:p>
        </w:tc>
        <w:tc>
          <w:tcPr>
            <w:tcW w:w="2068" w:type="dxa"/>
            <w:noWrap/>
            <w:hideMark/>
          </w:tcPr>
          <w:p w14:paraId="494238D7"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Piutang Pihak Berelasi</w:t>
            </w:r>
          </w:p>
        </w:tc>
        <w:tc>
          <w:tcPr>
            <w:tcW w:w="2298" w:type="dxa"/>
            <w:noWrap/>
            <w:hideMark/>
          </w:tcPr>
          <w:p w14:paraId="0C8B61DB"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Total Piutang</w:t>
            </w:r>
          </w:p>
        </w:tc>
        <w:tc>
          <w:tcPr>
            <w:tcW w:w="1246" w:type="dxa"/>
            <w:noWrap/>
            <w:hideMark/>
          </w:tcPr>
          <w:p w14:paraId="5A35C88D"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RPT</w:t>
            </w:r>
          </w:p>
        </w:tc>
      </w:tr>
      <w:tr w:rsidR="00D2055D" w:rsidRPr="00241BC4" w14:paraId="59447C92" w14:textId="77777777" w:rsidTr="00383DDB">
        <w:trPr>
          <w:trHeight w:val="20"/>
        </w:trPr>
        <w:tc>
          <w:tcPr>
            <w:tcW w:w="821" w:type="dxa"/>
            <w:noWrap/>
            <w:hideMark/>
          </w:tcPr>
          <w:p w14:paraId="45EF876E"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1.</w:t>
            </w:r>
          </w:p>
        </w:tc>
        <w:tc>
          <w:tcPr>
            <w:tcW w:w="821" w:type="dxa"/>
            <w:noWrap/>
            <w:hideMark/>
          </w:tcPr>
          <w:p w14:paraId="112B4F6B"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hideMark/>
          </w:tcPr>
          <w:p w14:paraId="45928826"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ASII</w:t>
            </w:r>
          </w:p>
        </w:tc>
        <w:tc>
          <w:tcPr>
            <w:tcW w:w="2068" w:type="dxa"/>
            <w:noWrap/>
            <w:hideMark/>
          </w:tcPr>
          <w:p w14:paraId="217DF03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30,000,000,000 </w:t>
            </w:r>
          </w:p>
        </w:tc>
        <w:tc>
          <w:tcPr>
            <w:tcW w:w="2298" w:type="dxa"/>
            <w:noWrap/>
            <w:hideMark/>
          </w:tcPr>
          <w:p w14:paraId="7774988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70,602,000,000,000 </w:t>
            </w:r>
          </w:p>
        </w:tc>
        <w:tc>
          <w:tcPr>
            <w:tcW w:w="1246" w:type="dxa"/>
            <w:noWrap/>
            <w:vAlign w:val="bottom"/>
            <w:hideMark/>
          </w:tcPr>
          <w:p w14:paraId="4F0DA374" w14:textId="77777777" w:rsidR="00D2055D" w:rsidRPr="00AA4C72" w:rsidRDefault="00D2055D" w:rsidP="00B26E87">
            <w:pPr>
              <w:jc w:val="center"/>
              <w:rPr>
                <w:rFonts w:ascii="Times New Roman" w:hAnsi="Times New Roman" w:cs="Times New Roman"/>
                <w:color w:val="000000"/>
                <w:sz w:val="20"/>
              </w:rPr>
            </w:pPr>
            <w:r w:rsidRPr="00AA4C72">
              <w:rPr>
                <w:rFonts w:ascii="Times New Roman" w:hAnsi="Times New Roman" w:cs="Times New Roman"/>
                <w:color w:val="000000"/>
                <w:sz w:val="20"/>
              </w:rPr>
              <w:t>0.00042</w:t>
            </w:r>
          </w:p>
        </w:tc>
      </w:tr>
      <w:tr w:rsidR="00D2055D" w:rsidRPr="00241BC4" w14:paraId="045F8728" w14:textId="77777777" w:rsidTr="00383DDB">
        <w:trPr>
          <w:trHeight w:val="20"/>
        </w:trPr>
        <w:tc>
          <w:tcPr>
            <w:tcW w:w="821" w:type="dxa"/>
            <w:noWrap/>
            <w:hideMark/>
          </w:tcPr>
          <w:p w14:paraId="336BC84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8F014F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hideMark/>
          </w:tcPr>
          <w:p w14:paraId="3D60AC7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40C4D9D9"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375,000,000,000 </w:t>
            </w:r>
          </w:p>
        </w:tc>
        <w:tc>
          <w:tcPr>
            <w:tcW w:w="2298" w:type="dxa"/>
            <w:noWrap/>
            <w:hideMark/>
          </w:tcPr>
          <w:p w14:paraId="5AE62F66"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54,307,000,000,000 </w:t>
            </w:r>
          </w:p>
        </w:tc>
        <w:tc>
          <w:tcPr>
            <w:tcW w:w="1246" w:type="dxa"/>
            <w:noWrap/>
            <w:vAlign w:val="bottom"/>
            <w:hideMark/>
          </w:tcPr>
          <w:p w14:paraId="4BB54687" w14:textId="77777777" w:rsidR="00D2055D" w:rsidRPr="00AA4C72" w:rsidRDefault="00D2055D" w:rsidP="00B26E87">
            <w:pPr>
              <w:jc w:val="center"/>
              <w:rPr>
                <w:rFonts w:ascii="Times New Roman" w:hAnsi="Times New Roman" w:cs="Times New Roman"/>
                <w:color w:val="000000"/>
                <w:sz w:val="20"/>
              </w:rPr>
            </w:pPr>
            <w:r w:rsidRPr="00AA4C72">
              <w:rPr>
                <w:rFonts w:ascii="Times New Roman" w:hAnsi="Times New Roman" w:cs="Times New Roman"/>
                <w:color w:val="000000"/>
                <w:sz w:val="20"/>
              </w:rPr>
              <w:t>0.00691</w:t>
            </w:r>
          </w:p>
        </w:tc>
      </w:tr>
      <w:tr w:rsidR="00D2055D" w:rsidRPr="00241BC4" w14:paraId="08A72891" w14:textId="77777777" w:rsidTr="00383DDB">
        <w:trPr>
          <w:trHeight w:val="20"/>
        </w:trPr>
        <w:tc>
          <w:tcPr>
            <w:tcW w:w="821" w:type="dxa"/>
            <w:noWrap/>
            <w:hideMark/>
          </w:tcPr>
          <w:p w14:paraId="5FD0C26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66BEBE1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hideMark/>
          </w:tcPr>
          <w:p w14:paraId="3E8F359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17070B3E"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263,000,000,000 </w:t>
            </w:r>
          </w:p>
        </w:tc>
        <w:tc>
          <w:tcPr>
            <w:tcW w:w="2298" w:type="dxa"/>
            <w:noWrap/>
            <w:hideMark/>
          </w:tcPr>
          <w:p w14:paraId="0446FDE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60,761,000,000,000 </w:t>
            </w:r>
          </w:p>
        </w:tc>
        <w:tc>
          <w:tcPr>
            <w:tcW w:w="1246" w:type="dxa"/>
            <w:noWrap/>
            <w:vAlign w:val="bottom"/>
            <w:hideMark/>
          </w:tcPr>
          <w:p w14:paraId="3287391F" w14:textId="77777777" w:rsidR="00D2055D" w:rsidRPr="00AA4C72" w:rsidRDefault="00D2055D" w:rsidP="00B26E87">
            <w:pPr>
              <w:jc w:val="center"/>
              <w:rPr>
                <w:rFonts w:ascii="Times New Roman" w:hAnsi="Times New Roman" w:cs="Times New Roman"/>
                <w:color w:val="000000"/>
                <w:sz w:val="20"/>
              </w:rPr>
            </w:pPr>
            <w:r w:rsidRPr="00AA4C72">
              <w:rPr>
                <w:rFonts w:ascii="Times New Roman" w:hAnsi="Times New Roman" w:cs="Times New Roman"/>
                <w:color w:val="000000"/>
                <w:sz w:val="20"/>
              </w:rPr>
              <w:t>0.00433</w:t>
            </w:r>
          </w:p>
        </w:tc>
      </w:tr>
      <w:tr w:rsidR="00D2055D" w:rsidRPr="00241BC4" w14:paraId="384D7362" w14:textId="77777777" w:rsidTr="00383DDB">
        <w:trPr>
          <w:trHeight w:val="20"/>
        </w:trPr>
        <w:tc>
          <w:tcPr>
            <w:tcW w:w="821" w:type="dxa"/>
            <w:noWrap/>
            <w:hideMark/>
          </w:tcPr>
          <w:p w14:paraId="0FCBEF0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D9DF42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hideMark/>
          </w:tcPr>
          <w:p w14:paraId="4FAB50E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7A4ABF19" w14:textId="77777777" w:rsidR="00D2055D" w:rsidRPr="00AA4C72"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103,000,000,000</w:t>
            </w:r>
          </w:p>
        </w:tc>
        <w:tc>
          <w:tcPr>
            <w:tcW w:w="2298" w:type="dxa"/>
            <w:noWrap/>
            <w:hideMark/>
          </w:tcPr>
          <w:p w14:paraId="2092097C"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w:t>
            </w:r>
            <w:r>
              <w:rPr>
                <w:rFonts w:ascii="Times New Roman" w:eastAsia="Times New Roman" w:hAnsi="Times New Roman" w:cs="Times New Roman"/>
                <w:color w:val="000000"/>
                <w:sz w:val="20"/>
                <w:szCs w:val="20"/>
              </w:rPr>
              <w:t>p   71,839,000,000,000</w:t>
            </w:r>
          </w:p>
        </w:tc>
        <w:tc>
          <w:tcPr>
            <w:tcW w:w="1246" w:type="dxa"/>
            <w:noWrap/>
            <w:vAlign w:val="bottom"/>
            <w:hideMark/>
          </w:tcPr>
          <w:p w14:paraId="1D82A700" w14:textId="77777777" w:rsidR="00D2055D" w:rsidRPr="00AA4C72" w:rsidRDefault="00D2055D" w:rsidP="00B26E87">
            <w:pPr>
              <w:jc w:val="center"/>
              <w:rPr>
                <w:rFonts w:ascii="Times New Roman" w:hAnsi="Times New Roman" w:cs="Times New Roman"/>
                <w:color w:val="000000"/>
                <w:sz w:val="20"/>
              </w:rPr>
            </w:pPr>
            <w:r w:rsidRPr="00AA4C72">
              <w:rPr>
                <w:rFonts w:ascii="Times New Roman" w:hAnsi="Times New Roman" w:cs="Times New Roman"/>
                <w:color w:val="000000"/>
                <w:sz w:val="20"/>
              </w:rPr>
              <w:t>0.00143</w:t>
            </w:r>
          </w:p>
        </w:tc>
      </w:tr>
      <w:tr w:rsidR="00D2055D" w:rsidRPr="00241BC4" w14:paraId="6D88E8D4" w14:textId="77777777" w:rsidTr="00383DDB">
        <w:trPr>
          <w:trHeight w:val="20"/>
        </w:trPr>
        <w:tc>
          <w:tcPr>
            <w:tcW w:w="821" w:type="dxa"/>
            <w:noWrap/>
            <w:hideMark/>
          </w:tcPr>
          <w:p w14:paraId="0E503BE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37173429"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hideMark/>
          </w:tcPr>
          <w:p w14:paraId="1038CC8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6E0C3E3F" w14:textId="77777777" w:rsidR="00D2055D" w:rsidRPr="00AA4C72"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338,000,000,000</w:t>
            </w:r>
          </w:p>
        </w:tc>
        <w:tc>
          <w:tcPr>
            <w:tcW w:w="2298" w:type="dxa"/>
            <w:noWrap/>
            <w:hideMark/>
          </w:tcPr>
          <w:p w14:paraId="66BCEED8"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w:t>
            </w:r>
            <w:r>
              <w:rPr>
                <w:rFonts w:ascii="Times New Roman" w:eastAsia="Times New Roman" w:hAnsi="Times New Roman" w:cs="Times New Roman"/>
                <w:color w:val="000000"/>
                <w:sz w:val="20"/>
                <w:szCs w:val="20"/>
              </w:rPr>
              <w:t>p   72,</w:t>
            </w:r>
            <w:r>
              <w:rPr>
                <w:rFonts w:ascii="Times New Roman" w:eastAsia="Times New Roman" w:hAnsi="Times New Roman" w:cs="Times New Roman"/>
                <w:color w:val="000000"/>
                <w:sz w:val="20"/>
                <w:szCs w:val="20"/>
                <w:lang w:val="en-US"/>
              </w:rPr>
              <w:t>227</w:t>
            </w:r>
            <w:r>
              <w:rPr>
                <w:rFonts w:ascii="Times New Roman" w:eastAsia="Times New Roman" w:hAnsi="Times New Roman" w:cs="Times New Roman"/>
                <w:color w:val="000000"/>
                <w:sz w:val="20"/>
                <w:szCs w:val="20"/>
              </w:rPr>
              <w:t>,000,000,000</w:t>
            </w:r>
          </w:p>
        </w:tc>
        <w:tc>
          <w:tcPr>
            <w:tcW w:w="1246" w:type="dxa"/>
            <w:noWrap/>
            <w:vAlign w:val="bottom"/>
            <w:hideMark/>
          </w:tcPr>
          <w:p w14:paraId="7923CD53" w14:textId="77777777" w:rsidR="00D2055D" w:rsidRPr="00AA4C72" w:rsidRDefault="00D2055D" w:rsidP="00B26E87">
            <w:pPr>
              <w:jc w:val="center"/>
              <w:rPr>
                <w:rFonts w:ascii="Times New Roman" w:hAnsi="Times New Roman" w:cs="Times New Roman"/>
                <w:color w:val="000000"/>
                <w:sz w:val="20"/>
              </w:rPr>
            </w:pPr>
            <w:r w:rsidRPr="00AA4C72">
              <w:rPr>
                <w:rFonts w:ascii="Times New Roman" w:hAnsi="Times New Roman" w:cs="Times New Roman"/>
                <w:color w:val="000000"/>
                <w:sz w:val="20"/>
              </w:rPr>
              <w:t>0</w:t>
            </w:r>
            <w:r>
              <w:rPr>
                <w:rFonts w:ascii="Times New Roman" w:hAnsi="Times New Roman" w:cs="Times New Roman"/>
                <w:color w:val="000000"/>
                <w:sz w:val="20"/>
              </w:rPr>
              <w:t>.00468</w:t>
            </w:r>
          </w:p>
        </w:tc>
      </w:tr>
      <w:tr w:rsidR="00D2055D" w:rsidRPr="00241BC4" w14:paraId="7FED5934" w14:textId="77777777" w:rsidTr="00383DDB">
        <w:trPr>
          <w:trHeight w:val="20"/>
        </w:trPr>
        <w:tc>
          <w:tcPr>
            <w:tcW w:w="821" w:type="dxa"/>
            <w:noWrap/>
            <w:hideMark/>
          </w:tcPr>
          <w:p w14:paraId="3858FAA3"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241BC4">
              <w:rPr>
                <w:rFonts w:ascii="Times New Roman" w:eastAsia="Times New Roman" w:hAnsi="Times New Roman" w:cs="Times New Roman"/>
                <w:color w:val="000000"/>
                <w:sz w:val="20"/>
                <w:szCs w:val="20"/>
              </w:rPr>
              <w:t>.</w:t>
            </w:r>
          </w:p>
        </w:tc>
        <w:tc>
          <w:tcPr>
            <w:tcW w:w="821" w:type="dxa"/>
            <w:noWrap/>
            <w:hideMark/>
          </w:tcPr>
          <w:p w14:paraId="48940F2A"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hideMark/>
          </w:tcPr>
          <w:p w14:paraId="731690D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INDF</w:t>
            </w:r>
          </w:p>
        </w:tc>
        <w:tc>
          <w:tcPr>
            <w:tcW w:w="2068" w:type="dxa"/>
            <w:noWrap/>
            <w:hideMark/>
          </w:tcPr>
          <w:p w14:paraId="43BEF54C"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67,578,000,000 </w:t>
            </w:r>
          </w:p>
        </w:tc>
        <w:tc>
          <w:tcPr>
            <w:tcW w:w="2298" w:type="dxa"/>
            <w:noWrap/>
            <w:hideMark/>
          </w:tcPr>
          <w:p w14:paraId="0FD54E30"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5,964,410,000,000 </w:t>
            </w:r>
          </w:p>
        </w:tc>
        <w:tc>
          <w:tcPr>
            <w:tcW w:w="1246" w:type="dxa"/>
            <w:noWrap/>
            <w:vAlign w:val="bottom"/>
            <w:hideMark/>
          </w:tcPr>
          <w:p w14:paraId="0525384B" w14:textId="77777777" w:rsidR="00D2055D" w:rsidRPr="002F1155" w:rsidRDefault="00D2055D" w:rsidP="00B26E87">
            <w:pPr>
              <w:jc w:val="center"/>
              <w:rPr>
                <w:rFonts w:ascii="Times New Roman" w:hAnsi="Times New Roman" w:cs="Times New Roman"/>
                <w:color w:val="000000"/>
                <w:sz w:val="20"/>
                <w:szCs w:val="20"/>
              </w:rPr>
            </w:pPr>
            <w:r w:rsidRPr="002F1155">
              <w:rPr>
                <w:rFonts w:ascii="Times New Roman" w:hAnsi="Times New Roman" w:cs="Times New Roman"/>
                <w:color w:val="000000"/>
                <w:sz w:val="20"/>
                <w:szCs w:val="20"/>
              </w:rPr>
              <w:t>0.01133</w:t>
            </w:r>
          </w:p>
        </w:tc>
      </w:tr>
      <w:tr w:rsidR="00D2055D" w:rsidRPr="00241BC4" w14:paraId="219D5C7B" w14:textId="77777777" w:rsidTr="00383DDB">
        <w:trPr>
          <w:trHeight w:val="20"/>
        </w:trPr>
        <w:tc>
          <w:tcPr>
            <w:tcW w:w="821" w:type="dxa"/>
            <w:noWrap/>
            <w:hideMark/>
          </w:tcPr>
          <w:p w14:paraId="4F84166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95D3B3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hideMark/>
          </w:tcPr>
          <w:p w14:paraId="28B5DB9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63B505B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82,817,000,000 </w:t>
            </w:r>
          </w:p>
        </w:tc>
        <w:tc>
          <w:tcPr>
            <w:tcW w:w="2298" w:type="dxa"/>
            <w:noWrap/>
            <w:hideMark/>
          </w:tcPr>
          <w:p w14:paraId="32A84419"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7,451,670,000,000 </w:t>
            </w:r>
          </w:p>
        </w:tc>
        <w:tc>
          <w:tcPr>
            <w:tcW w:w="1246" w:type="dxa"/>
            <w:noWrap/>
            <w:vAlign w:val="bottom"/>
            <w:hideMark/>
          </w:tcPr>
          <w:p w14:paraId="7C494307" w14:textId="77777777" w:rsidR="00D2055D" w:rsidRPr="002F1155" w:rsidRDefault="00D2055D" w:rsidP="00B26E87">
            <w:pPr>
              <w:jc w:val="center"/>
              <w:rPr>
                <w:rFonts w:ascii="Times New Roman" w:hAnsi="Times New Roman" w:cs="Times New Roman"/>
                <w:color w:val="000000"/>
                <w:sz w:val="20"/>
                <w:szCs w:val="20"/>
              </w:rPr>
            </w:pPr>
            <w:r w:rsidRPr="002F1155">
              <w:rPr>
                <w:rFonts w:ascii="Times New Roman" w:hAnsi="Times New Roman" w:cs="Times New Roman"/>
                <w:color w:val="000000"/>
                <w:sz w:val="20"/>
                <w:szCs w:val="20"/>
              </w:rPr>
              <w:t>0.01111</w:t>
            </w:r>
          </w:p>
        </w:tc>
      </w:tr>
      <w:tr w:rsidR="00D2055D" w:rsidRPr="00241BC4" w14:paraId="295A47FE" w14:textId="77777777" w:rsidTr="00383DDB">
        <w:trPr>
          <w:trHeight w:val="20"/>
        </w:trPr>
        <w:tc>
          <w:tcPr>
            <w:tcW w:w="821" w:type="dxa"/>
            <w:noWrap/>
            <w:hideMark/>
          </w:tcPr>
          <w:p w14:paraId="2CF194C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AE4812F"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hideMark/>
          </w:tcPr>
          <w:p w14:paraId="3B3CD67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27FB9C3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18,833,000,000 </w:t>
            </w:r>
          </w:p>
        </w:tc>
        <w:tc>
          <w:tcPr>
            <w:tcW w:w="2298" w:type="dxa"/>
            <w:noWrap/>
            <w:hideMark/>
          </w:tcPr>
          <w:p w14:paraId="7AA5E5A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8,464,306,000,000 </w:t>
            </w:r>
          </w:p>
        </w:tc>
        <w:tc>
          <w:tcPr>
            <w:tcW w:w="1246" w:type="dxa"/>
            <w:noWrap/>
            <w:vAlign w:val="bottom"/>
            <w:hideMark/>
          </w:tcPr>
          <w:p w14:paraId="4967ACBA" w14:textId="77777777" w:rsidR="00D2055D" w:rsidRPr="002F1155" w:rsidRDefault="00D2055D" w:rsidP="00B26E87">
            <w:pPr>
              <w:jc w:val="center"/>
              <w:rPr>
                <w:rFonts w:ascii="Times New Roman" w:hAnsi="Times New Roman" w:cs="Times New Roman"/>
                <w:color w:val="000000"/>
                <w:sz w:val="20"/>
                <w:szCs w:val="20"/>
              </w:rPr>
            </w:pPr>
            <w:r w:rsidRPr="002F1155">
              <w:rPr>
                <w:rFonts w:ascii="Times New Roman" w:hAnsi="Times New Roman" w:cs="Times New Roman"/>
                <w:color w:val="000000"/>
                <w:sz w:val="20"/>
                <w:szCs w:val="20"/>
              </w:rPr>
              <w:t>0.00222</w:t>
            </w:r>
          </w:p>
        </w:tc>
      </w:tr>
      <w:tr w:rsidR="00D2055D" w:rsidRPr="00241BC4" w14:paraId="51817B06" w14:textId="77777777" w:rsidTr="00383DDB">
        <w:trPr>
          <w:trHeight w:val="20"/>
        </w:trPr>
        <w:tc>
          <w:tcPr>
            <w:tcW w:w="821" w:type="dxa"/>
            <w:noWrap/>
            <w:hideMark/>
          </w:tcPr>
          <w:p w14:paraId="0788AEB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1A4963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hideMark/>
          </w:tcPr>
          <w:p w14:paraId="422300F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53E7CBEE"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3,240,000,000</w:t>
            </w:r>
            <w:r w:rsidRPr="00241BC4">
              <w:rPr>
                <w:rFonts w:ascii="Times New Roman" w:eastAsia="Times New Roman" w:hAnsi="Times New Roman" w:cs="Times New Roman"/>
                <w:color w:val="000000"/>
                <w:sz w:val="20"/>
                <w:szCs w:val="20"/>
              </w:rPr>
              <w:t xml:space="preserve"> </w:t>
            </w:r>
          </w:p>
        </w:tc>
        <w:tc>
          <w:tcPr>
            <w:tcW w:w="2298" w:type="dxa"/>
            <w:noWrap/>
            <w:hideMark/>
          </w:tcPr>
          <w:p w14:paraId="7E875401" w14:textId="77777777" w:rsidR="00D2055D" w:rsidRPr="002F1155"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7,228,164,000,000</w:t>
            </w:r>
          </w:p>
        </w:tc>
        <w:tc>
          <w:tcPr>
            <w:tcW w:w="1246" w:type="dxa"/>
            <w:noWrap/>
            <w:vAlign w:val="bottom"/>
            <w:hideMark/>
          </w:tcPr>
          <w:p w14:paraId="28AEB5CE" w14:textId="77777777" w:rsidR="00D2055D" w:rsidRPr="002F1155" w:rsidRDefault="00D2055D" w:rsidP="00B26E87">
            <w:pPr>
              <w:jc w:val="center"/>
              <w:rPr>
                <w:rFonts w:ascii="Times New Roman" w:hAnsi="Times New Roman" w:cs="Times New Roman"/>
                <w:color w:val="000000"/>
                <w:sz w:val="20"/>
                <w:szCs w:val="20"/>
              </w:rPr>
            </w:pPr>
            <w:r w:rsidRPr="002F1155">
              <w:rPr>
                <w:rFonts w:ascii="Times New Roman" w:hAnsi="Times New Roman" w:cs="Times New Roman"/>
                <w:color w:val="000000"/>
                <w:sz w:val="20"/>
                <w:szCs w:val="20"/>
              </w:rPr>
              <w:t>0.00045</w:t>
            </w:r>
          </w:p>
        </w:tc>
      </w:tr>
      <w:tr w:rsidR="00D2055D" w:rsidRPr="00241BC4" w14:paraId="57596B74" w14:textId="77777777" w:rsidTr="00383DDB">
        <w:trPr>
          <w:trHeight w:val="20"/>
        </w:trPr>
        <w:tc>
          <w:tcPr>
            <w:tcW w:w="821" w:type="dxa"/>
            <w:noWrap/>
            <w:hideMark/>
          </w:tcPr>
          <w:p w14:paraId="6F59713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555840B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hideMark/>
          </w:tcPr>
          <w:p w14:paraId="35B867B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7E6F4472"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10,135,000,000</w:t>
            </w:r>
            <w:r w:rsidRPr="00241BC4">
              <w:rPr>
                <w:rFonts w:ascii="Times New Roman" w:eastAsia="Times New Roman" w:hAnsi="Times New Roman" w:cs="Times New Roman"/>
                <w:color w:val="000000"/>
                <w:sz w:val="20"/>
                <w:szCs w:val="20"/>
              </w:rPr>
              <w:t xml:space="preserve"> </w:t>
            </w:r>
          </w:p>
        </w:tc>
        <w:tc>
          <w:tcPr>
            <w:tcW w:w="2298" w:type="dxa"/>
            <w:noWrap/>
            <w:hideMark/>
          </w:tcPr>
          <w:p w14:paraId="0DA1C460" w14:textId="77777777" w:rsidR="00D2055D" w:rsidRPr="002F1155"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8,674,000,000,000</w:t>
            </w:r>
          </w:p>
        </w:tc>
        <w:tc>
          <w:tcPr>
            <w:tcW w:w="1246" w:type="dxa"/>
            <w:noWrap/>
            <w:vAlign w:val="bottom"/>
            <w:hideMark/>
          </w:tcPr>
          <w:p w14:paraId="11F74D33" w14:textId="77777777" w:rsidR="00D2055D" w:rsidRPr="002F1155" w:rsidRDefault="00D2055D" w:rsidP="00B26E87">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0.00117</w:t>
            </w:r>
          </w:p>
        </w:tc>
      </w:tr>
      <w:tr w:rsidR="00D2055D" w:rsidRPr="00241BC4" w14:paraId="3E60937E" w14:textId="77777777" w:rsidTr="00383DDB">
        <w:trPr>
          <w:trHeight w:val="20"/>
        </w:trPr>
        <w:tc>
          <w:tcPr>
            <w:tcW w:w="821" w:type="dxa"/>
            <w:noWrap/>
            <w:hideMark/>
          </w:tcPr>
          <w:p w14:paraId="1C7C1763"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241BC4">
              <w:rPr>
                <w:rFonts w:ascii="Times New Roman" w:eastAsia="Times New Roman" w:hAnsi="Times New Roman" w:cs="Times New Roman"/>
                <w:color w:val="000000"/>
                <w:sz w:val="20"/>
                <w:szCs w:val="20"/>
              </w:rPr>
              <w:t>.</w:t>
            </w:r>
          </w:p>
        </w:tc>
        <w:tc>
          <w:tcPr>
            <w:tcW w:w="821" w:type="dxa"/>
            <w:noWrap/>
            <w:hideMark/>
          </w:tcPr>
          <w:p w14:paraId="5F99E710"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hideMark/>
          </w:tcPr>
          <w:p w14:paraId="2E42303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INDR</w:t>
            </w:r>
          </w:p>
        </w:tc>
        <w:tc>
          <w:tcPr>
            <w:tcW w:w="2068" w:type="dxa"/>
            <w:noWrap/>
            <w:hideMark/>
          </w:tcPr>
          <w:p w14:paraId="3C3FD0C5"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7,609,407,400 </w:t>
            </w:r>
          </w:p>
        </w:tc>
        <w:tc>
          <w:tcPr>
            <w:tcW w:w="2298" w:type="dxa"/>
            <w:noWrap/>
            <w:hideMark/>
          </w:tcPr>
          <w:p w14:paraId="7738F0E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1,074,875,168,986 </w:t>
            </w:r>
          </w:p>
        </w:tc>
        <w:tc>
          <w:tcPr>
            <w:tcW w:w="1246" w:type="dxa"/>
            <w:noWrap/>
            <w:vAlign w:val="bottom"/>
            <w:hideMark/>
          </w:tcPr>
          <w:p w14:paraId="5E7EB7DD" w14:textId="77777777" w:rsidR="00D2055D" w:rsidRPr="002F1155" w:rsidRDefault="00D2055D" w:rsidP="00B26E87">
            <w:pPr>
              <w:jc w:val="center"/>
              <w:rPr>
                <w:rFonts w:ascii="Times New Roman" w:hAnsi="Times New Roman" w:cs="Times New Roman"/>
                <w:color w:val="000000"/>
                <w:sz w:val="20"/>
                <w:szCs w:val="20"/>
              </w:rPr>
            </w:pPr>
            <w:r w:rsidRPr="002F1155">
              <w:rPr>
                <w:rFonts w:ascii="Times New Roman" w:hAnsi="Times New Roman" w:cs="Times New Roman"/>
                <w:color w:val="000000"/>
                <w:sz w:val="20"/>
                <w:szCs w:val="20"/>
              </w:rPr>
              <w:t>0.00708</w:t>
            </w:r>
          </w:p>
        </w:tc>
      </w:tr>
      <w:tr w:rsidR="00D2055D" w:rsidRPr="00241BC4" w14:paraId="15DA0DA1" w14:textId="77777777" w:rsidTr="00383DDB">
        <w:trPr>
          <w:trHeight w:val="20"/>
        </w:trPr>
        <w:tc>
          <w:tcPr>
            <w:tcW w:w="821" w:type="dxa"/>
            <w:noWrap/>
            <w:hideMark/>
          </w:tcPr>
          <w:p w14:paraId="1A072C6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04041C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hideMark/>
          </w:tcPr>
          <w:p w14:paraId="5C27D2D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7ECF9B3A"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799,612,450 </w:t>
            </w:r>
          </w:p>
        </w:tc>
        <w:tc>
          <w:tcPr>
            <w:tcW w:w="2298" w:type="dxa"/>
            <w:noWrap/>
            <w:hideMark/>
          </w:tcPr>
          <w:p w14:paraId="7D82F135"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1,134,796,814,970 </w:t>
            </w:r>
          </w:p>
        </w:tc>
        <w:tc>
          <w:tcPr>
            <w:tcW w:w="1246" w:type="dxa"/>
            <w:noWrap/>
            <w:vAlign w:val="bottom"/>
            <w:hideMark/>
          </w:tcPr>
          <w:p w14:paraId="236C893F" w14:textId="77777777" w:rsidR="00D2055D" w:rsidRPr="002F1155" w:rsidRDefault="00D2055D" w:rsidP="00B26E87">
            <w:pPr>
              <w:jc w:val="center"/>
              <w:rPr>
                <w:rFonts w:ascii="Times New Roman" w:hAnsi="Times New Roman" w:cs="Times New Roman"/>
                <w:color w:val="000000"/>
                <w:sz w:val="20"/>
                <w:szCs w:val="20"/>
              </w:rPr>
            </w:pPr>
            <w:r w:rsidRPr="002F1155">
              <w:rPr>
                <w:rFonts w:ascii="Times New Roman" w:hAnsi="Times New Roman" w:cs="Times New Roman"/>
                <w:color w:val="000000"/>
                <w:sz w:val="20"/>
                <w:szCs w:val="20"/>
              </w:rPr>
              <w:t>0.00070</w:t>
            </w:r>
          </w:p>
        </w:tc>
      </w:tr>
      <w:tr w:rsidR="00D2055D" w:rsidRPr="00241BC4" w14:paraId="4F3D5DB5" w14:textId="77777777" w:rsidTr="00383DDB">
        <w:trPr>
          <w:trHeight w:val="20"/>
        </w:trPr>
        <w:tc>
          <w:tcPr>
            <w:tcW w:w="821" w:type="dxa"/>
            <w:noWrap/>
            <w:hideMark/>
          </w:tcPr>
          <w:p w14:paraId="6949A7D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9B9A2F9"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hideMark/>
          </w:tcPr>
          <w:p w14:paraId="71AE148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3E576D38"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5,668,317,443 </w:t>
            </w:r>
          </w:p>
        </w:tc>
        <w:tc>
          <w:tcPr>
            <w:tcW w:w="2298" w:type="dxa"/>
            <w:noWrap/>
            <w:hideMark/>
          </w:tcPr>
          <w:p w14:paraId="3B05CAE5"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1,646,367,365,259 </w:t>
            </w:r>
          </w:p>
        </w:tc>
        <w:tc>
          <w:tcPr>
            <w:tcW w:w="1246" w:type="dxa"/>
            <w:noWrap/>
            <w:vAlign w:val="bottom"/>
            <w:hideMark/>
          </w:tcPr>
          <w:p w14:paraId="68458CF4" w14:textId="77777777" w:rsidR="00D2055D" w:rsidRPr="002F1155" w:rsidRDefault="00D2055D" w:rsidP="00B26E87">
            <w:pPr>
              <w:jc w:val="center"/>
              <w:rPr>
                <w:rFonts w:ascii="Times New Roman" w:hAnsi="Times New Roman" w:cs="Times New Roman"/>
                <w:color w:val="000000"/>
                <w:sz w:val="20"/>
                <w:szCs w:val="20"/>
              </w:rPr>
            </w:pPr>
            <w:r w:rsidRPr="002F1155">
              <w:rPr>
                <w:rFonts w:ascii="Times New Roman" w:hAnsi="Times New Roman" w:cs="Times New Roman"/>
                <w:color w:val="000000"/>
                <w:sz w:val="20"/>
                <w:szCs w:val="20"/>
              </w:rPr>
              <w:t>0.00344</w:t>
            </w:r>
          </w:p>
        </w:tc>
      </w:tr>
      <w:tr w:rsidR="00D2055D" w:rsidRPr="00241BC4" w14:paraId="116E7798" w14:textId="77777777" w:rsidTr="00383DDB">
        <w:trPr>
          <w:trHeight w:val="20"/>
        </w:trPr>
        <w:tc>
          <w:tcPr>
            <w:tcW w:w="821" w:type="dxa"/>
            <w:noWrap/>
            <w:hideMark/>
          </w:tcPr>
          <w:p w14:paraId="0040C64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5002EC8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hideMark/>
          </w:tcPr>
          <w:p w14:paraId="1B39D2D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145B30E5" w14:textId="77777777" w:rsidR="00D2055D" w:rsidRPr="002F1155"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1,614,521,695</w:t>
            </w:r>
          </w:p>
        </w:tc>
        <w:tc>
          <w:tcPr>
            <w:tcW w:w="2298" w:type="dxa"/>
            <w:noWrap/>
            <w:hideMark/>
          </w:tcPr>
          <w:p w14:paraId="096F750C"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1,140,104,970,800</w:t>
            </w:r>
            <w:r w:rsidRPr="00241BC4">
              <w:rPr>
                <w:rFonts w:ascii="Times New Roman" w:eastAsia="Times New Roman" w:hAnsi="Times New Roman" w:cs="Times New Roman"/>
                <w:color w:val="000000"/>
                <w:sz w:val="20"/>
                <w:szCs w:val="20"/>
              </w:rPr>
              <w:t xml:space="preserve"> </w:t>
            </w:r>
          </w:p>
        </w:tc>
        <w:tc>
          <w:tcPr>
            <w:tcW w:w="1246" w:type="dxa"/>
            <w:noWrap/>
            <w:vAlign w:val="bottom"/>
            <w:hideMark/>
          </w:tcPr>
          <w:p w14:paraId="13E9F526" w14:textId="77777777" w:rsidR="00D2055D" w:rsidRPr="002F1155" w:rsidRDefault="00D2055D" w:rsidP="00B26E87">
            <w:pPr>
              <w:jc w:val="center"/>
              <w:rPr>
                <w:rFonts w:ascii="Times New Roman" w:hAnsi="Times New Roman" w:cs="Times New Roman"/>
                <w:color w:val="000000"/>
                <w:sz w:val="20"/>
                <w:szCs w:val="20"/>
              </w:rPr>
            </w:pPr>
            <w:r w:rsidRPr="002F1155">
              <w:rPr>
                <w:rFonts w:ascii="Times New Roman" w:hAnsi="Times New Roman" w:cs="Times New Roman"/>
                <w:color w:val="000000"/>
                <w:sz w:val="20"/>
                <w:szCs w:val="20"/>
              </w:rPr>
              <w:t>0.00142</w:t>
            </w:r>
          </w:p>
        </w:tc>
      </w:tr>
      <w:tr w:rsidR="00D2055D" w:rsidRPr="00241BC4" w14:paraId="40B6B26B" w14:textId="77777777" w:rsidTr="00383DDB">
        <w:trPr>
          <w:trHeight w:val="20"/>
        </w:trPr>
        <w:tc>
          <w:tcPr>
            <w:tcW w:w="821" w:type="dxa"/>
            <w:noWrap/>
            <w:hideMark/>
          </w:tcPr>
          <w:p w14:paraId="55EEABF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047902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hideMark/>
          </w:tcPr>
          <w:p w14:paraId="1471D9D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6EBF1DB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1,561,945,280</w:t>
            </w:r>
            <w:r w:rsidRPr="00241BC4">
              <w:rPr>
                <w:rFonts w:ascii="Times New Roman" w:eastAsia="Times New Roman" w:hAnsi="Times New Roman" w:cs="Times New Roman"/>
                <w:color w:val="000000"/>
                <w:sz w:val="20"/>
                <w:szCs w:val="20"/>
              </w:rPr>
              <w:t xml:space="preserve"> </w:t>
            </w:r>
          </w:p>
        </w:tc>
        <w:tc>
          <w:tcPr>
            <w:tcW w:w="2298" w:type="dxa"/>
            <w:noWrap/>
            <w:hideMark/>
          </w:tcPr>
          <w:p w14:paraId="34E3E50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1,</w:t>
            </w:r>
            <w:r>
              <w:rPr>
                <w:rFonts w:ascii="Times New Roman" w:eastAsia="Times New Roman" w:hAnsi="Times New Roman" w:cs="Times New Roman"/>
                <w:color w:val="000000"/>
                <w:sz w:val="20"/>
                <w:szCs w:val="20"/>
                <w:lang w:val="en-US"/>
              </w:rPr>
              <w:t>305,983,190.010</w:t>
            </w:r>
            <w:r w:rsidRPr="00241BC4">
              <w:rPr>
                <w:rFonts w:ascii="Times New Roman" w:eastAsia="Times New Roman" w:hAnsi="Times New Roman" w:cs="Times New Roman"/>
                <w:color w:val="000000"/>
                <w:sz w:val="20"/>
                <w:szCs w:val="20"/>
              </w:rPr>
              <w:t xml:space="preserve"> </w:t>
            </w:r>
          </w:p>
        </w:tc>
        <w:tc>
          <w:tcPr>
            <w:tcW w:w="1246" w:type="dxa"/>
            <w:noWrap/>
            <w:vAlign w:val="bottom"/>
            <w:hideMark/>
          </w:tcPr>
          <w:p w14:paraId="25D6E909" w14:textId="77777777" w:rsidR="00D2055D" w:rsidRPr="00941F63" w:rsidRDefault="00D2055D" w:rsidP="00B26E87">
            <w:pPr>
              <w:jc w:val="center"/>
              <w:rPr>
                <w:rFonts w:ascii="Times New Roman" w:hAnsi="Times New Roman" w:cs="Times New Roman"/>
                <w:color w:val="000000"/>
                <w:sz w:val="20"/>
                <w:szCs w:val="20"/>
                <w:lang w:val="en-US"/>
              </w:rPr>
            </w:pPr>
            <w:r w:rsidRPr="002F1155">
              <w:rPr>
                <w:rFonts w:ascii="Times New Roman" w:hAnsi="Times New Roman" w:cs="Times New Roman"/>
                <w:color w:val="000000"/>
                <w:sz w:val="20"/>
                <w:szCs w:val="20"/>
              </w:rPr>
              <w:t>0.00</w:t>
            </w:r>
            <w:r>
              <w:rPr>
                <w:rFonts w:ascii="Times New Roman" w:hAnsi="Times New Roman" w:cs="Times New Roman"/>
                <w:color w:val="000000"/>
                <w:sz w:val="20"/>
                <w:szCs w:val="20"/>
                <w:lang w:val="en-US"/>
              </w:rPr>
              <w:t>119</w:t>
            </w:r>
          </w:p>
        </w:tc>
      </w:tr>
      <w:tr w:rsidR="00D2055D" w:rsidRPr="00241BC4" w14:paraId="23D3C762" w14:textId="77777777" w:rsidTr="00383DDB">
        <w:trPr>
          <w:trHeight w:val="20"/>
        </w:trPr>
        <w:tc>
          <w:tcPr>
            <w:tcW w:w="821" w:type="dxa"/>
            <w:noWrap/>
            <w:hideMark/>
          </w:tcPr>
          <w:p w14:paraId="3BE79CE5"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41BC4">
              <w:rPr>
                <w:rFonts w:ascii="Times New Roman" w:eastAsia="Times New Roman" w:hAnsi="Times New Roman" w:cs="Times New Roman"/>
                <w:color w:val="000000"/>
                <w:sz w:val="20"/>
                <w:szCs w:val="20"/>
              </w:rPr>
              <w:t>.</w:t>
            </w:r>
          </w:p>
        </w:tc>
        <w:tc>
          <w:tcPr>
            <w:tcW w:w="821" w:type="dxa"/>
            <w:noWrap/>
            <w:hideMark/>
          </w:tcPr>
          <w:p w14:paraId="3F7AD7DB"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hideMark/>
          </w:tcPr>
          <w:p w14:paraId="66B7BE2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MLBI</w:t>
            </w:r>
          </w:p>
        </w:tc>
        <w:tc>
          <w:tcPr>
            <w:tcW w:w="2068" w:type="dxa"/>
            <w:noWrap/>
            <w:hideMark/>
          </w:tcPr>
          <w:p w14:paraId="3206D6F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517,000,000 </w:t>
            </w:r>
          </w:p>
        </w:tc>
        <w:tc>
          <w:tcPr>
            <w:tcW w:w="2298" w:type="dxa"/>
            <w:noWrap/>
            <w:hideMark/>
          </w:tcPr>
          <w:p w14:paraId="4B7120F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860,651,000,000 </w:t>
            </w:r>
          </w:p>
        </w:tc>
        <w:tc>
          <w:tcPr>
            <w:tcW w:w="1246" w:type="dxa"/>
            <w:noWrap/>
            <w:vAlign w:val="bottom"/>
            <w:hideMark/>
          </w:tcPr>
          <w:p w14:paraId="4E0B554A" w14:textId="77777777" w:rsidR="00D2055D" w:rsidRPr="008654DA" w:rsidRDefault="00D2055D" w:rsidP="00B26E87">
            <w:pPr>
              <w:jc w:val="center"/>
              <w:rPr>
                <w:rFonts w:ascii="Times New Roman" w:hAnsi="Times New Roman" w:cs="Times New Roman"/>
                <w:color w:val="000000"/>
                <w:sz w:val="20"/>
                <w:szCs w:val="20"/>
              </w:rPr>
            </w:pPr>
            <w:r w:rsidRPr="008654DA">
              <w:rPr>
                <w:rFonts w:ascii="Times New Roman" w:hAnsi="Times New Roman" w:cs="Times New Roman"/>
                <w:color w:val="000000"/>
                <w:sz w:val="20"/>
                <w:szCs w:val="20"/>
              </w:rPr>
              <w:t>0.00060</w:t>
            </w:r>
          </w:p>
        </w:tc>
      </w:tr>
      <w:tr w:rsidR="00D2055D" w:rsidRPr="00241BC4" w14:paraId="35B3A157" w14:textId="77777777" w:rsidTr="00383DDB">
        <w:trPr>
          <w:trHeight w:val="20"/>
        </w:trPr>
        <w:tc>
          <w:tcPr>
            <w:tcW w:w="821" w:type="dxa"/>
            <w:noWrap/>
            <w:hideMark/>
          </w:tcPr>
          <w:p w14:paraId="0E94C9B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7D0BB73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hideMark/>
          </w:tcPr>
          <w:p w14:paraId="4580A03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728FDCF5" w14:textId="77777777" w:rsidR="00D2055D" w:rsidRPr="00941F63"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480,000,000</w:t>
            </w:r>
          </w:p>
        </w:tc>
        <w:tc>
          <w:tcPr>
            <w:tcW w:w="2298" w:type="dxa"/>
            <w:noWrap/>
            <w:hideMark/>
          </w:tcPr>
          <w:p w14:paraId="141CA7EE" w14:textId="77777777" w:rsidR="00D2055D" w:rsidRPr="008654DA"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3</w:t>
            </w:r>
            <w:r>
              <w:rPr>
                <w:rFonts w:ascii="Times New Roman" w:eastAsia="Times New Roman" w:hAnsi="Times New Roman" w:cs="Times New Roman"/>
                <w:color w:val="000000"/>
                <w:sz w:val="20"/>
                <w:szCs w:val="20"/>
                <w:lang w:val="en-US"/>
              </w:rPr>
              <w:t>36,773,000,000</w:t>
            </w:r>
          </w:p>
        </w:tc>
        <w:tc>
          <w:tcPr>
            <w:tcW w:w="1246" w:type="dxa"/>
            <w:noWrap/>
            <w:vAlign w:val="bottom"/>
            <w:hideMark/>
          </w:tcPr>
          <w:p w14:paraId="2A6311EE" w14:textId="77777777" w:rsidR="00D2055D" w:rsidRPr="008654DA" w:rsidRDefault="00D2055D" w:rsidP="00B26E87">
            <w:pPr>
              <w:jc w:val="center"/>
              <w:rPr>
                <w:rFonts w:ascii="Times New Roman" w:hAnsi="Times New Roman" w:cs="Times New Roman"/>
                <w:color w:val="000000"/>
                <w:sz w:val="20"/>
                <w:szCs w:val="20"/>
              </w:rPr>
            </w:pPr>
            <w:r w:rsidRPr="008654DA">
              <w:rPr>
                <w:rFonts w:ascii="Times New Roman" w:hAnsi="Times New Roman" w:cs="Times New Roman"/>
                <w:color w:val="000000"/>
                <w:sz w:val="20"/>
                <w:szCs w:val="20"/>
              </w:rPr>
              <w:t>0.00143</w:t>
            </w:r>
          </w:p>
        </w:tc>
      </w:tr>
      <w:tr w:rsidR="00D2055D" w:rsidRPr="00241BC4" w14:paraId="3CD99B1A" w14:textId="77777777" w:rsidTr="00383DDB">
        <w:trPr>
          <w:trHeight w:val="20"/>
        </w:trPr>
        <w:tc>
          <w:tcPr>
            <w:tcW w:w="821" w:type="dxa"/>
            <w:noWrap/>
            <w:hideMark/>
          </w:tcPr>
          <w:p w14:paraId="4741643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32AD809F"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hideMark/>
          </w:tcPr>
          <w:p w14:paraId="452C1EE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vAlign w:val="bottom"/>
            <w:hideMark/>
          </w:tcPr>
          <w:p w14:paraId="48AAD7F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hAnsi="Times New Roman" w:cs="Times New Roman"/>
                <w:color w:val="000000"/>
                <w:sz w:val="20"/>
                <w:szCs w:val="20"/>
              </w:rPr>
              <w:t xml:space="preserve"> Rp         </w:t>
            </w:r>
            <w:r w:rsidRPr="00241BC4">
              <w:rPr>
                <w:rFonts w:ascii="Times New Roman" w:eastAsia="Times New Roman" w:hAnsi="Times New Roman" w:cs="Times New Roman"/>
                <w:color w:val="000000"/>
                <w:sz w:val="20"/>
                <w:szCs w:val="20"/>
              </w:rPr>
              <w:t>116,000,000</w:t>
            </w:r>
          </w:p>
        </w:tc>
        <w:tc>
          <w:tcPr>
            <w:tcW w:w="2298" w:type="dxa"/>
            <w:noWrap/>
            <w:vAlign w:val="bottom"/>
            <w:hideMark/>
          </w:tcPr>
          <w:p w14:paraId="5D2BFA37" w14:textId="77777777" w:rsidR="00D2055D" w:rsidRPr="008654DA" w:rsidRDefault="00D2055D" w:rsidP="00B26E87">
            <w:pPr>
              <w:rPr>
                <w:rFonts w:ascii="Times New Roman" w:eastAsia="Times New Roman" w:hAnsi="Times New Roman" w:cs="Times New Roman"/>
                <w:color w:val="000000"/>
                <w:sz w:val="20"/>
                <w:szCs w:val="20"/>
                <w:lang w:val="en-US"/>
              </w:rPr>
            </w:pPr>
            <w:r w:rsidRPr="00241BC4">
              <w:rPr>
                <w:rFonts w:ascii="Times New Roman" w:hAnsi="Times New Roman" w:cs="Times New Roman"/>
                <w:color w:val="000000"/>
                <w:sz w:val="20"/>
                <w:szCs w:val="20"/>
              </w:rPr>
              <w:t xml:space="preserve"> Rp       </w:t>
            </w:r>
            <w:r>
              <w:rPr>
                <w:rFonts w:ascii="Times New Roman" w:hAnsi="Times New Roman" w:cs="Times New Roman"/>
                <w:color w:val="000000"/>
                <w:sz w:val="20"/>
                <w:szCs w:val="20"/>
                <w:lang w:val="en-US"/>
              </w:rPr>
              <w:t>329,199,000,000</w:t>
            </w:r>
          </w:p>
        </w:tc>
        <w:tc>
          <w:tcPr>
            <w:tcW w:w="1246" w:type="dxa"/>
            <w:noWrap/>
            <w:vAlign w:val="bottom"/>
            <w:hideMark/>
          </w:tcPr>
          <w:p w14:paraId="7B2B07DD" w14:textId="77777777" w:rsidR="00D2055D" w:rsidRPr="008654DA" w:rsidRDefault="00D2055D" w:rsidP="00B26E87">
            <w:pPr>
              <w:jc w:val="center"/>
              <w:rPr>
                <w:rFonts w:ascii="Times New Roman" w:hAnsi="Times New Roman" w:cs="Times New Roman"/>
                <w:color w:val="000000"/>
                <w:sz w:val="20"/>
                <w:szCs w:val="20"/>
              </w:rPr>
            </w:pPr>
            <w:r w:rsidRPr="008654DA">
              <w:rPr>
                <w:rFonts w:ascii="Times New Roman" w:hAnsi="Times New Roman" w:cs="Times New Roman"/>
                <w:color w:val="000000"/>
                <w:sz w:val="20"/>
                <w:szCs w:val="20"/>
              </w:rPr>
              <w:t>0.00035</w:t>
            </w:r>
          </w:p>
        </w:tc>
      </w:tr>
      <w:tr w:rsidR="00D2055D" w:rsidRPr="00241BC4" w14:paraId="6A6FE4D3" w14:textId="77777777" w:rsidTr="00383DDB">
        <w:trPr>
          <w:trHeight w:val="20"/>
        </w:trPr>
        <w:tc>
          <w:tcPr>
            <w:tcW w:w="821" w:type="dxa"/>
            <w:noWrap/>
            <w:hideMark/>
          </w:tcPr>
          <w:p w14:paraId="03200AF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7F525DE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hideMark/>
          </w:tcPr>
          <w:p w14:paraId="15E8760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vAlign w:val="bottom"/>
            <w:hideMark/>
          </w:tcPr>
          <w:p w14:paraId="1203D91C" w14:textId="77777777" w:rsidR="00D2055D" w:rsidRPr="00DD0630" w:rsidRDefault="00D2055D" w:rsidP="00B26E8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Rp         233,000,000 </w:t>
            </w:r>
          </w:p>
        </w:tc>
        <w:tc>
          <w:tcPr>
            <w:tcW w:w="2298" w:type="dxa"/>
            <w:noWrap/>
            <w:vAlign w:val="bottom"/>
            <w:hideMark/>
          </w:tcPr>
          <w:p w14:paraId="38ACCB5B" w14:textId="77777777" w:rsidR="00D2055D" w:rsidRPr="00DD0630" w:rsidRDefault="00D2055D" w:rsidP="00B26E8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Rp       446,937,000,000</w:t>
            </w:r>
          </w:p>
        </w:tc>
        <w:tc>
          <w:tcPr>
            <w:tcW w:w="1246" w:type="dxa"/>
            <w:noWrap/>
            <w:vAlign w:val="bottom"/>
            <w:hideMark/>
          </w:tcPr>
          <w:p w14:paraId="58024723" w14:textId="77777777" w:rsidR="00D2055D" w:rsidRPr="008654DA" w:rsidRDefault="00D2055D" w:rsidP="00B26E87">
            <w:pPr>
              <w:jc w:val="center"/>
              <w:rPr>
                <w:rFonts w:ascii="Times New Roman" w:hAnsi="Times New Roman" w:cs="Times New Roman"/>
                <w:color w:val="000000"/>
                <w:sz w:val="20"/>
                <w:szCs w:val="20"/>
              </w:rPr>
            </w:pPr>
            <w:r w:rsidRPr="008654DA">
              <w:rPr>
                <w:rFonts w:ascii="Times New Roman" w:hAnsi="Times New Roman" w:cs="Times New Roman"/>
                <w:color w:val="000000"/>
                <w:sz w:val="20"/>
                <w:szCs w:val="20"/>
              </w:rPr>
              <w:t>0.00052</w:t>
            </w:r>
          </w:p>
        </w:tc>
      </w:tr>
      <w:tr w:rsidR="00D2055D" w:rsidRPr="00241BC4" w14:paraId="1D6125C0" w14:textId="77777777" w:rsidTr="00383DDB">
        <w:trPr>
          <w:trHeight w:val="20"/>
        </w:trPr>
        <w:tc>
          <w:tcPr>
            <w:tcW w:w="821" w:type="dxa"/>
            <w:noWrap/>
          </w:tcPr>
          <w:p w14:paraId="61AA6E0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624D158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tcPr>
          <w:p w14:paraId="423EF0D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vAlign w:val="bottom"/>
          </w:tcPr>
          <w:p w14:paraId="03A984E8" w14:textId="77777777" w:rsidR="00D2055D" w:rsidRPr="00DD0630" w:rsidRDefault="00D2055D" w:rsidP="00B26E8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Rp         314,000,000 </w:t>
            </w:r>
          </w:p>
        </w:tc>
        <w:tc>
          <w:tcPr>
            <w:tcW w:w="2298" w:type="dxa"/>
            <w:noWrap/>
            <w:vAlign w:val="bottom"/>
          </w:tcPr>
          <w:p w14:paraId="195C58E1" w14:textId="77777777" w:rsidR="00D2055D" w:rsidRPr="00DD0630" w:rsidRDefault="00D2055D" w:rsidP="00B26E8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Rp       598,663,000,000</w:t>
            </w:r>
          </w:p>
        </w:tc>
        <w:tc>
          <w:tcPr>
            <w:tcW w:w="1246" w:type="dxa"/>
            <w:noWrap/>
            <w:vAlign w:val="bottom"/>
          </w:tcPr>
          <w:p w14:paraId="06CA63BE" w14:textId="77777777" w:rsidR="00D2055D" w:rsidRPr="008654DA" w:rsidRDefault="00D2055D" w:rsidP="00B26E87">
            <w:pPr>
              <w:jc w:val="center"/>
              <w:rPr>
                <w:rFonts w:ascii="Times New Roman" w:hAnsi="Times New Roman" w:cs="Times New Roman"/>
                <w:color w:val="000000"/>
                <w:sz w:val="20"/>
                <w:szCs w:val="20"/>
              </w:rPr>
            </w:pPr>
            <w:r w:rsidRPr="008654DA">
              <w:rPr>
                <w:rFonts w:ascii="Times New Roman" w:hAnsi="Times New Roman" w:cs="Times New Roman"/>
                <w:color w:val="000000"/>
                <w:sz w:val="20"/>
                <w:szCs w:val="20"/>
              </w:rPr>
              <w:t>0.00052</w:t>
            </w:r>
          </w:p>
        </w:tc>
      </w:tr>
      <w:tr w:rsidR="00D2055D" w:rsidRPr="00241BC4" w14:paraId="36F9447E" w14:textId="77777777" w:rsidTr="00383DDB">
        <w:trPr>
          <w:trHeight w:val="20"/>
        </w:trPr>
        <w:tc>
          <w:tcPr>
            <w:tcW w:w="821" w:type="dxa"/>
            <w:noWrap/>
            <w:hideMark/>
          </w:tcPr>
          <w:p w14:paraId="32F1F34B"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41BC4">
              <w:rPr>
                <w:rFonts w:ascii="Times New Roman" w:eastAsia="Times New Roman" w:hAnsi="Times New Roman" w:cs="Times New Roman"/>
                <w:color w:val="000000"/>
                <w:sz w:val="20"/>
                <w:szCs w:val="20"/>
              </w:rPr>
              <w:t>.</w:t>
            </w:r>
          </w:p>
        </w:tc>
        <w:tc>
          <w:tcPr>
            <w:tcW w:w="821" w:type="dxa"/>
            <w:noWrap/>
            <w:hideMark/>
          </w:tcPr>
          <w:p w14:paraId="070F5519"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hideMark/>
          </w:tcPr>
          <w:p w14:paraId="7240532E"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SCPI</w:t>
            </w:r>
          </w:p>
        </w:tc>
        <w:tc>
          <w:tcPr>
            <w:tcW w:w="2068" w:type="dxa"/>
            <w:noWrap/>
            <w:hideMark/>
          </w:tcPr>
          <w:p w14:paraId="28C40745"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79,880,289,000 </w:t>
            </w:r>
          </w:p>
        </w:tc>
        <w:tc>
          <w:tcPr>
            <w:tcW w:w="2298" w:type="dxa"/>
            <w:noWrap/>
            <w:hideMark/>
          </w:tcPr>
          <w:p w14:paraId="0357A9C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256,188,187,000 </w:t>
            </w:r>
          </w:p>
        </w:tc>
        <w:tc>
          <w:tcPr>
            <w:tcW w:w="1246" w:type="dxa"/>
            <w:noWrap/>
            <w:vAlign w:val="bottom"/>
            <w:hideMark/>
          </w:tcPr>
          <w:p w14:paraId="5518E440" w14:textId="77777777" w:rsidR="00D2055D" w:rsidRPr="008654DA" w:rsidRDefault="00D2055D" w:rsidP="00B26E87">
            <w:pPr>
              <w:jc w:val="center"/>
              <w:rPr>
                <w:rFonts w:ascii="Times New Roman" w:hAnsi="Times New Roman" w:cs="Times New Roman"/>
                <w:color w:val="000000"/>
                <w:sz w:val="20"/>
                <w:szCs w:val="20"/>
              </w:rPr>
            </w:pPr>
            <w:r w:rsidRPr="008654DA">
              <w:rPr>
                <w:rFonts w:ascii="Times New Roman" w:hAnsi="Times New Roman" w:cs="Times New Roman"/>
                <w:color w:val="000000"/>
                <w:sz w:val="20"/>
                <w:szCs w:val="20"/>
              </w:rPr>
              <w:t>0.31180</w:t>
            </w:r>
          </w:p>
        </w:tc>
      </w:tr>
      <w:tr w:rsidR="00D2055D" w:rsidRPr="00241BC4" w14:paraId="2ABD49A7" w14:textId="77777777" w:rsidTr="00383DDB">
        <w:trPr>
          <w:trHeight w:val="20"/>
        </w:trPr>
        <w:tc>
          <w:tcPr>
            <w:tcW w:w="821" w:type="dxa"/>
            <w:noWrap/>
            <w:hideMark/>
          </w:tcPr>
          <w:p w14:paraId="13C5561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48377CF"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hideMark/>
          </w:tcPr>
          <w:p w14:paraId="12980B6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6DFB3C85"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168,312,459,000 </w:t>
            </w:r>
          </w:p>
        </w:tc>
        <w:tc>
          <w:tcPr>
            <w:tcW w:w="2298" w:type="dxa"/>
            <w:noWrap/>
            <w:hideMark/>
          </w:tcPr>
          <w:p w14:paraId="5A4DB80B"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460,825,847,000 </w:t>
            </w:r>
          </w:p>
        </w:tc>
        <w:tc>
          <w:tcPr>
            <w:tcW w:w="1246" w:type="dxa"/>
            <w:noWrap/>
            <w:vAlign w:val="bottom"/>
            <w:hideMark/>
          </w:tcPr>
          <w:p w14:paraId="729A7667" w14:textId="77777777" w:rsidR="00D2055D" w:rsidRPr="008654DA" w:rsidRDefault="00D2055D" w:rsidP="00B26E87">
            <w:pPr>
              <w:jc w:val="center"/>
              <w:rPr>
                <w:rFonts w:ascii="Times New Roman" w:hAnsi="Times New Roman" w:cs="Times New Roman"/>
                <w:color w:val="000000"/>
                <w:sz w:val="20"/>
                <w:szCs w:val="20"/>
              </w:rPr>
            </w:pPr>
            <w:r w:rsidRPr="008654DA">
              <w:rPr>
                <w:rFonts w:ascii="Times New Roman" w:hAnsi="Times New Roman" w:cs="Times New Roman"/>
                <w:color w:val="000000"/>
                <w:sz w:val="20"/>
                <w:szCs w:val="20"/>
              </w:rPr>
              <w:t>0.36524</w:t>
            </w:r>
          </w:p>
        </w:tc>
      </w:tr>
      <w:tr w:rsidR="00D2055D" w:rsidRPr="00241BC4" w14:paraId="78D64FD5" w14:textId="77777777" w:rsidTr="00383DDB">
        <w:trPr>
          <w:trHeight w:val="20"/>
        </w:trPr>
        <w:tc>
          <w:tcPr>
            <w:tcW w:w="821" w:type="dxa"/>
            <w:noWrap/>
            <w:hideMark/>
          </w:tcPr>
          <w:p w14:paraId="3ABF457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56D7B540"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hideMark/>
          </w:tcPr>
          <w:p w14:paraId="2C5130B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41C7B05B"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48,259,865,000 </w:t>
            </w:r>
          </w:p>
        </w:tc>
        <w:tc>
          <w:tcPr>
            <w:tcW w:w="2298" w:type="dxa"/>
            <w:noWrap/>
            <w:hideMark/>
          </w:tcPr>
          <w:p w14:paraId="24C569E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225,623,097,000 </w:t>
            </w:r>
          </w:p>
        </w:tc>
        <w:tc>
          <w:tcPr>
            <w:tcW w:w="1246" w:type="dxa"/>
            <w:noWrap/>
            <w:vAlign w:val="bottom"/>
            <w:hideMark/>
          </w:tcPr>
          <w:p w14:paraId="447C8A66" w14:textId="77777777" w:rsidR="00D2055D" w:rsidRPr="008654DA" w:rsidRDefault="00D2055D" w:rsidP="00B26E87">
            <w:pPr>
              <w:jc w:val="center"/>
              <w:rPr>
                <w:rFonts w:ascii="Times New Roman" w:hAnsi="Times New Roman" w:cs="Times New Roman"/>
                <w:color w:val="000000"/>
                <w:sz w:val="20"/>
                <w:szCs w:val="20"/>
              </w:rPr>
            </w:pPr>
            <w:r w:rsidRPr="008654DA">
              <w:rPr>
                <w:rFonts w:ascii="Times New Roman" w:hAnsi="Times New Roman" w:cs="Times New Roman"/>
                <w:color w:val="000000"/>
                <w:sz w:val="20"/>
                <w:szCs w:val="20"/>
              </w:rPr>
              <w:t>0.21390</w:t>
            </w:r>
          </w:p>
        </w:tc>
      </w:tr>
      <w:tr w:rsidR="00D2055D" w:rsidRPr="00241BC4" w14:paraId="3F7D87DB" w14:textId="77777777" w:rsidTr="00383DDB">
        <w:trPr>
          <w:trHeight w:val="20"/>
        </w:trPr>
        <w:tc>
          <w:tcPr>
            <w:tcW w:w="821" w:type="dxa"/>
            <w:noWrap/>
            <w:hideMark/>
          </w:tcPr>
          <w:p w14:paraId="50C183F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AF119B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hideMark/>
          </w:tcPr>
          <w:p w14:paraId="7E7439A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4BD58487"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Rp   </w:t>
            </w:r>
            <w:r w:rsidRPr="00241BC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78,436,509,000</w:t>
            </w:r>
            <w:r w:rsidRPr="00241BC4">
              <w:rPr>
                <w:rFonts w:ascii="Times New Roman" w:eastAsia="Times New Roman" w:hAnsi="Times New Roman" w:cs="Times New Roman"/>
                <w:color w:val="000000"/>
                <w:sz w:val="20"/>
                <w:szCs w:val="20"/>
              </w:rPr>
              <w:t xml:space="preserve"> </w:t>
            </w:r>
          </w:p>
        </w:tc>
        <w:tc>
          <w:tcPr>
            <w:tcW w:w="2298" w:type="dxa"/>
            <w:noWrap/>
            <w:hideMark/>
          </w:tcPr>
          <w:p w14:paraId="594A116C"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261,779,857,000</w:t>
            </w:r>
            <w:r w:rsidRPr="00241BC4">
              <w:rPr>
                <w:rFonts w:ascii="Times New Roman" w:eastAsia="Times New Roman" w:hAnsi="Times New Roman" w:cs="Times New Roman"/>
                <w:color w:val="000000"/>
                <w:sz w:val="20"/>
                <w:szCs w:val="20"/>
              </w:rPr>
              <w:t xml:space="preserve"> </w:t>
            </w:r>
          </w:p>
        </w:tc>
        <w:tc>
          <w:tcPr>
            <w:tcW w:w="1246" w:type="dxa"/>
            <w:noWrap/>
            <w:vAlign w:val="bottom"/>
            <w:hideMark/>
          </w:tcPr>
          <w:p w14:paraId="098B4909" w14:textId="77777777" w:rsidR="00D2055D" w:rsidRPr="008654DA" w:rsidRDefault="00D2055D" w:rsidP="00B26E87">
            <w:pPr>
              <w:jc w:val="center"/>
              <w:rPr>
                <w:rFonts w:ascii="Times New Roman" w:hAnsi="Times New Roman" w:cs="Times New Roman"/>
                <w:color w:val="000000"/>
                <w:sz w:val="20"/>
                <w:szCs w:val="20"/>
              </w:rPr>
            </w:pPr>
            <w:r w:rsidRPr="008654DA">
              <w:rPr>
                <w:rFonts w:ascii="Times New Roman" w:hAnsi="Times New Roman" w:cs="Times New Roman"/>
                <w:color w:val="000000"/>
                <w:sz w:val="20"/>
                <w:szCs w:val="20"/>
              </w:rPr>
              <w:t>0.29963</w:t>
            </w:r>
          </w:p>
        </w:tc>
      </w:tr>
      <w:tr w:rsidR="00D2055D" w:rsidRPr="00241BC4" w14:paraId="2ADFB9C3" w14:textId="77777777" w:rsidTr="00383DDB">
        <w:trPr>
          <w:trHeight w:val="20"/>
        </w:trPr>
        <w:tc>
          <w:tcPr>
            <w:tcW w:w="821" w:type="dxa"/>
            <w:noWrap/>
            <w:hideMark/>
          </w:tcPr>
          <w:p w14:paraId="4DD1AF2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00386546" w14:textId="77777777" w:rsidR="00D2055D" w:rsidRPr="003A1854" w:rsidRDefault="00D2055D" w:rsidP="00B26E87">
            <w:pPr>
              <w:jc w:val="right"/>
              <w:rPr>
                <w:rFonts w:ascii="Times New Roman" w:eastAsia="Times New Roman" w:hAnsi="Times New Roman" w:cs="Times New Roman"/>
                <w:color w:val="000000"/>
                <w:sz w:val="20"/>
                <w:szCs w:val="20"/>
              </w:rPr>
            </w:pPr>
            <w:r w:rsidRPr="003A1854">
              <w:rPr>
                <w:rFonts w:ascii="Times New Roman" w:eastAsia="Times New Roman" w:hAnsi="Times New Roman" w:cs="Times New Roman"/>
                <w:color w:val="000000"/>
                <w:sz w:val="20"/>
                <w:szCs w:val="20"/>
              </w:rPr>
              <w:t>2023</w:t>
            </w:r>
          </w:p>
        </w:tc>
        <w:tc>
          <w:tcPr>
            <w:tcW w:w="821" w:type="dxa"/>
            <w:noWrap/>
            <w:hideMark/>
          </w:tcPr>
          <w:p w14:paraId="0E91F192" w14:textId="77777777" w:rsidR="00D2055D" w:rsidRPr="003A185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0FED17EE" w14:textId="77777777" w:rsidR="00D2055D" w:rsidRPr="003A1854" w:rsidRDefault="00D2055D" w:rsidP="00B26E87">
            <w:pPr>
              <w:rPr>
                <w:rFonts w:ascii="Times New Roman" w:eastAsia="Times New Roman" w:hAnsi="Times New Roman" w:cs="Times New Roman"/>
                <w:color w:val="000000"/>
                <w:sz w:val="20"/>
                <w:szCs w:val="20"/>
              </w:rPr>
            </w:pPr>
            <w:r w:rsidRPr="003A1854">
              <w:rPr>
                <w:rFonts w:ascii="Times New Roman" w:eastAsia="Times New Roman" w:hAnsi="Times New Roman" w:cs="Times New Roman"/>
                <w:color w:val="000000"/>
                <w:sz w:val="20"/>
                <w:szCs w:val="20"/>
              </w:rPr>
              <w:t xml:space="preserve"> Rp    </w:t>
            </w:r>
            <w:r w:rsidRPr="003A1854">
              <w:rPr>
                <w:rFonts w:ascii="Times New Roman" w:eastAsia="Times New Roman" w:hAnsi="Times New Roman" w:cs="Times New Roman"/>
                <w:color w:val="000000"/>
                <w:sz w:val="20"/>
                <w:szCs w:val="20"/>
                <w:lang w:val="en-US"/>
              </w:rPr>
              <w:t>227,675,947,000</w:t>
            </w:r>
            <w:r w:rsidRPr="003A1854">
              <w:rPr>
                <w:rFonts w:ascii="Times New Roman" w:eastAsia="Times New Roman" w:hAnsi="Times New Roman" w:cs="Times New Roman"/>
                <w:color w:val="000000"/>
                <w:sz w:val="20"/>
                <w:szCs w:val="20"/>
              </w:rPr>
              <w:t xml:space="preserve"> </w:t>
            </w:r>
          </w:p>
        </w:tc>
        <w:tc>
          <w:tcPr>
            <w:tcW w:w="2298" w:type="dxa"/>
            <w:noWrap/>
            <w:hideMark/>
          </w:tcPr>
          <w:p w14:paraId="15BBB58D" w14:textId="77777777" w:rsidR="00D2055D" w:rsidRPr="003A1854" w:rsidRDefault="00D2055D" w:rsidP="00B26E87">
            <w:pPr>
              <w:rPr>
                <w:rFonts w:ascii="Times New Roman" w:eastAsia="Times New Roman" w:hAnsi="Times New Roman" w:cs="Times New Roman"/>
                <w:color w:val="000000"/>
                <w:sz w:val="20"/>
                <w:szCs w:val="20"/>
              </w:rPr>
            </w:pPr>
            <w:r w:rsidRPr="003A1854">
              <w:rPr>
                <w:rFonts w:ascii="Times New Roman" w:eastAsia="Times New Roman" w:hAnsi="Times New Roman" w:cs="Times New Roman"/>
                <w:color w:val="000000"/>
                <w:sz w:val="20"/>
                <w:szCs w:val="20"/>
              </w:rPr>
              <w:t xml:space="preserve"> Rp       </w:t>
            </w:r>
            <w:r w:rsidRPr="003A1854">
              <w:rPr>
                <w:rFonts w:ascii="Times New Roman" w:eastAsia="Times New Roman" w:hAnsi="Times New Roman" w:cs="Times New Roman"/>
                <w:color w:val="000000"/>
                <w:sz w:val="20"/>
                <w:szCs w:val="20"/>
                <w:lang w:val="en-US"/>
              </w:rPr>
              <w:t>467,389,622,000</w:t>
            </w:r>
            <w:r w:rsidRPr="003A1854">
              <w:rPr>
                <w:rFonts w:ascii="Times New Roman" w:eastAsia="Times New Roman" w:hAnsi="Times New Roman" w:cs="Times New Roman"/>
                <w:color w:val="000000"/>
                <w:sz w:val="20"/>
                <w:szCs w:val="20"/>
              </w:rPr>
              <w:t xml:space="preserve"> </w:t>
            </w:r>
          </w:p>
        </w:tc>
        <w:tc>
          <w:tcPr>
            <w:tcW w:w="1246" w:type="dxa"/>
            <w:noWrap/>
            <w:vAlign w:val="bottom"/>
            <w:hideMark/>
          </w:tcPr>
          <w:p w14:paraId="5D308EB6" w14:textId="77777777" w:rsidR="00D2055D" w:rsidRPr="003A1854" w:rsidRDefault="00D2055D" w:rsidP="00B26E87">
            <w:pPr>
              <w:jc w:val="center"/>
              <w:rPr>
                <w:rFonts w:ascii="Times New Roman" w:hAnsi="Times New Roman" w:cs="Times New Roman"/>
                <w:color w:val="FF0000"/>
                <w:sz w:val="20"/>
                <w:szCs w:val="20"/>
                <w:lang w:val="en-US"/>
              </w:rPr>
            </w:pPr>
            <w:r w:rsidRPr="003A1854">
              <w:rPr>
                <w:rFonts w:ascii="Times New Roman" w:hAnsi="Times New Roman" w:cs="Times New Roman"/>
                <w:color w:val="000000"/>
                <w:sz w:val="20"/>
                <w:szCs w:val="20"/>
              </w:rPr>
              <w:t>0.</w:t>
            </w:r>
            <w:r w:rsidRPr="003A1854">
              <w:rPr>
                <w:rFonts w:ascii="Times New Roman" w:hAnsi="Times New Roman" w:cs="Times New Roman"/>
                <w:color w:val="000000"/>
                <w:sz w:val="20"/>
                <w:szCs w:val="20"/>
                <w:lang w:val="en-US"/>
              </w:rPr>
              <w:t>48712</w:t>
            </w:r>
          </w:p>
        </w:tc>
      </w:tr>
      <w:tr w:rsidR="00D2055D" w:rsidRPr="00241BC4" w14:paraId="3F116D64" w14:textId="77777777" w:rsidTr="00383DDB">
        <w:trPr>
          <w:trHeight w:val="20"/>
        </w:trPr>
        <w:tc>
          <w:tcPr>
            <w:tcW w:w="821" w:type="dxa"/>
            <w:noWrap/>
            <w:hideMark/>
          </w:tcPr>
          <w:p w14:paraId="63E62B21"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241BC4">
              <w:rPr>
                <w:rFonts w:ascii="Times New Roman" w:eastAsia="Times New Roman" w:hAnsi="Times New Roman" w:cs="Times New Roman"/>
                <w:color w:val="000000"/>
                <w:sz w:val="20"/>
                <w:szCs w:val="20"/>
              </w:rPr>
              <w:t>.</w:t>
            </w:r>
          </w:p>
        </w:tc>
        <w:tc>
          <w:tcPr>
            <w:tcW w:w="821" w:type="dxa"/>
            <w:noWrap/>
            <w:hideMark/>
          </w:tcPr>
          <w:p w14:paraId="10118129" w14:textId="77777777" w:rsidR="00D2055D" w:rsidRPr="003A1854" w:rsidRDefault="00D2055D" w:rsidP="00B26E87">
            <w:pPr>
              <w:jc w:val="right"/>
              <w:rPr>
                <w:rFonts w:ascii="Times New Roman" w:eastAsia="Times New Roman" w:hAnsi="Times New Roman" w:cs="Times New Roman"/>
                <w:color w:val="000000"/>
                <w:sz w:val="20"/>
                <w:szCs w:val="20"/>
                <w:lang w:val="en-US"/>
              </w:rPr>
            </w:pPr>
            <w:r w:rsidRPr="003A1854">
              <w:rPr>
                <w:rFonts w:ascii="Times New Roman" w:eastAsia="Times New Roman" w:hAnsi="Times New Roman" w:cs="Times New Roman"/>
                <w:color w:val="000000"/>
                <w:sz w:val="20"/>
                <w:szCs w:val="20"/>
              </w:rPr>
              <w:t>201</w:t>
            </w:r>
            <w:r w:rsidRPr="003A1854">
              <w:rPr>
                <w:rFonts w:ascii="Times New Roman" w:eastAsia="Times New Roman" w:hAnsi="Times New Roman" w:cs="Times New Roman"/>
                <w:color w:val="000000"/>
                <w:sz w:val="20"/>
                <w:szCs w:val="20"/>
                <w:lang w:val="en-US"/>
              </w:rPr>
              <w:t>9</w:t>
            </w:r>
          </w:p>
        </w:tc>
        <w:tc>
          <w:tcPr>
            <w:tcW w:w="821" w:type="dxa"/>
            <w:noWrap/>
            <w:hideMark/>
          </w:tcPr>
          <w:p w14:paraId="0A94B227" w14:textId="77777777" w:rsidR="00D2055D" w:rsidRPr="003A1854" w:rsidRDefault="00D2055D" w:rsidP="00B26E87">
            <w:pPr>
              <w:rPr>
                <w:rFonts w:ascii="Times New Roman" w:eastAsia="Times New Roman" w:hAnsi="Times New Roman" w:cs="Times New Roman"/>
                <w:sz w:val="20"/>
                <w:szCs w:val="20"/>
              </w:rPr>
            </w:pPr>
            <w:r w:rsidRPr="003A1854">
              <w:rPr>
                <w:rFonts w:ascii="Times New Roman" w:eastAsia="Times New Roman" w:hAnsi="Times New Roman" w:cs="Times New Roman"/>
                <w:sz w:val="20"/>
                <w:szCs w:val="20"/>
              </w:rPr>
              <w:t>UNVR</w:t>
            </w:r>
          </w:p>
        </w:tc>
        <w:tc>
          <w:tcPr>
            <w:tcW w:w="2068" w:type="dxa"/>
            <w:noWrap/>
            <w:hideMark/>
          </w:tcPr>
          <w:p w14:paraId="058334C0" w14:textId="77777777" w:rsidR="00D2055D" w:rsidRPr="003A1854" w:rsidRDefault="00D2055D" w:rsidP="00B26E87">
            <w:pPr>
              <w:rPr>
                <w:rFonts w:ascii="Times New Roman" w:eastAsia="Times New Roman" w:hAnsi="Times New Roman" w:cs="Times New Roman"/>
                <w:sz w:val="20"/>
                <w:szCs w:val="20"/>
              </w:rPr>
            </w:pPr>
            <w:r w:rsidRPr="003A1854">
              <w:rPr>
                <w:rFonts w:ascii="Times New Roman" w:eastAsia="Times New Roman" w:hAnsi="Times New Roman" w:cs="Times New Roman"/>
                <w:sz w:val="20"/>
                <w:szCs w:val="20"/>
              </w:rPr>
              <w:t xml:space="preserve"> Rp   297,238,000,000 </w:t>
            </w:r>
          </w:p>
        </w:tc>
        <w:tc>
          <w:tcPr>
            <w:tcW w:w="2298" w:type="dxa"/>
            <w:noWrap/>
            <w:hideMark/>
          </w:tcPr>
          <w:p w14:paraId="158B4E2B" w14:textId="77777777" w:rsidR="00D2055D" w:rsidRPr="003A1854" w:rsidRDefault="00D2055D" w:rsidP="00B26E87">
            <w:pPr>
              <w:rPr>
                <w:rFonts w:ascii="Times New Roman" w:eastAsia="Times New Roman" w:hAnsi="Times New Roman" w:cs="Times New Roman"/>
                <w:sz w:val="20"/>
                <w:szCs w:val="20"/>
              </w:rPr>
            </w:pPr>
            <w:r w:rsidRPr="003A1854">
              <w:rPr>
                <w:rFonts w:ascii="Times New Roman" w:eastAsia="Times New Roman" w:hAnsi="Times New Roman" w:cs="Times New Roman"/>
                <w:sz w:val="20"/>
                <w:szCs w:val="20"/>
              </w:rPr>
              <w:t xml:space="preserve"> Rp     5,447,751,000,000 </w:t>
            </w:r>
          </w:p>
        </w:tc>
        <w:tc>
          <w:tcPr>
            <w:tcW w:w="1246" w:type="dxa"/>
            <w:noWrap/>
            <w:vAlign w:val="bottom"/>
            <w:hideMark/>
          </w:tcPr>
          <w:p w14:paraId="1C4285BD" w14:textId="77777777" w:rsidR="00D2055D" w:rsidRPr="003A1854" w:rsidRDefault="00D2055D" w:rsidP="00B26E87">
            <w:pPr>
              <w:jc w:val="center"/>
              <w:rPr>
                <w:rFonts w:ascii="Times New Roman" w:hAnsi="Times New Roman" w:cs="Times New Roman"/>
                <w:sz w:val="20"/>
                <w:szCs w:val="20"/>
                <w:lang w:val="en-US"/>
              </w:rPr>
            </w:pPr>
            <w:r w:rsidRPr="003A1854">
              <w:rPr>
                <w:rFonts w:ascii="Times New Roman" w:hAnsi="Times New Roman" w:cs="Times New Roman"/>
                <w:sz w:val="20"/>
                <w:szCs w:val="20"/>
              </w:rPr>
              <w:t>0.0546</w:t>
            </w:r>
          </w:p>
        </w:tc>
      </w:tr>
      <w:tr w:rsidR="00D2055D" w:rsidRPr="00241BC4" w14:paraId="21EFBE71" w14:textId="77777777" w:rsidTr="00383DDB">
        <w:trPr>
          <w:trHeight w:val="20"/>
        </w:trPr>
        <w:tc>
          <w:tcPr>
            <w:tcW w:w="821" w:type="dxa"/>
            <w:noWrap/>
            <w:hideMark/>
          </w:tcPr>
          <w:p w14:paraId="1A9E64F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994A7E2"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hideMark/>
          </w:tcPr>
          <w:p w14:paraId="66F95381" w14:textId="77777777" w:rsidR="00D2055D" w:rsidRPr="007D0983" w:rsidRDefault="00D2055D" w:rsidP="00B26E87">
            <w:pPr>
              <w:jc w:val="right"/>
              <w:rPr>
                <w:rFonts w:ascii="Times New Roman" w:eastAsia="Times New Roman" w:hAnsi="Times New Roman" w:cs="Times New Roman"/>
                <w:color w:val="FF0000"/>
                <w:sz w:val="20"/>
                <w:szCs w:val="20"/>
              </w:rPr>
            </w:pPr>
          </w:p>
        </w:tc>
        <w:tc>
          <w:tcPr>
            <w:tcW w:w="2068" w:type="dxa"/>
            <w:noWrap/>
            <w:hideMark/>
          </w:tcPr>
          <w:p w14:paraId="060563DE"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123,507,000,000 </w:t>
            </w:r>
          </w:p>
        </w:tc>
        <w:tc>
          <w:tcPr>
            <w:tcW w:w="2298" w:type="dxa"/>
            <w:noWrap/>
            <w:hideMark/>
          </w:tcPr>
          <w:p w14:paraId="17D4F39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5,413,354,000,000 </w:t>
            </w:r>
          </w:p>
        </w:tc>
        <w:tc>
          <w:tcPr>
            <w:tcW w:w="1246" w:type="dxa"/>
            <w:noWrap/>
            <w:vAlign w:val="bottom"/>
            <w:hideMark/>
          </w:tcPr>
          <w:p w14:paraId="5F92E889"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0.0228</w:t>
            </w:r>
          </w:p>
        </w:tc>
      </w:tr>
      <w:tr w:rsidR="00D2055D" w:rsidRPr="00241BC4" w14:paraId="533C6DB7" w14:textId="77777777" w:rsidTr="00383DDB">
        <w:trPr>
          <w:trHeight w:val="20"/>
        </w:trPr>
        <w:tc>
          <w:tcPr>
            <w:tcW w:w="821" w:type="dxa"/>
            <w:noWrap/>
            <w:hideMark/>
          </w:tcPr>
          <w:p w14:paraId="0569B36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313E1F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hideMark/>
          </w:tcPr>
          <w:p w14:paraId="6CD0840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16656BA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192,653,000,000 </w:t>
            </w:r>
          </w:p>
        </w:tc>
        <w:tc>
          <w:tcPr>
            <w:tcW w:w="2298" w:type="dxa"/>
            <w:noWrap/>
            <w:hideMark/>
          </w:tcPr>
          <w:p w14:paraId="4BDF327E"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4,638,139,000,000 </w:t>
            </w:r>
          </w:p>
        </w:tc>
        <w:tc>
          <w:tcPr>
            <w:tcW w:w="1246" w:type="dxa"/>
            <w:noWrap/>
            <w:vAlign w:val="bottom"/>
            <w:hideMark/>
          </w:tcPr>
          <w:p w14:paraId="4CA0E34A"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0.0415</w:t>
            </w:r>
          </w:p>
        </w:tc>
      </w:tr>
      <w:tr w:rsidR="00D2055D" w:rsidRPr="00241BC4" w14:paraId="444CD06E" w14:textId="77777777" w:rsidTr="00383DDB">
        <w:trPr>
          <w:trHeight w:val="20"/>
        </w:trPr>
        <w:tc>
          <w:tcPr>
            <w:tcW w:w="821" w:type="dxa"/>
            <w:noWrap/>
            <w:hideMark/>
          </w:tcPr>
          <w:p w14:paraId="5049EB8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3EDDA962"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hideMark/>
          </w:tcPr>
          <w:p w14:paraId="58B7DA6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2043B941"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186,472,000,000</w:t>
            </w:r>
          </w:p>
        </w:tc>
        <w:tc>
          <w:tcPr>
            <w:tcW w:w="2298" w:type="dxa"/>
            <w:noWrap/>
            <w:hideMark/>
          </w:tcPr>
          <w:p w14:paraId="6126BFCA"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4,210,810,000,000</w:t>
            </w:r>
          </w:p>
        </w:tc>
        <w:tc>
          <w:tcPr>
            <w:tcW w:w="1246" w:type="dxa"/>
            <w:noWrap/>
            <w:vAlign w:val="bottom"/>
            <w:hideMark/>
          </w:tcPr>
          <w:p w14:paraId="269885AC"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0.0443</w:t>
            </w:r>
          </w:p>
        </w:tc>
      </w:tr>
      <w:tr w:rsidR="00D2055D" w:rsidRPr="00241BC4" w14:paraId="6F570CF8" w14:textId="77777777" w:rsidTr="00383DDB">
        <w:trPr>
          <w:trHeight w:val="20"/>
        </w:trPr>
        <w:tc>
          <w:tcPr>
            <w:tcW w:w="821" w:type="dxa"/>
            <w:noWrap/>
            <w:hideMark/>
          </w:tcPr>
          <w:p w14:paraId="51E4E79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5595B80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hideMark/>
          </w:tcPr>
          <w:p w14:paraId="6BC2413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hideMark/>
          </w:tcPr>
          <w:p w14:paraId="164C6579"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84,664,000,000</w:t>
            </w:r>
          </w:p>
        </w:tc>
        <w:tc>
          <w:tcPr>
            <w:tcW w:w="2298" w:type="dxa"/>
            <w:noWrap/>
            <w:hideMark/>
          </w:tcPr>
          <w:p w14:paraId="0BDD96EC"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2,597,650,000,000</w:t>
            </w:r>
          </w:p>
        </w:tc>
        <w:tc>
          <w:tcPr>
            <w:tcW w:w="1246" w:type="dxa"/>
            <w:noWrap/>
            <w:vAlign w:val="bottom"/>
            <w:hideMark/>
          </w:tcPr>
          <w:p w14:paraId="4EF3858B"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0.0326</w:t>
            </w:r>
          </w:p>
        </w:tc>
      </w:tr>
      <w:tr w:rsidR="00D2055D" w:rsidRPr="00241BC4" w14:paraId="29A470D6" w14:textId="77777777" w:rsidTr="00383DDB">
        <w:trPr>
          <w:trHeight w:val="20"/>
        </w:trPr>
        <w:tc>
          <w:tcPr>
            <w:tcW w:w="821" w:type="dxa"/>
            <w:noWrap/>
          </w:tcPr>
          <w:p w14:paraId="79998060"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w:t>
            </w:r>
          </w:p>
        </w:tc>
        <w:tc>
          <w:tcPr>
            <w:tcW w:w="821" w:type="dxa"/>
            <w:noWrap/>
          </w:tcPr>
          <w:p w14:paraId="10DECD80"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tcPr>
          <w:p w14:paraId="4E7E6D42" w14:textId="77777777" w:rsidR="00D2055D" w:rsidRPr="000B6F93"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INTP  </w:t>
            </w:r>
          </w:p>
        </w:tc>
        <w:tc>
          <w:tcPr>
            <w:tcW w:w="2068" w:type="dxa"/>
            <w:noWrap/>
          </w:tcPr>
          <w:p w14:paraId="63325AE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12,716,000,000</w:t>
            </w:r>
            <w:r w:rsidRPr="00241BC4">
              <w:rPr>
                <w:rFonts w:ascii="Times New Roman" w:eastAsia="Times New Roman" w:hAnsi="Times New Roman" w:cs="Times New Roman"/>
                <w:color w:val="000000"/>
                <w:sz w:val="20"/>
                <w:szCs w:val="20"/>
              </w:rPr>
              <w:t xml:space="preserve"> </w:t>
            </w:r>
          </w:p>
        </w:tc>
        <w:tc>
          <w:tcPr>
            <w:tcW w:w="2298" w:type="dxa"/>
            <w:noWrap/>
          </w:tcPr>
          <w:p w14:paraId="1DD77A7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2,984,151,000,000</w:t>
            </w:r>
            <w:r w:rsidRPr="00241BC4">
              <w:rPr>
                <w:rFonts w:ascii="Times New Roman" w:eastAsia="Times New Roman" w:hAnsi="Times New Roman" w:cs="Times New Roman"/>
                <w:color w:val="000000"/>
                <w:sz w:val="20"/>
                <w:szCs w:val="20"/>
              </w:rPr>
              <w:t xml:space="preserve"> </w:t>
            </w:r>
          </w:p>
        </w:tc>
        <w:tc>
          <w:tcPr>
            <w:tcW w:w="1246" w:type="dxa"/>
            <w:noWrap/>
            <w:vAlign w:val="bottom"/>
          </w:tcPr>
          <w:p w14:paraId="6E82C3F5"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0.0043</w:t>
            </w:r>
          </w:p>
        </w:tc>
      </w:tr>
      <w:tr w:rsidR="00D2055D" w:rsidRPr="00241BC4" w14:paraId="2EE6290E" w14:textId="77777777" w:rsidTr="00383DDB">
        <w:trPr>
          <w:trHeight w:val="20"/>
        </w:trPr>
        <w:tc>
          <w:tcPr>
            <w:tcW w:w="821" w:type="dxa"/>
            <w:noWrap/>
          </w:tcPr>
          <w:p w14:paraId="24898BB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BC11038"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tcPr>
          <w:p w14:paraId="4898050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0B06428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1</w:t>
            </w:r>
            <w:r>
              <w:rPr>
                <w:rFonts w:ascii="Times New Roman" w:eastAsia="Times New Roman" w:hAnsi="Times New Roman" w:cs="Times New Roman"/>
                <w:color w:val="000000"/>
                <w:sz w:val="20"/>
                <w:szCs w:val="20"/>
                <w:lang w:val="en-US"/>
              </w:rPr>
              <w:t>2,464,000,000</w:t>
            </w:r>
            <w:r w:rsidRPr="00241BC4">
              <w:rPr>
                <w:rFonts w:ascii="Times New Roman" w:eastAsia="Times New Roman" w:hAnsi="Times New Roman" w:cs="Times New Roman"/>
                <w:color w:val="000000"/>
                <w:sz w:val="20"/>
                <w:szCs w:val="20"/>
              </w:rPr>
              <w:t xml:space="preserve"> </w:t>
            </w:r>
          </w:p>
        </w:tc>
        <w:tc>
          <w:tcPr>
            <w:tcW w:w="2298" w:type="dxa"/>
            <w:noWrap/>
          </w:tcPr>
          <w:p w14:paraId="0A32EC1E"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2,584,652,000,000</w:t>
            </w:r>
            <w:r w:rsidRPr="00241BC4">
              <w:rPr>
                <w:rFonts w:ascii="Times New Roman" w:eastAsia="Times New Roman" w:hAnsi="Times New Roman" w:cs="Times New Roman"/>
                <w:color w:val="000000"/>
                <w:sz w:val="20"/>
                <w:szCs w:val="20"/>
              </w:rPr>
              <w:t xml:space="preserve"> </w:t>
            </w:r>
          </w:p>
        </w:tc>
        <w:tc>
          <w:tcPr>
            <w:tcW w:w="1246" w:type="dxa"/>
            <w:noWrap/>
            <w:vAlign w:val="bottom"/>
          </w:tcPr>
          <w:p w14:paraId="5E9901C7"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0.0048</w:t>
            </w:r>
          </w:p>
        </w:tc>
      </w:tr>
      <w:tr w:rsidR="00D2055D" w:rsidRPr="00241BC4" w14:paraId="214ECCD8" w14:textId="77777777" w:rsidTr="00383DDB">
        <w:trPr>
          <w:trHeight w:val="20"/>
        </w:trPr>
        <w:tc>
          <w:tcPr>
            <w:tcW w:w="821" w:type="dxa"/>
            <w:noWrap/>
          </w:tcPr>
          <w:p w14:paraId="4EC1B7E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78BA07F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tcPr>
          <w:p w14:paraId="13D16FA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64B4D4CC"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Rp   12,684,000,000</w:t>
            </w:r>
            <w:r w:rsidRPr="00241BC4">
              <w:rPr>
                <w:rFonts w:ascii="Times New Roman" w:eastAsia="Times New Roman" w:hAnsi="Times New Roman" w:cs="Times New Roman"/>
                <w:color w:val="000000"/>
                <w:sz w:val="20"/>
                <w:szCs w:val="20"/>
              </w:rPr>
              <w:t xml:space="preserve"> </w:t>
            </w:r>
          </w:p>
        </w:tc>
        <w:tc>
          <w:tcPr>
            <w:tcW w:w="2298" w:type="dxa"/>
            <w:noWrap/>
          </w:tcPr>
          <w:p w14:paraId="0854775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2,586,792,000,000</w:t>
            </w:r>
            <w:r w:rsidRPr="00241BC4">
              <w:rPr>
                <w:rFonts w:ascii="Times New Roman" w:eastAsia="Times New Roman" w:hAnsi="Times New Roman" w:cs="Times New Roman"/>
                <w:color w:val="000000"/>
                <w:sz w:val="20"/>
                <w:szCs w:val="20"/>
              </w:rPr>
              <w:t xml:space="preserve"> </w:t>
            </w:r>
          </w:p>
        </w:tc>
        <w:tc>
          <w:tcPr>
            <w:tcW w:w="1246" w:type="dxa"/>
            <w:noWrap/>
            <w:vAlign w:val="bottom"/>
          </w:tcPr>
          <w:p w14:paraId="2B742226"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0.0049</w:t>
            </w:r>
          </w:p>
        </w:tc>
      </w:tr>
      <w:tr w:rsidR="00D2055D" w:rsidRPr="00241BC4" w14:paraId="20853945" w14:textId="77777777" w:rsidTr="00383DDB">
        <w:trPr>
          <w:trHeight w:val="20"/>
        </w:trPr>
        <w:tc>
          <w:tcPr>
            <w:tcW w:w="821" w:type="dxa"/>
            <w:noWrap/>
          </w:tcPr>
          <w:p w14:paraId="6715476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3661C29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tcPr>
          <w:p w14:paraId="5F73ECB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7D4CB644"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6,551,000,000</w:t>
            </w:r>
          </w:p>
        </w:tc>
        <w:tc>
          <w:tcPr>
            <w:tcW w:w="2298" w:type="dxa"/>
            <w:noWrap/>
          </w:tcPr>
          <w:p w14:paraId="02F938BB"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2,651,672,000,000</w:t>
            </w:r>
          </w:p>
        </w:tc>
        <w:tc>
          <w:tcPr>
            <w:tcW w:w="1246" w:type="dxa"/>
            <w:noWrap/>
            <w:vAlign w:val="bottom"/>
          </w:tcPr>
          <w:p w14:paraId="2E02124F"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0.0025</w:t>
            </w:r>
          </w:p>
        </w:tc>
      </w:tr>
      <w:tr w:rsidR="00D2055D" w:rsidRPr="00241BC4" w14:paraId="1EC68474" w14:textId="77777777" w:rsidTr="00383DDB">
        <w:trPr>
          <w:trHeight w:val="20"/>
        </w:trPr>
        <w:tc>
          <w:tcPr>
            <w:tcW w:w="821" w:type="dxa"/>
            <w:noWrap/>
          </w:tcPr>
          <w:p w14:paraId="31F2CB0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A62D56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tcPr>
          <w:p w14:paraId="4CA0D94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51BC8056"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29,665,000,000</w:t>
            </w:r>
          </w:p>
        </w:tc>
        <w:tc>
          <w:tcPr>
            <w:tcW w:w="2298" w:type="dxa"/>
            <w:noWrap/>
          </w:tcPr>
          <w:p w14:paraId="479453A2"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1,527,499,000,000</w:t>
            </w:r>
          </w:p>
        </w:tc>
        <w:tc>
          <w:tcPr>
            <w:tcW w:w="1246" w:type="dxa"/>
            <w:noWrap/>
            <w:vAlign w:val="bottom"/>
          </w:tcPr>
          <w:p w14:paraId="20595960"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0.0106</w:t>
            </w:r>
          </w:p>
        </w:tc>
      </w:tr>
      <w:tr w:rsidR="00D2055D" w:rsidRPr="00241BC4" w14:paraId="4867DECF" w14:textId="77777777" w:rsidTr="00383DDB">
        <w:trPr>
          <w:trHeight w:val="20"/>
        </w:trPr>
        <w:tc>
          <w:tcPr>
            <w:tcW w:w="821" w:type="dxa"/>
            <w:noWrap/>
          </w:tcPr>
          <w:p w14:paraId="40D4220B"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w:t>
            </w:r>
          </w:p>
        </w:tc>
        <w:tc>
          <w:tcPr>
            <w:tcW w:w="821" w:type="dxa"/>
            <w:noWrap/>
          </w:tcPr>
          <w:p w14:paraId="252AD9E9"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tcPr>
          <w:p w14:paraId="77F69848" w14:textId="77777777" w:rsidR="00D2055D" w:rsidRPr="000B6F93" w:rsidRDefault="00D2055D" w:rsidP="00B26E87">
            <w:pPr>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SMCB</w:t>
            </w:r>
          </w:p>
        </w:tc>
        <w:tc>
          <w:tcPr>
            <w:tcW w:w="2068" w:type="dxa"/>
            <w:noWrap/>
          </w:tcPr>
          <w:p w14:paraId="4A3CFDCA"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36,723,000,000</w:t>
            </w:r>
            <w:r w:rsidRPr="00241BC4">
              <w:rPr>
                <w:rFonts w:ascii="Times New Roman" w:eastAsia="Times New Roman" w:hAnsi="Times New Roman" w:cs="Times New Roman"/>
                <w:color w:val="000000"/>
                <w:sz w:val="20"/>
                <w:szCs w:val="20"/>
              </w:rPr>
              <w:t xml:space="preserve"> </w:t>
            </w:r>
          </w:p>
        </w:tc>
        <w:tc>
          <w:tcPr>
            <w:tcW w:w="2298" w:type="dxa"/>
            <w:noWrap/>
          </w:tcPr>
          <w:p w14:paraId="20E0FD22" w14:textId="77777777" w:rsidR="00D2055D" w:rsidRPr="00AE1856"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1,360,891,000,000</w:t>
            </w:r>
          </w:p>
        </w:tc>
        <w:tc>
          <w:tcPr>
            <w:tcW w:w="1246" w:type="dxa"/>
            <w:noWrap/>
            <w:vAlign w:val="bottom"/>
          </w:tcPr>
          <w:p w14:paraId="725BD784" w14:textId="77777777" w:rsidR="00D2055D" w:rsidRPr="003A1854" w:rsidRDefault="00D2055D" w:rsidP="00B26E87">
            <w:pPr>
              <w:jc w:val="center"/>
              <w:rPr>
                <w:rFonts w:ascii="Times New Roman" w:hAnsi="Times New Roman" w:cs="Times New Roman"/>
                <w:color w:val="000000"/>
                <w:sz w:val="20"/>
                <w:szCs w:val="20"/>
                <w:lang w:val="en-US"/>
              </w:rPr>
            </w:pPr>
            <w:r w:rsidRPr="003A1854">
              <w:rPr>
                <w:rFonts w:ascii="Times New Roman" w:hAnsi="Times New Roman" w:cs="Times New Roman"/>
                <w:color w:val="000000"/>
                <w:sz w:val="20"/>
                <w:szCs w:val="20"/>
              </w:rPr>
              <w:t>0.0312</w:t>
            </w:r>
          </w:p>
        </w:tc>
      </w:tr>
      <w:tr w:rsidR="00D2055D" w:rsidRPr="00241BC4" w14:paraId="4F16BA4D" w14:textId="77777777" w:rsidTr="00383DDB">
        <w:trPr>
          <w:trHeight w:val="20"/>
        </w:trPr>
        <w:tc>
          <w:tcPr>
            <w:tcW w:w="821" w:type="dxa"/>
            <w:noWrap/>
          </w:tcPr>
          <w:p w14:paraId="53DB8EC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2901517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tcPr>
          <w:p w14:paraId="32A0298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45655F28" w14:textId="77777777" w:rsidR="00D2055D" w:rsidRPr="000B6F93"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12</w:t>
            </w:r>
            <w:r>
              <w:rPr>
                <w:rFonts w:ascii="Times New Roman" w:eastAsia="Times New Roman" w:hAnsi="Times New Roman" w:cs="Times New Roman"/>
                <w:color w:val="000000"/>
                <w:sz w:val="20"/>
                <w:szCs w:val="20"/>
                <w:lang w:val="en-US"/>
              </w:rPr>
              <w:t>5,103,000,000</w:t>
            </w:r>
          </w:p>
        </w:tc>
        <w:tc>
          <w:tcPr>
            <w:tcW w:w="2298" w:type="dxa"/>
            <w:noWrap/>
          </w:tcPr>
          <w:p w14:paraId="5D004FD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2,415,811,000,000</w:t>
            </w:r>
            <w:r w:rsidRPr="00241BC4">
              <w:rPr>
                <w:rFonts w:ascii="Times New Roman" w:eastAsia="Times New Roman" w:hAnsi="Times New Roman" w:cs="Times New Roman"/>
                <w:color w:val="000000"/>
                <w:sz w:val="20"/>
                <w:szCs w:val="20"/>
              </w:rPr>
              <w:t xml:space="preserve"> </w:t>
            </w:r>
          </w:p>
        </w:tc>
        <w:tc>
          <w:tcPr>
            <w:tcW w:w="1246" w:type="dxa"/>
            <w:noWrap/>
            <w:vAlign w:val="bottom"/>
          </w:tcPr>
          <w:p w14:paraId="70037119"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0.0375</w:t>
            </w:r>
          </w:p>
        </w:tc>
      </w:tr>
      <w:tr w:rsidR="00D2055D" w:rsidRPr="00241BC4" w14:paraId="51BC1901" w14:textId="77777777" w:rsidTr="00383DDB">
        <w:trPr>
          <w:trHeight w:val="20"/>
        </w:trPr>
        <w:tc>
          <w:tcPr>
            <w:tcW w:w="821" w:type="dxa"/>
            <w:noWrap/>
          </w:tcPr>
          <w:p w14:paraId="35F5FD4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3903714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tcPr>
          <w:p w14:paraId="541E7A4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3044DCF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108,246,000,000</w:t>
            </w:r>
            <w:r w:rsidRPr="00241BC4">
              <w:rPr>
                <w:rFonts w:ascii="Times New Roman" w:eastAsia="Times New Roman" w:hAnsi="Times New Roman" w:cs="Times New Roman"/>
                <w:color w:val="000000"/>
                <w:sz w:val="20"/>
                <w:szCs w:val="20"/>
              </w:rPr>
              <w:t xml:space="preserve"> </w:t>
            </w:r>
          </w:p>
        </w:tc>
        <w:tc>
          <w:tcPr>
            <w:tcW w:w="2298" w:type="dxa"/>
            <w:noWrap/>
          </w:tcPr>
          <w:p w14:paraId="5CDCCE69" w14:textId="77777777" w:rsidR="00D2055D" w:rsidRPr="00AE1856"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3,470,296,000,000</w:t>
            </w:r>
          </w:p>
        </w:tc>
        <w:tc>
          <w:tcPr>
            <w:tcW w:w="1246" w:type="dxa"/>
            <w:noWrap/>
            <w:vAlign w:val="bottom"/>
          </w:tcPr>
          <w:p w14:paraId="1DE76937"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0.0404</w:t>
            </w:r>
          </w:p>
        </w:tc>
      </w:tr>
      <w:tr w:rsidR="00D2055D" w:rsidRPr="00241BC4" w14:paraId="08E11765" w14:textId="77777777" w:rsidTr="00383DDB">
        <w:trPr>
          <w:trHeight w:val="20"/>
        </w:trPr>
        <w:tc>
          <w:tcPr>
            <w:tcW w:w="821" w:type="dxa"/>
            <w:noWrap/>
          </w:tcPr>
          <w:p w14:paraId="381813C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0EBBA00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tcPr>
          <w:p w14:paraId="4EF6BAC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6A6851C3"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108,071,000,000</w:t>
            </w:r>
          </w:p>
        </w:tc>
        <w:tc>
          <w:tcPr>
            <w:tcW w:w="2298" w:type="dxa"/>
            <w:noWrap/>
          </w:tcPr>
          <w:p w14:paraId="3F158E24"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2,881,470,000,000</w:t>
            </w:r>
          </w:p>
        </w:tc>
        <w:tc>
          <w:tcPr>
            <w:tcW w:w="1246" w:type="dxa"/>
            <w:noWrap/>
            <w:vAlign w:val="bottom"/>
          </w:tcPr>
          <w:p w14:paraId="38FACEEC"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0.0698</w:t>
            </w:r>
          </w:p>
        </w:tc>
      </w:tr>
      <w:tr w:rsidR="00D2055D" w:rsidRPr="00241BC4" w14:paraId="451C2464" w14:textId="77777777" w:rsidTr="00383DDB">
        <w:trPr>
          <w:trHeight w:val="20"/>
        </w:trPr>
        <w:tc>
          <w:tcPr>
            <w:tcW w:w="821" w:type="dxa"/>
            <w:noWrap/>
          </w:tcPr>
          <w:p w14:paraId="3E4B212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6342EBF8"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tcPr>
          <w:p w14:paraId="1963620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14B4BE0D"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161,877,000,000</w:t>
            </w:r>
          </w:p>
        </w:tc>
        <w:tc>
          <w:tcPr>
            <w:tcW w:w="2298" w:type="dxa"/>
            <w:noWrap/>
          </w:tcPr>
          <w:p w14:paraId="74EBB6D6"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4,006,690,000,000</w:t>
            </w:r>
          </w:p>
        </w:tc>
        <w:tc>
          <w:tcPr>
            <w:tcW w:w="1246" w:type="dxa"/>
            <w:noWrap/>
            <w:vAlign w:val="bottom"/>
          </w:tcPr>
          <w:p w14:paraId="11D21FD7"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0.0037</w:t>
            </w:r>
          </w:p>
        </w:tc>
      </w:tr>
      <w:tr w:rsidR="00D2055D" w:rsidRPr="00241BC4" w14:paraId="7ED1DCD3" w14:textId="77777777" w:rsidTr="00383DDB">
        <w:trPr>
          <w:trHeight w:val="20"/>
        </w:trPr>
        <w:tc>
          <w:tcPr>
            <w:tcW w:w="821" w:type="dxa"/>
            <w:noWrap/>
          </w:tcPr>
          <w:p w14:paraId="63ACED63"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w:t>
            </w:r>
          </w:p>
        </w:tc>
        <w:tc>
          <w:tcPr>
            <w:tcW w:w="821" w:type="dxa"/>
            <w:noWrap/>
          </w:tcPr>
          <w:p w14:paraId="7C1BDFBB"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tcPr>
          <w:p w14:paraId="5462F0EF" w14:textId="77777777" w:rsidR="00D2055D" w:rsidRPr="00EC1AAB" w:rsidRDefault="00D2055D" w:rsidP="00B26E87">
            <w:pPr>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TBMS</w:t>
            </w:r>
          </w:p>
        </w:tc>
        <w:tc>
          <w:tcPr>
            <w:tcW w:w="2068" w:type="dxa"/>
            <w:noWrap/>
          </w:tcPr>
          <w:p w14:paraId="72C1DF28"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5,273,830,920</w:t>
            </w:r>
            <w:r w:rsidRPr="00241BC4">
              <w:rPr>
                <w:rFonts w:ascii="Times New Roman" w:eastAsia="Times New Roman" w:hAnsi="Times New Roman" w:cs="Times New Roman"/>
                <w:color w:val="000000"/>
                <w:sz w:val="20"/>
                <w:szCs w:val="20"/>
              </w:rPr>
              <w:t xml:space="preserve"> </w:t>
            </w:r>
          </w:p>
        </w:tc>
        <w:tc>
          <w:tcPr>
            <w:tcW w:w="2298" w:type="dxa"/>
            <w:noWrap/>
          </w:tcPr>
          <w:p w14:paraId="129AF5AC"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1,023,672,790,960</w:t>
            </w:r>
          </w:p>
        </w:tc>
        <w:tc>
          <w:tcPr>
            <w:tcW w:w="1246" w:type="dxa"/>
            <w:noWrap/>
            <w:vAlign w:val="bottom"/>
          </w:tcPr>
          <w:p w14:paraId="5DCF8FF0" w14:textId="77777777" w:rsidR="00D2055D" w:rsidRPr="003A1854" w:rsidRDefault="00D2055D" w:rsidP="00B26E87">
            <w:pPr>
              <w:jc w:val="center"/>
              <w:rPr>
                <w:rFonts w:ascii="Times New Roman" w:hAnsi="Times New Roman" w:cs="Times New Roman"/>
                <w:color w:val="000000"/>
                <w:sz w:val="20"/>
                <w:szCs w:val="20"/>
                <w:lang w:val="en-US"/>
              </w:rPr>
            </w:pPr>
            <w:r w:rsidRPr="003A1854">
              <w:rPr>
                <w:rFonts w:ascii="Times New Roman" w:hAnsi="Times New Roman" w:cs="Times New Roman"/>
                <w:color w:val="000000"/>
                <w:sz w:val="20"/>
                <w:szCs w:val="20"/>
              </w:rPr>
              <w:t>0.0179</w:t>
            </w:r>
          </w:p>
        </w:tc>
      </w:tr>
      <w:tr w:rsidR="00D2055D" w:rsidRPr="00241BC4" w14:paraId="74CE4381" w14:textId="77777777" w:rsidTr="00383DDB">
        <w:trPr>
          <w:trHeight w:val="20"/>
        </w:trPr>
        <w:tc>
          <w:tcPr>
            <w:tcW w:w="821" w:type="dxa"/>
            <w:noWrap/>
          </w:tcPr>
          <w:p w14:paraId="5411876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3F848B4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tcPr>
          <w:p w14:paraId="5ADF1AB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3C110A7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106,723,906,840</w:t>
            </w:r>
            <w:r w:rsidRPr="00241BC4">
              <w:rPr>
                <w:rFonts w:ascii="Times New Roman" w:eastAsia="Times New Roman" w:hAnsi="Times New Roman" w:cs="Times New Roman"/>
                <w:color w:val="000000"/>
                <w:sz w:val="20"/>
                <w:szCs w:val="20"/>
              </w:rPr>
              <w:t xml:space="preserve"> </w:t>
            </w:r>
          </w:p>
        </w:tc>
        <w:tc>
          <w:tcPr>
            <w:tcW w:w="2298" w:type="dxa"/>
            <w:noWrap/>
          </w:tcPr>
          <w:p w14:paraId="74CA65B8"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931,414,299,120</w:t>
            </w:r>
          </w:p>
        </w:tc>
        <w:tc>
          <w:tcPr>
            <w:tcW w:w="1246" w:type="dxa"/>
            <w:noWrap/>
            <w:vAlign w:val="bottom"/>
          </w:tcPr>
          <w:p w14:paraId="13AD276D"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0.0102</w:t>
            </w:r>
          </w:p>
        </w:tc>
      </w:tr>
      <w:tr w:rsidR="00D2055D" w:rsidRPr="00241BC4" w14:paraId="0C097621" w14:textId="77777777" w:rsidTr="00383DDB">
        <w:trPr>
          <w:trHeight w:val="20"/>
        </w:trPr>
        <w:tc>
          <w:tcPr>
            <w:tcW w:w="821" w:type="dxa"/>
            <w:noWrap/>
          </w:tcPr>
          <w:p w14:paraId="2800B3E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3E03AC4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tcPr>
          <w:p w14:paraId="2DF4A1B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1CEDC53A"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13,748,100,750</w:t>
            </w:r>
            <w:r w:rsidRPr="00241BC4">
              <w:rPr>
                <w:rFonts w:ascii="Times New Roman" w:eastAsia="Times New Roman" w:hAnsi="Times New Roman" w:cs="Times New Roman"/>
                <w:color w:val="000000"/>
                <w:sz w:val="20"/>
                <w:szCs w:val="20"/>
              </w:rPr>
              <w:t xml:space="preserve"> </w:t>
            </w:r>
          </w:p>
        </w:tc>
        <w:tc>
          <w:tcPr>
            <w:tcW w:w="2298" w:type="dxa"/>
            <w:noWrap/>
          </w:tcPr>
          <w:p w14:paraId="68B3F552"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767,333,073,750</w:t>
            </w:r>
          </w:p>
        </w:tc>
        <w:tc>
          <w:tcPr>
            <w:tcW w:w="1246" w:type="dxa"/>
            <w:noWrap/>
            <w:vAlign w:val="bottom"/>
          </w:tcPr>
          <w:p w14:paraId="5AD72DEB"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0.0022</w:t>
            </w:r>
          </w:p>
        </w:tc>
      </w:tr>
      <w:tr w:rsidR="00D2055D" w:rsidRPr="00241BC4" w14:paraId="1E38F49D" w14:textId="77777777" w:rsidTr="00383DDB">
        <w:trPr>
          <w:trHeight w:val="20"/>
        </w:trPr>
        <w:tc>
          <w:tcPr>
            <w:tcW w:w="821" w:type="dxa"/>
            <w:noWrap/>
          </w:tcPr>
          <w:p w14:paraId="620576B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06A893E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tcPr>
          <w:p w14:paraId="0C3E4EE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4D65827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7,844,695,380</w:t>
            </w:r>
            <w:r w:rsidRPr="00241BC4">
              <w:rPr>
                <w:rFonts w:ascii="Times New Roman" w:eastAsia="Times New Roman" w:hAnsi="Times New Roman" w:cs="Times New Roman"/>
                <w:color w:val="000000"/>
                <w:sz w:val="20"/>
                <w:szCs w:val="20"/>
              </w:rPr>
              <w:t xml:space="preserve"> </w:t>
            </w:r>
          </w:p>
        </w:tc>
        <w:tc>
          <w:tcPr>
            <w:tcW w:w="2298" w:type="dxa"/>
            <w:noWrap/>
          </w:tcPr>
          <w:p w14:paraId="4A4A7F1F"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767,352,549,510</w:t>
            </w:r>
          </w:p>
        </w:tc>
        <w:tc>
          <w:tcPr>
            <w:tcW w:w="1246" w:type="dxa"/>
            <w:noWrap/>
            <w:vAlign w:val="bottom"/>
          </w:tcPr>
          <w:p w14:paraId="26FBA014"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0.0273</w:t>
            </w:r>
          </w:p>
        </w:tc>
      </w:tr>
      <w:tr w:rsidR="00D2055D" w:rsidRPr="00241BC4" w14:paraId="324F6A3C" w14:textId="77777777" w:rsidTr="00383DDB">
        <w:trPr>
          <w:trHeight w:val="20"/>
        </w:trPr>
        <w:tc>
          <w:tcPr>
            <w:tcW w:w="821" w:type="dxa"/>
            <w:noWrap/>
          </w:tcPr>
          <w:p w14:paraId="0A0CDA3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2A1D40A3"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tcPr>
          <w:p w14:paraId="3F4564F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643F1099"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1,849,623,000</w:t>
            </w:r>
            <w:r w:rsidRPr="00241BC4">
              <w:rPr>
                <w:rFonts w:ascii="Times New Roman" w:eastAsia="Times New Roman" w:hAnsi="Times New Roman" w:cs="Times New Roman"/>
                <w:color w:val="000000"/>
                <w:sz w:val="20"/>
                <w:szCs w:val="20"/>
              </w:rPr>
              <w:t xml:space="preserve"> </w:t>
            </w:r>
          </w:p>
        </w:tc>
        <w:tc>
          <w:tcPr>
            <w:tcW w:w="2298" w:type="dxa"/>
            <w:noWrap/>
          </w:tcPr>
          <w:p w14:paraId="626CB89D"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847,801,693,190</w:t>
            </w:r>
          </w:p>
        </w:tc>
        <w:tc>
          <w:tcPr>
            <w:tcW w:w="1246" w:type="dxa"/>
            <w:noWrap/>
            <w:vAlign w:val="bottom"/>
          </w:tcPr>
          <w:p w14:paraId="7FF3429C"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0.0717</w:t>
            </w:r>
          </w:p>
        </w:tc>
      </w:tr>
      <w:tr w:rsidR="00D2055D" w:rsidRPr="00241BC4" w14:paraId="630B3B04" w14:textId="77777777" w:rsidTr="00383DDB">
        <w:trPr>
          <w:trHeight w:val="20"/>
        </w:trPr>
        <w:tc>
          <w:tcPr>
            <w:tcW w:w="821" w:type="dxa"/>
            <w:noWrap/>
          </w:tcPr>
          <w:p w14:paraId="2BAB5A89"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w:t>
            </w:r>
          </w:p>
        </w:tc>
        <w:tc>
          <w:tcPr>
            <w:tcW w:w="821" w:type="dxa"/>
            <w:noWrap/>
          </w:tcPr>
          <w:p w14:paraId="67BD1255"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tcPr>
          <w:p w14:paraId="5B753B8A" w14:textId="77777777" w:rsidR="00D2055D" w:rsidRPr="00EC1AAB" w:rsidRDefault="00D2055D" w:rsidP="00B26E87">
            <w:pPr>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DVLA</w:t>
            </w:r>
          </w:p>
        </w:tc>
        <w:tc>
          <w:tcPr>
            <w:tcW w:w="2068" w:type="dxa"/>
            <w:noWrap/>
          </w:tcPr>
          <w:p w14:paraId="3B7A1638"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15,004,806,000</w:t>
            </w:r>
            <w:r w:rsidRPr="00241BC4">
              <w:rPr>
                <w:rFonts w:ascii="Times New Roman" w:eastAsia="Times New Roman" w:hAnsi="Times New Roman" w:cs="Times New Roman"/>
                <w:color w:val="000000"/>
                <w:sz w:val="20"/>
                <w:szCs w:val="20"/>
              </w:rPr>
              <w:t xml:space="preserve"> </w:t>
            </w:r>
          </w:p>
        </w:tc>
        <w:tc>
          <w:tcPr>
            <w:tcW w:w="2298" w:type="dxa"/>
            <w:noWrap/>
          </w:tcPr>
          <w:p w14:paraId="55B32A33"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w:t>
            </w:r>
            <w:r>
              <w:rPr>
                <w:rFonts w:ascii="Times New Roman" w:eastAsia="Times New Roman" w:hAnsi="Times New Roman" w:cs="Times New Roman"/>
                <w:color w:val="000000"/>
                <w:sz w:val="20"/>
                <w:szCs w:val="20"/>
                <w:lang w:val="en-US"/>
              </w:rPr>
              <w:t xml:space="preserve">   </w:t>
            </w:r>
            <w:r w:rsidRPr="00241BC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 xml:space="preserve">   550,559,163,000</w:t>
            </w:r>
          </w:p>
        </w:tc>
        <w:tc>
          <w:tcPr>
            <w:tcW w:w="1246" w:type="dxa"/>
            <w:noWrap/>
            <w:vAlign w:val="bottom"/>
          </w:tcPr>
          <w:p w14:paraId="5566C7C9" w14:textId="77777777" w:rsidR="00D2055D" w:rsidRPr="003A1854" w:rsidRDefault="00D2055D" w:rsidP="00B26E87">
            <w:pPr>
              <w:jc w:val="center"/>
              <w:rPr>
                <w:rFonts w:ascii="Times New Roman" w:hAnsi="Times New Roman" w:cs="Times New Roman"/>
                <w:color w:val="000000"/>
                <w:sz w:val="20"/>
                <w:szCs w:val="20"/>
                <w:lang w:val="en-US"/>
              </w:rPr>
            </w:pPr>
            <w:r w:rsidRPr="003A1854">
              <w:rPr>
                <w:rFonts w:ascii="Times New Roman" w:hAnsi="Times New Roman" w:cs="Times New Roman"/>
                <w:color w:val="000000"/>
                <w:sz w:val="20"/>
                <w:szCs w:val="20"/>
              </w:rPr>
              <w:t>0.0647</w:t>
            </w:r>
          </w:p>
        </w:tc>
      </w:tr>
      <w:tr w:rsidR="00D2055D" w:rsidRPr="00241BC4" w14:paraId="0493FBFE" w14:textId="77777777" w:rsidTr="00383DDB">
        <w:trPr>
          <w:trHeight w:val="20"/>
        </w:trPr>
        <w:tc>
          <w:tcPr>
            <w:tcW w:w="821" w:type="dxa"/>
            <w:noWrap/>
          </w:tcPr>
          <w:p w14:paraId="40E3EFD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0375718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tcPr>
          <w:p w14:paraId="4B9076F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0030F3C5"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50,847,371,000</w:t>
            </w:r>
            <w:r w:rsidRPr="00241BC4">
              <w:rPr>
                <w:rFonts w:ascii="Times New Roman" w:eastAsia="Times New Roman" w:hAnsi="Times New Roman" w:cs="Times New Roman"/>
                <w:color w:val="000000"/>
                <w:sz w:val="20"/>
                <w:szCs w:val="20"/>
              </w:rPr>
              <w:t xml:space="preserve"> </w:t>
            </w:r>
          </w:p>
        </w:tc>
        <w:tc>
          <w:tcPr>
            <w:tcW w:w="2298" w:type="dxa"/>
            <w:noWrap/>
          </w:tcPr>
          <w:p w14:paraId="710480B7"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708,985,205,000</w:t>
            </w:r>
          </w:p>
        </w:tc>
        <w:tc>
          <w:tcPr>
            <w:tcW w:w="1246" w:type="dxa"/>
            <w:noWrap/>
            <w:vAlign w:val="bottom"/>
          </w:tcPr>
          <w:p w14:paraId="54CAD681"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0.0513</w:t>
            </w:r>
          </w:p>
        </w:tc>
      </w:tr>
      <w:tr w:rsidR="00D2055D" w:rsidRPr="00241BC4" w14:paraId="5EA1B039" w14:textId="77777777" w:rsidTr="00383DDB">
        <w:trPr>
          <w:trHeight w:val="20"/>
        </w:trPr>
        <w:tc>
          <w:tcPr>
            <w:tcW w:w="821" w:type="dxa"/>
            <w:noWrap/>
          </w:tcPr>
          <w:p w14:paraId="3C36ECA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2222ABE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tcPr>
          <w:p w14:paraId="2729647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7A0098EC"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30,306,899,000</w:t>
            </w:r>
          </w:p>
        </w:tc>
        <w:tc>
          <w:tcPr>
            <w:tcW w:w="2298" w:type="dxa"/>
            <w:noWrap/>
          </w:tcPr>
          <w:p w14:paraId="03F79890"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468,412,673,000</w:t>
            </w:r>
          </w:p>
        </w:tc>
        <w:tc>
          <w:tcPr>
            <w:tcW w:w="1246" w:type="dxa"/>
            <w:noWrap/>
            <w:vAlign w:val="bottom"/>
          </w:tcPr>
          <w:p w14:paraId="4CA4857B"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0.0467</w:t>
            </w:r>
          </w:p>
        </w:tc>
      </w:tr>
      <w:tr w:rsidR="00D2055D" w:rsidRPr="00241BC4" w14:paraId="0C1FCB1A" w14:textId="77777777" w:rsidTr="00383DDB">
        <w:trPr>
          <w:trHeight w:val="20"/>
        </w:trPr>
        <w:tc>
          <w:tcPr>
            <w:tcW w:w="821" w:type="dxa"/>
            <w:noWrap/>
          </w:tcPr>
          <w:p w14:paraId="7BF2742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1F5F59F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tcPr>
          <w:p w14:paraId="280AD8A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432677E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28,558,465,000</w:t>
            </w:r>
            <w:r w:rsidRPr="00241BC4">
              <w:rPr>
                <w:rFonts w:ascii="Times New Roman" w:eastAsia="Times New Roman" w:hAnsi="Times New Roman" w:cs="Times New Roman"/>
                <w:color w:val="000000"/>
                <w:sz w:val="20"/>
                <w:szCs w:val="20"/>
              </w:rPr>
              <w:t xml:space="preserve"> </w:t>
            </w:r>
          </w:p>
        </w:tc>
        <w:tc>
          <w:tcPr>
            <w:tcW w:w="2298" w:type="dxa"/>
            <w:noWrap/>
          </w:tcPr>
          <w:p w14:paraId="35D2AEB6"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556,433,743,000</w:t>
            </w:r>
          </w:p>
        </w:tc>
        <w:tc>
          <w:tcPr>
            <w:tcW w:w="1246" w:type="dxa"/>
            <w:noWrap/>
            <w:vAlign w:val="bottom"/>
          </w:tcPr>
          <w:p w14:paraId="6E855521"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0.0240</w:t>
            </w:r>
          </w:p>
        </w:tc>
      </w:tr>
      <w:tr w:rsidR="00D2055D" w:rsidRPr="00241BC4" w14:paraId="6CB06C08" w14:textId="77777777" w:rsidTr="00383DDB">
        <w:trPr>
          <w:trHeight w:val="20"/>
        </w:trPr>
        <w:tc>
          <w:tcPr>
            <w:tcW w:w="821" w:type="dxa"/>
            <w:noWrap/>
          </w:tcPr>
          <w:p w14:paraId="3ABF5E8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5A99BF0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tcPr>
          <w:p w14:paraId="5742378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2259E50E"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32,500,817,000</w:t>
            </w:r>
            <w:r w:rsidRPr="00241BC4">
              <w:rPr>
                <w:rFonts w:ascii="Times New Roman" w:eastAsia="Times New Roman" w:hAnsi="Times New Roman" w:cs="Times New Roman"/>
                <w:color w:val="000000"/>
                <w:sz w:val="20"/>
                <w:szCs w:val="20"/>
              </w:rPr>
              <w:t xml:space="preserve"> </w:t>
            </w:r>
          </w:p>
        </w:tc>
        <w:tc>
          <w:tcPr>
            <w:tcW w:w="2298" w:type="dxa"/>
            <w:noWrap/>
          </w:tcPr>
          <w:p w14:paraId="6DB512D7"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696,169,487,000</w:t>
            </w:r>
          </w:p>
        </w:tc>
        <w:tc>
          <w:tcPr>
            <w:tcW w:w="1246" w:type="dxa"/>
            <w:noWrap/>
            <w:vAlign w:val="bottom"/>
          </w:tcPr>
          <w:p w14:paraId="56A0AA41"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0.0518</w:t>
            </w:r>
          </w:p>
        </w:tc>
      </w:tr>
      <w:tr w:rsidR="00D2055D" w:rsidRPr="00241BC4" w14:paraId="45FE5AAA" w14:textId="77777777" w:rsidTr="00383DDB">
        <w:trPr>
          <w:trHeight w:val="20"/>
        </w:trPr>
        <w:tc>
          <w:tcPr>
            <w:tcW w:w="821" w:type="dxa"/>
            <w:noWrap/>
          </w:tcPr>
          <w:p w14:paraId="472D68BD"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w:t>
            </w:r>
          </w:p>
        </w:tc>
        <w:tc>
          <w:tcPr>
            <w:tcW w:w="821" w:type="dxa"/>
            <w:noWrap/>
          </w:tcPr>
          <w:p w14:paraId="341801FD"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821" w:type="dxa"/>
            <w:noWrap/>
          </w:tcPr>
          <w:p w14:paraId="18110CE5" w14:textId="77777777" w:rsidR="00D2055D" w:rsidRPr="00EC1AAB" w:rsidRDefault="00D2055D" w:rsidP="00B26E87">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SQBI</w:t>
            </w:r>
          </w:p>
        </w:tc>
        <w:tc>
          <w:tcPr>
            <w:tcW w:w="2068" w:type="dxa"/>
            <w:noWrap/>
          </w:tcPr>
          <w:p w14:paraId="612879B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9,085,105,000</w:t>
            </w:r>
            <w:r w:rsidRPr="00241BC4">
              <w:rPr>
                <w:rFonts w:ascii="Times New Roman" w:eastAsia="Times New Roman" w:hAnsi="Times New Roman" w:cs="Times New Roman"/>
                <w:color w:val="000000"/>
                <w:sz w:val="20"/>
                <w:szCs w:val="20"/>
              </w:rPr>
              <w:t xml:space="preserve"> </w:t>
            </w:r>
          </w:p>
        </w:tc>
        <w:tc>
          <w:tcPr>
            <w:tcW w:w="2298" w:type="dxa"/>
            <w:noWrap/>
          </w:tcPr>
          <w:p w14:paraId="68D16699"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130,099,945,000</w:t>
            </w:r>
            <w:r w:rsidRPr="00241BC4">
              <w:rPr>
                <w:rFonts w:ascii="Times New Roman" w:eastAsia="Times New Roman" w:hAnsi="Times New Roman" w:cs="Times New Roman"/>
                <w:color w:val="000000"/>
                <w:sz w:val="20"/>
                <w:szCs w:val="20"/>
              </w:rPr>
              <w:t xml:space="preserve"> </w:t>
            </w:r>
          </w:p>
        </w:tc>
        <w:tc>
          <w:tcPr>
            <w:tcW w:w="1246" w:type="dxa"/>
            <w:noWrap/>
            <w:vAlign w:val="bottom"/>
          </w:tcPr>
          <w:p w14:paraId="4459D99E" w14:textId="77777777" w:rsidR="00D2055D" w:rsidRPr="003A1854" w:rsidRDefault="00D2055D" w:rsidP="00B26E87">
            <w:pPr>
              <w:jc w:val="center"/>
              <w:rPr>
                <w:rFonts w:ascii="Times New Roman" w:hAnsi="Times New Roman" w:cs="Times New Roman"/>
                <w:color w:val="000000"/>
                <w:sz w:val="20"/>
                <w:szCs w:val="20"/>
                <w:lang w:val="en-US"/>
              </w:rPr>
            </w:pPr>
            <w:r w:rsidRPr="003A1854">
              <w:rPr>
                <w:rFonts w:ascii="Times New Roman" w:hAnsi="Times New Roman" w:cs="Times New Roman"/>
                <w:color w:val="000000"/>
                <w:sz w:val="20"/>
                <w:szCs w:val="20"/>
              </w:rPr>
              <w:t>0.0698</w:t>
            </w:r>
          </w:p>
        </w:tc>
      </w:tr>
      <w:tr w:rsidR="00D2055D" w:rsidRPr="00241BC4" w14:paraId="517E41E5" w14:textId="77777777" w:rsidTr="00383DDB">
        <w:trPr>
          <w:trHeight w:val="20"/>
        </w:trPr>
        <w:tc>
          <w:tcPr>
            <w:tcW w:w="821" w:type="dxa"/>
            <w:noWrap/>
          </w:tcPr>
          <w:p w14:paraId="49E9048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0B60521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821" w:type="dxa"/>
            <w:noWrap/>
          </w:tcPr>
          <w:p w14:paraId="09391C8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6F087CB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739,002,000</w:t>
            </w:r>
          </w:p>
        </w:tc>
        <w:tc>
          <w:tcPr>
            <w:tcW w:w="2298" w:type="dxa"/>
            <w:noWrap/>
          </w:tcPr>
          <w:p w14:paraId="33A6A87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200,569,833,000</w:t>
            </w:r>
            <w:r w:rsidRPr="00241BC4">
              <w:rPr>
                <w:rFonts w:ascii="Times New Roman" w:eastAsia="Times New Roman" w:hAnsi="Times New Roman" w:cs="Times New Roman"/>
                <w:color w:val="000000"/>
                <w:sz w:val="20"/>
                <w:szCs w:val="20"/>
              </w:rPr>
              <w:t xml:space="preserve"> </w:t>
            </w:r>
          </w:p>
        </w:tc>
        <w:tc>
          <w:tcPr>
            <w:tcW w:w="1246" w:type="dxa"/>
            <w:noWrap/>
            <w:vAlign w:val="bottom"/>
          </w:tcPr>
          <w:p w14:paraId="1B98D709"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0.0037</w:t>
            </w:r>
          </w:p>
        </w:tc>
      </w:tr>
      <w:tr w:rsidR="00D2055D" w:rsidRPr="00241BC4" w14:paraId="4FADCDF9" w14:textId="77777777" w:rsidTr="00383DDB">
        <w:trPr>
          <w:trHeight w:val="20"/>
        </w:trPr>
        <w:tc>
          <w:tcPr>
            <w:tcW w:w="821" w:type="dxa"/>
            <w:noWrap/>
          </w:tcPr>
          <w:p w14:paraId="73B2CEE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2DB920A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821" w:type="dxa"/>
            <w:noWrap/>
          </w:tcPr>
          <w:p w14:paraId="3227913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32FBF627"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828,762,000</w:t>
            </w:r>
          </w:p>
        </w:tc>
        <w:tc>
          <w:tcPr>
            <w:tcW w:w="2298" w:type="dxa"/>
            <w:noWrap/>
          </w:tcPr>
          <w:p w14:paraId="071F0EF6"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125,917,582,000</w:t>
            </w:r>
          </w:p>
        </w:tc>
        <w:tc>
          <w:tcPr>
            <w:tcW w:w="1246" w:type="dxa"/>
            <w:noWrap/>
            <w:vAlign w:val="bottom"/>
          </w:tcPr>
          <w:p w14:paraId="4D8DB035"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0.0066</w:t>
            </w:r>
          </w:p>
        </w:tc>
      </w:tr>
      <w:tr w:rsidR="00D2055D" w:rsidRPr="00241BC4" w14:paraId="475B26FF" w14:textId="77777777" w:rsidTr="00383DDB">
        <w:trPr>
          <w:trHeight w:val="20"/>
        </w:trPr>
        <w:tc>
          <w:tcPr>
            <w:tcW w:w="821" w:type="dxa"/>
            <w:noWrap/>
          </w:tcPr>
          <w:p w14:paraId="59C3B8C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495672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21" w:type="dxa"/>
            <w:noWrap/>
          </w:tcPr>
          <w:p w14:paraId="32A3962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48C4B64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1,359,369,000</w:t>
            </w:r>
            <w:r w:rsidRPr="00241BC4">
              <w:rPr>
                <w:rFonts w:ascii="Times New Roman" w:eastAsia="Times New Roman" w:hAnsi="Times New Roman" w:cs="Times New Roman"/>
                <w:color w:val="000000"/>
                <w:sz w:val="20"/>
                <w:szCs w:val="20"/>
              </w:rPr>
              <w:t xml:space="preserve"> </w:t>
            </w:r>
          </w:p>
        </w:tc>
        <w:tc>
          <w:tcPr>
            <w:tcW w:w="2298" w:type="dxa"/>
            <w:noWrap/>
          </w:tcPr>
          <w:p w14:paraId="3D91A6A6" w14:textId="77777777" w:rsidR="00D2055D" w:rsidRPr="00A67AA7"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307,847,728,000</w:t>
            </w:r>
          </w:p>
        </w:tc>
        <w:tc>
          <w:tcPr>
            <w:tcW w:w="1246" w:type="dxa"/>
            <w:noWrap/>
            <w:vAlign w:val="bottom"/>
          </w:tcPr>
          <w:p w14:paraId="17B2F484"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0.0044</w:t>
            </w:r>
          </w:p>
        </w:tc>
      </w:tr>
      <w:tr w:rsidR="00D2055D" w:rsidRPr="00241BC4" w14:paraId="454BECAA" w14:textId="77777777" w:rsidTr="00383DDB">
        <w:trPr>
          <w:trHeight w:val="183"/>
        </w:trPr>
        <w:tc>
          <w:tcPr>
            <w:tcW w:w="821" w:type="dxa"/>
            <w:noWrap/>
          </w:tcPr>
          <w:p w14:paraId="0EF3E39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3D6E3733"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821" w:type="dxa"/>
            <w:noWrap/>
          </w:tcPr>
          <w:p w14:paraId="48486D3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068" w:type="dxa"/>
            <w:noWrap/>
          </w:tcPr>
          <w:p w14:paraId="1D9331C6"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1,268,422,000</w:t>
            </w:r>
          </w:p>
        </w:tc>
        <w:tc>
          <w:tcPr>
            <w:tcW w:w="2298" w:type="dxa"/>
            <w:noWrap/>
          </w:tcPr>
          <w:p w14:paraId="32E93B6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277,162,198,000</w:t>
            </w:r>
            <w:r w:rsidRPr="00241BC4">
              <w:rPr>
                <w:rFonts w:ascii="Times New Roman" w:eastAsia="Times New Roman" w:hAnsi="Times New Roman" w:cs="Times New Roman"/>
                <w:color w:val="000000"/>
                <w:sz w:val="20"/>
                <w:szCs w:val="20"/>
              </w:rPr>
              <w:t xml:space="preserve"> </w:t>
            </w:r>
          </w:p>
        </w:tc>
        <w:tc>
          <w:tcPr>
            <w:tcW w:w="1246" w:type="dxa"/>
            <w:noWrap/>
            <w:vAlign w:val="bottom"/>
          </w:tcPr>
          <w:p w14:paraId="38984997" w14:textId="77777777" w:rsidR="00D2055D" w:rsidRPr="003A1854" w:rsidRDefault="00D2055D" w:rsidP="00B26E87">
            <w:pPr>
              <w:jc w:val="center"/>
              <w:rPr>
                <w:rFonts w:ascii="Times New Roman" w:hAnsi="Times New Roman" w:cs="Times New Roman"/>
                <w:color w:val="000000"/>
                <w:sz w:val="20"/>
                <w:szCs w:val="20"/>
              </w:rPr>
            </w:pPr>
            <w:r w:rsidRPr="003A1854">
              <w:rPr>
                <w:rFonts w:ascii="Times New Roman" w:hAnsi="Times New Roman" w:cs="Times New Roman"/>
                <w:color w:val="000000"/>
                <w:sz w:val="20"/>
                <w:szCs w:val="20"/>
              </w:rPr>
              <w:t>0.0046</w:t>
            </w:r>
          </w:p>
        </w:tc>
      </w:tr>
    </w:tbl>
    <w:p w14:paraId="0CC30230" w14:textId="77777777" w:rsidR="00D2055D" w:rsidRDefault="00D2055D" w:rsidP="00D2055D">
      <w:pPr>
        <w:spacing w:after="0" w:line="480" w:lineRule="auto"/>
        <w:rPr>
          <w:rFonts w:ascii="Times New Roman" w:hAnsi="Times New Roman" w:cs="Times New Roman"/>
          <w:b/>
          <w:szCs w:val="24"/>
          <w:lang w:val="en-US"/>
        </w:rPr>
      </w:pPr>
    </w:p>
    <w:p w14:paraId="3037A968" w14:textId="77777777" w:rsidR="00D2055D" w:rsidRDefault="00D2055D" w:rsidP="00D2055D">
      <w:pPr>
        <w:spacing w:after="0" w:line="480" w:lineRule="auto"/>
        <w:rPr>
          <w:rFonts w:ascii="Times New Roman" w:hAnsi="Times New Roman" w:cs="Times New Roman"/>
          <w:b/>
          <w:sz w:val="24"/>
          <w:szCs w:val="24"/>
          <w:lang w:val="en-US"/>
        </w:rPr>
      </w:pPr>
      <w:r w:rsidRPr="0059277A">
        <w:rPr>
          <w:rFonts w:ascii="Times New Roman" w:hAnsi="Times New Roman" w:cs="Times New Roman"/>
          <w:b/>
          <w:sz w:val="24"/>
          <w:szCs w:val="24"/>
          <w:lang w:val="en-US"/>
        </w:rPr>
        <w:t xml:space="preserve">2. Tabulasi data variabel </w:t>
      </w:r>
      <w:r>
        <w:rPr>
          <w:rFonts w:ascii="Times New Roman" w:hAnsi="Times New Roman" w:cs="Times New Roman"/>
          <w:b/>
          <w:sz w:val="24"/>
          <w:szCs w:val="24"/>
          <w:lang w:val="en-US"/>
        </w:rPr>
        <w:t>Minimalisasi Pajak</w:t>
      </w:r>
      <w:r w:rsidRPr="0059277A">
        <w:rPr>
          <w:rFonts w:ascii="Times New Roman" w:hAnsi="Times New Roman" w:cs="Times New Roman"/>
          <w:b/>
          <w:sz w:val="24"/>
          <w:szCs w:val="24"/>
          <w:lang w:val="en-US"/>
        </w:rPr>
        <w:t xml:space="preserve"> pajak (X1)</w:t>
      </w:r>
    </w:p>
    <w:tbl>
      <w:tblPr>
        <w:tblStyle w:val="TableGrid"/>
        <w:tblW w:w="8075" w:type="dxa"/>
        <w:tblLook w:val="04A0" w:firstRow="1" w:lastRow="0" w:firstColumn="1" w:lastColumn="0" w:noHBand="0" w:noVBand="1"/>
      </w:tblPr>
      <w:tblGrid>
        <w:gridCol w:w="821"/>
        <w:gridCol w:w="821"/>
        <w:gridCol w:w="783"/>
        <w:gridCol w:w="2268"/>
        <w:gridCol w:w="2390"/>
        <w:gridCol w:w="992"/>
      </w:tblGrid>
      <w:tr w:rsidR="00D2055D" w:rsidRPr="00241BC4" w14:paraId="626367B9" w14:textId="77777777" w:rsidTr="00383DDB">
        <w:trPr>
          <w:trHeight w:val="20"/>
        </w:trPr>
        <w:tc>
          <w:tcPr>
            <w:tcW w:w="821" w:type="dxa"/>
            <w:noWrap/>
            <w:hideMark/>
          </w:tcPr>
          <w:p w14:paraId="626AB692"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No</w:t>
            </w:r>
          </w:p>
        </w:tc>
        <w:tc>
          <w:tcPr>
            <w:tcW w:w="821" w:type="dxa"/>
            <w:noWrap/>
            <w:hideMark/>
          </w:tcPr>
          <w:p w14:paraId="32EAFD4B"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Tahun</w:t>
            </w:r>
          </w:p>
        </w:tc>
        <w:tc>
          <w:tcPr>
            <w:tcW w:w="783" w:type="dxa"/>
            <w:noWrap/>
            <w:hideMark/>
          </w:tcPr>
          <w:p w14:paraId="7C04028E"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Kode</w:t>
            </w:r>
          </w:p>
        </w:tc>
        <w:tc>
          <w:tcPr>
            <w:tcW w:w="2268" w:type="dxa"/>
            <w:noWrap/>
            <w:hideMark/>
          </w:tcPr>
          <w:p w14:paraId="40E2F966" w14:textId="77777777" w:rsidR="00D2055D" w:rsidRPr="009B131C" w:rsidRDefault="00D2055D" w:rsidP="00B26E87">
            <w:pPr>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Beban Pajak</w:t>
            </w:r>
          </w:p>
        </w:tc>
        <w:tc>
          <w:tcPr>
            <w:tcW w:w="2390" w:type="dxa"/>
            <w:noWrap/>
            <w:hideMark/>
          </w:tcPr>
          <w:p w14:paraId="5E86829D" w14:textId="77777777" w:rsidR="00D2055D" w:rsidRPr="009B131C" w:rsidRDefault="00D2055D" w:rsidP="00B26E87">
            <w:pPr>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Laba Sebelum Pajak</w:t>
            </w:r>
          </w:p>
        </w:tc>
        <w:tc>
          <w:tcPr>
            <w:tcW w:w="992" w:type="dxa"/>
            <w:noWrap/>
            <w:hideMark/>
          </w:tcPr>
          <w:p w14:paraId="694DA297" w14:textId="77777777" w:rsidR="00D2055D" w:rsidRPr="009B131C" w:rsidRDefault="00D2055D" w:rsidP="00B26E87">
            <w:pPr>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ETR</w:t>
            </w:r>
          </w:p>
        </w:tc>
      </w:tr>
      <w:tr w:rsidR="00D2055D" w:rsidRPr="00241BC4" w14:paraId="18A92640" w14:textId="77777777" w:rsidTr="00383DDB">
        <w:trPr>
          <w:trHeight w:val="20"/>
        </w:trPr>
        <w:tc>
          <w:tcPr>
            <w:tcW w:w="821" w:type="dxa"/>
            <w:noWrap/>
            <w:hideMark/>
          </w:tcPr>
          <w:p w14:paraId="1A8F217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1.</w:t>
            </w:r>
          </w:p>
        </w:tc>
        <w:tc>
          <w:tcPr>
            <w:tcW w:w="821" w:type="dxa"/>
            <w:noWrap/>
            <w:hideMark/>
          </w:tcPr>
          <w:p w14:paraId="000486DD"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48B6869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ASII</w:t>
            </w:r>
          </w:p>
        </w:tc>
        <w:tc>
          <w:tcPr>
            <w:tcW w:w="2268" w:type="dxa"/>
            <w:noWrap/>
            <w:hideMark/>
          </w:tcPr>
          <w:p w14:paraId="1D55C1B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7,433,000,000,000</w:t>
            </w:r>
            <w:r w:rsidRPr="00241BC4">
              <w:rPr>
                <w:rFonts w:ascii="Times New Roman" w:eastAsia="Times New Roman" w:hAnsi="Times New Roman" w:cs="Times New Roman"/>
                <w:color w:val="000000"/>
                <w:sz w:val="20"/>
                <w:szCs w:val="20"/>
              </w:rPr>
              <w:t xml:space="preserve"> </w:t>
            </w:r>
          </w:p>
        </w:tc>
        <w:tc>
          <w:tcPr>
            <w:tcW w:w="2390" w:type="dxa"/>
            <w:noWrap/>
            <w:hideMark/>
          </w:tcPr>
          <w:p w14:paraId="7DF685E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34,054,000,000,000</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757B5CEF" w14:textId="77777777" w:rsidR="00D2055D" w:rsidRPr="009B131C" w:rsidRDefault="00D2055D" w:rsidP="00B26E87">
            <w:pPr>
              <w:jc w:val="center"/>
              <w:rPr>
                <w:rFonts w:ascii="Times New Roman" w:hAnsi="Times New Roman" w:cs="Times New Roman"/>
                <w:color w:val="000000"/>
                <w:sz w:val="20"/>
                <w:szCs w:val="20"/>
                <w:lang w:val="en-US"/>
              </w:rPr>
            </w:pPr>
            <w:r w:rsidRPr="009B131C">
              <w:rPr>
                <w:rFonts w:ascii="Times New Roman" w:hAnsi="Times New Roman" w:cs="Times New Roman"/>
                <w:color w:val="000000"/>
                <w:sz w:val="20"/>
                <w:szCs w:val="20"/>
              </w:rPr>
              <w:t>0.21827</w:t>
            </w:r>
          </w:p>
        </w:tc>
      </w:tr>
      <w:tr w:rsidR="00D2055D" w:rsidRPr="00241BC4" w14:paraId="149EBF84" w14:textId="77777777" w:rsidTr="00383DDB">
        <w:trPr>
          <w:trHeight w:val="20"/>
        </w:trPr>
        <w:tc>
          <w:tcPr>
            <w:tcW w:w="821" w:type="dxa"/>
            <w:noWrap/>
            <w:hideMark/>
          </w:tcPr>
          <w:p w14:paraId="2C2D2E9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5C61C37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2D9510F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4AB9827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3,170,000,000,000</w:t>
            </w:r>
            <w:r w:rsidRPr="00241BC4">
              <w:rPr>
                <w:rFonts w:ascii="Times New Roman" w:eastAsia="Times New Roman" w:hAnsi="Times New Roman" w:cs="Times New Roman"/>
                <w:color w:val="000000"/>
                <w:sz w:val="20"/>
                <w:szCs w:val="20"/>
              </w:rPr>
              <w:t xml:space="preserve"> </w:t>
            </w:r>
          </w:p>
        </w:tc>
        <w:tc>
          <w:tcPr>
            <w:tcW w:w="2390" w:type="dxa"/>
            <w:noWrap/>
            <w:hideMark/>
          </w:tcPr>
          <w:p w14:paraId="49CDFC4C"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sidRPr="00376B7D">
              <w:rPr>
                <w:rFonts w:ascii="Times New Roman" w:eastAsia="Times New Roman" w:hAnsi="Times New Roman" w:cs="Times New Roman"/>
                <w:color w:val="000000"/>
                <w:sz w:val="20"/>
                <w:szCs w:val="20"/>
              </w:rPr>
              <w:t>21</w:t>
            </w:r>
            <w:r>
              <w:rPr>
                <w:rFonts w:ascii="Times New Roman" w:eastAsia="Times New Roman" w:hAnsi="Times New Roman" w:cs="Times New Roman"/>
                <w:color w:val="000000"/>
                <w:sz w:val="20"/>
                <w:szCs w:val="20"/>
                <w:lang w:val="en-US"/>
              </w:rPr>
              <w:t>,</w:t>
            </w:r>
            <w:r w:rsidRPr="00376B7D">
              <w:rPr>
                <w:rFonts w:ascii="Times New Roman" w:eastAsia="Times New Roman" w:hAnsi="Times New Roman" w:cs="Times New Roman"/>
                <w:color w:val="000000"/>
                <w:sz w:val="20"/>
                <w:szCs w:val="20"/>
              </w:rPr>
              <w:t>741</w:t>
            </w:r>
            <w:r>
              <w:rPr>
                <w:rFonts w:ascii="Times New Roman" w:eastAsia="Times New Roman" w:hAnsi="Times New Roman" w:cs="Times New Roman"/>
                <w:color w:val="000000"/>
                <w:sz w:val="20"/>
                <w:szCs w:val="20"/>
                <w:lang w:val="en-US"/>
              </w:rPr>
              <w:t>,</w:t>
            </w:r>
            <w:r w:rsidRPr="00376B7D">
              <w:rPr>
                <w:rFonts w:ascii="Times New Roman" w:eastAsia="Times New Roman" w:hAnsi="Times New Roman" w:cs="Times New Roman"/>
                <w:color w:val="000000"/>
                <w:sz w:val="20"/>
                <w:szCs w:val="20"/>
              </w:rPr>
              <w:t>000</w:t>
            </w:r>
            <w:r>
              <w:rPr>
                <w:rFonts w:ascii="Times New Roman" w:eastAsia="Times New Roman" w:hAnsi="Times New Roman" w:cs="Times New Roman"/>
                <w:color w:val="000000"/>
                <w:sz w:val="20"/>
                <w:szCs w:val="20"/>
                <w:lang w:val="en-US"/>
              </w:rPr>
              <w:t>,</w:t>
            </w:r>
            <w:r w:rsidRPr="00376B7D">
              <w:rPr>
                <w:rFonts w:ascii="Times New Roman" w:eastAsia="Times New Roman" w:hAnsi="Times New Roman" w:cs="Times New Roman"/>
                <w:color w:val="000000"/>
                <w:sz w:val="20"/>
                <w:szCs w:val="20"/>
              </w:rPr>
              <w:t>000</w:t>
            </w:r>
            <w:r>
              <w:rPr>
                <w:rFonts w:ascii="Times New Roman" w:eastAsia="Times New Roman" w:hAnsi="Times New Roman" w:cs="Times New Roman"/>
                <w:color w:val="000000"/>
                <w:sz w:val="20"/>
                <w:szCs w:val="20"/>
                <w:lang w:val="en-US"/>
              </w:rPr>
              <w:t>,</w:t>
            </w:r>
            <w:r w:rsidRPr="00376B7D">
              <w:rPr>
                <w:rFonts w:ascii="Times New Roman" w:eastAsia="Times New Roman" w:hAnsi="Times New Roman" w:cs="Times New Roman"/>
                <w:color w:val="000000"/>
                <w:sz w:val="20"/>
                <w:szCs w:val="20"/>
              </w:rPr>
              <w:t>000</w:t>
            </w:r>
          </w:p>
        </w:tc>
        <w:tc>
          <w:tcPr>
            <w:tcW w:w="992" w:type="dxa"/>
            <w:noWrap/>
            <w:vAlign w:val="bottom"/>
            <w:hideMark/>
          </w:tcPr>
          <w:p w14:paraId="7E54C1E1"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0.14581</w:t>
            </w:r>
          </w:p>
        </w:tc>
      </w:tr>
      <w:tr w:rsidR="00D2055D" w:rsidRPr="00241BC4" w14:paraId="3FBF9453" w14:textId="77777777" w:rsidTr="00383DDB">
        <w:trPr>
          <w:trHeight w:val="20"/>
        </w:trPr>
        <w:tc>
          <w:tcPr>
            <w:tcW w:w="821" w:type="dxa"/>
            <w:noWrap/>
            <w:hideMark/>
          </w:tcPr>
          <w:p w14:paraId="2925D84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BE73E3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614B7C3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27E8D320"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6,764,000,000,000</w:t>
            </w:r>
            <w:r w:rsidRPr="00241BC4">
              <w:rPr>
                <w:rFonts w:ascii="Times New Roman" w:eastAsia="Times New Roman" w:hAnsi="Times New Roman" w:cs="Times New Roman"/>
                <w:color w:val="000000"/>
                <w:sz w:val="20"/>
                <w:szCs w:val="20"/>
              </w:rPr>
              <w:t xml:space="preserve"> </w:t>
            </w:r>
          </w:p>
        </w:tc>
        <w:tc>
          <w:tcPr>
            <w:tcW w:w="2390" w:type="dxa"/>
            <w:noWrap/>
            <w:hideMark/>
          </w:tcPr>
          <w:p w14:paraId="29F82C3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32,350</w:t>
            </w:r>
            <w:r w:rsidRPr="00241BC4">
              <w:rPr>
                <w:rFonts w:ascii="Times New Roman" w:eastAsia="Times New Roman" w:hAnsi="Times New Roman" w:cs="Times New Roman"/>
                <w:color w:val="000000"/>
                <w:sz w:val="20"/>
                <w:szCs w:val="20"/>
              </w:rPr>
              <w:t xml:space="preserve">,000,000,000 </w:t>
            </w:r>
          </w:p>
        </w:tc>
        <w:tc>
          <w:tcPr>
            <w:tcW w:w="992" w:type="dxa"/>
            <w:noWrap/>
            <w:vAlign w:val="bottom"/>
            <w:hideMark/>
          </w:tcPr>
          <w:p w14:paraId="30C63A84"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0.20909</w:t>
            </w:r>
          </w:p>
        </w:tc>
      </w:tr>
      <w:tr w:rsidR="00D2055D" w:rsidRPr="00241BC4" w14:paraId="7FEDDE5A" w14:textId="77777777" w:rsidTr="00383DDB">
        <w:trPr>
          <w:trHeight w:val="20"/>
        </w:trPr>
        <w:tc>
          <w:tcPr>
            <w:tcW w:w="821" w:type="dxa"/>
            <w:noWrap/>
            <w:hideMark/>
          </w:tcPr>
          <w:p w14:paraId="33A9FAB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B04DC2F"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247FC16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542B6D73" w14:textId="77777777" w:rsidR="00D2055D" w:rsidRPr="00AA4C72"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9,970,000,000,000</w:t>
            </w:r>
          </w:p>
        </w:tc>
        <w:tc>
          <w:tcPr>
            <w:tcW w:w="2390" w:type="dxa"/>
            <w:noWrap/>
            <w:hideMark/>
          </w:tcPr>
          <w:p w14:paraId="2112B73C" w14:textId="77777777" w:rsidR="00D2055D" w:rsidRPr="005B46EE"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w:t>
            </w:r>
            <w:r>
              <w:rPr>
                <w:rFonts w:ascii="Times New Roman" w:eastAsia="Times New Roman" w:hAnsi="Times New Roman" w:cs="Times New Roman"/>
                <w:color w:val="000000"/>
                <w:sz w:val="20"/>
                <w:szCs w:val="20"/>
              </w:rPr>
              <w:t xml:space="preserve">p   </w:t>
            </w:r>
            <w:r>
              <w:rPr>
                <w:rFonts w:ascii="Times New Roman" w:eastAsia="Times New Roman" w:hAnsi="Times New Roman" w:cs="Times New Roman"/>
                <w:color w:val="000000"/>
                <w:sz w:val="20"/>
                <w:szCs w:val="20"/>
                <w:lang w:val="en-US"/>
              </w:rPr>
              <w:t>50,390,000,000,000</w:t>
            </w:r>
          </w:p>
        </w:tc>
        <w:tc>
          <w:tcPr>
            <w:tcW w:w="992" w:type="dxa"/>
            <w:noWrap/>
            <w:vAlign w:val="bottom"/>
            <w:hideMark/>
          </w:tcPr>
          <w:p w14:paraId="660C4632"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0.19786</w:t>
            </w:r>
          </w:p>
        </w:tc>
      </w:tr>
      <w:tr w:rsidR="00D2055D" w:rsidRPr="00241BC4" w14:paraId="75588566" w14:textId="77777777" w:rsidTr="00383DDB">
        <w:trPr>
          <w:trHeight w:val="20"/>
        </w:trPr>
        <w:tc>
          <w:tcPr>
            <w:tcW w:w="821" w:type="dxa"/>
            <w:noWrap/>
            <w:hideMark/>
          </w:tcPr>
          <w:p w14:paraId="63781C0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1D72F3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hideMark/>
          </w:tcPr>
          <w:p w14:paraId="073A936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6D353153" w14:textId="77777777" w:rsidR="00D2055D" w:rsidRPr="00AA4C72"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10,228,000,000,000</w:t>
            </w:r>
          </w:p>
        </w:tc>
        <w:tc>
          <w:tcPr>
            <w:tcW w:w="2390" w:type="dxa"/>
            <w:noWrap/>
            <w:hideMark/>
          </w:tcPr>
          <w:p w14:paraId="2CB240BA" w14:textId="77777777" w:rsidR="00D2055D" w:rsidRPr="005B46EE"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w:t>
            </w:r>
            <w:r>
              <w:rPr>
                <w:rFonts w:ascii="Times New Roman" w:eastAsia="Times New Roman" w:hAnsi="Times New Roman" w:cs="Times New Roman"/>
                <w:color w:val="000000"/>
                <w:sz w:val="20"/>
                <w:szCs w:val="20"/>
              </w:rPr>
              <w:t xml:space="preserve">p   </w:t>
            </w:r>
            <w:r>
              <w:rPr>
                <w:rFonts w:ascii="Times New Roman" w:eastAsia="Times New Roman" w:hAnsi="Times New Roman" w:cs="Times New Roman"/>
                <w:color w:val="000000"/>
                <w:sz w:val="20"/>
                <w:szCs w:val="20"/>
                <w:lang w:val="en-US"/>
              </w:rPr>
              <w:t>54,729,000,000,000</w:t>
            </w:r>
          </w:p>
        </w:tc>
        <w:tc>
          <w:tcPr>
            <w:tcW w:w="992" w:type="dxa"/>
            <w:noWrap/>
            <w:vAlign w:val="bottom"/>
            <w:hideMark/>
          </w:tcPr>
          <w:p w14:paraId="4D69F7E9"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0.18688</w:t>
            </w:r>
          </w:p>
        </w:tc>
      </w:tr>
      <w:tr w:rsidR="00D2055D" w:rsidRPr="00241BC4" w14:paraId="55C6867C" w14:textId="77777777" w:rsidTr="00383DDB">
        <w:trPr>
          <w:trHeight w:val="20"/>
        </w:trPr>
        <w:tc>
          <w:tcPr>
            <w:tcW w:w="821" w:type="dxa"/>
            <w:noWrap/>
            <w:hideMark/>
          </w:tcPr>
          <w:p w14:paraId="60029F80"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241BC4">
              <w:rPr>
                <w:rFonts w:ascii="Times New Roman" w:eastAsia="Times New Roman" w:hAnsi="Times New Roman" w:cs="Times New Roman"/>
                <w:color w:val="000000"/>
                <w:sz w:val="20"/>
                <w:szCs w:val="20"/>
              </w:rPr>
              <w:t>.</w:t>
            </w:r>
          </w:p>
        </w:tc>
        <w:tc>
          <w:tcPr>
            <w:tcW w:w="821" w:type="dxa"/>
            <w:noWrap/>
            <w:hideMark/>
          </w:tcPr>
          <w:p w14:paraId="5FADDEAB"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2C4438EA"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INDF</w:t>
            </w:r>
          </w:p>
        </w:tc>
        <w:tc>
          <w:tcPr>
            <w:tcW w:w="2268" w:type="dxa"/>
            <w:noWrap/>
            <w:hideMark/>
          </w:tcPr>
          <w:p w14:paraId="504826F9" w14:textId="77777777" w:rsidR="00D2055D" w:rsidRPr="009B131C"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2,846,668,000,000</w:t>
            </w:r>
          </w:p>
        </w:tc>
        <w:tc>
          <w:tcPr>
            <w:tcW w:w="2390" w:type="dxa"/>
            <w:noWrap/>
            <w:hideMark/>
          </w:tcPr>
          <w:p w14:paraId="7B0C009C"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8,749,397</w:t>
            </w:r>
            <w:r w:rsidRPr="00241BC4">
              <w:rPr>
                <w:rFonts w:ascii="Times New Roman" w:eastAsia="Times New Roman" w:hAnsi="Times New Roman" w:cs="Times New Roman"/>
                <w:color w:val="000000"/>
                <w:sz w:val="20"/>
                <w:szCs w:val="20"/>
              </w:rPr>
              <w:t xml:space="preserve">,000,000 </w:t>
            </w:r>
          </w:p>
        </w:tc>
        <w:tc>
          <w:tcPr>
            <w:tcW w:w="992" w:type="dxa"/>
            <w:noWrap/>
            <w:vAlign w:val="bottom"/>
            <w:hideMark/>
          </w:tcPr>
          <w:p w14:paraId="16805EEE"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0.32536</w:t>
            </w:r>
          </w:p>
        </w:tc>
      </w:tr>
      <w:tr w:rsidR="00D2055D" w:rsidRPr="00241BC4" w14:paraId="0605077C" w14:textId="77777777" w:rsidTr="00383DDB">
        <w:trPr>
          <w:trHeight w:val="20"/>
        </w:trPr>
        <w:tc>
          <w:tcPr>
            <w:tcW w:w="821" w:type="dxa"/>
            <w:noWrap/>
            <w:hideMark/>
          </w:tcPr>
          <w:p w14:paraId="3C221B7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03846499"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0913F62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5DD8302E" w14:textId="77777777" w:rsidR="00D2055D" w:rsidRPr="009B131C"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3,674,268,000,000</w:t>
            </w:r>
          </w:p>
        </w:tc>
        <w:tc>
          <w:tcPr>
            <w:tcW w:w="2390" w:type="dxa"/>
            <w:noWrap/>
            <w:hideMark/>
          </w:tcPr>
          <w:p w14:paraId="49BD3D03"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12,426,334</w:t>
            </w:r>
            <w:r w:rsidRPr="00241BC4">
              <w:rPr>
                <w:rFonts w:ascii="Times New Roman" w:eastAsia="Times New Roman" w:hAnsi="Times New Roman" w:cs="Times New Roman"/>
                <w:color w:val="000000"/>
                <w:sz w:val="20"/>
                <w:szCs w:val="20"/>
              </w:rPr>
              <w:t xml:space="preserve">,000,000 </w:t>
            </w:r>
          </w:p>
        </w:tc>
        <w:tc>
          <w:tcPr>
            <w:tcW w:w="992" w:type="dxa"/>
            <w:noWrap/>
            <w:vAlign w:val="bottom"/>
            <w:hideMark/>
          </w:tcPr>
          <w:p w14:paraId="7BDA6FEE"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0.29568</w:t>
            </w:r>
          </w:p>
        </w:tc>
      </w:tr>
      <w:tr w:rsidR="00D2055D" w:rsidRPr="00241BC4" w14:paraId="50D24F75" w14:textId="77777777" w:rsidTr="00383DDB">
        <w:trPr>
          <w:trHeight w:val="20"/>
        </w:trPr>
        <w:tc>
          <w:tcPr>
            <w:tcW w:w="821" w:type="dxa"/>
            <w:noWrap/>
            <w:hideMark/>
          </w:tcPr>
          <w:p w14:paraId="09FCC3A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0EA28C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722ADE4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719DA23A" w14:textId="77777777" w:rsidR="00D2055D" w:rsidRPr="002A60CC"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3,252,500,000,000</w:t>
            </w:r>
          </w:p>
        </w:tc>
        <w:tc>
          <w:tcPr>
            <w:tcW w:w="2390" w:type="dxa"/>
            <w:noWrap/>
            <w:hideMark/>
          </w:tcPr>
          <w:p w14:paraId="47658EDE"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14,456,085</w:t>
            </w:r>
            <w:r w:rsidRPr="00241BC4">
              <w:rPr>
                <w:rFonts w:ascii="Times New Roman" w:eastAsia="Times New Roman" w:hAnsi="Times New Roman" w:cs="Times New Roman"/>
                <w:color w:val="000000"/>
                <w:sz w:val="20"/>
                <w:szCs w:val="20"/>
              </w:rPr>
              <w:t xml:space="preserve">,000,000 </w:t>
            </w:r>
          </w:p>
        </w:tc>
        <w:tc>
          <w:tcPr>
            <w:tcW w:w="992" w:type="dxa"/>
            <w:noWrap/>
            <w:vAlign w:val="bottom"/>
            <w:hideMark/>
          </w:tcPr>
          <w:p w14:paraId="1E26C7F9"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0.22499</w:t>
            </w:r>
          </w:p>
        </w:tc>
      </w:tr>
      <w:tr w:rsidR="00D2055D" w:rsidRPr="00241BC4" w14:paraId="2D7A2279" w14:textId="77777777" w:rsidTr="00383DDB">
        <w:trPr>
          <w:trHeight w:val="20"/>
        </w:trPr>
        <w:tc>
          <w:tcPr>
            <w:tcW w:w="821" w:type="dxa"/>
            <w:noWrap/>
            <w:hideMark/>
          </w:tcPr>
          <w:p w14:paraId="2F3F179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278DEC3"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1206AFB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258ECC6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3,126,196,000,000</w:t>
            </w:r>
          </w:p>
        </w:tc>
        <w:tc>
          <w:tcPr>
            <w:tcW w:w="2390" w:type="dxa"/>
            <w:noWrap/>
            <w:hideMark/>
          </w:tcPr>
          <w:p w14:paraId="7244609C" w14:textId="77777777" w:rsidR="00D2055D" w:rsidRPr="002F1155"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12,318,765,000,000</w:t>
            </w:r>
          </w:p>
        </w:tc>
        <w:tc>
          <w:tcPr>
            <w:tcW w:w="992" w:type="dxa"/>
            <w:noWrap/>
            <w:vAlign w:val="bottom"/>
            <w:hideMark/>
          </w:tcPr>
          <w:p w14:paraId="443B2EAB"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0.25378</w:t>
            </w:r>
          </w:p>
        </w:tc>
      </w:tr>
      <w:tr w:rsidR="00D2055D" w:rsidRPr="00241BC4" w14:paraId="5203DA51" w14:textId="77777777" w:rsidTr="00383DDB">
        <w:trPr>
          <w:trHeight w:val="20"/>
        </w:trPr>
        <w:tc>
          <w:tcPr>
            <w:tcW w:w="821" w:type="dxa"/>
            <w:noWrap/>
            <w:hideMark/>
          </w:tcPr>
          <w:p w14:paraId="4189595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D345EB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hideMark/>
          </w:tcPr>
          <w:p w14:paraId="6D21F6E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4B0A021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4,121,651,000,000</w:t>
            </w:r>
            <w:r w:rsidRPr="00241BC4">
              <w:rPr>
                <w:rFonts w:ascii="Times New Roman" w:eastAsia="Times New Roman" w:hAnsi="Times New Roman" w:cs="Times New Roman"/>
                <w:color w:val="000000"/>
                <w:sz w:val="20"/>
                <w:szCs w:val="20"/>
              </w:rPr>
              <w:t xml:space="preserve"> </w:t>
            </w:r>
          </w:p>
        </w:tc>
        <w:tc>
          <w:tcPr>
            <w:tcW w:w="2390" w:type="dxa"/>
            <w:noWrap/>
            <w:hideMark/>
          </w:tcPr>
          <w:p w14:paraId="59FFF8A9" w14:textId="77777777" w:rsidR="00D2055D" w:rsidRPr="002F1155"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11,493,733,000,000</w:t>
            </w:r>
          </w:p>
        </w:tc>
        <w:tc>
          <w:tcPr>
            <w:tcW w:w="992" w:type="dxa"/>
            <w:noWrap/>
            <w:vAlign w:val="bottom"/>
            <w:hideMark/>
          </w:tcPr>
          <w:p w14:paraId="4BF35B56"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0.35860</w:t>
            </w:r>
          </w:p>
        </w:tc>
      </w:tr>
      <w:tr w:rsidR="00D2055D" w:rsidRPr="00241BC4" w14:paraId="63FD94E3" w14:textId="77777777" w:rsidTr="00383DDB">
        <w:trPr>
          <w:trHeight w:val="20"/>
        </w:trPr>
        <w:tc>
          <w:tcPr>
            <w:tcW w:w="821" w:type="dxa"/>
            <w:noWrap/>
            <w:hideMark/>
          </w:tcPr>
          <w:p w14:paraId="78DB3ABA"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w:t>
            </w:r>
            <w:r w:rsidRPr="00241BC4">
              <w:rPr>
                <w:rFonts w:ascii="Times New Roman" w:eastAsia="Times New Roman" w:hAnsi="Times New Roman" w:cs="Times New Roman"/>
                <w:color w:val="000000"/>
                <w:sz w:val="20"/>
                <w:szCs w:val="20"/>
              </w:rPr>
              <w:t>.</w:t>
            </w:r>
          </w:p>
        </w:tc>
        <w:tc>
          <w:tcPr>
            <w:tcW w:w="821" w:type="dxa"/>
            <w:noWrap/>
            <w:hideMark/>
          </w:tcPr>
          <w:p w14:paraId="0D68E197"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0BA3269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INDR</w:t>
            </w:r>
          </w:p>
        </w:tc>
        <w:tc>
          <w:tcPr>
            <w:tcW w:w="2268" w:type="dxa"/>
            <w:noWrap/>
            <w:hideMark/>
          </w:tcPr>
          <w:p w14:paraId="0D0D16D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14,003,742,291</w:t>
            </w:r>
            <w:r w:rsidRPr="00241BC4">
              <w:rPr>
                <w:rFonts w:ascii="Times New Roman" w:eastAsia="Times New Roman" w:hAnsi="Times New Roman" w:cs="Times New Roman"/>
                <w:color w:val="000000"/>
                <w:sz w:val="20"/>
                <w:szCs w:val="20"/>
              </w:rPr>
              <w:t xml:space="preserve"> </w:t>
            </w:r>
          </w:p>
        </w:tc>
        <w:tc>
          <w:tcPr>
            <w:tcW w:w="2390" w:type="dxa"/>
            <w:noWrap/>
            <w:hideMark/>
          </w:tcPr>
          <w:p w14:paraId="4A31628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592,640,507,660</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639EF3D8"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0.02363</w:t>
            </w:r>
          </w:p>
        </w:tc>
      </w:tr>
      <w:tr w:rsidR="00D2055D" w:rsidRPr="00241BC4" w14:paraId="082789BE" w14:textId="77777777" w:rsidTr="00383DDB">
        <w:trPr>
          <w:trHeight w:val="20"/>
        </w:trPr>
        <w:tc>
          <w:tcPr>
            <w:tcW w:w="821" w:type="dxa"/>
            <w:noWrap/>
            <w:hideMark/>
          </w:tcPr>
          <w:p w14:paraId="1245A62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502F56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2D8DAA8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2ED45177" w14:textId="77777777" w:rsidR="00D2055D" w:rsidRPr="009B131C"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8,370,513,515</w:t>
            </w:r>
          </w:p>
        </w:tc>
        <w:tc>
          <w:tcPr>
            <w:tcW w:w="2390" w:type="dxa"/>
            <w:noWrap/>
            <w:hideMark/>
          </w:tcPr>
          <w:p w14:paraId="22461A3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96,272,760,675</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7667D371"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0.08695</w:t>
            </w:r>
          </w:p>
        </w:tc>
      </w:tr>
      <w:tr w:rsidR="00D2055D" w:rsidRPr="00241BC4" w14:paraId="5C157051" w14:textId="77777777" w:rsidTr="00383DDB">
        <w:trPr>
          <w:trHeight w:val="20"/>
        </w:trPr>
        <w:tc>
          <w:tcPr>
            <w:tcW w:w="821" w:type="dxa"/>
            <w:noWrap/>
            <w:hideMark/>
          </w:tcPr>
          <w:p w14:paraId="6FDC02E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66676F2B"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2920A12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63D361E2"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232,737,207,072</w:t>
            </w:r>
            <w:r w:rsidRPr="00241BC4">
              <w:rPr>
                <w:rFonts w:ascii="Times New Roman" w:eastAsia="Times New Roman" w:hAnsi="Times New Roman" w:cs="Times New Roman"/>
                <w:color w:val="000000"/>
                <w:sz w:val="20"/>
                <w:szCs w:val="20"/>
              </w:rPr>
              <w:t xml:space="preserve"> </w:t>
            </w:r>
          </w:p>
        </w:tc>
        <w:tc>
          <w:tcPr>
            <w:tcW w:w="2390" w:type="dxa"/>
            <w:noWrap/>
            <w:hideMark/>
          </w:tcPr>
          <w:p w14:paraId="3F5EF996"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1,439,442,065,737</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3999CB35"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0.16169</w:t>
            </w:r>
          </w:p>
        </w:tc>
      </w:tr>
      <w:tr w:rsidR="00D2055D" w:rsidRPr="00241BC4" w14:paraId="0287F5B9" w14:textId="77777777" w:rsidTr="00383DDB">
        <w:trPr>
          <w:trHeight w:val="20"/>
        </w:trPr>
        <w:tc>
          <w:tcPr>
            <w:tcW w:w="821" w:type="dxa"/>
            <w:noWrap/>
            <w:hideMark/>
          </w:tcPr>
          <w:p w14:paraId="3D82B8E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5AFB675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79B7E85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1F584D5C" w14:textId="77777777" w:rsidR="00D2055D" w:rsidRPr="002F1155"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147,351,120,152</w:t>
            </w:r>
          </w:p>
        </w:tc>
        <w:tc>
          <w:tcPr>
            <w:tcW w:w="2390" w:type="dxa"/>
            <w:noWrap/>
            <w:hideMark/>
          </w:tcPr>
          <w:p w14:paraId="199C857C"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810,551,585,648</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24B9AF54"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0.18179</w:t>
            </w:r>
          </w:p>
        </w:tc>
      </w:tr>
      <w:tr w:rsidR="00D2055D" w:rsidRPr="00241BC4" w14:paraId="5E5EDF25" w14:textId="77777777" w:rsidTr="00383DDB">
        <w:trPr>
          <w:trHeight w:val="20"/>
        </w:trPr>
        <w:tc>
          <w:tcPr>
            <w:tcW w:w="821" w:type="dxa"/>
            <w:noWrap/>
            <w:hideMark/>
          </w:tcPr>
          <w:p w14:paraId="34EA634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EEF163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hideMark/>
          </w:tcPr>
          <w:p w14:paraId="5534767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58B2042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159,656,009,700</w:t>
            </w:r>
            <w:r w:rsidRPr="00241BC4">
              <w:rPr>
                <w:rFonts w:ascii="Times New Roman" w:eastAsia="Times New Roman" w:hAnsi="Times New Roman" w:cs="Times New Roman"/>
                <w:color w:val="000000"/>
                <w:sz w:val="20"/>
                <w:szCs w:val="20"/>
              </w:rPr>
              <w:t xml:space="preserve"> </w:t>
            </w:r>
          </w:p>
        </w:tc>
        <w:tc>
          <w:tcPr>
            <w:tcW w:w="2390" w:type="dxa"/>
            <w:noWrap/>
            <w:hideMark/>
          </w:tcPr>
          <w:p w14:paraId="40554FB6" w14:textId="77777777" w:rsidR="00D2055D" w:rsidRPr="00644AA4"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793,448,727,620</w:t>
            </w:r>
          </w:p>
        </w:tc>
        <w:tc>
          <w:tcPr>
            <w:tcW w:w="992" w:type="dxa"/>
            <w:noWrap/>
            <w:vAlign w:val="bottom"/>
            <w:hideMark/>
          </w:tcPr>
          <w:p w14:paraId="23DFDE46"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0.20122</w:t>
            </w:r>
          </w:p>
        </w:tc>
      </w:tr>
      <w:tr w:rsidR="00D2055D" w:rsidRPr="00241BC4" w14:paraId="3F668B59" w14:textId="77777777" w:rsidTr="00383DDB">
        <w:trPr>
          <w:trHeight w:val="20"/>
        </w:trPr>
        <w:tc>
          <w:tcPr>
            <w:tcW w:w="821" w:type="dxa"/>
            <w:noWrap/>
            <w:hideMark/>
          </w:tcPr>
          <w:p w14:paraId="78A385B9"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41BC4">
              <w:rPr>
                <w:rFonts w:ascii="Times New Roman" w:eastAsia="Times New Roman" w:hAnsi="Times New Roman" w:cs="Times New Roman"/>
                <w:color w:val="000000"/>
                <w:sz w:val="20"/>
                <w:szCs w:val="20"/>
              </w:rPr>
              <w:t>.</w:t>
            </w:r>
          </w:p>
        </w:tc>
        <w:tc>
          <w:tcPr>
            <w:tcW w:w="821" w:type="dxa"/>
            <w:noWrap/>
            <w:hideMark/>
          </w:tcPr>
          <w:p w14:paraId="344E1101"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31EF248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MLBI</w:t>
            </w:r>
          </w:p>
        </w:tc>
        <w:tc>
          <w:tcPr>
            <w:tcW w:w="2268" w:type="dxa"/>
            <w:noWrap/>
            <w:hideMark/>
          </w:tcPr>
          <w:p w14:paraId="3E58849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420,553,000,000</w:t>
            </w:r>
            <w:r w:rsidRPr="00241BC4">
              <w:rPr>
                <w:rFonts w:ascii="Times New Roman" w:eastAsia="Times New Roman" w:hAnsi="Times New Roman" w:cs="Times New Roman"/>
                <w:color w:val="000000"/>
                <w:sz w:val="20"/>
                <w:szCs w:val="20"/>
              </w:rPr>
              <w:t xml:space="preserve"> </w:t>
            </w:r>
          </w:p>
        </w:tc>
        <w:tc>
          <w:tcPr>
            <w:tcW w:w="2390" w:type="dxa"/>
            <w:noWrap/>
            <w:hideMark/>
          </w:tcPr>
          <w:p w14:paraId="64E27362"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1,626,612,000,000</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5E716618"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0.25855</w:t>
            </w:r>
          </w:p>
        </w:tc>
      </w:tr>
      <w:tr w:rsidR="00D2055D" w:rsidRPr="00241BC4" w14:paraId="16561F11" w14:textId="77777777" w:rsidTr="00383DDB">
        <w:trPr>
          <w:trHeight w:val="20"/>
        </w:trPr>
        <w:tc>
          <w:tcPr>
            <w:tcW w:w="821" w:type="dxa"/>
            <w:noWrap/>
            <w:hideMark/>
          </w:tcPr>
          <w:p w14:paraId="5BFCACF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0785A069"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2C67939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1C95F195" w14:textId="77777777" w:rsidR="00D2055D" w:rsidRPr="00941F63"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110,853,000,000</w:t>
            </w:r>
          </w:p>
        </w:tc>
        <w:tc>
          <w:tcPr>
            <w:tcW w:w="2390" w:type="dxa"/>
            <w:noWrap/>
            <w:hideMark/>
          </w:tcPr>
          <w:p w14:paraId="3F619FEB" w14:textId="77777777" w:rsidR="00D2055D" w:rsidRPr="00D3233E"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396,470,000,000</w:t>
            </w:r>
          </w:p>
        </w:tc>
        <w:tc>
          <w:tcPr>
            <w:tcW w:w="992" w:type="dxa"/>
            <w:noWrap/>
            <w:vAlign w:val="bottom"/>
            <w:hideMark/>
          </w:tcPr>
          <w:p w14:paraId="1F40DC74"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0.27960</w:t>
            </w:r>
          </w:p>
        </w:tc>
      </w:tr>
      <w:tr w:rsidR="00D2055D" w:rsidRPr="00241BC4" w14:paraId="10C8D752" w14:textId="77777777" w:rsidTr="00383DDB">
        <w:trPr>
          <w:trHeight w:val="20"/>
        </w:trPr>
        <w:tc>
          <w:tcPr>
            <w:tcW w:w="821" w:type="dxa"/>
            <w:noWrap/>
            <w:hideMark/>
          </w:tcPr>
          <w:p w14:paraId="00F2894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738806F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447FD36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vAlign w:val="bottom"/>
            <w:hideMark/>
          </w:tcPr>
          <w:p w14:paraId="76DCDE51" w14:textId="77777777" w:rsidR="00D2055D" w:rsidRPr="002A60CC" w:rsidRDefault="00D2055D" w:rsidP="00B26E87">
            <w:pPr>
              <w:rPr>
                <w:rFonts w:ascii="Times New Roman" w:eastAsia="Times New Roman" w:hAnsi="Times New Roman" w:cs="Times New Roman"/>
                <w:color w:val="000000"/>
                <w:sz w:val="20"/>
                <w:szCs w:val="20"/>
                <w:lang w:val="en-US"/>
              </w:rPr>
            </w:pPr>
            <w:r w:rsidRPr="00241BC4">
              <w:rPr>
                <w:rFonts w:ascii="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211,931,000,000</w:t>
            </w:r>
          </w:p>
        </w:tc>
        <w:tc>
          <w:tcPr>
            <w:tcW w:w="2390" w:type="dxa"/>
            <w:noWrap/>
            <w:vAlign w:val="bottom"/>
            <w:hideMark/>
          </w:tcPr>
          <w:p w14:paraId="1249BE78" w14:textId="77777777" w:rsidR="00D2055D" w:rsidRPr="008654DA" w:rsidRDefault="00D2055D" w:rsidP="00B26E87">
            <w:pPr>
              <w:rPr>
                <w:rFonts w:ascii="Times New Roman" w:eastAsia="Times New Roman" w:hAnsi="Times New Roman" w:cs="Times New Roman"/>
                <w:color w:val="000000"/>
                <w:sz w:val="20"/>
                <w:szCs w:val="20"/>
                <w:lang w:val="en-US"/>
              </w:rPr>
            </w:pPr>
            <w:r w:rsidRPr="00241BC4">
              <w:rPr>
                <w:rFonts w:ascii="Times New Roman" w:hAnsi="Times New Roman" w:cs="Times New Roman"/>
                <w:color w:val="000000"/>
                <w:sz w:val="20"/>
                <w:szCs w:val="20"/>
              </w:rPr>
              <w:t xml:space="preserve"> Rp       </w:t>
            </w:r>
            <w:r>
              <w:rPr>
                <w:rFonts w:ascii="Times New Roman" w:hAnsi="Times New Roman" w:cs="Times New Roman"/>
                <w:color w:val="000000"/>
                <w:sz w:val="20"/>
                <w:szCs w:val="20"/>
                <w:lang w:val="en-US"/>
              </w:rPr>
              <w:t>877,781,000,000</w:t>
            </w:r>
          </w:p>
        </w:tc>
        <w:tc>
          <w:tcPr>
            <w:tcW w:w="992" w:type="dxa"/>
            <w:noWrap/>
            <w:vAlign w:val="bottom"/>
            <w:hideMark/>
          </w:tcPr>
          <w:p w14:paraId="321CAA95"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0.24144</w:t>
            </w:r>
          </w:p>
        </w:tc>
      </w:tr>
      <w:tr w:rsidR="00D2055D" w:rsidRPr="00241BC4" w14:paraId="7954290C" w14:textId="77777777" w:rsidTr="00383DDB">
        <w:trPr>
          <w:trHeight w:val="20"/>
        </w:trPr>
        <w:tc>
          <w:tcPr>
            <w:tcW w:w="821" w:type="dxa"/>
            <w:noWrap/>
            <w:hideMark/>
          </w:tcPr>
          <w:p w14:paraId="03F9195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064CF89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51E898B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vAlign w:val="bottom"/>
            <w:hideMark/>
          </w:tcPr>
          <w:p w14:paraId="633837C4" w14:textId="77777777" w:rsidR="00D2055D" w:rsidRPr="00DD0630" w:rsidRDefault="00D2055D" w:rsidP="00B26E8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Rp       321,581,000,000</w:t>
            </w:r>
          </w:p>
        </w:tc>
        <w:tc>
          <w:tcPr>
            <w:tcW w:w="2390" w:type="dxa"/>
            <w:noWrap/>
            <w:vAlign w:val="bottom"/>
            <w:hideMark/>
          </w:tcPr>
          <w:p w14:paraId="7EC04160" w14:textId="77777777" w:rsidR="00D2055D" w:rsidRPr="00DD0630" w:rsidRDefault="00D2055D" w:rsidP="00B26E8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Rp       1,246,384,000,000</w:t>
            </w:r>
          </w:p>
        </w:tc>
        <w:tc>
          <w:tcPr>
            <w:tcW w:w="992" w:type="dxa"/>
            <w:noWrap/>
            <w:vAlign w:val="bottom"/>
            <w:hideMark/>
          </w:tcPr>
          <w:p w14:paraId="309904A6"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0.25801</w:t>
            </w:r>
          </w:p>
        </w:tc>
      </w:tr>
      <w:tr w:rsidR="00D2055D" w:rsidRPr="00241BC4" w14:paraId="6837F87B" w14:textId="77777777" w:rsidTr="00383DDB">
        <w:trPr>
          <w:trHeight w:val="20"/>
        </w:trPr>
        <w:tc>
          <w:tcPr>
            <w:tcW w:w="821" w:type="dxa"/>
            <w:noWrap/>
          </w:tcPr>
          <w:p w14:paraId="2CB79BE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1AE4F883"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5D1E7C4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vAlign w:val="bottom"/>
          </w:tcPr>
          <w:p w14:paraId="75927C97" w14:textId="77777777" w:rsidR="00D2055D" w:rsidRPr="00DD0630" w:rsidRDefault="00D2055D" w:rsidP="00B26E8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Rp       331,253,000,000</w:t>
            </w:r>
          </w:p>
        </w:tc>
        <w:tc>
          <w:tcPr>
            <w:tcW w:w="2390" w:type="dxa"/>
            <w:noWrap/>
            <w:vAlign w:val="bottom"/>
          </w:tcPr>
          <w:p w14:paraId="0FC2B408" w14:textId="77777777" w:rsidR="00D2055D" w:rsidRPr="00DD0630" w:rsidRDefault="00D2055D" w:rsidP="00B26E87">
            <w:pP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 Rp       1,397,720,000,000</w:t>
            </w:r>
          </w:p>
        </w:tc>
        <w:tc>
          <w:tcPr>
            <w:tcW w:w="992" w:type="dxa"/>
            <w:noWrap/>
            <w:vAlign w:val="bottom"/>
          </w:tcPr>
          <w:p w14:paraId="3B813E18"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0.23700</w:t>
            </w:r>
          </w:p>
        </w:tc>
      </w:tr>
      <w:tr w:rsidR="00D2055D" w:rsidRPr="00241BC4" w14:paraId="0FAEE529" w14:textId="77777777" w:rsidTr="00383DDB">
        <w:trPr>
          <w:trHeight w:val="20"/>
        </w:trPr>
        <w:tc>
          <w:tcPr>
            <w:tcW w:w="821" w:type="dxa"/>
            <w:noWrap/>
            <w:hideMark/>
          </w:tcPr>
          <w:p w14:paraId="464477C0"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41BC4">
              <w:rPr>
                <w:rFonts w:ascii="Times New Roman" w:eastAsia="Times New Roman" w:hAnsi="Times New Roman" w:cs="Times New Roman"/>
                <w:color w:val="000000"/>
                <w:sz w:val="20"/>
                <w:szCs w:val="20"/>
              </w:rPr>
              <w:t>.</w:t>
            </w:r>
          </w:p>
        </w:tc>
        <w:tc>
          <w:tcPr>
            <w:tcW w:w="821" w:type="dxa"/>
            <w:noWrap/>
            <w:hideMark/>
          </w:tcPr>
          <w:p w14:paraId="4BB2DE43"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28057E3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SCPI</w:t>
            </w:r>
          </w:p>
        </w:tc>
        <w:tc>
          <w:tcPr>
            <w:tcW w:w="2268" w:type="dxa"/>
            <w:noWrap/>
            <w:hideMark/>
          </w:tcPr>
          <w:p w14:paraId="75C6ED12"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69,334,296,000</w:t>
            </w:r>
            <w:r w:rsidRPr="00241BC4">
              <w:rPr>
                <w:rFonts w:ascii="Times New Roman" w:eastAsia="Times New Roman" w:hAnsi="Times New Roman" w:cs="Times New Roman"/>
                <w:color w:val="000000"/>
                <w:sz w:val="20"/>
                <w:szCs w:val="20"/>
              </w:rPr>
              <w:t xml:space="preserve"> </w:t>
            </w:r>
          </w:p>
        </w:tc>
        <w:tc>
          <w:tcPr>
            <w:tcW w:w="2390" w:type="dxa"/>
            <w:noWrap/>
            <w:hideMark/>
          </w:tcPr>
          <w:p w14:paraId="6B81D27C"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181,987,452,000</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6E74BE21"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0.38099</w:t>
            </w:r>
          </w:p>
        </w:tc>
      </w:tr>
      <w:tr w:rsidR="00D2055D" w:rsidRPr="00241BC4" w14:paraId="14EBB5FC" w14:textId="77777777" w:rsidTr="00383DDB">
        <w:trPr>
          <w:trHeight w:val="20"/>
        </w:trPr>
        <w:tc>
          <w:tcPr>
            <w:tcW w:w="821" w:type="dxa"/>
            <w:noWrap/>
            <w:hideMark/>
          </w:tcPr>
          <w:p w14:paraId="439A226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0B2667F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5B7032F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7A5F462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w:t>
            </w:r>
            <w:r w:rsidRPr="00241BC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70,322,306,000</w:t>
            </w:r>
            <w:r w:rsidRPr="00241BC4">
              <w:rPr>
                <w:rFonts w:ascii="Times New Roman" w:eastAsia="Times New Roman" w:hAnsi="Times New Roman" w:cs="Times New Roman"/>
                <w:color w:val="000000"/>
                <w:sz w:val="20"/>
                <w:szCs w:val="20"/>
              </w:rPr>
              <w:t xml:space="preserve"> </w:t>
            </w:r>
          </w:p>
        </w:tc>
        <w:tc>
          <w:tcPr>
            <w:tcW w:w="2390" w:type="dxa"/>
            <w:noWrap/>
            <w:hideMark/>
          </w:tcPr>
          <w:p w14:paraId="34142B8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288,685,180,000</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04D5B0C9"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0.24360</w:t>
            </w:r>
          </w:p>
        </w:tc>
      </w:tr>
      <w:tr w:rsidR="00D2055D" w:rsidRPr="00241BC4" w14:paraId="74DED4DE" w14:textId="77777777" w:rsidTr="00383DDB">
        <w:trPr>
          <w:trHeight w:val="20"/>
        </w:trPr>
        <w:tc>
          <w:tcPr>
            <w:tcW w:w="821" w:type="dxa"/>
            <w:noWrap/>
            <w:hideMark/>
          </w:tcPr>
          <w:p w14:paraId="31B1496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7959F1D8"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0A9FEE3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3482B2D6"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w:t>
            </w:r>
            <w:r w:rsidRPr="00241BC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47,412,267,000</w:t>
            </w:r>
            <w:r w:rsidRPr="00241BC4">
              <w:rPr>
                <w:rFonts w:ascii="Times New Roman" w:eastAsia="Times New Roman" w:hAnsi="Times New Roman" w:cs="Times New Roman"/>
                <w:color w:val="000000"/>
                <w:sz w:val="20"/>
                <w:szCs w:val="20"/>
              </w:rPr>
              <w:t xml:space="preserve"> </w:t>
            </w:r>
          </w:p>
        </w:tc>
        <w:tc>
          <w:tcPr>
            <w:tcW w:w="2390" w:type="dxa"/>
            <w:noWrap/>
            <w:hideMark/>
          </w:tcPr>
          <w:p w14:paraId="1513831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166,103,849,000</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289846BF"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0.28544</w:t>
            </w:r>
          </w:p>
        </w:tc>
      </w:tr>
      <w:tr w:rsidR="00D2055D" w:rsidRPr="00241BC4" w14:paraId="12F9CFEA" w14:textId="77777777" w:rsidTr="00383DDB">
        <w:trPr>
          <w:trHeight w:val="20"/>
        </w:trPr>
        <w:tc>
          <w:tcPr>
            <w:tcW w:w="821" w:type="dxa"/>
            <w:noWrap/>
            <w:hideMark/>
          </w:tcPr>
          <w:p w14:paraId="23992D6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670944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67F52DE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43EFB789"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 xml:space="preserve"> </w:t>
            </w:r>
            <w:r w:rsidRPr="00241BC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52,766,472,000</w:t>
            </w:r>
            <w:r w:rsidRPr="00241BC4">
              <w:rPr>
                <w:rFonts w:ascii="Times New Roman" w:eastAsia="Times New Roman" w:hAnsi="Times New Roman" w:cs="Times New Roman"/>
                <w:color w:val="000000"/>
                <w:sz w:val="20"/>
                <w:szCs w:val="20"/>
              </w:rPr>
              <w:t xml:space="preserve"> </w:t>
            </w:r>
          </w:p>
        </w:tc>
        <w:tc>
          <w:tcPr>
            <w:tcW w:w="2390" w:type="dxa"/>
            <w:noWrap/>
            <w:hideMark/>
          </w:tcPr>
          <w:p w14:paraId="5E60E5D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227,548,574,000</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465DAE70"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0.23189</w:t>
            </w:r>
          </w:p>
        </w:tc>
      </w:tr>
      <w:tr w:rsidR="00D2055D" w:rsidRPr="00241BC4" w14:paraId="2CB5EB53" w14:textId="77777777" w:rsidTr="00383DDB">
        <w:trPr>
          <w:trHeight w:val="20"/>
        </w:trPr>
        <w:tc>
          <w:tcPr>
            <w:tcW w:w="821" w:type="dxa"/>
            <w:noWrap/>
            <w:hideMark/>
          </w:tcPr>
          <w:p w14:paraId="14A9F39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56F2A871" w14:textId="77777777" w:rsidR="00D2055D" w:rsidRPr="003A1854" w:rsidRDefault="00D2055D" w:rsidP="00B26E87">
            <w:pPr>
              <w:jc w:val="right"/>
              <w:rPr>
                <w:rFonts w:ascii="Times New Roman" w:eastAsia="Times New Roman" w:hAnsi="Times New Roman" w:cs="Times New Roman"/>
                <w:color w:val="000000"/>
                <w:sz w:val="20"/>
                <w:szCs w:val="20"/>
              </w:rPr>
            </w:pPr>
            <w:r w:rsidRPr="003A1854">
              <w:rPr>
                <w:rFonts w:ascii="Times New Roman" w:eastAsia="Times New Roman" w:hAnsi="Times New Roman" w:cs="Times New Roman"/>
                <w:color w:val="000000"/>
                <w:sz w:val="20"/>
                <w:szCs w:val="20"/>
              </w:rPr>
              <w:t>2023</w:t>
            </w:r>
          </w:p>
        </w:tc>
        <w:tc>
          <w:tcPr>
            <w:tcW w:w="783" w:type="dxa"/>
            <w:noWrap/>
            <w:hideMark/>
          </w:tcPr>
          <w:p w14:paraId="3634E6EB" w14:textId="77777777" w:rsidR="00D2055D" w:rsidRPr="003A185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268BA67B" w14:textId="77777777" w:rsidR="00D2055D" w:rsidRPr="003A1854" w:rsidRDefault="00D2055D" w:rsidP="00B26E87">
            <w:pPr>
              <w:rPr>
                <w:rFonts w:ascii="Times New Roman" w:eastAsia="Times New Roman" w:hAnsi="Times New Roman" w:cs="Times New Roman"/>
                <w:color w:val="000000"/>
                <w:sz w:val="20"/>
                <w:szCs w:val="20"/>
              </w:rPr>
            </w:pPr>
            <w:r w:rsidRPr="003A185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51,693,827,000</w:t>
            </w:r>
            <w:r w:rsidRPr="003A1854">
              <w:rPr>
                <w:rFonts w:ascii="Times New Roman" w:eastAsia="Times New Roman" w:hAnsi="Times New Roman" w:cs="Times New Roman"/>
                <w:color w:val="000000"/>
                <w:sz w:val="20"/>
                <w:szCs w:val="20"/>
              </w:rPr>
              <w:t xml:space="preserve"> </w:t>
            </w:r>
          </w:p>
        </w:tc>
        <w:tc>
          <w:tcPr>
            <w:tcW w:w="2390" w:type="dxa"/>
            <w:noWrap/>
            <w:hideMark/>
          </w:tcPr>
          <w:p w14:paraId="567E7FBE" w14:textId="77777777" w:rsidR="00D2055D" w:rsidRPr="003A1854" w:rsidRDefault="00D2055D" w:rsidP="00B26E87">
            <w:pPr>
              <w:rPr>
                <w:rFonts w:ascii="Times New Roman" w:eastAsia="Times New Roman" w:hAnsi="Times New Roman" w:cs="Times New Roman"/>
                <w:color w:val="000000"/>
                <w:sz w:val="20"/>
                <w:szCs w:val="20"/>
              </w:rPr>
            </w:pPr>
            <w:r w:rsidRPr="003A185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239,396,631,000</w:t>
            </w:r>
          </w:p>
        </w:tc>
        <w:tc>
          <w:tcPr>
            <w:tcW w:w="992" w:type="dxa"/>
            <w:noWrap/>
            <w:vAlign w:val="bottom"/>
            <w:hideMark/>
          </w:tcPr>
          <w:p w14:paraId="4DF78BAB"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0.21593</w:t>
            </w:r>
          </w:p>
        </w:tc>
      </w:tr>
      <w:tr w:rsidR="00D2055D" w:rsidRPr="00241BC4" w14:paraId="372533FD" w14:textId="77777777" w:rsidTr="00383DDB">
        <w:trPr>
          <w:trHeight w:val="20"/>
        </w:trPr>
        <w:tc>
          <w:tcPr>
            <w:tcW w:w="821" w:type="dxa"/>
            <w:noWrap/>
            <w:hideMark/>
          </w:tcPr>
          <w:p w14:paraId="5A119E93"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241BC4">
              <w:rPr>
                <w:rFonts w:ascii="Times New Roman" w:eastAsia="Times New Roman" w:hAnsi="Times New Roman" w:cs="Times New Roman"/>
                <w:color w:val="000000"/>
                <w:sz w:val="20"/>
                <w:szCs w:val="20"/>
              </w:rPr>
              <w:t>.</w:t>
            </w:r>
          </w:p>
        </w:tc>
        <w:tc>
          <w:tcPr>
            <w:tcW w:w="821" w:type="dxa"/>
            <w:noWrap/>
            <w:hideMark/>
          </w:tcPr>
          <w:p w14:paraId="70FD5BEB" w14:textId="77777777" w:rsidR="00D2055D" w:rsidRPr="003A1854" w:rsidRDefault="00D2055D" w:rsidP="00B26E87">
            <w:pPr>
              <w:jc w:val="right"/>
              <w:rPr>
                <w:rFonts w:ascii="Times New Roman" w:eastAsia="Times New Roman" w:hAnsi="Times New Roman" w:cs="Times New Roman"/>
                <w:color w:val="000000"/>
                <w:sz w:val="20"/>
                <w:szCs w:val="20"/>
                <w:lang w:val="en-US"/>
              </w:rPr>
            </w:pPr>
            <w:r w:rsidRPr="003A1854">
              <w:rPr>
                <w:rFonts w:ascii="Times New Roman" w:eastAsia="Times New Roman" w:hAnsi="Times New Roman" w:cs="Times New Roman"/>
                <w:color w:val="000000"/>
                <w:sz w:val="20"/>
                <w:szCs w:val="20"/>
              </w:rPr>
              <w:t>201</w:t>
            </w:r>
            <w:r w:rsidRPr="003A1854">
              <w:rPr>
                <w:rFonts w:ascii="Times New Roman" w:eastAsia="Times New Roman" w:hAnsi="Times New Roman" w:cs="Times New Roman"/>
                <w:color w:val="000000"/>
                <w:sz w:val="20"/>
                <w:szCs w:val="20"/>
                <w:lang w:val="en-US"/>
              </w:rPr>
              <w:t>9</w:t>
            </w:r>
          </w:p>
        </w:tc>
        <w:tc>
          <w:tcPr>
            <w:tcW w:w="783" w:type="dxa"/>
            <w:noWrap/>
            <w:hideMark/>
          </w:tcPr>
          <w:p w14:paraId="42BC4380" w14:textId="77777777" w:rsidR="00D2055D" w:rsidRPr="003A1854" w:rsidRDefault="00D2055D" w:rsidP="00B26E87">
            <w:pPr>
              <w:rPr>
                <w:rFonts w:ascii="Times New Roman" w:eastAsia="Times New Roman" w:hAnsi="Times New Roman" w:cs="Times New Roman"/>
                <w:sz w:val="20"/>
                <w:szCs w:val="20"/>
              </w:rPr>
            </w:pPr>
            <w:r w:rsidRPr="003A1854">
              <w:rPr>
                <w:rFonts w:ascii="Times New Roman" w:eastAsia="Times New Roman" w:hAnsi="Times New Roman" w:cs="Times New Roman"/>
                <w:sz w:val="20"/>
                <w:szCs w:val="20"/>
              </w:rPr>
              <w:t>UNVR</w:t>
            </w:r>
          </w:p>
        </w:tc>
        <w:tc>
          <w:tcPr>
            <w:tcW w:w="2268" w:type="dxa"/>
            <w:noWrap/>
            <w:hideMark/>
          </w:tcPr>
          <w:p w14:paraId="4B766C87" w14:textId="77777777" w:rsidR="00D2055D" w:rsidRPr="003A1854" w:rsidRDefault="00D2055D" w:rsidP="00B26E87">
            <w:pPr>
              <w:rPr>
                <w:rFonts w:ascii="Times New Roman" w:eastAsia="Times New Roman" w:hAnsi="Times New Roman" w:cs="Times New Roman"/>
                <w:sz w:val="20"/>
                <w:szCs w:val="20"/>
              </w:rPr>
            </w:pPr>
            <w:r w:rsidRPr="003A1854">
              <w:rPr>
                <w:rFonts w:ascii="Times New Roman" w:eastAsia="Times New Roman" w:hAnsi="Times New Roman" w:cs="Times New Roman"/>
                <w:sz w:val="20"/>
                <w:szCs w:val="20"/>
              </w:rPr>
              <w:t xml:space="preserve"> Rp   </w:t>
            </w:r>
            <w:r>
              <w:rPr>
                <w:rFonts w:ascii="Times New Roman" w:eastAsia="Times New Roman" w:hAnsi="Times New Roman" w:cs="Times New Roman"/>
                <w:sz w:val="20"/>
                <w:szCs w:val="20"/>
                <w:lang w:val="en-US"/>
              </w:rPr>
              <w:t>2,508,935,000,000</w:t>
            </w:r>
            <w:r w:rsidRPr="003A1854">
              <w:rPr>
                <w:rFonts w:ascii="Times New Roman" w:eastAsia="Times New Roman" w:hAnsi="Times New Roman" w:cs="Times New Roman"/>
                <w:sz w:val="20"/>
                <w:szCs w:val="20"/>
              </w:rPr>
              <w:t xml:space="preserve"> </w:t>
            </w:r>
          </w:p>
        </w:tc>
        <w:tc>
          <w:tcPr>
            <w:tcW w:w="2390" w:type="dxa"/>
            <w:noWrap/>
            <w:hideMark/>
          </w:tcPr>
          <w:p w14:paraId="192E4785" w14:textId="77777777" w:rsidR="00D2055D" w:rsidRPr="003A1854" w:rsidRDefault="00D2055D" w:rsidP="00B26E87">
            <w:pPr>
              <w:rPr>
                <w:rFonts w:ascii="Times New Roman" w:eastAsia="Times New Roman" w:hAnsi="Times New Roman" w:cs="Times New Roman"/>
                <w:sz w:val="20"/>
                <w:szCs w:val="20"/>
              </w:rPr>
            </w:pPr>
            <w:r w:rsidRPr="003A1854">
              <w:rPr>
                <w:rFonts w:ascii="Times New Roman" w:eastAsia="Times New Roman" w:hAnsi="Times New Roman" w:cs="Times New Roman"/>
                <w:sz w:val="20"/>
                <w:szCs w:val="20"/>
              </w:rPr>
              <w:t xml:space="preserve"> Rp     </w:t>
            </w:r>
            <w:r>
              <w:rPr>
                <w:rFonts w:ascii="Times New Roman" w:eastAsia="Times New Roman" w:hAnsi="Times New Roman" w:cs="Times New Roman"/>
                <w:sz w:val="20"/>
                <w:szCs w:val="20"/>
                <w:lang w:val="en-US"/>
              </w:rPr>
              <w:t>9,901,772,000,000</w:t>
            </w:r>
            <w:r w:rsidRPr="003A1854">
              <w:rPr>
                <w:rFonts w:ascii="Times New Roman" w:eastAsia="Times New Roman" w:hAnsi="Times New Roman" w:cs="Times New Roman"/>
                <w:sz w:val="20"/>
                <w:szCs w:val="20"/>
              </w:rPr>
              <w:t xml:space="preserve"> </w:t>
            </w:r>
          </w:p>
        </w:tc>
        <w:tc>
          <w:tcPr>
            <w:tcW w:w="992" w:type="dxa"/>
            <w:noWrap/>
            <w:vAlign w:val="bottom"/>
            <w:hideMark/>
          </w:tcPr>
          <w:p w14:paraId="1F7A6FF1"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0.25338</w:t>
            </w:r>
          </w:p>
        </w:tc>
      </w:tr>
      <w:tr w:rsidR="00D2055D" w:rsidRPr="00241BC4" w14:paraId="6CA52B99" w14:textId="77777777" w:rsidTr="00383DDB">
        <w:trPr>
          <w:trHeight w:val="20"/>
        </w:trPr>
        <w:tc>
          <w:tcPr>
            <w:tcW w:w="821" w:type="dxa"/>
            <w:noWrap/>
            <w:hideMark/>
          </w:tcPr>
          <w:p w14:paraId="294836A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52661C1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325022ED" w14:textId="77777777" w:rsidR="00D2055D" w:rsidRPr="007D0983" w:rsidRDefault="00D2055D" w:rsidP="00B26E87">
            <w:pPr>
              <w:jc w:val="right"/>
              <w:rPr>
                <w:rFonts w:ascii="Times New Roman" w:eastAsia="Times New Roman" w:hAnsi="Times New Roman" w:cs="Times New Roman"/>
                <w:color w:val="FF0000"/>
                <w:sz w:val="20"/>
                <w:szCs w:val="20"/>
              </w:rPr>
            </w:pPr>
          </w:p>
        </w:tc>
        <w:tc>
          <w:tcPr>
            <w:tcW w:w="2268" w:type="dxa"/>
            <w:noWrap/>
            <w:hideMark/>
          </w:tcPr>
          <w:p w14:paraId="4758BB02" w14:textId="77777777" w:rsidR="00D2055D" w:rsidRPr="009B131C"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2,043,333,000,000</w:t>
            </w:r>
          </w:p>
        </w:tc>
        <w:tc>
          <w:tcPr>
            <w:tcW w:w="2390" w:type="dxa"/>
            <w:noWrap/>
            <w:hideMark/>
          </w:tcPr>
          <w:p w14:paraId="320B1E8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9,206,869,000,000</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6FA01DD3"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0.22194</w:t>
            </w:r>
          </w:p>
        </w:tc>
      </w:tr>
      <w:tr w:rsidR="00D2055D" w:rsidRPr="00241BC4" w14:paraId="27D99054" w14:textId="77777777" w:rsidTr="00383DDB">
        <w:trPr>
          <w:trHeight w:val="20"/>
        </w:trPr>
        <w:tc>
          <w:tcPr>
            <w:tcW w:w="821" w:type="dxa"/>
            <w:noWrap/>
            <w:hideMark/>
          </w:tcPr>
          <w:p w14:paraId="178687D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F16154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2D3C0EC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740FC008" w14:textId="77777777" w:rsidR="00D2055D" w:rsidRPr="002A60CC"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1,738,444,000,000</w:t>
            </w:r>
          </w:p>
        </w:tc>
        <w:tc>
          <w:tcPr>
            <w:tcW w:w="2390" w:type="dxa"/>
            <w:noWrap/>
            <w:hideMark/>
          </w:tcPr>
          <w:p w14:paraId="1B46E7A6"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7,496,592,000,000</w:t>
            </w:r>
            <w:r w:rsidRPr="00241BC4">
              <w:rPr>
                <w:rFonts w:ascii="Times New Roman" w:eastAsia="Times New Roman" w:hAnsi="Times New Roman" w:cs="Times New Roman"/>
                <w:color w:val="000000"/>
                <w:sz w:val="20"/>
                <w:szCs w:val="20"/>
              </w:rPr>
              <w:t xml:space="preserve"> </w:t>
            </w:r>
          </w:p>
        </w:tc>
        <w:tc>
          <w:tcPr>
            <w:tcW w:w="992" w:type="dxa"/>
            <w:noWrap/>
            <w:vAlign w:val="bottom"/>
            <w:hideMark/>
          </w:tcPr>
          <w:p w14:paraId="0A317EC9"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0.23190</w:t>
            </w:r>
          </w:p>
        </w:tc>
      </w:tr>
      <w:tr w:rsidR="00D2055D" w:rsidRPr="00241BC4" w14:paraId="65AC4034" w14:textId="77777777" w:rsidTr="00383DDB">
        <w:trPr>
          <w:trHeight w:val="20"/>
        </w:trPr>
        <w:tc>
          <w:tcPr>
            <w:tcW w:w="821" w:type="dxa"/>
            <w:noWrap/>
            <w:hideMark/>
          </w:tcPr>
          <w:p w14:paraId="6082BFE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308F582"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59BF47F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1A39342A"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1,629,042,000,000</w:t>
            </w:r>
          </w:p>
        </w:tc>
        <w:tc>
          <w:tcPr>
            <w:tcW w:w="2390" w:type="dxa"/>
            <w:noWrap/>
            <w:hideMark/>
          </w:tcPr>
          <w:p w14:paraId="1F92E9C7"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6,993,803,000,000</w:t>
            </w:r>
          </w:p>
        </w:tc>
        <w:tc>
          <w:tcPr>
            <w:tcW w:w="992" w:type="dxa"/>
            <w:noWrap/>
            <w:vAlign w:val="bottom"/>
            <w:hideMark/>
          </w:tcPr>
          <w:p w14:paraId="621F4BCF"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0.23293</w:t>
            </w:r>
          </w:p>
        </w:tc>
      </w:tr>
      <w:tr w:rsidR="00D2055D" w:rsidRPr="00241BC4" w14:paraId="213FBF2A" w14:textId="77777777" w:rsidTr="00383DDB">
        <w:trPr>
          <w:trHeight w:val="20"/>
        </w:trPr>
        <w:tc>
          <w:tcPr>
            <w:tcW w:w="821" w:type="dxa"/>
            <w:noWrap/>
            <w:hideMark/>
          </w:tcPr>
          <w:p w14:paraId="1C27FC5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50822D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hideMark/>
          </w:tcPr>
          <w:p w14:paraId="642E7E4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66AE7B1F"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1,400,936,000,000</w:t>
            </w:r>
          </w:p>
        </w:tc>
        <w:tc>
          <w:tcPr>
            <w:tcW w:w="2390" w:type="dxa"/>
            <w:noWrap/>
            <w:hideMark/>
          </w:tcPr>
          <w:p w14:paraId="4EB64999"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6,201,876,000,000</w:t>
            </w:r>
          </w:p>
        </w:tc>
        <w:tc>
          <w:tcPr>
            <w:tcW w:w="992" w:type="dxa"/>
            <w:noWrap/>
            <w:vAlign w:val="bottom"/>
            <w:hideMark/>
          </w:tcPr>
          <w:p w14:paraId="42325DA8"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0.22589</w:t>
            </w:r>
          </w:p>
        </w:tc>
      </w:tr>
      <w:tr w:rsidR="00D2055D" w:rsidRPr="00241BC4" w14:paraId="0C76BA0E" w14:textId="77777777" w:rsidTr="00383DDB">
        <w:trPr>
          <w:trHeight w:val="20"/>
        </w:trPr>
        <w:tc>
          <w:tcPr>
            <w:tcW w:w="821" w:type="dxa"/>
            <w:noWrap/>
          </w:tcPr>
          <w:p w14:paraId="25956C86"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w:t>
            </w:r>
          </w:p>
        </w:tc>
        <w:tc>
          <w:tcPr>
            <w:tcW w:w="821" w:type="dxa"/>
            <w:noWrap/>
          </w:tcPr>
          <w:p w14:paraId="70712858"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4025A5BD" w14:textId="77777777" w:rsidR="00D2055D" w:rsidRPr="000B6F93"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INTP  </w:t>
            </w:r>
          </w:p>
        </w:tc>
        <w:tc>
          <w:tcPr>
            <w:tcW w:w="2268" w:type="dxa"/>
            <w:noWrap/>
          </w:tcPr>
          <w:p w14:paraId="7F54218B"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439,122,000,000</w:t>
            </w:r>
          </w:p>
        </w:tc>
        <w:tc>
          <w:tcPr>
            <w:tcW w:w="2390" w:type="dxa"/>
            <w:noWrap/>
          </w:tcPr>
          <w:p w14:paraId="5997C230"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2,274,427,000.000</w:t>
            </w:r>
            <w:r w:rsidRPr="00241BC4">
              <w:rPr>
                <w:rFonts w:ascii="Times New Roman" w:eastAsia="Times New Roman" w:hAnsi="Times New Roman" w:cs="Times New Roman"/>
                <w:color w:val="000000"/>
                <w:sz w:val="20"/>
                <w:szCs w:val="20"/>
              </w:rPr>
              <w:t xml:space="preserve"> </w:t>
            </w:r>
          </w:p>
        </w:tc>
        <w:tc>
          <w:tcPr>
            <w:tcW w:w="992" w:type="dxa"/>
            <w:noWrap/>
            <w:vAlign w:val="bottom"/>
          </w:tcPr>
          <w:p w14:paraId="2E018C79"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0.19307</w:t>
            </w:r>
          </w:p>
        </w:tc>
      </w:tr>
      <w:tr w:rsidR="00D2055D" w:rsidRPr="00241BC4" w14:paraId="36F8AAAB" w14:textId="77777777" w:rsidTr="00383DDB">
        <w:trPr>
          <w:trHeight w:val="20"/>
        </w:trPr>
        <w:tc>
          <w:tcPr>
            <w:tcW w:w="821" w:type="dxa"/>
            <w:noWrap/>
          </w:tcPr>
          <w:p w14:paraId="41CC522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5677617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3CE2721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563F92C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341,991,000,000</w:t>
            </w:r>
            <w:r w:rsidRPr="00241BC4">
              <w:rPr>
                <w:rFonts w:ascii="Times New Roman" w:eastAsia="Times New Roman" w:hAnsi="Times New Roman" w:cs="Times New Roman"/>
                <w:color w:val="000000"/>
                <w:sz w:val="20"/>
                <w:szCs w:val="20"/>
              </w:rPr>
              <w:t xml:space="preserve"> </w:t>
            </w:r>
          </w:p>
        </w:tc>
        <w:tc>
          <w:tcPr>
            <w:tcW w:w="2390" w:type="dxa"/>
            <w:noWrap/>
          </w:tcPr>
          <w:p w14:paraId="5FEDCB0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2,,148,328,000,000</w:t>
            </w:r>
            <w:r w:rsidRPr="00241BC4">
              <w:rPr>
                <w:rFonts w:ascii="Times New Roman" w:eastAsia="Times New Roman" w:hAnsi="Times New Roman" w:cs="Times New Roman"/>
                <w:color w:val="000000"/>
                <w:sz w:val="20"/>
                <w:szCs w:val="20"/>
              </w:rPr>
              <w:t xml:space="preserve"> </w:t>
            </w:r>
          </w:p>
        </w:tc>
        <w:tc>
          <w:tcPr>
            <w:tcW w:w="992" w:type="dxa"/>
            <w:noWrap/>
            <w:vAlign w:val="bottom"/>
          </w:tcPr>
          <w:p w14:paraId="4091DDD9"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0.15919</w:t>
            </w:r>
          </w:p>
        </w:tc>
      </w:tr>
      <w:tr w:rsidR="00D2055D" w:rsidRPr="00241BC4" w14:paraId="3B27EA46" w14:textId="77777777" w:rsidTr="00383DDB">
        <w:trPr>
          <w:trHeight w:val="20"/>
        </w:trPr>
        <w:tc>
          <w:tcPr>
            <w:tcW w:w="821" w:type="dxa"/>
            <w:noWrap/>
          </w:tcPr>
          <w:p w14:paraId="7CB83DF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32EBA8C"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72B76A2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016FECC1" w14:textId="77777777" w:rsidR="00D2055D" w:rsidRPr="002A60CC"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445,506,000,000</w:t>
            </w:r>
          </w:p>
        </w:tc>
        <w:tc>
          <w:tcPr>
            <w:tcW w:w="2390" w:type="dxa"/>
            <w:noWrap/>
          </w:tcPr>
          <w:p w14:paraId="3DDA5D6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2,234,002,000,000</w:t>
            </w:r>
            <w:r w:rsidRPr="00241BC4">
              <w:rPr>
                <w:rFonts w:ascii="Times New Roman" w:eastAsia="Times New Roman" w:hAnsi="Times New Roman" w:cs="Times New Roman"/>
                <w:color w:val="000000"/>
                <w:sz w:val="20"/>
                <w:szCs w:val="20"/>
              </w:rPr>
              <w:t xml:space="preserve"> </w:t>
            </w:r>
          </w:p>
        </w:tc>
        <w:tc>
          <w:tcPr>
            <w:tcW w:w="992" w:type="dxa"/>
            <w:noWrap/>
            <w:vAlign w:val="bottom"/>
          </w:tcPr>
          <w:p w14:paraId="7D3D7E6C"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0.19942</w:t>
            </w:r>
          </w:p>
        </w:tc>
      </w:tr>
      <w:tr w:rsidR="00D2055D" w:rsidRPr="00241BC4" w14:paraId="76FEBA5B" w14:textId="77777777" w:rsidTr="00383DDB">
        <w:trPr>
          <w:trHeight w:val="20"/>
        </w:trPr>
        <w:tc>
          <w:tcPr>
            <w:tcW w:w="821" w:type="dxa"/>
            <w:noWrap/>
          </w:tcPr>
          <w:p w14:paraId="05534EC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68020FD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3226AC5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10AF0590"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446,875,000,000</w:t>
            </w:r>
          </w:p>
        </w:tc>
        <w:tc>
          <w:tcPr>
            <w:tcW w:w="2390" w:type="dxa"/>
            <w:noWrap/>
          </w:tcPr>
          <w:p w14:paraId="25752B5F"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2,289,309,000,000</w:t>
            </w:r>
          </w:p>
        </w:tc>
        <w:tc>
          <w:tcPr>
            <w:tcW w:w="992" w:type="dxa"/>
            <w:noWrap/>
            <w:vAlign w:val="bottom"/>
          </w:tcPr>
          <w:p w14:paraId="1B0DAEFC"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0.19520</w:t>
            </w:r>
          </w:p>
        </w:tc>
      </w:tr>
      <w:tr w:rsidR="00D2055D" w:rsidRPr="00241BC4" w14:paraId="5E1F7535" w14:textId="77777777" w:rsidTr="00383DDB">
        <w:trPr>
          <w:trHeight w:val="20"/>
        </w:trPr>
        <w:tc>
          <w:tcPr>
            <w:tcW w:w="821" w:type="dxa"/>
            <w:noWrap/>
          </w:tcPr>
          <w:p w14:paraId="254039D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2BF77520"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4F5510C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0D72BA48"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446,082,000,000</w:t>
            </w:r>
          </w:p>
        </w:tc>
        <w:tc>
          <w:tcPr>
            <w:tcW w:w="2390" w:type="dxa"/>
            <w:noWrap/>
          </w:tcPr>
          <w:p w14:paraId="056110E9"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2,396,348,000,000</w:t>
            </w:r>
          </w:p>
        </w:tc>
        <w:tc>
          <w:tcPr>
            <w:tcW w:w="992" w:type="dxa"/>
            <w:noWrap/>
            <w:vAlign w:val="bottom"/>
          </w:tcPr>
          <w:p w14:paraId="77D26952"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0.18615</w:t>
            </w:r>
          </w:p>
        </w:tc>
      </w:tr>
      <w:tr w:rsidR="00D2055D" w:rsidRPr="00241BC4" w14:paraId="4F96F9DA" w14:textId="77777777" w:rsidTr="00383DDB">
        <w:trPr>
          <w:trHeight w:val="20"/>
        </w:trPr>
        <w:tc>
          <w:tcPr>
            <w:tcW w:w="821" w:type="dxa"/>
            <w:noWrap/>
          </w:tcPr>
          <w:p w14:paraId="77E06D5C"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w:t>
            </w:r>
          </w:p>
        </w:tc>
        <w:tc>
          <w:tcPr>
            <w:tcW w:w="821" w:type="dxa"/>
            <w:noWrap/>
          </w:tcPr>
          <w:p w14:paraId="77D04CF8"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0D25AB53" w14:textId="77777777" w:rsidR="00D2055D" w:rsidRPr="000B6F93" w:rsidRDefault="00D2055D" w:rsidP="00B26E87">
            <w:pPr>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TBMS</w:t>
            </w:r>
          </w:p>
        </w:tc>
        <w:tc>
          <w:tcPr>
            <w:tcW w:w="2268" w:type="dxa"/>
            <w:noWrap/>
          </w:tcPr>
          <w:p w14:paraId="792A51E9"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29,749,448,160</w:t>
            </w:r>
          </w:p>
        </w:tc>
        <w:tc>
          <w:tcPr>
            <w:tcW w:w="2390" w:type="dxa"/>
            <w:noWrap/>
          </w:tcPr>
          <w:p w14:paraId="679551C7" w14:textId="77777777" w:rsidR="00D2055D" w:rsidRPr="00AE1856"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110,444,201,000</w:t>
            </w:r>
          </w:p>
        </w:tc>
        <w:tc>
          <w:tcPr>
            <w:tcW w:w="992" w:type="dxa"/>
            <w:noWrap/>
            <w:vAlign w:val="bottom"/>
          </w:tcPr>
          <w:p w14:paraId="666F1C21"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0.26936</w:t>
            </w:r>
          </w:p>
        </w:tc>
      </w:tr>
      <w:tr w:rsidR="00D2055D" w:rsidRPr="00241BC4" w14:paraId="43C07AEC" w14:textId="77777777" w:rsidTr="00383DDB">
        <w:trPr>
          <w:trHeight w:val="20"/>
        </w:trPr>
        <w:tc>
          <w:tcPr>
            <w:tcW w:w="821" w:type="dxa"/>
            <w:noWrap/>
          </w:tcPr>
          <w:p w14:paraId="6DFBEE3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74EDD15F"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6286283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4FC1A5D0" w14:textId="77777777" w:rsidR="00D2055D" w:rsidRPr="00583F39"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18,789,322,400</w:t>
            </w:r>
          </w:p>
        </w:tc>
        <w:tc>
          <w:tcPr>
            <w:tcW w:w="2390" w:type="dxa"/>
            <w:noWrap/>
          </w:tcPr>
          <w:p w14:paraId="5303029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80,823,751,320</w:t>
            </w:r>
            <w:r w:rsidRPr="00241BC4">
              <w:rPr>
                <w:rFonts w:ascii="Times New Roman" w:eastAsia="Times New Roman" w:hAnsi="Times New Roman" w:cs="Times New Roman"/>
                <w:color w:val="000000"/>
                <w:sz w:val="20"/>
                <w:szCs w:val="20"/>
              </w:rPr>
              <w:t xml:space="preserve"> </w:t>
            </w:r>
          </w:p>
        </w:tc>
        <w:tc>
          <w:tcPr>
            <w:tcW w:w="992" w:type="dxa"/>
            <w:noWrap/>
            <w:vAlign w:val="bottom"/>
          </w:tcPr>
          <w:p w14:paraId="35882A03"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0.23247</w:t>
            </w:r>
          </w:p>
        </w:tc>
      </w:tr>
      <w:tr w:rsidR="00D2055D" w:rsidRPr="00241BC4" w14:paraId="23CA4EAA" w14:textId="77777777" w:rsidTr="00383DDB">
        <w:trPr>
          <w:trHeight w:val="20"/>
        </w:trPr>
        <w:tc>
          <w:tcPr>
            <w:tcW w:w="821" w:type="dxa"/>
            <w:noWrap/>
          </w:tcPr>
          <w:p w14:paraId="4A3894A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77AC0AE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1E2C501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250A218F"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31,222,533,750</w:t>
            </w:r>
            <w:r w:rsidRPr="00241BC4">
              <w:rPr>
                <w:rFonts w:ascii="Times New Roman" w:eastAsia="Times New Roman" w:hAnsi="Times New Roman" w:cs="Times New Roman"/>
                <w:color w:val="000000"/>
                <w:sz w:val="20"/>
                <w:szCs w:val="20"/>
              </w:rPr>
              <w:t xml:space="preserve"> </w:t>
            </w:r>
          </w:p>
        </w:tc>
        <w:tc>
          <w:tcPr>
            <w:tcW w:w="2390" w:type="dxa"/>
            <w:noWrap/>
          </w:tcPr>
          <w:p w14:paraId="10B62732" w14:textId="77777777" w:rsidR="00D2055D" w:rsidRPr="00AE1856"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130,346,944,500</w:t>
            </w:r>
          </w:p>
        </w:tc>
        <w:tc>
          <w:tcPr>
            <w:tcW w:w="992" w:type="dxa"/>
            <w:noWrap/>
            <w:vAlign w:val="bottom"/>
          </w:tcPr>
          <w:p w14:paraId="370A5E24"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0.23953</w:t>
            </w:r>
          </w:p>
        </w:tc>
      </w:tr>
      <w:tr w:rsidR="00D2055D" w:rsidRPr="00241BC4" w14:paraId="41FF5B86" w14:textId="77777777" w:rsidTr="00383DDB">
        <w:trPr>
          <w:trHeight w:val="20"/>
        </w:trPr>
        <w:tc>
          <w:tcPr>
            <w:tcW w:w="821" w:type="dxa"/>
            <w:noWrap/>
          </w:tcPr>
          <w:p w14:paraId="2338A37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EE36EDC"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0620BFF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317162F6"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24,215,273,640</w:t>
            </w:r>
          </w:p>
        </w:tc>
        <w:tc>
          <w:tcPr>
            <w:tcW w:w="2390" w:type="dxa"/>
            <w:noWrap/>
          </w:tcPr>
          <w:p w14:paraId="65EE5759"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104,870,131,290</w:t>
            </w:r>
          </w:p>
        </w:tc>
        <w:tc>
          <w:tcPr>
            <w:tcW w:w="992" w:type="dxa"/>
            <w:noWrap/>
            <w:vAlign w:val="bottom"/>
          </w:tcPr>
          <w:p w14:paraId="0399E553"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0.23091</w:t>
            </w:r>
          </w:p>
        </w:tc>
      </w:tr>
      <w:tr w:rsidR="00D2055D" w:rsidRPr="00241BC4" w14:paraId="28C2C9E9" w14:textId="77777777" w:rsidTr="00383DDB">
        <w:trPr>
          <w:trHeight w:val="20"/>
        </w:trPr>
        <w:tc>
          <w:tcPr>
            <w:tcW w:w="821" w:type="dxa"/>
            <w:noWrap/>
          </w:tcPr>
          <w:p w14:paraId="7C66EA4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1335EA3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16677D7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1B4572F6"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47,889,022,380</w:t>
            </w:r>
          </w:p>
        </w:tc>
        <w:tc>
          <w:tcPr>
            <w:tcW w:w="2390" w:type="dxa"/>
            <w:noWrap/>
          </w:tcPr>
          <w:p w14:paraId="5257FF56"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164,189,480,701</w:t>
            </w:r>
          </w:p>
        </w:tc>
        <w:tc>
          <w:tcPr>
            <w:tcW w:w="992" w:type="dxa"/>
            <w:noWrap/>
            <w:vAlign w:val="bottom"/>
          </w:tcPr>
          <w:p w14:paraId="14EB7A62"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0.29167</w:t>
            </w:r>
          </w:p>
        </w:tc>
      </w:tr>
      <w:tr w:rsidR="00D2055D" w:rsidRPr="00241BC4" w14:paraId="08CFFCAC" w14:textId="77777777" w:rsidTr="00383DDB">
        <w:trPr>
          <w:trHeight w:val="20"/>
        </w:trPr>
        <w:tc>
          <w:tcPr>
            <w:tcW w:w="821" w:type="dxa"/>
            <w:noWrap/>
          </w:tcPr>
          <w:p w14:paraId="53C8ADFC"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w:t>
            </w:r>
          </w:p>
        </w:tc>
        <w:tc>
          <w:tcPr>
            <w:tcW w:w="821" w:type="dxa"/>
            <w:noWrap/>
          </w:tcPr>
          <w:p w14:paraId="54C77B2E"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03CD7D5D" w14:textId="77777777" w:rsidR="00D2055D" w:rsidRPr="00EC1AAB" w:rsidRDefault="00D2055D" w:rsidP="00B26E87">
            <w:pPr>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DVLA</w:t>
            </w:r>
          </w:p>
        </w:tc>
        <w:tc>
          <w:tcPr>
            <w:tcW w:w="2268" w:type="dxa"/>
            <w:noWrap/>
          </w:tcPr>
          <w:p w14:paraId="7D4F109A"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79,466,786,000</w:t>
            </w:r>
            <w:r w:rsidRPr="00241BC4">
              <w:rPr>
                <w:rFonts w:ascii="Times New Roman" w:eastAsia="Times New Roman" w:hAnsi="Times New Roman" w:cs="Times New Roman"/>
                <w:color w:val="000000"/>
                <w:sz w:val="20"/>
                <w:szCs w:val="20"/>
              </w:rPr>
              <w:t xml:space="preserve"> </w:t>
            </w:r>
          </w:p>
        </w:tc>
        <w:tc>
          <w:tcPr>
            <w:tcW w:w="2390" w:type="dxa"/>
            <w:noWrap/>
          </w:tcPr>
          <w:p w14:paraId="5D3CF082"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301,250,035,000</w:t>
            </w:r>
          </w:p>
        </w:tc>
        <w:tc>
          <w:tcPr>
            <w:tcW w:w="992" w:type="dxa"/>
            <w:noWrap/>
            <w:vAlign w:val="bottom"/>
          </w:tcPr>
          <w:p w14:paraId="05E3A224"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0.26379</w:t>
            </w:r>
          </w:p>
        </w:tc>
      </w:tr>
      <w:tr w:rsidR="00D2055D" w:rsidRPr="00241BC4" w14:paraId="591D15AC" w14:textId="77777777" w:rsidTr="00383DDB">
        <w:trPr>
          <w:trHeight w:val="20"/>
        </w:trPr>
        <w:tc>
          <w:tcPr>
            <w:tcW w:w="821" w:type="dxa"/>
            <w:noWrap/>
          </w:tcPr>
          <w:p w14:paraId="2E1D11C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2C40AB9B"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480433B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442097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51,996,183,000</w:t>
            </w:r>
            <w:r w:rsidRPr="00241BC4">
              <w:rPr>
                <w:rFonts w:ascii="Times New Roman" w:eastAsia="Times New Roman" w:hAnsi="Times New Roman" w:cs="Times New Roman"/>
                <w:color w:val="000000"/>
                <w:sz w:val="20"/>
                <w:szCs w:val="20"/>
              </w:rPr>
              <w:t xml:space="preserve"> </w:t>
            </w:r>
          </w:p>
        </w:tc>
        <w:tc>
          <w:tcPr>
            <w:tcW w:w="2390" w:type="dxa"/>
            <w:noWrap/>
          </w:tcPr>
          <w:p w14:paraId="547112D6"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214,069,167,000</w:t>
            </w:r>
          </w:p>
        </w:tc>
        <w:tc>
          <w:tcPr>
            <w:tcW w:w="992" w:type="dxa"/>
            <w:noWrap/>
            <w:vAlign w:val="bottom"/>
          </w:tcPr>
          <w:p w14:paraId="10EC6CF8"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0.24289</w:t>
            </w:r>
          </w:p>
        </w:tc>
      </w:tr>
      <w:tr w:rsidR="00D2055D" w:rsidRPr="00241BC4" w14:paraId="10083476" w14:textId="77777777" w:rsidTr="00383DDB">
        <w:trPr>
          <w:trHeight w:val="20"/>
        </w:trPr>
        <w:tc>
          <w:tcPr>
            <w:tcW w:w="821" w:type="dxa"/>
            <w:noWrap/>
          </w:tcPr>
          <w:p w14:paraId="4BD54E6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512EE83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0F8E80E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8F42DB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65,067,999,000</w:t>
            </w:r>
            <w:r w:rsidRPr="00241BC4">
              <w:rPr>
                <w:rFonts w:ascii="Times New Roman" w:eastAsia="Times New Roman" w:hAnsi="Times New Roman" w:cs="Times New Roman"/>
                <w:color w:val="000000"/>
                <w:sz w:val="20"/>
                <w:szCs w:val="20"/>
              </w:rPr>
              <w:t xml:space="preserve"> </w:t>
            </w:r>
          </w:p>
        </w:tc>
        <w:tc>
          <w:tcPr>
            <w:tcW w:w="2390" w:type="dxa"/>
            <w:noWrap/>
          </w:tcPr>
          <w:p w14:paraId="7A8A4208"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211,793,627,000</w:t>
            </w:r>
          </w:p>
        </w:tc>
        <w:tc>
          <w:tcPr>
            <w:tcW w:w="992" w:type="dxa"/>
            <w:noWrap/>
            <w:vAlign w:val="bottom"/>
          </w:tcPr>
          <w:p w14:paraId="25141F79"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0.30722</w:t>
            </w:r>
          </w:p>
        </w:tc>
      </w:tr>
      <w:tr w:rsidR="00D2055D" w:rsidRPr="00241BC4" w14:paraId="518B10C0" w14:textId="77777777" w:rsidTr="00383DDB">
        <w:trPr>
          <w:trHeight w:val="20"/>
        </w:trPr>
        <w:tc>
          <w:tcPr>
            <w:tcW w:w="821" w:type="dxa"/>
            <w:noWrap/>
          </w:tcPr>
          <w:p w14:paraId="25D13BA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66E96222"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2266999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551F8E5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51,698,206,000</w:t>
            </w:r>
          </w:p>
        </w:tc>
        <w:tc>
          <w:tcPr>
            <w:tcW w:w="2390" w:type="dxa"/>
            <w:noWrap/>
          </w:tcPr>
          <w:p w14:paraId="36A3D6C7"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201,073,217,000</w:t>
            </w:r>
          </w:p>
        </w:tc>
        <w:tc>
          <w:tcPr>
            <w:tcW w:w="992" w:type="dxa"/>
            <w:noWrap/>
            <w:vAlign w:val="bottom"/>
          </w:tcPr>
          <w:p w14:paraId="467354DA"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0.25711</w:t>
            </w:r>
          </w:p>
        </w:tc>
      </w:tr>
      <w:tr w:rsidR="00D2055D" w:rsidRPr="00241BC4" w14:paraId="1AF0453A" w14:textId="77777777" w:rsidTr="00383DDB">
        <w:trPr>
          <w:trHeight w:val="20"/>
        </w:trPr>
        <w:tc>
          <w:tcPr>
            <w:tcW w:w="821" w:type="dxa"/>
            <w:noWrap/>
          </w:tcPr>
          <w:p w14:paraId="5F0E829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AB5E4A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3F12B5A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4BCFF50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45,301,893,000</w:t>
            </w:r>
          </w:p>
        </w:tc>
        <w:tc>
          <w:tcPr>
            <w:tcW w:w="2390" w:type="dxa"/>
            <w:noWrap/>
          </w:tcPr>
          <w:p w14:paraId="03F8D9B4"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191,638,258,000</w:t>
            </w:r>
          </w:p>
        </w:tc>
        <w:tc>
          <w:tcPr>
            <w:tcW w:w="992" w:type="dxa"/>
            <w:noWrap/>
            <w:vAlign w:val="bottom"/>
          </w:tcPr>
          <w:p w14:paraId="7CC48A08"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0.23639</w:t>
            </w:r>
          </w:p>
        </w:tc>
      </w:tr>
      <w:tr w:rsidR="00D2055D" w:rsidRPr="00241BC4" w14:paraId="1604592A" w14:textId="77777777" w:rsidTr="00383DDB">
        <w:trPr>
          <w:trHeight w:val="20"/>
        </w:trPr>
        <w:tc>
          <w:tcPr>
            <w:tcW w:w="821" w:type="dxa"/>
            <w:noWrap/>
          </w:tcPr>
          <w:p w14:paraId="0E9C8057"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w:t>
            </w:r>
          </w:p>
        </w:tc>
        <w:tc>
          <w:tcPr>
            <w:tcW w:w="821" w:type="dxa"/>
            <w:noWrap/>
          </w:tcPr>
          <w:p w14:paraId="24F43AE9"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4884C40D" w14:textId="77777777" w:rsidR="00D2055D" w:rsidRPr="00EC1AAB" w:rsidRDefault="00D2055D" w:rsidP="00B26E87">
            <w:pPr>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SMCB</w:t>
            </w:r>
          </w:p>
        </w:tc>
        <w:tc>
          <w:tcPr>
            <w:tcW w:w="2268" w:type="dxa"/>
            <w:noWrap/>
          </w:tcPr>
          <w:p w14:paraId="28620489"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91,442,000,000</w:t>
            </w:r>
            <w:r w:rsidRPr="00241BC4">
              <w:rPr>
                <w:rFonts w:ascii="Times New Roman" w:eastAsia="Times New Roman" w:hAnsi="Times New Roman" w:cs="Times New Roman"/>
                <w:color w:val="000000"/>
                <w:sz w:val="20"/>
                <w:szCs w:val="20"/>
              </w:rPr>
              <w:t xml:space="preserve"> </w:t>
            </w:r>
          </w:p>
        </w:tc>
        <w:tc>
          <w:tcPr>
            <w:tcW w:w="2390" w:type="dxa"/>
            <w:noWrap/>
          </w:tcPr>
          <w:p w14:paraId="5354BF21"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w:t>
            </w:r>
            <w:r>
              <w:rPr>
                <w:rFonts w:ascii="Times New Roman" w:eastAsia="Times New Roman" w:hAnsi="Times New Roman" w:cs="Times New Roman"/>
                <w:color w:val="000000"/>
                <w:sz w:val="20"/>
                <w:szCs w:val="20"/>
                <w:lang w:val="en-US"/>
              </w:rPr>
              <w:t xml:space="preserve">   </w:t>
            </w:r>
            <w:r w:rsidRPr="00241BC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en-US"/>
              </w:rPr>
              <w:t xml:space="preserve">   407,610,000,000</w:t>
            </w:r>
          </w:p>
        </w:tc>
        <w:tc>
          <w:tcPr>
            <w:tcW w:w="992" w:type="dxa"/>
            <w:noWrap/>
            <w:vAlign w:val="bottom"/>
          </w:tcPr>
          <w:p w14:paraId="75353A23"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0.22434</w:t>
            </w:r>
          </w:p>
        </w:tc>
      </w:tr>
      <w:tr w:rsidR="00D2055D" w:rsidRPr="00241BC4" w14:paraId="51946361" w14:textId="77777777" w:rsidTr="00383DDB">
        <w:trPr>
          <w:trHeight w:val="20"/>
        </w:trPr>
        <w:tc>
          <w:tcPr>
            <w:tcW w:w="821" w:type="dxa"/>
            <w:noWrap/>
          </w:tcPr>
          <w:p w14:paraId="3FDD4AE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278EF43B"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323C486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4DB1C658"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326,910,000,000</w:t>
            </w:r>
            <w:r w:rsidRPr="00241BC4">
              <w:rPr>
                <w:rFonts w:ascii="Times New Roman" w:eastAsia="Times New Roman" w:hAnsi="Times New Roman" w:cs="Times New Roman"/>
                <w:color w:val="000000"/>
                <w:sz w:val="20"/>
                <w:szCs w:val="20"/>
              </w:rPr>
              <w:t xml:space="preserve"> </w:t>
            </w:r>
          </w:p>
        </w:tc>
        <w:tc>
          <w:tcPr>
            <w:tcW w:w="2390" w:type="dxa"/>
            <w:noWrap/>
          </w:tcPr>
          <w:p w14:paraId="381309A4"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977,898,000,000</w:t>
            </w:r>
          </w:p>
        </w:tc>
        <w:tc>
          <w:tcPr>
            <w:tcW w:w="992" w:type="dxa"/>
            <w:noWrap/>
            <w:vAlign w:val="bottom"/>
          </w:tcPr>
          <w:p w14:paraId="4D65B317"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0.33430</w:t>
            </w:r>
          </w:p>
        </w:tc>
      </w:tr>
      <w:tr w:rsidR="00D2055D" w:rsidRPr="00241BC4" w14:paraId="4473CE32" w14:textId="77777777" w:rsidTr="00383DDB">
        <w:trPr>
          <w:trHeight w:val="20"/>
        </w:trPr>
        <w:tc>
          <w:tcPr>
            <w:tcW w:w="821" w:type="dxa"/>
            <w:noWrap/>
          </w:tcPr>
          <w:p w14:paraId="44B55AE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7C6D2183"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01AB976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2EDB1039"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367,373,000,000</w:t>
            </w:r>
          </w:p>
        </w:tc>
        <w:tc>
          <w:tcPr>
            <w:tcW w:w="2390" w:type="dxa"/>
            <w:noWrap/>
          </w:tcPr>
          <w:p w14:paraId="250A2617"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1,088,306,000,000</w:t>
            </w:r>
          </w:p>
        </w:tc>
        <w:tc>
          <w:tcPr>
            <w:tcW w:w="992" w:type="dxa"/>
            <w:noWrap/>
            <w:vAlign w:val="bottom"/>
          </w:tcPr>
          <w:p w14:paraId="1164007F"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0.33756</w:t>
            </w:r>
          </w:p>
        </w:tc>
      </w:tr>
      <w:tr w:rsidR="00D2055D" w:rsidRPr="00241BC4" w14:paraId="590948F4" w14:textId="77777777" w:rsidTr="00383DDB">
        <w:trPr>
          <w:trHeight w:val="20"/>
        </w:trPr>
        <w:tc>
          <w:tcPr>
            <w:tcW w:w="821" w:type="dxa"/>
            <w:noWrap/>
          </w:tcPr>
          <w:p w14:paraId="29BA27A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658F590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47573FF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793D4862"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330,594,000,000</w:t>
            </w:r>
          </w:p>
        </w:tc>
        <w:tc>
          <w:tcPr>
            <w:tcW w:w="2390" w:type="dxa"/>
            <w:noWrap/>
          </w:tcPr>
          <w:p w14:paraId="3F0EC226"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1,169,870,000,000</w:t>
            </w:r>
          </w:p>
        </w:tc>
        <w:tc>
          <w:tcPr>
            <w:tcW w:w="992" w:type="dxa"/>
            <w:noWrap/>
            <w:vAlign w:val="bottom"/>
          </w:tcPr>
          <w:p w14:paraId="343B1109"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0.28259</w:t>
            </w:r>
          </w:p>
        </w:tc>
      </w:tr>
      <w:tr w:rsidR="00D2055D" w:rsidRPr="00241BC4" w14:paraId="58FECE3E" w14:textId="77777777" w:rsidTr="00383DDB">
        <w:trPr>
          <w:trHeight w:val="20"/>
        </w:trPr>
        <w:tc>
          <w:tcPr>
            <w:tcW w:w="821" w:type="dxa"/>
            <w:noWrap/>
          </w:tcPr>
          <w:p w14:paraId="5440ABC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500BDEA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72692D7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4803148A"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335,981,000,000</w:t>
            </w:r>
          </w:p>
        </w:tc>
        <w:tc>
          <w:tcPr>
            <w:tcW w:w="2390" w:type="dxa"/>
            <w:noWrap/>
          </w:tcPr>
          <w:p w14:paraId="3937BCFD" w14:textId="77777777" w:rsidR="00D2055D" w:rsidRPr="00EC1AAB"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 xml:space="preserve">  1,230,626,000,000</w:t>
            </w:r>
          </w:p>
        </w:tc>
        <w:tc>
          <w:tcPr>
            <w:tcW w:w="992" w:type="dxa"/>
            <w:noWrap/>
            <w:vAlign w:val="bottom"/>
          </w:tcPr>
          <w:p w14:paraId="2A59FAFF"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0.27302</w:t>
            </w:r>
          </w:p>
        </w:tc>
      </w:tr>
      <w:tr w:rsidR="00D2055D" w:rsidRPr="00241BC4" w14:paraId="71CCA6A7" w14:textId="77777777" w:rsidTr="00383DDB">
        <w:trPr>
          <w:trHeight w:val="20"/>
        </w:trPr>
        <w:tc>
          <w:tcPr>
            <w:tcW w:w="821" w:type="dxa"/>
            <w:noWrap/>
          </w:tcPr>
          <w:p w14:paraId="423B16E9"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w:t>
            </w:r>
          </w:p>
        </w:tc>
        <w:tc>
          <w:tcPr>
            <w:tcW w:w="821" w:type="dxa"/>
            <w:noWrap/>
          </w:tcPr>
          <w:p w14:paraId="6FEAC22E"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1C28613D" w14:textId="77777777" w:rsidR="00D2055D" w:rsidRPr="00EC1AAB" w:rsidRDefault="00D2055D" w:rsidP="00B26E87">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SQBI</w:t>
            </w:r>
          </w:p>
        </w:tc>
        <w:tc>
          <w:tcPr>
            <w:tcW w:w="2268" w:type="dxa"/>
            <w:noWrap/>
          </w:tcPr>
          <w:p w14:paraId="542724D2"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74,852,702,000</w:t>
            </w:r>
          </w:p>
        </w:tc>
        <w:tc>
          <w:tcPr>
            <w:tcW w:w="2390" w:type="dxa"/>
            <w:noWrap/>
          </w:tcPr>
          <w:p w14:paraId="7CBC66F3"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300,873,586,000</w:t>
            </w:r>
          </w:p>
        </w:tc>
        <w:tc>
          <w:tcPr>
            <w:tcW w:w="992" w:type="dxa"/>
            <w:noWrap/>
            <w:vAlign w:val="bottom"/>
          </w:tcPr>
          <w:p w14:paraId="62C6703C"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0.24878</w:t>
            </w:r>
          </w:p>
        </w:tc>
      </w:tr>
      <w:tr w:rsidR="00D2055D" w:rsidRPr="00241BC4" w14:paraId="1D6C40F2" w14:textId="77777777" w:rsidTr="00383DDB">
        <w:trPr>
          <w:trHeight w:val="20"/>
        </w:trPr>
        <w:tc>
          <w:tcPr>
            <w:tcW w:w="821" w:type="dxa"/>
            <w:noWrap/>
          </w:tcPr>
          <w:p w14:paraId="5322545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670AA19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1DE5EDB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18DDEA8A"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79,929,752,000</w:t>
            </w:r>
          </w:p>
        </w:tc>
        <w:tc>
          <w:tcPr>
            <w:tcW w:w="2390" w:type="dxa"/>
            <w:noWrap/>
          </w:tcPr>
          <w:p w14:paraId="147B6E2D"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249,886,975,000</w:t>
            </w:r>
            <w:r w:rsidRPr="00241BC4">
              <w:rPr>
                <w:rFonts w:ascii="Times New Roman" w:eastAsia="Times New Roman" w:hAnsi="Times New Roman" w:cs="Times New Roman"/>
                <w:color w:val="000000"/>
                <w:sz w:val="20"/>
                <w:szCs w:val="20"/>
              </w:rPr>
              <w:t xml:space="preserve"> </w:t>
            </w:r>
          </w:p>
        </w:tc>
        <w:tc>
          <w:tcPr>
            <w:tcW w:w="992" w:type="dxa"/>
            <w:noWrap/>
            <w:vAlign w:val="bottom"/>
          </w:tcPr>
          <w:p w14:paraId="5E3E771B"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0.31986</w:t>
            </w:r>
          </w:p>
        </w:tc>
      </w:tr>
      <w:tr w:rsidR="00D2055D" w:rsidRPr="00241BC4" w14:paraId="6A4636E1" w14:textId="77777777" w:rsidTr="00383DDB">
        <w:trPr>
          <w:trHeight w:val="20"/>
        </w:trPr>
        <w:tc>
          <w:tcPr>
            <w:tcW w:w="821" w:type="dxa"/>
            <w:noWrap/>
          </w:tcPr>
          <w:p w14:paraId="5D043A3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063B041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2118963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47485842"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 Rp   64,396,170,000</w:t>
            </w:r>
          </w:p>
        </w:tc>
        <w:tc>
          <w:tcPr>
            <w:tcW w:w="2390" w:type="dxa"/>
            <w:noWrap/>
          </w:tcPr>
          <w:p w14:paraId="3D6EBB5C"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Rp      284,519,666,000</w:t>
            </w:r>
          </w:p>
        </w:tc>
        <w:tc>
          <w:tcPr>
            <w:tcW w:w="992" w:type="dxa"/>
            <w:noWrap/>
            <w:vAlign w:val="bottom"/>
          </w:tcPr>
          <w:p w14:paraId="5C169B07"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0.22633</w:t>
            </w:r>
          </w:p>
        </w:tc>
      </w:tr>
      <w:tr w:rsidR="00D2055D" w:rsidRPr="00241BC4" w14:paraId="7C654EE7" w14:textId="77777777" w:rsidTr="00383DDB">
        <w:trPr>
          <w:trHeight w:val="20"/>
        </w:trPr>
        <w:tc>
          <w:tcPr>
            <w:tcW w:w="821" w:type="dxa"/>
            <w:noWrap/>
          </w:tcPr>
          <w:p w14:paraId="22B43FB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77FC16A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1CFD1A9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34F12516"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69,985,287,000</w:t>
            </w:r>
            <w:r w:rsidRPr="00241BC4">
              <w:rPr>
                <w:rFonts w:ascii="Times New Roman" w:eastAsia="Times New Roman" w:hAnsi="Times New Roman" w:cs="Times New Roman"/>
                <w:color w:val="000000"/>
                <w:sz w:val="20"/>
                <w:szCs w:val="20"/>
              </w:rPr>
              <w:t xml:space="preserve"> </w:t>
            </w:r>
          </w:p>
        </w:tc>
        <w:tc>
          <w:tcPr>
            <w:tcW w:w="2390" w:type="dxa"/>
            <w:noWrap/>
          </w:tcPr>
          <w:p w14:paraId="222892DD" w14:textId="77777777" w:rsidR="00D2055D" w:rsidRPr="00A67AA7" w:rsidRDefault="00D2055D" w:rsidP="00B26E87">
            <w:pPr>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320,303,741,000</w:t>
            </w:r>
          </w:p>
        </w:tc>
        <w:tc>
          <w:tcPr>
            <w:tcW w:w="992" w:type="dxa"/>
            <w:noWrap/>
            <w:vAlign w:val="bottom"/>
          </w:tcPr>
          <w:p w14:paraId="0996E1E9"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0.21850</w:t>
            </w:r>
          </w:p>
        </w:tc>
      </w:tr>
      <w:tr w:rsidR="00D2055D" w:rsidRPr="00241BC4" w14:paraId="594A6063" w14:textId="77777777" w:rsidTr="00383DDB">
        <w:trPr>
          <w:trHeight w:val="183"/>
        </w:trPr>
        <w:tc>
          <w:tcPr>
            <w:tcW w:w="821" w:type="dxa"/>
            <w:noWrap/>
          </w:tcPr>
          <w:p w14:paraId="5590FB0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35FA8F1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68510A0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07FA74C1"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21,633,625,000</w:t>
            </w:r>
          </w:p>
        </w:tc>
        <w:tc>
          <w:tcPr>
            <w:tcW w:w="2390" w:type="dxa"/>
            <w:noWrap/>
          </w:tcPr>
          <w:p w14:paraId="2E5DCB28"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 xml:space="preserve"> Rp     </w:t>
            </w:r>
            <w:r>
              <w:rPr>
                <w:rFonts w:ascii="Times New Roman" w:eastAsia="Times New Roman" w:hAnsi="Times New Roman" w:cs="Times New Roman"/>
                <w:color w:val="000000"/>
                <w:sz w:val="20"/>
                <w:szCs w:val="20"/>
                <w:lang w:val="en-US"/>
              </w:rPr>
              <w:t>102,319,179,000</w:t>
            </w:r>
            <w:r w:rsidRPr="00241BC4">
              <w:rPr>
                <w:rFonts w:ascii="Times New Roman" w:eastAsia="Times New Roman" w:hAnsi="Times New Roman" w:cs="Times New Roman"/>
                <w:color w:val="000000"/>
                <w:sz w:val="20"/>
                <w:szCs w:val="20"/>
              </w:rPr>
              <w:t xml:space="preserve"> </w:t>
            </w:r>
          </w:p>
        </w:tc>
        <w:tc>
          <w:tcPr>
            <w:tcW w:w="992" w:type="dxa"/>
            <w:noWrap/>
            <w:vAlign w:val="bottom"/>
          </w:tcPr>
          <w:p w14:paraId="5F479C77" w14:textId="77777777" w:rsidR="00D2055D" w:rsidRPr="009B131C" w:rsidRDefault="00D2055D" w:rsidP="00B26E87">
            <w:pPr>
              <w:jc w:val="center"/>
              <w:rPr>
                <w:rFonts w:ascii="Times New Roman" w:hAnsi="Times New Roman" w:cs="Times New Roman"/>
                <w:color w:val="000000"/>
                <w:sz w:val="20"/>
                <w:szCs w:val="20"/>
              </w:rPr>
            </w:pPr>
            <w:r w:rsidRPr="009B131C">
              <w:rPr>
                <w:rFonts w:ascii="Times New Roman" w:hAnsi="Times New Roman" w:cs="Times New Roman"/>
                <w:color w:val="000000"/>
                <w:sz w:val="20"/>
                <w:szCs w:val="20"/>
              </w:rPr>
              <w:t>0.21143</w:t>
            </w:r>
          </w:p>
        </w:tc>
      </w:tr>
    </w:tbl>
    <w:p w14:paraId="13C4647A" w14:textId="216A168B" w:rsidR="00D2055D" w:rsidRDefault="00D2055D" w:rsidP="00D2055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499B9CE" w14:textId="3ABE0A65" w:rsidR="00D2055D" w:rsidRDefault="00D2055D" w:rsidP="00D2055D">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3. Tabulasi Data Variabel </w:t>
      </w:r>
      <w:r w:rsidR="007D0F32" w:rsidRPr="007D0F32">
        <w:rPr>
          <w:rFonts w:ascii="Times New Roman" w:hAnsi="Times New Roman" w:cs="Times New Roman"/>
          <w:b/>
          <w:i/>
          <w:iCs/>
          <w:sz w:val="24"/>
          <w:szCs w:val="24"/>
          <w:lang w:val="en-US"/>
        </w:rPr>
        <w:t>Tunneling incentive</w:t>
      </w:r>
      <w:r>
        <w:rPr>
          <w:rFonts w:ascii="Times New Roman" w:hAnsi="Times New Roman" w:cs="Times New Roman"/>
          <w:b/>
          <w:sz w:val="24"/>
          <w:szCs w:val="24"/>
          <w:lang w:val="en-US"/>
        </w:rPr>
        <w:t xml:space="preserve"> (X2)</w:t>
      </w:r>
    </w:p>
    <w:tbl>
      <w:tblPr>
        <w:tblStyle w:val="TableGrid"/>
        <w:tblW w:w="8040" w:type="dxa"/>
        <w:tblLook w:val="04A0" w:firstRow="1" w:lastRow="0" w:firstColumn="1" w:lastColumn="0" w:noHBand="0" w:noVBand="1"/>
      </w:tblPr>
      <w:tblGrid>
        <w:gridCol w:w="821"/>
        <w:gridCol w:w="821"/>
        <w:gridCol w:w="783"/>
        <w:gridCol w:w="2268"/>
        <w:gridCol w:w="2106"/>
        <w:gridCol w:w="1241"/>
      </w:tblGrid>
      <w:tr w:rsidR="00D2055D" w:rsidRPr="00241BC4" w14:paraId="264385A6" w14:textId="77777777" w:rsidTr="00383DDB">
        <w:trPr>
          <w:trHeight w:val="20"/>
        </w:trPr>
        <w:tc>
          <w:tcPr>
            <w:tcW w:w="821" w:type="dxa"/>
            <w:noWrap/>
            <w:hideMark/>
          </w:tcPr>
          <w:p w14:paraId="3879E98E"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No</w:t>
            </w:r>
          </w:p>
        </w:tc>
        <w:tc>
          <w:tcPr>
            <w:tcW w:w="821" w:type="dxa"/>
            <w:noWrap/>
            <w:hideMark/>
          </w:tcPr>
          <w:p w14:paraId="3801BEA2"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Tahun</w:t>
            </w:r>
          </w:p>
        </w:tc>
        <w:tc>
          <w:tcPr>
            <w:tcW w:w="783" w:type="dxa"/>
            <w:noWrap/>
            <w:hideMark/>
          </w:tcPr>
          <w:p w14:paraId="35FB22B8"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Kode</w:t>
            </w:r>
          </w:p>
        </w:tc>
        <w:tc>
          <w:tcPr>
            <w:tcW w:w="2268" w:type="dxa"/>
            <w:noWrap/>
            <w:hideMark/>
          </w:tcPr>
          <w:p w14:paraId="7E6FCCD3" w14:textId="77777777" w:rsidR="00D2055D" w:rsidRPr="009B131C" w:rsidRDefault="00D2055D" w:rsidP="00B26E87">
            <w:pPr>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Jumlah Saham Asing</w:t>
            </w:r>
          </w:p>
        </w:tc>
        <w:tc>
          <w:tcPr>
            <w:tcW w:w="2106" w:type="dxa"/>
            <w:noWrap/>
            <w:hideMark/>
          </w:tcPr>
          <w:p w14:paraId="2211AEA5" w14:textId="77777777" w:rsidR="00D2055D" w:rsidRPr="009B131C" w:rsidRDefault="00D2055D" w:rsidP="00B26E87">
            <w:pPr>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Total Saham</w:t>
            </w:r>
          </w:p>
        </w:tc>
        <w:tc>
          <w:tcPr>
            <w:tcW w:w="1241" w:type="dxa"/>
            <w:noWrap/>
            <w:hideMark/>
          </w:tcPr>
          <w:p w14:paraId="1B65AA50" w14:textId="77777777" w:rsidR="00D2055D" w:rsidRPr="009B131C" w:rsidRDefault="00D2055D" w:rsidP="00B26E87">
            <w:pPr>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TNC</w:t>
            </w:r>
          </w:p>
        </w:tc>
      </w:tr>
      <w:tr w:rsidR="00D2055D" w:rsidRPr="00241BC4" w14:paraId="4DFB3BE6" w14:textId="77777777" w:rsidTr="00383DDB">
        <w:trPr>
          <w:trHeight w:val="20"/>
        </w:trPr>
        <w:tc>
          <w:tcPr>
            <w:tcW w:w="821" w:type="dxa"/>
            <w:noWrap/>
            <w:hideMark/>
          </w:tcPr>
          <w:p w14:paraId="076AE8D5"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1.</w:t>
            </w:r>
          </w:p>
        </w:tc>
        <w:tc>
          <w:tcPr>
            <w:tcW w:w="821" w:type="dxa"/>
            <w:noWrap/>
            <w:hideMark/>
          </w:tcPr>
          <w:p w14:paraId="2B72D759"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6FBC2C00"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ASII</w:t>
            </w:r>
          </w:p>
        </w:tc>
        <w:tc>
          <w:tcPr>
            <w:tcW w:w="2268" w:type="dxa"/>
            <w:noWrap/>
            <w:hideMark/>
          </w:tcPr>
          <w:p w14:paraId="20F0DE75" w14:textId="77777777" w:rsidR="00D2055D" w:rsidRDefault="00D2055D" w:rsidP="00B26E87">
            <w:pPr>
              <w:jc w:val="center"/>
            </w:pPr>
            <w:r w:rsidRPr="005B0D49">
              <w:rPr>
                <w:rFonts w:ascii="Times New Roman" w:eastAsia="Times New Roman" w:hAnsi="Times New Roman" w:cs="Times New Roman"/>
                <w:color w:val="000000"/>
                <w:sz w:val="20"/>
                <w:szCs w:val="20"/>
                <w:lang w:val="en-US"/>
              </w:rPr>
              <w:t>20,288,255,040</w:t>
            </w:r>
          </w:p>
        </w:tc>
        <w:tc>
          <w:tcPr>
            <w:tcW w:w="2106" w:type="dxa"/>
            <w:noWrap/>
            <w:hideMark/>
          </w:tcPr>
          <w:p w14:paraId="5392FC0E" w14:textId="77777777" w:rsidR="00D2055D" w:rsidRDefault="00D2055D" w:rsidP="00B26E87">
            <w:pPr>
              <w:jc w:val="center"/>
            </w:pPr>
            <w:r>
              <w:rPr>
                <w:rFonts w:ascii="Times New Roman" w:eastAsia="Times New Roman" w:hAnsi="Times New Roman" w:cs="Times New Roman"/>
                <w:color w:val="000000"/>
                <w:sz w:val="20"/>
                <w:szCs w:val="20"/>
                <w:lang w:val="en-US"/>
              </w:rPr>
              <w:t>40,483,553,140</w:t>
            </w:r>
          </w:p>
        </w:tc>
        <w:tc>
          <w:tcPr>
            <w:tcW w:w="1241" w:type="dxa"/>
            <w:noWrap/>
            <w:vAlign w:val="center"/>
            <w:hideMark/>
          </w:tcPr>
          <w:p w14:paraId="48DC7EDA" w14:textId="77777777" w:rsidR="00D2055D" w:rsidRPr="00921FFC" w:rsidRDefault="00D2055D" w:rsidP="00B26E87">
            <w:pPr>
              <w:jc w:val="center"/>
              <w:rPr>
                <w:rFonts w:ascii="Times New Roman" w:hAnsi="Times New Roman" w:cs="Times New Roman"/>
                <w:color w:val="000000"/>
                <w:sz w:val="20"/>
                <w:szCs w:val="20"/>
                <w:lang w:val="en-US"/>
              </w:rPr>
            </w:pPr>
            <w:r w:rsidRPr="00921FFC">
              <w:rPr>
                <w:rFonts w:ascii="Times New Roman" w:hAnsi="Times New Roman" w:cs="Times New Roman"/>
                <w:color w:val="000000"/>
                <w:sz w:val="20"/>
                <w:szCs w:val="20"/>
              </w:rPr>
              <w:t>0.50115</w:t>
            </w:r>
          </w:p>
        </w:tc>
      </w:tr>
      <w:tr w:rsidR="00D2055D" w:rsidRPr="00241BC4" w14:paraId="06D6A9AE" w14:textId="77777777" w:rsidTr="00383DDB">
        <w:trPr>
          <w:trHeight w:val="20"/>
        </w:trPr>
        <w:tc>
          <w:tcPr>
            <w:tcW w:w="821" w:type="dxa"/>
            <w:noWrap/>
            <w:hideMark/>
          </w:tcPr>
          <w:p w14:paraId="3A35C41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3BAF8E0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58E871D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68633F82" w14:textId="77777777" w:rsidR="00D2055D" w:rsidRDefault="00D2055D" w:rsidP="00B26E87">
            <w:pPr>
              <w:jc w:val="center"/>
            </w:pPr>
            <w:r w:rsidRPr="005B0D49">
              <w:rPr>
                <w:rFonts w:ascii="Times New Roman" w:eastAsia="Times New Roman" w:hAnsi="Times New Roman" w:cs="Times New Roman"/>
                <w:color w:val="000000"/>
                <w:sz w:val="20"/>
                <w:szCs w:val="20"/>
                <w:lang w:val="en-US"/>
              </w:rPr>
              <w:t>20,288,255,040</w:t>
            </w:r>
          </w:p>
        </w:tc>
        <w:tc>
          <w:tcPr>
            <w:tcW w:w="2106" w:type="dxa"/>
            <w:noWrap/>
            <w:hideMark/>
          </w:tcPr>
          <w:p w14:paraId="42883D3C" w14:textId="77777777" w:rsidR="00D2055D" w:rsidRDefault="00D2055D" w:rsidP="00B26E87">
            <w:pPr>
              <w:jc w:val="center"/>
            </w:pPr>
            <w:r w:rsidRPr="00056565">
              <w:rPr>
                <w:rFonts w:ascii="Times New Roman" w:eastAsia="Times New Roman" w:hAnsi="Times New Roman" w:cs="Times New Roman"/>
                <w:color w:val="000000"/>
                <w:sz w:val="20"/>
                <w:szCs w:val="20"/>
                <w:lang w:val="en-US"/>
              </w:rPr>
              <w:t>40,483,553,140</w:t>
            </w:r>
          </w:p>
        </w:tc>
        <w:tc>
          <w:tcPr>
            <w:tcW w:w="1241" w:type="dxa"/>
            <w:noWrap/>
            <w:vAlign w:val="center"/>
            <w:hideMark/>
          </w:tcPr>
          <w:p w14:paraId="7FA20CEC"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0.50115</w:t>
            </w:r>
          </w:p>
        </w:tc>
      </w:tr>
      <w:tr w:rsidR="00D2055D" w:rsidRPr="00241BC4" w14:paraId="781018D3" w14:textId="77777777" w:rsidTr="00383DDB">
        <w:trPr>
          <w:trHeight w:val="20"/>
        </w:trPr>
        <w:tc>
          <w:tcPr>
            <w:tcW w:w="821" w:type="dxa"/>
            <w:noWrap/>
            <w:hideMark/>
          </w:tcPr>
          <w:p w14:paraId="74383A1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C18B7C8"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4B4F353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38B97CB6" w14:textId="77777777" w:rsidR="00D2055D" w:rsidRDefault="00D2055D" w:rsidP="00B26E87">
            <w:pPr>
              <w:jc w:val="center"/>
            </w:pPr>
            <w:r w:rsidRPr="005B0D49">
              <w:rPr>
                <w:rFonts w:ascii="Times New Roman" w:eastAsia="Times New Roman" w:hAnsi="Times New Roman" w:cs="Times New Roman"/>
                <w:color w:val="000000"/>
                <w:sz w:val="20"/>
                <w:szCs w:val="20"/>
                <w:lang w:val="en-US"/>
              </w:rPr>
              <w:t>20,288,255,040</w:t>
            </w:r>
          </w:p>
        </w:tc>
        <w:tc>
          <w:tcPr>
            <w:tcW w:w="2106" w:type="dxa"/>
            <w:noWrap/>
            <w:hideMark/>
          </w:tcPr>
          <w:p w14:paraId="3EF22404" w14:textId="77777777" w:rsidR="00D2055D" w:rsidRDefault="00D2055D" w:rsidP="00B26E87">
            <w:pPr>
              <w:jc w:val="center"/>
            </w:pPr>
            <w:r w:rsidRPr="00056565">
              <w:rPr>
                <w:rFonts w:ascii="Times New Roman" w:eastAsia="Times New Roman" w:hAnsi="Times New Roman" w:cs="Times New Roman"/>
                <w:color w:val="000000"/>
                <w:sz w:val="20"/>
                <w:szCs w:val="20"/>
                <w:lang w:val="en-US"/>
              </w:rPr>
              <w:t>40,483,553,140</w:t>
            </w:r>
          </w:p>
        </w:tc>
        <w:tc>
          <w:tcPr>
            <w:tcW w:w="1241" w:type="dxa"/>
            <w:noWrap/>
            <w:vAlign w:val="center"/>
            <w:hideMark/>
          </w:tcPr>
          <w:p w14:paraId="6A5C7562"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0.50115</w:t>
            </w:r>
          </w:p>
        </w:tc>
      </w:tr>
      <w:tr w:rsidR="00D2055D" w:rsidRPr="00241BC4" w14:paraId="54881EB9" w14:textId="77777777" w:rsidTr="00383DDB">
        <w:trPr>
          <w:trHeight w:val="20"/>
        </w:trPr>
        <w:tc>
          <w:tcPr>
            <w:tcW w:w="821" w:type="dxa"/>
            <w:noWrap/>
            <w:hideMark/>
          </w:tcPr>
          <w:p w14:paraId="1C9549E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64097C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170A9E7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0D6EA695" w14:textId="77777777" w:rsidR="00D2055D" w:rsidRDefault="00D2055D" w:rsidP="00B26E87">
            <w:pPr>
              <w:jc w:val="center"/>
            </w:pPr>
            <w:r w:rsidRPr="005B0D49">
              <w:rPr>
                <w:rFonts w:ascii="Times New Roman" w:eastAsia="Times New Roman" w:hAnsi="Times New Roman" w:cs="Times New Roman"/>
                <w:color w:val="000000"/>
                <w:sz w:val="20"/>
                <w:szCs w:val="20"/>
                <w:lang w:val="en-US"/>
              </w:rPr>
              <w:t>20,288,255,040</w:t>
            </w:r>
          </w:p>
        </w:tc>
        <w:tc>
          <w:tcPr>
            <w:tcW w:w="2106" w:type="dxa"/>
            <w:noWrap/>
            <w:hideMark/>
          </w:tcPr>
          <w:p w14:paraId="68F96A0F" w14:textId="77777777" w:rsidR="00D2055D" w:rsidRDefault="00D2055D" w:rsidP="00B26E87">
            <w:pPr>
              <w:jc w:val="center"/>
            </w:pPr>
            <w:r w:rsidRPr="00056565">
              <w:rPr>
                <w:rFonts w:ascii="Times New Roman" w:eastAsia="Times New Roman" w:hAnsi="Times New Roman" w:cs="Times New Roman"/>
                <w:color w:val="000000"/>
                <w:sz w:val="20"/>
                <w:szCs w:val="20"/>
                <w:lang w:val="en-US"/>
              </w:rPr>
              <w:t>40,483,553,140</w:t>
            </w:r>
          </w:p>
        </w:tc>
        <w:tc>
          <w:tcPr>
            <w:tcW w:w="1241" w:type="dxa"/>
            <w:noWrap/>
            <w:vAlign w:val="center"/>
            <w:hideMark/>
          </w:tcPr>
          <w:p w14:paraId="4366A9AD"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0.50115</w:t>
            </w:r>
          </w:p>
        </w:tc>
      </w:tr>
      <w:tr w:rsidR="00D2055D" w:rsidRPr="00241BC4" w14:paraId="1CFF3726" w14:textId="77777777" w:rsidTr="00383DDB">
        <w:trPr>
          <w:trHeight w:val="20"/>
        </w:trPr>
        <w:tc>
          <w:tcPr>
            <w:tcW w:w="821" w:type="dxa"/>
            <w:noWrap/>
            <w:hideMark/>
          </w:tcPr>
          <w:p w14:paraId="050F86F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3FBA3AF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hideMark/>
          </w:tcPr>
          <w:p w14:paraId="667562F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40623E8D" w14:textId="77777777" w:rsidR="00D2055D" w:rsidRDefault="00D2055D" w:rsidP="00B26E87">
            <w:pPr>
              <w:jc w:val="center"/>
            </w:pPr>
            <w:r w:rsidRPr="005B0D49">
              <w:rPr>
                <w:rFonts w:ascii="Times New Roman" w:eastAsia="Times New Roman" w:hAnsi="Times New Roman" w:cs="Times New Roman"/>
                <w:color w:val="000000"/>
                <w:sz w:val="20"/>
                <w:szCs w:val="20"/>
                <w:lang w:val="en-US"/>
              </w:rPr>
              <w:t>20,288,255,040</w:t>
            </w:r>
          </w:p>
        </w:tc>
        <w:tc>
          <w:tcPr>
            <w:tcW w:w="2106" w:type="dxa"/>
            <w:noWrap/>
            <w:hideMark/>
          </w:tcPr>
          <w:p w14:paraId="14067022" w14:textId="77777777" w:rsidR="00D2055D" w:rsidRDefault="00D2055D" w:rsidP="00B26E87">
            <w:pPr>
              <w:jc w:val="center"/>
            </w:pPr>
            <w:r w:rsidRPr="00056565">
              <w:rPr>
                <w:rFonts w:ascii="Times New Roman" w:eastAsia="Times New Roman" w:hAnsi="Times New Roman" w:cs="Times New Roman"/>
                <w:color w:val="000000"/>
                <w:sz w:val="20"/>
                <w:szCs w:val="20"/>
                <w:lang w:val="en-US"/>
              </w:rPr>
              <w:t>40,483,553,140</w:t>
            </w:r>
          </w:p>
        </w:tc>
        <w:tc>
          <w:tcPr>
            <w:tcW w:w="1241" w:type="dxa"/>
            <w:noWrap/>
            <w:vAlign w:val="center"/>
            <w:hideMark/>
          </w:tcPr>
          <w:p w14:paraId="560871B6"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0.50115</w:t>
            </w:r>
          </w:p>
        </w:tc>
      </w:tr>
      <w:tr w:rsidR="00D2055D" w:rsidRPr="00241BC4" w14:paraId="1192560C" w14:textId="77777777" w:rsidTr="00383DDB">
        <w:trPr>
          <w:trHeight w:val="20"/>
        </w:trPr>
        <w:tc>
          <w:tcPr>
            <w:tcW w:w="821" w:type="dxa"/>
            <w:noWrap/>
            <w:hideMark/>
          </w:tcPr>
          <w:p w14:paraId="05F37317"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241BC4">
              <w:rPr>
                <w:rFonts w:ascii="Times New Roman" w:eastAsia="Times New Roman" w:hAnsi="Times New Roman" w:cs="Times New Roman"/>
                <w:color w:val="000000"/>
                <w:sz w:val="20"/>
                <w:szCs w:val="20"/>
              </w:rPr>
              <w:t>.</w:t>
            </w:r>
          </w:p>
        </w:tc>
        <w:tc>
          <w:tcPr>
            <w:tcW w:w="821" w:type="dxa"/>
            <w:noWrap/>
            <w:hideMark/>
          </w:tcPr>
          <w:p w14:paraId="6792FB5D"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0CC21FF7"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INDF</w:t>
            </w:r>
          </w:p>
        </w:tc>
        <w:tc>
          <w:tcPr>
            <w:tcW w:w="2268" w:type="dxa"/>
            <w:noWrap/>
            <w:hideMark/>
          </w:tcPr>
          <w:p w14:paraId="0E50FFE7" w14:textId="77777777" w:rsidR="00D2055D" w:rsidRDefault="00D2055D" w:rsidP="00B26E87">
            <w:pPr>
              <w:jc w:val="center"/>
            </w:pPr>
            <w:r>
              <w:rPr>
                <w:rFonts w:ascii="Times New Roman" w:eastAsia="Times New Roman" w:hAnsi="Times New Roman" w:cs="Times New Roman"/>
                <w:color w:val="000000"/>
                <w:sz w:val="20"/>
                <w:szCs w:val="20"/>
                <w:lang w:val="en-US"/>
              </w:rPr>
              <w:t>4,396,103,450</w:t>
            </w:r>
          </w:p>
        </w:tc>
        <w:tc>
          <w:tcPr>
            <w:tcW w:w="2106" w:type="dxa"/>
            <w:noWrap/>
            <w:hideMark/>
          </w:tcPr>
          <w:p w14:paraId="54760B19" w14:textId="77777777" w:rsidR="00D2055D" w:rsidRDefault="00D2055D" w:rsidP="00B26E87">
            <w:pPr>
              <w:jc w:val="center"/>
            </w:pPr>
            <w:r>
              <w:rPr>
                <w:rFonts w:ascii="Times New Roman" w:eastAsia="Times New Roman" w:hAnsi="Times New Roman" w:cs="Times New Roman"/>
                <w:color w:val="000000"/>
                <w:sz w:val="20"/>
                <w:szCs w:val="20"/>
                <w:lang w:val="en-US"/>
              </w:rPr>
              <w:t>8,780,426,500</w:t>
            </w:r>
          </w:p>
        </w:tc>
        <w:tc>
          <w:tcPr>
            <w:tcW w:w="1241" w:type="dxa"/>
            <w:noWrap/>
            <w:vAlign w:val="center"/>
            <w:hideMark/>
          </w:tcPr>
          <w:p w14:paraId="4F94912D"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0.50067</w:t>
            </w:r>
          </w:p>
        </w:tc>
      </w:tr>
      <w:tr w:rsidR="00D2055D" w:rsidRPr="00241BC4" w14:paraId="2F10A60B" w14:textId="77777777" w:rsidTr="00383DDB">
        <w:trPr>
          <w:trHeight w:val="20"/>
        </w:trPr>
        <w:tc>
          <w:tcPr>
            <w:tcW w:w="821" w:type="dxa"/>
            <w:noWrap/>
            <w:hideMark/>
          </w:tcPr>
          <w:p w14:paraId="35FBD70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97460F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20B8932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63F264E8" w14:textId="77777777" w:rsidR="00D2055D" w:rsidRDefault="00D2055D" w:rsidP="00B26E87">
            <w:pPr>
              <w:jc w:val="center"/>
            </w:pPr>
            <w:r w:rsidRPr="00822764">
              <w:rPr>
                <w:rFonts w:ascii="Times New Roman" w:eastAsia="Times New Roman" w:hAnsi="Times New Roman" w:cs="Times New Roman"/>
                <w:color w:val="000000"/>
                <w:sz w:val="20"/>
                <w:szCs w:val="20"/>
                <w:lang w:val="en-US"/>
              </w:rPr>
              <w:t>4,396,103,450</w:t>
            </w:r>
          </w:p>
        </w:tc>
        <w:tc>
          <w:tcPr>
            <w:tcW w:w="2106" w:type="dxa"/>
            <w:noWrap/>
            <w:hideMark/>
          </w:tcPr>
          <w:p w14:paraId="65161064" w14:textId="77777777" w:rsidR="00D2055D" w:rsidRDefault="00D2055D" w:rsidP="00B26E87">
            <w:pPr>
              <w:jc w:val="center"/>
            </w:pPr>
            <w:r w:rsidRPr="0019121E">
              <w:rPr>
                <w:rFonts w:ascii="Times New Roman" w:eastAsia="Times New Roman" w:hAnsi="Times New Roman" w:cs="Times New Roman"/>
                <w:color w:val="000000"/>
                <w:sz w:val="20"/>
                <w:szCs w:val="20"/>
                <w:lang w:val="en-US"/>
              </w:rPr>
              <w:t>8,780,426,500</w:t>
            </w:r>
          </w:p>
        </w:tc>
        <w:tc>
          <w:tcPr>
            <w:tcW w:w="1241" w:type="dxa"/>
            <w:noWrap/>
            <w:vAlign w:val="center"/>
            <w:hideMark/>
          </w:tcPr>
          <w:p w14:paraId="1A7FACB0"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0.50067</w:t>
            </w:r>
          </w:p>
        </w:tc>
      </w:tr>
      <w:tr w:rsidR="00D2055D" w:rsidRPr="00241BC4" w14:paraId="0E0BA5E2" w14:textId="77777777" w:rsidTr="00383DDB">
        <w:trPr>
          <w:trHeight w:val="20"/>
        </w:trPr>
        <w:tc>
          <w:tcPr>
            <w:tcW w:w="821" w:type="dxa"/>
            <w:noWrap/>
            <w:hideMark/>
          </w:tcPr>
          <w:p w14:paraId="2CBEC02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CDD541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41EF75E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1A8B1BAD" w14:textId="77777777" w:rsidR="00D2055D" w:rsidRDefault="00D2055D" w:rsidP="00B26E87">
            <w:pPr>
              <w:jc w:val="center"/>
            </w:pPr>
            <w:r w:rsidRPr="00822764">
              <w:rPr>
                <w:rFonts w:ascii="Times New Roman" w:eastAsia="Times New Roman" w:hAnsi="Times New Roman" w:cs="Times New Roman"/>
                <w:color w:val="000000"/>
                <w:sz w:val="20"/>
                <w:szCs w:val="20"/>
                <w:lang w:val="en-US"/>
              </w:rPr>
              <w:t>4,396,103,450</w:t>
            </w:r>
          </w:p>
        </w:tc>
        <w:tc>
          <w:tcPr>
            <w:tcW w:w="2106" w:type="dxa"/>
            <w:noWrap/>
            <w:hideMark/>
          </w:tcPr>
          <w:p w14:paraId="65B17FE1" w14:textId="77777777" w:rsidR="00D2055D" w:rsidRDefault="00D2055D" w:rsidP="00B26E87">
            <w:pPr>
              <w:jc w:val="center"/>
            </w:pPr>
            <w:r w:rsidRPr="0019121E">
              <w:rPr>
                <w:rFonts w:ascii="Times New Roman" w:eastAsia="Times New Roman" w:hAnsi="Times New Roman" w:cs="Times New Roman"/>
                <w:color w:val="000000"/>
                <w:sz w:val="20"/>
                <w:szCs w:val="20"/>
                <w:lang w:val="en-US"/>
              </w:rPr>
              <w:t>8,780,426,500</w:t>
            </w:r>
          </w:p>
        </w:tc>
        <w:tc>
          <w:tcPr>
            <w:tcW w:w="1241" w:type="dxa"/>
            <w:noWrap/>
            <w:vAlign w:val="center"/>
            <w:hideMark/>
          </w:tcPr>
          <w:p w14:paraId="6583D83E"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0.50067</w:t>
            </w:r>
          </w:p>
        </w:tc>
      </w:tr>
      <w:tr w:rsidR="00D2055D" w:rsidRPr="00241BC4" w14:paraId="666E5D23" w14:textId="77777777" w:rsidTr="00383DDB">
        <w:trPr>
          <w:trHeight w:val="20"/>
        </w:trPr>
        <w:tc>
          <w:tcPr>
            <w:tcW w:w="821" w:type="dxa"/>
            <w:noWrap/>
            <w:hideMark/>
          </w:tcPr>
          <w:p w14:paraId="6FE77D0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1EB48303"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0E12BB2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7FA3397C" w14:textId="77777777" w:rsidR="00D2055D" w:rsidRDefault="00D2055D" w:rsidP="00B26E87">
            <w:pPr>
              <w:jc w:val="center"/>
            </w:pPr>
            <w:r w:rsidRPr="00822764">
              <w:rPr>
                <w:rFonts w:ascii="Times New Roman" w:eastAsia="Times New Roman" w:hAnsi="Times New Roman" w:cs="Times New Roman"/>
                <w:color w:val="000000"/>
                <w:sz w:val="20"/>
                <w:szCs w:val="20"/>
                <w:lang w:val="en-US"/>
              </w:rPr>
              <w:t>4,396,103,450</w:t>
            </w:r>
          </w:p>
        </w:tc>
        <w:tc>
          <w:tcPr>
            <w:tcW w:w="2106" w:type="dxa"/>
            <w:noWrap/>
            <w:hideMark/>
          </w:tcPr>
          <w:p w14:paraId="33E13439" w14:textId="77777777" w:rsidR="00D2055D" w:rsidRDefault="00D2055D" w:rsidP="00B26E87">
            <w:pPr>
              <w:jc w:val="center"/>
            </w:pPr>
            <w:r w:rsidRPr="0019121E">
              <w:rPr>
                <w:rFonts w:ascii="Times New Roman" w:eastAsia="Times New Roman" w:hAnsi="Times New Roman" w:cs="Times New Roman"/>
                <w:color w:val="000000"/>
                <w:sz w:val="20"/>
                <w:szCs w:val="20"/>
                <w:lang w:val="en-US"/>
              </w:rPr>
              <w:t>8,780,426,500</w:t>
            </w:r>
          </w:p>
        </w:tc>
        <w:tc>
          <w:tcPr>
            <w:tcW w:w="1241" w:type="dxa"/>
            <w:noWrap/>
            <w:vAlign w:val="center"/>
            <w:hideMark/>
          </w:tcPr>
          <w:p w14:paraId="619D3104"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0.50067</w:t>
            </w:r>
          </w:p>
        </w:tc>
      </w:tr>
      <w:tr w:rsidR="00D2055D" w:rsidRPr="00241BC4" w14:paraId="4378620C" w14:textId="77777777" w:rsidTr="00383DDB">
        <w:trPr>
          <w:trHeight w:val="20"/>
        </w:trPr>
        <w:tc>
          <w:tcPr>
            <w:tcW w:w="821" w:type="dxa"/>
            <w:noWrap/>
            <w:hideMark/>
          </w:tcPr>
          <w:p w14:paraId="32F7FD2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6EB6A6A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hideMark/>
          </w:tcPr>
          <w:p w14:paraId="7024B32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4AF8DE11" w14:textId="77777777" w:rsidR="00D2055D" w:rsidRDefault="00D2055D" w:rsidP="00B26E87">
            <w:pPr>
              <w:jc w:val="center"/>
            </w:pPr>
            <w:r w:rsidRPr="00822764">
              <w:rPr>
                <w:rFonts w:ascii="Times New Roman" w:eastAsia="Times New Roman" w:hAnsi="Times New Roman" w:cs="Times New Roman"/>
                <w:color w:val="000000"/>
                <w:sz w:val="20"/>
                <w:szCs w:val="20"/>
                <w:lang w:val="en-US"/>
              </w:rPr>
              <w:t>4,396,103,450</w:t>
            </w:r>
          </w:p>
        </w:tc>
        <w:tc>
          <w:tcPr>
            <w:tcW w:w="2106" w:type="dxa"/>
            <w:noWrap/>
            <w:hideMark/>
          </w:tcPr>
          <w:p w14:paraId="486C0D5D" w14:textId="77777777" w:rsidR="00D2055D" w:rsidRDefault="00D2055D" w:rsidP="00B26E87">
            <w:pPr>
              <w:jc w:val="center"/>
            </w:pPr>
            <w:r w:rsidRPr="0019121E">
              <w:rPr>
                <w:rFonts w:ascii="Times New Roman" w:eastAsia="Times New Roman" w:hAnsi="Times New Roman" w:cs="Times New Roman"/>
                <w:color w:val="000000"/>
                <w:sz w:val="20"/>
                <w:szCs w:val="20"/>
                <w:lang w:val="en-US"/>
              </w:rPr>
              <w:t>8,780,426,500</w:t>
            </w:r>
          </w:p>
        </w:tc>
        <w:tc>
          <w:tcPr>
            <w:tcW w:w="1241" w:type="dxa"/>
            <w:noWrap/>
            <w:vAlign w:val="center"/>
            <w:hideMark/>
          </w:tcPr>
          <w:p w14:paraId="744984CB"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0.50067</w:t>
            </w:r>
          </w:p>
        </w:tc>
      </w:tr>
      <w:tr w:rsidR="00D2055D" w:rsidRPr="00241BC4" w14:paraId="07863604" w14:textId="77777777" w:rsidTr="00383DDB">
        <w:trPr>
          <w:trHeight w:val="20"/>
        </w:trPr>
        <w:tc>
          <w:tcPr>
            <w:tcW w:w="821" w:type="dxa"/>
            <w:noWrap/>
            <w:hideMark/>
          </w:tcPr>
          <w:p w14:paraId="7C563B66"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241BC4">
              <w:rPr>
                <w:rFonts w:ascii="Times New Roman" w:eastAsia="Times New Roman" w:hAnsi="Times New Roman" w:cs="Times New Roman"/>
                <w:color w:val="000000"/>
                <w:sz w:val="20"/>
                <w:szCs w:val="20"/>
              </w:rPr>
              <w:t>.</w:t>
            </w:r>
          </w:p>
        </w:tc>
        <w:tc>
          <w:tcPr>
            <w:tcW w:w="821" w:type="dxa"/>
            <w:noWrap/>
            <w:hideMark/>
          </w:tcPr>
          <w:p w14:paraId="1331BE7B"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76652310"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INDR</w:t>
            </w:r>
          </w:p>
        </w:tc>
        <w:tc>
          <w:tcPr>
            <w:tcW w:w="2268" w:type="dxa"/>
            <w:noWrap/>
            <w:hideMark/>
          </w:tcPr>
          <w:p w14:paraId="20FF075D" w14:textId="77777777" w:rsidR="00D2055D" w:rsidRDefault="00D2055D" w:rsidP="00B26E87">
            <w:pPr>
              <w:jc w:val="center"/>
            </w:pPr>
            <w:r>
              <w:rPr>
                <w:rFonts w:ascii="Times New Roman" w:eastAsia="Times New Roman" w:hAnsi="Times New Roman" w:cs="Times New Roman"/>
                <w:color w:val="000000"/>
                <w:sz w:val="20"/>
                <w:szCs w:val="20"/>
                <w:lang w:val="en-US"/>
              </w:rPr>
              <w:t>386,264,314</w:t>
            </w:r>
          </w:p>
        </w:tc>
        <w:tc>
          <w:tcPr>
            <w:tcW w:w="2106" w:type="dxa"/>
            <w:noWrap/>
            <w:hideMark/>
          </w:tcPr>
          <w:p w14:paraId="72CA39A6" w14:textId="77777777" w:rsidR="00D2055D" w:rsidRDefault="00D2055D" w:rsidP="00B26E87">
            <w:pPr>
              <w:jc w:val="center"/>
            </w:pPr>
            <w:r>
              <w:rPr>
                <w:rFonts w:ascii="Times New Roman" w:eastAsia="Times New Roman" w:hAnsi="Times New Roman" w:cs="Times New Roman"/>
                <w:color w:val="000000"/>
                <w:sz w:val="20"/>
                <w:szCs w:val="20"/>
                <w:lang w:val="en-US"/>
              </w:rPr>
              <w:t>654,315,707</w:t>
            </w:r>
          </w:p>
        </w:tc>
        <w:tc>
          <w:tcPr>
            <w:tcW w:w="1241" w:type="dxa"/>
            <w:noWrap/>
            <w:vAlign w:val="center"/>
            <w:hideMark/>
          </w:tcPr>
          <w:p w14:paraId="53127E5A"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0.59033</w:t>
            </w:r>
          </w:p>
        </w:tc>
      </w:tr>
      <w:tr w:rsidR="00D2055D" w:rsidRPr="00241BC4" w14:paraId="41107580" w14:textId="77777777" w:rsidTr="00383DDB">
        <w:trPr>
          <w:trHeight w:val="20"/>
        </w:trPr>
        <w:tc>
          <w:tcPr>
            <w:tcW w:w="821" w:type="dxa"/>
            <w:noWrap/>
            <w:hideMark/>
          </w:tcPr>
          <w:p w14:paraId="42D2D97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DEDBC4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145C573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358AC301" w14:textId="77777777" w:rsidR="00D2055D" w:rsidRDefault="00D2055D" w:rsidP="00B26E87">
            <w:pPr>
              <w:jc w:val="center"/>
            </w:pPr>
            <w:r w:rsidRPr="00186DE2">
              <w:rPr>
                <w:rFonts w:ascii="Times New Roman" w:eastAsia="Times New Roman" w:hAnsi="Times New Roman" w:cs="Times New Roman"/>
                <w:color w:val="000000"/>
                <w:sz w:val="20"/>
                <w:szCs w:val="20"/>
                <w:lang w:val="en-US"/>
              </w:rPr>
              <w:t>386,264,314</w:t>
            </w:r>
          </w:p>
        </w:tc>
        <w:tc>
          <w:tcPr>
            <w:tcW w:w="2106" w:type="dxa"/>
            <w:noWrap/>
            <w:hideMark/>
          </w:tcPr>
          <w:p w14:paraId="2767D807" w14:textId="77777777" w:rsidR="00D2055D" w:rsidRDefault="00D2055D" w:rsidP="00B26E87">
            <w:pPr>
              <w:jc w:val="center"/>
            </w:pPr>
            <w:r w:rsidRPr="00F3372F">
              <w:rPr>
                <w:rFonts w:ascii="Times New Roman" w:eastAsia="Times New Roman" w:hAnsi="Times New Roman" w:cs="Times New Roman"/>
                <w:color w:val="000000"/>
                <w:sz w:val="20"/>
                <w:szCs w:val="20"/>
                <w:lang w:val="en-US"/>
              </w:rPr>
              <w:t>654,315,707</w:t>
            </w:r>
          </w:p>
        </w:tc>
        <w:tc>
          <w:tcPr>
            <w:tcW w:w="1241" w:type="dxa"/>
            <w:noWrap/>
            <w:vAlign w:val="center"/>
            <w:hideMark/>
          </w:tcPr>
          <w:p w14:paraId="55D75624"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0.59033</w:t>
            </w:r>
          </w:p>
        </w:tc>
      </w:tr>
      <w:tr w:rsidR="00D2055D" w:rsidRPr="00241BC4" w14:paraId="5849F22A" w14:textId="77777777" w:rsidTr="00383DDB">
        <w:trPr>
          <w:trHeight w:val="20"/>
        </w:trPr>
        <w:tc>
          <w:tcPr>
            <w:tcW w:w="821" w:type="dxa"/>
            <w:noWrap/>
            <w:hideMark/>
          </w:tcPr>
          <w:p w14:paraId="2F7881D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3D1A2D3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3045401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6BB98E05" w14:textId="77777777" w:rsidR="00D2055D" w:rsidRDefault="00D2055D" w:rsidP="00B26E87">
            <w:pPr>
              <w:jc w:val="center"/>
            </w:pPr>
            <w:r w:rsidRPr="00186DE2">
              <w:rPr>
                <w:rFonts w:ascii="Times New Roman" w:eastAsia="Times New Roman" w:hAnsi="Times New Roman" w:cs="Times New Roman"/>
                <w:color w:val="000000"/>
                <w:sz w:val="20"/>
                <w:szCs w:val="20"/>
                <w:lang w:val="en-US"/>
              </w:rPr>
              <w:t>386,264,314</w:t>
            </w:r>
          </w:p>
        </w:tc>
        <w:tc>
          <w:tcPr>
            <w:tcW w:w="2106" w:type="dxa"/>
            <w:noWrap/>
            <w:hideMark/>
          </w:tcPr>
          <w:p w14:paraId="488A4ED3" w14:textId="77777777" w:rsidR="00D2055D" w:rsidRDefault="00D2055D" w:rsidP="00B26E87">
            <w:pPr>
              <w:jc w:val="center"/>
            </w:pPr>
            <w:r w:rsidRPr="00F3372F">
              <w:rPr>
                <w:rFonts w:ascii="Times New Roman" w:eastAsia="Times New Roman" w:hAnsi="Times New Roman" w:cs="Times New Roman"/>
                <w:color w:val="000000"/>
                <w:sz w:val="20"/>
                <w:szCs w:val="20"/>
                <w:lang w:val="en-US"/>
              </w:rPr>
              <w:t>654,315,707</w:t>
            </w:r>
          </w:p>
        </w:tc>
        <w:tc>
          <w:tcPr>
            <w:tcW w:w="1241" w:type="dxa"/>
            <w:noWrap/>
            <w:vAlign w:val="center"/>
            <w:hideMark/>
          </w:tcPr>
          <w:p w14:paraId="7CFEDBFA"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0.59033</w:t>
            </w:r>
          </w:p>
        </w:tc>
      </w:tr>
      <w:tr w:rsidR="00D2055D" w:rsidRPr="00241BC4" w14:paraId="2BD0E575" w14:textId="77777777" w:rsidTr="00383DDB">
        <w:trPr>
          <w:trHeight w:val="20"/>
        </w:trPr>
        <w:tc>
          <w:tcPr>
            <w:tcW w:w="821" w:type="dxa"/>
            <w:noWrap/>
            <w:hideMark/>
          </w:tcPr>
          <w:p w14:paraId="27DC284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401D84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15D3D7C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7B095337" w14:textId="77777777" w:rsidR="00D2055D" w:rsidRDefault="00D2055D" w:rsidP="00B26E87">
            <w:pPr>
              <w:jc w:val="center"/>
            </w:pPr>
            <w:r w:rsidRPr="00186DE2">
              <w:rPr>
                <w:rFonts w:ascii="Times New Roman" w:eastAsia="Times New Roman" w:hAnsi="Times New Roman" w:cs="Times New Roman"/>
                <w:color w:val="000000"/>
                <w:sz w:val="20"/>
                <w:szCs w:val="20"/>
                <w:lang w:val="en-US"/>
              </w:rPr>
              <w:t>386,264,314</w:t>
            </w:r>
          </w:p>
        </w:tc>
        <w:tc>
          <w:tcPr>
            <w:tcW w:w="2106" w:type="dxa"/>
            <w:noWrap/>
            <w:hideMark/>
          </w:tcPr>
          <w:p w14:paraId="2FCA5D18" w14:textId="77777777" w:rsidR="00D2055D" w:rsidRDefault="00D2055D" w:rsidP="00B26E87">
            <w:pPr>
              <w:jc w:val="center"/>
            </w:pPr>
            <w:r w:rsidRPr="00F3372F">
              <w:rPr>
                <w:rFonts w:ascii="Times New Roman" w:eastAsia="Times New Roman" w:hAnsi="Times New Roman" w:cs="Times New Roman"/>
                <w:color w:val="000000"/>
                <w:sz w:val="20"/>
                <w:szCs w:val="20"/>
                <w:lang w:val="en-US"/>
              </w:rPr>
              <w:t>654,315,707</w:t>
            </w:r>
          </w:p>
        </w:tc>
        <w:tc>
          <w:tcPr>
            <w:tcW w:w="1241" w:type="dxa"/>
            <w:noWrap/>
            <w:vAlign w:val="center"/>
            <w:hideMark/>
          </w:tcPr>
          <w:p w14:paraId="01621BCB"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0.59033</w:t>
            </w:r>
          </w:p>
        </w:tc>
      </w:tr>
      <w:tr w:rsidR="00D2055D" w:rsidRPr="00241BC4" w14:paraId="77774769" w14:textId="77777777" w:rsidTr="00383DDB">
        <w:trPr>
          <w:trHeight w:val="20"/>
        </w:trPr>
        <w:tc>
          <w:tcPr>
            <w:tcW w:w="821" w:type="dxa"/>
            <w:noWrap/>
            <w:hideMark/>
          </w:tcPr>
          <w:p w14:paraId="07FF818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701852EB"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hideMark/>
          </w:tcPr>
          <w:p w14:paraId="7031FF2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4915CA64" w14:textId="77777777" w:rsidR="00D2055D" w:rsidRDefault="00D2055D" w:rsidP="00B26E87">
            <w:pPr>
              <w:jc w:val="center"/>
            </w:pPr>
            <w:r w:rsidRPr="00186DE2">
              <w:rPr>
                <w:rFonts w:ascii="Times New Roman" w:eastAsia="Times New Roman" w:hAnsi="Times New Roman" w:cs="Times New Roman"/>
                <w:color w:val="000000"/>
                <w:sz w:val="20"/>
                <w:szCs w:val="20"/>
                <w:lang w:val="en-US"/>
              </w:rPr>
              <w:t>386,264,314</w:t>
            </w:r>
          </w:p>
        </w:tc>
        <w:tc>
          <w:tcPr>
            <w:tcW w:w="2106" w:type="dxa"/>
            <w:noWrap/>
            <w:hideMark/>
          </w:tcPr>
          <w:p w14:paraId="64022EB9" w14:textId="77777777" w:rsidR="00D2055D" w:rsidRDefault="00D2055D" w:rsidP="00B26E87">
            <w:pPr>
              <w:jc w:val="center"/>
            </w:pPr>
            <w:r w:rsidRPr="00F3372F">
              <w:rPr>
                <w:rFonts w:ascii="Times New Roman" w:eastAsia="Times New Roman" w:hAnsi="Times New Roman" w:cs="Times New Roman"/>
                <w:color w:val="000000"/>
                <w:sz w:val="20"/>
                <w:szCs w:val="20"/>
                <w:lang w:val="en-US"/>
              </w:rPr>
              <w:t>654,315,707</w:t>
            </w:r>
          </w:p>
        </w:tc>
        <w:tc>
          <w:tcPr>
            <w:tcW w:w="1241" w:type="dxa"/>
            <w:noWrap/>
            <w:vAlign w:val="center"/>
            <w:hideMark/>
          </w:tcPr>
          <w:p w14:paraId="42C76B97"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0.59033</w:t>
            </w:r>
          </w:p>
        </w:tc>
      </w:tr>
      <w:tr w:rsidR="00D2055D" w:rsidRPr="00241BC4" w14:paraId="5C442B95" w14:textId="77777777" w:rsidTr="00383DDB">
        <w:trPr>
          <w:trHeight w:val="20"/>
        </w:trPr>
        <w:tc>
          <w:tcPr>
            <w:tcW w:w="821" w:type="dxa"/>
            <w:noWrap/>
            <w:hideMark/>
          </w:tcPr>
          <w:p w14:paraId="35FB72E4"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41BC4">
              <w:rPr>
                <w:rFonts w:ascii="Times New Roman" w:eastAsia="Times New Roman" w:hAnsi="Times New Roman" w:cs="Times New Roman"/>
                <w:color w:val="000000"/>
                <w:sz w:val="20"/>
                <w:szCs w:val="20"/>
              </w:rPr>
              <w:t>.</w:t>
            </w:r>
          </w:p>
        </w:tc>
        <w:tc>
          <w:tcPr>
            <w:tcW w:w="821" w:type="dxa"/>
            <w:noWrap/>
            <w:hideMark/>
          </w:tcPr>
          <w:p w14:paraId="0A737677"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0A945A59"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MLBI</w:t>
            </w:r>
          </w:p>
        </w:tc>
        <w:tc>
          <w:tcPr>
            <w:tcW w:w="2268" w:type="dxa"/>
            <w:noWrap/>
            <w:hideMark/>
          </w:tcPr>
          <w:p w14:paraId="785AB4C3" w14:textId="77777777" w:rsidR="00D2055D" w:rsidRDefault="00D2055D" w:rsidP="00B26E87">
            <w:pPr>
              <w:jc w:val="center"/>
            </w:pPr>
            <w:r>
              <w:rPr>
                <w:rFonts w:ascii="Times New Roman" w:eastAsia="Times New Roman" w:hAnsi="Times New Roman" w:cs="Times New Roman"/>
                <w:color w:val="000000"/>
                <w:sz w:val="20"/>
                <w:szCs w:val="20"/>
                <w:lang w:val="en-US"/>
              </w:rPr>
              <w:t>1,881,951,000</w:t>
            </w:r>
          </w:p>
        </w:tc>
        <w:tc>
          <w:tcPr>
            <w:tcW w:w="2106" w:type="dxa"/>
            <w:noWrap/>
            <w:hideMark/>
          </w:tcPr>
          <w:p w14:paraId="4AD59207" w14:textId="77777777" w:rsidR="00D2055D" w:rsidRDefault="00D2055D" w:rsidP="00B26E87">
            <w:pPr>
              <w:jc w:val="center"/>
            </w:pPr>
            <w:r>
              <w:rPr>
                <w:rFonts w:ascii="Times New Roman" w:eastAsia="Times New Roman" w:hAnsi="Times New Roman" w:cs="Times New Roman"/>
                <w:color w:val="000000"/>
                <w:sz w:val="20"/>
                <w:szCs w:val="20"/>
                <w:lang w:val="en-US"/>
              </w:rPr>
              <w:t>2,107,000,000</w:t>
            </w:r>
          </w:p>
        </w:tc>
        <w:tc>
          <w:tcPr>
            <w:tcW w:w="1241" w:type="dxa"/>
            <w:noWrap/>
            <w:vAlign w:val="center"/>
            <w:hideMark/>
          </w:tcPr>
          <w:p w14:paraId="7E4FF3AD"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0.89319</w:t>
            </w:r>
          </w:p>
        </w:tc>
      </w:tr>
      <w:tr w:rsidR="00D2055D" w:rsidRPr="00241BC4" w14:paraId="6756A178" w14:textId="77777777" w:rsidTr="00383DDB">
        <w:trPr>
          <w:trHeight w:val="20"/>
        </w:trPr>
        <w:tc>
          <w:tcPr>
            <w:tcW w:w="821" w:type="dxa"/>
            <w:noWrap/>
            <w:hideMark/>
          </w:tcPr>
          <w:p w14:paraId="3E48D72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0B73062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56C0D4B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3EAD9805" w14:textId="77777777" w:rsidR="00D2055D" w:rsidRDefault="00D2055D" w:rsidP="00B26E87">
            <w:pPr>
              <w:jc w:val="center"/>
            </w:pPr>
            <w:r w:rsidRPr="00966673">
              <w:rPr>
                <w:rFonts w:ascii="Times New Roman" w:eastAsia="Times New Roman" w:hAnsi="Times New Roman" w:cs="Times New Roman"/>
                <w:color w:val="000000"/>
                <w:sz w:val="20"/>
                <w:szCs w:val="20"/>
                <w:lang w:val="en-US"/>
              </w:rPr>
              <w:t>1,881,951,000</w:t>
            </w:r>
          </w:p>
        </w:tc>
        <w:tc>
          <w:tcPr>
            <w:tcW w:w="2106" w:type="dxa"/>
            <w:noWrap/>
            <w:hideMark/>
          </w:tcPr>
          <w:p w14:paraId="24ADD75A" w14:textId="77777777" w:rsidR="00D2055D" w:rsidRDefault="00D2055D" w:rsidP="00B26E87">
            <w:pPr>
              <w:jc w:val="center"/>
            </w:pPr>
            <w:r w:rsidRPr="00A20C9A">
              <w:rPr>
                <w:rFonts w:ascii="Times New Roman" w:eastAsia="Times New Roman" w:hAnsi="Times New Roman" w:cs="Times New Roman"/>
                <w:color w:val="000000"/>
                <w:sz w:val="20"/>
                <w:szCs w:val="20"/>
                <w:lang w:val="en-US"/>
              </w:rPr>
              <w:t>2,107,000,000</w:t>
            </w:r>
          </w:p>
        </w:tc>
        <w:tc>
          <w:tcPr>
            <w:tcW w:w="1241" w:type="dxa"/>
            <w:noWrap/>
            <w:vAlign w:val="center"/>
            <w:hideMark/>
          </w:tcPr>
          <w:p w14:paraId="3C2B61E0"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0.89319</w:t>
            </w:r>
          </w:p>
        </w:tc>
      </w:tr>
      <w:tr w:rsidR="00D2055D" w:rsidRPr="00241BC4" w14:paraId="118E16DD" w14:textId="77777777" w:rsidTr="00383DDB">
        <w:trPr>
          <w:trHeight w:val="20"/>
        </w:trPr>
        <w:tc>
          <w:tcPr>
            <w:tcW w:w="821" w:type="dxa"/>
            <w:noWrap/>
            <w:hideMark/>
          </w:tcPr>
          <w:p w14:paraId="017D634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25700E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1ECA4A6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519618DB" w14:textId="77777777" w:rsidR="00D2055D" w:rsidRDefault="00D2055D" w:rsidP="00B26E87">
            <w:pPr>
              <w:jc w:val="center"/>
            </w:pPr>
            <w:r w:rsidRPr="00966673">
              <w:rPr>
                <w:rFonts w:ascii="Times New Roman" w:eastAsia="Times New Roman" w:hAnsi="Times New Roman" w:cs="Times New Roman"/>
                <w:color w:val="000000"/>
                <w:sz w:val="20"/>
                <w:szCs w:val="20"/>
                <w:lang w:val="en-US"/>
              </w:rPr>
              <w:t>1,881,951,000</w:t>
            </w:r>
          </w:p>
        </w:tc>
        <w:tc>
          <w:tcPr>
            <w:tcW w:w="2106" w:type="dxa"/>
            <w:noWrap/>
            <w:hideMark/>
          </w:tcPr>
          <w:p w14:paraId="06445A8F" w14:textId="77777777" w:rsidR="00D2055D" w:rsidRDefault="00D2055D" w:rsidP="00B26E87">
            <w:pPr>
              <w:jc w:val="center"/>
            </w:pPr>
            <w:r w:rsidRPr="00A20C9A">
              <w:rPr>
                <w:rFonts w:ascii="Times New Roman" w:eastAsia="Times New Roman" w:hAnsi="Times New Roman" w:cs="Times New Roman"/>
                <w:color w:val="000000"/>
                <w:sz w:val="20"/>
                <w:szCs w:val="20"/>
                <w:lang w:val="en-US"/>
              </w:rPr>
              <w:t>2,107,000,000</w:t>
            </w:r>
          </w:p>
        </w:tc>
        <w:tc>
          <w:tcPr>
            <w:tcW w:w="1241" w:type="dxa"/>
            <w:noWrap/>
            <w:vAlign w:val="center"/>
            <w:hideMark/>
          </w:tcPr>
          <w:p w14:paraId="0752E0FE"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0.89319</w:t>
            </w:r>
          </w:p>
        </w:tc>
      </w:tr>
      <w:tr w:rsidR="00D2055D" w:rsidRPr="00241BC4" w14:paraId="475F9746" w14:textId="77777777" w:rsidTr="00383DDB">
        <w:trPr>
          <w:trHeight w:val="20"/>
        </w:trPr>
        <w:tc>
          <w:tcPr>
            <w:tcW w:w="821" w:type="dxa"/>
            <w:noWrap/>
            <w:hideMark/>
          </w:tcPr>
          <w:p w14:paraId="130FE4A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63C4396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79DC0B7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09B10AFC" w14:textId="77777777" w:rsidR="00D2055D" w:rsidRDefault="00D2055D" w:rsidP="00B26E87">
            <w:pPr>
              <w:jc w:val="center"/>
            </w:pPr>
            <w:r w:rsidRPr="00966673">
              <w:rPr>
                <w:rFonts w:ascii="Times New Roman" w:eastAsia="Times New Roman" w:hAnsi="Times New Roman" w:cs="Times New Roman"/>
                <w:color w:val="000000"/>
                <w:sz w:val="20"/>
                <w:szCs w:val="20"/>
                <w:lang w:val="en-US"/>
              </w:rPr>
              <w:t>1,881,951,000</w:t>
            </w:r>
          </w:p>
        </w:tc>
        <w:tc>
          <w:tcPr>
            <w:tcW w:w="2106" w:type="dxa"/>
            <w:noWrap/>
            <w:hideMark/>
          </w:tcPr>
          <w:p w14:paraId="67FF19EB" w14:textId="77777777" w:rsidR="00D2055D" w:rsidRDefault="00D2055D" w:rsidP="00B26E87">
            <w:pPr>
              <w:jc w:val="center"/>
            </w:pPr>
            <w:r w:rsidRPr="00A20C9A">
              <w:rPr>
                <w:rFonts w:ascii="Times New Roman" w:eastAsia="Times New Roman" w:hAnsi="Times New Roman" w:cs="Times New Roman"/>
                <w:color w:val="000000"/>
                <w:sz w:val="20"/>
                <w:szCs w:val="20"/>
                <w:lang w:val="en-US"/>
              </w:rPr>
              <w:t>2,107,000,000</w:t>
            </w:r>
          </w:p>
        </w:tc>
        <w:tc>
          <w:tcPr>
            <w:tcW w:w="1241" w:type="dxa"/>
            <w:noWrap/>
            <w:vAlign w:val="center"/>
            <w:hideMark/>
          </w:tcPr>
          <w:p w14:paraId="40924B4D"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0.89319</w:t>
            </w:r>
          </w:p>
        </w:tc>
      </w:tr>
      <w:tr w:rsidR="00D2055D" w:rsidRPr="00241BC4" w14:paraId="4898B24F" w14:textId="77777777" w:rsidTr="00383DDB">
        <w:trPr>
          <w:trHeight w:val="20"/>
        </w:trPr>
        <w:tc>
          <w:tcPr>
            <w:tcW w:w="821" w:type="dxa"/>
            <w:noWrap/>
          </w:tcPr>
          <w:p w14:paraId="393B2B2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2DF33F0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67C5AA6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25285BB0" w14:textId="77777777" w:rsidR="00D2055D" w:rsidRDefault="00D2055D" w:rsidP="00B26E87">
            <w:pPr>
              <w:jc w:val="center"/>
            </w:pPr>
            <w:r w:rsidRPr="00966673">
              <w:rPr>
                <w:rFonts w:ascii="Times New Roman" w:eastAsia="Times New Roman" w:hAnsi="Times New Roman" w:cs="Times New Roman"/>
                <w:color w:val="000000"/>
                <w:sz w:val="20"/>
                <w:szCs w:val="20"/>
                <w:lang w:val="en-US"/>
              </w:rPr>
              <w:t>1,881,951,000</w:t>
            </w:r>
          </w:p>
        </w:tc>
        <w:tc>
          <w:tcPr>
            <w:tcW w:w="2106" w:type="dxa"/>
            <w:noWrap/>
          </w:tcPr>
          <w:p w14:paraId="18522FFA" w14:textId="77777777" w:rsidR="00D2055D" w:rsidRDefault="00D2055D" w:rsidP="00B26E87">
            <w:pPr>
              <w:jc w:val="center"/>
            </w:pPr>
            <w:r w:rsidRPr="00A20C9A">
              <w:rPr>
                <w:rFonts w:ascii="Times New Roman" w:eastAsia="Times New Roman" w:hAnsi="Times New Roman" w:cs="Times New Roman"/>
                <w:color w:val="000000"/>
                <w:sz w:val="20"/>
                <w:szCs w:val="20"/>
                <w:lang w:val="en-US"/>
              </w:rPr>
              <w:t>2,107,000,000</w:t>
            </w:r>
          </w:p>
        </w:tc>
        <w:tc>
          <w:tcPr>
            <w:tcW w:w="1241" w:type="dxa"/>
            <w:noWrap/>
            <w:vAlign w:val="center"/>
          </w:tcPr>
          <w:p w14:paraId="240756C6"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0.89319</w:t>
            </w:r>
          </w:p>
        </w:tc>
      </w:tr>
      <w:tr w:rsidR="00D2055D" w:rsidRPr="00241BC4" w14:paraId="111DA47C" w14:textId="77777777" w:rsidTr="00383DDB">
        <w:trPr>
          <w:trHeight w:val="20"/>
        </w:trPr>
        <w:tc>
          <w:tcPr>
            <w:tcW w:w="821" w:type="dxa"/>
            <w:noWrap/>
            <w:hideMark/>
          </w:tcPr>
          <w:p w14:paraId="24FD6C60"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41BC4">
              <w:rPr>
                <w:rFonts w:ascii="Times New Roman" w:eastAsia="Times New Roman" w:hAnsi="Times New Roman" w:cs="Times New Roman"/>
                <w:color w:val="000000"/>
                <w:sz w:val="20"/>
                <w:szCs w:val="20"/>
              </w:rPr>
              <w:t>.</w:t>
            </w:r>
          </w:p>
        </w:tc>
        <w:tc>
          <w:tcPr>
            <w:tcW w:w="821" w:type="dxa"/>
            <w:noWrap/>
            <w:hideMark/>
          </w:tcPr>
          <w:p w14:paraId="29335307"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hideMark/>
          </w:tcPr>
          <w:p w14:paraId="3104F73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SCPI</w:t>
            </w:r>
          </w:p>
        </w:tc>
        <w:tc>
          <w:tcPr>
            <w:tcW w:w="2268" w:type="dxa"/>
            <w:noWrap/>
            <w:hideMark/>
          </w:tcPr>
          <w:p w14:paraId="268C608E" w14:textId="77777777" w:rsidR="00D2055D" w:rsidRDefault="00D2055D" w:rsidP="00B26E87">
            <w:pPr>
              <w:jc w:val="center"/>
            </w:pPr>
            <w:r>
              <w:rPr>
                <w:rFonts w:ascii="Times New Roman" w:eastAsia="Times New Roman" w:hAnsi="Times New Roman" w:cs="Times New Roman"/>
                <w:color w:val="000000"/>
                <w:sz w:val="20"/>
                <w:szCs w:val="20"/>
                <w:lang w:val="en-US"/>
              </w:rPr>
              <w:t>3,556,336</w:t>
            </w:r>
          </w:p>
        </w:tc>
        <w:tc>
          <w:tcPr>
            <w:tcW w:w="2106" w:type="dxa"/>
            <w:noWrap/>
            <w:hideMark/>
          </w:tcPr>
          <w:p w14:paraId="7260F92E" w14:textId="77777777" w:rsidR="00D2055D" w:rsidRDefault="00D2055D" w:rsidP="00B26E87">
            <w:pPr>
              <w:jc w:val="center"/>
            </w:pPr>
            <w:r>
              <w:rPr>
                <w:rFonts w:ascii="Times New Roman" w:eastAsia="Times New Roman" w:hAnsi="Times New Roman" w:cs="Times New Roman"/>
                <w:color w:val="000000"/>
                <w:sz w:val="20"/>
                <w:szCs w:val="20"/>
                <w:lang w:val="en-US"/>
              </w:rPr>
              <w:t>3,600,000</w:t>
            </w:r>
          </w:p>
        </w:tc>
        <w:tc>
          <w:tcPr>
            <w:tcW w:w="1241" w:type="dxa"/>
            <w:noWrap/>
            <w:vAlign w:val="center"/>
            <w:hideMark/>
          </w:tcPr>
          <w:p w14:paraId="0D445280"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0.98787</w:t>
            </w:r>
          </w:p>
        </w:tc>
      </w:tr>
      <w:tr w:rsidR="00D2055D" w:rsidRPr="00241BC4" w14:paraId="1E51E29B" w14:textId="77777777" w:rsidTr="00383DDB">
        <w:trPr>
          <w:trHeight w:val="20"/>
        </w:trPr>
        <w:tc>
          <w:tcPr>
            <w:tcW w:w="821" w:type="dxa"/>
            <w:noWrap/>
            <w:hideMark/>
          </w:tcPr>
          <w:p w14:paraId="393BF46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C1CC919"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075B933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5F2B2AE6" w14:textId="77777777" w:rsidR="00D2055D" w:rsidRDefault="00D2055D" w:rsidP="00B26E87">
            <w:pPr>
              <w:jc w:val="center"/>
            </w:pPr>
            <w:r w:rsidRPr="00A35FE1">
              <w:rPr>
                <w:rFonts w:ascii="Times New Roman" w:eastAsia="Times New Roman" w:hAnsi="Times New Roman" w:cs="Times New Roman"/>
                <w:color w:val="000000"/>
                <w:sz w:val="20"/>
                <w:szCs w:val="20"/>
                <w:lang w:val="en-US"/>
              </w:rPr>
              <w:t>3,556,336</w:t>
            </w:r>
          </w:p>
        </w:tc>
        <w:tc>
          <w:tcPr>
            <w:tcW w:w="2106" w:type="dxa"/>
            <w:noWrap/>
            <w:hideMark/>
          </w:tcPr>
          <w:p w14:paraId="1619A0CF" w14:textId="77777777" w:rsidR="00D2055D" w:rsidRDefault="00D2055D" w:rsidP="00B26E87">
            <w:pPr>
              <w:jc w:val="center"/>
            </w:pPr>
            <w:r w:rsidRPr="00004FFA">
              <w:rPr>
                <w:rFonts w:ascii="Times New Roman" w:eastAsia="Times New Roman" w:hAnsi="Times New Roman" w:cs="Times New Roman"/>
                <w:color w:val="000000"/>
                <w:sz w:val="20"/>
                <w:szCs w:val="20"/>
                <w:lang w:val="en-US"/>
              </w:rPr>
              <w:t>3,600,000</w:t>
            </w:r>
          </w:p>
        </w:tc>
        <w:tc>
          <w:tcPr>
            <w:tcW w:w="1241" w:type="dxa"/>
            <w:noWrap/>
            <w:vAlign w:val="center"/>
            <w:hideMark/>
          </w:tcPr>
          <w:p w14:paraId="703AE436"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0.98787</w:t>
            </w:r>
          </w:p>
        </w:tc>
      </w:tr>
      <w:tr w:rsidR="00D2055D" w:rsidRPr="00241BC4" w14:paraId="18E63E18" w14:textId="77777777" w:rsidTr="00383DDB">
        <w:trPr>
          <w:trHeight w:val="20"/>
        </w:trPr>
        <w:tc>
          <w:tcPr>
            <w:tcW w:w="821" w:type="dxa"/>
            <w:noWrap/>
            <w:hideMark/>
          </w:tcPr>
          <w:p w14:paraId="466F18D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F19DE3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0E6E5DC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3B0FD8C2" w14:textId="77777777" w:rsidR="00D2055D" w:rsidRDefault="00D2055D" w:rsidP="00B26E87">
            <w:pPr>
              <w:jc w:val="center"/>
            </w:pPr>
            <w:r w:rsidRPr="00A35FE1">
              <w:rPr>
                <w:rFonts w:ascii="Times New Roman" w:eastAsia="Times New Roman" w:hAnsi="Times New Roman" w:cs="Times New Roman"/>
                <w:color w:val="000000"/>
                <w:sz w:val="20"/>
                <w:szCs w:val="20"/>
                <w:lang w:val="en-US"/>
              </w:rPr>
              <w:t>3,556,336</w:t>
            </w:r>
          </w:p>
        </w:tc>
        <w:tc>
          <w:tcPr>
            <w:tcW w:w="2106" w:type="dxa"/>
            <w:noWrap/>
            <w:hideMark/>
          </w:tcPr>
          <w:p w14:paraId="69FB58ED" w14:textId="77777777" w:rsidR="00D2055D" w:rsidRDefault="00D2055D" w:rsidP="00B26E87">
            <w:pPr>
              <w:jc w:val="center"/>
            </w:pPr>
            <w:r w:rsidRPr="00004FFA">
              <w:rPr>
                <w:rFonts w:ascii="Times New Roman" w:eastAsia="Times New Roman" w:hAnsi="Times New Roman" w:cs="Times New Roman"/>
                <w:color w:val="000000"/>
                <w:sz w:val="20"/>
                <w:szCs w:val="20"/>
                <w:lang w:val="en-US"/>
              </w:rPr>
              <w:t>3,600,000</w:t>
            </w:r>
          </w:p>
        </w:tc>
        <w:tc>
          <w:tcPr>
            <w:tcW w:w="1241" w:type="dxa"/>
            <w:noWrap/>
            <w:vAlign w:val="center"/>
            <w:hideMark/>
          </w:tcPr>
          <w:p w14:paraId="6A8F5CC1"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0.98787</w:t>
            </w:r>
          </w:p>
        </w:tc>
      </w:tr>
      <w:tr w:rsidR="00D2055D" w:rsidRPr="00241BC4" w14:paraId="7C27FFF6" w14:textId="77777777" w:rsidTr="00383DDB">
        <w:trPr>
          <w:trHeight w:val="20"/>
        </w:trPr>
        <w:tc>
          <w:tcPr>
            <w:tcW w:w="821" w:type="dxa"/>
            <w:noWrap/>
            <w:hideMark/>
          </w:tcPr>
          <w:p w14:paraId="53E8DA5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70DEBB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5C19963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5CA48CAD" w14:textId="77777777" w:rsidR="00D2055D" w:rsidRDefault="00D2055D" w:rsidP="00B26E87">
            <w:pPr>
              <w:jc w:val="center"/>
            </w:pPr>
            <w:r w:rsidRPr="00A35FE1">
              <w:rPr>
                <w:rFonts w:ascii="Times New Roman" w:eastAsia="Times New Roman" w:hAnsi="Times New Roman" w:cs="Times New Roman"/>
                <w:color w:val="000000"/>
                <w:sz w:val="20"/>
                <w:szCs w:val="20"/>
                <w:lang w:val="en-US"/>
              </w:rPr>
              <w:t>3,556,336</w:t>
            </w:r>
          </w:p>
        </w:tc>
        <w:tc>
          <w:tcPr>
            <w:tcW w:w="2106" w:type="dxa"/>
            <w:noWrap/>
            <w:hideMark/>
          </w:tcPr>
          <w:p w14:paraId="2FB5BABD" w14:textId="77777777" w:rsidR="00D2055D" w:rsidRDefault="00D2055D" w:rsidP="00B26E87">
            <w:pPr>
              <w:jc w:val="center"/>
            </w:pPr>
            <w:r w:rsidRPr="00004FFA">
              <w:rPr>
                <w:rFonts w:ascii="Times New Roman" w:eastAsia="Times New Roman" w:hAnsi="Times New Roman" w:cs="Times New Roman"/>
                <w:color w:val="000000"/>
                <w:sz w:val="20"/>
                <w:szCs w:val="20"/>
                <w:lang w:val="en-US"/>
              </w:rPr>
              <w:t>3,600,000</w:t>
            </w:r>
          </w:p>
        </w:tc>
        <w:tc>
          <w:tcPr>
            <w:tcW w:w="1241" w:type="dxa"/>
            <w:noWrap/>
            <w:vAlign w:val="center"/>
            <w:hideMark/>
          </w:tcPr>
          <w:p w14:paraId="69C9C218"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0.98787</w:t>
            </w:r>
          </w:p>
        </w:tc>
      </w:tr>
      <w:tr w:rsidR="00D2055D" w:rsidRPr="00241BC4" w14:paraId="314235F7" w14:textId="77777777" w:rsidTr="00383DDB">
        <w:trPr>
          <w:trHeight w:val="20"/>
        </w:trPr>
        <w:tc>
          <w:tcPr>
            <w:tcW w:w="821" w:type="dxa"/>
            <w:noWrap/>
            <w:hideMark/>
          </w:tcPr>
          <w:p w14:paraId="25937A2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25C0FDE9" w14:textId="77777777" w:rsidR="00D2055D" w:rsidRPr="003A1854" w:rsidRDefault="00D2055D" w:rsidP="00B26E87">
            <w:pPr>
              <w:jc w:val="right"/>
              <w:rPr>
                <w:rFonts w:ascii="Times New Roman" w:eastAsia="Times New Roman" w:hAnsi="Times New Roman" w:cs="Times New Roman"/>
                <w:color w:val="000000"/>
                <w:sz w:val="20"/>
                <w:szCs w:val="20"/>
              </w:rPr>
            </w:pPr>
            <w:r w:rsidRPr="003A1854">
              <w:rPr>
                <w:rFonts w:ascii="Times New Roman" w:eastAsia="Times New Roman" w:hAnsi="Times New Roman" w:cs="Times New Roman"/>
                <w:color w:val="000000"/>
                <w:sz w:val="20"/>
                <w:szCs w:val="20"/>
              </w:rPr>
              <w:t>2023</w:t>
            </w:r>
          </w:p>
        </w:tc>
        <w:tc>
          <w:tcPr>
            <w:tcW w:w="783" w:type="dxa"/>
            <w:noWrap/>
            <w:hideMark/>
          </w:tcPr>
          <w:p w14:paraId="77D996C7" w14:textId="77777777" w:rsidR="00D2055D" w:rsidRPr="003A185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717A46E7" w14:textId="77777777" w:rsidR="00D2055D" w:rsidRDefault="00D2055D" w:rsidP="00B26E87">
            <w:pPr>
              <w:jc w:val="center"/>
            </w:pPr>
            <w:r w:rsidRPr="00A35FE1">
              <w:rPr>
                <w:rFonts w:ascii="Times New Roman" w:eastAsia="Times New Roman" w:hAnsi="Times New Roman" w:cs="Times New Roman"/>
                <w:color w:val="000000"/>
                <w:sz w:val="20"/>
                <w:szCs w:val="20"/>
                <w:lang w:val="en-US"/>
              </w:rPr>
              <w:t>3,556,336</w:t>
            </w:r>
          </w:p>
        </w:tc>
        <w:tc>
          <w:tcPr>
            <w:tcW w:w="2106" w:type="dxa"/>
            <w:noWrap/>
            <w:hideMark/>
          </w:tcPr>
          <w:p w14:paraId="7AFEFA6F" w14:textId="77777777" w:rsidR="00D2055D" w:rsidRDefault="00D2055D" w:rsidP="00B26E87">
            <w:pPr>
              <w:jc w:val="center"/>
            </w:pPr>
            <w:r w:rsidRPr="00004FFA">
              <w:rPr>
                <w:rFonts w:ascii="Times New Roman" w:eastAsia="Times New Roman" w:hAnsi="Times New Roman" w:cs="Times New Roman"/>
                <w:color w:val="000000"/>
                <w:sz w:val="20"/>
                <w:szCs w:val="20"/>
                <w:lang w:val="en-US"/>
              </w:rPr>
              <w:t>3,600,000</w:t>
            </w:r>
          </w:p>
        </w:tc>
        <w:tc>
          <w:tcPr>
            <w:tcW w:w="1241" w:type="dxa"/>
            <w:noWrap/>
            <w:vAlign w:val="center"/>
            <w:hideMark/>
          </w:tcPr>
          <w:p w14:paraId="22DA7188"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0.98787</w:t>
            </w:r>
          </w:p>
        </w:tc>
      </w:tr>
      <w:tr w:rsidR="00D2055D" w:rsidRPr="00241BC4" w14:paraId="72812439" w14:textId="77777777" w:rsidTr="00383DDB">
        <w:trPr>
          <w:trHeight w:val="20"/>
        </w:trPr>
        <w:tc>
          <w:tcPr>
            <w:tcW w:w="821" w:type="dxa"/>
            <w:noWrap/>
            <w:hideMark/>
          </w:tcPr>
          <w:p w14:paraId="541D0A1D"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241BC4">
              <w:rPr>
                <w:rFonts w:ascii="Times New Roman" w:eastAsia="Times New Roman" w:hAnsi="Times New Roman" w:cs="Times New Roman"/>
                <w:color w:val="000000"/>
                <w:sz w:val="20"/>
                <w:szCs w:val="20"/>
              </w:rPr>
              <w:t>.</w:t>
            </w:r>
          </w:p>
        </w:tc>
        <w:tc>
          <w:tcPr>
            <w:tcW w:w="821" w:type="dxa"/>
            <w:noWrap/>
            <w:hideMark/>
          </w:tcPr>
          <w:p w14:paraId="7919DC04" w14:textId="77777777" w:rsidR="00D2055D" w:rsidRPr="003A1854" w:rsidRDefault="00D2055D" w:rsidP="00B26E87">
            <w:pPr>
              <w:jc w:val="right"/>
              <w:rPr>
                <w:rFonts w:ascii="Times New Roman" w:eastAsia="Times New Roman" w:hAnsi="Times New Roman" w:cs="Times New Roman"/>
                <w:color w:val="000000"/>
                <w:sz w:val="20"/>
                <w:szCs w:val="20"/>
                <w:lang w:val="en-US"/>
              </w:rPr>
            </w:pPr>
            <w:r w:rsidRPr="003A1854">
              <w:rPr>
                <w:rFonts w:ascii="Times New Roman" w:eastAsia="Times New Roman" w:hAnsi="Times New Roman" w:cs="Times New Roman"/>
                <w:color w:val="000000"/>
                <w:sz w:val="20"/>
                <w:szCs w:val="20"/>
              </w:rPr>
              <w:t>201</w:t>
            </w:r>
            <w:r w:rsidRPr="003A1854">
              <w:rPr>
                <w:rFonts w:ascii="Times New Roman" w:eastAsia="Times New Roman" w:hAnsi="Times New Roman" w:cs="Times New Roman"/>
                <w:color w:val="000000"/>
                <w:sz w:val="20"/>
                <w:szCs w:val="20"/>
                <w:lang w:val="en-US"/>
              </w:rPr>
              <w:t>9</w:t>
            </w:r>
          </w:p>
        </w:tc>
        <w:tc>
          <w:tcPr>
            <w:tcW w:w="783" w:type="dxa"/>
            <w:noWrap/>
            <w:hideMark/>
          </w:tcPr>
          <w:p w14:paraId="701A6B5A" w14:textId="77777777" w:rsidR="00D2055D" w:rsidRPr="003A1854" w:rsidRDefault="00D2055D" w:rsidP="00B26E87">
            <w:pPr>
              <w:rPr>
                <w:rFonts w:ascii="Times New Roman" w:eastAsia="Times New Roman" w:hAnsi="Times New Roman" w:cs="Times New Roman"/>
                <w:sz w:val="20"/>
                <w:szCs w:val="20"/>
              </w:rPr>
            </w:pPr>
            <w:r w:rsidRPr="003A1854">
              <w:rPr>
                <w:rFonts w:ascii="Times New Roman" w:eastAsia="Times New Roman" w:hAnsi="Times New Roman" w:cs="Times New Roman"/>
                <w:sz w:val="20"/>
                <w:szCs w:val="20"/>
              </w:rPr>
              <w:t>UNVR</w:t>
            </w:r>
          </w:p>
        </w:tc>
        <w:tc>
          <w:tcPr>
            <w:tcW w:w="2268" w:type="dxa"/>
            <w:noWrap/>
            <w:hideMark/>
          </w:tcPr>
          <w:p w14:paraId="40955D19" w14:textId="77777777" w:rsidR="00D2055D" w:rsidRDefault="00D2055D" w:rsidP="00B26E87">
            <w:pPr>
              <w:jc w:val="center"/>
            </w:pPr>
            <w:r>
              <w:rPr>
                <w:rFonts w:ascii="Times New Roman" w:eastAsia="Times New Roman" w:hAnsi="Times New Roman" w:cs="Times New Roman"/>
                <w:color w:val="000000"/>
                <w:sz w:val="20"/>
                <w:szCs w:val="20"/>
                <w:lang w:val="en-US"/>
              </w:rPr>
              <w:t>32,424,387,500</w:t>
            </w:r>
          </w:p>
        </w:tc>
        <w:tc>
          <w:tcPr>
            <w:tcW w:w="2106" w:type="dxa"/>
            <w:noWrap/>
            <w:hideMark/>
          </w:tcPr>
          <w:p w14:paraId="3D21563C" w14:textId="77777777" w:rsidR="00D2055D" w:rsidRDefault="00D2055D" w:rsidP="00B26E87">
            <w:pPr>
              <w:jc w:val="center"/>
            </w:pPr>
            <w:r>
              <w:rPr>
                <w:rFonts w:ascii="Times New Roman" w:eastAsia="Times New Roman" w:hAnsi="Times New Roman" w:cs="Times New Roman"/>
                <w:color w:val="000000"/>
                <w:sz w:val="20"/>
                <w:szCs w:val="20"/>
                <w:lang w:val="en-US"/>
              </w:rPr>
              <w:t>38,150,000,000</w:t>
            </w:r>
          </w:p>
        </w:tc>
        <w:tc>
          <w:tcPr>
            <w:tcW w:w="1241" w:type="dxa"/>
            <w:noWrap/>
            <w:vAlign w:val="center"/>
            <w:hideMark/>
          </w:tcPr>
          <w:p w14:paraId="42F60095"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0.84992</w:t>
            </w:r>
          </w:p>
        </w:tc>
      </w:tr>
      <w:tr w:rsidR="00D2055D" w:rsidRPr="00241BC4" w14:paraId="31C2AABF" w14:textId="77777777" w:rsidTr="00383DDB">
        <w:trPr>
          <w:trHeight w:val="20"/>
        </w:trPr>
        <w:tc>
          <w:tcPr>
            <w:tcW w:w="821" w:type="dxa"/>
            <w:noWrap/>
            <w:hideMark/>
          </w:tcPr>
          <w:p w14:paraId="5F57A59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077F6CF"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hideMark/>
          </w:tcPr>
          <w:p w14:paraId="55442715" w14:textId="77777777" w:rsidR="00D2055D" w:rsidRPr="007D0983" w:rsidRDefault="00D2055D" w:rsidP="00B26E87">
            <w:pPr>
              <w:jc w:val="right"/>
              <w:rPr>
                <w:rFonts w:ascii="Times New Roman" w:eastAsia="Times New Roman" w:hAnsi="Times New Roman" w:cs="Times New Roman"/>
                <w:color w:val="FF0000"/>
                <w:sz w:val="20"/>
                <w:szCs w:val="20"/>
              </w:rPr>
            </w:pPr>
          </w:p>
        </w:tc>
        <w:tc>
          <w:tcPr>
            <w:tcW w:w="2268" w:type="dxa"/>
            <w:noWrap/>
            <w:hideMark/>
          </w:tcPr>
          <w:p w14:paraId="329C4033" w14:textId="77777777" w:rsidR="00D2055D" w:rsidRDefault="00D2055D" w:rsidP="00B26E87">
            <w:pPr>
              <w:jc w:val="center"/>
            </w:pPr>
            <w:r w:rsidRPr="00277A10">
              <w:rPr>
                <w:rFonts w:ascii="Times New Roman" w:eastAsia="Times New Roman" w:hAnsi="Times New Roman" w:cs="Times New Roman"/>
                <w:color w:val="000000"/>
                <w:sz w:val="20"/>
                <w:szCs w:val="20"/>
                <w:lang w:val="en-US"/>
              </w:rPr>
              <w:t>32,424,387,500</w:t>
            </w:r>
          </w:p>
        </w:tc>
        <w:tc>
          <w:tcPr>
            <w:tcW w:w="2106" w:type="dxa"/>
            <w:noWrap/>
            <w:hideMark/>
          </w:tcPr>
          <w:p w14:paraId="2F57A9C3" w14:textId="77777777" w:rsidR="00D2055D" w:rsidRDefault="00D2055D" w:rsidP="00B26E87">
            <w:pPr>
              <w:jc w:val="center"/>
            </w:pPr>
            <w:r w:rsidRPr="00D52BFB">
              <w:rPr>
                <w:rFonts w:ascii="Times New Roman" w:eastAsia="Times New Roman" w:hAnsi="Times New Roman" w:cs="Times New Roman"/>
                <w:color w:val="000000"/>
                <w:sz w:val="20"/>
                <w:szCs w:val="20"/>
                <w:lang w:val="en-US"/>
              </w:rPr>
              <w:t>38,150,000,000</w:t>
            </w:r>
          </w:p>
        </w:tc>
        <w:tc>
          <w:tcPr>
            <w:tcW w:w="1241" w:type="dxa"/>
            <w:noWrap/>
            <w:vAlign w:val="center"/>
            <w:hideMark/>
          </w:tcPr>
          <w:p w14:paraId="51187162"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0.84992</w:t>
            </w:r>
          </w:p>
        </w:tc>
      </w:tr>
      <w:tr w:rsidR="00D2055D" w:rsidRPr="00241BC4" w14:paraId="426B71D6" w14:textId="77777777" w:rsidTr="00383DDB">
        <w:trPr>
          <w:trHeight w:val="20"/>
        </w:trPr>
        <w:tc>
          <w:tcPr>
            <w:tcW w:w="821" w:type="dxa"/>
            <w:noWrap/>
            <w:hideMark/>
          </w:tcPr>
          <w:p w14:paraId="141D3BA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408730F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hideMark/>
          </w:tcPr>
          <w:p w14:paraId="1D6E5AC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2D9C94F3" w14:textId="77777777" w:rsidR="00D2055D" w:rsidRDefault="00D2055D" w:rsidP="00B26E87">
            <w:pPr>
              <w:jc w:val="center"/>
            </w:pPr>
            <w:r w:rsidRPr="00277A10">
              <w:rPr>
                <w:rFonts w:ascii="Times New Roman" w:eastAsia="Times New Roman" w:hAnsi="Times New Roman" w:cs="Times New Roman"/>
                <w:color w:val="000000"/>
                <w:sz w:val="20"/>
                <w:szCs w:val="20"/>
                <w:lang w:val="en-US"/>
              </w:rPr>
              <w:t>32,424,387,500</w:t>
            </w:r>
          </w:p>
        </w:tc>
        <w:tc>
          <w:tcPr>
            <w:tcW w:w="2106" w:type="dxa"/>
            <w:noWrap/>
            <w:hideMark/>
          </w:tcPr>
          <w:p w14:paraId="6B0B0B43" w14:textId="77777777" w:rsidR="00D2055D" w:rsidRDefault="00D2055D" w:rsidP="00B26E87">
            <w:pPr>
              <w:jc w:val="center"/>
            </w:pPr>
            <w:r w:rsidRPr="00D52BFB">
              <w:rPr>
                <w:rFonts w:ascii="Times New Roman" w:eastAsia="Times New Roman" w:hAnsi="Times New Roman" w:cs="Times New Roman"/>
                <w:color w:val="000000"/>
                <w:sz w:val="20"/>
                <w:szCs w:val="20"/>
                <w:lang w:val="en-US"/>
              </w:rPr>
              <w:t>38,150,000,000</w:t>
            </w:r>
          </w:p>
        </w:tc>
        <w:tc>
          <w:tcPr>
            <w:tcW w:w="1241" w:type="dxa"/>
            <w:noWrap/>
            <w:vAlign w:val="center"/>
            <w:hideMark/>
          </w:tcPr>
          <w:p w14:paraId="21BBF324"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0.84992</w:t>
            </w:r>
          </w:p>
        </w:tc>
      </w:tr>
      <w:tr w:rsidR="00D2055D" w:rsidRPr="00241BC4" w14:paraId="7F2CA74A" w14:textId="77777777" w:rsidTr="00383DDB">
        <w:trPr>
          <w:trHeight w:val="20"/>
        </w:trPr>
        <w:tc>
          <w:tcPr>
            <w:tcW w:w="821" w:type="dxa"/>
            <w:noWrap/>
            <w:hideMark/>
          </w:tcPr>
          <w:p w14:paraId="2EFAFCB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6DBD56AF"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hideMark/>
          </w:tcPr>
          <w:p w14:paraId="13B37AD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677CB9A9" w14:textId="77777777" w:rsidR="00D2055D" w:rsidRDefault="00D2055D" w:rsidP="00B26E87">
            <w:pPr>
              <w:jc w:val="center"/>
            </w:pPr>
            <w:r w:rsidRPr="00277A10">
              <w:rPr>
                <w:rFonts w:ascii="Times New Roman" w:eastAsia="Times New Roman" w:hAnsi="Times New Roman" w:cs="Times New Roman"/>
                <w:color w:val="000000"/>
                <w:sz w:val="20"/>
                <w:szCs w:val="20"/>
                <w:lang w:val="en-US"/>
              </w:rPr>
              <w:t>32,424,387,500</w:t>
            </w:r>
          </w:p>
        </w:tc>
        <w:tc>
          <w:tcPr>
            <w:tcW w:w="2106" w:type="dxa"/>
            <w:noWrap/>
            <w:hideMark/>
          </w:tcPr>
          <w:p w14:paraId="36EB78A3" w14:textId="77777777" w:rsidR="00D2055D" w:rsidRDefault="00D2055D" w:rsidP="00B26E87">
            <w:pPr>
              <w:jc w:val="center"/>
            </w:pPr>
            <w:r w:rsidRPr="00D52BFB">
              <w:rPr>
                <w:rFonts w:ascii="Times New Roman" w:eastAsia="Times New Roman" w:hAnsi="Times New Roman" w:cs="Times New Roman"/>
                <w:color w:val="000000"/>
                <w:sz w:val="20"/>
                <w:szCs w:val="20"/>
                <w:lang w:val="en-US"/>
              </w:rPr>
              <w:t>38,150,000,000</w:t>
            </w:r>
          </w:p>
        </w:tc>
        <w:tc>
          <w:tcPr>
            <w:tcW w:w="1241" w:type="dxa"/>
            <w:noWrap/>
            <w:vAlign w:val="center"/>
            <w:hideMark/>
          </w:tcPr>
          <w:p w14:paraId="027FE2CE"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0.84992</w:t>
            </w:r>
          </w:p>
        </w:tc>
      </w:tr>
      <w:tr w:rsidR="00D2055D" w:rsidRPr="00241BC4" w14:paraId="413C21F8" w14:textId="77777777" w:rsidTr="00383DDB">
        <w:trPr>
          <w:trHeight w:val="20"/>
        </w:trPr>
        <w:tc>
          <w:tcPr>
            <w:tcW w:w="821" w:type="dxa"/>
            <w:noWrap/>
            <w:hideMark/>
          </w:tcPr>
          <w:p w14:paraId="6F1AB36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hideMark/>
          </w:tcPr>
          <w:p w14:paraId="6E614803"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hideMark/>
          </w:tcPr>
          <w:p w14:paraId="251493F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hideMark/>
          </w:tcPr>
          <w:p w14:paraId="217CAAAB" w14:textId="77777777" w:rsidR="00D2055D" w:rsidRDefault="00D2055D" w:rsidP="00B26E87">
            <w:pPr>
              <w:jc w:val="center"/>
            </w:pPr>
            <w:r w:rsidRPr="00277A10">
              <w:rPr>
                <w:rFonts w:ascii="Times New Roman" w:eastAsia="Times New Roman" w:hAnsi="Times New Roman" w:cs="Times New Roman"/>
                <w:color w:val="000000"/>
                <w:sz w:val="20"/>
                <w:szCs w:val="20"/>
                <w:lang w:val="en-US"/>
              </w:rPr>
              <w:t>32,424,387,500</w:t>
            </w:r>
          </w:p>
        </w:tc>
        <w:tc>
          <w:tcPr>
            <w:tcW w:w="2106" w:type="dxa"/>
            <w:noWrap/>
            <w:hideMark/>
          </w:tcPr>
          <w:p w14:paraId="46AC3059" w14:textId="77777777" w:rsidR="00D2055D" w:rsidRDefault="00D2055D" w:rsidP="00B26E87">
            <w:pPr>
              <w:jc w:val="center"/>
            </w:pPr>
            <w:r w:rsidRPr="00D52BFB">
              <w:rPr>
                <w:rFonts w:ascii="Times New Roman" w:eastAsia="Times New Roman" w:hAnsi="Times New Roman" w:cs="Times New Roman"/>
                <w:color w:val="000000"/>
                <w:sz w:val="20"/>
                <w:szCs w:val="20"/>
                <w:lang w:val="en-US"/>
              </w:rPr>
              <w:t>38,150,000,000</w:t>
            </w:r>
          </w:p>
        </w:tc>
        <w:tc>
          <w:tcPr>
            <w:tcW w:w="1241" w:type="dxa"/>
            <w:noWrap/>
            <w:vAlign w:val="center"/>
            <w:hideMark/>
          </w:tcPr>
          <w:p w14:paraId="56C79215"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0.84992</w:t>
            </w:r>
          </w:p>
        </w:tc>
      </w:tr>
      <w:tr w:rsidR="00D2055D" w:rsidRPr="00241BC4" w14:paraId="0FCEDE1C" w14:textId="77777777" w:rsidTr="00383DDB">
        <w:trPr>
          <w:trHeight w:val="20"/>
        </w:trPr>
        <w:tc>
          <w:tcPr>
            <w:tcW w:w="821" w:type="dxa"/>
            <w:noWrap/>
          </w:tcPr>
          <w:p w14:paraId="3AF007FA"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w:t>
            </w:r>
          </w:p>
        </w:tc>
        <w:tc>
          <w:tcPr>
            <w:tcW w:w="821" w:type="dxa"/>
            <w:noWrap/>
          </w:tcPr>
          <w:p w14:paraId="256ED657"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28219D40" w14:textId="77777777" w:rsidR="00D2055D" w:rsidRPr="000B6F93"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INTP  </w:t>
            </w:r>
          </w:p>
        </w:tc>
        <w:tc>
          <w:tcPr>
            <w:tcW w:w="2268" w:type="dxa"/>
            <w:noWrap/>
          </w:tcPr>
          <w:p w14:paraId="2C9A6B54" w14:textId="77777777" w:rsidR="00D2055D" w:rsidRDefault="00D2055D" w:rsidP="00B26E87">
            <w:pPr>
              <w:jc w:val="center"/>
            </w:pPr>
            <w:r>
              <w:rPr>
                <w:rFonts w:ascii="Times New Roman" w:eastAsia="Times New Roman" w:hAnsi="Times New Roman" w:cs="Times New Roman"/>
                <w:color w:val="000000"/>
                <w:sz w:val="20"/>
                <w:szCs w:val="20"/>
                <w:lang w:val="en-US"/>
              </w:rPr>
              <w:t>1,877,480,863</w:t>
            </w:r>
          </w:p>
        </w:tc>
        <w:tc>
          <w:tcPr>
            <w:tcW w:w="2106" w:type="dxa"/>
            <w:noWrap/>
          </w:tcPr>
          <w:p w14:paraId="3B144F81" w14:textId="77777777" w:rsidR="00D2055D" w:rsidRDefault="00D2055D" w:rsidP="00B26E87">
            <w:pPr>
              <w:jc w:val="center"/>
            </w:pPr>
            <w:r>
              <w:rPr>
                <w:rFonts w:ascii="Times New Roman" w:eastAsia="Times New Roman" w:hAnsi="Times New Roman" w:cs="Times New Roman"/>
                <w:color w:val="000000"/>
                <w:sz w:val="20"/>
                <w:szCs w:val="20"/>
                <w:lang w:val="en-US"/>
              </w:rPr>
              <w:t>361,681,231,699</w:t>
            </w:r>
          </w:p>
        </w:tc>
        <w:tc>
          <w:tcPr>
            <w:tcW w:w="1241" w:type="dxa"/>
            <w:noWrap/>
            <w:vAlign w:val="center"/>
          </w:tcPr>
          <w:p w14:paraId="153AE77A"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0.00519</w:t>
            </w:r>
          </w:p>
        </w:tc>
      </w:tr>
      <w:tr w:rsidR="00D2055D" w:rsidRPr="00241BC4" w14:paraId="0E07B510" w14:textId="77777777" w:rsidTr="00383DDB">
        <w:trPr>
          <w:trHeight w:val="20"/>
        </w:trPr>
        <w:tc>
          <w:tcPr>
            <w:tcW w:w="821" w:type="dxa"/>
            <w:noWrap/>
          </w:tcPr>
          <w:p w14:paraId="0E2B80C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35F863BB"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1516C61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25B93871" w14:textId="77777777" w:rsidR="00D2055D" w:rsidRDefault="00D2055D" w:rsidP="00B26E87">
            <w:pPr>
              <w:jc w:val="center"/>
            </w:pPr>
            <w:r w:rsidRPr="00525BD6">
              <w:rPr>
                <w:rFonts w:ascii="Times New Roman" w:eastAsia="Times New Roman" w:hAnsi="Times New Roman" w:cs="Times New Roman"/>
                <w:color w:val="000000"/>
                <w:sz w:val="20"/>
                <w:szCs w:val="20"/>
                <w:lang w:val="en-US"/>
              </w:rPr>
              <w:t>1,877,480,863</w:t>
            </w:r>
          </w:p>
        </w:tc>
        <w:tc>
          <w:tcPr>
            <w:tcW w:w="2106" w:type="dxa"/>
            <w:noWrap/>
          </w:tcPr>
          <w:p w14:paraId="4DB71EB7" w14:textId="77777777" w:rsidR="00D2055D" w:rsidRDefault="00D2055D" w:rsidP="00B26E87">
            <w:pPr>
              <w:jc w:val="center"/>
            </w:pPr>
            <w:r w:rsidRPr="00346401">
              <w:rPr>
                <w:rFonts w:ascii="Times New Roman" w:eastAsia="Times New Roman" w:hAnsi="Times New Roman" w:cs="Times New Roman"/>
                <w:color w:val="000000"/>
                <w:sz w:val="20"/>
                <w:szCs w:val="20"/>
                <w:lang w:val="en-US"/>
              </w:rPr>
              <w:t>361,681,231,699</w:t>
            </w:r>
          </w:p>
        </w:tc>
        <w:tc>
          <w:tcPr>
            <w:tcW w:w="1241" w:type="dxa"/>
            <w:noWrap/>
            <w:vAlign w:val="center"/>
          </w:tcPr>
          <w:p w14:paraId="05224041"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0.00519</w:t>
            </w:r>
          </w:p>
        </w:tc>
      </w:tr>
      <w:tr w:rsidR="00D2055D" w:rsidRPr="00241BC4" w14:paraId="2842EA6C" w14:textId="77777777" w:rsidTr="00383DDB">
        <w:trPr>
          <w:trHeight w:val="20"/>
        </w:trPr>
        <w:tc>
          <w:tcPr>
            <w:tcW w:w="821" w:type="dxa"/>
            <w:noWrap/>
          </w:tcPr>
          <w:p w14:paraId="58B9EA2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6F597F23"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576F43C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288BA1B" w14:textId="77777777" w:rsidR="00D2055D" w:rsidRDefault="00D2055D" w:rsidP="00B26E87">
            <w:pPr>
              <w:jc w:val="center"/>
            </w:pPr>
            <w:r w:rsidRPr="00525BD6">
              <w:rPr>
                <w:rFonts w:ascii="Times New Roman" w:eastAsia="Times New Roman" w:hAnsi="Times New Roman" w:cs="Times New Roman"/>
                <w:color w:val="000000"/>
                <w:sz w:val="20"/>
                <w:szCs w:val="20"/>
                <w:lang w:val="en-US"/>
              </w:rPr>
              <w:t>1,877,480,863</w:t>
            </w:r>
          </w:p>
        </w:tc>
        <w:tc>
          <w:tcPr>
            <w:tcW w:w="2106" w:type="dxa"/>
            <w:noWrap/>
          </w:tcPr>
          <w:p w14:paraId="32588536" w14:textId="77777777" w:rsidR="00D2055D" w:rsidRDefault="00D2055D" w:rsidP="00B26E87">
            <w:pPr>
              <w:jc w:val="center"/>
            </w:pPr>
            <w:r w:rsidRPr="00346401">
              <w:rPr>
                <w:rFonts w:ascii="Times New Roman" w:eastAsia="Times New Roman" w:hAnsi="Times New Roman" w:cs="Times New Roman"/>
                <w:color w:val="000000"/>
                <w:sz w:val="20"/>
                <w:szCs w:val="20"/>
                <w:lang w:val="en-US"/>
              </w:rPr>
              <w:t>361,681,231,699</w:t>
            </w:r>
          </w:p>
        </w:tc>
        <w:tc>
          <w:tcPr>
            <w:tcW w:w="1241" w:type="dxa"/>
            <w:noWrap/>
            <w:vAlign w:val="center"/>
          </w:tcPr>
          <w:p w14:paraId="08FB3592"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0.00519</w:t>
            </w:r>
          </w:p>
        </w:tc>
      </w:tr>
      <w:tr w:rsidR="00D2055D" w:rsidRPr="00241BC4" w14:paraId="7B67C2A6" w14:textId="77777777" w:rsidTr="00383DDB">
        <w:trPr>
          <w:trHeight w:val="20"/>
        </w:trPr>
        <w:tc>
          <w:tcPr>
            <w:tcW w:w="821" w:type="dxa"/>
            <w:noWrap/>
          </w:tcPr>
          <w:p w14:paraId="2A27F68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5A2A0D02"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1A41EFC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E977369" w14:textId="77777777" w:rsidR="00D2055D" w:rsidRDefault="00D2055D" w:rsidP="00B26E87">
            <w:pPr>
              <w:jc w:val="center"/>
            </w:pPr>
            <w:r w:rsidRPr="00525BD6">
              <w:rPr>
                <w:rFonts w:ascii="Times New Roman" w:eastAsia="Times New Roman" w:hAnsi="Times New Roman" w:cs="Times New Roman"/>
                <w:color w:val="000000"/>
                <w:sz w:val="20"/>
                <w:szCs w:val="20"/>
                <w:lang w:val="en-US"/>
              </w:rPr>
              <w:t>1,877,480,863</w:t>
            </w:r>
          </w:p>
        </w:tc>
        <w:tc>
          <w:tcPr>
            <w:tcW w:w="2106" w:type="dxa"/>
            <w:noWrap/>
          </w:tcPr>
          <w:p w14:paraId="43337B1B" w14:textId="77777777" w:rsidR="00D2055D" w:rsidRDefault="00D2055D" w:rsidP="00B26E87">
            <w:pPr>
              <w:jc w:val="center"/>
            </w:pPr>
            <w:r w:rsidRPr="00346401">
              <w:rPr>
                <w:rFonts w:ascii="Times New Roman" w:eastAsia="Times New Roman" w:hAnsi="Times New Roman" w:cs="Times New Roman"/>
                <w:color w:val="000000"/>
                <w:sz w:val="20"/>
                <w:szCs w:val="20"/>
                <w:lang w:val="en-US"/>
              </w:rPr>
              <w:t>361,681,231,699</w:t>
            </w:r>
          </w:p>
        </w:tc>
        <w:tc>
          <w:tcPr>
            <w:tcW w:w="1241" w:type="dxa"/>
            <w:noWrap/>
            <w:vAlign w:val="center"/>
          </w:tcPr>
          <w:p w14:paraId="29068D4E"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0.00519</w:t>
            </w:r>
          </w:p>
        </w:tc>
      </w:tr>
      <w:tr w:rsidR="00D2055D" w:rsidRPr="00241BC4" w14:paraId="05269B9F" w14:textId="77777777" w:rsidTr="00383DDB">
        <w:trPr>
          <w:trHeight w:val="20"/>
        </w:trPr>
        <w:tc>
          <w:tcPr>
            <w:tcW w:w="821" w:type="dxa"/>
            <w:noWrap/>
          </w:tcPr>
          <w:p w14:paraId="56A347E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510B1F0C"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32B2E1E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139247BF" w14:textId="77777777" w:rsidR="00D2055D" w:rsidRDefault="00D2055D" w:rsidP="00B26E87">
            <w:pPr>
              <w:jc w:val="center"/>
            </w:pPr>
            <w:r w:rsidRPr="00525BD6">
              <w:rPr>
                <w:rFonts w:ascii="Times New Roman" w:eastAsia="Times New Roman" w:hAnsi="Times New Roman" w:cs="Times New Roman"/>
                <w:color w:val="000000"/>
                <w:sz w:val="20"/>
                <w:szCs w:val="20"/>
                <w:lang w:val="en-US"/>
              </w:rPr>
              <w:t>1,877,480,863</w:t>
            </w:r>
          </w:p>
        </w:tc>
        <w:tc>
          <w:tcPr>
            <w:tcW w:w="2106" w:type="dxa"/>
            <w:noWrap/>
          </w:tcPr>
          <w:p w14:paraId="6DD72D85" w14:textId="77777777" w:rsidR="00D2055D" w:rsidRDefault="00D2055D" w:rsidP="00B26E87">
            <w:pPr>
              <w:jc w:val="center"/>
            </w:pPr>
            <w:r w:rsidRPr="00346401">
              <w:rPr>
                <w:rFonts w:ascii="Times New Roman" w:eastAsia="Times New Roman" w:hAnsi="Times New Roman" w:cs="Times New Roman"/>
                <w:color w:val="000000"/>
                <w:sz w:val="20"/>
                <w:szCs w:val="20"/>
                <w:lang w:val="en-US"/>
              </w:rPr>
              <w:t>361,681,231,699</w:t>
            </w:r>
          </w:p>
        </w:tc>
        <w:tc>
          <w:tcPr>
            <w:tcW w:w="1241" w:type="dxa"/>
            <w:noWrap/>
            <w:vAlign w:val="center"/>
          </w:tcPr>
          <w:p w14:paraId="72FA3DED"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0.00519</w:t>
            </w:r>
          </w:p>
        </w:tc>
      </w:tr>
      <w:tr w:rsidR="00D2055D" w:rsidRPr="00241BC4" w14:paraId="79B87E05" w14:textId="77777777" w:rsidTr="00383DDB">
        <w:trPr>
          <w:trHeight w:val="20"/>
        </w:trPr>
        <w:tc>
          <w:tcPr>
            <w:tcW w:w="821" w:type="dxa"/>
            <w:noWrap/>
          </w:tcPr>
          <w:p w14:paraId="352CD33E"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w:t>
            </w:r>
          </w:p>
        </w:tc>
        <w:tc>
          <w:tcPr>
            <w:tcW w:w="821" w:type="dxa"/>
            <w:noWrap/>
          </w:tcPr>
          <w:p w14:paraId="13B0B902"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7DB64023" w14:textId="77777777" w:rsidR="00D2055D" w:rsidRPr="000B6F93" w:rsidRDefault="00D2055D" w:rsidP="00B26E87">
            <w:pPr>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TBMS</w:t>
            </w:r>
          </w:p>
        </w:tc>
        <w:tc>
          <w:tcPr>
            <w:tcW w:w="2268" w:type="dxa"/>
            <w:noWrap/>
          </w:tcPr>
          <w:p w14:paraId="53C78AAE" w14:textId="77777777" w:rsidR="00D2055D" w:rsidRDefault="00D2055D" w:rsidP="00B26E87">
            <w:pPr>
              <w:jc w:val="center"/>
            </w:pPr>
            <w:r>
              <w:rPr>
                <w:rFonts w:ascii="Times New Roman" w:eastAsia="Times New Roman" w:hAnsi="Times New Roman" w:cs="Times New Roman"/>
                <w:color w:val="000000"/>
                <w:sz w:val="20"/>
                <w:szCs w:val="20"/>
                <w:lang w:val="en-US"/>
              </w:rPr>
              <w:t>155,820,000</w:t>
            </w:r>
          </w:p>
        </w:tc>
        <w:tc>
          <w:tcPr>
            <w:tcW w:w="2106" w:type="dxa"/>
            <w:noWrap/>
          </w:tcPr>
          <w:p w14:paraId="29201ABE" w14:textId="77777777" w:rsidR="00D2055D" w:rsidRDefault="00D2055D" w:rsidP="00B26E87">
            <w:pPr>
              <w:jc w:val="center"/>
            </w:pPr>
            <w:r>
              <w:rPr>
                <w:rFonts w:ascii="Times New Roman" w:eastAsia="Times New Roman" w:hAnsi="Times New Roman" w:cs="Times New Roman"/>
                <w:color w:val="000000"/>
                <w:sz w:val="20"/>
                <w:szCs w:val="20"/>
                <w:lang w:val="en-US"/>
              </w:rPr>
              <w:t>367,340,000</w:t>
            </w:r>
          </w:p>
        </w:tc>
        <w:tc>
          <w:tcPr>
            <w:tcW w:w="1241" w:type="dxa"/>
            <w:noWrap/>
            <w:vAlign w:val="center"/>
          </w:tcPr>
          <w:p w14:paraId="4FAEA338"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0.42418</w:t>
            </w:r>
          </w:p>
        </w:tc>
      </w:tr>
      <w:tr w:rsidR="00D2055D" w:rsidRPr="00241BC4" w14:paraId="79F50042" w14:textId="77777777" w:rsidTr="00383DDB">
        <w:trPr>
          <w:trHeight w:val="20"/>
        </w:trPr>
        <w:tc>
          <w:tcPr>
            <w:tcW w:w="821" w:type="dxa"/>
            <w:noWrap/>
          </w:tcPr>
          <w:p w14:paraId="35C78E7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3B210E0"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213E357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A95289C" w14:textId="77777777" w:rsidR="00D2055D" w:rsidRDefault="00D2055D" w:rsidP="00B26E87">
            <w:pPr>
              <w:jc w:val="center"/>
            </w:pPr>
            <w:r w:rsidRPr="008D03BB">
              <w:rPr>
                <w:rFonts w:ascii="Times New Roman" w:eastAsia="Times New Roman" w:hAnsi="Times New Roman" w:cs="Times New Roman"/>
                <w:color w:val="000000"/>
                <w:sz w:val="20"/>
                <w:szCs w:val="20"/>
                <w:lang w:val="en-US"/>
              </w:rPr>
              <w:t>155,820,000</w:t>
            </w:r>
          </w:p>
        </w:tc>
        <w:tc>
          <w:tcPr>
            <w:tcW w:w="2106" w:type="dxa"/>
            <w:noWrap/>
          </w:tcPr>
          <w:p w14:paraId="7743CC79" w14:textId="77777777" w:rsidR="00D2055D" w:rsidRDefault="00D2055D" w:rsidP="00B26E87">
            <w:pPr>
              <w:jc w:val="center"/>
            </w:pPr>
            <w:r w:rsidRPr="00BE2290">
              <w:rPr>
                <w:rFonts w:ascii="Times New Roman" w:eastAsia="Times New Roman" w:hAnsi="Times New Roman" w:cs="Times New Roman"/>
                <w:color w:val="000000"/>
                <w:sz w:val="20"/>
                <w:szCs w:val="20"/>
                <w:lang w:val="en-US"/>
              </w:rPr>
              <w:t>367,340,000</w:t>
            </w:r>
          </w:p>
        </w:tc>
        <w:tc>
          <w:tcPr>
            <w:tcW w:w="1241" w:type="dxa"/>
            <w:noWrap/>
            <w:vAlign w:val="center"/>
          </w:tcPr>
          <w:p w14:paraId="7F083C0F"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0.42418</w:t>
            </w:r>
          </w:p>
        </w:tc>
      </w:tr>
      <w:tr w:rsidR="00D2055D" w:rsidRPr="00241BC4" w14:paraId="44E7A243" w14:textId="77777777" w:rsidTr="00383DDB">
        <w:trPr>
          <w:trHeight w:val="20"/>
        </w:trPr>
        <w:tc>
          <w:tcPr>
            <w:tcW w:w="821" w:type="dxa"/>
            <w:noWrap/>
          </w:tcPr>
          <w:p w14:paraId="4717EB1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7BA1FE8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10AF98C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3B85DD32" w14:textId="77777777" w:rsidR="00D2055D" w:rsidRDefault="00D2055D" w:rsidP="00B26E87">
            <w:pPr>
              <w:jc w:val="center"/>
            </w:pPr>
            <w:r w:rsidRPr="008D03BB">
              <w:rPr>
                <w:rFonts w:ascii="Times New Roman" w:eastAsia="Times New Roman" w:hAnsi="Times New Roman" w:cs="Times New Roman"/>
                <w:color w:val="000000"/>
                <w:sz w:val="20"/>
                <w:szCs w:val="20"/>
                <w:lang w:val="en-US"/>
              </w:rPr>
              <w:t>155,820,000</w:t>
            </w:r>
          </w:p>
        </w:tc>
        <w:tc>
          <w:tcPr>
            <w:tcW w:w="2106" w:type="dxa"/>
            <w:noWrap/>
          </w:tcPr>
          <w:p w14:paraId="19839026" w14:textId="77777777" w:rsidR="00D2055D" w:rsidRDefault="00D2055D" w:rsidP="00B26E87">
            <w:pPr>
              <w:jc w:val="center"/>
            </w:pPr>
            <w:r w:rsidRPr="00BE2290">
              <w:rPr>
                <w:rFonts w:ascii="Times New Roman" w:eastAsia="Times New Roman" w:hAnsi="Times New Roman" w:cs="Times New Roman"/>
                <w:color w:val="000000"/>
                <w:sz w:val="20"/>
                <w:szCs w:val="20"/>
                <w:lang w:val="en-US"/>
              </w:rPr>
              <w:t>367,340,000</w:t>
            </w:r>
          </w:p>
        </w:tc>
        <w:tc>
          <w:tcPr>
            <w:tcW w:w="1241" w:type="dxa"/>
            <w:noWrap/>
            <w:vAlign w:val="center"/>
          </w:tcPr>
          <w:p w14:paraId="673DB222"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0.42418</w:t>
            </w:r>
          </w:p>
        </w:tc>
      </w:tr>
      <w:tr w:rsidR="00D2055D" w:rsidRPr="00241BC4" w14:paraId="2B98D333" w14:textId="77777777" w:rsidTr="00383DDB">
        <w:trPr>
          <w:trHeight w:val="20"/>
        </w:trPr>
        <w:tc>
          <w:tcPr>
            <w:tcW w:w="821" w:type="dxa"/>
            <w:noWrap/>
          </w:tcPr>
          <w:p w14:paraId="0548AB0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FD4DD7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3441F0F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0C6AE97" w14:textId="77777777" w:rsidR="00D2055D" w:rsidRDefault="00D2055D" w:rsidP="00B26E87">
            <w:pPr>
              <w:jc w:val="center"/>
            </w:pPr>
            <w:r w:rsidRPr="008D03BB">
              <w:rPr>
                <w:rFonts w:ascii="Times New Roman" w:eastAsia="Times New Roman" w:hAnsi="Times New Roman" w:cs="Times New Roman"/>
                <w:color w:val="000000"/>
                <w:sz w:val="20"/>
                <w:szCs w:val="20"/>
                <w:lang w:val="en-US"/>
              </w:rPr>
              <w:t>155,820,000</w:t>
            </w:r>
          </w:p>
        </w:tc>
        <w:tc>
          <w:tcPr>
            <w:tcW w:w="2106" w:type="dxa"/>
            <w:noWrap/>
          </w:tcPr>
          <w:p w14:paraId="4124B5CA" w14:textId="77777777" w:rsidR="00D2055D" w:rsidRDefault="00D2055D" w:rsidP="00B26E87">
            <w:pPr>
              <w:jc w:val="center"/>
            </w:pPr>
            <w:r w:rsidRPr="00BE2290">
              <w:rPr>
                <w:rFonts w:ascii="Times New Roman" w:eastAsia="Times New Roman" w:hAnsi="Times New Roman" w:cs="Times New Roman"/>
                <w:color w:val="000000"/>
                <w:sz w:val="20"/>
                <w:szCs w:val="20"/>
                <w:lang w:val="en-US"/>
              </w:rPr>
              <w:t>367,340,000</w:t>
            </w:r>
          </w:p>
        </w:tc>
        <w:tc>
          <w:tcPr>
            <w:tcW w:w="1241" w:type="dxa"/>
            <w:noWrap/>
            <w:vAlign w:val="center"/>
          </w:tcPr>
          <w:p w14:paraId="385EE58B"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0.42418</w:t>
            </w:r>
          </w:p>
        </w:tc>
      </w:tr>
      <w:tr w:rsidR="00D2055D" w:rsidRPr="00241BC4" w14:paraId="12133C54" w14:textId="77777777" w:rsidTr="00383DDB">
        <w:trPr>
          <w:trHeight w:val="20"/>
        </w:trPr>
        <w:tc>
          <w:tcPr>
            <w:tcW w:w="821" w:type="dxa"/>
            <w:noWrap/>
          </w:tcPr>
          <w:p w14:paraId="20EB0CD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7459631B"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243C076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2DF5F448" w14:textId="77777777" w:rsidR="00D2055D" w:rsidRDefault="00D2055D" w:rsidP="00B26E87">
            <w:pPr>
              <w:jc w:val="center"/>
            </w:pPr>
            <w:r w:rsidRPr="008D03BB">
              <w:rPr>
                <w:rFonts w:ascii="Times New Roman" w:eastAsia="Times New Roman" w:hAnsi="Times New Roman" w:cs="Times New Roman"/>
                <w:color w:val="000000"/>
                <w:sz w:val="20"/>
                <w:szCs w:val="20"/>
                <w:lang w:val="en-US"/>
              </w:rPr>
              <w:t>155,820,000</w:t>
            </w:r>
          </w:p>
        </w:tc>
        <w:tc>
          <w:tcPr>
            <w:tcW w:w="2106" w:type="dxa"/>
            <w:noWrap/>
          </w:tcPr>
          <w:p w14:paraId="4FA94885" w14:textId="77777777" w:rsidR="00D2055D" w:rsidRDefault="00D2055D" w:rsidP="00B26E87">
            <w:pPr>
              <w:jc w:val="center"/>
            </w:pPr>
            <w:r w:rsidRPr="00BE2290">
              <w:rPr>
                <w:rFonts w:ascii="Times New Roman" w:eastAsia="Times New Roman" w:hAnsi="Times New Roman" w:cs="Times New Roman"/>
                <w:color w:val="000000"/>
                <w:sz w:val="20"/>
                <w:szCs w:val="20"/>
                <w:lang w:val="en-US"/>
              </w:rPr>
              <w:t>367,340,000</w:t>
            </w:r>
          </w:p>
        </w:tc>
        <w:tc>
          <w:tcPr>
            <w:tcW w:w="1241" w:type="dxa"/>
            <w:noWrap/>
            <w:vAlign w:val="center"/>
          </w:tcPr>
          <w:p w14:paraId="2C4FF268"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0.42418</w:t>
            </w:r>
          </w:p>
        </w:tc>
      </w:tr>
      <w:tr w:rsidR="00D2055D" w:rsidRPr="00241BC4" w14:paraId="6FC05B62" w14:textId="77777777" w:rsidTr="00383DDB">
        <w:trPr>
          <w:trHeight w:val="20"/>
        </w:trPr>
        <w:tc>
          <w:tcPr>
            <w:tcW w:w="821" w:type="dxa"/>
            <w:noWrap/>
          </w:tcPr>
          <w:p w14:paraId="06FE0D01"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w:t>
            </w:r>
          </w:p>
        </w:tc>
        <w:tc>
          <w:tcPr>
            <w:tcW w:w="821" w:type="dxa"/>
            <w:noWrap/>
          </w:tcPr>
          <w:p w14:paraId="5B459277"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1710B46D" w14:textId="77777777" w:rsidR="00D2055D" w:rsidRPr="00EC1AAB" w:rsidRDefault="00D2055D" w:rsidP="00B26E87">
            <w:pPr>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DVLA</w:t>
            </w:r>
          </w:p>
        </w:tc>
        <w:tc>
          <w:tcPr>
            <w:tcW w:w="2268" w:type="dxa"/>
            <w:noWrap/>
          </w:tcPr>
          <w:p w14:paraId="76E6813A" w14:textId="77777777" w:rsidR="00D2055D" w:rsidRDefault="00D2055D" w:rsidP="00B26E87">
            <w:pPr>
              <w:jc w:val="center"/>
            </w:pPr>
            <w:r>
              <w:rPr>
                <w:rFonts w:ascii="Times New Roman" w:eastAsia="Times New Roman" w:hAnsi="Times New Roman" w:cs="Times New Roman"/>
                <w:color w:val="000000"/>
                <w:sz w:val="20"/>
                <w:szCs w:val="20"/>
                <w:lang w:val="en-US"/>
              </w:rPr>
              <w:t>1,031,800,912</w:t>
            </w:r>
          </w:p>
        </w:tc>
        <w:tc>
          <w:tcPr>
            <w:tcW w:w="2106" w:type="dxa"/>
            <w:noWrap/>
          </w:tcPr>
          <w:p w14:paraId="03F880CA" w14:textId="77777777" w:rsidR="00D2055D" w:rsidRDefault="00D2055D" w:rsidP="00B26E87">
            <w:pPr>
              <w:jc w:val="center"/>
            </w:pPr>
            <w:r>
              <w:rPr>
                <w:rFonts w:ascii="Times New Roman" w:eastAsia="Times New Roman" w:hAnsi="Times New Roman" w:cs="Times New Roman"/>
                <w:color w:val="000000"/>
                <w:sz w:val="20"/>
                <w:szCs w:val="20"/>
                <w:lang w:val="en-US"/>
              </w:rPr>
              <w:t>1.120.000.000</w:t>
            </w:r>
          </w:p>
        </w:tc>
        <w:tc>
          <w:tcPr>
            <w:tcW w:w="1241" w:type="dxa"/>
            <w:noWrap/>
            <w:vAlign w:val="center"/>
          </w:tcPr>
          <w:p w14:paraId="6F717C74"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0.92125</w:t>
            </w:r>
          </w:p>
        </w:tc>
      </w:tr>
      <w:tr w:rsidR="00D2055D" w:rsidRPr="00241BC4" w14:paraId="3AD8405F" w14:textId="77777777" w:rsidTr="00383DDB">
        <w:trPr>
          <w:trHeight w:val="20"/>
        </w:trPr>
        <w:tc>
          <w:tcPr>
            <w:tcW w:w="821" w:type="dxa"/>
            <w:noWrap/>
          </w:tcPr>
          <w:p w14:paraId="417EB88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35794172"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07D093A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7BDFE7B" w14:textId="77777777" w:rsidR="00D2055D" w:rsidRDefault="00D2055D" w:rsidP="00B26E87">
            <w:pPr>
              <w:jc w:val="center"/>
            </w:pPr>
            <w:r w:rsidRPr="00692715">
              <w:rPr>
                <w:rFonts w:ascii="Times New Roman" w:eastAsia="Times New Roman" w:hAnsi="Times New Roman" w:cs="Times New Roman"/>
                <w:color w:val="000000"/>
                <w:sz w:val="20"/>
                <w:szCs w:val="20"/>
                <w:lang w:val="en-US"/>
              </w:rPr>
              <w:t>1,031,800,912</w:t>
            </w:r>
          </w:p>
        </w:tc>
        <w:tc>
          <w:tcPr>
            <w:tcW w:w="2106" w:type="dxa"/>
            <w:noWrap/>
          </w:tcPr>
          <w:p w14:paraId="7ED89C15" w14:textId="77777777" w:rsidR="00D2055D" w:rsidRDefault="00D2055D" w:rsidP="00B26E87">
            <w:pPr>
              <w:jc w:val="center"/>
            </w:pPr>
            <w:r w:rsidRPr="008A6562">
              <w:rPr>
                <w:rFonts w:ascii="Times New Roman" w:eastAsia="Times New Roman" w:hAnsi="Times New Roman" w:cs="Times New Roman"/>
                <w:color w:val="000000"/>
                <w:sz w:val="20"/>
                <w:szCs w:val="20"/>
                <w:lang w:val="en-US"/>
              </w:rPr>
              <w:t>1.120.000.000</w:t>
            </w:r>
          </w:p>
        </w:tc>
        <w:tc>
          <w:tcPr>
            <w:tcW w:w="1241" w:type="dxa"/>
            <w:noWrap/>
            <w:vAlign w:val="center"/>
          </w:tcPr>
          <w:p w14:paraId="56E8C4F1"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0.92125</w:t>
            </w:r>
          </w:p>
        </w:tc>
      </w:tr>
      <w:tr w:rsidR="00D2055D" w:rsidRPr="00241BC4" w14:paraId="207B24F9" w14:textId="77777777" w:rsidTr="00383DDB">
        <w:trPr>
          <w:trHeight w:val="20"/>
        </w:trPr>
        <w:tc>
          <w:tcPr>
            <w:tcW w:w="821" w:type="dxa"/>
            <w:noWrap/>
          </w:tcPr>
          <w:p w14:paraId="152A48C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123743C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6D2FED5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2B086A8" w14:textId="77777777" w:rsidR="00D2055D" w:rsidRDefault="00D2055D" w:rsidP="00B26E87">
            <w:pPr>
              <w:jc w:val="center"/>
            </w:pPr>
            <w:r w:rsidRPr="00692715">
              <w:rPr>
                <w:rFonts w:ascii="Times New Roman" w:eastAsia="Times New Roman" w:hAnsi="Times New Roman" w:cs="Times New Roman"/>
                <w:color w:val="000000"/>
                <w:sz w:val="20"/>
                <w:szCs w:val="20"/>
                <w:lang w:val="en-US"/>
              </w:rPr>
              <w:t>1,031,800,912</w:t>
            </w:r>
          </w:p>
        </w:tc>
        <w:tc>
          <w:tcPr>
            <w:tcW w:w="2106" w:type="dxa"/>
            <w:noWrap/>
          </w:tcPr>
          <w:p w14:paraId="292ABE76" w14:textId="77777777" w:rsidR="00D2055D" w:rsidRDefault="00D2055D" w:rsidP="00B26E87">
            <w:pPr>
              <w:jc w:val="center"/>
            </w:pPr>
            <w:r w:rsidRPr="008A6562">
              <w:rPr>
                <w:rFonts w:ascii="Times New Roman" w:eastAsia="Times New Roman" w:hAnsi="Times New Roman" w:cs="Times New Roman"/>
                <w:color w:val="000000"/>
                <w:sz w:val="20"/>
                <w:szCs w:val="20"/>
                <w:lang w:val="en-US"/>
              </w:rPr>
              <w:t>1.120.000.000</w:t>
            </w:r>
          </w:p>
        </w:tc>
        <w:tc>
          <w:tcPr>
            <w:tcW w:w="1241" w:type="dxa"/>
            <w:noWrap/>
            <w:vAlign w:val="center"/>
          </w:tcPr>
          <w:p w14:paraId="67D99021"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0.92125</w:t>
            </w:r>
          </w:p>
        </w:tc>
      </w:tr>
      <w:tr w:rsidR="00D2055D" w:rsidRPr="00241BC4" w14:paraId="25184A6B" w14:textId="77777777" w:rsidTr="00383DDB">
        <w:trPr>
          <w:trHeight w:val="20"/>
        </w:trPr>
        <w:tc>
          <w:tcPr>
            <w:tcW w:w="821" w:type="dxa"/>
            <w:noWrap/>
          </w:tcPr>
          <w:p w14:paraId="2F4615E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2EC360F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186C9F7B"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1A2EF5CC" w14:textId="77777777" w:rsidR="00D2055D" w:rsidRDefault="00D2055D" w:rsidP="00B26E87">
            <w:pPr>
              <w:jc w:val="center"/>
            </w:pPr>
            <w:r w:rsidRPr="00692715">
              <w:rPr>
                <w:rFonts w:ascii="Times New Roman" w:eastAsia="Times New Roman" w:hAnsi="Times New Roman" w:cs="Times New Roman"/>
                <w:color w:val="000000"/>
                <w:sz w:val="20"/>
                <w:szCs w:val="20"/>
                <w:lang w:val="en-US"/>
              </w:rPr>
              <w:t>1,031,800,912</w:t>
            </w:r>
          </w:p>
        </w:tc>
        <w:tc>
          <w:tcPr>
            <w:tcW w:w="2106" w:type="dxa"/>
            <w:noWrap/>
          </w:tcPr>
          <w:p w14:paraId="16984ADC" w14:textId="77777777" w:rsidR="00D2055D" w:rsidRDefault="00D2055D" w:rsidP="00B26E87">
            <w:pPr>
              <w:jc w:val="center"/>
            </w:pPr>
            <w:r w:rsidRPr="008A6562">
              <w:rPr>
                <w:rFonts w:ascii="Times New Roman" w:eastAsia="Times New Roman" w:hAnsi="Times New Roman" w:cs="Times New Roman"/>
                <w:color w:val="000000"/>
                <w:sz w:val="20"/>
                <w:szCs w:val="20"/>
                <w:lang w:val="en-US"/>
              </w:rPr>
              <w:t>1.120.000.000</w:t>
            </w:r>
          </w:p>
        </w:tc>
        <w:tc>
          <w:tcPr>
            <w:tcW w:w="1241" w:type="dxa"/>
            <w:noWrap/>
            <w:vAlign w:val="center"/>
          </w:tcPr>
          <w:p w14:paraId="6B7C92CA"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0.92125</w:t>
            </w:r>
          </w:p>
        </w:tc>
      </w:tr>
      <w:tr w:rsidR="00D2055D" w:rsidRPr="00241BC4" w14:paraId="74BA3386" w14:textId="77777777" w:rsidTr="00383DDB">
        <w:trPr>
          <w:trHeight w:val="20"/>
        </w:trPr>
        <w:tc>
          <w:tcPr>
            <w:tcW w:w="821" w:type="dxa"/>
            <w:noWrap/>
          </w:tcPr>
          <w:p w14:paraId="2FEBA83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7EA1FCE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27712F5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3C31362E" w14:textId="77777777" w:rsidR="00D2055D" w:rsidRDefault="00D2055D" w:rsidP="00B26E87">
            <w:pPr>
              <w:jc w:val="center"/>
            </w:pPr>
            <w:r w:rsidRPr="00692715">
              <w:rPr>
                <w:rFonts w:ascii="Times New Roman" w:eastAsia="Times New Roman" w:hAnsi="Times New Roman" w:cs="Times New Roman"/>
                <w:color w:val="000000"/>
                <w:sz w:val="20"/>
                <w:szCs w:val="20"/>
                <w:lang w:val="en-US"/>
              </w:rPr>
              <w:t>1,031,800,912</w:t>
            </w:r>
          </w:p>
        </w:tc>
        <w:tc>
          <w:tcPr>
            <w:tcW w:w="2106" w:type="dxa"/>
            <w:noWrap/>
          </w:tcPr>
          <w:p w14:paraId="46F850F0" w14:textId="77777777" w:rsidR="00D2055D" w:rsidRDefault="00D2055D" w:rsidP="00B26E87">
            <w:pPr>
              <w:jc w:val="center"/>
            </w:pPr>
            <w:r w:rsidRPr="008A6562">
              <w:rPr>
                <w:rFonts w:ascii="Times New Roman" w:eastAsia="Times New Roman" w:hAnsi="Times New Roman" w:cs="Times New Roman"/>
                <w:color w:val="000000"/>
                <w:sz w:val="20"/>
                <w:szCs w:val="20"/>
                <w:lang w:val="en-US"/>
              </w:rPr>
              <w:t>1.120.000.000</w:t>
            </w:r>
          </w:p>
        </w:tc>
        <w:tc>
          <w:tcPr>
            <w:tcW w:w="1241" w:type="dxa"/>
            <w:noWrap/>
            <w:vAlign w:val="center"/>
          </w:tcPr>
          <w:p w14:paraId="3F45D2F1"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0.92125</w:t>
            </w:r>
          </w:p>
        </w:tc>
      </w:tr>
      <w:tr w:rsidR="00D2055D" w:rsidRPr="00241BC4" w14:paraId="2777B2BE" w14:textId="77777777" w:rsidTr="00383DDB">
        <w:trPr>
          <w:trHeight w:val="20"/>
        </w:trPr>
        <w:tc>
          <w:tcPr>
            <w:tcW w:w="821" w:type="dxa"/>
            <w:noWrap/>
          </w:tcPr>
          <w:p w14:paraId="2657A2ED"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w:t>
            </w:r>
          </w:p>
        </w:tc>
        <w:tc>
          <w:tcPr>
            <w:tcW w:w="821" w:type="dxa"/>
            <w:noWrap/>
          </w:tcPr>
          <w:p w14:paraId="0B1232B2"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542F8CE9" w14:textId="77777777" w:rsidR="00D2055D" w:rsidRPr="00EC1AAB" w:rsidRDefault="00D2055D" w:rsidP="00B26E87">
            <w:pPr>
              <w:jc w:val="righ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SMCB</w:t>
            </w:r>
          </w:p>
        </w:tc>
        <w:tc>
          <w:tcPr>
            <w:tcW w:w="2268" w:type="dxa"/>
            <w:noWrap/>
          </w:tcPr>
          <w:p w14:paraId="3F3DB3F7" w14:textId="77777777" w:rsidR="00D2055D" w:rsidRDefault="00D2055D" w:rsidP="00B26E87">
            <w:pPr>
              <w:jc w:val="center"/>
            </w:pPr>
            <w:r>
              <w:rPr>
                <w:rFonts w:ascii="Times New Roman" w:eastAsia="Times New Roman" w:hAnsi="Times New Roman" w:cs="Times New Roman"/>
                <w:color w:val="000000"/>
                <w:sz w:val="20"/>
                <w:szCs w:val="20"/>
                <w:lang w:val="en-US"/>
              </w:rPr>
              <w:t>7,533,148,888</w:t>
            </w:r>
          </w:p>
        </w:tc>
        <w:tc>
          <w:tcPr>
            <w:tcW w:w="2106" w:type="dxa"/>
            <w:noWrap/>
          </w:tcPr>
          <w:p w14:paraId="3D2DE518" w14:textId="77777777" w:rsidR="00D2055D" w:rsidRDefault="00D2055D" w:rsidP="00B26E87">
            <w:pPr>
              <w:jc w:val="center"/>
            </w:pPr>
            <w:r>
              <w:rPr>
                <w:rFonts w:ascii="Times New Roman" w:eastAsia="Times New Roman" w:hAnsi="Times New Roman" w:cs="Times New Roman"/>
                <w:color w:val="000000"/>
                <w:sz w:val="20"/>
                <w:szCs w:val="20"/>
                <w:lang w:val="en-US"/>
              </w:rPr>
              <w:t>9,019,381,973</w:t>
            </w:r>
          </w:p>
        </w:tc>
        <w:tc>
          <w:tcPr>
            <w:tcW w:w="1241" w:type="dxa"/>
            <w:noWrap/>
            <w:vAlign w:val="center"/>
          </w:tcPr>
          <w:p w14:paraId="24BAA5CF"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0.83522</w:t>
            </w:r>
          </w:p>
        </w:tc>
      </w:tr>
      <w:tr w:rsidR="00D2055D" w:rsidRPr="00241BC4" w14:paraId="0A06374C" w14:textId="77777777" w:rsidTr="00383DDB">
        <w:trPr>
          <w:trHeight w:val="20"/>
        </w:trPr>
        <w:tc>
          <w:tcPr>
            <w:tcW w:w="821" w:type="dxa"/>
            <w:noWrap/>
          </w:tcPr>
          <w:p w14:paraId="3610F3DF"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3688B7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1CBB9C8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4703B95" w14:textId="77777777" w:rsidR="00D2055D" w:rsidRDefault="00D2055D" w:rsidP="00B26E87">
            <w:pPr>
              <w:jc w:val="center"/>
            </w:pPr>
            <w:r w:rsidRPr="007963E7">
              <w:rPr>
                <w:rFonts w:ascii="Times New Roman" w:eastAsia="Times New Roman" w:hAnsi="Times New Roman" w:cs="Times New Roman"/>
                <w:color w:val="000000"/>
                <w:sz w:val="20"/>
                <w:szCs w:val="20"/>
                <w:lang w:val="en-US"/>
              </w:rPr>
              <w:t>7,533,148,888</w:t>
            </w:r>
          </w:p>
        </w:tc>
        <w:tc>
          <w:tcPr>
            <w:tcW w:w="2106" w:type="dxa"/>
            <w:noWrap/>
          </w:tcPr>
          <w:p w14:paraId="40AAB5D8" w14:textId="77777777" w:rsidR="00D2055D" w:rsidRDefault="00D2055D" w:rsidP="00B26E87">
            <w:pPr>
              <w:ind w:left="720" w:hanging="720"/>
              <w:jc w:val="center"/>
            </w:pPr>
            <w:r w:rsidRPr="00E81897">
              <w:rPr>
                <w:rFonts w:ascii="Times New Roman" w:eastAsia="Times New Roman" w:hAnsi="Times New Roman" w:cs="Times New Roman"/>
                <w:color w:val="000000"/>
                <w:sz w:val="20"/>
                <w:szCs w:val="20"/>
                <w:lang w:val="en-US"/>
              </w:rPr>
              <w:t>9,019,381,973</w:t>
            </w:r>
          </w:p>
        </w:tc>
        <w:tc>
          <w:tcPr>
            <w:tcW w:w="1241" w:type="dxa"/>
            <w:noWrap/>
            <w:vAlign w:val="center"/>
          </w:tcPr>
          <w:p w14:paraId="700EFCD4"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0.83522</w:t>
            </w:r>
          </w:p>
        </w:tc>
      </w:tr>
      <w:tr w:rsidR="00D2055D" w:rsidRPr="00241BC4" w14:paraId="3EDCA00F" w14:textId="77777777" w:rsidTr="00383DDB">
        <w:trPr>
          <w:trHeight w:val="20"/>
        </w:trPr>
        <w:tc>
          <w:tcPr>
            <w:tcW w:w="821" w:type="dxa"/>
            <w:noWrap/>
          </w:tcPr>
          <w:p w14:paraId="2B840FD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04606B8C"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020A956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6B135FF2" w14:textId="77777777" w:rsidR="00D2055D" w:rsidRDefault="00D2055D" w:rsidP="00B26E87">
            <w:pPr>
              <w:jc w:val="center"/>
            </w:pPr>
            <w:r w:rsidRPr="007963E7">
              <w:rPr>
                <w:rFonts w:ascii="Times New Roman" w:eastAsia="Times New Roman" w:hAnsi="Times New Roman" w:cs="Times New Roman"/>
                <w:color w:val="000000"/>
                <w:sz w:val="20"/>
                <w:szCs w:val="20"/>
                <w:lang w:val="en-US"/>
              </w:rPr>
              <w:t>7,533,148,888</w:t>
            </w:r>
          </w:p>
        </w:tc>
        <w:tc>
          <w:tcPr>
            <w:tcW w:w="2106" w:type="dxa"/>
            <w:noWrap/>
          </w:tcPr>
          <w:p w14:paraId="6154AF97" w14:textId="77777777" w:rsidR="00D2055D" w:rsidRDefault="00D2055D" w:rsidP="00B26E87">
            <w:pPr>
              <w:ind w:left="720" w:hanging="720"/>
              <w:jc w:val="center"/>
            </w:pPr>
            <w:r w:rsidRPr="00E81897">
              <w:rPr>
                <w:rFonts w:ascii="Times New Roman" w:eastAsia="Times New Roman" w:hAnsi="Times New Roman" w:cs="Times New Roman"/>
                <w:color w:val="000000"/>
                <w:sz w:val="20"/>
                <w:szCs w:val="20"/>
                <w:lang w:val="en-US"/>
              </w:rPr>
              <w:t>9,019,381,973</w:t>
            </w:r>
          </w:p>
        </w:tc>
        <w:tc>
          <w:tcPr>
            <w:tcW w:w="1241" w:type="dxa"/>
            <w:noWrap/>
            <w:vAlign w:val="center"/>
          </w:tcPr>
          <w:p w14:paraId="08E11B2F"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0.83522</w:t>
            </w:r>
          </w:p>
        </w:tc>
      </w:tr>
      <w:tr w:rsidR="00D2055D" w:rsidRPr="00241BC4" w14:paraId="595624FA" w14:textId="77777777" w:rsidTr="00383DDB">
        <w:trPr>
          <w:trHeight w:val="20"/>
        </w:trPr>
        <w:tc>
          <w:tcPr>
            <w:tcW w:w="821" w:type="dxa"/>
            <w:noWrap/>
          </w:tcPr>
          <w:p w14:paraId="30F52BF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8A3F493"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54EA897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44A765F4" w14:textId="77777777" w:rsidR="00D2055D" w:rsidRDefault="00D2055D" w:rsidP="00B26E87">
            <w:pPr>
              <w:jc w:val="center"/>
            </w:pPr>
            <w:r w:rsidRPr="007963E7">
              <w:rPr>
                <w:rFonts w:ascii="Times New Roman" w:eastAsia="Times New Roman" w:hAnsi="Times New Roman" w:cs="Times New Roman"/>
                <w:color w:val="000000"/>
                <w:sz w:val="20"/>
                <w:szCs w:val="20"/>
                <w:lang w:val="en-US"/>
              </w:rPr>
              <w:t>7,533,148,888</w:t>
            </w:r>
          </w:p>
        </w:tc>
        <w:tc>
          <w:tcPr>
            <w:tcW w:w="2106" w:type="dxa"/>
            <w:noWrap/>
          </w:tcPr>
          <w:p w14:paraId="64FF1A6E" w14:textId="77777777" w:rsidR="00D2055D" w:rsidRDefault="00D2055D" w:rsidP="00B26E87">
            <w:pPr>
              <w:ind w:left="720" w:hanging="720"/>
              <w:jc w:val="center"/>
            </w:pPr>
            <w:r w:rsidRPr="00E81897">
              <w:rPr>
                <w:rFonts w:ascii="Times New Roman" w:eastAsia="Times New Roman" w:hAnsi="Times New Roman" w:cs="Times New Roman"/>
                <w:color w:val="000000"/>
                <w:sz w:val="20"/>
                <w:szCs w:val="20"/>
                <w:lang w:val="en-US"/>
              </w:rPr>
              <w:t>9,019,381,973</w:t>
            </w:r>
          </w:p>
        </w:tc>
        <w:tc>
          <w:tcPr>
            <w:tcW w:w="1241" w:type="dxa"/>
            <w:noWrap/>
            <w:vAlign w:val="center"/>
          </w:tcPr>
          <w:p w14:paraId="29A5D12B"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0.83522</w:t>
            </w:r>
          </w:p>
        </w:tc>
      </w:tr>
      <w:tr w:rsidR="00D2055D" w:rsidRPr="00241BC4" w14:paraId="2E839914" w14:textId="77777777" w:rsidTr="00383DDB">
        <w:trPr>
          <w:trHeight w:val="20"/>
        </w:trPr>
        <w:tc>
          <w:tcPr>
            <w:tcW w:w="821" w:type="dxa"/>
            <w:noWrap/>
          </w:tcPr>
          <w:p w14:paraId="58D57A2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10BC73F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28B9113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5ED52518" w14:textId="77777777" w:rsidR="00D2055D" w:rsidRDefault="00D2055D" w:rsidP="00B26E87">
            <w:pPr>
              <w:jc w:val="center"/>
            </w:pPr>
            <w:r w:rsidRPr="007963E7">
              <w:rPr>
                <w:rFonts w:ascii="Times New Roman" w:eastAsia="Times New Roman" w:hAnsi="Times New Roman" w:cs="Times New Roman"/>
                <w:color w:val="000000"/>
                <w:sz w:val="20"/>
                <w:szCs w:val="20"/>
                <w:lang w:val="en-US"/>
              </w:rPr>
              <w:t>7,533,148,888</w:t>
            </w:r>
          </w:p>
        </w:tc>
        <w:tc>
          <w:tcPr>
            <w:tcW w:w="2106" w:type="dxa"/>
            <w:noWrap/>
          </w:tcPr>
          <w:p w14:paraId="31FCEE93" w14:textId="77777777" w:rsidR="00D2055D" w:rsidRDefault="00D2055D" w:rsidP="00B26E87">
            <w:pPr>
              <w:ind w:left="720" w:hanging="720"/>
              <w:jc w:val="center"/>
            </w:pPr>
            <w:r w:rsidRPr="00E81897">
              <w:rPr>
                <w:rFonts w:ascii="Times New Roman" w:eastAsia="Times New Roman" w:hAnsi="Times New Roman" w:cs="Times New Roman"/>
                <w:color w:val="000000"/>
                <w:sz w:val="20"/>
                <w:szCs w:val="20"/>
                <w:lang w:val="en-US"/>
              </w:rPr>
              <w:t>9,019,381,973</w:t>
            </w:r>
          </w:p>
        </w:tc>
        <w:tc>
          <w:tcPr>
            <w:tcW w:w="1241" w:type="dxa"/>
            <w:noWrap/>
            <w:vAlign w:val="center"/>
          </w:tcPr>
          <w:p w14:paraId="4F59439C"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0.83522</w:t>
            </w:r>
          </w:p>
        </w:tc>
      </w:tr>
      <w:tr w:rsidR="00D2055D" w:rsidRPr="00241BC4" w14:paraId="1E51C363" w14:textId="77777777" w:rsidTr="00383DDB">
        <w:trPr>
          <w:trHeight w:val="20"/>
        </w:trPr>
        <w:tc>
          <w:tcPr>
            <w:tcW w:w="821" w:type="dxa"/>
            <w:noWrap/>
          </w:tcPr>
          <w:p w14:paraId="09947334" w14:textId="7777777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lastRenderedPageBreak/>
              <w:t>11</w:t>
            </w:r>
          </w:p>
        </w:tc>
        <w:tc>
          <w:tcPr>
            <w:tcW w:w="821" w:type="dxa"/>
            <w:noWrap/>
          </w:tcPr>
          <w:p w14:paraId="1F144AB0"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783" w:type="dxa"/>
            <w:noWrap/>
          </w:tcPr>
          <w:p w14:paraId="68820FA3" w14:textId="77777777" w:rsidR="00D2055D" w:rsidRPr="00EC1AAB" w:rsidRDefault="00D2055D" w:rsidP="00B26E87">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SQBI</w:t>
            </w:r>
          </w:p>
        </w:tc>
        <w:tc>
          <w:tcPr>
            <w:tcW w:w="2268" w:type="dxa"/>
            <w:noWrap/>
          </w:tcPr>
          <w:p w14:paraId="609EC7EA" w14:textId="77777777" w:rsidR="00D2055D" w:rsidRDefault="00D2055D" w:rsidP="00B26E87">
            <w:pPr>
              <w:jc w:val="center"/>
            </w:pPr>
            <w:r>
              <w:rPr>
                <w:rFonts w:ascii="Times New Roman" w:eastAsia="Times New Roman" w:hAnsi="Times New Roman" w:cs="Times New Roman"/>
                <w:color w:val="000000"/>
                <w:sz w:val="20"/>
                <w:szCs w:val="20"/>
                <w:lang w:val="en-US"/>
              </w:rPr>
              <w:t>9,268,000</w:t>
            </w:r>
          </w:p>
        </w:tc>
        <w:tc>
          <w:tcPr>
            <w:tcW w:w="2106" w:type="dxa"/>
            <w:noWrap/>
          </w:tcPr>
          <w:p w14:paraId="466844D5" w14:textId="77777777" w:rsidR="00D2055D" w:rsidRDefault="00D2055D" w:rsidP="00B26E87">
            <w:pPr>
              <w:jc w:val="center"/>
            </w:pPr>
            <w:r>
              <w:rPr>
                <w:rFonts w:ascii="Times New Roman" w:eastAsia="Times New Roman" w:hAnsi="Times New Roman" w:cs="Times New Roman"/>
                <w:color w:val="000000"/>
                <w:sz w:val="20"/>
                <w:szCs w:val="20"/>
                <w:lang w:val="en-US"/>
              </w:rPr>
              <w:t>10,240,000</w:t>
            </w:r>
          </w:p>
        </w:tc>
        <w:tc>
          <w:tcPr>
            <w:tcW w:w="1241" w:type="dxa"/>
            <w:noWrap/>
            <w:vAlign w:val="center"/>
          </w:tcPr>
          <w:p w14:paraId="29257DA4"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0.90508</w:t>
            </w:r>
          </w:p>
        </w:tc>
      </w:tr>
      <w:tr w:rsidR="00D2055D" w:rsidRPr="00241BC4" w14:paraId="76C436B6" w14:textId="77777777" w:rsidTr="00383DDB">
        <w:trPr>
          <w:trHeight w:val="20"/>
        </w:trPr>
        <w:tc>
          <w:tcPr>
            <w:tcW w:w="821" w:type="dxa"/>
            <w:noWrap/>
          </w:tcPr>
          <w:p w14:paraId="41C1796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365AD5A8"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783" w:type="dxa"/>
            <w:noWrap/>
          </w:tcPr>
          <w:p w14:paraId="55C3703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45B3B954" w14:textId="77777777" w:rsidR="00D2055D" w:rsidRDefault="00D2055D" w:rsidP="00B26E87">
            <w:pPr>
              <w:jc w:val="center"/>
            </w:pPr>
            <w:r w:rsidRPr="00275135">
              <w:rPr>
                <w:rFonts w:ascii="Times New Roman" w:eastAsia="Times New Roman" w:hAnsi="Times New Roman" w:cs="Times New Roman"/>
                <w:color w:val="000000"/>
                <w:sz w:val="20"/>
                <w:szCs w:val="20"/>
                <w:lang w:val="en-US"/>
              </w:rPr>
              <w:t>9,268,000</w:t>
            </w:r>
          </w:p>
        </w:tc>
        <w:tc>
          <w:tcPr>
            <w:tcW w:w="2106" w:type="dxa"/>
            <w:noWrap/>
          </w:tcPr>
          <w:p w14:paraId="1AD9A7D4" w14:textId="77777777" w:rsidR="00D2055D" w:rsidRDefault="00D2055D" w:rsidP="00B26E87">
            <w:pPr>
              <w:jc w:val="center"/>
            </w:pPr>
            <w:r w:rsidRPr="000F2168">
              <w:rPr>
                <w:rFonts w:ascii="Times New Roman" w:eastAsia="Times New Roman" w:hAnsi="Times New Roman" w:cs="Times New Roman"/>
                <w:color w:val="000000"/>
                <w:sz w:val="20"/>
                <w:szCs w:val="20"/>
                <w:lang w:val="en-US"/>
              </w:rPr>
              <w:t>10,240,000</w:t>
            </w:r>
          </w:p>
        </w:tc>
        <w:tc>
          <w:tcPr>
            <w:tcW w:w="1241" w:type="dxa"/>
            <w:noWrap/>
            <w:vAlign w:val="center"/>
          </w:tcPr>
          <w:p w14:paraId="2B084177"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0.90508</w:t>
            </w:r>
          </w:p>
        </w:tc>
      </w:tr>
      <w:tr w:rsidR="00D2055D" w:rsidRPr="00241BC4" w14:paraId="4E76B8B4" w14:textId="77777777" w:rsidTr="00383DDB">
        <w:trPr>
          <w:trHeight w:val="20"/>
        </w:trPr>
        <w:tc>
          <w:tcPr>
            <w:tcW w:w="821" w:type="dxa"/>
            <w:noWrap/>
          </w:tcPr>
          <w:p w14:paraId="6073E51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5927AE3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783" w:type="dxa"/>
            <w:noWrap/>
          </w:tcPr>
          <w:p w14:paraId="62545E0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59A84D1E" w14:textId="77777777" w:rsidR="00D2055D" w:rsidRDefault="00D2055D" w:rsidP="00B26E87">
            <w:pPr>
              <w:jc w:val="center"/>
            </w:pPr>
            <w:r w:rsidRPr="00275135">
              <w:rPr>
                <w:rFonts w:ascii="Times New Roman" w:eastAsia="Times New Roman" w:hAnsi="Times New Roman" w:cs="Times New Roman"/>
                <w:color w:val="000000"/>
                <w:sz w:val="20"/>
                <w:szCs w:val="20"/>
                <w:lang w:val="en-US"/>
              </w:rPr>
              <w:t>9,268,000</w:t>
            </w:r>
          </w:p>
        </w:tc>
        <w:tc>
          <w:tcPr>
            <w:tcW w:w="2106" w:type="dxa"/>
            <w:noWrap/>
          </w:tcPr>
          <w:p w14:paraId="28A36D8A" w14:textId="77777777" w:rsidR="00D2055D" w:rsidRDefault="00D2055D" w:rsidP="00B26E87">
            <w:pPr>
              <w:jc w:val="center"/>
            </w:pPr>
            <w:r w:rsidRPr="000F2168">
              <w:rPr>
                <w:rFonts w:ascii="Times New Roman" w:eastAsia="Times New Roman" w:hAnsi="Times New Roman" w:cs="Times New Roman"/>
                <w:color w:val="000000"/>
                <w:sz w:val="20"/>
                <w:szCs w:val="20"/>
                <w:lang w:val="en-US"/>
              </w:rPr>
              <w:t>10,240,000</w:t>
            </w:r>
          </w:p>
        </w:tc>
        <w:tc>
          <w:tcPr>
            <w:tcW w:w="1241" w:type="dxa"/>
            <w:noWrap/>
            <w:vAlign w:val="center"/>
          </w:tcPr>
          <w:p w14:paraId="20AE015B"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0.90508</w:t>
            </w:r>
          </w:p>
        </w:tc>
      </w:tr>
      <w:tr w:rsidR="00D2055D" w:rsidRPr="00241BC4" w14:paraId="5F1A1A8A" w14:textId="77777777" w:rsidTr="00383DDB">
        <w:trPr>
          <w:trHeight w:val="20"/>
        </w:trPr>
        <w:tc>
          <w:tcPr>
            <w:tcW w:w="821" w:type="dxa"/>
            <w:noWrap/>
          </w:tcPr>
          <w:p w14:paraId="3B98B78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6CC532E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783" w:type="dxa"/>
            <w:noWrap/>
          </w:tcPr>
          <w:p w14:paraId="643E634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48730D15" w14:textId="77777777" w:rsidR="00D2055D" w:rsidRDefault="00D2055D" w:rsidP="00B26E87">
            <w:pPr>
              <w:jc w:val="center"/>
            </w:pPr>
            <w:r w:rsidRPr="00275135">
              <w:rPr>
                <w:rFonts w:ascii="Times New Roman" w:eastAsia="Times New Roman" w:hAnsi="Times New Roman" w:cs="Times New Roman"/>
                <w:color w:val="000000"/>
                <w:sz w:val="20"/>
                <w:szCs w:val="20"/>
                <w:lang w:val="en-US"/>
              </w:rPr>
              <w:t>9,268,000</w:t>
            </w:r>
          </w:p>
        </w:tc>
        <w:tc>
          <w:tcPr>
            <w:tcW w:w="2106" w:type="dxa"/>
            <w:noWrap/>
          </w:tcPr>
          <w:p w14:paraId="00C9AF42" w14:textId="77777777" w:rsidR="00D2055D" w:rsidRDefault="00D2055D" w:rsidP="00B26E87">
            <w:pPr>
              <w:jc w:val="center"/>
            </w:pPr>
            <w:r w:rsidRPr="000F2168">
              <w:rPr>
                <w:rFonts w:ascii="Times New Roman" w:eastAsia="Times New Roman" w:hAnsi="Times New Roman" w:cs="Times New Roman"/>
                <w:color w:val="000000"/>
                <w:sz w:val="20"/>
                <w:szCs w:val="20"/>
                <w:lang w:val="en-US"/>
              </w:rPr>
              <w:t>10,240,000</w:t>
            </w:r>
          </w:p>
        </w:tc>
        <w:tc>
          <w:tcPr>
            <w:tcW w:w="1241" w:type="dxa"/>
            <w:noWrap/>
            <w:vAlign w:val="center"/>
          </w:tcPr>
          <w:p w14:paraId="5455152C"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0.90508</w:t>
            </w:r>
          </w:p>
        </w:tc>
      </w:tr>
      <w:tr w:rsidR="00D2055D" w:rsidRPr="00241BC4" w14:paraId="2A1E002B" w14:textId="77777777" w:rsidTr="00383DDB">
        <w:trPr>
          <w:trHeight w:val="183"/>
        </w:trPr>
        <w:tc>
          <w:tcPr>
            <w:tcW w:w="821" w:type="dxa"/>
            <w:noWrap/>
          </w:tcPr>
          <w:p w14:paraId="0779187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821" w:type="dxa"/>
            <w:noWrap/>
          </w:tcPr>
          <w:p w14:paraId="4BAC827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783" w:type="dxa"/>
            <w:noWrap/>
          </w:tcPr>
          <w:p w14:paraId="3416FFE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2268" w:type="dxa"/>
            <w:noWrap/>
          </w:tcPr>
          <w:p w14:paraId="716327FD" w14:textId="77777777" w:rsidR="00D2055D" w:rsidRDefault="00D2055D" w:rsidP="00B26E87">
            <w:pPr>
              <w:jc w:val="center"/>
            </w:pPr>
            <w:r w:rsidRPr="00275135">
              <w:rPr>
                <w:rFonts w:ascii="Times New Roman" w:eastAsia="Times New Roman" w:hAnsi="Times New Roman" w:cs="Times New Roman"/>
                <w:color w:val="000000"/>
                <w:sz w:val="20"/>
                <w:szCs w:val="20"/>
                <w:lang w:val="en-US"/>
              </w:rPr>
              <w:t>9,268,000</w:t>
            </w:r>
          </w:p>
        </w:tc>
        <w:tc>
          <w:tcPr>
            <w:tcW w:w="2106" w:type="dxa"/>
            <w:noWrap/>
          </w:tcPr>
          <w:p w14:paraId="0401F92B" w14:textId="77777777" w:rsidR="00D2055D" w:rsidRDefault="00D2055D" w:rsidP="00B26E87">
            <w:pPr>
              <w:jc w:val="center"/>
            </w:pPr>
            <w:r w:rsidRPr="000F2168">
              <w:rPr>
                <w:rFonts w:ascii="Times New Roman" w:eastAsia="Times New Roman" w:hAnsi="Times New Roman" w:cs="Times New Roman"/>
                <w:color w:val="000000"/>
                <w:sz w:val="20"/>
                <w:szCs w:val="20"/>
                <w:lang w:val="en-US"/>
              </w:rPr>
              <w:t>10,240,000</w:t>
            </w:r>
          </w:p>
        </w:tc>
        <w:tc>
          <w:tcPr>
            <w:tcW w:w="1241" w:type="dxa"/>
            <w:noWrap/>
            <w:vAlign w:val="center"/>
          </w:tcPr>
          <w:p w14:paraId="5AC09B98" w14:textId="77777777" w:rsidR="00D2055D" w:rsidRPr="00921FFC" w:rsidRDefault="00D2055D" w:rsidP="00B26E87">
            <w:pPr>
              <w:jc w:val="center"/>
              <w:rPr>
                <w:rFonts w:ascii="Times New Roman" w:hAnsi="Times New Roman" w:cs="Times New Roman"/>
                <w:color w:val="000000"/>
                <w:sz w:val="20"/>
                <w:szCs w:val="20"/>
              </w:rPr>
            </w:pPr>
            <w:r w:rsidRPr="00921FFC">
              <w:rPr>
                <w:rFonts w:ascii="Times New Roman" w:hAnsi="Times New Roman" w:cs="Times New Roman"/>
                <w:color w:val="000000"/>
                <w:sz w:val="20"/>
                <w:szCs w:val="20"/>
              </w:rPr>
              <w:t>0.90508</w:t>
            </w:r>
          </w:p>
        </w:tc>
      </w:tr>
    </w:tbl>
    <w:p w14:paraId="5BF94551" w14:textId="77777777" w:rsidR="00D2055D" w:rsidRDefault="00D2055D" w:rsidP="00D2055D">
      <w:pPr>
        <w:spacing w:after="0" w:line="480" w:lineRule="auto"/>
        <w:rPr>
          <w:rFonts w:ascii="Times New Roman" w:hAnsi="Times New Roman" w:cs="Times New Roman"/>
          <w:b/>
          <w:sz w:val="24"/>
          <w:szCs w:val="24"/>
          <w:lang w:val="en-US"/>
        </w:rPr>
      </w:pPr>
    </w:p>
    <w:p w14:paraId="04E50A26" w14:textId="650CB561" w:rsidR="00D2055D" w:rsidRDefault="00D2055D" w:rsidP="00D2055D">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4. Tabulasi Data Variabel Komite Audit (X3)</w:t>
      </w:r>
    </w:p>
    <w:tbl>
      <w:tblPr>
        <w:tblStyle w:val="TableGrid"/>
        <w:tblW w:w="8075" w:type="dxa"/>
        <w:tblLook w:val="04A0" w:firstRow="1" w:lastRow="0" w:firstColumn="1" w:lastColumn="0" w:noHBand="0" w:noVBand="1"/>
      </w:tblPr>
      <w:tblGrid>
        <w:gridCol w:w="821"/>
        <w:gridCol w:w="1584"/>
        <w:gridCol w:w="1843"/>
        <w:gridCol w:w="3827"/>
      </w:tblGrid>
      <w:tr w:rsidR="00D2055D" w:rsidRPr="00241BC4" w14:paraId="0423BA1C" w14:textId="77777777" w:rsidTr="00383DDB">
        <w:trPr>
          <w:trHeight w:val="20"/>
        </w:trPr>
        <w:tc>
          <w:tcPr>
            <w:tcW w:w="821" w:type="dxa"/>
            <w:noWrap/>
            <w:hideMark/>
          </w:tcPr>
          <w:p w14:paraId="61C2FF7C"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No</w:t>
            </w:r>
          </w:p>
        </w:tc>
        <w:tc>
          <w:tcPr>
            <w:tcW w:w="1584" w:type="dxa"/>
            <w:noWrap/>
            <w:hideMark/>
          </w:tcPr>
          <w:p w14:paraId="10D03448"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Tahun</w:t>
            </w:r>
          </w:p>
        </w:tc>
        <w:tc>
          <w:tcPr>
            <w:tcW w:w="1843" w:type="dxa"/>
            <w:noWrap/>
            <w:hideMark/>
          </w:tcPr>
          <w:p w14:paraId="1E7267C7" w14:textId="77777777" w:rsidR="00D2055D" w:rsidRPr="00241BC4" w:rsidRDefault="00D2055D" w:rsidP="00B26E87">
            <w:pPr>
              <w:jc w:val="center"/>
              <w:rPr>
                <w:rFonts w:ascii="Times New Roman" w:eastAsia="Times New Roman" w:hAnsi="Times New Roman" w:cs="Times New Roman"/>
                <w:b/>
                <w:bCs/>
                <w:color w:val="000000"/>
                <w:sz w:val="20"/>
                <w:szCs w:val="20"/>
              </w:rPr>
            </w:pPr>
            <w:r w:rsidRPr="00241BC4">
              <w:rPr>
                <w:rFonts w:ascii="Times New Roman" w:eastAsia="Times New Roman" w:hAnsi="Times New Roman" w:cs="Times New Roman"/>
                <w:b/>
                <w:bCs/>
                <w:color w:val="000000"/>
                <w:sz w:val="20"/>
                <w:szCs w:val="20"/>
              </w:rPr>
              <w:t>Kode</w:t>
            </w:r>
          </w:p>
        </w:tc>
        <w:tc>
          <w:tcPr>
            <w:tcW w:w="3827" w:type="dxa"/>
            <w:noWrap/>
            <w:hideMark/>
          </w:tcPr>
          <w:p w14:paraId="26040AEC" w14:textId="77777777" w:rsidR="00D2055D" w:rsidRPr="009B131C" w:rsidRDefault="00D2055D" w:rsidP="00B26E87">
            <w:pPr>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Jumlah Komite Audit</w:t>
            </w:r>
          </w:p>
        </w:tc>
      </w:tr>
      <w:tr w:rsidR="00D2055D" w:rsidRPr="00241BC4" w14:paraId="73789163" w14:textId="77777777" w:rsidTr="00383DDB">
        <w:trPr>
          <w:trHeight w:val="20"/>
        </w:trPr>
        <w:tc>
          <w:tcPr>
            <w:tcW w:w="821" w:type="dxa"/>
            <w:noWrap/>
            <w:hideMark/>
          </w:tcPr>
          <w:p w14:paraId="69A76464" w14:textId="77777777" w:rsidR="00D2055D" w:rsidRPr="00241BC4" w:rsidRDefault="00D2055D" w:rsidP="00B26E87">
            <w:pP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1.</w:t>
            </w:r>
          </w:p>
        </w:tc>
        <w:tc>
          <w:tcPr>
            <w:tcW w:w="1584" w:type="dxa"/>
            <w:noWrap/>
            <w:hideMark/>
          </w:tcPr>
          <w:p w14:paraId="55C32E36"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hideMark/>
          </w:tcPr>
          <w:p w14:paraId="3BD0BE4F" w14:textId="77777777" w:rsidR="00D2055D" w:rsidRPr="00241BC4" w:rsidRDefault="00D2055D" w:rsidP="00B26E87">
            <w:pPr>
              <w:jc w:val="cente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ASII</w:t>
            </w:r>
          </w:p>
        </w:tc>
        <w:tc>
          <w:tcPr>
            <w:tcW w:w="3827" w:type="dxa"/>
            <w:noWrap/>
            <w:vAlign w:val="center"/>
            <w:hideMark/>
          </w:tcPr>
          <w:p w14:paraId="5221BDBB" w14:textId="77777777" w:rsidR="00D2055D" w:rsidRPr="00921FFC" w:rsidRDefault="00D2055D" w:rsidP="00B26E87">
            <w:pPr>
              <w:rPr>
                <w:rFonts w:ascii="Times New Roman" w:hAnsi="Times New Roman" w:cs="Times New Roman"/>
                <w:color w:val="000000"/>
                <w:sz w:val="20"/>
                <w:szCs w:val="20"/>
                <w:lang w:val="en-US"/>
              </w:rPr>
            </w:pPr>
            <w:r w:rsidRPr="00921FFC">
              <w:rPr>
                <w:rFonts w:ascii="Times New Roman" w:hAnsi="Times New Roman" w:cs="Times New Roman"/>
                <w:color w:val="000000"/>
                <w:sz w:val="20"/>
                <w:szCs w:val="20"/>
              </w:rPr>
              <w:t xml:space="preserve">                                    4 </w:t>
            </w:r>
          </w:p>
        </w:tc>
      </w:tr>
      <w:tr w:rsidR="00D2055D" w:rsidRPr="00241BC4" w14:paraId="7C7DA483" w14:textId="77777777" w:rsidTr="00383DDB">
        <w:trPr>
          <w:trHeight w:val="20"/>
        </w:trPr>
        <w:tc>
          <w:tcPr>
            <w:tcW w:w="821" w:type="dxa"/>
            <w:noWrap/>
            <w:hideMark/>
          </w:tcPr>
          <w:p w14:paraId="736E76B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6FCDAFD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hideMark/>
          </w:tcPr>
          <w:p w14:paraId="40DF7EBB"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590DAB9E"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4 </w:t>
            </w:r>
          </w:p>
        </w:tc>
      </w:tr>
      <w:tr w:rsidR="00D2055D" w:rsidRPr="00241BC4" w14:paraId="4E9C5EB9" w14:textId="77777777" w:rsidTr="00383DDB">
        <w:trPr>
          <w:trHeight w:val="20"/>
        </w:trPr>
        <w:tc>
          <w:tcPr>
            <w:tcW w:w="821" w:type="dxa"/>
            <w:noWrap/>
            <w:hideMark/>
          </w:tcPr>
          <w:p w14:paraId="7B1D26C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2866985C"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hideMark/>
          </w:tcPr>
          <w:p w14:paraId="02EFCE14"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44C181C6"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4 </w:t>
            </w:r>
          </w:p>
        </w:tc>
      </w:tr>
      <w:tr w:rsidR="00D2055D" w:rsidRPr="00241BC4" w14:paraId="50E23AB7" w14:textId="77777777" w:rsidTr="00383DDB">
        <w:trPr>
          <w:trHeight w:val="20"/>
        </w:trPr>
        <w:tc>
          <w:tcPr>
            <w:tcW w:w="821" w:type="dxa"/>
            <w:noWrap/>
            <w:hideMark/>
          </w:tcPr>
          <w:p w14:paraId="5FEACF3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4E1CACC0"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hideMark/>
          </w:tcPr>
          <w:p w14:paraId="3D1C22EF"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7B74F4DA"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4 </w:t>
            </w:r>
          </w:p>
        </w:tc>
      </w:tr>
      <w:tr w:rsidR="00D2055D" w:rsidRPr="00241BC4" w14:paraId="46E313A0" w14:textId="77777777" w:rsidTr="00383DDB">
        <w:trPr>
          <w:trHeight w:val="20"/>
        </w:trPr>
        <w:tc>
          <w:tcPr>
            <w:tcW w:w="821" w:type="dxa"/>
            <w:noWrap/>
            <w:hideMark/>
          </w:tcPr>
          <w:p w14:paraId="11F3718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4355E802"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hideMark/>
          </w:tcPr>
          <w:p w14:paraId="51B26A85"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44AD4955"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4 </w:t>
            </w:r>
          </w:p>
        </w:tc>
      </w:tr>
      <w:tr w:rsidR="00D2055D" w:rsidRPr="00241BC4" w14:paraId="49E38474" w14:textId="77777777" w:rsidTr="00383DDB">
        <w:trPr>
          <w:trHeight w:val="20"/>
        </w:trPr>
        <w:tc>
          <w:tcPr>
            <w:tcW w:w="821" w:type="dxa"/>
            <w:noWrap/>
            <w:hideMark/>
          </w:tcPr>
          <w:p w14:paraId="1074C17C"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241BC4">
              <w:rPr>
                <w:rFonts w:ascii="Times New Roman" w:eastAsia="Times New Roman" w:hAnsi="Times New Roman" w:cs="Times New Roman"/>
                <w:color w:val="000000"/>
                <w:sz w:val="20"/>
                <w:szCs w:val="20"/>
              </w:rPr>
              <w:t>.</w:t>
            </w:r>
          </w:p>
        </w:tc>
        <w:tc>
          <w:tcPr>
            <w:tcW w:w="1584" w:type="dxa"/>
            <w:noWrap/>
            <w:hideMark/>
          </w:tcPr>
          <w:p w14:paraId="6A2F7C26"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hideMark/>
          </w:tcPr>
          <w:p w14:paraId="3ABAB04C" w14:textId="77777777" w:rsidR="00D2055D" w:rsidRPr="00241BC4" w:rsidRDefault="00D2055D" w:rsidP="00B26E87">
            <w:pPr>
              <w:jc w:val="cente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INDF</w:t>
            </w:r>
          </w:p>
        </w:tc>
        <w:tc>
          <w:tcPr>
            <w:tcW w:w="3827" w:type="dxa"/>
            <w:noWrap/>
            <w:vAlign w:val="center"/>
            <w:hideMark/>
          </w:tcPr>
          <w:p w14:paraId="270A1C11"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76AFC4A4" w14:textId="77777777" w:rsidTr="00383DDB">
        <w:trPr>
          <w:trHeight w:val="20"/>
        </w:trPr>
        <w:tc>
          <w:tcPr>
            <w:tcW w:w="821" w:type="dxa"/>
            <w:noWrap/>
            <w:hideMark/>
          </w:tcPr>
          <w:p w14:paraId="385D2C8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698247C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hideMark/>
          </w:tcPr>
          <w:p w14:paraId="460980FA"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75A5DA2C"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F9333F1" w14:textId="77777777" w:rsidTr="00383DDB">
        <w:trPr>
          <w:trHeight w:val="20"/>
        </w:trPr>
        <w:tc>
          <w:tcPr>
            <w:tcW w:w="821" w:type="dxa"/>
            <w:noWrap/>
            <w:hideMark/>
          </w:tcPr>
          <w:p w14:paraId="5017AEC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37980099"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hideMark/>
          </w:tcPr>
          <w:p w14:paraId="5D5BC94B"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254628AD"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2B89C058" w14:textId="77777777" w:rsidTr="00383DDB">
        <w:trPr>
          <w:trHeight w:val="20"/>
        </w:trPr>
        <w:tc>
          <w:tcPr>
            <w:tcW w:w="821" w:type="dxa"/>
            <w:noWrap/>
            <w:hideMark/>
          </w:tcPr>
          <w:p w14:paraId="1D3C55C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2EB39A19"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hideMark/>
          </w:tcPr>
          <w:p w14:paraId="3B2B6CA7"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0BF405A8"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71AA4192" w14:textId="77777777" w:rsidTr="00383DDB">
        <w:trPr>
          <w:trHeight w:val="20"/>
        </w:trPr>
        <w:tc>
          <w:tcPr>
            <w:tcW w:w="821" w:type="dxa"/>
            <w:noWrap/>
            <w:hideMark/>
          </w:tcPr>
          <w:p w14:paraId="5EA4C04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7171CC4B"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hideMark/>
          </w:tcPr>
          <w:p w14:paraId="35B74B4A"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53D01B0A"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9F826E3" w14:textId="77777777" w:rsidTr="00383DDB">
        <w:trPr>
          <w:trHeight w:val="20"/>
        </w:trPr>
        <w:tc>
          <w:tcPr>
            <w:tcW w:w="821" w:type="dxa"/>
            <w:noWrap/>
            <w:hideMark/>
          </w:tcPr>
          <w:p w14:paraId="2BA2704E"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241BC4">
              <w:rPr>
                <w:rFonts w:ascii="Times New Roman" w:eastAsia="Times New Roman" w:hAnsi="Times New Roman" w:cs="Times New Roman"/>
                <w:color w:val="000000"/>
                <w:sz w:val="20"/>
                <w:szCs w:val="20"/>
              </w:rPr>
              <w:t>.</w:t>
            </w:r>
          </w:p>
        </w:tc>
        <w:tc>
          <w:tcPr>
            <w:tcW w:w="1584" w:type="dxa"/>
            <w:noWrap/>
            <w:hideMark/>
          </w:tcPr>
          <w:p w14:paraId="11BB3A54"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hideMark/>
          </w:tcPr>
          <w:p w14:paraId="56B961C3" w14:textId="77777777" w:rsidR="00D2055D" w:rsidRPr="00241BC4" w:rsidRDefault="00D2055D" w:rsidP="00B26E87">
            <w:pPr>
              <w:jc w:val="cente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INDR</w:t>
            </w:r>
          </w:p>
        </w:tc>
        <w:tc>
          <w:tcPr>
            <w:tcW w:w="3827" w:type="dxa"/>
            <w:noWrap/>
            <w:vAlign w:val="center"/>
            <w:hideMark/>
          </w:tcPr>
          <w:p w14:paraId="20E846FD"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6B3F1E52" w14:textId="77777777" w:rsidTr="00383DDB">
        <w:trPr>
          <w:trHeight w:val="20"/>
        </w:trPr>
        <w:tc>
          <w:tcPr>
            <w:tcW w:w="821" w:type="dxa"/>
            <w:noWrap/>
            <w:hideMark/>
          </w:tcPr>
          <w:p w14:paraId="0FF8972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4ECC627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hideMark/>
          </w:tcPr>
          <w:p w14:paraId="11EAC6F4"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76DF2FF1"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18C71A29" w14:textId="77777777" w:rsidTr="00383DDB">
        <w:trPr>
          <w:trHeight w:val="20"/>
        </w:trPr>
        <w:tc>
          <w:tcPr>
            <w:tcW w:w="821" w:type="dxa"/>
            <w:noWrap/>
            <w:hideMark/>
          </w:tcPr>
          <w:p w14:paraId="6F7B0DA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5EC87040"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hideMark/>
          </w:tcPr>
          <w:p w14:paraId="4A872F53"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3F2F6875"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1A5E54AF" w14:textId="77777777" w:rsidTr="00383DDB">
        <w:trPr>
          <w:trHeight w:val="20"/>
        </w:trPr>
        <w:tc>
          <w:tcPr>
            <w:tcW w:w="821" w:type="dxa"/>
            <w:noWrap/>
            <w:hideMark/>
          </w:tcPr>
          <w:p w14:paraId="29435F9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18B66B9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hideMark/>
          </w:tcPr>
          <w:p w14:paraId="294A2386"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1C4190D7"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C72179B" w14:textId="77777777" w:rsidTr="00383DDB">
        <w:trPr>
          <w:trHeight w:val="20"/>
        </w:trPr>
        <w:tc>
          <w:tcPr>
            <w:tcW w:w="821" w:type="dxa"/>
            <w:noWrap/>
            <w:hideMark/>
          </w:tcPr>
          <w:p w14:paraId="2FE3897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471DE73C"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hideMark/>
          </w:tcPr>
          <w:p w14:paraId="613CC16F"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72D5BAF4"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56255A3F" w14:textId="77777777" w:rsidTr="00383DDB">
        <w:trPr>
          <w:trHeight w:val="20"/>
        </w:trPr>
        <w:tc>
          <w:tcPr>
            <w:tcW w:w="821" w:type="dxa"/>
            <w:noWrap/>
            <w:hideMark/>
          </w:tcPr>
          <w:p w14:paraId="10005D9E"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241BC4">
              <w:rPr>
                <w:rFonts w:ascii="Times New Roman" w:eastAsia="Times New Roman" w:hAnsi="Times New Roman" w:cs="Times New Roman"/>
                <w:color w:val="000000"/>
                <w:sz w:val="20"/>
                <w:szCs w:val="20"/>
              </w:rPr>
              <w:t>.</w:t>
            </w:r>
          </w:p>
        </w:tc>
        <w:tc>
          <w:tcPr>
            <w:tcW w:w="1584" w:type="dxa"/>
            <w:noWrap/>
            <w:hideMark/>
          </w:tcPr>
          <w:p w14:paraId="791434BC"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hideMark/>
          </w:tcPr>
          <w:p w14:paraId="1738154C" w14:textId="77777777" w:rsidR="00D2055D" w:rsidRPr="00241BC4" w:rsidRDefault="00D2055D" w:rsidP="00B26E87">
            <w:pPr>
              <w:jc w:val="cente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MLBI</w:t>
            </w:r>
          </w:p>
        </w:tc>
        <w:tc>
          <w:tcPr>
            <w:tcW w:w="3827" w:type="dxa"/>
            <w:noWrap/>
            <w:vAlign w:val="center"/>
            <w:hideMark/>
          </w:tcPr>
          <w:p w14:paraId="5D95C7F8"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DA10324" w14:textId="77777777" w:rsidTr="00383DDB">
        <w:trPr>
          <w:trHeight w:val="20"/>
        </w:trPr>
        <w:tc>
          <w:tcPr>
            <w:tcW w:w="821" w:type="dxa"/>
            <w:noWrap/>
            <w:hideMark/>
          </w:tcPr>
          <w:p w14:paraId="720404F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1F3F6F05"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hideMark/>
          </w:tcPr>
          <w:p w14:paraId="5F92CCE2"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1DCAF18A"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6058518D" w14:textId="77777777" w:rsidTr="00383DDB">
        <w:trPr>
          <w:trHeight w:val="20"/>
        </w:trPr>
        <w:tc>
          <w:tcPr>
            <w:tcW w:w="821" w:type="dxa"/>
            <w:noWrap/>
            <w:hideMark/>
          </w:tcPr>
          <w:p w14:paraId="750244E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731A676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hideMark/>
          </w:tcPr>
          <w:p w14:paraId="56FD9C47"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5A61431B"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21DCED95" w14:textId="77777777" w:rsidTr="00383DDB">
        <w:trPr>
          <w:trHeight w:val="20"/>
        </w:trPr>
        <w:tc>
          <w:tcPr>
            <w:tcW w:w="821" w:type="dxa"/>
            <w:noWrap/>
            <w:hideMark/>
          </w:tcPr>
          <w:p w14:paraId="373D79E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4C7A20B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hideMark/>
          </w:tcPr>
          <w:p w14:paraId="0445836B"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79CF542B"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E8C9502" w14:textId="77777777" w:rsidTr="00383DDB">
        <w:trPr>
          <w:trHeight w:val="20"/>
        </w:trPr>
        <w:tc>
          <w:tcPr>
            <w:tcW w:w="821" w:type="dxa"/>
            <w:noWrap/>
          </w:tcPr>
          <w:p w14:paraId="33933FA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32FCB67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tcPr>
          <w:p w14:paraId="23EFD44F"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42B0AA93"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2 </w:t>
            </w:r>
          </w:p>
        </w:tc>
      </w:tr>
      <w:tr w:rsidR="00D2055D" w:rsidRPr="00241BC4" w14:paraId="13AEF542" w14:textId="77777777" w:rsidTr="00383DDB">
        <w:trPr>
          <w:trHeight w:val="20"/>
        </w:trPr>
        <w:tc>
          <w:tcPr>
            <w:tcW w:w="821" w:type="dxa"/>
            <w:noWrap/>
            <w:hideMark/>
          </w:tcPr>
          <w:p w14:paraId="423D2BC4"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241BC4">
              <w:rPr>
                <w:rFonts w:ascii="Times New Roman" w:eastAsia="Times New Roman" w:hAnsi="Times New Roman" w:cs="Times New Roman"/>
                <w:color w:val="000000"/>
                <w:sz w:val="20"/>
                <w:szCs w:val="20"/>
              </w:rPr>
              <w:t>.</w:t>
            </w:r>
          </w:p>
        </w:tc>
        <w:tc>
          <w:tcPr>
            <w:tcW w:w="1584" w:type="dxa"/>
            <w:noWrap/>
            <w:hideMark/>
          </w:tcPr>
          <w:p w14:paraId="3FC4E754"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hideMark/>
          </w:tcPr>
          <w:p w14:paraId="7FEB5548" w14:textId="77777777" w:rsidR="00D2055D" w:rsidRPr="00241BC4" w:rsidRDefault="00D2055D" w:rsidP="00B26E87">
            <w:pPr>
              <w:jc w:val="center"/>
              <w:rPr>
                <w:rFonts w:ascii="Times New Roman" w:eastAsia="Times New Roman" w:hAnsi="Times New Roman" w:cs="Times New Roman"/>
                <w:color w:val="000000"/>
                <w:sz w:val="20"/>
                <w:szCs w:val="20"/>
              </w:rPr>
            </w:pPr>
            <w:r w:rsidRPr="00241BC4">
              <w:rPr>
                <w:rFonts w:ascii="Times New Roman" w:eastAsia="Times New Roman" w:hAnsi="Times New Roman" w:cs="Times New Roman"/>
                <w:color w:val="000000"/>
                <w:sz w:val="20"/>
                <w:szCs w:val="20"/>
              </w:rPr>
              <w:t>SCPI</w:t>
            </w:r>
          </w:p>
        </w:tc>
        <w:tc>
          <w:tcPr>
            <w:tcW w:w="3827" w:type="dxa"/>
            <w:noWrap/>
            <w:vAlign w:val="center"/>
            <w:hideMark/>
          </w:tcPr>
          <w:p w14:paraId="0233AE36"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36E47B42" w14:textId="77777777" w:rsidTr="00383DDB">
        <w:trPr>
          <w:trHeight w:val="20"/>
        </w:trPr>
        <w:tc>
          <w:tcPr>
            <w:tcW w:w="821" w:type="dxa"/>
            <w:noWrap/>
            <w:hideMark/>
          </w:tcPr>
          <w:p w14:paraId="3A039BD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377DDCFF"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hideMark/>
          </w:tcPr>
          <w:p w14:paraId="7293F953"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31D0EB6D"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4FB19489" w14:textId="77777777" w:rsidTr="00383DDB">
        <w:trPr>
          <w:trHeight w:val="20"/>
        </w:trPr>
        <w:tc>
          <w:tcPr>
            <w:tcW w:w="821" w:type="dxa"/>
            <w:noWrap/>
            <w:hideMark/>
          </w:tcPr>
          <w:p w14:paraId="7659517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5B972EC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hideMark/>
          </w:tcPr>
          <w:p w14:paraId="51EB4FF4"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4B67298B"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DCCBD98" w14:textId="77777777" w:rsidTr="00383DDB">
        <w:trPr>
          <w:trHeight w:val="20"/>
        </w:trPr>
        <w:tc>
          <w:tcPr>
            <w:tcW w:w="821" w:type="dxa"/>
            <w:noWrap/>
            <w:hideMark/>
          </w:tcPr>
          <w:p w14:paraId="6A9C19D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019857A7"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hideMark/>
          </w:tcPr>
          <w:p w14:paraId="4C674F86"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3262A7D1"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4C296031" w14:textId="77777777" w:rsidTr="00383DDB">
        <w:trPr>
          <w:trHeight w:val="20"/>
        </w:trPr>
        <w:tc>
          <w:tcPr>
            <w:tcW w:w="821" w:type="dxa"/>
            <w:noWrap/>
            <w:hideMark/>
          </w:tcPr>
          <w:p w14:paraId="02921A5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3A08E581" w14:textId="77777777" w:rsidR="00D2055D" w:rsidRPr="003A1854" w:rsidRDefault="00D2055D" w:rsidP="00B26E87">
            <w:pPr>
              <w:jc w:val="right"/>
              <w:rPr>
                <w:rFonts w:ascii="Times New Roman" w:eastAsia="Times New Roman" w:hAnsi="Times New Roman" w:cs="Times New Roman"/>
                <w:color w:val="000000"/>
                <w:sz w:val="20"/>
                <w:szCs w:val="20"/>
              </w:rPr>
            </w:pPr>
            <w:r w:rsidRPr="003A1854">
              <w:rPr>
                <w:rFonts w:ascii="Times New Roman" w:eastAsia="Times New Roman" w:hAnsi="Times New Roman" w:cs="Times New Roman"/>
                <w:color w:val="000000"/>
                <w:sz w:val="20"/>
                <w:szCs w:val="20"/>
              </w:rPr>
              <w:t>2023</w:t>
            </w:r>
          </w:p>
        </w:tc>
        <w:tc>
          <w:tcPr>
            <w:tcW w:w="1843" w:type="dxa"/>
            <w:noWrap/>
            <w:hideMark/>
          </w:tcPr>
          <w:p w14:paraId="0259494E" w14:textId="77777777" w:rsidR="00D2055D" w:rsidRPr="003A185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365DEBBC"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2F4630BC" w14:textId="77777777" w:rsidTr="00383DDB">
        <w:trPr>
          <w:trHeight w:val="20"/>
        </w:trPr>
        <w:tc>
          <w:tcPr>
            <w:tcW w:w="821" w:type="dxa"/>
            <w:noWrap/>
            <w:hideMark/>
          </w:tcPr>
          <w:p w14:paraId="6A5C20EC" w14:textId="77777777" w:rsidR="00D2055D" w:rsidRPr="00241BC4" w:rsidRDefault="00D2055D" w:rsidP="00B26E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241BC4">
              <w:rPr>
                <w:rFonts w:ascii="Times New Roman" w:eastAsia="Times New Roman" w:hAnsi="Times New Roman" w:cs="Times New Roman"/>
                <w:color w:val="000000"/>
                <w:sz w:val="20"/>
                <w:szCs w:val="20"/>
              </w:rPr>
              <w:t>.</w:t>
            </w:r>
          </w:p>
        </w:tc>
        <w:tc>
          <w:tcPr>
            <w:tcW w:w="1584" w:type="dxa"/>
            <w:noWrap/>
            <w:hideMark/>
          </w:tcPr>
          <w:p w14:paraId="6B67F7DD" w14:textId="77777777" w:rsidR="00D2055D" w:rsidRPr="003A1854" w:rsidRDefault="00D2055D" w:rsidP="00B26E87">
            <w:pPr>
              <w:jc w:val="right"/>
              <w:rPr>
                <w:rFonts w:ascii="Times New Roman" w:eastAsia="Times New Roman" w:hAnsi="Times New Roman" w:cs="Times New Roman"/>
                <w:color w:val="000000"/>
                <w:sz w:val="20"/>
                <w:szCs w:val="20"/>
                <w:lang w:val="en-US"/>
              </w:rPr>
            </w:pPr>
            <w:r w:rsidRPr="003A1854">
              <w:rPr>
                <w:rFonts w:ascii="Times New Roman" w:eastAsia="Times New Roman" w:hAnsi="Times New Roman" w:cs="Times New Roman"/>
                <w:color w:val="000000"/>
                <w:sz w:val="20"/>
                <w:szCs w:val="20"/>
              </w:rPr>
              <w:t>201</w:t>
            </w:r>
            <w:r w:rsidRPr="003A1854">
              <w:rPr>
                <w:rFonts w:ascii="Times New Roman" w:eastAsia="Times New Roman" w:hAnsi="Times New Roman" w:cs="Times New Roman"/>
                <w:color w:val="000000"/>
                <w:sz w:val="20"/>
                <w:szCs w:val="20"/>
                <w:lang w:val="en-US"/>
              </w:rPr>
              <w:t>9</w:t>
            </w:r>
          </w:p>
        </w:tc>
        <w:tc>
          <w:tcPr>
            <w:tcW w:w="1843" w:type="dxa"/>
            <w:noWrap/>
            <w:hideMark/>
          </w:tcPr>
          <w:p w14:paraId="0E9CDC57" w14:textId="77777777" w:rsidR="00D2055D" w:rsidRPr="003A1854" w:rsidRDefault="00D2055D" w:rsidP="00B26E87">
            <w:pPr>
              <w:jc w:val="center"/>
              <w:rPr>
                <w:rFonts w:ascii="Times New Roman" w:eastAsia="Times New Roman" w:hAnsi="Times New Roman" w:cs="Times New Roman"/>
                <w:sz w:val="20"/>
                <w:szCs w:val="20"/>
              </w:rPr>
            </w:pPr>
            <w:r w:rsidRPr="003A1854">
              <w:rPr>
                <w:rFonts w:ascii="Times New Roman" w:eastAsia="Times New Roman" w:hAnsi="Times New Roman" w:cs="Times New Roman"/>
                <w:sz w:val="20"/>
                <w:szCs w:val="20"/>
              </w:rPr>
              <w:t>UNVR</w:t>
            </w:r>
          </w:p>
        </w:tc>
        <w:tc>
          <w:tcPr>
            <w:tcW w:w="3827" w:type="dxa"/>
            <w:noWrap/>
            <w:vAlign w:val="center"/>
            <w:hideMark/>
          </w:tcPr>
          <w:p w14:paraId="32BD9D3E"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56D402E4" w14:textId="77777777" w:rsidTr="00383DDB">
        <w:trPr>
          <w:trHeight w:val="20"/>
        </w:trPr>
        <w:tc>
          <w:tcPr>
            <w:tcW w:w="821" w:type="dxa"/>
            <w:noWrap/>
            <w:hideMark/>
          </w:tcPr>
          <w:p w14:paraId="32C874A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4F2F70F9"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hideMark/>
          </w:tcPr>
          <w:p w14:paraId="6A0DDF8A" w14:textId="77777777" w:rsidR="00D2055D" w:rsidRPr="007D0983" w:rsidRDefault="00D2055D" w:rsidP="00B26E87">
            <w:pPr>
              <w:jc w:val="center"/>
              <w:rPr>
                <w:rFonts w:ascii="Times New Roman" w:eastAsia="Times New Roman" w:hAnsi="Times New Roman" w:cs="Times New Roman"/>
                <w:color w:val="FF0000"/>
                <w:sz w:val="20"/>
                <w:szCs w:val="20"/>
              </w:rPr>
            </w:pPr>
          </w:p>
        </w:tc>
        <w:tc>
          <w:tcPr>
            <w:tcW w:w="3827" w:type="dxa"/>
            <w:noWrap/>
            <w:vAlign w:val="center"/>
            <w:hideMark/>
          </w:tcPr>
          <w:p w14:paraId="31459E3B"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2BB9D242" w14:textId="77777777" w:rsidTr="00383DDB">
        <w:trPr>
          <w:trHeight w:val="20"/>
        </w:trPr>
        <w:tc>
          <w:tcPr>
            <w:tcW w:w="821" w:type="dxa"/>
            <w:noWrap/>
            <w:hideMark/>
          </w:tcPr>
          <w:p w14:paraId="1E7FCD4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27F2FE9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hideMark/>
          </w:tcPr>
          <w:p w14:paraId="301D28D1"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69B3A47A"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0B9B6E2" w14:textId="77777777" w:rsidTr="00383DDB">
        <w:trPr>
          <w:trHeight w:val="20"/>
        </w:trPr>
        <w:tc>
          <w:tcPr>
            <w:tcW w:w="821" w:type="dxa"/>
            <w:noWrap/>
            <w:hideMark/>
          </w:tcPr>
          <w:p w14:paraId="12C40412"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04DCF51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hideMark/>
          </w:tcPr>
          <w:p w14:paraId="2BB24E71"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7278008B"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5443D87C" w14:textId="77777777" w:rsidTr="00383DDB">
        <w:trPr>
          <w:trHeight w:val="20"/>
        </w:trPr>
        <w:tc>
          <w:tcPr>
            <w:tcW w:w="821" w:type="dxa"/>
            <w:noWrap/>
            <w:hideMark/>
          </w:tcPr>
          <w:p w14:paraId="6FA99C3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hideMark/>
          </w:tcPr>
          <w:p w14:paraId="58DBF3CE"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hideMark/>
          </w:tcPr>
          <w:p w14:paraId="0924FFD4"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hideMark/>
          </w:tcPr>
          <w:p w14:paraId="6B772142"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2D1FBAD0" w14:textId="77777777" w:rsidTr="00383DDB">
        <w:trPr>
          <w:trHeight w:val="20"/>
        </w:trPr>
        <w:tc>
          <w:tcPr>
            <w:tcW w:w="821" w:type="dxa"/>
            <w:noWrap/>
          </w:tcPr>
          <w:p w14:paraId="49D50276" w14:textId="33972474"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7.</w:t>
            </w:r>
          </w:p>
        </w:tc>
        <w:tc>
          <w:tcPr>
            <w:tcW w:w="1584" w:type="dxa"/>
            <w:noWrap/>
          </w:tcPr>
          <w:p w14:paraId="0BCC348C"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tcPr>
          <w:p w14:paraId="3408A3DF" w14:textId="77777777" w:rsidR="00D2055D" w:rsidRPr="000B6F93" w:rsidRDefault="00D2055D" w:rsidP="00B26E87">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INTP</w:t>
            </w:r>
          </w:p>
        </w:tc>
        <w:tc>
          <w:tcPr>
            <w:tcW w:w="3827" w:type="dxa"/>
            <w:noWrap/>
            <w:vAlign w:val="center"/>
          </w:tcPr>
          <w:p w14:paraId="4A8360A7"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5120C877" w14:textId="77777777" w:rsidTr="00383DDB">
        <w:trPr>
          <w:trHeight w:val="20"/>
        </w:trPr>
        <w:tc>
          <w:tcPr>
            <w:tcW w:w="821" w:type="dxa"/>
            <w:noWrap/>
          </w:tcPr>
          <w:p w14:paraId="354E96B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22F93D4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tcPr>
          <w:p w14:paraId="4EAFBEBA"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4734D6C9"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1A5639B1" w14:textId="77777777" w:rsidTr="00383DDB">
        <w:trPr>
          <w:trHeight w:val="20"/>
        </w:trPr>
        <w:tc>
          <w:tcPr>
            <w:tcW w:w="821" w:type="dxa"/>
            <w:noWrap/>
          </w:tcPr>
          <w:p w14:paraId="71B7693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244BBFEB"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tcPr>
          <w:p w14:paraId="090E4D8D"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04C1D006"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71AA3D67" w14:textId="77777777" w:rsidTr="00383DDB">
        <w:trPr>
          <w:trHeight w:val="20"/>
        </w:trPr>
        <w:tc>
          <w:tcPr>
            <w:tcW w:w="821" w:type="dxa"/>
            <w:noWrap/>
          </w:tcPr>
          <w:p w14:paraId="78F0080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2B70CE62"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tcPr>
          <w:p w14:paraId="21AA575A"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1EE5D1B1"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5740ECFB" w14:textId="77777777" w:rsidTr="00383DDB">
        <w:trPr>
          <w:trHeight w:val="20"/>
        </w:trPr>
        <w:tc>
          <w:tcPr>
            <w:tcW w:w="821" w:type="dxa"/>
            <w:noWrap/>
          </w:tcPr>
          <w:p w14:paraId="2B028AE9"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1B97D51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tcPr>
          <w:p w14:paraId="2AD712B9"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17F6199A"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6086CAF6" w14:textId="77777777" w:rsidTr="00383DDB">
        <w:trPr>
          <w:trHeight w:val="20"/>
        </w:trPr>
        <w:tc>
          <w:tcPr>
            <w:tcW w:w="821" w:type="dxa"/>
            <w:noWrap/>
          </w:tcPr>
          <w:p w14:paraId="70D03053" w14:textId="485E444A"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w:t>
            </w:r>
          </w:p>
        </w:tc>
        <w:tc>
          <w:tcPr>
            <w:tcW w:w="1584" w:type="dxa"/>
            <w:noWrap/>
          </w:tcPr>
          <w:p w14:paraId="7DDAC381"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tcPr>
          <w:p w14:paraId="4C8B26AC" w14:textId="77777777" w:rsidR="00D2055D" w:rsidRPr="000B6F93" w:rsidRDefault="00D2055D" w:rsidP="00B26E87">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TBMS</w:t>
            </w:r>
          </w:p>
        </w:tc>
        <w:tc>
          <w:tcPr>
            <w:tcW w:w="3827" w:type="dxa"/>
            <w:noWrap/>
            <w:vAlign w:val="center"/>
          </w:tcPr>
          <w:p w14:paraId="1157633D"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3420277E" w14:textId="77777777" w:rsidTr="00383DDB">
        <w:trPr>
          <w:trHeight w:val="20"/>
        </w:trPr>
        <w:tc>
          <w:tcPr>
            <w:tcW w:w="821" w:type="dxa"/>
            <w:noWrap/>
          </w:tcPr>
          <w:p w14:paraId="2E253B3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655DDD36"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tcPr>
          <w:p w14:paraId="5CFC42D9"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549D5DB1"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1F0C7B22" w14:textId="77777777" w:rsidTr="00383DDB">
        <w:trPr>
          <w:trHeight w:val="20"/>
        </w:trPr>
        <w:tc>
          <w:tcPr>
            <w:tcW w:w="821" w:type="dxa"/>
            <w:noWrap/>
          </w:tcPr>
          <w:p w14:paraId="5097DE98"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6D43548B"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tcPr>
          <w:p w14:paraId="4B0F44D8"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23D0DF1F"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60410BA" w14:textId="77777777" w:rsidTr="00383DDB">
        <w:trPr>
          <w:trHeight w:val="20"/>
        </w:trPr>
        <w:tc>
          <w:tcPr>
            <w:tcW w:w="821" w:type="dxa"/>
            <w:noWrap/>
          </w:tcPr>
          <w:p w14:paraId="3CDC9D25"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76856D7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tcPr>
          <w:p w14:paraId="77C4F33F"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59B4BEAE"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538702FD" w14:textId="77777777" w:rsidTr="00383DDB">
        <w:trPr>
          <w:trHeight w:val="20"/>
        </w:trPr>
        <w:tc>
          <w:tcPr>
            <w:tcW w:w="821" w:type="dxa"/>
            <w:noWrap/>
          </w:tcPr>
          <w:p w14:paraId="6502582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25FDC7C9"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tcPr>
          <w:p w14:paraId="13E63327"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01451D70"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38FF5984" w14:textId="77777777" w:rsidTr="00383DDB">
        <w:trPr>
          <w:trHeight w:val="20"/>
        </w:trPr>
        <w:tc>
          <w:tcPr>
            <w:tcW w:w="821" w:type="dxa"/>
            <w:noWrap/>
          </w:tcPr>
          <w:p w14:paraId="7D8A91AE" w14:textId="636EB607"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w:t>
            </w:r>
          </w:p>
        </w:tc>
        <w:tc>
          <w:tcPr>
            <w:tcW w:w="1584" w:type="dxa"/>
            <w:noWrap/>
          </w:tcPr>
          <w:p w14:paraId="4803A97C"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tcPr>
          <w:p w14:paraId="4F89DBD4" w14:textId="77777777" w:rsidR="00D2055D" w:rsidRPr="00EC1AAB" w:rsidRDefault="00D2055D" w:rsidP="00B26E87">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DVLA</w:t>
            </w:r>
          </w:p>
        </w:tc>
        <w:tc>
          <w:tcPr>
            <w:tcW w:w="3827" w:type="dxa"/>
            <w:noWrap/>
            <w:vAlign w:val="center"/>
          </w:tcPr>
          <w:p w14:paraId="76C32F6D"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5042ED1D" w14:textId="77777777" w:rsidTr="00383DDB">
        <w:trPr>
          <w:trHeight w:val="20"/>
        </w:trPr>
        <w:tc>
          <w:tcPr>
            <w:tcW w:w="821" w:type="dxa"/>
            <w:noWrap/>
          </w:tcPr>
          <w:p w14:paraId="3719EC9A"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7896AD01"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tcPr>
          <w:p w14:paraId="4777F021"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5F440A10"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549D7D4B" w14:textId="77777777" w:rsidTr="00383DDB">
        <w:trPr>
          <w:trHeight w:val="20"/>
        </w:trPr>
        <w:tc>
          <w:tcPr>
            <w:tcW w:w="821" w:type="dxa"/>
            <w:noWrap/>
          </w:tcPr>
          <w:p w14:paraId="328F618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419E4D4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tcPr>
          <w:p w14:paraId="71070AE2"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3639707F"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E1BA647" w14:textId="77777777" w:rsidTr="00383DDB">
        <w:trPr>
          <w:trHeight w:val="20"/>
        </w:trPr>
        <w:tc>
          <w:tcPr>
            <w:tcW w:w="821" w:type="dxa"/>
            <w:noWrap/>
          </w:tcPr>
          <w:p w14:paraId="38DC9930"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01ED9258"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tcPr>
          <w:p w14:paraId="1213ED86"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218BDFF6"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148ABEF6" w14:textId="77777777" w:rsidTr="00383DDB">
        <w:trPr>
          <w:trHeight w:val="20"/>
        </w:trPr>
        <w:tc>
          <w:tcPr>
            <w:tcW w:w="821" w:type="dxa"/>
            <w:noWrap/>
          </w:tcPr>
          <w:p w14:paraId="55C6B753"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4373DA92"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tcPr>
          <w:p w14:paraId="4E94F0B3"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42E2DED1"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2EE07DF1" w14:textId="77777777" w:rsidTr="00383DDB">
        <w:trPr>
          <w:trHeight w:val="20"/>
        </w:trPr>
        <w:tc>
          <w:tcPr>
            <w:tcW w:w="821" w:type="dxa"/>
            <w:noWrap/>
          </w:tcPr>
          <w:p w14:paraId="29CC9E56" w14:textId="294A2102"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10.</w:t>
            </w:r>
          </w:p>
        </w:tc>
        <w:tc>
          <w:tcPr>
            <w:tcW w:w="1584" w:type="dxa"/>
            <w:noWrap/>
          </w:tcPr>
          <w:p w14:paraId="29E32136"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tcPr>
          <w:p w14:paraId="097DD18A" w14:textId="77777777" w:rsidR="00D2055D" w:rsidRPr="00EC1AAB" w:rsidRDefault="00D2055D" w:rsidP="00B26E87">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SMCB</w:t>
            </w:r>
          </w:p>
        </w:tc>
        <w:tc>
          <w:tcPr>
            <w:tcW w:w="3827" w:type="dxa"/>
            <w:noWrap/>
            <w:vAlign w:val="center"/>
          </w:tcPr>
          <w:p w14:paraId="3ADC4219"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35FE8594" w14:textId="77777777" w:rsidTr="00383DDB">
        <w:trPr>
          <w:trHeight w:val="20"/>
        </w:trPr>
        <w:tc>
          <w:tcPr>
            <w:tcW w:w="821" w:type="dxa"/>
            <w:noWrap/>
          </w:tcPr>
          <w:p w14:paraId="754C5D9D"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0DB052C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tcPr>
          <w:p w14:paraId="4064C183"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746085EB"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2604A361" w14:textId="77777777" w:rsidTr="00383DDB">
        <w:trPr>
          <w:trHeight w:val="20"/>
        </w:trPr>
        <w:tc>
          <w:tcPr>
            <w:tcW w:w="821" w:type="dxa"/>
            <w:noWrap/>
          </w:tcPr>
          <w:p w14:paraId="00574654"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2F31A38A"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tcPr>
          <w:p w14:paraId="1E5BA041"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3C1FAB8A"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1D5ADA04" w14:textId="77777777" w:rsidTr="00383DDB">
        <w:trPr>
          <w:trHeight w:val="20"/>
        </w:trPr>
        <w:tc>
          <w:tcPr>
            <w:tcW w:w="821" w:type="dxa"/>
            <w:noWrap/>
          </w:tcPr>
          <w:p w14:paraId="1AFC765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6254A0A0"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tcPr>
          <w:p w14:paraId="63A2FCBB"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7EC66D45"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35832069" w14:textId="77777777" w:rsidTr="00383DDB">
        <w:trPr>
          <w:trHeight w:val="20"/>
        </w:trPr>
        <w:tc>
          <w:tcPr>
            <w:tcW w:w="821" w:type="dxa"/>
            <w:noWrap/>
          </w:tcPr>
          <w:p w14:paraId="416A9F4C"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326E0A44"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tcPr>
          <w:p w14:paraId="428C9C82"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275CFDD8"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05912491" w14:textId="77777777" w:rsidTr="00383DDB">
        <w:trPr>
          <w:trHeight w:val="20"/>
        </w:trPr>
        <w:tc>
          <w:tcPr>
            <w:tcW w:w="821" w:type="dxa"/>
            <w:noWrap/>
          </w:tcPr>
          <w:p w14:paraId="027F26ED" w14:textId="1BE103E0" w:rsidR="00D2055D" w:rsidRPr="00DE48A7" w:rsidRDefault="00D2055D" w:rsidP="00B26E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w:t>
            </w:r>
          </w:p>
        </w:tc>
        <w:tc>
          <w:tcPr>
            <w:tcW w:w="1584" w:type="dxa"/>
            <w:noWrap/>
          </w:tcPr>
          <w:p w14:paraId="63051036" w14:textId="77777777" w:rsidR="00D2055D" w:rsidRPr="00241BC4" w:rsidRDefault="00D2055D" w:rsidP="00B26E87">
            <w:pPr>
              <w:jc w:val="right"/>
              <w:rPr>
                <w:rFonts w:ascii="Times New Roman" w:eastAsia="Times New Roman" w:hAnsi="Times New Roman" w:cs="Times New Roman"/>
                <w:color w:val="000000"/>
                <w:sz w:val="20"/>
                <w:szCs w:val="20"/>
                <w:lang w:val="en-US"/>
              </w:rPr>
            </w:pPr>
            <w:r w:rsidRPr="00241BC4">
              <w:rPr>
                <w:rFonts w:ascii="Times New Roman" w:eastAsia="Times New Roman" w:hAnsi="Times New Roman" w:cs="Times New Roman"/>
                <w:color w:val="000000"/>
                <w:sz w:val="20"/>
                <w:szCs w:val="20"/>
              </w:rPr>
              <w:t>201</w:t>
            </w:r>
            <w:r>
              <w:rPr>
                <w:rFonts w:ascii="Times New Roman" w:eastAsia="Times New Roman" w:hAnsi="Times New Roman" w:cs="Times New Roman"/>
                <w:color w:val="000000"/>
                <w:sz w:val="20"/>
                <w:szCs w:val="20"/>
                <w:lang w:val="en-US"/>
              </w:rPr>
              <w:t>9</w:t>
            </w:r>
          </w:p>
        </w:tc>
        <w:tc>
          <w:tcPr>
            <w:tcW w:w="1843" w:type="dxa"/>
            <w:noWrap/>
          </w:tcPr>
          <w:p w14:paraId="544BD7B6" w14:textId="77777777" w:rsidR="00D2055D" w:rsidRPr="00EC1AAB" w:rsidRDefault="00D2055D" w:rsidP="00B26E87">
            <w:pPr>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SQBI</w:t>
            </w:r>
          </w:p>
        </w:tc>
        <w:tc>
          <w:tcPr>
            <w:tcW w:w="3827" w:type="dxa"/>
            <w:noWrap/>
            <w:vAlign w:val="center"/>
          </w:tcPr>
          <w:p w14:paraId="7C9F47C4"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520FEBD3" w14:textId="77777777" w:rsidTr="00383DDB">
        <w:trPr>
          <w:trHeight w:val="20"/>
        </w:trPr>
        <w:tc>
          <w:tcPr>
            <w:tcW w:w="821" w:type="dxa"/>
            <w:noWrap/>
          </w:tcPr>
          <w:p w14:paraId="2C34739E"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73443CED"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843" w:type="dxa"/>
            <w:noWrap/>
          </w:tcPr>
          <w:p w14:paraId="1BE249B5"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53327719"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2379D5A5" w14:textId="77777777" w:rsidTr="00383DDB">
        <w:trPr>
          <w:trHeight w:val="20"/>
        </w:trPr>
        <w:tc>
          <w:tcPr>
            <w:tcW w:w="821" w:type="dxa"/>
            <w:noWrap/>
          </w:tcPr>
          <w:p w14:paraId="47D6CD27"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1689204C"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843" w:type="dxa"/>
            <w:noWrap/>
          </w:tcPr>
          <w:p w14:paraId="25A8AFE5"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5370A514"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6C662397" w14:textId="77777777" w:rsidTr="00383DDB">
        <w:trPr>
          <w:trHeight w:val="20"/>
        </w:trPr>
        <w:tc>
          <w:tcPr>
            <w:tcW w:w="821" w:type="dxa"/>
            <w:noWrap/>
          </w:tcPr>
          <w:p w14:paraId="1405EB91"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422ADE3C"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843" w:type="dxa"/>
            <w:noWrap/>
          </w:tcPr>
          <w:p w14:paraId="019C855C"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6CB4BA90"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r w:rsidR="00D2055D" w:rsidRPr="00241BC4" w14:paraId="66683AE2" w14:textId="77777777" w:rsidTr="00383DDB">
        <w:trPr>
          <w:trHeight w:val="183"/>
        </w:trPr>
        <w:tc>
          <w:tcPr>
            <w:tcW w:w="821" w:type="dxa"/>
            <w:noWrap/>
          </w:tcPr>
          <w:p w14:paraId="25705836" w14:textId="77777777" w:rsidR="00D2055D" w:rsidRPr="00241BC4" w:rsidRDefault="00D2055D" w:rsidP="00B26E87">
            <w:pPr>
              <w:jc w:val="right"/>
              <w:rPr>
                <w:rFonts w:ascii="Times New Roman" w:eastAsia="Times New Roman" w:hAnsi="Times New Roman" w:cs="Times New Roman"/>
                <w:color w:val="000000"/>
                <w:sz w:val="20"/>
                <w:szCs w:val="20"/>
              </w:rPr>
            </w:pPr>
          </w:p>
        </w:tc>
        <w:tc>
          <w:tcPr>
            <w:tcW w:w="1584" w:type="dxa"/>
            <w:noWrap/>
          </w:tcPr>
          <w:p w14:paraId="61F4C8F0" w14:textId="77777777" w:rsidR="00D2055D" w:rsidRPr="00241BC4" w:rsidRDefault="00D2055D" w:rsidP="00B26E87">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843" w:type="dxa"/>
            <w:noWrap/>
          </w:tcPr>
          <w:p w14:paraId="06CD774F" w14:textId="77777777" w:rsidR="00D2055D" w:rsidRPr="00241BC4" w:rsidRDefault="00D2055D" w:rsidP="00B26E87">
            <w:pPr>
              <w:jc w:val="center"/>
              <w:rPr>
                <w:rFonts w:ascii="Times New Roman" w:eastAsia="Times New Roman" w:hAnsi="Times New Roman" w:cs="Times New Roman"/>
                <w:color w:val="000000"/>
                <w:sz w:val="20"/>
                <w:szCs w:val="20"/>
              </w:rPr>
            </w:pPr>
          </w:p>
        </w:tc>
        <w:tc>
          <w:tcPr>
            <w:tcW w:w="3827" w:type="dxa"/>
            <w:noWrap/>
            <w:vAlign w:val="center"/>
          </w:tcPr>
          <w:p w14:paraId="1366B631" w14:textId="77777777" w:rsidR="00D2055D" w:rsidRPr="00921FFC" w:rsidRDefault="00D2055D" w:rsidP="00B26E87">
            <w:pPr>
              <w:rPr>
                <w:rFonts w:ascii="Times New Roman" w:hAnsi="Times New Roman" w:cs="Times New Roman"/>
                <w:color w:val="000000"/>
                <w:sz w:val="20"/>
                <w:szCs w:val="20"/>
              </w:rPr>
            </w:pPr>
            <w:r w:rsidRPr="00921FFC">
              <w:rPr>
                <w:rFonts w:ascii="Times New Roman" w:hAnsi="Times New Roman" w:cs="Times New Roman"/>
                <w:color w:val="000000"/>
                <w:sz w:val="20"/>
                <w:szCs w:val="20"/>
              </w:rPr>
              <w:t xml:space="preserve">                                    3 </w:t>
            </w:r>
          </w:p>
        </w:tc>
      </w:tr>
    </w:tbl>
    <w:p w14:paraId="6381A9C6" w14:textId="77777777" w:rsidR="00B2664E" w:rsidRDefault="00B2664E" w:rsidP="00D2055D">
      <w:pPr>
        <w:spacing w:after="0" w:line="480" w:lineRule="auto"/>
        <w:rPr>
          <w:rFonts w:ascii="Times New Roman" w:hAnsi="Times New Roman" w:cs="Times New Roman"/>
          <w:b/>
          <w:sz w:val="24"/>
          <w:szCs w:val="24"/>
        </w:rPr>
      </w:pPr>
    </w:p>
    <w:p w14:paraId="22695DFF" w14:textId="17639CC3" w:rsidR="00EC3183" w:rsidRDefault="00EC3183" w:rsidP="00D2055D">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Lampiran 4: Hasil Olah Data SPSS</w:t>
      </w:r>
    </w:p>
    <w:p w14:paraId="7808D24A" w14:textId="26926A91" w:rsidR="00EC3183" w:rsidRDefault="00EC3183" w:rsidP="00D2055D">
      <w:pPr>
        <w:spacing w:after="0" w:line="480" w:lineRule="auto"/>
        <w:rPr>
          <w:rFonts w:ascii="Times New Roman" w:hAnsi="Times New Roman" w:cs="Times New Roman"/>
          <w:b/>
          <w:bCs/>
          <w:sz w:val="24"/>
          <w:szCs w:val="24"/>
        </w:rPr>
      </w:pPr>
      <w:r w:rsidRPr="00EC3183">
        <w:rPr>
          <w:rFonts w:ascii="Times New Roman" w:hAnsi="Times New Roman" w:cs="Times New Roman"/>
          <w:b/>
          <w:bCs/>
          <w:sz w:val="24"/>
          <w:szCs w:val="24"/>
        </w:rPr>
        <w:t>Uji Statistik Deskriptif</w:t>
      </w:r>
    </w:p>
    <w:tbl>
      <w:tblPr>
        <w:tblpPr w:leftFromText="180" w:rightFromText="180" w:vertAnchor="text" w:horzAnchor="margin" w:tblpY="296"/>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1"/>
        <w:gridCol w:w="1029"/>
        <w:gridCol w:w="1076"/>
        <w:gridCol w:w="1107"/>
        <w:gridCol w:w="1092"/>
        <w:gridCol w:w="1713"/>
      </w:tblGrid>
      <w:tr w:rsidR="00AC1AC4" w:rsidRPr="00AC1AC4" w14:paraId="5145F602" w14:textId="77777777" w:rsidTr="00383DDB">
        <w:trPr>
          <w:cantSplit/>
        </w:trPr>
        <w:tc>
          <w:tcPr>
            <w:tcW w:w="7938" w:type="dxa"/>
            <w:gridSpan w:val="6"/>
            <w:tcBorders>
              <w:top w:val="nil"/>
              <w:left w:val="nil"/>
              <w:bottom w:val="nil"/>
              <w:right w:val="nil"/>
            </w:tcBorders>
            <w:shd w:val="clear" w:color="auto" w:fill="FFFFFF"/>
            <w:vAlign w:val="center"/>
          </w:tcPr>
          <w:p w14:paraId="5EFAA983" w14:textId="77777777" w:rsidR="00AC1AC4" w:rsidRPr="00AC1AC4" w:rsidRDefault="00AC1AC4" w:rsidP="00AC1AC4">
            <w:pPr>
              <w:rPr>
                <w:rFonts w:ascii="Arial" w:hAnsi="Arial" w:cs="Arial"/>
                <w:sz w:val="18"/>
                <w:szCs w:val="18"/>
              </w:rPr>
            </w:pPr>
            <w:r w:rsidRPr="00AC1AC4">
              <w:rPr>
                <w:rFonts w:ascii="Arial" w:hAnsi="Arial" w:cs="Arial"/>
                <w:b/>
                <w:bCs/>
                <w:sz w:val="18"/>
                <w:szCs w:val="18"/>
              </w:rPr>
              <w:t>Descriptive Statistics</w:t>
            </w:r>
          </w:p>
        </w:tc>
      </w:tr>
      <w:tr w:rsidR="00AC1AC4" w:rsidRPr="00AC1AC4" w14:paraId="5B901248" w14:textId="77777777" w:rsidTr="00383DDB">
        <w:trPr>
          <w:cantSplit/>
        </w:trPr>
        <w:tc>
          <w:tcPr>
            <w:tcW w:w="1921" w:type="dxa"/>
            <w:tcBorders>
              <w:top w:val="nil"/>
              <w:left w:val="nil"/>
              <w:bottom w:val="single" w:sz="8" w:space="0" w:color="152935"/>
              <w:right w:val="nil"/>
            </w:tcBorders>
            <w:shd w:val="clear" w:color="auto" w:fill="FFFFFF"/>
            <w:vAlign w:val="bottom"/>
          </w:tcPr>
          <w:p w14:paraId="03FB8864" w14:textId="77777777" w:rsidR="00AC1AC4" w:rsidRPr="00AC1AC4" w:rsidRDefault="00AC1AC4" w:rsidP="00AC1AC4">
            <w:pPr>
              <w:rPr>
                <w:rFonts w:ascii="Arial" w:hAnsi="Arial" w:cs="Arial"/>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63AC19C0" w14:textId="77777777" w:rsidR="00AC1AC4" w:rsidRPr="00AC1AC4" w:rsidRDefault="00AC1AC4" w:rsidP="00AC1AC4">
            <w:pPr>
              <w:rPr>
                <w:rFonts w:ascii="Arial" w:hAnsi="Arial" w:cs="Arial"/>
                <w:sz w:val="18"/>
                <w:szCs w:val="18"/>
              </w:rPr>
            </w:pPr>
            <w:r w:rsidRPr="00AC1AC4">
              <w:rPr>
                <w:rFonts w:ascii="Arial" w:hAnsi="Arial" w:cs="Arial"/>
                <w:sz w:val="18"/>
                <w:szCs w:val="18"/>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5C64C825" w14:textId="77777777" w:rsidR="00AC1AC4" w:rsidRPr="00AC1AC4" w:rsidRDefault="00AC1AC4" w:rsidP="00AC1AC4">
            <w:pPr>
              <w:rPr>
                <w:rFonts w:ascii="Arial" w:hAnsi="Arial" w:cs="Arial"/>
                <w:sz w:val="18"/>
                <w:szCs w:val="18"/>
              </w:rPr>
            </w:pPr>
            <w:r w:rsidRPr="00AC1AC4">
              <w:rPr>
                <w:rFonts w:ascii="Arial" w:hAnsi="Arial" w:cs="Arial"/>
                <w:sz w:val="18"/>
                <w:szCs w:val="18"/>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215F14C7" w14:textId="77777777" w:rsidR="00AC1AC4" w:rsidRPr="00AC1AC4" w:rsidRDefault="00AC1AC4" w:rsidP="00AC1AC4">
            <w:pPr>
              <w:rPr>
                <w:rFonts w:ascii="Arial" w:hAnsi="Arial" w:cs="Arial"/>
                <w:sz w:val="18"/>
                <w:szCs w:val="18"/>
              </w:rPr>
            </w:pPr>
            <w:r w:rsidRPr="00AC1AC4">
              <w:rPr>
                <w:rFonts w:ascii="Arial" w:hAnsi="Arial" w:cs="Arial"/>
                <w:sz w:val="18"/>
                <w:szCs w:val="18"/>
              </w:rPr>
              <w:t>Maximum</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57ACC7E5" w14:textId="77777777" w:rsidR="00AC1AC4" w:rsidRPr="00AC1AC4" w:rsidRDefault="00AC1AC4" w:rsidP="00AC1AC4">
            <w:pPr>
              <w:rPr>
                <w:rFonts w:ascii="Arial" w:hAnsi="Arial" w:cs="Arial"/>
                <w:sz w:val="18"/>
                <w:szCs w:val="18"/>
              </w:rPr>
            </w:pPr>
            <w:r w:rsidRPr="00AC1AC4">
              <w:rPr>
                <w:rFonts w:ascii="Arial" w:hAnsi="Arial" w:cs="Arial"/>
                <w:sz w:val="18"/>
                <w:szCs w:val="18"/>
              </w:rPr>
              <w:t>Mean</w:t>
            </w:r>
          </w:p>
        </w:tc>
        <w:tc>
          <w:tcPr>
            <w:tcW w:w="1713" w:type="dxa"/>
            <w:tcBorders>
              <w:top w:val="nil"/>
              <w:left w:val="single" w:sz="8" w:space="0" w:color="E0E0E0"/>
              <w:bottom w:val="single" w:sz="8" w:space="0" w:color="152935"/>
              <w:right w:val="nil"/>
            </w:tcBorders>
            <w:shd w:val="clear" w:color="auto" w:fill="FFFFFF"/>
            <w:vAlign w:val="bottom"/>
          </w:tcPr>
          <w:p w14:paraId="1A7D7F79" w14:textId="77777777" w:rsidR="00AC1AC4" w:rsidRPr="00AC1AC4" w:rsidRDefault="00AC1AC4" w:rsidP="00AC1AC4">
            <w:pPr>
              <w:rPr>
                <w:rFonts w:ascii="Arial" w:hAnsi="Arial" w:cs="Arial"/>
                <w:sz w:val="18"/>
                <w:szCs w:val="18"/>
              </w:rPr>
            </w:pPr>
            <w:r w:rsidRPr="00AC1AC4">
              <w:rPr>
                <w:rFonts w:ascii="Arial" w:hAnsi="Arial" w:cs="Arial"/>
                <w:sz w:val="18"/>
                <w:szCs w:val="18"/>
              </w:rPr>
              <w:t>Std. Deviation</w:t>
            </w:r>
          </w:p>
        </w:tc>
      </w:tr>
      <w:tr w:rsidR="00AC1AC4" w:rsidRPr="00AC1AC4" w14:paraId="7109DA21" w14:textId="77777777" w:rsidTr="00383DDB">
        <w:trPr>
          <w:cantSplit/>
        </w:trPr>
        <w:tc>
          <w:tcPr>
            <w:tcW w:w="1921" w:type="dxa"/>
            <w:tcBorders>
              <w:top w:val="single" w:sz="8" w:space="0" w:color="152935"/>
              <w:left w:val="nil"/>
              <w:bottom w:val="single" w:sz="8" w:space="0" w:color="AEAEAE"/>
              <w:right w:val="nil"/>
            </w:tcBorders>
            <w:shd w:val="clear" w:color="auto" w:fill="E0E0E0"/>
          </w:tcPr>
          <w:p w14:paraId="411A3F61" w14:textId="7471E884" w:rsidR="00AC1AC4" w:rsidRPr="00AC1AC4" w:rsidRDefault="007D0F32" w:rsidP="00AC1AC4">
            <w:pPr>
              <w:rPr>
                <w:rFonts w:ascii="Arial" w:hAnsi="Arial" w:cs="Arial"/>
                <w:sz w:val="18"/>
                <w:szCs w:val="18"/>
              </w:rPr>
            </w:pPr>
            <w:r w:rsidRPr="007D0F32">
              <w:rPr>
                <w:rFonts w:ascii="Arial" w:hAnsi="Arial" w:cs="Arial"/>
                <w:i/>
                <w:iCs/>
                <w:sz w:val="18"/>
                <w:szCs w:val="18"/>
              </w:rPr>
              <w:t>Transfer pricing</w:t>
            </w:r>
          </w:p>
        </w:tc>
        <w:tc>
          <w:tcPr>
            <w:tcW w:w="1029" w:type="dxa"/>
            <w:tcBorders>
              <w:top w:val="single" w:sz="8" w:space="0" w:color="152935"/>
              <w:left w:val="nil"/>
              <w:bottom w:val="single" w:sz="8" w:space="0" w:color="AEAEAE"/>
              <w:right w:val="single" w:sz="8" w:space="0" w:color="E0E0E0"/>
            </w:tcBorders>
            <w:shd w:val="clear" w:color="auto" w:fill="FFFFFF"/>
          </w:tcPr>
          <w:p w14:paraId="26FE434F" w14:textId="77777777" w:rsidR="00AC1AC4" w:rsidRPr="00AC1AC4" w:rsidRDefault="00AC1AC4" w:rsidP="00AC1AC4">
            <w:pPr>
              <w:rPr>
                <w:rFonts w:ascii="Arial" w:hAnsi="Arial" w:cs="Arial"/>
                <w:sz w:val="18"/>
                <w:szCs w:val="18"/>
              </w:rPr>
            </w:pPr>
            <w:r w:rsidRPr="00AC1AC4">
              <w:rPr>
                <w:rFonts w:ascii="Arial" w:hAnsi="Arial" w:cs="Arial"/>
                <w:sz w:val="18"/>
                <w:szCs w:val="18"/>
              </w:rPr>
              <w:t>55</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0368E3BA" w14:textId="77777777" w:rsidR="00AC1AC4" w:rsidRPr="00AC1AC4" w:rsidRDefault="00AC1AC4" w:rsidP="00AC1AC4">
            <w:pPr>
              <w:rPr>
                <w:rFonts w:ascii="Arial" w:hAnsi="Arial" w:cs="Arial"/>
                <w:sz w:val="18"/>
                <w:szCs w:val="18"/>
              </w:rPr>
            </w:pPr>
            <w:r w:rsidRPr="00AC1AC4">
              <w:rPr>
                <w:rFonts w:ascii="Arial" w:hAnsi="Arial" w:cs="Arial"/>
                <w:sz w:val="18"/>
                <w:szCs w:val="18"/>
              </w:rPr>
              <w:t>.00040</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69F5089F" w14:textId="77777777" w:rsidR="00AC1AC4" w:rsidRPr="00AC1AC4" w:rsidRDefault="00AC1AC4" w:rsidP="00AC1AC4">
            <w:pPr>
              <w:rPr>
                <w:rFonts w:ascii="Arial" w:hAnsi="Arial" w:cs="Arial"/>
                <w:sz w:val="18"/>
                <w:szCs w:val="18"/>
              </w:rPr>
            </w:pPr>
            <w:r w:rsidRPr="00AC1AC4">
              <w:rPr>
                <w:rFonts w:ascii="Arial" w:hAnsi="Arial" w:cs="Arial"/>
                <w:sz w:val="18"/>
                <w:szCs w:val="18"/>
              </w:rPr>
              <w:t>.48710</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14:paraId="7858A27C" w14:textId="77777777" w:rsidR="00AC1AC4" w:rsidRPr="00AC1AC4" w:rsidRDefault="00AC1AC4" w:rsidP="00AC1AC4">
            <w:pPr>
              <w:rPr>
                <w:rFonts w:ascii="Arial" w:hAnsi="Arial" w:cs="Arial"/>
                <w:sz w:val="18"/>
                <w:szCs w:val="18"/>
              </w:rPr>
            </w:pPr>
            <w:r w:rsidRPr="00AC1AC4">
              <w:rPr>
                <w:rFonts w:ascii="Arial" w:hAnsi="Arial" w:cs="Arial"/>
                <w:sz w:val="18"/>
                <w:szCs w:val="18"/>
              </w:rPr>
              <w:t>.0481345</w:t>
            </w:r>
          </w:p>
        </w:tc>
        <w:tc>
          <w:tcPr>
            <w:tcW w:w="1713" w:type="dxa"/>
            <w:tcBorders>
              <w:top w:val="single" w:sz="8" w:space="0" w:color="152935"/>
              <w:left w:val="single" w:sz="8" w:space="0" w:color="E0E0E0"/>
              <w:bottom w:val="single" w:sz="8" w:space="0" w:color="AEAEAE"/>
              <w:right w:val="nil"/>
            </w:tcBorders>
            <w:shd w:val="clear" w:color="auto" w:fill="FFFFFF"/>
          </w:tcPr>
          <w:p w14:paraId="7B5E705F" w14:textId="77777777" w:rsidR="00AC1AC4" w:rsidRPr="00AC1AC4" w:rsidRDefault="00AC1AC4" w:rsidP="00AC1AC4">
            <w:pPr>
              <w:rPr>
                <w:rFonts w:ascii="Arial" w:hAnsi="Arial" w:cs="Arial"/>
                <w:sz w:val="18"/>
                <w:szCs w:val="18"/>
              </w:rPr>
            </w:pPr>
            <w:r w:rsidRPr="00AC1AC4">
              <w:rPr>
                <w:rFonts w:ascii="Arial" w:hAnsi="Arial" w:cs="Arial"/>
                <w:sz w:val="18"/>
                <w:szCs w:val="18"/>
              </w:rPr>
              <w:t>.09864856</w:t>
            </w:r>
          </w:p>
        </w:tc>
      </w:tr>
      <w:tr w:rsidR="00AC1AC4" w:rsidRPr="00AC1AC4" w14:paraId="66988F8C" w14:textId="77777777" w:rsidTr="00383DDB">
        <w:trPr>
          <w:cantSplit/>
        </w:trPr>
        <w:tc>
          <w:tcPr>
            <w:tcW w:w="1921" w:type="dxa"/>
            <w:tcBorders>
              <w:top w:val="single" w:sz="8" w:space="0" w:color="AEAEAE"/>
              <w:left w:val="nil"/>
              <w:bottom w:val="single" w:sz="8" w:space="0" w:color="AEAEAE"/>
              <w:right w:val="nil"/>
            </w:tcBorders>
            <w:shd w:val="clear" w:color="auto" w:fill="E0E0E0"/>
          </w:tcPr>
          <w:p w14:paraId="22021A4D" w14:textId="77777777" w:rsidR="00AC1AC4" w:rsidRPr="00AC1AC4" w:rsidRDefault="00AC1AC4" w:rsidP="00AC1AC4">
            <w:pPr>
              <w:rPr>
                <w:rFonts w:ascii="Arial" w:hAnsi="Arial" w:cs="Arial"/>
                <w:sz w:val="18"/>
                <w:szCs w:val="18"/>
              </w:rPr>
            </w:pPr>
            <w:r w:rsidRPr="00AC1AC4">
              <w:rPr>
                <w:rFonts w:ascii="Arial" w:hAnsi="Arial" w:cs="Arial"/>
                <w:sz w:val="18"/>
                <w:szCs w:val="18"/>
              </w:rPr>
              <w:t>Minimalisasi Pajak</w:t>
            </w:r>
          </w:p>
        </w:tc>
        <w:tc>
          <w:tcPr>
            <w:tcW w:w="1029" w:type="dxa"/>
            <w:tcBorders>
              <w:top w:val="single" w:sz="8" w:space="0" w:color="AEAEAE"/>
              <w:left w:val="nil"/>
              <w:bottom w:val="single" w:sz="8" w:space="0" w:color="AEAEAE"/>
              <w:right w:val="single" w:sz="8" w:space="0" w:color="E0E0E0"/>
            </w:tcBorders>
            <w:shd w:val="clear" w:color="auto" w:fill="FFFFFF"/>
          </w:tcPr>
          <w:p w14:paraId="45B7CE9E" w14:textId="77777777" w:rsidR="00AC1AC4" w:rsidRPr="00AC1AC4" w:rsidRDefault="00AC1AC4" w:rsidP="00AC1AC4">
            <w:pPr>
              <w:rPr>
                <w:rFonts w:ascii="Arial" w:hAnsi="Arial" w:cs="Arial"/>
                <w:sz w:val="18"/>
                <w:szCs w:val="18"/>
              </w:rPr>
            </w:pPr>
            <w:r w:rsidRPr="00AC1AC4">
              <w:rPr>
                <w:rFonts w:ascii="Arial" w:hAnsi="Arial" w:cs="Arial"/>
                <w:sz w:val="18"/>
                <w:szCs w:val="18"/>
              </w:rPr>
              <w:t>55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77E6AA7" w14:textId="77777777" w:rsidR="00AC1AC4" w:rsidRPr="00AC1AC4" w:rsidRDefault="00AC1AC4" w:rsidP="00AC1AC4">
            <w:pPr>
              <w:rPr>
                <w:rFonts w:ascii="Arial" w:hAnsi="Arial" w:cs="Arial"/>
                <w:sz w:val="18"/>
                <w:szCs w:val="18"/>
              </w:rPr>
            </w:pPr>
            <w:r w:rsidRPr="00AC1AC4">
              <w:rPr>
                <w:rFonts w:ascii="Arial" w:hAnsi="Arial" w:cs="Arial"/>
                <w:sz w:val="18"/>
                <w:szCs w:val="18"/>
              </w:rPr>
              <w:t>.02363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07CE47B0" w14:textId="77777777" w:rsidR="00AC1AC4" w:rsidRPr="00AC1AC4" w:rsidRDefault="00AC1AC4" w:rsidP="00AC1AC4">
            <w:pPr>
              <w:rPr>
                <w:rFonts w:ascii="Arial" w:hAnsi="Arial" w:cs="Arial"/>
                <w:sz w:val="18"/>
                <w:szCs w:val="18"/>
              </w:rPr>
            </w:pPr>
            <w:r w:rsidRPr="00AC1AC4">
              <w:rPr>
                <w:rFonts w:ascii="Arial" w:hAnsi="Arial" w:cs="Arial"/>
                <w:sz w:val="18"/>
                <w:szCs w:val="18"/>
              </w:rPr>
              <w:t>.38099</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0FA0D533" w14:textId="77777777" w:rsidR="00AC1AC4" w:rsidRPr="00AC1AC4" w:rsidRDefault="00AC1AC4" w:rsidP="00AC1AC4">
            <w:pPr>
              <w:rPr>
                <w:rFonts w:ascii="Arial" w:hAnsi="Arial" w:cs="Arial"/>
                <w:sz w:val="18"/>
                <w:szCs w:val="18"/>
              </w:rPr>
            </w:pPr>
            <w:r w:rsidRPr="00AC1AC4">
              <w:rPr>
                <w:rFonts w:ascii="Arial" w:hAnsi="Arial" w:cs="Arial"/>
                <w:sz w:val="18"/>
                <w:szCs w:val="18"/>
              </w:rPr>
              <w:t>.2372940</w:t>
            </w:r>
          </w:p>
        </w:tc>
        <w:tc>
          <w:tcPr>
            <w:tcW w:w="1713" w:type="dxa"/>
            <w:tcBorders>
              <w:top w:val="single" w:sz="8" w:space="0" w:color="AEAEAE"/>
              <w:left w:val="single" w:sz="8" w:space="0" w:color="E0E0E0"/>
              <w:bottom w:val="single" w:sz="8" w:space="0" w:color="AEAEAE"/>
              <w:right w:val="nil"/>
            </w:tcBorders>
            <w:shd w:val="clear" w:color="auto" w:fill="FFFFFF"/>
          </w:tcPr>
          <w:p w14:paraId="281FCA17" w14:textId="77777777" w:rsidR="00AC1AC4" w:rsidRPr="00AC1AC4" w:rsidRDefault="00AC1AC4" w:rsidP="00AC1AC4">
            <w:pPr>
              <w:rPr>
                <w:rFonts w:ascii="Arial" w:hAnsi="Arial" w:cs="Arial"/>
                <w:sz w:val="18"/>
                <w:szCs w:val="18"/>
              </w:rPr>
            </w:pPr>
            <w:r w:rsidRPr="00AC1AC4">
              <w:rPr>
                <w:rFonts w:ascii="Arial" w:hAnsi="Arial" w:cs="Arial"/>
                <w:sz w:val="18"/>
                <w:szCs w:val="18"/>
              </w:rPr>
              <w:t>.06087811</w:t>
            </w:r>
          </w:p>
        </w:tc>
      </w:tr>
      <w:tr w:rsidR="00AC1AC4" w:rsidRPr="00AC1AC4" w14:paraId="112C9FF6" w14:textId="77777777" w:rsidTr="00383DDB">
        <w:trPr>
          <w:cantSplit/>
        </w:trPr>
        <w:tc>
          <w:tcPr>
            <w:tcW w:w="1921" w:type="dxa"/>
            <w:tcBorders>
              <w:top w:val="single" w:sz="8" w:space="0" w:color="AEAEAE"/>
              <w:left w:val="nil"/>
              <w:bottom w:val="single" w:sz="8" w:space="0" w:color="AEAEAE"/>
              <w:right w:val="nil"/>
            </w:tcBorders>
            <w:shd w:val="clear" w:color="auto" w:fill="E0E0E0"/>
          </w:tcPr>
          <w:p w14:paraId="05C7DABC" w14:textId="7CF86856" w:rsidR="00AC1AC4" w:rsidRPr="00AC1AC4" w:rsidRDefault="007D0F32" w:rsidP="00AC1AC4">
            <w:pPr>
              <w:rPr>
                <w:rFonts w:ascii="Arial" w:hAnsi="Arial" w:cs="Arial"/>
                <w:sz w:val="18"/>
                <w:szCs w:val="18"/>
              </w:rPr>
            </w:pPr>
            <w:r w:rsidRPr="007D0F32">
              <w:rPr>
                <w:rFonts w:ascii="Arial" w:hAnsi="Arial" w:cs="Arial"/>
                <w:i/>
                <w:iCs/>
                <w:sz w:val="18"/>
                <w:szCs w:val="18"/>
              </w:rPr>
              <w:t>Tunneling incentive</w:t>
            </w:r>
          </w:p>
        </w:tc>
        <w:tc>
          <w:tcPr>
            <w:tcW w:w="1029" w:type="dxa"/>
            <w:tcBorders>
              <w:top w:val="single" w:sz="8" w:space="0" w:color="AEAEAE"/>
              <w:left w:val="nil"/>
              <w:bottom w:val="single" w:sz="8" w:space="0" w:color="AEAEAE"/>
              <w:right w:val="single" w:sz="8" w:space="0" w:color="E0E0E0"/>
            </w:tcBorders>
            <w:shd w:val="clear" w:color="auto" w:fill="FFFFFF"/>
          </w:tcPr>
          <w:p w14:paraId="5F1F0ED9" w14:textId="77777777" w:rsidR="00AC1AC4" w:rsidRPr="00AC1AC4" w:rsidRDefault="00AC1AC4" w:rsidP="00AC1AC4">
            <w:pPr>
              <w:rPr>
                <w:rFonts w:ascii="Arial" w:hAnsi="Arial" w:cs="Arial"/>
                <w:sz w:val="18"/>
                <w:szCs w:val="18"/>
              </w:rPr>
            </w:pPr>
            <w:r w:rsidRPr="00AC1AC4">
              <w:rPr>
                <w:rFonts w:ascii="Arial" w:hAnsi="Arial" w:cs="Arial"/>
                <w:sz w:val="18"/>
                <w:szCs w:val="18"/>
              </w:rPr>
              <w:t>55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5898FA5" w14:textId="77777777" w:rsidR="00AC1AC4" w:rsidRPr="00AC1AC4" w:rsidRDefault="00AC1AC4" w:rsidP="00AC1AC4">
            <w:pPr>
              <w:rPr>
                <w:rFonts w:ascii="Arial" w:hAnsi="Arial" w:cs="Arial"/>
                <w:sz w:val="18"/>
                <w:szCs w:val="18"/>
              </w:rPr>
            </w:pPr>
            <w:r w:rsidRPr="00AC1AC4">
              <w:rPr>
                <w:rFonts w:ascii="Arial" w:hAnsi="Arial" w:cs="Arial"/>
                <w:sz w:val="18"/>
                <w:szCs w:val="18"/>
              </w:rPr>
              <w:t>.00519</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9588D99" w14:textId="77777777" w:rsidR="00AC1AC4" w:rsidRPr="00AC1AC4" w:rsidRDefault="00AC1AC4" w:rsidP="00AC1AC4">
            <w:pPr>
              <w:rPr>
                <w:rFonts w:ascii="Arial" w:hAnsi="Arial" w:cs="Arial"/>
                <w:sz w:val="18"/>
                <w:szCs w:val="18"/>
              </w:rPr>
            </w:pPr>
            <w:r w:rsidRPr="00AC1AC4">
              <w:rPr>
                <w:rFonts w:ascii="Arial" w:hAnsi="Arial" w:cs="Arial"/>
                <w:sz w:val="18"/>
                <w:szCs w:val="18"/>
              </w:rPr>
              <w:t>.98787</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653D0C8F" w14:textId="77777777" w:rsidR="00AC1AC4" w:rsidRPr="00AC1AC4" w:rsidRDefault="00AC1AC4" w:rsidP="00AC1AC4">
            <w:pPr>
              <w:rPr>
                <w:rFonts w:ascii="Arial" w:hAnsi="Arial" w:cs="Arial"/>
                <w:sz w:val="18"/>
                <w:szCs w:val="18"/>
              </w:rPr>
            </w:pPr>
            <w:r w:rsidRPr="00AC1AC4">
              <w:rPr>
                <w:rFonts w:ascii="Arial" w:hAnsi="Arial" w:cs="Arial"/>
                <w:sz w:val="18"/>
                <w:szCs w:val="18"/>
              </w:rPr>
              <w:t>.6740045</w:t>
            </w:r>
          </w:p>
        </w:tc>
        <w:tc>
          <w:tcPr>
            <w:tcW w:w="1713" w:type="dxa"/>
            <w:tcBorders>
              <w:top w:val="single" w:sz="8" w:space="0" w:color="AEAEAE"/>
              <w:left w:val="single" w:sz="8" w:space="0" w:color="E0E0E0"/>
              <w:bottom w:val="single" w:sz="8" w:space="0" w:color="AEAEAE"/>
              <w:right w:val="nil"/>
            </w:tcBorders>
            <w:shd w:val="clear" w:color="auto" w:fill="FFFFFF"/>
          </w:tcPr>
          <w:p w14:paraId="7217ABF4" w14:textId="77777777" w:rsidR="00AC1AC4" w:rsidRPr="00AC1AC4" w:rsidRDefault="00AC1AC4" w:rsidP="00AC1AC4">
            <w:pPr>
              <w:rPr>
                <w:rFonts w:ascii="Arial" w:hAnsi="Arial" w:cs="Arial"/>
                <w:sz w:val="18"/>
                <w:szCs w:val="18"/>
              </w:rPr>
            </w:pPr>
            <w:r w:rsidRPr="00AC1AC4">
              <w:rPr>
                <w:rFonts w:ascii="Arial" w:hAnsi="Arial" w:cs="Arial"/>
                <w:sz w:val="18"/>
                <w:szCs w:val="18"/>
              </w:rPr>
              <w:t>.28781856</w:t>
            </w:r>
          </w:p>
        </w:tc>
      </w:tr>
      <w:tr w:rsidR="00AC1AC4" w:rsidRPr="00AC1AC4" w14:paraId="70397D51" w14:textId="77777777" w:rsidTr="00383DDB">
        <w:trPr>
          <w:cantSplit/>
        </w:trPr>
        <w:tc>
          <w:tcPr>
            <w:tcW w:w="1921" w:type="dxa"/>
            <w:tcBorders>
              <w:top w:val="single" w:sz="8" w:space="0" w:color="AEAEAE"/>
              <w:left w:val="nil"/>
              <w:bottom w:val="single" w:sz="8" w:space="0" w:color="AEAEAE"/>
              <w:right w:val="nil"/>
            </w:tcBorders>
            <w:shd w:val="clear" w:color="auto" w:fill="E0E0E0"/>
          </w:tcPr>
          <w:p w14:paraId="78015EA1" w14:textId="77777777" w:rsidR="00AC1AC4" w:rsidRPr="00AC1AC4" w:rsidRDefault="00AC1AC4" w:rsidP="00AC1AC4">
            <w:pPr>
              <w:rPr>
                <w:rFonts w:ascii="Arial" w:hAnsi="Arial" w:cs="Arial"/>
                <w:sz w:val="18"/>
                <w:szCs w:val="18"/>
              </w:rPr>
            </w:pPr>
            <w:r w:rsidRPr="00AC1AC4">
              <w:rPr>
                <w:rFonts w:ascii="Arial" w:hAnsi="Arial" w:cs="Arial"/>
                <w:sz w:val="18"/>
                <w:szCs w:val="18"/>
              </w:rPr>
              <w:t>Komite Audit</w:t>
            </w:r>
          </w:p>
        </w:tc>
        <w:tc>
          <w:tcPr>
            <w:tcW w:w="1029" w:type="dxa"/>
            <w:tcBorders>
              <w:top w:val="single" w:sz="8" w:space="0" w:color="AEAEAE"/>
              <w:left w:val="nil"/>
              <w:bottom w:val="single" w:sz="8" w:space="0" w:color="AEAEAE"/>
              <w:right w:val="single" w:sz="8" w:space="0" w:color="E0E0E0"/>
            </w:tcBorders>
            <w:shd w:val="clear" w:color="auto" w:fill="FFFFFF"/>
          </w:tcPr>
          <w:p w14:paraId="67984484" w14:textId="77777777" w:rsidR="00AC1AC4" w:rsidRPr="00AC1AC4" w:rsidRDefault="00AC1AC4" w:rsidP="00AC1AC4">
            <w:pPr>
              <w:rPr>
                <w:rFonts w:ascii="Arial" w:hAnsi="Arial" w:cs="Arial"/>
                <w:sz w:val="18"/>
                <w:szCs w:val="18"/>
              </w:rPr>
            </w:pPr>
            <w:r w:rsidRPr="00AC1AC4">
              <w:rPr>
                <w:rFonts w:ascii="Arial" w:hAnsi="Arial" w:cs="Arial"/>
                <w:sz w:val="18"/>
                <w:szCs w:val="18"/>
              </w:rPr>
              <w:t>55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78969DF" w14:textId="77777777" w:rsidR="00AC1AC4" w:rsidRPr="00AC1AC4" w:rsidRDefault="00AC1AC4" w:rsidP="00AC1AC4">
            <w:pPr>
              <w:rPr>
                <w:rFonts w:ascii="Arial" w:hAnsi="Arial" w:cs="Arial"/>
                <w:sz w:val="18"/>
                <w:szCs w:val="18"/>
              </w:rPr>
            </w:pPr>
            <w:r w:rsidRPr="00AC1AC4">
              <w:rPr>
                <w:rFonts w:ascii="Arial" w:hAnsi="Arial" w:cs="Arial"/>
                <w:sz w:val="18"/>
                <w:szCs w:val="18"/>
              </w:rPr>
              <w:t>2</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DAF7BC2" w14:textId="77777777" w:rsidR="00AC1AC4" w:rsidRPr="00AC1AC4" w:rsidRDefault="00AC1AC4" w:rsidP="00AC1AC4">
            <w:pPr>
              <w:rPr>
                <w:rFonts w:ascii="Arial" w:hAnsi="Arial" w:cs="Arial"/>
                <w:sz w:val="18"/>
                <w:szCs w:val="18"/>
              </w:rPr>
            </w:pPr>
            <w:r w:rsidRPr="00AC1AC4">
              <w:rPr>
                <w:rFonts w:ascii="Arial" w:hAnsi="Arial" w:cs="Arial"/>
                <w:sz w:val="18"/>
                <w:szCs w:val="18"/>
              </w:rPr>
              <w:t>4</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602BA2F5" w14:textId="77777777" w:rsidR="00AC1AC4" w:rsidRPr="00AC1AC4" w:rsidRDefault="00AC1AC4" w:rsidP="00AC1AC4">
            <w:pPr>
              <w:rPr>
                <w:rFonts w:ascii="Arial" w:hAnsi="Arial" w:cs="Arial"/>
                <w:sz w:val="18"/>
                <w:szCs w:val="18"/>
              </w:rPr>
            </w:pPr>
            <w:r w:rsidRPr="00AC1AC4">
              <w:rPr>
                <w:rFonts w:ascii="Arial" w:hAnsi="Arial" w:cs="Arial"/>
                <w:sz w:val="18"/>
                <w:szCs w:val="18"/>
              </w:rPr>
              <w:t>3.16</w:t>
            </w:r>
          </w:p>
        </w:tc>
        <w:tc>
          <w:tcPr>
            <w:tcW w:w="1713" w:type="dxa"/>
            <w:tcBorders>
              <w:top w:val="single" w:sz="8" w:space="0" w:color="AEAEAE"/>
              <w:left w:val="single" w:sz="8" w:space="0" w:color="E0E0E0"/>
              <w:bottom w:val="single" w:sz="8" w:space="0" w:color="AEAEAE"/>
              <w:right w:val="nil"/>
            </w:tcBorders>
            <w:shd w:val="clear" w:color="auto" w:fill="FFFFFF"/>
          </w:tcPr>
          <w:p w14:paraId="051776E9" w14:textId="77777777" w:rsidR="00AC1AC4" w:rsidRPr="00AC1AC4" w:rsidRDefault="00AC1AC4" w:rsidP="00AC1AC4">
            <w:pPr>
              <w:rPr>
                <w:rFonts w:ascii="Arial" w:hAnsi="Arial" w:cs="Arial"/>
                <w:sz w:val="18"/>
                <w:szCs w:val="18"/>
              </w:rPr>
            </w:pPr>
            <w:r w:rsidRPr="00AC1AC4">
              <w:rPr>
                <w:rFonts w:ascii="Arial" w:hAnsi="Arial" w:cs="Arial"/>
                <w:sz w:val="18"/>
                <w:szCs w:val="18"/>
              </w:rPr>
              <w:t>.420</w:t>
            </w:r>
          </w:p>
        </w:tc>
      </w:tr>
      <w:tr w:rsidR="00AC1AC4" w:rsidRPr="00AC1AC4" w14:paraId="1AD4E1F1" w14:textId="77777777" w:rsidTr="00383DDB">
        <w:trPr>
          <w:cantSplit/>
        </w:trPr>
        <w:tc>
          <w:tcPr>
            <w:tcW w:w="1921" w:type="dxa"/>
            <w:tcBorders>
              <w:top w:val="single" w:sz="8" w:space="0" w:color="AEAEAE"/>
              <w:left w:val="nil"/>
              <w:bottom w:val="single" w:sz="8" w:space="0" w:color="152935"/>
              <w:right w:val="nil"/>
            </w:tcBorders>
            <w:shd w:val="clear" w:color="auto" w:fill="E0E0E0"/>
          </w:tcPr>
          <w:p w14:paraId="688980DD" w14:textId="77777777" w:rsidR="00AC1AC4" w:rsidRPr="00AC1AC4" w:rsidRDefault="00AC1AC4" w:rsidP="00AC1AC4">
            <w:pPr>
              <w:rPr>
                <w:rFonts w:ascii="Arial" w:hAnsi="Arial" w:cs="Arial"/>
                <w:sz w:val="18"/>
                <w:szCs w:val="18"/>
              </w:rPr>
            </w:pPr>
            <w:r w:rsidRPr="00AC1AC4">
              <w:rPr>
                <w:rFonts w:ascii="Arial" w:hAnsi="Arial" w:cs="Arial"/>
                <w:sz w:val="18"/>
                <w:szCs w:val="18"/>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7E21829C" w14:textId="77777777" w:rsidR="00AC1AC4" w:rsidRPr="00AC1AC4" w:rsidRDefault="00AC1AC4" w:rsidP="00AC1AC4">
            <w:pPr>
              <w:rPr>
                <w:rFonts w:ascii="Arial" w:hAnsi="Arial" w:cs="Arial"/>
                <w:sz w:val="18"/>
                <w:szCs w:val="18"/>
              </w:rPr>
            </w:pPr>
            <w:r w:rsidRPr="00AC1AC4">
              <w:rPr>
                <w:rFonts w:ascii="Arial" w:hAnsi="Arial" w:cs="Arial"/>
                <w:sz w:val="18"/>
                <w:szCs w:val="18"/>
              </w:rPr>
              <w:t>55</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69CA330" w14:textId="77777777" w:rsidR="00AC1AC4" w:rsidRPr="00AC1AC4" w:rsidRDefault="00AC1AC4" w:rsidP="00AC1AC4">
            <w:pPr>
              <w:rPr>
                <w:rFonts w:ascii="Arial" w:hAnsi="Arial" w:cs="Arial"/>
                <w:sz w:val="18"/>
                <w:szCs w:val="18"/>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22D66D8" w14:textId="77777777" w:rsidR="00AC1AC4" w:rsidRPr="00AC1AC4" w:rsidRDefault="00AC1AC4" w:rsidP="00AC1AC4">
            <w:pPr>
              <w:rPr>
                <w:rFonts w:ascii="Arial" w:hAnsi="Arial" w:cs="Arial"/>
                <w:sz w:val="18"/>
                <w:szCs w:val="18"/>
              </w:rPr>
            </w:pPr>
          </w:p>
        </w:tc>
        <w:tc>
          <w:tcPr>
            <w:tcW w:w="10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2CF305B" w14:textId="77777777" w:rsidR="00AC1AC4" w:rsidRPr="00AC1AC4" w:rsidRDefault="00AC1AC4" w:rsidP="00AC1AC4">
            <w:pPr>
              <w:rPr>
                <w:rFonts w:ascii="Arial" w:hAnsi="Arial" w:cs="Arial"/>
                <w:sz w:val="18"/>
                <w:szCs w:val="18"/>
              </w:rPr>
            </w:pPr>
          </w:p>
        </w:tc>
        <w:tc>
          <w:tcPr>
            <w:tcW w:w="1713" w:type="dxa"/>
            <w:tcBorders>
              <w:top w:val="single" w:sz="8" w:space="0" w:color="AEAEAE"/>
              <w:left w:val="single" w:sz="8" w:space="0" w:color="E0E0E0"/>
              <w:bottom w:val="single" w:sz="8" w:space="0" w:color="152935"/>
              <w:right w:val="nil"/>
            </w:tcBorders>
            <w:shd w:val="clear" w:color="auto" w:fill="FFFFFF"/>
            <w:vAlign w:val="center"/>
          </w:tcPr>
          <w:p w14:paraId="217EDC44" w14:textId="77777777" w:rsidR="00AC1AC4" w:rsidRPr="00AC1AC4" w:rsidRDefault="00AC1AC4" w:rsidP="00AC1AC4">
            <w:pPr>
              <w:rPr>
                <w:rFonts w:ascii="Arial" w:hAnsi="Arial" w:cs="Arial"/>
                <w:sz w:val="18"/>
                <w:szCs w:val="18"/>
              </w:rPr>
            </w:pPr>
          </w:p>
        </w:tc>
      </w:tr>
    </w:tbl>
    <w:p w14:paraId="0B3F4CE9" w14:textId="77777777" w:rsidR="00EC3183" w:rsidRDefault="00EC3183" w:rsidP="00D2055D">
      <w:pPr>
        <w:spacing w:after="0" w:line="480" w:lineRule="auto"/>
        <w:rPr>
          <w:rFonts w:ascii="Times New Roman" w:hAnsi="Times New Roman" w:cs="Times New Roman"/>
          <w:b/>
          <w:bCs/>
          <w:sz w:val="24"/>
          <w:szCs w:val="24"/>
        </w:rPr>
      </w:pPr>
    </w:p>
    <w:p w14:paraId="60E04929" w14:textId="77777777" w:rsidR="00B2664E" w:rsidRDefault="00B2664E" w:rsidP="00D2055D">
      <w:pPr>
        <w:spacing w:after="0" w:line="480" w:lineRule="auto"/>
        <w:rPr>
          <w:rFonts w:ascii="Times New Roman" w:hAnsi="Times New Roman" w:cs="Times New Roman"/>
          <w:b/>
          <w:bCs/>
          <w:sz w:val="24"/>
          <w:szCs w:val="24"/>
        </w:rPr>
      </w:pPr>
    </w:p>
    <w:p w14:paraId="4BC70090" w14:textId="7DEF5016" w:rsidR="00EC3183" w:rsidRDefault="00EC3183" w:rsidP="00D2055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Uji Normalitas</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3"/>
        <w:gridCol w:w="2098"/>
        <w:gridCol w:w="3547"/>
      </w:tblGrid>
      <w:tr w:rsidR="00AC1AC4" w:rsidRPr="00383DDB" w14:paraId="5BCC40F0" w14:textId="77777777" w:rsidTr="00383DDB">
        <w:trPr>
          <w:cantSplit/>
          <w:trHeight w:val="61"/>
        </w:trPr>
        <w:tc>
          <w:tcPr>
            <w:tcW w:w="7938" w:type="dxa"/>
            <w:gridSpan w:val="3"/>
            <w:tcBorders>
              <w:top w:val="nil"/>
              <w:left w:val="nil"/>
              <w:bottom w:val="nil"/>
              <w:right w:val="nil"/>
            </w:tcBorders>
            <w:shd w:val="clear" w:color="auto" w:fill="FFFFFF"/>
            <w:vAlign w:val="center"/>
          </w:tcPr>
          <w:p w14:paraId="4A9BF329" w14:textId="77777777" w:rsidR="00AC1AC4" w:rsidRPr="00383DDB" w:rsidRDefault="00AC1AC4" w:rsidP="00B26E87">
            <w:pPr>
              <w:rPr>
                <w:rFonts w:ascii="Arial" w:hAnsi="Arial" w:cs="Arial"/>
                <w:sz w:val="18"/>
                <w:szCs w:val="18"/>
              </w:rPr>
            </w:pPr>
            <w:r w:rsidRPr="00383DDB">
              <w:rPr>
                <w:rFonts w:ascii="Arial" w:hAnsi="Arial" w:cs="Arial"/>
                <w:b/>
                <w:bCs/>
                <w:sz w:val="18"/>
                <w:szCs w:val="18"/>
              </w:rPr>
              <w:t>One-Sample Kolmogorov-Smirnov Test</w:t>
            </w:r>
          </w:p>
        </w:tc>
      </w:tr>
      <w:tr w:rsidR="00383DDB" w:rsidRPr="00383DDB" w14:paraId="2E856B4C" w14:textId="77777777" w:rsidTr="00383DDB">
        <w:trPr>
          <w:cantSplit/>
          <w:trHeight w:val="61"/>
        </w:trPr>
        <w:tc>
          <w:tcPr>
            <w:tcW w:w="4391" w:type="dxa"/>
            <w:gridSpan w:val="2"/>
            <w:tcBorders>
              <w:top w:val="nil"/>
              <w:left w:val="nil"/>
              <w:bottom w:val="single" w:sz="8" w:space="0" w:color="152935"/>
              <w:right w:val="nil"/>
            </w:tcBorders>
            <w:shd w:val="clear" w:color="auto" w:fill="FFFFFF"/>
            <w:vAlign w:val="bottom"/>
          </w:tcPr>
          <w:p w14:paraId="45E4173F" w14:textId="77777777" w:rsidR="00AC1AC4" w:rsidRPr="00383DDB" w:rsidRDefault="00AC1AC4" w:rsidP="00B26E87">
            <w:pPr>
              <w:rPr>
                <w:rFonts w:ascii="Arial" w:hAnsi="Arial" w:cs="Arial"/>
                <w:sz w:val="18"/>
                <w:szCs w:val="18"/>
              </w:rPr>
            </w:pPr>
          </w:p>
        </w:tc>
        <w:tc>
          <w:tcPr>
            <w:tcW w:w="3547" w:type="dxa"/>
            <w:tcBorders>
              <w:top w:val="nil"/>
              <w:left w:val="nil"/>
              <w:bottom w:val="single" w:sz="8" w:space="0" w:color="152935"/>
              <w:right w:val="nil"/>
            </w:tcBorders>
            <w:shd w:val="clear" w:color="auto" w:fill="FFFFFF"/>
            <w:vAlign w:val="bottom"/>
          </w:tcPr>
          <w:p w14:paraId="5A5CA07B" w14:textId="77777777" w:rsidR="00AC1AC4" w:rsidRPr="00383DDB" w:rsidRDefault="00AC1AC4" w:rsidP="00B26E87">
            <w:pPr>
              <w:rPr>
                <w:rFonts w:ascii="Arial" w:hAnsi="Arial" w:cs="Arial"/>
                <w:sz w:val="18"/>
                <w:szCs w:val="18"/>
              </w:rPr>
            </w:pPr>
            <w:r w:rsidRPr="00383DDB">
              <w:rPr>
                <w:rFonts w:ascii="Arial" w:hAnsi="Arial" w:cs="Arial"/>
                <w:sz w:val="18"/>
                <w:szCs w:val="18"/>
              </w:rPr>
              <w:t>Unstandardized Residual</w:t>
            </w:r>
          </w:p>
        </w:tc>
      </w:tr>
      <w:tr w:rsidR="00383DDB" w:rsidRPr="00383DDB" w14:paraId="60EA8DB8" w14:textId="77777777" w:rsidTr="00383DDB">
        <w:trPr>
          <w:cantSplit/>
          <w:trHeight w:val="61"/>
        </w:trPr>
        <w:tc>
          <w:tcPr>
            <w:tcW w:w="4391" w:type="dxa"/>
            <w:gridSpan w:val="2"/>
            <w:tcBorders>
              <w:top w:val="single" w:sz="8" w:space="0" w:color="152935"/>
              <w:left w:val="nil"/>
              <w:bottom w:val="single" w:sz="8" w:space="0" w:color="AEAEAE"/>
              <w:right w:val="nil"/>
            </w:tcBorders>
            <w:shd w:val="clear" w:color="auto" w:fill="E0E0E0"/>
          </w:tcPr>
          <w:p w14:paraId="4F720991" w14:textId="77777777" w:rsidR="00AC1AC4" w:rsidRPr="00383DDB" w:rsidRDefault="00AC1AC4" w:rsidP="00B26E87">
            <w:pPr>
              <w:rPr>
                <w:rFonts w:ascii="Arial" w:hAnsi="Arial" w:cs="Arial"/>
                <w:sz w:val="18"/>
                <w:szCs w:val="18"/>
              </w:rPr>
            </w:pPr>
            <w:r w:rsidRPr="00383DDB">
              <w:rPr>
                <w:rFonts w:ascii="Arial" w:hAnsi="Arial" w:cs="Arial"/>
                <w:sz w:val="18"/>
                <w:szCs w:val="18"/>
              </w:rPr>
              <w:t>N</w:t>
            </w:r>
          </w:p>
        </w:tc>
        <w:tc>
          <w:tcPr>
            <w:tcW w:w="3547" w:type="dxa"/>
            <w:tcBorders>
              <w:top w:val="single" w:sz="8" w:space="0" w:color="152935"/>
              <w:left w:val="nil"/>
              <w:bottom w:val="single" w:sz="8" w:space="0" w:color="AEAEAE"/>
              <w:right w:val="nil"/>
            </w:tcBorders>
            <w:shd w:val="clear" w:color="auto" w:fill="FFFFFF"/>
          </w:tcPr>
          <w:p w14:paraId="64E5DA0A" w14:textId="77777777" w:rsidR="00AC1AC4" w:rsidRPr="00383DDB" w:rsidRDefault="00AC1AC4" w:rsidP="00B26E87">
            <w:pPr>
              <w:rPr>
                <w:rFonts w:ascii="Arial" w:hAnsi="Arial" w:cs="Arial"/>
                <w:sz w:val="18"/>
                <w:szCs w:val="18"/>
              </w:rPr>
            </w:pPr>
            <w:r w:rsidRPr="00383DDB">
              <w:rPr>
                <w:rFonts w:ascii="Arial" w:hAnsi="Arial" w:cs="Arial"/>
                <w:sz w:val="18"/>
                <w:szCs w:val="18"/>
              </w:rPr>
              <w:t>55</w:t>
            </w:r>
          </w:p>
        </w:tc>
      </w:tr>
      <w:tr w:rsidR="00383DDB" w:rsidRPr="00383DDB" w14:paraId="686718B3" w14:textId="77777777" w:rsidTr="00383DDB">
        <w:trPr>
          <w:cantSplit/>
          <w:trHeight w:val="61"/>
        </w:trPr>
        <w:tc>
          <w:tcPr>
            <w:tcW w:w="2293" w:type="dxa"/>
            <w:vMerge w:val="restart"/>
            <w:tcBorders>
              <w:top w:val="single" w:sz="8" w:space="0" w:color="AEAEAE"/>
              <w:left w:val="nil"/>
              <w:bottom w:val="single" w:sz="8" w:space="0" w:color="AEAEAE"/>
              <w:right w:val="nil"/>
            </w:tcBorders>
            <w:shd w:val="clear" w:color="auto" w:fill="E0E0E0"/>
          </w:tcPr>
          <w:p w14:paraId="214BAEC0" w14:textId="77777777" w:rsidR="00AC1AC4" w:rsidRPr="00383DDB" w:rsidRDefault="00AC1AC4" w:rsidP="00B26E87">
            <w:pPr>
              <w:rPr>
                <w:rFonts w:ascii="Arial" w:hAnsi="Arial" w:cs="Arial"/>
                <w:sz w:val="18"/>
                <w:szCs w:val="18"/>
              </w:rPr>
            </w:pPr>
            <w:r w:rsidRPr="00383DDB">
              <w:rPr>
                <w:rFonts w:ascii="Arial" w:hAnsi="Arial" w:cs="Arial"/>
                <w:sz w:val="18"/>
                <w:szCs w:val="18"/>
              </w:rPr>
              <w:t>Normal Parameters</w:t>
            </w:r>
            <w:r w:rsidRPr="00383DDB">
              <w:rPr>
                <w:rFonts w:ascii="Arial" w:hAnsi="Arial" w:cs="Arial"/>
                <w:sz w:val="18"/>
                <w:szCs w:val="18"/>
                <w:vertAlign w:val="superscript"/>
              </w:rPr>
              <w:t>a,b</w:t>
            </w:r>
          </w:p>
        </w:tc>
        <w:tc>
          <w:tcPr>
            <w:tcW w:w="2098" w:type="dxa"/>
            <w:tcBorders>
              <w:top w:val="single" w:sz="8" w:space="0" w:color="AEAEAE"/>
              <w:left w:val="nil"/>
              <w:bottom w:val="single" w:sz="8" w:space="0" w:color="AEAEAE"/>
              <w:right w:val="nil"/>
            </w:tcBorders>
            <w:shd w:val="clear" w:color="auto" w:fill="E0E0E0"/>
          </w:tcPr>
          <w:p w14:paraId="6F7BCC98" w14:textId="77777777" w:rsidR="00AC1AC4" w:rsidRPr="00383DDB" w:rsidRDefault="00AC1AC4" w:rsidP="00B26E87">
            <w:pPr>
              <w:rPr>
                <w:rFonts w:ascii="Arial" w:hAnsi="Arial" w:cs="Arial"/>
                <w:sz w:val="18"/>
                <w:szCs w:val="18"/>
              </w:rPr>
            </w:pPr>
            <w:r w:rsidRPr="00383DDB">
              <w:rPr>
                <w:rFonts w:ascii="Arial" w:hAnsi="Arial" w:cs="Arial"/>
                <w:sz w:val="18"/>
                <w:szCs w:val="18"/>
              </w:rPr>
              <w:t>Mean</w:t>
            </w:r>
          </w:p>
        </w:tc>
        <w:tc>
          <w:tcPr>
            <w:tcW w:w="3547" w:type="dxa"/>
            <w:tcBorders>
              <w:top w:val="single" w:sz="8" w:space="0" w:color="AEAEAE"/>
              <w:left w:val="nil"/>
              <w:bottom w:val="single" w:sz="8" w:space="0" w:color="AEAEAE"/>
              <w:right w:val="nil"/>
            </w:tcBorders>
            <w:shd w:val="clear" w:color="auto" w:fill="FFFFFF"/>
          </w:tcPr>
          <w:p w14:paraId="7B64E30B" w14:textId="77777777" w:rsidR="00AC1AC4" w:rsidRPr="00383DDB" w:rsidRDefault="00AC1AC4" w:rsidP="00B26E87">
            <w:pPr>
              <w:rPr>
                <w:rFonts w:ascii="Arial" w:hAnsi="Arial" w:cs="Arial"/>
                <w:sz w:val="18"/>
                <w:szCs w:val="18"/>
              </w:rPr>
            </w:pPr>
            <w:r w:rsidRPr="00383DDB">
              <w:rPr>
                <w:rFonts w:ascii="Arial" w:hAnsi="Arial" w:cs="Arial"/>
                <w:sz w:val="18"/>
                <w:szCs w:val="18"/>
              </w:rPr>
              <w:t>.0000000</w:t>
            </w:r>
          </w:p>
        </w:tc>
      </w:tr>
      <w:tr w:rsidR="00383DDB" w:rsidRPr="00383DDB" w14:paraId="56BC8066" w14:textId="77777777" w:rsidTr="00383DDB">
        <w:trPr>
          <w:cantSplit/>
          <w:trHeight w:val="18"/>
        </w:trPr>
        <w:tc>
          <w:tcPr>
            <w:tcW w:w="2293" w:type="dxa"/>
            <w:vMerge/>
            <w:tcBorders>
              <w:top w:val="single" w:sz="8" w:space="0" w:color="AEAEAE"/>
              <w:left w:val="nil"/>
              <w:bottom w:val="single" w:sz="8" w:space="0" w:color="AEAEAE"/>
              <w:right w:val="nil"/>
            </w:tcBorders>
            <w:shd w:val="clear" w:color="auto" w:fill="E0E0E0"/>
          </w:tcPr>
          <w:p w14:paraId="562B8708" w14:textId="77777777" w:rsidR="00AC1AC4" w:rsidRPr="00383DDB" w:rsidRDefault="00AC1AC4" w:rsidP="00B26E87">
            <w:pPr>
              <w:rPr>
                <w:rFonts w:ascii="Arial" w:hAnsi="Arial" w:cs="Arial"/>
                <w:sz w:val="18"/>
                <w:szCs w:val="18"/>
              </w:rPr>
            </w:pPr>
          </w:p>
        </w:tc>
        <w:tc>
          <w:tcPr>
            <w:tcW w:w="2098" w:type="dxa"/>
            <w:tcBorders>
              <w:top w:val="single" w:sz="8" w:space="0" w:color="AEAEAE"/>
              <w:left w:val="nil"/>
              <w:bottom w:val="single" w:sz="8" w:space="0" w:color="AEAEAE"/>
              <w:right w:val="nil"/>
            </w:tcBorders>
            <w:shd w:val="clear" w:color="auto" w:fill="E0E0E0"/>
          </w:tcPr>
          <w:p w14:paraId="5EE82F59" w14:textId="77777777" w:rsidR="00AC1AC4" w:rsidRPr="00383DDB" w:rsidRDefault="00AC1AC4" w:rsidP="00B26E87">
            <w:pPr>
              <w:rPr>
                <w:rFonts w:ascii="Arial" w:hAnsi="Arial" w:cs="Arial"/>
                <w:sz w:val="18"/>
                <w:szCs w:val="18"/>
              </w:rPr>
            </w:pPr>
            <w:r w:rsidRPr="00383DDB">
              <w:rPr>
                <w:rFonts w:ascii="Arial" w:hAnsi="Arial" w:cs="Arial"/>
                <w:sz w:val="18"/>
                <w:szCs w:val="18"/>
              </w:rPr>
              <w:t>Std. Deviation</w:t>
            </w:r>
          </w:p>
        </w:tc>
        <w:tc>
          <w:tcPr>
            <w:tcW w:w="3547" w:type="dxa"/>
            <w:tcBorders>
              <w:top w:val="single" w:sz="8" w:space="0" w:color="AEAEAE"/>
              <w:left w:val="nil"/>
              <w:bottom w:val="single" w:sz="8" w:space="0" w:color="AEAEAE"/>
              <w:right w:val="nil"/>
            </w:tcBorders>
            <w:shd w:val="clear" w:color="auto" w:fill="FFFFFF"/>
          </w:tcPr>
          <w:p w14:paraId="0C6D4353" w14:textId="77777777" w:rsidR="00AC1AC4" w:rsidRPr="00383DDB" w:rsidRDefault="00AC1AC4" w:rsidP="00B26E87">
            <w:pPr>
              <w:rPr>
                <w:rFonts w:ascii="Arial" w:hAnsi="Arial" w:cs="Arial"/>
                <w:sz w:val="18"/>
                <w:szCs w:val="18"/>
              </w:rPr>
            </w:pPr>
            <w:r w:rsidRPr="00383DDB">
              <w:rPr>
                <w:rFonts w:ascii="Arial" w:hAnsi="Arial" w:cs="Arial"/>
                <w:sz w:val="18"/>
                <w:szCs w:val="18"/>
              </w:rPr>
              <w:t>.07289764</w:t>
            </w:r>
          </w:p>
        </w:tc>
      </w:tr>
      <w:tr w:rsidR="00383DDB" w:rsidRPr="00383DDB" w14:paraId="008BFA8E" w14:textId="77777777" w:rsidTr="00383DDB">
        <w:trPr>
          <w:cantSplit/>
          <w:trHeight w:val="61"/>
        </w:trPr>
        <w:tc>
          <w:tcPr>
            <w:tcW w:w="2293" w:type="dxa"/>
            <w:vMerge w:val="restart"/>
            <w:tcBorders>
              <w:top w:val="single" w:sz="8" w:space="0" w:color="AEAEAE"/>
              <w:left w:val="nil"/>
              <w:bottom w:val="single" w:sz="8" w:space="0" w:color="AEAEAE"/>
              <w:right w:val="nil"/>
            </w:tcBorders>
            <w:shd w:val="clear" w:color="auto" w:fill="E0E0E0"/>
          </w:tcPr>
          <w:p w14:paraId="18969A34" w14:textId="77777777" w:rsidR="00AC1AC4" w:rsidRPr="00383DDB" w:rsidRDefault="00AC1AC4" w:rsidP="00B26E87">
            <w:pPr>
              <w:rPr>
                <w:rFonts w:ascii="Arial" w:hAnsi="Arial" w:cs="Arial"/>
                <w:sz w:val="18"/>
                <w:szCs w:val="18"/>
              </w:rPr>
            </w:pPr>
            <w:r w:rsidRPr="00383DDB">
              <w:rPr>
                <w:rFonts w:ascii="Arial" w:hAnsi="Arial" w:cs="Arial"/>
                <w:sz w:val="18"/>
                <w:szCs w:val="18"/>
              </w:rPr>
              <w:t>Most Extreme Differences</w:t>
            </w:r>
          </w:p>
        </w:tc>
        <w:tc>
          <w:tcPr>
            <w:tcW w:w="2098" w:type="dxa"/>
            <w:tcBorders>
              <w:top w:val="single" w:sz="8" w:space="0" w:color="AEAEAE"/>
              <w:left w:val="nil"/>
              <w:bottom w:val="single" w:sz="8" w:space="0" w:color="AEAEAE"/>
              <w:right w:val="nil"/>
            </w:tcBorders>
            <w:shd w:val="clear" w:color="auto" w:fill="E0E0E0"/>
          </w:tcPr>
          <w:p w14:paraId="64A68BDD" w14:textId="77777777" w:rsidR="00AC1AC4" w:rsidRPr="00383DDB" w:rsidRDefault="00AC1AC4" w:rsidP="00B26E87">
            <w:pPr>
              <w:rPr>
                <w:rFonts w:ascii="Arial" w:hAnsi="Arial" w:cs="Arial"/>
                <w:sz w:val="18"/>
                <w:szCs w:val="18"/>
              </w:rPr>
            </w:pPr>
            <w:r w:rsidRPr="00383DDB">
              <w:rPr>
                <w:rFonts w:ascii="Arial" w:hAnsi="Arial" w:cs="Arial"/>
                <w:sz w:val="18"/>
                <w:szCs w:val="18"/>
              </w:rPr>
              <w:t>Absolute</w:t>
            </w:r>
          </w:p>
        </w:tc>
        <w:tc>
          <w:tcPr>
            <w:tcW w:w="3547" w:type="dxa"/>
            <w:tcBorders>
              <w:top w:val="single" w:sz="8" w:space="0" w:color="AEAEAE"/>
              <w:left w:val="nil"/>
              <w:bottom w:val="single" w:sz="8" w:space="0" w:color="AEAEAE"/>
              <w:right w:val="nil"/>
            </w:tcBorders>
            <w:shd w:val="clear" w:color="auto" w:fill="FFFFFF"/>
          </w:tcPr>
          <w:p w14:paraId="6450885B" w14:textId="77777777" w:rsidR="00AC1AC4" w:rsidRPr="00383DDB" w:rsidRDefault="00AC1AC4" w:rsidP="00B26E87">
            <w:pPr>
              <w:rPr>
                <w:rFonts w:ascii="Arial" w:hAnsi="Arial" w:cs="Arial"/>
                <w:sz w:val="18"/>
                <w:szCs w:val="18"/>
              </w:rPr>
            </w:pPr>
            <w:r w:rsidRPr="00383DDB">
              <w:rPr>
                <w:rFonts w:ascii="Arial" w:hAnsi="Arial" w:cs="Arial"/>
                <w:sz w:val="18"/>
                <w:szCs w:val="18"/>
              </w:rPr>
              <w:t>.184</w:t>
            </w:r>
          </w:p>
        </w:tc>
      </w:tr>
      <w:tr w:rsidR="00383DDB" w:rsidRPr="00383DDB" w14:paraId="78AF164B" w14:textId="77777777" w:rsidTr="00383DDB">
        <w:trPr>
          <w:cantSplit/>
          <w:trHeight w:val="18"/>
        </w:trPr>
        <w:tc>
          <w:tcPr>
            <w:tcW w:w="2293" w:type="dxa"/>
            <w:vMerge/>
            <w:tcBorders>
              <w:top w:val="single" w:sz="8" w:space="0" w:color="AEAEAE"/>
              <w:left w:val="nil"/>
              <w:bottom w:val="single" w:sz="8" w:space="0" w:color="AEAEAE"/>
              <w:right w:val="nil"/>
            </w:tcBorders>
            <w:shd w:val="clear" w:color="auto" w:fill="E0E0E0"/>
          </w:tcPr>
          <w:p w14:paraId="1517D7DB" w14:textId="77777777" w:rsidR="00AC1AC4" w:rsidRPr="00383DDB" w:rsidRDefault="00AC1AC4" w:rsidP="00B26E87">
            <w:pPr>
              <w:rPr>
                <w:rFonts w:ascii="Arial" w:hAnsi="Arial" w:cs="Arial"/>
                <w:sz w:val="18"/>
                <w:szCs w:val="18"/>
              </w:rPr>
            </w:pPr>
          </w:p>
        </w:tc>
        <w:tc>
          <w:tcPr>
            <w:tcW w:w="2098" w:type="dxa"/>
            <w:tcBorders>
              <w:top w:val="single" w:sz="8" w:space="0" w:color="AEAEAE"/>
              <w:left w:val="nil"/>
              <w:bottom w:val="single" w:sz="8" w:space="0" w:color="AEAEAE"/>
              <w:right w:val="nil"/>
            </w:tcBorders>
            <w:shd w:val="clear" w:color="auto" w:fill="E0E0E0"/>
          </w:tcPr>
          <w:p w14:paraId="4EC09DDD" w14:textId="77777777" w:rsidR="00AC1AC4" w:rsidRPr="00383DDB" w:rsidRDefault="00AC1AC4" w:rsidP="00B26E87">
            <w:pPr>
              <w:rPr>
                <w:rFonts w:ascii="Arial" w:hAnsi="Arial" w:cs="Arial"/>
                <w:sz w:val="18"/>
                <w:szCs w:val="18"/>
              </w:rPr>
            </w:pPr>
            <w:r w:rsidRPr="00383DDB">
              <w:rPr>
                <w:rFonts w:ascii="Arial" w:hAnsi="Arial" w:cs="Arial"/>
                <w:sz w:val="18"/>
                <w:szCs w:val="18"/>
              </w:rPr>
              <w:t>Positive</w:t>
            </w:r>
          </w:p>
        </w:tc>
        <w:tc>
          <w:tcPr>
            <w:tcW w:w="3547" w:type="dxa"/>
            <w:tcBorders>
              <w:top w:val="single" w:sz="8" w:space="0" w:color="AEAEAE"/>
              <w:left w:val="nil"/>
              <w:bottom w:val="single" w:sz="8" w:space="0" w:color="AEAEAE"/>
              <w:right w:val="nil"/>
            </w:tcBorders>
            <w:shd w:val="clear" w:color="auto" w:fill="FFFFFF"/>
          </w:tcPr>
          <w:p w14:paraId="4E74FA31" w14:textId="77777777" w:rsidR="00AC1AC4" w:rsidRPr="00383DDB" w:rsidRDefault="00AC1AC4" w:rsidP="00B26E87">
            <w:pPr>
              <w:rPr>
                <w:rFonts w:ascii="Arial" w:hAnsi="Arial" w:cs="Arial"/>
                <w:sz w:val="18"/>
                <w:szCs w:val="18"/>
              </w:rPr>
            </w:pPr>
            <w:r w:rsidRPr="00383DDB">
              <w:rPr>
                <w:rFonts w:ascii="Arial" w:hAnsi="Arial" w:cs="Arial"/>
                <w:sz w:val="18"/>
                <w:szCs w:val="18"/>
              </w:rPr>
              <w:t>.184</w:t>
            </w:r>
          </w:p>
        </w:tc>
      </w:tr>
      <w:tr w:rsidR="00383DDB" w:rsidRPr="00383DDB" w14:paraId="18E8084F" w14:textId="77777777" w:rsidTr="00383DDB">
        <w:trPr>
          <w:cantSplit/>
          <w:trHeight w:val="18"/>
        </w:trPr>
        <w:tc>
          <w:tcPr>
            <w:tcW w:w="2293" w:type="dxa"/>
            <w:vMerge/>
            <w:tcBorders>
              <w:top w:val="single" w:sz="8" w:space="0" w:color="AEAEAE"/>
              <w:left w:val="nil"/>
              <w:bottom w:val="single" w:sz="8" w:space="0" w:color="AEAEAE"/>
              <w:right w:val="nil"/>
            </w:tcBorders>
            <w:shd w:val="clear" w:color="auto" w:fill="E0E0E0"/>
          </w:tcPr>
          <w:p w14:paraId="6FF73C0C" w14:textId="77777777" w:rsidR="00AC1AC4" w:rsidRPr="00383DDB" w:rsidRDefault="00AC1AC4" w:rsidP="00B26E87">
            <w:pPr>
              <w:rPr>
                <w:rFonts w:ascii="Arial" w:hAnsi="Arial" w:cs="Arial"/>
                <w:sz w:val="18"/>
                <w:szCs w:val="18"/>
              </w:rPr>
            </w:pPr>
          </w:p>
        </w:tc>
        <w:tc>
          <w:tcPr>
            <w:tcW w:w="2098" w:type="dxa"/>
            <w:tcBorders>
              <w:top w:val="single" w:sz="8" w:space="0" w:color="AEAEAE"/>
              <w:left w:val="nil"/>
              <w:bottom w:val="single" w:sz="8" w:space="0" w:color="AEAEAE"/>
              <w:right w:val="nil"/>
            </w:tcBorders>
            <w:shd w:val="clear" w:color="auto" w:fill="E0E0E0"/>
          </w:tcPr>
          <w:p w14:paraId="7AC77B7C" w14:textId="77777777" w:rsidR="00AC1AC4" w:rsidRPr="00383DDB" w:rsidRDefault="00AC1AC4" w:rsidP="00B26E87">
            <w:pPr>
              <w:rPr>
                <w:rFonts w:ascii="Arial" w:hAnsi="Arial" w:cs="Arial"/>
                <w:sz w:val="18"/>
                <w:szCs w:val="18"/>
              </w:rPr>
            </w:pPr>
            <w:r w:rsidRPr="00383DDB">
              <w:rPr>
                <w:rFonts w:ascii="Arial" w:hAnsi="Arial" w:cs="Arial"/>
                <w:sz w:val="18"/>
                <w:szCs w:val="18"/>
              </w:rPr>
              <w:t>Negative</w:t>
            </w:r>
          </w:p>
        </w:tc>
        <w:tc>
          <w:tcPr>
            <w:tcW w:w="3547" w:type="dxa"/>
            <w:tcBorders>
              <w:top w:val="single" w:sz="8" w:space="0" w:color="AEAEAE"/>
              <w:left w:val="nil"/>
              <w:bottom w:val="single" w:sz="8" w:space="0" w:color="AEAEAE"/>
              <w:right w:val="nil"/>
            </w:tcBorders>
            <w:shd w:val="clear" w:color="auto" w:fill="FFFFFF"/>
          </w:tcPr>
          <w:p w14:paraId="51D9503D" w14:textId="77777777" w:rsidR="00AC1AC4" w:rsidRPr="00383DDB" w:rsidRDefault="00AC1AC4" w:rsidP="00B26E87">
            <w:pPr>
              <w:rPr>
                <w:rFonts w:ascii="Arial" w:hAnsi="Arial" w:cs="Arial"/>
                <w:sz w:val="18"/>
                <w:szCs w:val="18"/>
              </w:rPr>
            </w:pPr>
            <w:r w:rsidRPr="00383DDB">
              <w:rPr>
                <w:rFonts w:ascii="Arial" w:hAnsi="Arial" w:cs="Arial"/>
                <w:sz w:val="18"/>
                <w:szCs w:val="18"/>
              </w:rPr>
              <w:t>-.109</w:t>
            </w:r>
          </w:p>
        </w:tc>
      </w:tr>
      <w:tr w:rsidR="00383DDB" w:rsidRPr="00383DDB" w14:paraId="2CFDB231" w14:textId="77777777" w:rsidTr="00383DDB">
        <w:trPr>
          <w:cantSplit/>
          <w:trHeight w:val="61"/>
        </w:trPr>
        <w:tc>
          <w:tcPr>
            <w:tcW w:w="4391" w:type="dxa"/>
            <w:gridSpan w:val="2"/>
            <w:tcBorders>
              <w:top w:val="single" w:sz="8" w:space="0" w:color="AEAEAE"/>
              <w:left w:val="nil"/>
              <w:bottom w:val="single" w:sz="8" w:space="0" w:color="AEAEAE"/>
              <w:right w:val="nil"/>
            </w:tcBorders>
            <w:shd w:val="clear" w:color="auto" w:fill="E0E0E0"/>
          </w:tcPr>
          <w:p w14:paraId="18937181" w14:textId="77777777" w:rsidR="00AC1AC4" w:rsidRPr="00383DDB" w:rsidRDefault="00AC1AC4" w:rsidP="00B26E87">
            <w:pPr>
              <w:rPr>
                <w:rFonts w:ascii="Arial" w:hAnsi="Arial" w:cs="Arial"/>
                <w:sz w:val="18"/>
                <w:szCs w:val="18"/>
              </w:rPr>
            </w:pPr>
            <w:r w:rsidRPr="00383DDB">
              <w:rPr>
                <w:rFonts w:ascii="Arial" w:hAnsi="Arial" w:cs="Arial"/>
                <w:sz w:val="18"/>
                <w:szCs w:val="18"/>
              </w:rPr>
              <w:t>Test Statistic</w:t>
            </w:r>
          </w:p>
        </w:tc>
        <w:tc>
          <w:tcPr>
            <w:tcW w:w="3547" w:type="dxa"/>
            <w:tcBorders>
              <w:top w:val="single" w:sz="8" w:space="0" w:color="AEAEAE"/>
              <w:left w:val="nil"/>
              <w:bottom w:val="single" w:sz="8" w:space="0" w:color="AEAEAE"/>
              <w:right w:val="nil"/>
            </w:tcBorders>
            <w:shd w:val="clear" w:color="auto" w:fill="FFFFFF"/>
          </w:tcPr>
          <w:p w14:paraId="6B761B2E" w14:textId="77777777" w:rsidR="00AC1AC4" w:rsidRPr="00383DDB" w:rsidRDefault="00AC1AC4" w:rsidP="00B26E87">
            <w:pPr>
              <w:rPr>
                <w:rFonts w:ascii="Arial" w:hAnsi="Arial" w:cs="Arial"/>
                <w:sz w:val="18"/>
                <w:szCs w:val="18"/>
              </w:rPr>
            </w:pPr>
            <w:r w:rsidRPr="00383DDB">
              <w:rPr>
                <w:rFonts w:ascii="Arial" w:hAnsi="Arial" w:cs="Arial"/>
                <w:sz w:val="18"/>
                <w:szCs w:val="18"/>
              </w:rPr>
              <w:t>.184</w:t>
            </w:r>
          </w:p>
        </w:tc>
      </w:tr>
      <w:tr w:rsidR="00383DDB" w:rsidRPr="00383DDB" w14:paraId="61B35A81" w14:textId="77777777" w:rsidTr="00383DDB">
        <w:trPr>
          <w:cantSplit/>
          <w:trHeight w:val="61"/>
        </w:trPr>
        <w:tc>
          <w:tcPr>
            <w:tcW w:w="4391" w:type="dxa"/>
            <w:gridSpan w:val="2"/>
            <w:tcBorders>
              <w:top w:val="single" w:sz="8" w:space="0" w:color="AEAEAE"/>
              <w:left w:val="nil"/>
              <w:bottom w:val="single" w:sz="8" w:space="0" w:color="152935"/>
              <w:right w:val="nil"/>
            </w:tcBorders>
            <w:shd w:val="clear" w:color="auto" w:fill="E0E0E0"/>
          </w:tcPr>
          <w:p w14:paraId="1BA9CCA8" w14:textId="77777777" w:rsidR="00AC1AC4" w:rsidRPr="00383DDB" w:rsidRDefault="00AC1AC4" w:rsidP="00B26E87">
            <w:pPr>
              <w:rPr>
                <w:rFonts w:ascii="Arial" w:hAnsi="Arial" w:cs="Arial"/>
                <w:sz w:val="18"/>
                <w:szCs w:val="18"/>
              </w:rPr>
            </w:pPr>
            <w:r w:rsidRPr="00383DDB">
              <w:rPr>
                <w:rFonts w:ascii="Arial" w:hAnsi="Arial" w:cs="Arial"/>
                <w:sz w:val="18"/>
                <w:szCs w:val="18"/>
              </w:rPr>
              <w:lastRenderedPageBreak/>
              <w:t>Asymp. Sig. (2-tailed)</w:t>
            </w:r>
          </w:p>
        </w:tc>
        <w:tc>
          <w:tcPr>
            <w:tcW w:w="3547" w:type="dxa"/>
            <w:tcBorders>
              <w:top w:val="single" w:sz="8" w:space="0" w:color="AEAEAE"/>
              <w:left w:val="nil"/>
              <w:bottom w:val="single" w:sz="8" w:space="0" w:color="152935"/>
              <w:right w:val="nil"/>
            </w:tcBorders>
            <w:shd w:val="clear" w:color="auto" w:fill="FFFFFF"/>
          </w:tcPr>
          <w:p w14:paraId="5C1D0E1D" w14:textId="77777777" w:rsidR="00AC1AC4" w:rsidRPr="00383DDB" w:rsidRDefault="00AC1AC4" w:rsidP="00B26E87">
            <w:pPr>
              <w:rPr>
                <w:rFonts w:ascii="Arial" w:hAnsi="Arial" w:cs="Arial"/>
                <w:sz w:val="18"/>
                <w:szCs w:val="18"/>
              </w:rPr>
            </w:pPr>
            <w:r w:rsidRPr="00383DDB">
              <w:rPr>
                <w:rFonts w:ascii="Arial" w:hAnsi="Arial" w:cs="Arial"/>
                <w:sz w:val="18"/>
                <w:szCs w:val="18"/>
              </w:rPr>
              <w:t>.081</w:t>
            </w:r>
            <w:r w:rsidRPr="00383DDB">
              <w:rPr>
                <w:rFonts w:ascii="Arial" w:hAnsi="Arial" w:cs="Arial"/>
                <w:sz w:val="18"/>
                <w:szCs w:val="18"/>
                <w:vertAlign w:val="superscript"/>
              </w:rPr>
              <w:t>c</w:t>
            </w:r>
          </w:p>
        </w:tc>
      </w:tr>
      <w:tr w:rsidR="00AC1AC4" w:rsidRPr="00383DDB" w14:paraId="063759CB" w14:textId="77777777" w:rsidTr="00383DDB">
        <w:trPr>
          <w:cantSplit/>
          <w:trHeight w:val="61"/>
        </w:trPr>
        <w:tc>
          <w:tcPr>
            <w:tcW w:w="7938" w:type="dxa"/>
            <w:gridSpan w:val="3"/>
            <w:tcBorders>
              <w:top w:val="nil"/>
              <w:left w:val="nil"/>
              <w:bottom w:val="nil"/>
              <w:right w:val="nil"/>
            </w:tcBorders>
            <w:shd w:val="clear" w:color="auto" w:fill="FFFFFF"/>
          </w:tcPr>
          <w:p w14:paraId="38A3FD40" w14:textId="77777777" w:rsidR="00AC1AC4" w:rsidRPr="00383DDB" w:rsidRDefault="00AC1AC4" w:rsidP="00B26E87">
            <w:pPr>
              <w:rPr>
                <w:rFonts w:ascii="Arial" w:hAnsi="Arial" w:cs="Arial"/>
                <w:sz w:val="18"/>
                <w:szCs w:val="18"/>
              </w:rPr>
            </w:pPr>
            <w:r w:rsidRPr="00383DDB">
              <w:rPr>
                <w:rFonts w:ascii="Arial" w:hAnsi="Arial" w:cs="Arial"/>
                <w:sz w:val="18"/>
                <w:szCs w:val="18"/>
              </w:rPr>
              <w:t>a. Test distribution is Normal.</w:t>
            </w:r>
          </w:p>
        </w:tc>
      </w:tr>
      <w:tr w:rsidR="00AC1AC4" w:rsidRPr="00383DDB" w14:paraId="05DC9C60" w14:textId="77777777" w:rsidTr="00383DDB">
        <w:trPr>
          <w:cantSplit/>
          <w:trHeight w:val="61"/>
        </w:trPr>
        <w:tc>
          <w:tcPr>
            <w:tcW w:w="7938" w:type="dxa"/>
            <w:gridSpan w:val="3"/>
            <w:tcBorders>
              <w:top w:val="nil"/>
              <w:left w:val="nil"/>
              <w:bottom w:val="nil"/>
              <w:right w:val="nil"/>
            </w:tcBorders>
            <w:shd w:val="clear" w:color="auto" w:fill="FFFFFF"/>
          </w:tcPr>
          <w:p w14:paraId="147C768C" w14:textId="77777777" w:rsidR="00AC1AC4" w:rsidRPr="00383DDB" w:rsidRDefault="00AC1AC4" w:rsidP="00B26E87">
            <w:pPr>
              <w:rPr>
                <w:rFonts w:ascii="Arial" w:hAnsi="Arial" w:cs="Arial"/>
                <w:sz w:val="18"/>
                <w:szCs w:val="18"/>
              </w:rPr>
            </w:pPr>
            <w:r w:rsidRPr="00383DDB">
              <w:rPr>
                <w:rFonts w:ascii="Arial" w:hAnsi="Arial" w:cs="Arial"/>
                <w:sz w:val="18"/>
                <w:szCs w:val="18"/>
              </w:rPr>
              <w:t>b. Calculated from data.</w:t>
            </w:r>
          </w:p>
        </w:tc>
      </w:tr>
      <w:tr w:rsidR="00AC1AC4" w:rsidRPr="00383DDB" w14:paraId="54A0BF00" w14:textId="77777777" w:rsidTr="00383DDB">
        <w:trPr>
          <w:cantSplit/>
          <w:trHeight w:val="61"/>
        </w:trPr>
        <w:tc>
          <w:tcPr>
            <w:tcW w:w="7938" w:type="dxa"/>
            <w:gridSpan w:val="3"/>
            <w:tcBorders>
              <w:top w:val="nil"/>
              <w:left w:val="nil"/>
              <w:bottom w:val="nil"/>
              <w:right w:val="nil"/>
            </w:tcBorders>
            <w:shd w:val="clear" w:color="auto" w:fill="FFFFFF"/>
          </w:tcPr>
          <w:p w14:paraId="7B67B53C" w14:textId="77777777" w:rsidR="00AC1AC4" w:rsidRPr="00383DDB" w:rsidRDefault="00AC1AC4" w:rsidP="00B26E87">
            <w:pPr>
              <w:rPr>
                <w:rFonts w:ascii="Arial" w:hAnsi="Arial" w:cs="Arial"/>
                <w:sz w:val="18"/>
                <w:szCs w:val="18"/>
              </w:rPr>
            </w:pPr>
            <w:r w:rsidRPr="00383DDB">
              <w:rPr>
                <w:rFonts w:ascii="Arial" w:hAnsi="Arial" w:cs="Arial"/>
                <w:sz w:val="18"/>
                <w:szCs w:val="18"/>
              </w:rPr>
              <w:t>c. Lilliefors Significance Correction.</w:t>
            </w:r>
          </w:p>
        </w:tc>
      </w:tr>
    </w:tbl>
    <w:p w14:paraId="07D9A0A5" w14:textId="77777777" w:rsidR="00B2664E" w:rsidRDefault="00B2664E" w:rsidP="00D2055D">
      <w:pPr>
        <w:spacing w:after="0" w:line="480" w:lineRule="auto"/>
        <w:rPr>
          <w:rFonts w:ascii="Times New Roman" w:hAnsi="Times New Roman" w:cs="Times New Roman"/>
          <w:b/>
          <w:bCs/>
          <w:sz w:val="24"/>
          <w:szCs w:val="24"/>
        </w:rPr>
      </w:pPr>
    </w:p>
    <w:p w14:paraId="0253BE48" w14:textId="102F764A" w:rsidR="007F1999" w:rsidRPr="00EC3183" w:rsidRDefault="00EC3183" w:rsidP="00D2055D">
      <w:pPr>
        <w:spacing w:after="0" w:line="480" w:lineRule="auto"/>
        <w:rPr>
          <w:rFonts w:ascii="Times New Roman" w:hAnsi="Times New Roman" w:cs="Times New Roman"/>
          <w:b/>
          <w:bCs/>
          <w:sz w:val="24"/>
          <w:szCs w:val="24"/>
        </w:rPr>
      </w:pPr>
      <w:r w:rsidRPr="00EC3183">
        <w:rPr>
          <w:rFonts w:ascii="Times New Roman" w:hAnsi="Times New Roman" w:cs="Times New Roman"/>
          <w:b/>
          <w:bCs/>
          <w:sz w:val="24"/>
          <w:szCs w:val="24"/>
        </w:rPr>
        <w:t>Uji Multikolinearitas</w:t>
      </w:r>
    </w:p>
    <w:tbl>
      <w:tblPr>
        <w:tblpPr w:leftFromText="180" w:rightFromText="180" w:vertAnchor="text" w:horzAnchor="margin" w:tblpXSpec="center" w:tblpY="302"/>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3"/>
        <w:gridCol w:w="1347"/>
        <w:gridCol w:w="937"/>
        <w:gridCol w:w="938"/>
        <w:gridCol w:w="1034"/>
        <w:gridCol w:w="721"/>
        <w:gridCol w:w="721"/>
        <w:gridCol w:w="797"/>
        <w:gridCol w:w="930"/>
      </w:tblGrid>
      <w:tr w:rsidR="00AC1AC4" w:rsidRPr="00383DDB" w14:paraId="30DA147E" w14:textId="77777777" w:rsidTr="00383DDB">
        <w:trPr>
          <w:cantSplit/>
          <w:trHeight w:val="214"/>
        </w:trPr>
        <w:tc>
          <w:tcPr>
            <w:tcW w:w="7938" w:type="dxa"/>
            <w:gridSpan w:val="9"/>
            <w:tcBorders>
              <w:top w:val="nil"/>
              <w:left w:val="nil"/>
              <w:bottom w:val="nil"/>
              <w:right w:val="nil"/>
            </w:tcBorders>
            <w:shd w:val="clear" w:color="auto" w:fill="FFFFFF"/>
            <w:vAlign w:val="center"/>
          </w:tcPr>
          <w:p w14:paraId="05372D86" w14:textId="77777777" w:rsidR="00AC1AC4" w:rsidRPr="00383DDB" w:rsidRDefault="00AC1AC4" w:rsidP="00B26E87">
            <w:pPr>
              <w:rPr>
                <w:rFonts w:ascii="Arial" w:hAnsi="Arial" w:cs="Arial"/>
                <w:sz w:val="18"/>
                <w:szCs w:val="18"/>
              </w:rPr>
            </w:pPr>
            <w:r w:rsidRPr="00383DDB">
              <w:rPr>
                <w:rFonts w:ascii="Arial" w:hAnsi="Arial" w:cs="Arial"/>
                <w:b/>
                <w:bCs/>
                <w:sz w:val="18"/>
                <w:szCs w:val="18"/>
              </w:rPr>
              <w:t>Coefficients</w:t>
            </w:r>
            <w:r w:rsidRPr="00383DDB">
              <w:rPr>
                <w:rFonts w:ascii="Arial" w:hAnsi="Arial" w:cs="Arial"/>
                <w:b/>
                <w:bCs/>
                <w:sz w:val="18"/>
                <w:szCs w:val="18"/>
                <w:vertAlign w:val="superscript"/>
              </w:rPr>
              <w:t>a</w:t>
            </w:r>
          </w:p>
        </w:tc>
      </w:tr>
      <w:tr w:rsidR="00AC1AC4" w:rsidRPr="00383DDB" w14:paraId="1E0365E3" w14:textId="77777777" w:rsidTr="00383DDB">
        <w:trPr>
          <w:cantSplit/>
          <w:trHeight w:val="363"/>
        </w:trPr>
        <w:tc>
          <w:tcPr>
            <w:tcW w:w="1860" w:type="dxa"/>
            <w:gridSpan w:val="2"/>
            <w:vMerge w:val="restart"/>
            <w:tcBorders>
              <w:top w:val="nil"/>
              <w:left w:val="nil"/>
              <w:bottom w:val="nil"/>
              <w:right w:val="nil"/>
            </w:tcBorders>
            <w:shd w:val="clear" w:color="auto" w:fill="FFFFFF"/>
            <w:vAlign w:val="bottom"/>
          </w:tcPr>
          <w:p w14:paraId="3951030F" w14:textId="77777777" w:rsidR="00AC1AC4" w:rsidRPr="00383DDB" w:rsidRDefault="00AC1AC4" w:rsidP="00B26E87">
            <w:pPr>
              <w:rPr>
                <w:rFonts w:ascii="Arial" w:hAnsi="Arial" w:cs="Arial"/>
                <w:sz w:val="18"/>
                <w:szCs w:val="18"/>
              </w:rPr>
            </w:pPr>
            <w:r w:rsidRPr="00383DDB">
              <w:rPr>
                <w:rFonts w:ascii="Arial" w:hAnsi="Arial" w:cs="Arial"/>
                <w:sz w:val="18"/>
                <w:szCs w:val="18"/>
              </w:rPr>
              <w:t>Model</w:t>
            </w:r>
          </w:p>
        </w:tc>
        <w:tc>
          <w:tcPr>
            <w:tcW w:w="1875" w:type="dxa"/>
            <w:gridSpan w:val="2"/>
            <w:tcBorders>
              <w:top w:val="nil"/>
              <w:left w:val="nil"/>
              <w:bottom w:val="nil"/>
              <w:right w:val="single" w:sz="8" w:space="0" w:color="E0E0E0"/>
            </w:tcBorders>
            <w:shd w:val="clear" w:color="auto" w:fill="FFFFFF"/>
            <w:vAlign w:val="bottom"/>
          </w:tcPr>
          <w:p w14:paraId="73EF35C1" w14:textId="77777777" w:rsidR="00AC1AC4" w:rsidRPr="00383DDB" w:rsidRDefault="00AC1AC4" w:rsidP="00B26E87">
            <w:pPr>
              <w:rPr>
                <w:rFonts w:ascii="Arial" w:hAnsi="Arial" w:cs="Arial"/>
                <w:sz w:val="18"/>
                <w:szCs w:val="18"/>
              </w:rPr>
            </w:pPr>
            <w:r w:rsidRPr="00383DDB">
              <w:rPr>
                <w:rFonts w:ascii="Arial" w:hAnsi="Arial" w:cs="Arial"/>
                <w:sz w:val="18"/>
                <w:szCs w:val="18"/>
              </w:rPr>
              <w:t>Unstandardized Coefficients</w:t>
            </w:r>
          </w:p>
        </w:tc>
        <w:tc>
          <w:tcPr>
            <w:tcW w:w="1034" w:type="dxa"/>
            <w:tcBorders>
              <w:top w:val="nil"/>
              <w:left w:val="single" w:sz="8" w:space="0" w:color="E0E0E0"/>
              <w:bottom w:val="nil"/>
              <w:right w:val="single" w:sz="8" w:space="0" w:color="E0E0E0"/>
            </w:tcBorders>
            <w:shd w:val="clear" w:color="auto" w:fill="FFFFFF"/>
            <w:vAlign w:val="bottom"/>
          </w:tcPr>
          <w:p w14:paraId="3AEE2F1D" w14:textId="77777777" w:rsidR="00AC1AC4" w:rsidRPr="00383DDB" w:rsidRDefault="00AC1AC4" w:rsidP="00B26E87">
            <w:pPr>
              <w:rPr>
                <w:rFonts w:ascii="Arial" w:hAnsi="Arial" w:cs="Arial"/>
                <w:sz w:val="18"/>
                <w:szCs w:val="18"/>
              </w:rPr>
            </w:pPr>
            <w:r w:rsidRPr="00383DDB">
              <w:rPr>
                <w:rFonts w:ascii="Arial" w:hAnsi="Arial" w:cs="Arial"/>
                <w:sz w:val="18"/>
                <w:szCs w:val="18"/>
              </w:rPr>
              <w:t>Standardized Coefficients</w:t>
            </w:r>
          </w:p>
        </w:tc>
        <w:tc>
          <w:tcPr>
            <w:tcW w:w="721" w:type="dxa"/>
            <w:vMerge w:val="restart"/>
            <w:tcBorders>
              <w:top w:val="nil"/>
              <w:left w:val="single" w:sz="8" w:space="0" w:color="E0E0E0"/>
              <w:bottom w:val="nil"/>
              <w:right w:val="single" w:sz="8" w:space="0" w:color="E0E0E0"/>
            </w:tcBorders>
            <w:shd w:val="clear" w:color="auto" w:fill="FFFFFF"/>
            <w:vAlign w:val="bottom"/>
          </w:tcPr>
          <w:p w14:paraId="5E924B11" w14:textId="73EE95D9" w:rsidR="00AC1AC4" w:rsidRPr="00383DDB" w:rsidRDefault="00383DDB" w:rsidP="00B26E87">
            <w:pPr>
              <w:rPr>
                <w:rFonts w:ascii="Arial" w:hAnsi="Arial" w:cs="Arial"/>
                <w:sz w:val="18"/>
                <w:szCs w:val="18"/>
              </w:rPr>
            </w:pPr>
            <w:r w:rsidRPr="00383DDB">
              <w:rPr>
                <w:rFonts w:ascii="Arial" w:hAnsi="Arial" w:cs="Arial"/>
                <w:sz w:val="18"/>
                <w:szCs w:val="18"/>
              </w:rPr>
              <w:t>T</w:t>
            </w:r>
          </w:p>
        </w:tc>
        <w:tc>
          <w:tcPr>
            <w:tcW w:w="721" w:type="dxa"/>
            <w:vMerge w:val="restart"/>
            <w:tcBorders>
              <w:top w:val="nil"/>
              <w:left w:val="single" w:sz="8" w:space="0" w:color="E0E0E0"/>
              <w:bottom w:val="nil"/>
              <w:right w:val="single" w:sz="8" w:space="0" w:color="E0E0E0"/>
            </w:tcBorders>
            <w:shd w:val="clear" w:color="auto" w:fill="FFFFFF"/>
            <w:vAlign w:val="bottom"/>
          </w:tcPr>
          <w:p w14:paraId="2D56BBB8" w14:textId="77777777" w:rsidR="00AC1AC4" w:rsidRPr="00383DDB" w:rsidRDefault="00AC1AC4" w:rsidP="00B26E87">
            <w:pPr>
              <w:rPr>
                <w:rFonts w:ascii="Arial" w:hAnsi="Arial" w:cs="Arial"/>
                <w:sz w:val="18"/>
                <w:szCs w:val="18"/>
              </w:rPr>
            </w:pPr>
            <w:r w:rsidRPr="00383DDB">
              <w:rPr>
                <w:rFonts w:ascii="Arial" w:hAnsi="Arial" w:cs="Arial"/>
                <w:sz w:val="18"/>
                <w:szCs w:val="18"/>
              </w:rPr>
              <w:t>Sig.</w:t>
            </w:r>
          </w:p>
        </w:tc>
        <w:tc>
          <w:tcPr>
            <w:tcW w:w="1727" w:type="dxa"/>
            <w:gridSpan w:val="2"/>
            <w:tcBorders>
              <w:top w:val="nil"/>
              <w:left w:val="single" w:sz="8" w:space="0" w:color="E0E0E0"/>
              <w:bottom w:val="nil"/>
              <w:right w:val="nil"/>
            </w:tcBorders>
            <w:shd w:val="clear" w:color="auto" w:fill="FFFFFF"/>
            <w:vAlign w:val="bottom"/>
          </w:tcPr>
          <w:p w14:paraId="736C54F0" w14:textId="77777777" w:rsidR="00AC1AC4" w:rsidRPr="00383DDB" w:rsidRDefault="00AC1AC4" w:rsidP="00B26E87">
            <w:pPr>
              <w:rPr>
                <w:rFonts w:ascii="Arial" w:hAnsi="Arial" w:cs="Arial"/>
                <w:sz w:val="18"/>
                <w:szCs w:val="18"/>
              </w:rPr>
            </w:pPr>
            <w:r w:rsidRPr="00383DDB">
              <w:rPr>
                <w:rFonts w:ascii="Arial" w:hAnsi="Arial" w:cs="Arial"/>
                <w:sz w:val="18"/>
                <w:szCs w:val="18"/>
              </w:rPr>
              <w:t>Collinearity Statistics</w:t>
            </w:r>
          </w:p>
        </w:tc>
      </w:tr>
      <w:tr w:rsidR="00383DDB" w:rsidRPr="00383DDB" w14:paraId="4FF6B80F" w14:textId="77777777" w:rsidTr="00383DDB">
        <w:trPr>
          <w:cantSplit/>
          <w:trHeight w:val="68"/>
        </w:trPr>
        <w:tc>
          <w:tcPr>
            <w:tcW w:w="1860" w:type="dxa"/>
            <w:gridSpan w:val="2"/>
            <w:vMerge/>
            <w:tcBorders>
              <w:top w:val="nil"/>
              <w:left w:val="nil"/>
              <w:bottom w:val="nil"/>
              <w:right w:val="nil"/>
            </w:tcBorders>
            <w:shd w:val="clear" w:color="auto" w:fill="FFFFFF"/>
            <w:vAlign w:val="bottom"/>
          </w:tcPr>
          <w:p w14:paraId="0368821F" w14:textId="77777777" w:rsidR="00AC1AC4" w:rsidRPr="00383DDB" w:rsidRDefault="00AC1AC4" w:rsidP="00B26E87">
            <w:pPr>
              <w:rPr>
                <w:rFonts w:ascii="Arial" w:hAnsi="Arial" w:cs="Arial"/>
                <w:sz w:val="18"/>
                <w:szCs w:val="18"/>
              </w:rPr>
            </w:pPr>
          </w:p>
        </w:tc>
        <w:tc>
          <w:tcPr>
            <w:tcW w:w="937" w:type="dxa"/>
            <w:tcBorders>
              <w:top w:val="nil"/>
              <w:left w:val="nil"/>
              <w:bottom w:val="single" w:sz="8" w:space="0" w:color="152935"/>
              <w:right w:val="single" w:sz="8" w:space="0" w:color="E0E0E0"/>
            </w:tcBorders>
            <w:shd w:val="clear" w:color="auto" w:fill="FFFFFF"/>
            <w:vAlign w:val="bottom"/>
          </w:tcPr>
          <w:p w14:paraId="5B548BC5" w14:textId="77777777" w:rsidR="00AC1AC4" w:rsidRPr="00383DDB" w:rsidRDefault="00AC1AC4" w:rsidP="00B26E87">
            <w:pPr>
              <w:rPr>
                <w:rFonts w:ascii="Arial" w:hAnsi="Arial" w:cs="Arial"/>
                <w:sz w:val="18"/>
                <w:szCs w:val="18"/>
              </w:rPr>
            </w:pPr>
            <w:r w:rsidRPr="00383DDB">
              <w:rPr>
                <w:rFonts w:ascii="Arial" w:hAnsi="Arial" w:cs="Arial"/>
                <w:sz w:val="18"/>
                <w:szCs w:val="18"/>
              </w:rPr>
              <w:t>B</w:t>
            </w:r>
          </w:p>
        </w:tc>
        <w:tc>
          <w:tcPr>
            <w:tcW w:w="938" w:type="dxa"/>
            <w:tcBorders>
              <w:top w:val="nil"/>
              <w:left w:val="single" w:sz="8" w:space="0" w:color="E0E0E0"/>
              <w:bottom w:val="single" w:sz="8" w:space="0" w:color="152935"/>
              <w:right w:val="single" w:sz="8" w:space="0" w:color="E0E0E0"/>
            </w:tcBorders>
            <w:shd w:val="clear" w:color="auto" w:fill="FFFFFF"/>
            <w:vAlign w:val="bottom"/>
          </w:tcPr>
          <w:p w14:paraId="5582DA5C" w14:textId="77777777" w:rsidR="00AC1AC4" w:rsidRPr="00383DDB" w:rsidRDefault="00AC1AC4" w:rsidP="00B26E87">
            <w:pPr>
              <w:rPr>
                <w:rFonts w:ascii="Arial" w:hAnsi="Arial" w:cs="Arial"/>
                <w:sz w:val="18"/>
                <w:szCs w:val="18"/>
              </w:rPr>
            </w:pPr>
            <w:r w:rsidRPr="00383DDB">
              <w:rPr>
                <w:rFonts w:ascii="Arial" w:hAnsi="Arial" w:cs="Arial"/>
                <w:sz w:val="18"/>
                <w:szCs w:val="18"/>
              </w:rPr>
              <w:t>Std. Error</w:t>
            </w:r>
          </w:p>
        </w:tc>
        <w:tc>
          <w:tcPr>
            <w:tcW w:w="1034" w:type="dxa"/>
            <w:tcBorders>
              <w:top w:val="nil"/>
              <w:left w:val="single" w:sz="8" w:space="0" w:color="E0E0E0"/>
              <w:bottom w:val="single" w:sz="8" w:space="0" w:color="152935"/>
              <w:right w:val="single" w:sz="8" w:space="0" w:color="E0E0E0"/>
            </w:tcBorders>
            <w:shd w:val="clear" w:color="auto" w:fill="FFFFFF"/>
            <w:vAlign w:val="bottom"/>
          </w:tcPr>
          <w:p w14:paraId="17FFD471" w14:textId="77777777" w:rsidR="00AC1AC4" w:rsidRPr="00383DDB" w:rsidRDefault="00AC1AC4" w:rsidP="00B26E87">
            <w:pPr>
              <w:rPr>
                <w:rFonts w:ascii="Arial" w:hAnsi="Arial" w:cs="Arial"/>
                <w:sz w:val="18"/>
                <w:szCs w:val="18"/>
              </w:rPr>
            </w:pPr>
            <w:r w:rsidRPr="00383DDB">
              <w:rPr>
                <w:rFonts w:ascii="Arial" w:hAnsi="Arial" w:cs="Arial"/>
                <w:sz w:val="18"/>
                <w:szCs w:val="18"/>
              </w:rPr>
              <w:t>Beta</w:t>
            </w:r>
          </w:p>
        </w:tc>
        <w:tc>
          <w:tcPr>
            <w:tcW w:w="721" w:type="dxa"/>
            <w:vMerge/>
            <w:tcBorders>
              <w:top w:val="nil"/>
              <w:left w:val="single" w:sz="8" w:space="0" w:color="E0E0E0"/>
              <w:bottom w:val="nil"/>
              <w:right w:val="single" w:sz="8" w:space="0" w:color="E0E0E0"/>
            </w:tcBorders>
            <w:shd w:val="clear" w:color="auto" w:fill="FFFFFF"/>
            <w:vAlign w:val="bottom"/>
          </w:tcPr>
          <w:p w14:paraId="4C859E6F" w14:textId="77777777" w:rsidR="00AC1AC4" w:rsidRPr="00383DDB" w:rsidRDefault="00AC1AC4" w:rsidP="00B26E87">
            <w:pPr>
              <w:rPr>
                <w:rFonts w:ascii="Arial" w:hAnsi="Arial" w:cs="Arial"/>
                <w:sz w:val="18"/>
                <w:szCs w:val="18"/>
              </w:rPr>
            </w:pPr>
          </w:p>
        </w:tc>
        <w:tc>
          <w:tcPr>
            <w:tcW w:w="721" w:type="dxa"/>
            <w:vMerge/>
            <w:tcBorders>
              <w:top w:val="nil"/>
              <w:left w:val="single" w:sz="8" w:space="0" w:color="E0E0E0"/>
              <w:bottom w:val="nil"/>
              <w:right w:val="single" w:sz="8" w:space="0" w:color="E0E0E0"/>
            </w:tcBorders>
            <w:shd w:val="clear" w:color="auto" w:fill="FFFFFF"/>
            <w:vAlign w:val="bottom"/>
          </w:tcPr>
          <w:p w14:paraId="3D1BE8AF" w14:textId="77777777" w:rsidR="00AC1AC4" w:rsidRPr="00383DDB" w:rsidRDefault="00AC1AC4" w:rsidP="00B26E87">
            <w:pPr>
              <w:rPr>
                <w:rFonts w:ascii="Arial" w:hAnsi="Arial" w:cs="Arial"/>
                <w:sz w:val="18"/>
                <w:szCs w:val="18"/>
              </w:rPr>
            </w:pPr>
          </w:p>
        </w:tc>
        <w:tc>
          <w:tcPr>
            <w:tcW w:w="797" w:type="dxa"/>
            <w:tcBorders>
              <w:top w:val="nil"/>
              <w:left w:val="single" w:sz="8" w:space="0" w:color="E0E0E0"/>
              <w:bottom w:val="single" w:sz="8" w:space="0" w:color="152935"/>
              <w:right w:val="single" w:sz="8" w:space="0" w:color="E0E0E0"/>
            </w:tcBorders>
            <w:shd w:val="clear" w:color="auto" w:fill="FFFFFF"/>
            <w:vAlign w:val="bottom"/>
          </w:tcPr>
          <w:p w14:paraId="72BA4BAD" w14:textId="77777777" w:rsidR="00AC1AC4" w:rsidRPr="00383DDB" w:rsidRDefault="00AC1AC4" w:rsidP="00B26E87">
            <w:pPr>
              <w:rPr>
                <w:rFonts w:ascii="Arial" w:hAnsi="Arial" w:cs="Arial"/>
                <w:sz w:val="18"/>
                <w:szCs w:val="18"/>
              </w:rPr>
            </w:pPr>
            <w:r w:rsidRPr="00383DDB">
              <w:rPr>
                <w:rFonts w:ascii="Arial" w:hAnsi="Arial" w:cs="Arial"/>
                <w:sz w:val="18"/>
                <w:szCs w:val="18"/>
              </w:rPr>
              <w:t>Tolerance</w:t>
            </w:r>
          </w:p>
        </w:tc>
        <w:tc>
          <w:tcPr>
            <w:tcW w:w="930" w:type="dxa"/>
            <w:tcBorders>
              <w:top w:val="nil"/>
              <w:left w:val="single" w:sz="8" w:space="0" w:color="E0E0E0"/>
              <w:bottom w:val="single" w:sz="8" w:space="0" w:color="152935"/>
              <w:right w:val="nil"/>
            </w:tcBorders>
            <w:shd w:val="clear" w:color="auto" w:fill="FFFFFF"/>
            <w:vAlign w:val="bottom"/>
          </w:tcPr>
          <w:p w14:paraId="6FF61E56" w14:textId="77777777" w:rsidR="00AC1AC4" w:rsidRPr="00383DDB" w:rsidRDefault="00AC1AC4" w:rsidP="00B26E87">
            <w:pPr>
              <w:rPr>
                <w:rFonts w:ascii="Arial" w:hAnsi="Arial" w:cs="Arial"/>
                <w:sz w:val="18"/>
                <w:szCs w:val="18"/>
              </w:rPr>
            </w:pPr>
            <w:r w:rsidRPr="00383DDB">
              <w:rPr>
                <w:rFonts w:ascii="Arial" w:hAnsi="Arial" w:cs="Arial"/>
                <w:sz w:val="18"/>
                <w:szCs w:val="18"/>
              </w:rPr>
              <w:t>VIF</w:t>
            </w:r>
          </w:p>
        </w:tc>
      </w:tr>
      <w:tr w:rsidR="00383DDB" w:rsidRPr="00383DDB" w14:paraId="21164F43" w14:textId="77777777" w:rsidTr="00383DDB">
        <w:trPr>
          <w:cantSplit/>
          <w:trHeight w:val="221"/>
        </w:trPr>
        <w:tc>
          <w:tcPr>
            <w:tcW w:w="513" w:type="dxa"/>
            <w:vMerge w:val="restart"/>
            <w:tcBorders>
              <w:top w:val="single" w:sz="8" w:space="0" w:color="152935"/>
              <w:left w:val="nil"/>
              <w:bottom w:val="single" w:sz="8" w:space="0" w:color="152935"/>
              <w:right w:val="nil"/>
            </w:tcBorders>
            <w:shd w:val="clear" w:color="auto" w:fill="E0E0E0"/>
          </w:tcPr>
          <w:p w14:paraId="47000A2A" w14:textId="77777777" w:rsidR="00AC1AC4" w:rsidRPr="00383DDB" w:rsidRDefault="00AC1AC4" w:rsidP="00B26E87">
            <w:pPr>
              <w:rPr>
                <w:rFonts w:ascii="Arial" w:hAnsi="Arial" w:cs="Arial"/>
                <w:sz w:val="18"/>
                <w:szCs w:val="18"/>
              </w:rPr>
            </w:pPr>
            <w:r w:rsidRPr="00383DDB">
              <w:rPr>
                <w:rFonts w:ascii="Arial" w:hAnsi="Arial" w:cs="Arial"/>
                <w:sz w:val="18"/>
                <w:szCs w:val="18"/>
              </w:rPr>
              <w:t>1</w:t>
            </w:r>
          </w:p>
        </w:tc>
        <w:tc>
          <w:tcPr>
            <w:tcW w:w="1347" w:type="dxa"/>
            <w:tcBorders>
              <w:top w:val="single" w:sz="8" w:space="0" w:color="152935"/>
              <w:left w:val="nil"/>
              <w:bottom w:val="single" w:sz="8" w:space="0" w:color="AEAEAE"/>
              <w:right w:val="nil"/>
            </w:tcBorders>
            <w:shd w:val="clear" w:color="auto" w:fill="E0E0E0"/>
          </w:tcPr>
          <w:p w14:paraId="6792CA9E" w14:textId="77777777" w:rsidR="00AC1AC4" w:rsidRPr="00383DDB" w:rsidRDefault="00AC1AC4" w:rsidP="00B26E87">
            <w:pPr>
              <w:rPr>
                <w:rFonts w:ascii="Arial" w:hAnsi="Arial" w:cs="Arial"/>
                <w:sz w:val="18"/>
                <w:szCs w:val="18"/>
              </w:rPr>
            </w:pPr>
            <w:r w:rsidRPr="00383DDB">
              <w:rPr>
                <w:rFonts w:ascii="Arial" w:hAnsi="Arial" w:cs="Arial"/>
                <w:sz w:val="18"/>
                <w:szCs w:val="18"/>
              </w:rPr>
              <w:t>(Constant)</w:t>
            </w:r>
          </w:p>
        </w:tc>
        <w:tc>
          <w:tcPr>
            <w:tcW w:w="937" w:type="dxa"/>
            <w:tcBorders>
              <w:top w:val="single" w:sz="8" w:space="0" w:color="152935"/>
              <w:left w:val="nil"/>
              <w:bottom w:val="single" w:sz="8" w:space="0" w:color="AEAEAE"/>
              <w:right w:val="single" w:sz="8" w:space="0" w:color="E0E0E0"/>
            </w:tcBorders>
            <w:shd w:val="clear" w:color="auto" w:fill="FFFFFF"/>
          </w:tcPr>
          <w:p w14:paraId="0573F5AE" w14:textId="77777777" w:rsidR="00AC1AC4" w:rsidRPr="00383DDB" w:rsidRDefault="00AC1AC4" w:rsidP="00B26E87">
            <w:pPr>
              <w:rPr>
                <w:rFonts w:ascii="Arial" w:hAnsi="Arial" w:cs="Arial"/>
                <w:sz w:val="18"/>
                <w:szCs w:val="18"/>
              </w:rPr>
            </w:pPr>
            <w:r w:rsidRPr="00383DDB">
              <w:rPr>
                <w:rFonts w:ascii="Arial" w:hAnsi="Arial" w:cs="Arial"/>
                <w:sz w:val="18"/>
                <w:szCs w:val="18"/>
              </w:rPr>
              <w:t>-.467</w:t>
            </w:r>
          </w:p>
        </w:tc>
        <w:tc>
          <w:tcPr>
            <w:tcW w:w="938" w:type="dxa"/>
            <w:tcBorders>
              <w:top w:val="single" w:sz="8" w:space="0" w:color="152935"/>
              <w:left w:val="single" w:sz="8" w:space="0" w:color="E0E0E0"/>
              <w:bottom w:val="single" w:sz="8" w:space="0" w:color="AEAEAE"/>
              <w:right w:val="single" w:sz="8" w:space="0" w:color="E0E0E0"/>
            </w:tcBorders>
            <w:shd w:val="clear" w:color="auto" w:fill="FFFFFF"/>
          </w:tcPr>
          <w:p w14:paraId="4CA4C55D" w14:textId="77777777" w:rsidR="00AC1AC4" w:rsidRPr="00383DDB" w:rsidRDefault="00AC1AC4" w:rsidP="00B26E87">
            <w:pPr>
              <w:rPr>
                <w:rFonts w:ascii="Arial" w:hAnsi="Arial" w:cs="Arial"/>
                <w:sz w:val="18"/>
                <w:szCs w:val="18"/>
              </w:rPr>
            </w:pPr>
            <w:r w:rsidRPr="00383DDB">
              <w:rPr>
                <w:rFonts w:ascii="Arial" w:hAnsi="Arial" w:cs="Arial"/>
                <w:sz w:val="18"/>
                <w:szCs w:val="18"/>
              </w:rPr>
              <w:t>.089</w:t>
            </w:r>
          </w:p>
        </w:tc>
        <w:tc>
          <w:tcPr>
            <w:tcW w:w="103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834609E" w14:textId="77777777" w:rsidR="00AC1AC4" w:rsidRPr="00383DDB" w:rsidRDefault="00AC1AC4" w:rsidP="00B26E87">
            <w:pPr>
              <w:rPr>
                <w:rFonts w:ascii="Arial" w:hAnsi="Arial" w:cs="Arial"/>
                <w:sz w:val="18"/>
                <w:szCs w:val="18"/>
              </w:rPr>
            </w:pP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3C6B7374" w14:textId="77777777" w:rsidR="00AC1AC4" w:rsidRPr="00383DDB" w:rsidRDefault="00AC1AC4" w:rsidP="00B26E87">
            <w:pPr>
              <w:rPr>
                <w:rFonts w:ascii="Arial" w:hAnsi="Arial" w:cs="Arial"/>
                <w:sz w:val="18"/>
                <w:szCs w:val="18"/>
              </w:rPr>
            </w:pPr>
            <w:r w:rsidRPr="00383DDB">
              <w:rPr>
                <w:rFonts w:ascii="Arial" w:hAnsi="Arial" w:cs="Arial"/>
                <w:sz w:val="18"/>
                <w:szCs w:val="18"/>
              </w:rPr>
              <w:t>-5.261</w:t>
            </w: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0138EBC2" w14:textId="77777777" w:rsidR="00AC1AC4" w:rsidRPr="00383DDB" w:rsidRDefault="00AC1AC4" w:rsidP="00B26E87">
            <w:pPr>
              <w:rPr>
                <w:rFonts w:ascii="Arial" w:hAnsi="Arial" w:cs="Arial"/>
                <w:sz w:val="18"/>
                <w:szCs w:val="18"/>
              </w:rPr>
            </w:pPr>
            <w:r w:rsidRPr="00383DDB">
              <w:rPr>
                <w:rFonts w:ascii="Arial" w:hAnsi="Arial" w:cs="Arial"/>
                <w:sz w:val="18"/>
                <w:szCs w:val="18"/>
              </w:rPr>
              <w:t>.000</w:t>
            </w:r>
          </w:p>
        </w:tc>
        <w:tc>
          <w:tcPr>
            <w:tcW w:w="79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FB910F1" w14:textId="77777777" w:rsidR="00AC1AC4" w:rsidRPr="00383DDB" w:rsidRDefault="00AC1AC4" w:rsidP="00B26E87">
            <w:pPr>
              <w:rPr>
                <w:rFonts w:ascii="Arial" w:hAnsi="Arial" w:cs="Arial"/>
                <w:sz w:val="18"/>
                <w:szCs w:val="18"/>
              </w:rPr>
            </w:pPr>
          </w:p>
        </w:tc>
        <w:tc>
          <w:tcPr>
            <w:tcW w:w="930" w:type="dxa"/>
            <w:tcBorders>
              <w:top w:val="single" w:sz="8" w:space="0" w:color="152935"/>
              <w:left w:val="single" w:sz="8" w:space="0" w:color="E0E0E0"/>
              <w:bottom w:val="single" w:sz="8" w:space="0" w:color="AEAEAE"/>
              <w:right w:val="nil"/>
            </w:tcBorders>
            <w:shd w:val="clear" w:color="auto" w:fill="FFFFFF"/>
            <w:vAlign w:val="center"/>
          </w:tcPr>
          <w:p w14:paraId="79CBF8D7" w14:textId="77777777" w:rsidR="00AC1AC4" w:rsidRPr="00383DDB" w:rsidRDefault="00AC1AC4" w:rsidP="00B26E87">
            <w:pPr>
              <w:rPr>
                <w:rFonts w:ascii="Arial" w:hAnsi="Arial" w:cs="Arial"/>
                <w:sz w:val="18"/>
                <w:szCs w:val="18"/>
              </w:rPr>
            </w:pPr>
          </w:p>
        </w:tc>
      </w:tr>
      <w:tr w:rsidR="00383DDB" w:rsidRPr="00383DDB" w14:paraId="43FA26A1" w14:textId="77777777" w:rsidTr="00383DDB">
        <w:trPr>
          <w:cantSplit/>
          <w:trHeight w:val="68"/>
        </w:trPr>
        <w:tc>
          <w:tcPr>
            <w:tcW w:w="513" w:type="dxa"/>
            <w:vMerge/>
            <w:tcBorders>
              <w:top w:val="single" w:sz="8" w:space="0" w:color="152935"/>
              <w:left w:val="nil"/>
              <w:bottom w:val="single" w:sz="8" w:space="0" w:color="152935"/>
              <w:right w:val="nil"/>
            </w:tcBorders>
            <w:shd w:val="clear" w:color="auto" w:fill="E0E0E0"/>
          </w:tcPr>
          <w:p w14:paraId="6FEB7A41" w14:textId="77777777" w:rsidR="00AC1AC4" w:rsidRPr="00383DDB" w:rsidRDefault="00AC1AC4" w:rsidP="00B26E87">
            <w:pPr>
              <w:rPr>
                <w:rFonts w:ascii="Arial" w:hAnsi="Arial" w:cs="Arial"/>
                <w:sz w:val="18"/>
                <w:szCs w:val="18"/>
              </w:rPr>
            </w:pPr>
          </w:p>
        </w:tc>
        <w:tc>
          <w:tcPr>
            <w:tcW w:w="1347" w:type="dxa"/>
            <w:tcBorders>
              <w:top w:val="single" w:sz="8" w:space="0" w:color="AEAEAE"/>
              <w:left w:val="nil"/>
              <w:bottom w:val="single" w:sz="8" w:space="0" w:color="AEAEAE"/>
              <w:right w:val="nil"/>
            </w:tcBorders>
            <w:shd w:val="clear" w:color="auto" w:fill="E0E0E0"/>
          </w:tcPr>
          <w:p w14:paraId="37BE034E" w14:textId="77777777" w:rsidR="00AC1AC4" w:rsidRPr="00383DDB" w:rsidRDefault="00AC1AC4" w:rsidP="00B26E87">
            <w:pPr>
              <w:rPr>
                <w:rFonts w:ascii="Arial" w:hAnsi="Arial" w:cs="Arial"/>
                <w:sz w:val="18"/>
                <w:szCs w:val="18"/>
              </w:rPr>
            </w:pPr>
            <w:r w:rsidRPr="00383DDB">
              <w:rPr>
                <w:rFonts w:ascii="Arial" w:hAnsi="Arial" w:cs="Arial"/>
                <w:sz w:val="18"/>
                <w:szCs w:val="18"/>
              </w:rPr>
              <w:t>Minimalisasi Pajak</w:t>
            </w:r>
          </w:p>
        </w:tc>
        <w:tc>
          <w:tcPr>
            <w:tcW w:w="937" w:type="dxa"/>
            <w:tcBorders>
              <w:top w:val="single" w:sz="8" w:space="0" w:color="AEAEAE"/>
              <w:left w:val="nil"/>
              <w:bottom w:val="single" w:sz="8" w:space="0" w:color="AEAEAE"/>
              <w:right w:val="single" w:sz="8" w:space="0" w:color="E0E0E0"/>
            </w:tcBorders>
            <w:shd w:val="clear" w:color="auto" w:fill="FFFFFF"/>
          </w:tcPr>
          <w:p w14:paraId="0F918C33" w14:textId="77777777" w:rsidR="00AC1AC4" w:rsidRPr="00383DDB" w:rsidRDefault="00AC1AC4" w:rsidP="00B26E87">
            <w:pPr>
              <w:rPr>
                <w:rFonts w:ascii="Arial" w:hAnsi="Arial" w:cs="Arial"/>
                <w:sz w:val="18"/>
                <w:szCs w:val="18"/>
              </w:rPr>
            </w:pPr>
            <w:r w:rsidRPr="00383DDB">
              <w:rPr>
                <w:rFonts w:ascii="Arial" w:hAnsi="Arial" w:cs="Arial"/>
                <w:sz w:val="18"/>
                <w:szCs w:val="18"/>
              </w:rPr>
              <w:t>.151</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5DBC313B" w14:textId="77777777" w:rsidR="00AC1AC4" w:rsidRPr="00383DDB" w:rsidRDefault="00AC1AC4" w:rsidP="00B26E87">
            <w:pPr>
              <w:rPr>
                <w:rFonts w:ascii="Arial" w:hAnsi="Arial" w:cs="Arial"/>
                <w:sz w:val="18"/>
                <w:szCs w:val="18"/>
              </w:rPr>
            </w:pPr>
            <w:r w:rsidRPr="00383DDB">
              <w:rPr>
                <w:rFonts w:ascii="Arial" w:hAnsi="Arial" w:cs="Arial"/>
                <w:sz w:val="18"/>
                <w:szCs w:val="18"/>
              </w:rPr>
              <w:t>.180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17B980D3" w14:textId="77777777" w:rsidR="00AC1AC4" w:rsidRPr="00383DDB" w:rsidRDefault="00AC1AC4" w:rsidP="00B26E87">
            <w:pPr>
              <w:rPr>
                <w:rFonts w:ascii="Arial" w:hAnsi="Arial" w:cs="Arial"/>
                <w:sz w:val="18"/>
                <w:szCs w:val="18"/>
              </w:rPr>
            </w:pPr>
            <w:r w:rsidRPr="00383DDB">
              <w:rPr>
                <w:rFonts w:ascii="Arial" w:hAnsi="Arial" w:cs="Arial"/>
                <w:sz w:val="18"/>
                <w:szCs w:val="18"/>
              </w:rPr>
              <w:t>.093</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428FD0B4" w14:textId="77777777" w:rsidR="00AC1AC4" w:rsidRPr="00383DDB" w:rsidRDefault="00AC1AC4" w:rsidP="00B26E87">
            <w:pPr>
              <w:rPr>
                <w:rFonts w:ascii="Arial" w:hAnsi="Arial" w:cs="Arial"/>
                <w:sz w:val="18"/>
                <w:szCs w:val="18"/>
              </w:rPr>
            </w:pPr>
            <w:r w:rsidRPr="00383DDB">
              <w:rPr>
                <w:rFonts w:ascii="Arial" w:hAnsi="Arial" w:cs="Arial"/>
                <w:sz w:val="18"/>
                <w:szCs w:val="18"/>
              </w:rPr>
              <w:t>.838</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2246701F" w14:textId="77777777" w:rsidR="00AC1AC4" w:rsidRPr="00383DDB" w:rsidRDefault="00AC1AC4" w:rsidP="00B26E87">
            <w:pPr>
              <w:rPr>
                <w:rFonts w:ascii="Arial" w:hAnsi="Arial" w:cs="Arial"/>
                <w:sz w:val="18"/>
                <w:szCs w:val="18"/>
              </w:rPr>
            </w:pPr>
            <w:r w:rsidRPr="00383DDB">
              <w:rPr>
                <w:rFonts w:ascii="Arial" w:hAnsi="Arial" w:cs="Arial"/>
                <w:sz w:val="18"/>
                <w:szCs w:val="18"/>
              </w:rPr>
              <w:t>.406</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034809DE" w14:textId="77777777" w:rsidR="00AC1AC4" w:rsidRPr="00383DDB" w:rsidRDefault="00AC1AC4" w:rsidP="00B26E87">
            <w:pPr>
              <w:rPr>
                <w:rFonts w:ascii="Arial" w:hAnsi="Arial" w:cs="Arial"/>
                <w:sz w:val="18"/>
                <w:szCs w:val="18"/>
              </w:rPr>
            </w:pPr>
            <w:r w:rsidRPr="00383DDB">
              <w:rPr>
                <w:rFonts w:ascii="Arial" w:hAnsi="Arial" w:cs="Arial"/>
                <w:sz w:val="18"/>
                <w:szCs w:val="18"/>
              </w:rPr>
              <w:t>.868</w:t>
            </w:r>
          </w:p>
        </w:tc>
        <w:tc>
          <w:tcPr>
            <w:tcW w:w="930" w:type="dxa"/>
            <w:tcBorders>
              <w:top w:val="single" w:sz="8" w:space="0" w:color="AEAEAE"/>
              <w:left w:val="single" w:sz="8" w:space="0" w:color="E0E0E0"/>
              <w:bottom w:val="single" w:sz="8" w:space="0" w:color="AEAEAE"/>
              <w:right w:val="nil"/>
            </w:tcBorders>
            <w:shd w:val="clear" w:color="auto" w:fill="FFFFFF"/>
          </w:tcPr>
          <w:p w14:paraId="7DAF2A63" w14:textId="77777777" w:rsidR="00AC1AC4" w:rsidRPr="00383DDB" w:rsidRDefault="00AC1AC4" w:rsidP="00B26E87">
            <w:pPr>
              <w:rPr>
                <w:rFonts w:ascii="Arial" w:hAnsi="Arial" w:cs="Arial"/>
                <w:sz w:val="18"/>
                <w:szCs w:val="18"/>
              </w:rPr>
            </w:pPr>
            <w:r w:rsidRPr="00383DDB">
              <w:rPr>
                <w:rFonts w:ascii="Arial" w:hAnsi="Arial" w:cs="Arial"/>
                <w:sz w:val="18"/>
                <w:szCs w:val="18"/>
              </w:rPr>
              <w:t>1.152</w:t>
            </w:r>
          </w:p>
        </w:tc>
      </w:tr>
      <w:tr w:rsidR="00383DDB" w:rsidRPr="00383DDB" w14:paraId="01F77BEF" w14:textId="77777777" w:rsidTr="00383DDB">
        <w:trPr>
          <w:cantSplit/>
          <w:trHeight w:val="68"/>
        </w:trPr>
        <w:tc>
          <w:tcPr>
            <w:tcW w:w="513" w:type="dxa"/>
            <w:vMerge/>
            <w:tcBorders>
              <w:top w:val="single" w:sz="8" w:space="0" w:color="152935"/>
              <w:left w:val="nil"/>
              <w:bottom w:val="single" w:sz="8" w:space="0" w:color="152935"/>
              <w:right w:val="nil"/>
            </w:tcBorders>
            <w:shd w:val="clear" w:color="auto" w:fill="E0E0E0"/>
          </w:tcPr>
          <w:p w14:paraId="6EA8D969" w14:textId="77777777" w:rsidR="00AC1AC4" w:rsidRPr="00383DDB" w:rsidRDefault="00AC1AC4" w:rsidP="00B26E87">
            <w:pPr>
              <w:rPr>
                <w:rFonts w:ascii="Arial" w:hAnsi="Arial" w:cs="Arial"/>
                <w:sz w:val="18"/>
                <w:szCs w:val="18"/>
              </w:rPr>
            </w:pPr>
          </w:p>
        </w:tc>
        <w:tc>
          <w:tcPr>
            <w:tcW w:w="1347" w:type="dxa"/>
            <w:tcBorders>
              <w:top w:val="single" w:sz="8" w:space="0" w:color="AEAEAE"/>
              <w:left w:val="nil"/>
              <w:bottom w:val="single" w:sz="8" w:space="0" w:color="AEAEAE"/>
              <w:right w:val="nil"/>
            </w:tcBorders>
            <w:shd w:val="clear" w:color="auto" w:fill="E0E0E0"/>
          </w:tcPr>
          <w:p w14:paraId="5EA972B3" w14:textId="651A9C67" w:rsidR="00AC1AC4" w:rsidRPr="00383DDB" w:rsidRDefault="007D0F32" w:rsidP="00B26E87">
            <w:pPr>
              <w:rPr>
                <w:rFonts w:ascii="Arial" w:hAnsi="Arial" w:cs="Arial"/>
                <w:sz w:val="18"/>
                <w:szCs w:val="18"/>
              </w:rPr>
            </w:pPr>
            <w:r w:rsidRPr="007D0F32">
              <w:rPr>
                <w:rFonts w:ascii="Arial" w:hAnsi="Arial" w:cs="Arial"/>
                <w:i/>
                <w:iCs/>
                <w:sz w:val="18"/>
                <w:szCs w:val="18"/>
              </w:rPr>
              <w:t>Tunneling incentive</w:t>
            </w:r>
          </w:p>
        </w:tc>
        <w:tc>
          <w:tcPr>
            <w:tcW w:w="937" w:type="dxa"/>
            <w:tcBorders>
              <w:top w:val="single" w:sz="8" w:space="0" w:color="AEAEAE"/>
              <w:left w:val="nil"/>
              <w:bottom w:val="single" w:sz="8" w:space="0" w:color="AEAEAE"/>
              <w:right w:val="single" w:sz="8" w:space="0" w:color="E0E0E0"/>
            </w:tcBorders>
            <w:shd w:val="clear" w:color="auto" w:fill="FFFFFF"/>
          </w:tcPr>
          <w:p w14:paraId="25A22A0D" w14:textId="77777777" w:rsidR="00AC1AC4" w:rsidRPr="00383DDB" w:rsidRDefault="00AC1AC4" w:rsidP="00B26E87">
            <w:pPr>
              <w:rPr>
                <w:rFonts w:ascii="Arial" w:hAnsi="Arial" w:cs="Arial"/>
                <w:sz w:val="18"/>
                <w:szCs w:val="18"/>
              </w:rPr>
            </w:pPr>
            <w:r w:rsidRPr="00383DDB">
              <w:rPr>
                <w:rFonts w:ascii="Arial" w:hAnsi="Arial" w:cs="Arial"/>
                <w:sz w:val="18"/>
                <w:szCs w:val="18"/>
              </w:rPr>
              <w:t>.112</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5933F336" w14:textId="77777777" w:rsidR="00AC1AC4" w:rsidRPr="00383DDB" w:rsidRDefault="00AC1AC4" w:rsidP="00B26E87">
            <w:pPr>
              <w:rPr>
                <w:rFonts w:ascii="Arial" w:hAnsi="Arial" w:cs="Arial"/>
                <w:sz w:val="18"/>
                <w:szCs w:val="18"/>
              </w:rPr>
            </w:pPr>
            <w:r w:rsidRPr="00383DDB">
              <w:rPr>
                <w:rFonts w:ascii="Arial" w:hAnsi="Arial" w:cs="Arial"/>
                <w:sz w:val="18"/>
                <w:szCs w:val="18"/>
              </w:rPr>
              <w:t>.038</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39064B30" w14:textId="77777777" w:rsidR="00AC1AC4" w:rsidRPr="00383DDB" w:rsidRDefault="00AC1AC4" w:rsidP="00B26E87">
            <w:pPr>
              <w:rPr>
                <w:rFonts w:ascii="Arial" w:hAnsi="Arial" w:cs="Arial"/>
                <w:sz w:val="18"/>
                <w:szCs w:val="18"/>
              </w:rPr>
            </w:pPr>
            <w:r w:rsidRPr="00383DDB">
              <w:rPr>
                <w:rFonts w:ascii="Arial" w:hAnsi="Arial" w:cs="Arial"/>
                <w:sz w:val="18"/>
                <w:szCs w:val="18"/>
              </w:rPr>
              <w:t>.326</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417F51D8" w14:textId="77777777" w:rsidR="00AC1AC4" w:rsidRPr="00383DDB" w:rsidRDefault="00AC1AC4" w:rsidP="00B26E87">
            <w:pPr>
              <w:rPr>
                <w:rFonts w:ascii="Arial" w:hAnsi="Arial" w:cs="Arial"/>
                <w:sz w:val="18"/>
                <w:szCs w:val="18"/>
              </w:rPr>
            </w:pPr>
            <w:r w:rsidRPr="00383DDB">
              <w:rPr>
                <w:rFonts w:ascii="Arial" w:hAnsi="Arial" w:cs="Arial"/>
                <w:sz w:val="18"/>
                <w:szCs w:val="18"/>
              </w:rPr>
              <w:t>2.927</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4C73AA67" w14:textId="77777777" w:rsidR="00AC1AC4" w:rsidRPr="00383DDB" w:rsidRDefault="00AC1AC4" w:rsidP="00B26E87">
            <w:pPr>
              <w:rPr>
                <w:rFonts w:ascii="Arial" w:hAnsi="Arial" w:cs="Arial"/>
                <w:sz w:val="18"/>
                <w:szCs w:val="18"/>
              </w:rPr>
            </w:pPr>
            <w:r w:rsidRPr="00383DDB">
              <w:rPr>
                <w:rFonts w:ascii="Arial" w:hAnsi="Arial" w:cs="Arial"/>
                <w:sz w:val="18"/>
                <w:szCs w:val="18"/>
              </w:rPr>
              <w:t>.005</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0C5D1095" w14:textId="77777777" w:rsidR="00AC1AC4" w:rsidRPr="00383DDB" w:rsidRDefault="00AC1AC4" w:rsidP="00B26E87">
            <w:pPr>
              <w:rPr>
                <w:rFonts w:ascii="Arial" w:hAnsi="Arial" w:cs="Arial"/>
                <w:sz w:val="18"/>
                <w:szCs w:val="18"/>
              </w:rPr>
            </w:pPr>
            <w:r w:rsidRPr="00383DDB">
              <w:rPr>
                <w:rFonts w:ascii="Arial" w:hAnsi="Arial" w:cs="Arial"/>
                <w:sz w:val="18"/>
                <w:szCs w:val="18"/>
              </w:rPr>
              <w:t>.864</w:t>
            </w:r>
          </w:p>
        </w:tc>
        <w:tc>
          <w:tcPr>
            <w:tcW w:w="930" w:type="dxa"/>
            <w:tcBorders>
              <w:top w:val="single" w:sz="8" w:space="0" w:color="AEAEAE"/>
              <w:left w:val="single" w:sz="8" w:space="0" w:color="E0E0E0"/>
              <w:bottom w:val="single" w:sz="8" w:space="0" w:color="AEAEAE"/>
              <w:right w:val="nil"/>
            </w:tcBorders>
            <w:shd w:val="clear" w:color="auto" w:fill="FFFFFF"/>
          </w:tcPr>
          <w:p w14:paraId="6951CB77" w14:textId="77777777" w:rsidR="00AC1AC4" w:rsidRPr="00383DDB" w:rsidRDefault="00AC1AC4" w:rsidP="00B26E87">
            <w:pPr>
              <w:rPr>
                <w:rFonts w:ascii="Arial" w:hAnsi="Arial" w:cs="Arial"/>
                <w:sz w:val="18"/>
                <w:szCs w:val="18"/>
              </w:rPr>
            </w:pPr>
            <w:r w:rsidRPr="00383DDB">
              <w:rPr>
                <w:rFonts w:ascii="Arial" w:hAnsi="Arial" w:cs="Arial"/>
                <w:sz w:val="18"/>
                <w:szCs w:val="18"/>
              </w:rPr>
              <w:t>1.157</w:t>
            </w:r>
          </w:p>
        </w:tc>
      </w:tr>
      <w:tr w:rsidR="00383DDB" w:rsidRPr="00383DDB" w14:paraId="1935179F" w14:textId="77777777" w:rsidTr="00383DDB">
        <w:trPr>
          <w:cantSplit/>
          <w:trHeight w:val="68"/>
        </w:trPr>
        <w:tc>
          <w:tcPr>
            <w:tcW w:w="513" w:type="dxa"/>
            <w:vMerge/>
            <w:tcBorders>
              <w:top w:val="single" w:sz="8" w:space="0" w:color="152935"/>
              <w:left w:val="nil"/>
              <w:bottom w:val="single" w:sz="8" w:space="0" w:color="152935"/>
              <w:right w:val="nil"/>
            </w:tcBorders>
            <w:shd w:val="clear" w:color="auto" w:fill="E0E0E0"/>
          </w:tcPr>
          <w:p w14:paraId="0E5A424A" w14:textId="77777777" w:rsidR="00AC1AC4" w:rsidRPr="00383DDB" w:rsidRDefault="00AC1AC4" w:rsidP="00B26E87">
            <w:pPr>
              <w:rPr>
                <w:rFonts w:ascii="Arial" w:hAnsi="Arial" w:cs="Arial"/>
                <w:sz w:val="18"/>
                <w:szCs w:val="18"/>
              </w:rPr>
            </w:pPr>
          </w:p>
        </w:tc>
        <w:tc>
          <w:tcPr>
            <w:tcW w:w="1347" w:type="dxa"/>
            <w:tcBorders>
              <w:top w:val="single" w:sz="8" w:space="0" w:color="AEAEAE"/>
              <w:left w:val="nil"/>
              <w:bottom w:val="single" w:sz="8" w:space="0" w:color="152935"/>
              <w:right w:val="nil"/>
            </w:tcBorders>
            <w:shd w:val="clear" w:color="auto" w:fill="E0E0E0"/>
          </w:tcPr>
          <w:p w14:paraId="37ADC8C8" w14:textId="77777777" w:rsidR="00AC1AC4" w:rsidRPr="00383DDB" w:rsidRDefault="00AC1AC4" w:rsidP="00B26E87">
            <w:pPr>
              <w:rPr>
                <w:rFonts w:ascii="Arial" w:hAnsi="Arial" w:cs="Arial"/>
                <w:sz w:val="18"/>
                <w:szCs w:val="18"/>
              </w:rPr>
            </w:pPr>
            <w:r w:rsidRPr="00383DDB">
              <w:rPr>
                <w:rFonts w:ascii="Arial" w:hAnsi="Arial" w:cs="Arial"/>
                <w:sz w:val="18"/>
                <w:szCs w:val="18"/>
              </w:rPr>
              <w:t>Komite Audit</w:t>
            </w:r>
          </w:p>
        </w:tc>
        <w:tc>
          <w:tcPr>
            <w:tcW w:w="937" w:type="dxa"/>
            <w:tcBorders>
              <w:top w:val="single" w:sz="8" w:space="0" w:color="AEAEAE"/>
              <w:left w:val="nil"/>
              <w:bottom w:val="single" w:sz="8" w:space="0" w:color="152935"/>
              <w:right w:val="single" w:sz="8" w:space="0" w:color="E0E0E0"/>
            </w:tcBorders>
            <w:shd w:val="clear" w:color="auto" w:fill="FFFFFF"/>
          </w:tcPr>
          <w:p w14:paraId="20FC7E78" w14:textId="77777777" w:rsidR="00AC1AC4" w:rsidRPr="00383DDB" w:rsidRDefault="00AC1AC4" w:rsidP="00B26E87">
            <w:pPr>
              <w:rPr>
                <w:rFonts w:ascii="Arial" w:hAnsi="Arial" w:cs="Arial"/>
                <w:sz w:val="18"/>
                <w:szCs w:val="18"/>
              </w:rPr>
            </w:pPr>
            <w:r w:rsidRPr="00383DDB">
              <w:rPr>
                <w:rFonts w:ascii="Arial" w:hAnsi="Arial" w:cs="Arial"/>
                <w:sz w:val="18"/>
                <w:szCs w:val="18"/>
              </w:rPr>
              <w:t>.128</w:t>
            </w:r>
          </w:p>
        </w:tc>
        <w:tc>
          <w:tcPr>
            <w:tcW w:w="938" w:type="dxa"/>
            <w:tcBorders>
              <w:top w:val="single" w:sz="8" w:space="0" w:color="AEAEAE"/>
              <w:left w:val="single" w:sz="8" w:space="0" w:color="E0E0E0"/>
              <w:bottom w:val="single" w:sz="8" w:space="0" w:color="152935"/>
              <w:right w:val="single" w:sz="8" w:space="0" w:color="E0E0E0"/>
            </w:tcBorders>
            <w:shd w:val="clear" w:color="auto" w:fill="FFFFFF"/>
          </w:tcPr>
          <w:p w14:paraId="118C84F5" w14:textId="77777777" w:rsidR="00AC1AC4" w:rsidRPr="00383DDB" w:rsidRDefault="00AC1AC4" w:rsidP="00B26E87">
            <w:pPr>
              <w:rPr>
                <w:rFonts w:ascii="Arial" w:hAnsi="Arial" w:cs="Arial"/>
                <w:sz w:val="18"/>
                <w:szCs w:val="18"/>
              </w:rPr>
            </w:pPr>
            <w:r w:rsidRPr="00383DDB">
              <w:rPr>
                <w:rFonts w:ascii="Arial" w:hAnsi="Arial" w:cs="Arial"/>
                <w:sz w:val="18"/>
                <w:szCs w:val="18"/>
              </w:rPr>
              <w:t>.024</w:t>
            </w:r>
          </w:p>
        </w:tc>
        <w:tc>
          <w:tcPr>
            <w:tcW w:w="1034" w:type="dxa"/>
            <w:tcBorders>
              <w:top w:val="single" w:sz="8" w:space="0" w:color="AEAEAE"/>
              <w:left w:val="single" w:sz="8" w:space="0" w:color="E0E0E0"/>
              <w:bottom w:val="single" w:sz="8" w:space="0" w:color="152935"/>
              <w:right w:val="single" w:sz="8" w:space="0" w:color="E0E0E0"/>
            </w:tcBorders>
            <w:shd w:val="clear" w:color="auto" w:fill="FFFFFF"/>
          </w:tcPr>
          <w:p w14:paraId="56D569CB" w14:textId="77777777" w:rsidR="00AC1AC4" w:rsidRPr="00383DDB" w:rsidRDefault="00AC1AC4" w:rsidP="00B26E87">
            <w:pPr>
              <w:rPr>
                <w:rFonts w:ascii="Arial" w:hAnsi="Arial" w:cs="Arial"/>
                <w:sz w:val="18"/>
                <w:szCs w:val="18"/>
              </w:rPr>
            </w:pPr>
            <w:r w:rsidRPr="00383DDB">
              <w:rPr>
                <w:rFonts w:ascii="Arial" w:hAnsi="Arial" w:cs="Arial"/>
                <w:sz w:val="18"/>
                <w:szCs w:val="18"/>
              </w:rPr>
              <w:t>.543</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544872D4" w14:textId="77777777" w:rsidR="00AC1AC4" w:rsidRPr="00383DDB" w:rsidRDefault="00AC1AC4" w:rsidP="00B26E87">
            <w:pPr>
              <w:rPr>
                <w:rFonts w:ascii="Arial" w:hAnsi="Arial" w:cs="Arial"/>
                <w:sz w:val="18"/>
                <w:szCs w:val="18"/>
              </w:rPr>
            </w:pPr>
            <w:r w:rsidRPr="00383DDB">
              <w:rPr>
                <w:rFonts w:ascii="Arial" w:hAnsi="Arial" w:cs="Arial"/>
                <w:sz w:val="18"/>
                <w:szCs w:val="18"/>
              </w:rPr>
              <w:t>5.223</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7A69FFEF" w14:textId="564D36BB" w:rsidR="00AC1AC4" w:rsidRPr="00383DDB" w:rsidRDefault="0059568C" w:rsidP="00B26E87">
            <w:pPr>
              <w:rPr>
                <w:rFonts w:ascii="Arial" w:hAnsi="Arial" w:cs="Arial"/>
                <w:sz w:val="18"/>
                <w:szCs w:val="18"/>
              </w:rPr>
            </w:pPr>
            <w:r>
              <w:rPr>
                <w:rFonts w:ascii="Arial" w:hAnsi="Arial" w:cs="Arial"/>
                <w:sz w:val="18"/>
                <w:szCs w:val="18"/>
              </w:rPr>
              <w:t>.180</w:t>
            </w:r>
          </w:p>
        </w:tc>
        <w:tc>
          <w:tcPr>
            <w:tcW w:w="797" w:type="dxa"/>
            <w:tcBorders>
              <w:top w:val="single" w:sz="8" w:space="0" w:color="AEAEAE"/>
              <w:left w:val="single" w:sz="8" w:space="0" w:color="E0E0E0"/>
              <w:bottom w:val="single" w:sz="8" w:space="0" w:color="152935"/>
              <w:right w:val="single" w:sz="8" w:space="0" w:color="E0E0E0"/>
            </w:tcBorders>
            <w:shd w:val="clear" w:color="auto" w:fill="FFFFFF"/>
          </w:tcPr>
          <w:p w14:paraId="4F8C7A9F" w14:textId="77777777" w:rsidR="00AC1AC4" w:rsidRPr="00383DDB" w:rsidRDefault="00AC1AC4" w:rsidP="00B26E87">
            <w:pPr>
              <w:rPr>
                <w:rFonts w:ascii="Arial" w:hAnsi="Arial" w:cs="Arial"/>
                <w:sz w:val="18"/>
                <w:szCs w:val="18"/>
              </w:rPr>
            </w:pPr>
            <w:r w:rsidRPr="00383DDB">
              <w:rPr>
                <w:rFonts w:ascii="Arial" w:hAnsi="Arial" w:cs="Arial"/>
                <w:sz w:val="18"/>
                <w:szCs w:val="18"/>
              </w:rPr>
              <w:t>.989</w:t>
            </w:r>
          </w:p>
        </w:tc>
        <w:tc>
          <w:tcPr>
            <w:tcW w:w="930" w:type="dxa"/>
            <w:tcBorders>
              <w:top w:val="single" w:sz="8" w:space="0" w:color="AEAEAE"/>
              <w:left w:val="single" w:sz="8" w:space="0" w:color="E0E0E0"/>
              <w:bottom w:val="single" w:sz="8" w:space="0" w:color="152935"/>
              <w:right w:val="nil"/>
            </w:tcBorders>
            <w:shd w:val="clear" w:color="auto" w:fill="FFFFFF"/>
          </w:tcPr>
          <w:p w14:paraId="5B48F6E8" w14:textId="77777777" w:rsidR="00AC1AC4" w:rsidRPr="00383DDB" w:rsidRDefault="00AC1AC4" w:rsidP="00B26E87">
            <w:pPr>
              <w:rPr>
                <w:rFonts w:ascii="Arial" w:hAnsi="Arial" w:cs="Arial"/>
                <w:sz w:val="18"/>
                <w:szCs w:val="18"/>
              </w:rPr>
            </w:pPr>
            <w:r w:rsidRPr="00383DDB">
              <w:rPr>
                <w:rFonts w:ascii="Arial" w:hAnsi="Arial" w:cs="Arial"/>
                <w:sz w:val="18"/>
                <w:szCs w:val="18"/>
              </w:rPr>
              <w:t>1.011</w:t>
            </w:r>
          </w:p>
        </w:tc>
      </w:tr>
      <w:tr w:rsidR="00AC1AC4" w:rsidRPr="00383DDB" w14:paraId="0BA43217" w14:textId="77777777" w:rsidTr="00383DDB">
        <w:trPr>
          <w:cantSplit/>
          <w:trHeight w:val="214"/>
        </w:trPr>
        <w:tc>
          <w:tcPr>
            <w:tcW w:w="7938" w:type="dxa"/>
            <w:gridSpan w:val="9"/>
            <w:tcBorders>
              <w:top w:val="nil"/>
              <w:left w:val="nil"/>
              <w:bottom w:val="nil"/>
              <w:right w:val="nil"/>
            </w:tcBorders>
            <w:shd w:val="clear" w:color="auto" w:fill="FFFFFF"/>
          </w:tcPr>
          <w:p w14:paraId="24D7F379" w14:textId="70882A1B" w:rsidR="00AC1AC4" w:rsidRPr="00383DDB" w:rsidRDefault="00AC1AC4" w:rsidP="00B26E87">
            <w:pPr>
              <w:rPr>
                <w:rFonts w:ascii="Arial" w:hAnsi="Arial" w:cs="Arial"/>
                <w:sz w:val="18"/>
                <w:szCs w:val="18"/>
              </w:rPr>
            </w:pPr>
            <w:r w:rsidRPr="00383DDB">
              <w:rPr>
                <w:rFonts w:ascii="Arial" w:hAnsi="Arial" w:cs="Arial"/>
                <w:sz w:val="18"/>
                <w:szCs w:val="18"/>
              </w:rPr>
              <w:t xml:space="preserve">a. Dependent Variable: </w:t>
            </w:r>
            <w:r w:rsidR="007D0F32" w:rsidRPr="007D0F32">
              <w:rPr>
                <w:rFonts w:ascii="Arial" w:hAnsi="Arial" w:cs="Arial"/>
                <w:i/>
                <w:iCs/>
                <w:sz w:val="18"/>
                <w:szCs w:val="18"/>
              </w:rPr>
              <w:t>Transfer pricing</w:t>
            </w:r>
          </w:p>
        </w:tc>
      </w:tr>
    </w:tbl>
    <w:p w14:paraId="7D583370" w14:textId="77777777" w:rsidR="00EC3183" w:rsidRDefault="00EC3183" w:rsidP="00D2055D">
      <w:pPr>
        <w:spacing w:after="0" w:line="480" w:lineRule="auto"/>
        <w:rPr>
          <w:rFonts w:ascii="Times New Roman" w:hAnsi="Times New Roman" w:cs="Times New Roman"/>
          <w:sz w:val="24"/>
          <w:szCs w:val="24"/>
        </w:rPr>
      </w:pPr>
    </w:p>
    <w:p w14:paraId="445BC8B4" w14:textId="77777777" w:rsidR="00B2664E" w:rsidRDefault="00B2664E" w:rsidP="00D2055D">
      <w:pPr>
        <w:spacing w:after="0" w:line="480" w:lineRule="auto"/>
        <w:rPr>
          <w:rFonts w:ascii="Times New Roman" w:hAnsi="Times New Roman" w:cs="Times New Roman"/>
          <w:b/>
          <w:bCs/>
          <w:sz w:val="24"/>
          <w:szCs w:val="24"/>
        </w:rPr>
      </w:pPr>
    </w:p>
    <w:p w14:paraId="25B536C8" w14:textId="2C07DAA5" w:rsidR="00EC3183" w:rsidRDefault="00EC3183" w:rsidP="00D2055D">
      <w:pPr>
        <w:spacing w:after="0" w:line="480" w:lineRule="auto"/>
        <w:rPr>
          <w:rFonts w:ascii="Times New Roman" w:hAnsi="Times New Roman" w:cs="Times New Roman"/>
          <w:b/>
          <w:bCs/>
          <w:sz w:val="24"/>
          <w:szCs w:val="24"/>
        </w:rPr>
      </w:pPr>
      <w:r w:rsidRPr="00EC3183">
        <w:rPr>
          <w:rFonts w:ascii="Times New Roman" w:hAnsi="Times New Roman" w:cs="Times New Roman"/>
          <w:b/>
          <w:bCs/>
          <w:sz w:val="24"/>
          <w:szCs w:val="24"/>
        </w:rPr>
        <w:t>Uji Heteroskedastisitas</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2"/>
        <w:gridCol w:w="1418"/>
        <w:gridCol w:w="985"/>
        <w:gridCol w:w="988"/>
        <w:gridCol w:w="1087"/>
        <w:gridCol w:w="757"/>
        <w:gridCol w:w="757"/>
        <w:gridCol w:w="837"/>
        <w:gridCol w:w="567"/>
      </w:tblGrid>
      <w:tr w:rsidR="00AC1AC4" w:rsidRPr="00383DDB" w14:paraId="14731264" w14:textId="77777777" w:rsidTr="00383DDB">
        <w:trPr>
          <w:cantSplit/>
          <w:trHeight w:val="154"/>
        </w:trPr>
        <w:tc>
          <w:tcPr>
            <w:tcW w:w="7938" w:type="dxa"/>
            <w:gridSpan w:val="9"/>
            <w:tcBorders>
              <w:top w:val="nil"/>
              <w:left w:val="nil"/>
              <w:bottom w:val="nil"/>
              <w:right w:val="nil"/>
            </w:tcBorders>
            <w:shd w:val="clear" w:color="auto" w:fill="FFFFFF"/>
            <w:vAlign w:val="center"/>
          </w:tcPr>
          <w:p w14:paraId="2AA84530" w14:textId="77777777" w:rsidR="00AC1AC4" w:rsidRPr="00383DDB" w:rsidRDefault="00AC1AC4" w:rsidP="00B26E87">
            <w:pPr>
              <w:rPr>
                <w:rFonts w:ascii="Arial" w:hAnsi="Arial" w:cs="Arial"/>
                <w:sz w:val="18"/>
                <w:szCs w:val="18"/>
              </w:rPr>
            </w:pPr>
            <w:r w:rsidRPr="00383DDB">
              <w:rPr>
                <w:rFonts w:ascii="Arial" w:hAnsi="Arial" w:cs="Arial"/>
                <w:b/>
                <w:bCs/>
                <w:sz w:val="18"/>
                <w:szCs w:val="18"/>
              </w:rPr>
              <w:t>Coefficients</w:t>
            </w:r>
            <w:r w:rsidRPr="00383DDB">
              <w:rPr>
                <w:rFonts w:ascii="Arial" w:hAnsi="Arial" w:cs="Arial"/>
                <w:b/>
                <w:bCs/>
                <w:sz w:val="18"/>
                <w:szCs w:val="18"/>
                <w:vertAlign w:val="superscript"/>
              </w:rPr>
              <w:t>a</w:t>
            </w:r>
          </w:p>
        </w:tc>
      </w:tr>
      <w:tr w:rsidR="00383DDB" w:rsidRPr="00383DDB" w14:paraId="5B863E61" w14:textId="77777777" w:rsidTr="00383DDB">
        <w:trPr>
          <w:cantSplit/>
          <w:trHeight w:val="261"/>
        </w:trPr>
        <w:tc>
          <w:tcPr>
            <w:tcW w:w="1960" w:type="dxa"/>
            <w:gridSpan w:val="2"/>
            <w:vMerge w:val="restart"/>
            <w:tcBorders>
              <w:top w:val="nil"/>
              <w:left w:val="nil"/>
              <w:bottom w:val="nil"/>
              <w:right w:val="nil"/>
            </w:tcBorders>
            <w:shd w:val="clear" w:color="auto" w:fill="FFFFFF"/>
            <w:vAlign w:val="bottom"/>
          </w:tcPr>
          <w:p w14:paraId="1D95328A" w14:textId="77777777" w:rsidR="00AC1AC4" w:rsidRPr="00383DDB" w:rsidRDefault="00AC1AC4" w:rsidP="00B26E87">
            <w:pPr>
              <w:rPr>
                <w:rFonts w:ascii="Arial" w:hAnsi="Arial" w:cs="Arial"/>
                <w:sz w:val="18"/>
                <w:szCs w:val="18"/>
              </w:rPr>
            </w:pPr>
            <w:r w:rsidRPr="00383DDB">
              <w:rPr>
                <w:rFonts w:ascii="Arial" w:hAnsi="Arial" w:cs="Arial"/>
                <w:sz w:val="18"/>
                <w:szCs w:val="18"/>
              </w:rPr>
              <w:t>Model</w:t>
            </w:r>
          </w:p>
        </w:tc>
        <w:tc>
          <w:tcPr>
            <w:tcW w:w="1973" w:type="dxa"/>
            <w:gridSpan w:val="2"/>
            <w:tcBorders>
              <w:top w:val="nil"/>
              <w:left w:val="nil"/>
              <w:bottom w:val="nil"/>
              <w:right w:val="single" w:sz="8" w:space="0" w:color="E0E0E0"/>
            </w:tcBorders>
            <w:shd w:val="clear" w:color="auto" w:fill="FFFFFF"/>
            <w:vAlign w:val="bottom"/>
          </w:tcPr>
          <w:p w14:paraId="7FC0920C" w14:textId="77777777" w:rsidR="00AC1AC4" w:rsidRPr="00383DDB" w:rsidRDefault="00AC1AC4" w:rsidP="00B26E87">
            <w:pPr>
              <w:rPr>
                <w:rFonts w:ascii="Arial" w:hAnsi="Arial" w:cs="Arial"/>
                <w:sz w:val="18"/>
                <w:szCs w:val="18"/>
              </w:rPr>
            </w:pPr>
            <w:r w:rsidRPr="00383DDB">
              <w:rPr>
                <w:rFonts w:ascii="Arial" w:hAnsi="Arial" w:cs="Arial"/>
                <w:sz w:val="18"/>
                <w:szCs w:val="18"/>
              </w:rPr>
              <w:t>Unstandardized Coefficients</w:t>
            </w:r>
          </w:p>
        </w:tc>
        <w:tc>
          <w:tcPr>
            <w:tcW w:w="1087" w:type="dxa"/>
            <w:tcBorders>
              <w:top w:val="nil"/>
              <w:left w:val="single" w:sz="8" w:space="0" w:color="E0E0E0"/>
              <w:bottom w:val="nil"/>
              <w:right w:val="single" w:sz="8" w:space="0" w:color="E0E0E0"/>
            </w:tcBorders>
            <w:shd w:val="clear" w:color="auto" w:fill="FFFFFF"/>
            <w:vAlign w:val="bottom"/>
          </w:tcPr>
          <w:p w14:paraId="19AFE639" w14:textId="77777777" w:rsidR="00AC1AC4" w:rsidRPr="00383DDB" w:rsidRDefault="00AC1AC4" w:rsidP="00B26E87">
            <w:pPr>
              <w:rPr>
                <w:rFonts w:ascii="Arial" w:hAnsi="Arial" w:cs="Arial"/>
                <w:sz w:val="18"/>
                <w:szCs w:val="18"/>
              </w:rPr>
            </w:pPr>
            <w:r w:rsidRPr="00383DDB">
              <w:rPr>
                <w:rFonts w:ascii="Arial" w:hAnsi="Arial" w:cs="Arial"/>
                <w:sz w:val="18"/>
                <w:szCs w:val="18"/>
              </w:rPr>
              <w:t>Standardized Coefficients</w:t>
            </w:r>
          </w:p>
        </w:tc>
        <w:tc>
          <w:tcPr>
            <w:tcW w:w="757" w:type="dxa"/>
            <w:vMerge w:val="restart"/>
            <w:tcBorders>
              <w:top w:val="nil"/>
              <w:left w:val="single" w:sz="8" w:space="0" w:color="E0E0E0"/>
              <w:bottom w:val="nil"/>
              <w:right w:val="single" w:sz="8" w:space="0" w:color="E0E0E0"/>
            </w:tcBorders>
            <w:shd w:val="clear" w:color="auto" w:fill="FFFFFF"/>
            <w:vAlign w:val="bottom"/>
          </w:tcPr>
          <w:p w14:paraId="0C1FE8F5" w14:textId="77777777" w:rsidR="00AC1AC4" w:rsidRPr="00383DDB" w:rsidRDefault="00AC1AC4" w:rsidP="00B26E87">
            <w:pPr>
              <w:rPr>
                <w:rFonts w:ascii="Arial" w:hAnsi="Arial" w:cs="Arial"/>
                <w:sz w:val="18"/>
                <w:szCs w:val="18"/>
              </w:rPr>
            </w:pPr>
            <w:r w:rsidRPr="00383DDB">
              <w:rPr>
                <w:rFonts w:ascii="Arial" w:hAnsi="Arial" w:cs="Arial"/>
                <w:sz w:val="18"/>
                <w:szCs w:val="18"/>
              </w:rPr>
              <w:t>t</w:t>
            </w:r>
          </w:p>
        </w:tc>
        <w:tc>
          <w:tcPr>
            <w:tcW w:w="757" w:type="dxa"/>
            <w:vMerge w:val="restart"/>
            <w:tcBorders>
              <w:top w:val="nil"/>
              <w:left w:val="single" w:sz="8" w:space="0" w:color="E0E0E0"/>
              <w:bottom w:val="nil"/>
              <w:right w:val="single" w:sz="8" w:space="0" w:color="E0E0E0"/>
            </w:tcBorders>
            <w:shd w:val="clear" w:color="auto" w:fill="FFFFFF"/>
            <w:vAlign w:val="bottom"/>
          </w:tcPr>
          <w:p w14:paraId="3F38C716" w14:textId="77777777" w:rsidR="00AC1AC4" w:rsidRPr="00383DDB" w:rsidRDefault="00AC1AC4" w:rsidP="00B26E87">
            <w:pPr>
              <w:rPr>
                <w:rFonts w:ascii="Arial" w:hAnsi="Arial" w:cs="Arial"/>
                <w:sz w:val="18"/>
                <w:szCs w:val="18"/>
              </w:rPr>
            </w:pPr>
            <w:r w:rsidRPr="00383DDB">
              <w:rPr>
                <w:rFonts w:ascii="Arial" w:hAnsi="Arial" w:cs="Arial"/>
                <w:sz w:val="18"/>
                <w:szCs w:val="18"/>
              </w:rPr>
              <w:t>Sig.</w:t>
            </w:r>
          </w:p>
        </w:tc>
        <w:tc>
          <w:tcPr>
            <w:tcW w:w="1404" w:type="dxa"/>
            <w:gridSpan w:val="2"/>
            <w:tcBorders>
              <w:top w:val="nil"/>
              <w:left w:val="single" w:sz="8" w:space="0" w:color="E0E0E0"/>
              <w:bottom w:val="nil"/>
              <w:right w:val="nil"/>
            </w:tcBorders>
            <w:shd w:val="clear" w:color="auto" w:fill="FFFFFF"/>
            <w:vAlign w:val="bottom"/>
          </w:tcPr>
          <w:p w14:paraId="003A66CC" w14:textId="77777777" w:rsidR="00AC1AC4" w:rsidRPr="00383DDB" w:rsidRDefault="00AC1AC4" w:rsidP="00B26E87">
            <w:pPr>
              <w:rPr>
                <w:rFonts w:ascii="Arial" w:hAnsi="Arial" w:cs="Arial"/>
                <w:sz w:val="18"/>
                <w:szCs w:val="18"/>
              </w:rPr>
            </w:pPr>
            <w:r w:rsidRPr="00383DDB">
              <w:rPr>
                <w:rFonts w:ascii="Arial" w:hAnsi="Arial" w:cs="Arial"/>
                <w:sz w:val="18"/>
                <w:szCs w:val="18"/>
              </w:rPr>
              <w:t>Collinearity Statistics</w:t>
            </w:r>
          </w:p>
        </w:tc>
      </w:tr>
      <w:tr w:rsidR="00383DDB" w:rsidRPr="00383DDB" w14:paraId="760EDB9C" w14:textId="77777777" w:rsidTr="00383DDB">
        <w:trPr>
          <w:cantSplit/>
          <w:trHeight w:val="49"/>
        </w:trPr>
        <w:tc>
          <w:tcPr>
            <w:tcW w:w="1960" w:type="dxa"/>
            <w:gridSpan w:val="2"/>
            <w:vMerge/>
            <w:tcBorders>
              <w:top w:val="nil"/>
              <w:left w:val="nil"/>
              <w:bottom w:val="nil"/>
              <w:right w:val="nil"/>
            </w:tcBorders>
            <w:shd w:val="clear" w:color="auto" w:fill="FFFFFF"/>
            <w:vAlign w:val="bottom"/>
          </w:tcPr>
          <w:p w14:paraId="4813F7C4" w14:textId="77777777" w:rsidR="00AC1AC4" w:rsidRPr="00383DDB" w:rsidRDefault="00AC1AC4" w:rsidP="00B26E87">
            <w:pPr>
              <w:rPr>
                <w:rFonts w:ascii="Arial" w:hAnsi="Arial" w:cs="Arial"/>
                <w:sz w:val="18"/>
                <w:szCs w:val="18"/>
              </w:rPr>
            </w:pPr>
          </w:p>
        </w:tc>
        <w:tc>
          <w:tcPr>
            <w:tcW w:w="985" w:type="dxa"/>
            <w:tcBorders>
              <w:top w:val="nil"/>
              <w:left w:val="nil"/>
              <w:bottom w:val="single" w:sz="8" w:space="0" w:color="152935"/>
              <w:right w:val="single" w:sz="8" w:space="0" w:color="E0E0E0"/>
            </w:tcBorders>
            <w:shd w:val="clear" w:color="auto" w:fill="FFFFFF"/>
            <w:vAlign w:val="bottom"/>
          </w:tcPr>
          <w:p w14:paraId="4114EAFA" w14:textId="77777777" w:rsidR="00AC1AC4" w:rsidRPr="00383DDB" w:rsidRDefault="00AC1AC4" w:rsidP="00B26E87">
            <w:pPr>
              <w:rPr>
                <w:rFonts w:ascii="Arial" w:hAnsi="Arial" w:cs="Arial"/>
                <w:sz w:val="18"/>
                <w:szCs w:val="18"/>
              </w:rPr>
            </w:pPr>
            <w:r w:rsidRPr="00383DDB">
              <w:rPr>
                <w:rFonts w:ascii="Arial" w:hAnsi="Arial" w:cs="Arial"/>
                <w:sz w:val="18"/>
                <w:szCs w:val="18"/>
              </w:rPr>
              <w:t>B</w:t>
            </w:r>
          </w:p>
        </w:tc>
        <w:tc>
          <w:tcPr>
            <w:tcW w:w="988" w:type="dxa"/>
            <w:tcBorders>
              <w:top w:val="nil"/>
              <w:left w:val="single" w:sz="8" w:space="0" w:color="E0E0E0"/>
              <w:bottom w:val="single" w:sz="8" w:space="0" w:color="152935"/>
              <w:right w:val="single" w:sz="8" w:space="0" w:color="E0E0E0"/>
            </w:tcBorders>
            <w:shd w:val="clear" w:color="auto" w:fill="FFFFFF"/>
            <w:vAlign w:val="bottom"/>
          </w:tcPr>
          <w:p w14:paraId="5A874B51" w14:textId="77777777" w:rsidR="00AC1AC4" w:rsidRPr="00383DDB" w:rsidRDefault="00AC1AC4" w:rsidP="00B26E87">
            <w:pPr>
              <w:rPr>
                <w:rFonts w:ascii="Arial" w:hAnsi="Arial" w:cs="Arial"/>
                <w:sz w:val="18"/>
                <w:szCs w:val="18"/>
              </w:rPr>
            </w:pPr>
            <w:r w:rsidRPr="00383DDB">
              <w:rPr>
                <w:rFonts w:ascii="Arial" w:hAnsi="Arial" w:cs="Arial"/>
                <w:sz w:val="18"/>
                <w:szCs w:val="18"/>
              </w:rPr>
              <w:t>Std. Error</w:t>
            </w:r>
          </w:p>
        </w:tc>
        <w:tc>
          <w:tcPr>
            <w:tcW w:w="1087" w:type="dxa"/>
            <w:tcBorders>
              <w:top w:val="nil"/>
              <w:left w:val="single" w:sz="8" w:space="0" w:color="E0E0E0"/>
              <w:bottom w:val="single" w:sz="8" w:space="0" w:color="152935"/>
              <w:right w:val="single" w:sz="8" w:space="0" w:color="E0E0E0"/>
            </w:tcBorders>
            <w:shd w:val="clear" w:color="auto" w:fill="FFFFFF"/>
            <w:vAlign w:val="bottom"/>
          </w:tcPr>
          <w:p w14:paraId="13613BBE" w14:textId="77777777" w:rsidR="00AC1AC4" w:rsidRPr="00383DDB" w:rsidRDefault="00AC1AC4" w:rsidP="00B26E87">
            <w:pPr>
              <w:rPr>
                <w:rFonts w:ascii="Arial" w:hAnsi="Arial" w:cs="Arial"/>
                <w:sz w:val="18"/>
                <w:szCs w:val="18"/>
              </w:rPr>
            </w:pPr>
            <w:r w:rsidRPr="00383DDB">
              <w:rPr>
                <w:rFonts w:ascii="Arial" w:hAnsi="Arial" w:cs="Arial"/>
                <w:sz w:val="18"/>
                <w:szCs w:val="18"/>
              </w:rPr>
              <w:t>Beta</w:t>
            </w:r>
          </w:p>
        </w:tc>
        <w:tc>
          <w:tcPr>
            <w:tcW w:w="757" w:type="dxa"/>
            <w:vMerge/>
            <w:tcBorders>
              <w:top w:val="nil"/>
              <w:left w:val="single" w:sz="8" w:space="0" w:color="E0E0E0"/>
              <w:bottom w:val="nil"/>
              <w:right w:val="single" w:sz="8" w:space="0" w:color="E0E0E0"/>
            </w:tcBorders>
            <w:shd w:val="clear" w:color="auto" w:fill="FFFFFF"/>
            <w:vAlign w:val="bottom"/>
          </w:tcPr>
          <w:p w14:paraId="143DAF49" w14:textId="77777777" w:rsidR="00AC1AC4" w:rsidRPr="00383DDB" w:rsidRDefault="00AC1AC4" w:rsidP="00B26E87">
            <w:pPr>
              <w:rPr>
                <w:rFonts w:ascii="Arial" w:hAnsi="Arial" w:cs="Arial"/>
                <w:sz w:val="18"/>
                <w:szCs w:val="18"/>
              </w:rPr>
            </w:pPr>
          </w:p>
        </w:tc>
        <w:tc>
          <w:tcPr>
            <w:tcW w:w="757" w:type="dxa"/>
            <w:vMerge/>
            <w:tcBorders>
              <w:top w:val="nil"/>
              <w:left w:val="single" w:sz="8" w:space="0" w:color="E0E0E0"/>
              <w:bottom w:val="nil"/>
              <w:right w:val="single" w:sz="8" w:space="0" w:color="E0E0E0"/>
            </w:tcBorders>
            <w:shd w:val="clear" w:color="auto" w:fill="FFFFFF"/>
            <w:vAlign w:val="bottom"/>
          </w:tcPr>
          <w:p w14:paraId="1D7A2D08" w14:textId="77777777" w:rsidR="00AC1AC4" w:rsidRPr="00383DDB" w:rsidRDefault="00AC1AC4" w:rsidP="00B26E87">
            <w:pPr>
              <w:rPr>
                <w:rFonts w:ascii="Arial" w:hAnsi="Arial" w:cs="Arial"/>
                <w:sz w:val="18"/>
                <w:szCs w:val="18"/>
              </w:rPr>
            </w:pPr>
          </w:p>
        </w:tc>
        <w:tc>
          <w:tcPr>
            <w:tcW w:w="837" w:type="dxa"/>
            <w:tcBorders>
              <w:top w:val="nil"/>
              <w:left w:val="single" w:sz="8" w:space="0" w:color="E0E0E0"/>
              <w:bottom w:val="single" w:sz="8" w:space="0" w:color="152935"/>
              <w:right w:val="single" w:sz="8" w:space="0" w:color="E0E0E0"/>
            </w:tcBorders>
            <w:shd w:val="clear" w:color="auto" w:fill="FFFFFF"/>
            <w:vAlign w:val="bottom"/>
          </w:tcPr>
          <w:p w14:paraId="731E5782" w14:textId="77777777" w:rsidR="00AC1AC4" w:rsidRPr="00383DDB" w:rsidRDefault="00AC1AC4" w:rsidP="00B26E87">
            <w:pPr>
              <w:rPr>
                <w:rFonts w:ascii="Arial" w:hAnsi="Arial" w:cs="Arial"/>
                <w:sz w:val="18"/>
                <w:szCs w:val="18"/>
              </w:rPr>
            </w:pPr>
            <w:r w:rsidRPr="00383DDB">
              <w:rPr>
                <w:rFonts w:ascii="Arial" w:hAnsi="Arial" w:cs="Arial"/>
                <w:sz w:val="18"/>
                <w:szCs w:val="18"/>
              </w:rPr>
              <w:t>Tolerance</w:t>
            </w:r>
          </w:p>
        </w:tc>
        <w:tc>
          <w:tcPr>
            <w:tcW w:w="567" w:type="dxa"/>
            <w:tcBorders>
              <w:top w:val="nil"/>
              <w:left w:val="single" w:sz="8" w:space="0" w:color="E0E0E0"/>
              <w:bottom w:val="single" w:sz="8" w:space="0" w:color="152935"/>
              <w:right w:val="nil"/>
            </w:tcBorders>
            <w:shd w:val="clear" w:color="auto" w:fill="FFFFFF"/>
            <w:vAlign w:val="bottom"/>
          </w:tcPr>
          <w:p w14:paraId="6E0FFAA1" w14:textId="77777777" w:rsidR="00AC1AC4" w:rsidRPr="00383DDB" w:rsidRDefault="00AC1AC4" w:rsidP="00B26E87">
            <w:pPr>
              <w:rPr>
                <w:rFonts w:ascii="Arial" w:hAnsi="Arial" w:cs="Arial"/>
                <w:sz w:val="18"/>
                <w:szCs w:val="18"/>
              </w:rPr>
            </w:pPr>
            <w:r w:rsidRPr="00383DDB">
              <w:rPr>
                <w:rFonts w:ascii="Arial" w:hAnsi="Arial" w:cs="Arial"/>
                <w:sz w:val="18"/>
                <w:szCs w:val="18"/>
              </w:rPr>
              <w:t>VIF</w:t>
            </w:r>
          </w:p>
        </w:tc>
      </w:tr>
      <w:tr w:rsidR="00383DDB" w:rsidRPr="00383DDB" w14:paraId="25224554" w14:textId="77777777" w:rsidTr="00383DDB">
        <w:trPr>
          <w:cantSplit/>
          <w:trHeight w:val="160"/>
        </w:trPr>
        <w:tc>
          <w:tcPr>
            <w:tcW w:w="542" w:type="dxa"/>
            <w:vMerge w:val="restart"/>
            <w:tcBorders>
              <w:top w:val="single" w:sz="8" w:space="0" w:color="152935"/>
              <w:left w:val="nil"/>
              <w:bottom w:val="single" w:sz="8" w:space="0" w:color="152935"/>
              <w:right w:val="nil"/>
            </w:tcBorders>
            <w:shd w:val="clear" w:color="auto" w:fill="E0E0E0"/>
          </w:tcPr>
          <w:p w14:paraId="330BE9E2" w14:textId="77777777" w:rsidR="00AC1AC4" w:rsidRPr="00383DDB" w:rsidRDefault="00AC1AC4" w:rsidP="00B26E87">
            <w:pPr>
              <w:rPr>
                <w:rFonts w:ascii="Arial" w:hAnsi="Arial" w:cs="Arial"/>
                <w:sz w:val="18"/>
                <w:szCs w:val="18"/>
              </w:rPr>
            </w:pPr>
            <w:r w:rsidRPr="00383DDB">
              <w:rPr>
                <w:rFonts w:ascii="Arial" w:hAnsi="Arial" w:cs="Arial"/>
                <w:sz w:val="18"/>
                <w:szCs w:val="18"/>
              </w:rPr>
              <w:t>1</w:t>
            </w:r>
          </w:p>
        </w:tc>
        <w:tc>
          <w:tcPr>
            <w:tcW w:w="1418" w:type="dxa"/>
            <w:tcBorders>
              <w:top w:val="single" w:sz="8" w:space="0" w:color="152935"/>
              <w:left w:val="nil"/>
              <w:bottom w:val="single" w:sz="8" w:space="0" w:color="AEAEAE"/>
              <w:right w:val="nil"/>
            </w:tcBorders>
            <w:shd w:val="clear" w:color="auto" w:fill="E0E0E0"/>
          </w:tcPr>
          <w:p w14:paraId="6B184077" w14:textId="77777777" w:rsidR="00AC1AC4" w:rsidRPr="00383DDB" w:rsidRDefault="00AC1AC4" w:rsidP="00B26E87">
            <w:pPr>
              <w:rPr>
                <w:rFonts w:ascii="Arial" w:hAnsi="Arial" w:cs="Arial"/>
                <w:sz w:val="18"/>
                <w:szCs w:val="18"/>
              </w:rPr>
            </w:pPr>
            <w:r w:rsidRPr="00383DDB">
              <w:rPr>
                <w:rFonts w:ascii="Arial" w:hAnsi="Arial" w:cs="Arial"/>
                <w:sz w:val="18"/>
                <w:szCs w:val="18"/>
              </w:rPr>
              <w:t>(Constant)</w:t>
            </w:r>
          </w:p>
        </w:tc>
        <w:tc>
          <w:tcPr>
            <w:tcW w:w="985" w:type="dxa"/>
            <w:tcBorders>
              <w:top w:val="single" w:sz="8" w:space="0" w:color="152935"/>
              <w:left w:val="nil"/>
              <w:bottom w:val="single" w:sz="8" w:space="0" w:color="AEAEAE"/>
              <w:right w:val="single" w:sz="8" w:space="0" w:color="E0E0E0"/>
            </w:tcBorders>
            <w:shd w:val="clear" w:color="auto" w:fill="FFFFFF"/>
          </w:tcPr>
          <w:p w14:paraId="1C6E0C5E" w14:textId="77777777" w:rsidR="00AC1AC4" w:rsidRPr="00383DDB" w:rsidRDefault="00AC1AC4" w:rsidP="00B26E87">
            <w:pPr>
              <w:rPr>
                <w:rFonts w:ascii="Arial" w:hAnsi="Arial" w:cs="Arial"/>
                <w:sz w:val="18"/>
                <w:szCs w:val="18"/>
              </w:rPr>
            </w:pPr>
            <w:r w:rsidRPr="00383DDB">
              <w:rPr>
                <w:rFonts w:ascii="Arial" w:hAnsi="Arial" w:cs="Arial"/>
                <w:sz w:val="18"/>
                <w:szCs w:val="18"/>
              </w:rPr>
              <w:t>-.204</w:t>
            </w:r>
          </w:p>
        </w:tc>
        <w:tc>
          <w:tcPr>
            <w:tcW w:w="988" w:type="dxa"/>
            <w:tcBorders>
              <w:top w:val="single" w:sz="8" w:space="0" w:color="152935"/>
              <w:left w:val="single" w:sz="8" w:space="0" w:color="E0E0E0"/>
              <w:bottom w:val="single" w:sz="8" w:space="0" w:color="AEAEAE"/>
              <w:right w:val="single" w:sz="8" w:space="0" w:color="E0E0E0"/>
            </w:tcBorders>
            <w:shd w:val="clear" w:color="auto" w:fill="FFFFFF"/>
          </w:tcPr>
          <w:p w14:paraId="44DD44CB" w14:textId="77777777" w:rsidR="00AC1AC4" w:rsidRPr="00383DDB" w:rsidRDefault="00AC1AC4" w:rsidP="00B26E87">
            <w:pPr>
              <w:rPr>
                <w:rFonts w:ascii="Arial" w:hAnsi="Arial" w:cs="Arial"/>
                <w:sz w:val="18"/>
                <w:szCs w:val="18"/>
              </w:rPr>
            </w:pPr>
            <w:r w:rsidRPr="00383DDB">
              <w:rPr>
                <w:rFonts w:ascii="Arial" w:hAnsi="Arial" w:cs="Arial"/>
                <w:sz w:val="18"/>
                <w:szCs w:val="18"/>
              </w:rPr>
              <w:t>.050</w:t>
            </w:r>
          </w:p>
        </w:tc>
        <w:tc>
          <w:tcPr>
            <w:tcW w:w="108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7A506FF" w14:textId="77777777" w:rsidR="00AC1AC4" w:rsidRPr="00383DDB" w:rsidRDefault="00AC1AC4" w:rsidP="00B26E87">
            <w:pPr>
              <w:rPr>
                <w:rFonts w:ascii="Arial" w:hAnsi="Arial" w:cs="Arial"/>
                <w:sz w:val="18"/>
                <w:szCs w:val="18"/>
              </w:rPr>
            </w:pPr>
          </w:p>
        </w:tc>
        <w:tc>
          <w:tcPr>
            <w:tcW w:w="757" w:type="dxa"/>
            <w:tcBorders>
              <w:top w:val="single" w:sz="8" w:space="0" w:color="152935"/>
              <w:left w:val="single" w:sz="8" w:space="0" w:color="E0E0E0"/>
              <w:bottom w:val="single" w:sz="8" w:space="0" w:color="AEAEAE"/>
              <w:right w:val="single" w:sz="8" w:space="0" w:color="E0E0E0"/>
            </w:tcBorders>
            <w:shd w:val="clear" w:color="auto" w:fill="FFFFFF"/>
          </w:tcPr>
          <w:p w14:paraId="110A4A05" w14:textId="77777777" w:rsidR="00AC1AC4" w:rsidRPr="00383DDB" w:rsidRDefault="00AC1AC4" w:rsidP="00B26E87">
            <w:pPr>
              <w:rPr>
                <w:rFonts w:ascii="Arial" w:hAnsi="Arial" w:cs="Arial"/>
                <w:sz w:val="18"/>
                <w:szCs w:val="18"/>
              </w:rPr>
            </w:pPr>
            <w:r w:rsidRPr="00383DDB">
              <w:rPr>
                <w:rFonts w:ascii="Arial" w:hAnsi="Arial" w:cs="Arial"/>
                <w:sz w:val="18"/>
                <w:szCs w:val="18"/>
              </w:rPr>
              <w:t>-4.068</w:t>
            </w:r>
          </w:p>
        </w:tc>
        <w:tc>
          <w:tcPr>
            <w:tcW w:w="757" w:type="dxa"/>
            <w:tcBorders>
              <w:top w:val="single" w:sz="8" w:space="0" w:color="152935"/>
              <w:left w:val="single" w:sz="8" w:space="0" w:color="E0E0E0"/>
              <w:bottom w:val="single" w:sz="8" w:space="0" w:color="AEAEAE"/>
              <w:right w:val="single" w:sz="8" w:space="0" w:color="E0E0E0"/>
            </w:tcBorders>
            <w:shd w:val="clear" w:color="auto" w:fill="FFFFFF"/>
          </w:tcPr>
          <w:p w14:paraId="52C64C26" w14:textId="77777777" w:rsidR="00AC1AC4" w:rsidRPr="00383DDB" w:rsidRDefault="00AC1AC4" w:rsidP="00B26E87">
            <w:pPr>
              <w:rPr>
                <w:rFonts w:ascii="Arial" w:hAnsi="Arial" w:cs="Arial"/>
                <w:sz w:val="18"/>
                <w:szCs w:val="18"/>
              </w:rPr>
            </w:pPr>
            <w:r w:rsidRPr="00383DDB">
              <w:rPr>
                <w:rFonts w:ascii="Arial" w:hAnsi="Arial" w:cs="Arial"/>
                <w:sz w:val="18"/>
                <w:szCs w:val="18"/>
              </w:rPr>
              <w:t>.000</w:t>
            </w:r>
          </w:p>
        </w:tc>
        <w:tc>
          <w:tcPr>
            <w:tcW w:w="83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C643FB3" w14:textId="77777777" w:rsidR="00AC1AC4" w:rsidRPr="00383DDB" w:rsidRDefault="00AC1AC4" w:rsidP="00B26E87">
            <w:pPr>
              <w:rPr>
                <w:rFonts w:ascii="Arial" w:hAnsi="Arial" w:cs="Arial"/>
                <w:sz w:val="18"/>
                <w:szCs w:val="18"/>
              </w:rPr>
            </w:pPr>
          </w:p>
        </w:tc>
        <w:tc>
          <w:tcPr>
            <w:tcW w:w="567" w:type="dxa"/>
            <w:tcBorders>
              <w:top w:val="single" w:sz="8" w:space="0" w:color="152935"/>
              <w:left w:val="single" w:sz="8" w:space="0" w:color="E0E0E0"/>
              <w:bottom w:val="single" w:sz="8" w:space="0" w:color="AEAEAE"/>
              <w:right w:val="nil"/>
            </w:tcBorders>
            <w:shd w:val="clear" w:color="auto" w:fill="FFFFFF"/>
            <w:vAlign w:val="center"/>
          </w:tcPr>
          <w:p w14:paraId="4CEC6D19" w14:textId="77777777" w:rsidR="00AC1AC4" w:rsidRPr="00383DDB" w:rsidRDefault="00AC1AC4" w:rsidP="00B26E87">
            <w:pPr>
              <w:rPr>
                <w:rFonts w:ascii="Arial" w:hAnsi="Arial" w:cs="Arial"/>
                <w:sz w:val="18"/>
                <w:szCs w:val="18"/>
              </w:rPr>
            </w:pPr>
          </w:p>
        </w:tc>
      </w:tr>
      <w:tr w:rsidR="00383DDB" w:rsidRPr="00383DDB" w14:paraId="0E1FD53A" w14:textId="77777777" w:rsidTr="00383DDB">
        <w:trPr>
          <w:cantSplit/>
          <w:trHeight w:val="49"/>
        </w:trPr>
        <w:tc>
          <w:tcPr>
            <w:tcW w:w="542" w:type="dxa"/>
            <w:vMerge/>
            <w:tcBorders>
              <w:top w:val="single" w:sz="8" w:space="0" w:color="152935"/>
              <w:left w:val="nil"/>
              <w:bottom w:val="single" w:sz="8" w:space="0" w:color="152935"/>
              <w:right w:val="nil"/>
            </w:tcBorders>
            <w:shd w:val="clear" w:color="auto" w:fill="E0E0E0"/>
          </w:tcPr>
          <w:p w14:paraId="2ECA7AEA" w14:textId="77777777" w:rsidR="00AC1AC4" w:rsidRPr="00383DDB" w:rsidRDefault="00AC1AC4" w:rsidP="00B26E87">
            <w:pPr>
              <w:rPr>
                <w:rFonts w:ascii="Arial" w:hAnsi="Arial" w:cs="Arial"/>
                <w:sz w:val="18"/>
                <w:szCs w:val="18"/>
              </w:rPr>
            </w:pPr>
          </w:p>
        </w:tc>
        <w:tc>
          <w:tcPr>
            <w:tcW w:w="1418" w:type="dxa"/>
            <w:tcBorders>
              <w:top w:val="single" w:sz="8" w:space="0" w:color="AEAEAE"/>
              <w:left w:val="nil"/>
              <w:bottom w:val="single" w:sz="8" w:space="0" w:color="AEAEAE"/>
              <w:right w:val="nil"/>
            </w:tcBorders>
            <w:shd w:val="clear" w:color="auto" w:fill="E0E0E0"/>
          </w:tcPr>
          <w:p w14:paraId="28DA1CDB" w14:textId="77777777" w:rsidR="00AC1AC4" w:rsidRPr="00383DDB" w:rsidRDefault="00AC1AC4" w:rsidP="00B26E87">
            <w:pPr>
              <w:rPr>
                <w:rFonts w:ascii="Arial" w:hAnsi="Arial" w:cs="Arial"/>
                <w:sz w:val="18"/>
                <w:szCs w:val="18"/>
              </w:rPr>
            </w:pPr>
            <w:r w:rsidRPr="00383DDB">
              <w:rPr>
                <w:rFonts w:ascii="Arial" w:hAnsi="Arial" w:cs="Arial"/>
                <w:sz w:val="18"/>
                <w:szCs w:val="18"/>
              </w:rPr>
              <w:t>Minimalisasi Pajak</w:t>
            </w:r>
          </w:p>
        </w:tc>
        <w:tc>
          <w:tcPr>
            <w:tcW w:w="985" w:type="dxa"/>
            <w:tcBorders>
              <w:top w:val="single" w:sz="8" w:space="0" w:color="AEAEAE"/>
              <w:left w:val="nil"/>
              <w:bottom w:val="single" w:sz="8" w:space="0" w:color="AEAEAE"/>
              <w:right w:val="single" w:sz="8" w:space="0" w:color="E0E0E0"/>
            </w:tcBorders>
            <w:shd w:val="clear" w:color="auto" w:fill="FFFFFF"/>
          </w:tcPr>
          <w:p w14:paraId="5291B9BA" w14:textId="77777777" w:rsidR="00AC1AC4" w:rsidRPr="00383DDB" w:rsidRDefault="00AC1AC4" w:rsidP="00B26E87">
            <w:pPr>
              <w:rPr>
                <w:rFonts w:ascii="Arial" w:hAnsi="Arial" w:cs="Arial"/>
                <w:sz w:val="18"/>
                <w:szCs w:val="18"/>
              </w:rPr>
            </w:pPr>
            <w:r w:rsidRPr="00383DDB">
              <w:rPr>
                <w:rFonts w:ascii="Arial" w:hAnsi="Arial" w:cs="Arial"/>
                <w:sz w:val="18"/>
                <w:szCs w:val="18"/>
              </w:rPr>
              <w:t>-.093</w:t>
            </w:r>
          </w:p>
        </w:tc>
        <w:tc>
          <w:tcPr>
            <w:tcW w:w="988" w:type="dxa"/>
            <w:tcBorders>
              <w:top w:val="single" w:sz="8" w:space="0" w:color="AEAEAE"/>
              <w:left w:val="single" w:sz="8" w:space="0" w:color="E0E0E0"/>
              <w:bottom w:val="single" w:sz="8" w:space="0" w:color="AEAEAE"/>
              <w:right w:val="single" w:sz="8" w:space="0" w:color="E0E0E0"/>
            </w:tcBorders>
            <w:shd w:val="clear" w:color="auto" w:fill="FFFFFF"/>
          </w:tcPr>
          <w:p w14:paraId="3B8EE8F1" w14:textId="77777777" w:rsidR="00AC1AC4" w:rsidRPr="00383DDB" w:rsidRDefault="00AC1AC4" w:rsidP="00B26E87">
            <w:pPr>
              <w:rPr>
                <w:rFonts w:ascii="Arial" w:hAnsi="Arial" w:cs="Arial"/>
                <w:sz w:val="18"/>
                <w:szCs w:val="18"/>
              </w:rPr>
            </w:pPr>
            <w:r w:rsidRPr="00383DDB">
              <w:rPr>
                <w:rFonts w:ascii="Arial" w:hAnsi="Arial" w:cs="Arial"/>
                <w:sz w:val="18"/>
                <w:szCs w:val="18"/>
              </w:rPr>
              <w:t>.102</w:t>
            </w:r>
          </w:p>
        </w:tc>
        <w:tc>
          <w:tcPr>
            <w:tcW w:w="1087" w:type="dxa"/>
            <w:tcBorders>
              <w:top w:val="single" w:sz="8" w:space="0" w:color="AEAEAE"/>
              <w:left w:val="single" w:sz="8" w:space="0" w:color="E0E0E0"/>
              <w:bottom w:val="single" w:sz="8" w:space="0" w:color="AEAEAE"/>
              <w:right w:val="single" w:sz="8" w:space="0" w:color="E0E0E0"/>
            </w:tcBorders>
            <w:shd w:val="clear" w:color="auto" w:fill="FFFFFF"/>
          </w:tcPr>
          <w:p w14:paraId="748B2D41" w14:textId="77777777" w:rsidR="00AC1AC4" w:rsidRPr="00383DDB" w:rsidRDefault="00AC1AC4" w:rsidP="00B26E87">
            <w:pPr>
              <w:rPr>
                <w:rFonts w:ascii="Arial" w:hAnsi="Arial" w:cs="Arial"/>
                <w:sz w:val="18"/>
                <w:szCs w:val="18"/>
              </w:rPr>
            </w:pPr>
            <w:r w:rsidRPr="00383DDB">
              <w:rPr>
                <w:rFonts w:ascii="Arial" w:hAnsi="Arial" w:cs="Arial"/>
                <w:sz w:val="18"/>
                <w:szCs w:val="18"/>
              </w:rPr>
              <w:t>-.102</w:t>
            </w:r>
          </w:p>
        </w:tc>
        <w:tc>
          <w:tcPr>
            <w:tcW w:w="757" w:type="dxa"/>
            <w:tcBorders>
              <w:top w:val="single" w:sz="8" w:space="0" w:color="AEAEAE"/>
              <w:left w:val="single" w:sz="8" w:space="0" w:color="E0E0E0"/>
              <w:bottom w:val="single" w:sz="8" w:space="0" w:color="AEAEAE"/>
              <w:right w:val="single" w:sz="8" w:space="0" w:color="E0E0E0"/>
            </w:tcBorders>
            <w:shd w:val="clear" w:color="auto" w:fill="FFFFFF"/>
          </w:tcPr>
          <w:p w14:paraId="1A54104D" w14:textId="77777777" w:rsidR="00AC1AC4" w:rsidRPr="00383DDB" w:rsidRDefault="00AC1AC4" w:rsidP="00B26E87">
            <w:pPr>
              <w:rPr>
                <w:rFonts w:ascii="Arial" w:hAnsi="Arial" w:cs="Arial"/>
                <w:sz w:val="18"/>
                <w:szCs w:val="18"/>
              </w:rPr>
            </w:pPr>
            <w:r w:rsidRPr="00383DDB">
              <w:rPr>
                <w:rFonts w:ascii="Arial" w:hAnsi="Arial" w:cs="Arial"/>
                <w:sz w:val="18"/>
                <w:szCs w:val="18"/>
              </w:rPr>
              <w:t>-.915</w:t>
            </w:r>
          </w:p>
        </w:tc>
        <w:tc>
          <w:tcPr>
            <w:tcW w:w="757" w:type="dxa"/>
            <w:tcBorders>
              <w:top w:val="single" w:sz="8" w:space="0" w:color="AEAEAE"/>
              <w:left w:val="single" w:sz="8" w:space="0" w:color="E0E0E0"/>
              <w:bottom w:val="single" w:sz="8" w:space="0" w:color="AEAEAE"/>
              <w:right w:val="single" w:sz="8" w:space="0" w:color="E0E0E0"/>
            </w:tcBorders>
            <w:shd w:val="clear" w:color="auto" w:fill="FFFFFF"/>
          </w:tcPr>
          <w:p w14:paraId="26020CDA" w14:textId="77777777" w:rsidR="00AC1AC4" w:rsidRPr="00383DDB" w:rsidRDefault="00AC1AC4" w:rsidP="00B26E87">
            <w:pPr>
              <w:rPr>
                <w:rFonts w:ascii="Arial" w:hAnsi="Arial" w:cs="Arial"/>
                <w:sz w:val="18"/>
                <w:szCs w:val="18"/>
              </w:rPr>
            </w:pPr>
            <w:r w:rsidRPr="00383DDB">
              <w:rPr>
                <w:rFonts w:ascii="Arial" w:hAnsi="Arial" w:cs="Arial"/>
                <w:sz w:val="18"/>
                <w:szCs w:val="18"/>
              </w:rPr>
              <w:t>.365</w:t>
            </w:r>
          </w:p>
        </w:tc>
        <w:tc>
          <w:tcPr>
            <w:tcW w:w="837" w:type="dxa"/>
            <w:tcBorders>
              <w:top w:val="single" w:sz="8" w:space="0" w:color="AEAEAE"/>
              <w:left w:val="single" w:sz="8" w:space="0" w:color="E0E0E0"/>
              <w:bottom w:val="single" w:sz="8" w:space="0" w:color="AEAEAE"/>
              <w:right w:val="single" w:sz="8" w:space="0" w:color="E0E0E0"/>
            </w:tcBorders>
            <w:shd w:val="clear" w:color="auto" w:fill="FFFFFF"/>
          </w:tcPr>
          <w:p w14:paraId="37B3C77C" w14:textId="77777777" w:rsidR="00AC1AC4" w:rsidRPr="00383DDB" w:rsidRDefault="00AC1AC4" w:rsidP="00B26E87">
            <w:pPr>
              <w:rPr>
                <w:rFonts w:ascii="Arial" w:hAnsi="Arial" w:cs="Arial"/>
                <w:sz w:val="18"/>
                <w:szCs w:val="18"/>
              </w:rPr>
            </w:pPr>
            <w:r w:rsidRPr="00383DDB">
              <w:rPr>
                <w:rFonts w:ascii="Arial" w:hAnsi="Arial" w:cs="Arial"/>
                <w:sz w:val="18"/>
                <w:szCs w:val="18"/>
              </w:rPr>
              <w:t>.868</w:t>
            </w:r>
          </w:p>
        </w:tc>
        <w:tc>
          <w:tcPr>
            <w:tcW w:w="567" w:type="dxa"/>
            <w:tcBorders>
              <w:top w:val="single" w:sz="8" w:space="0" w:color="AEAEAE"/>
              <w:left w:val="single" w:sz="8" w:space="0" w:color="E0E0E0"/>
              <w:bottom w:val="single" w:sz="8" w:space="0" w:color="AEAEAE"/>
              <w:right w:val="nil"/>
            </w:tcBorders>
            <w:shd w:val="clear" w:color="auto" w:fill="FFFFFF"/>
          </w:tcPr>
          <w:p w14:paraId="06F8B40C" w14:textId="77777777" w:rsidR="00AC1AC4" w:rsidRPr="00383DDB" w:rsidRDefault="00AC1AC4" w:rsidP="00B26E87">
            <w:pPr>
              <w:rPr>
                <w:rFonts w:ascii="Arial" w:hAnsi="Arial" w:cs="Arial"/>
                <w:sz w:val="18"/>
                <w:szCs w:val="18"/>
              </w:rPr>
            </w:pPr>
            <w:r w:rsidRPr="00383DDB">
              <w:rPr>
                <w:rFonts w:ascii="Arial" w:hAnsi="Arial" w:cs="Arial"/>
                <w:sz w:val="18"/>
                <w:szCs w:val="18"/>
              </w:rPr>
              <w:t>1.152</w:t>
            </w:r>
          </w:p>
        </w:tc>
      </w:tr>
      <w:tr w:rsidR="00383DDB" w:rsidRPr="00383DDB" w14:paraId="68142CFF" w14:textId="77777777" w:rsidTr="00383DDB">
        <w:trPr>
          <w:cantSplit/>
          <w:trHeight w:val="49"/>
        </w:trPr>
        <w:tc>
          <w:tcPr>
            <w:tcW w:w="542" w:type="dxa"/>
            <w:vMerge/>
            <w:tcBorders>
              <w:top w:val="single" w:sz="8" w:space="0" w:color="152935"/>
              <w:left w:val="nil"/>
              <w:bottom w:val="single" w:sz="8" w:space="0" w:color="152935"/>
              <w:right w:val="nil"/>
            </w:tcBorders>
            <w:shd w:val="clear" w:color="auto" w:fill="E0E0E0"/>
          </w:tcPr>
          <w:p w14:paraId="7643D3A1" w14:textId="77777777" w:rsidR="00AC1AC4" w:rsidRPr="00383DDB" w:rsidRDefault="00AC1AC4" w:rsidP="00B26E87">
            <w:pPr>
              <w:rPr>
                <w:rFonts w:ascii="Arial" w:hAnsi="Arial" w:cs="Arial"/>
                <w:sz w:val="18"/>
                <w:szCs w:val="18"/>
              </w:rPr>
            </w:pPr>
          </w:p>
        </w:tc>
        <w:tc>
          <w:tcPr>
            <w:tcW w:w="1418" w:type="dxa"/>
            <w:tcBorders>
              <w:top w:val="single" w:sz="8" w:space="0" w:color="AEAEAE"/>
              <w:left w:val="nil"/>
              <w:bottom w:val="single" w:sz="8" w:space="0" w:color="AEAEAE"/>
              <w:right w:val="nil"/>
            </w:tcBorders>
            <w:shd w:val="clear" w:color="auto" w:fill="E0E0E0"/>
          </w:tcPr>
          <w:p w14:paraId="231AC538" w14:textId="15FB2BD8" w:rsidR="00AC1AC4" w:rsidRPr="00383DDB" w:rsidRDefault="007D0F32" w:rsidP="00B26E87">
            <w:pPr>
              <w:rPr>
                <w:rFonts w:ascii="Arial" w:hAnsi="Arial" w:cs="Arial"/>
                <w:sz w:val="18"/>
                <w:szCs w:val="18"/>
              </w:rPr>
            </w:pPr>
            <w:r w:rsidRPr="007D0F32">
              <w:rPr>
                <w:rFonts w:ascii="Arial" w:hAnsi="Arial" w:cs="Arial"/>
                <w:i/>
                <w:iCs/>
                <w:sz w:val="18"/>
                <w:szCs w:val="18"/>
              </w:rPr>
              <w:t>Tunneling incentive</w:t>
            </w:r>
          </w:p>
        </w:tc>
        <w:tc>
          <w:tcPr>
            <w:tcW w:w="985" w:type="dxa"/>
            <w:tcBorders>
              <w:top w:val="single" w:sz="8" w:space="0" w:color="AEAEAE"/>
              <w:left w:val="nil"/>
              <w:bottom w:val="single" w:sz="8" w:space="0" w:color="AEAEAE"/>
              <w:right w:val="single" w:sz="8" w:space="0" w:color="E0E0E0"/>
            </w:tcBorders>
            <w:shd w:val="clear" w:color="auto" w:fill="FFFFFF"/>
          </w:tcPr>
          <w:p w14:paraId="550CC764" w14:textId="77777777" w:rsidR="00AC1AC4" w:rsidRPr="00383DDB" w:rsidRDefault="00AC1AC4" w:rsidP="00B26E87">
            <w:pPr>
              <w:rPr>
                <w:rFonts w:ascii="Arial" w:hAnsi="Arial" w:cs="Arial"/>
                <w:sz w:val="18"/>
                <w:szCs w:val="18"/>
              </w:rPr>
            </w:pPr>
            <w:r w:rsidRPr="00383DDB">
              <w:rPr>
                <w:rFonts w:ascii="Arial" w:hAnsi="Arial" w:cs="Arial"/>
                <w:sz w:val="18"/>
                <w:szCs w:val="18"/>
              </w:rPr>
              <w:t>.000</w:t>
            </w:r>
          </w:p>
        </w:tc>
        <w:tc>
          <w:tcPr>
            <w:tcW w:w="988" w:type="dxa"/>
            <w:tcBorders>
              <w:top w:val="single" w:sz="8" w:space="0" w:color="AEAEAE"/>
              <w:left w:val="single" w:sz="8" w:space="0" w:color="E0E0E0"/>
              <w:bottom w:val="single" w:sz="8" w:space="0" w:color="AEAEAE"/>
              <w:right w:val="single" w:sz="8" w:space="0" w:color="E0E0E0"/>
            </w:tcBorders>
            <w:shd w:val="clear" w:color="auto" w:fill="FFFFFF"/>
          </w:tcPr>
          <w:p w14:paraId="664A1D32" w14:textId="77777777" w:rsidR="00AC1AC4" w:rsidRPr="00383DDB" w:rsidRDefault="00AC1AC4" w:rsidP="00B26E87">
            <w:pPr>
              <w:rPr>
                <w:rFonts w:ascii="Arial" w:hAnsi="Arial" w:cs="Arial"/>
                <w:sz w:val="18"/>
                <w:szCs w:val="18"/>
              </w:rPr>
            </w:pPr>
            <w:r w:rsidRPr="00383DDB">
              <w:rPr>
                <w:rFonts w:ascii="Arial" w:hAnsi="Arial" w:cs="Arial"/>
                <w:sz w:val="18"/>
                <w:szCs w:val="18"/>
              </w:rPr>
              <w:t>.022</w:t>
            </w:r>
          </w:p>
        </w:tc>
        <w:tc>
          <w:tcPr>
            <w:tcW w:w="1087" w:type="dxa"/>
            <w:tcBorders>
              <w:top w:val="single" w:sz="8" w:space="0" w:color="AEAEAE"/>
              <w:left w:val="single" w:sz="8" w:space="0" w:color="E0E0E0"/>
              <w:bottom w:val="single" w:sz="8" w:space="0" w:color="AEAEAE"/>
              <w:right w:val="single" w:sz="8" w:space="0" w:color="E0E0E0"/>
            </w:tcBorders>
            <w:shd w:val="clear" w:color="auto" w:fill="FFFFFF"/>
          </w:tcPr>
          <w:p w14:paraId="444EE726" w14:textId="77777777" w:rsidR="00AC1AC4" w:rsidRPr="00383DDB" w:rsidRDefault="00AC1AC4" w:rsidP="00B26E87">
            <w:pPr>
              <w:rPr>
                <w:rFonts w:ascii="Arial" w:hAnsi="Arial" w:cs="Arial"/>
                <w:sz w:val="18"/>
                <w:szCs w:val="18"/>
              </w:rPr>
            </w:pPr>
            <w:r w:rsidRPr="00383DDB">
              <w:rPr>
                <w:rFonts w:ascii="Arial" w:hAnsi="Arial" w:cs="Arial"/>
                <w:sz w:val="18"/>
                <w:szCs w:val="18"/>
              </w:rPr>
              <w:t>-.002</w:t>
            </w:r>
          </w:p>
        </w:tc>
        <w:tc>
          <w:tcPr>
            <w:tcW w:w="757" w:type="dxa"/>
            <w:tcBorders>
              <w:top w:val="single" w:sz="8" w:space="0" w:color="AEAEAE"/>
              <w:left w:val="single" w:sz="8" w:space="0" w:color="E0E0E0"/>
              <w:bottom w:val="single" w:sz="8" w:space="0" w:color="AEAEAE"/>
              <w:right w:val="single" w:sz="8" w:space="0" w:color="E0E0E0"/>
            </w:tcBorders>
            <w:shd w:val="clear" w:color="auto" w:fill="FFFFFF"/>
          </w:tcPr>
          <w:p w14:paraId="22066A6F" w14:textId="77777777" w:rsidR="00AC1AC4" w:rsidRPr="00383DDB" w:rsidRDefault="00AC1AC4" w:rsidP="00B26E87">
            <w:pPr>
              <w:rPr>
                <w:rFonts w:ascii="Arial" w:hAnsi="Arial" w:cs="Arial"/>
                <w:sz w:val="18"/>
                <w:szCs w:val="18"/>
              </w:rPr>
            </w:pPr>
            <w:r w:rsidRPr="00383DDB">
              <w:rPr>
                <w:rFonts w:ascii="Arial" w:hAnsi="Arial" w:cs="Arial"/>
                <w:sz w:val="18"/>
                <w:szCs w:val="18"/>
              </w:rPr>
              <w:t>-.021</w:t>
            </w:r>
          </w:p>
        </w:tc>
        <w:tc>
          <w:tcPr>
            <w:tcW w:w="757" w:type="dxa"/>
            <w:tcBorders>
              <w:top w:val="single" w:sz="8" w:space="0" w:color="AEAEAE"/>
              <w:left w:val="single" w:sz="8" w:space="0" w:color="E0E0E0"/>
              <w:bottom w:val="single" w:sz="8" w:space="0" w:color="AEAEAE"/>
              <w:right w:val="single" w:sz="8" w:space="0" w:color="E0E0E0"/>
            </w:tcBorders>
            <w:shd w:val="clear" w:color="auto" w:fill="FFFFFF"/>
          </w:tcPr>
          <w:p w14:paraId="6B2DDEB1" w14:textId="77777777" w:rsidR="00AC1AC4" w:rsidRPr="00383DDB" w:rsidRDefault="00AC1AC4" w:rsidP="00B26E87">
            <w:pPr>
              <w:rPr>
                <w:rFonts w:ascii="Arial" w:hAnsi="Arial" w:cs="Arial"/>
                <w:sz w:val="18"/>
                <w:szCs w:val="18"/>
              </w:rPr>
            </w:pPr>
            <w:r w:rsidRPr="00383DDB">
              <w:rPr>
                <w:rFonts w:ascii="Arial" w:hAnsi="Arial" w:cs="Arial"/>
                <w:sz w:val="18"/>
                <w:szCs w:val="18"/>
              </w:rPr>
              <w:t>.983</w:t>
            </w:r>
          </w:p>
        </w:tc>
        <w:tc>
          <w:tcPr>
            <w:tcW w:w="837" w:type="dxa"/>
            <w:tcBorders>
              <w:top w:val="single" w:sz="8" w:space="0" w:color="AEAEAE"/>
              <w:left w:val="single" w:sz="8" w:space="0" w:color="E0E0E0"/>
              <w:bottom w:val="single" w:sz="8" w:space="0" w:color="AEAEAE"/>
              <w:right w:val="single" w:sz="8" w:space="0" w:color="E0E0E0"/>
            </w:tcBorders>
            <w:shd w:val="clear" w:color="auto" w:fill="FFFFFF"/>
          </w:tcPr>
          <w:p w14:paraId="59C5193F" w14:textId="77777777" w:rsidR="00AC1AC4" w:rsidRPr="00383DDB" w:rsidRDefault="00AC1AC4" w:rsidP="00B26E87">
            <w:pPr>
              <w:rPr>
                <w:rFonts w:ascii="Arial" w:hAnsi="Arial" w:cs="Arial"/>
                <w:sz w:val="18"/>
                <w:szCs w:val="18"/>
              </w:rPr>
            </w:pPr>
            <w:r w:rsidRPr="00383DDB">
              <w:rPr>
                <w:rFonts w:ascii="Arial" w:hAnsi="Arial" w:cs="Arial"/>
                <w:sz w:val="18"/>
                <w:szCs w:val="18"/>
              </w:rPr>
              <w:t>.864</w:t>
            </w:r>
          </w:p>
        </w:tc>
        <w:tc>
          <w:tcPr>
            <w:tcW w:w="567" w:type="dxa"/>
            <w:tcBorders>
              <w:top w:val="single" w:sz="8" w:space="0" w:color="AEAEAE"/>
              <w:left w:val="single" w:sz="8" w:space="0" w:color="E0E0E0"/>
              <w:bottom w:val="single" w:sz="8" w:space="0" w:color="AEAEAE"/>
              <w:right w:val="nil"/>
            </w:tcBorders>
            <w:shd w:val="clear" w:color="auto" w:fill="FFFFFF"/>
          </w:tcPr>
          <w:p w14:paraId="796663EB" w14:textId="77777777" w:rsidR="00AC1AC4" w:rsidRPr="00383DDB" w:rsidRDefault="00AC1AC4" w:rsidP="00B26E87">
            <w:pPr>
              <w:rPr>
                <w:rFonts w:ascii="Arial" w:hAnsi="Arial" w:cs="Arial"/>
                <w:sz w:val="18"/>
                <w:szCs w:val="18"/>
              </w:rPr>
            </w:pPr>
            <w:r w:rsidRPr="00383DDB">
              <w:rPr>
                <w:rFonts w:ascii="Arial" w:hAnsi="Arial" w:cs="Arial"/>
                <w:sz w:val="18"/>
                <w:szCs w:val="18"/>
              </w:rPr>
              <w:t>1.157</w:t>
            </w:r>
          </w:p>
        </w:tc>
      </w:tr>
      <w:tr w:rsidR="00383DDB" w:rsidRPr="00383DDB" w14:paraId="7B58ED27" w14:textId="77777777" w:rsidTr="00383DDB">
        <w:trPr>
          <w:cantSplit/>
          <w:trHeight w:val="49"/>
        </w:trPr>
        <w:tc>
          <w:tcPr>
            <w:tcW w:w="542" w:type="dxa"/>
            <w:vMerge/>
            <w:tcBorders>
              <w:top w:val="single" w:sz="8" w:space="0" w:color="152935"/>
              <w:left w:val="nil"/>
              <w:bottom w:val="single" w:sz="8" w:space="0" w:color="152935"/>
              <w:right w:val="nil"/>
            </w:tcBorders>
            <w:shd w:val="clear" w:color="auto" w:fill="E0E0E0"/>
          </w:tcPr>
          <w:p w14:paraId="690F31F0" w14:textId="77777777" w:rsidR="00AC1AC4" w:rsidRPr="00383DDB" w:rsidRDefault="00AC1AC4" w:rsidP="00B26E87">
            <w:pPr>
              <w:rPr>
                <w:rFonts w:ascii="Arial" w:hAnsi="Arial" w:cs="Arial"/>
                <w:sz w:val="18"/>
                <w:szCs w:val="18"/>
              </w:rPr>
            </w:pPr>
          </w:p>
        </w:tc>
        <w:tc>
          <w:tcPr>
            <w:tcW w:w="1418" w:type="dxa"/>
            <w:tcBorders>
              <w:top w:val="single" w:sz="8" w:space="0" w:color="AEAEAE"/>
              <w:left w:val="nil"/>
              <w:bottom w:val="single" w:sz="8" w:space="0" w:color="152935"/>
              <w:right w:val="nil"/>
            </w:tcBorders>
            <w:shd w:val="clear" w:color="auto" w:fill="E0E0E0"/>
          </w:tcPr>
          <w:p w14:paraId="06FBB555" w14:textId="77777777" w:rsidR="00AC1AC4" w:rsidRPr="00383DDB" w:rsidRDefault="00AC1AC4" w:rsidP="00B26E87">
            <w:pPr>
              <w:rPr>
                <w:rFonts w:ascii="Arial" w:hAnsi="Arial" w:cs="Arial"/>
                <w:sz w:val="18"/>
                <w:szCs w:val="18"/>
              </w:rPr>
            </w:pPr>
            <w:r w:rsidRPr="00383DDB">
              <w:rPr>
                <w:rFonts w:ascii="Arial" w:hAnsi="Arial" w:cs="Arial"/>
                <w:sz w:val="18"/>
                <w:szCs w:val="18"/>
              </w:rPr>
              <w:t>Komite Audit</w:t>
            </w:r>
          </w:p>
        </w:tc>
        <w:tc>
          <w:tcPr>
            <w:tcW w:w="985" w:type="dxa"/>
            <w:tcBorders>
              <w:top w:val="single" w:sz="8" w:space="0" w:color="AEAEAE"/>
              <w:left w:val="nil"/>
              <w:bottom w:val="single" w:sz="8" w:space="0" w:color="152935"/>
              <w:right w:val="single" w:sz="8" w:space="0" w:color="E0E0E0"/>
            </w:tcBorders>
            <w:shd w:val="clear" w:color="auto" w:fill="FFFFFF"/>
          </w:tcPr>
          <w:p w14:paraId="01683C00" w14:textId="77777777" w:rsidR="00AC1AC4" w:rsidRPr="00383DDB" w:rsidRDefault="00AC1AC4" w:rsidP="00B26E87">
            <w:pPr>
              <w:rPr>
                <w:rFonts w:ascii="Arial" w:hAnsi="Arial" w:cs="Arial"/>
                <w:sz w:val="18"/>
                <w:szCs w:val="18"/>
              </w:rPr>
            </w:pPr>
            <w:r w:rsidRPr="00383DDB">
              <w:rPr>
                <w:rFonts w:ascii="Arial" w:hAnsi="Arial" w:cs="Arial"/>
                <w:sz w:val="18"/>
                <w:szCs w:val="18"/>
              </w:rPr>
              <w:t>.086</w:t>
            </w:r>
          </w:p>
        </w:tc>
        <w:tc>
          <w:tcPr>
            <w:tcW w:w="988" w:type="dxa"/>
            <w:tcBorders>
              <w:top w:val="single" w:sz="8" w:space="0" w:color="AEAEAE"/>
              <w:left w:val="single" w:sz="8" w:space="0" w:color="E0E0E0"/>
              <w:bottom w:val="single" w:sz="8" w:space="0" w:color="152935"/>
              <w:right w:val="single" w:sz="8" w:space="0" w:color="E0E0E0"/>
            </w:tcBorders>
            <w:shd w:val="clear" w:color="auto" w:fill="FFFFFF"/>
          </w:tcPr>
          <w:p w14:paraId="16D26F5E" w14:textId="77777777" w:rsidR="00AC1AC4" w:rsidRPr="00383DDB" w:rsidRDefault="00AC1AC4" w:rsidP="00B26E87">
            <w:pPr>
              <w:rPr>
                <w:rFonts w:ascii="Arial" w:hAnsi="Arial" w:cs="Arial"/>
                <w:sz w:val="18"/>
                <w:szCs w:val="18"/>
              </w:rPr>
            </w:pPr>
            <w:r w:rsidRPr="00383DDB">
              <w:rPr>
                <w:rFonts w:ascii="Arial" w:hAnsi="Arial" w:cs="Arial"/>
                <w:sz w:val="18"/>
                <w:szCs w:val="18"/>
              </w:rPr>
              <w:t>.014</w:t>
            </w:r>
          </w:p>
        </w:tc>
        <w:tc>
          <w:tcPr>
            <w:tcW w:w="1087" w:type="dxa"/>
            <w:tcBorders>
              <w:top w:val="single" w:sz="8" w:space="0" w:color="AEAEAE"/>
              <w:left w:val="single" w:sz="8" w:space="0" w:color="E0E0E0"/>
              <w:bottom w:val="single" w:sz="8" w:space="0" w:color="152935"/>
              <w:right w:val="single" w:sz="8" w:space="0" w:color="E0E0E0"/>
            </w:tcBorders>
            <w:shd w:val="clear" w:color="auto" w:fill="FFFFFF"/>
          </w:tcPr>
          <w:p w14:paraId="220738CD" w14:textId="77777777" w:rsidR="00AC1AC4" w:rsidRPr="00383DDB" w:rsidRDefault="00AC1AC4" w:rsidP="00B26E87">
            <w:pPr>
              <w:rPr>
                <w:rFonts w:ascii="Arial" w:hAnsi="Arial" w:cs="Arial"/>
                <w:sz w:val="18"/>
                <w:szCs w:val="18"/>
              </w:rPr>
            </w:pPr>
            <w:r w:rsidRPr="00383DDB">
              <w:rPr>
                <w:rFonts w:ascii="Arial" w:hAnsi="Arial" w:cs="Arial"/>
                <w:sz w:val="18"/>
                <w:szCs w:val="18"/>
              </w:rPr>
              <w:t>.656</w:t>
            </w:r>
          </w:p>
        </w:tc>
        <w:tc>
          <w:tcPr>
            <w:tcW w:w="757" w:type="dxa"/>
            <w:tcBorders>
              <w:top w:val="single" w:sz="8" w:space="0" w:color="AEAEAE"/>
              <w:left w:val="single" w:sz="8" w:space="0" w:color="E0E0E0"/>
              <w:bottom w:val="single" w:sz="8" w:space="0" w:color="152935"/>
              <w:right w:val="single" w:sz="8" w:space="0" w:color="E0E0E0"/>
            </w:tcBorders>
            <w:shd w:val="clear" w:color="auto" w:fill="FFFFFF"/>
          </w:tcPr>
          <w:p w14:paraId="0A1AD2AD" w14:textId="77777777" w:rsidR="00AC1AC4" w:rsidRPr="00383DDB" w:rsidRDefault="00AC1AC4" w:rsidP="00B26E87">
            <w:pPr>
              <w:rPr>
                <w:rFonts w:ascii="Arial" w:hAnsi="Arial" w:cs="Arial"/>
                <w:sz w:val="18"/>
                <w:szCs w:val="18"/>
              </w:rPr>
            </w:pPr>
            <w:r w:rsidRPr="00383DDB">
              <w:rPr>
                <w:rFonts w:ascii="Arial" w:hAnsi="Arial" w:cs="Arial"/>
                <w:sz w:val="18"/>
                <w:szCs w:val="18"/>
              </w:rPr>
              <w:t>6.255</w:t>
            </w:r>
          </w:p>
        </w:tc>
        <w:tc>
          <w:tcPr>
            <w:tcW w:w="757" w:type="dxa"/>
            <w:tcBorders>
              <w:top w:val="single" w:sz="8" w:space="0" w:color="AEAEAE"/>
              <w:left w:val="single" w:sz="8" w:space="0" w:color="E0E0E0"/>
              <w:bottom w:val="single" w:sz="8" w:space="0" w:color="152935"/>
              <w:right w:val="single" w:sz="8" w:space="0" w:color="E0E0E0"/>
            </w:tcBorders>
            <w:shd w:val="clear" w:color="auto" w:fill="FFFFFF"/>
          </w:tcPr>
          <w:p w14:paraId="4210E989" w14:textId="77777777" w:rsidR="00AC1AC4" w:rsidRPr="00383DDB" w:rsidRDefault="00AC1AC4" w:rsidP="00B26E87">
            <w:pPr>
              <w:rPr>
                <w:rFonts w:ascii="Arial" w:hAnsi="Arial" w:cs="Arial"/>
                <w:sz w:val="18"/>
                <w:szCs w:val="18"/>
              </w:rPr>
            </w:pPr>
            <w:r w:rsidRPr="00383DDB">
              <w:rPr>
                <w:rFonts w:ascii="Arial" w:hAnsi="Arial" w:cs="Arial"/>
                <w:sz w:val="18"/>
                <w:szCs w:val="18"/>
              </w:rPr>
              <w:t>.475</w:t>
            </w:r>
          </w:p>
        </w:tc>
        <w:tc>
          <w:tcPr>
            <w:tcW w:w="837" w:type="dxa"/>
            <w:tcBorders>
              <w:top w:val="single" w:sz="8" w:space="0" w:color="AEAEAE"/>
              <w:left w:val="single" w:sz="8" w:space="0" w:color="E0E0E0"/>
              <w:bottom w:val="single" w:sz="8" w:space="0" w:color="152935"/>
              <w:right w:val="single" w:sz="8" w:space="0" w:color="E0E0E0"/>
            </w:tcBorders>
            <w:shd w:val="clear" w:color="auto" w:fill="FFFFFF"/>
          </w:tcPr>
          <w:p w14:paraId="1DDC152F" w14:textId="77777777" w:rsidR="00AC1AC4" w:rsidRPr="00383DDB" w:rsidRDefault="00AC1AC4" w:rsidP="00B26E87">
            <w:pPr>
              <w:rPr>
                <w:rFonts w:ascii="Arial" w:hAnsi="Arial" w:cs="Arial"/>
                <w:sz w:val="18"/>
                <w:szCs w:val="18"/>
              </w:rPr>
            </w:pPr>
            <w:r w:rsidRPr="00383DDB">
              <w:rPr>
                <w:rFonts w:ascii="Arial" w:hAnsi="Arial" w:cs="Arial"/>
                <w:sz w:val="18"/>
                <w:szCs w:val="18"/>
              </w:rPr>
              <w:t>.989</w:t>
            </w:r>
          </w:p>
        </w:tc>
        <w:tc>
          <w:tcPr>
            <w:tcW w:w="567" w:type="dxa"/>
            <w:tcBorders>
              <w:top w:val="single" w:sz="8" w:space="0" w:color="AEAEAE"/>
              <w:left w:val="single" w:sz="8" w:space="0" w:color="E0E0E0"/>
              <w:bottom w:val="single" w:sz="8" w:space="0" w:color="152935"/>
              <w:right w:val="nil"/>
            </w:tcBorders>
            <w:shd w:val="clear" w:color="auto" w:fill="FFFFFF"/>
          </w:tcPr>
          <w:p w14:paraId="1F257728" w14:textId="77777777" w:rsidR="00AC1AC4" w:rsidRPr="00383DDB" w:rsidRDefault="00AC1AC4" w:rsidP="00B26E87">
            <w:pPr>
              <w:rPr>
                <w:rFonts w:ascii="Arial" w:hAnsi="Arial" w:cs="Arial"/>
                <w:sz w:val="18"/>
                <w:szCs w:val="18"/>
              </w:rPr>
            </w:pPr>
            <w:r w:rsidRPr="00383DDB">
              <w:rPr>
                <w:rFonts w:ascii="Arial" w:hAnsi="Arial" w:cs="Arial"/>
                <w:sz w:val="18"/>
                <w:szCs w:val="18"/>
              </w:rPr>
              <w:t>1.011</w:t>
            </w:r>
          </w:p>
        </w:tc>
      </w:tr>
      <w:tr w:rsidR="00AC1AC4" w:rsidRPr="00383DDB" w14:paraId="10ABF13B" w14:textId="77777777" w:rsidTr="00383DDB">
        <w:trPr>
          <w:cantSplit/>
          <w:trHeight w:val="154"/>
        </w:trPr>
        <w:tc>
          <w:tcPr>
            <w:tcW w:w="7938" w:type="dxa"/>
            <w:gridSpan w:val="9"/>
            <w:tcBorders>
              <w:top w:val="nil"/>
              <w:left w:val="nil"/>
              <w:bottom w:val="nil"/>
              <w:right w:val="nil"/>
            </w:tcBorders>
            <w:shd w:val="clear" w:color="auto" w:fill="FFFFFF"/>
          </w:tcPr>
          <w:p w14:paraId="1D8EF724" w14:textId="77777777" w:rsidR="00AC1AC4" w:rsidRPr="00383DDB" w:rsidRDefault="00AC1AC4" w:rsidP="00B26E87">
            <w:pPr>
              <w:rPr>
                <w:rFonts w:ascii="Arial" w:hAnsi="Arial" w:cs="Arial"/>
                <w:sz w:val="18"/>
                <w:szCs w:val="18"/>
              </w:rPr>
            </w:pPr>
            <w:r w:rsidRPr="00383DDB">
              <w:rPr>
                <w:rFonts w:ascii="Arial" w:hAnsi="Arial" w:cs="Arial"/>
                <w:sz w:val="18"/>
                <w:szCs w:val="18"/>
              </w:rPr>
              <w:t>a. Dependent Variable: ABS_RES</w:t>
            </w:r>
          </w:p>
        </w:tc>
      </w:tr>
    </w:tbl>
    <w:p w14:paraId="67B7914F" w14:textId="77777777" w:rsidR="00AC1AC4" w:rsidRPr="00EC3183" w:rsidRDefault="00AC1AC4" w:rsidP="00D2055D">
      <w:pPr>
        <w:spacing w:after="0" w:line="480" w:lineRule="auto"/>
        <w:rPr>
          <w:rFonts w:ascii="Times New Roman" w:hAnsi="Times New Roman" w:cs="Times New Roman"/>
          <w:b/>
          <w:bCs/>
          <w:sz w:val="24"/>
          <w:szCs w:val="24"/>
        </w:rPr>
      </w:pPr>
    </w:p>
    <w:p w14:paraId="2CA80E94" w14:textId="77777777" w:rsidR="00383DDB" w:rsidRDefault="00383DDB" w:rsidP="00D2055D">
      <w:pPr>
        <w:spacing w:after="0" w:line="480" w:lineRule="auto"/>
        <w:rPr>
          <w:rFonts w:ascii="Times New Roman" w:hAnsi="Times New Roman" w:cs="Times New Roman"/>
          <w:b/>
          <w:bCs/>
          <w:sz w:val="24"/>
          <w:szCs w:val="24"/>
        </w:rPr>
      </w:pPr>
    </w:p>
    <w:p w14:paraId="2C191614" w14:textId="77777777" w:rsidR="00B2664E" w:rsidRDefault="00B2664E" w:rsidP="00D2055D">
      <w:pPr>
        <w:spacing w:after="0" w:line="480" w:lineRule="auto"/>
        <w:rPr>
          <w:rFonts w:ascii="Times New Roman" w:hAnsi="Times New Roman" w:cs="Times New Roman"/>
          <w:b/>
          <w:bCs/>
          <w:sz w:val="24"/>
          <w:szCs w:val="24"/>
        </w:rPr>
      </w:pPr>
    </w:p>
    <w:p w14:paraId="4BEEFA72" w14:textId="422F4FE7" w:rsidR="00EC3183" w:rsidRDefault="00EC3183" w:rsidP="00D2055D">
      <w:pPr>
        <w:spacing w:after="0" w:line="480" w:lineRule="auto"/>
        <w:rPr>
          <w:rFonts w:ascii="Times New Roman" w:hAnsi="Times New Roman" w:cs="Times New Roman"/>
          <w:b/>
          <w:bCs/>
          <w:sz w:val="24"/>
          <w:szCs w:val="24"/>
        </w:rPr>
      </w:pPr>
      <w:r w:rsidRPr="00EC3183">
        <w:rPr>
          <w:rFonts w:ascii="Times New Roman" w:hAnsi="Times New Roman" w:cs="Times New Roman"/>
          <w:b/>
          <w:bCs/>
          <w:sz w:val="24"/>
          <w:szCs w:val="24"/>
        </w:rPr>
        <w:t>Uji Autokorelasi</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2066"/>
      </w:tblGrid>
      <w:tr w:rsidR="00AC1AC4" w:rsidRPr="00383DDB" w14:paraId="27926B02" w14:textId="77777777" w:rsidTr="00383DDB">
        <w:trPr>
          <w:cantSplit/>
        </w:trPr>
        <w:tc>
          <w:tcPr>
            <w:tcW w:w="7938" w:type="dxa"/>
            <w:gridSpan w:val="6"/>
            <w:tcBorders>
              <w:top w:val="nil"/>
              <w:left w:val="nil"/>
              <w:bottom w:val="nil"/>
              <w:right w:val="nil"/>
            </w:tcBorders>
            <w:shd w:val="clear" w:color="auto" w:fill="FFFFFF"/>
            <w:vAlign w:val="center"/>
          </w:tcPr>
          <w:p w14:paraId="20F30EFB" w14:textId="77777777" w:rsidR="00AC1AC4" w:rsidRPr="00383DDB" w:rsidRDefault="00AC1AC4" w:rsidP="00B26E87">
            <w:pPr>
              <w:rPr>
                <w:rFonts w:ascii="Arial" w:hAnsi="Arial" w:cs="Arial"/>
                <w:sz w:val="18"/>
                <w:szCs w:val="18"/>
              </w:rPr>
            </w:pPr>
            <w:r w:rsidRPr="00383DDB">
              <w:rPr>
                <w:rFonts w:ascii="Arial" w:hAnsi="Arial" w:cs="Arial"/>
                <w:b/>
                <w:bCs/>
                <w:sz w:val="18"/>
                <w:szCs w:val="18"/>
              </w:rPr>
              <w:t>Model Summary</w:t>
            </w:r>
            <w:r w:rsidRPr="00383DDB">
              <w:rPr>
                <w:rFonts w:ascii="Arial" w:hAnsi="Arial" w:cs="Arial"/>
                <w:b/>
                <w:bCs/>
                <w:sz w:val="18"/>
                <w:szCs w:val="18"/>
                <w:vertAlign w:val="superscript"/>
              </w:rPr>
              <w:t>b</w:t>
            </w:r>
          </w:p>
        </w:tc>
      </w:tr>
      <w:tr w:rsidR="00AC1AC4" w:rsidRPr="00383DDB" w14:paraId="2DADEDD0" w14:textId="77777777" w:rsidTr="00383DDB">
        <w:trPr>
          <w:cantSplit/>
        </w:trPr>
        <w:tc>
          <w:tcPr>
            <w:tcW w:w="798" w:type="dxa"/>
            <w:tcBorders>
              <w:top w:val="nil"/>
              <w:left w:val="nil"/>
              <w:bottom w:val="single" w:sz="8" w:space="0" w:color="152935"/>
              <w:right w:val="nil"/>
            </w:tcBorders>
            <w:shd w:val="clear" w:color="auto" w:fill="FFFFFF"/>
            <w:vAlign w:val="bottom"/>
          </w:tcPr>
          <w:p w14:paraId="371FEB91" w14:textId="77777777" w:rsidR="00AC1AC4" w:rsidRPr="00383DDB" w:rsidRDefault="00AC1AC4" w:rsidP="00B26E87">
            <w:pPr>
              <w:rPr>
                <w:rFonts w:ascii="Arial" w:hAnsi="Arial" w:cs="Arial"/>
                <w:sz w:val="18"/>
                <w:szCs w:val="18"/>
              </w:rPr>
            </w:pPr>
            <w:r w:rsidRPr="00383DDB">
              <w:rPr>
                <w:rFonts w:ascii="Arial" w:hAnsi="Arial" w:cs="Arial"/>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14:paraId="5E9CEA39" w14:textId="77777777" w:rsidR="00AC1AC4" w:rsidRPr="00383DDB" w:rsidRDefault="00AC1AC4" w:rsidP="00B26E87">
            <w:pPr>
              <w:rPr>
                <w:rFonts w:ascii="Arial" w:hAnsi="Arial" w:cs="Arial"/>
                <w:sz w:val="18"/>
                <w:szCs w:val="18"/>
              </w:rPr>
            </w:pPr>
            <w:r w:rsidRPr="00383DDB">
              <w:rPr>
                <w:rFonts w:ascii="Arial" w:hAnsi="Arial" w:cs="Arial"/>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44D270A9" w14:textId="77777777" w:rsidR="00AC1AC4" w:rsidRPr="00383DDB" w:rsidRDefault="00AC1AC4" w:rsidP="00B26E87">
            <w:pPr>
              <w:rPr>
                <w:rFonts w:ascii="Arial" w:hAnsi="Arial" w:cs="Arial"/>
                <w:sz w:val="18"/>
                <w:szCs w:val="18"/>
              </w:rPr>
            </w:pPr>
            <w:r w:rsidRPr="00383DDB">
              <w:rPr>
                <w:rFonts w:ascii="Arial" w:hAnsi="Arial" w:cs="Arial"/>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5838E912" w14:textId="77777777" w:rsidR="00AC1AC4" w:rsidRPr="00383DDB" w:rsidRDefault="00AC1AC4" w:rsidP="00B26E87">
            <w:pPr>
              <w:rPr>
                <w:rFonts w:ascii="Arial" w:hAnsi="Arial" w:cs="Arial"/>
                <w:sz w:val="18"/>
                <w:szCs w:val="18"/>
              </w:rPr>
            </w:pPr>
            <w:r w:rsidRPr="00383DDB">
              <w:rPr>
                <w:rFonts w:ascii="Arial" w:hAnsi="Arial" w:cs="Arial"/>
                <w:sz w:val="18"/>
                <w:szCs w:val="18"/>
              </w:rPr>
              <w:t>Adjusted 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A52440A" w14:textId="77777777" w:rsidR="00AC1AC4" w:rsidRPr="00383DDB" w:rsidRDefault="00AC1AC4" w:rsidP="00B26E87">
            <w:pPr>
              <w:rPr>
                <w:rFonts w:ascii="Arial" w:hAnsi="Arial" w:cs="Arial"/>
                <w:sz w:val="18"/>
                <w:szCs w:val="18"/>
              </w:rPr>
            </w:pPr>
            <w:r w:rsidRPr="00383DDB">
              <w:rPr>
                <w:rFonts w:ascii="Arial" w:hAnsi="Arial" w:cs="Arial"/>
                <w:sz w:val="18"/>
                <w:szCs w:val="18"/>
              </w:rPr>
              <w:t>Std. Error of the Estimate</w:t>
            </w:r>
          </w:p>
        </w:tc>
        <w:tc>
          <w:tcPr>
            <w:tcW w:w="2066" w:type="dxa"/>
            <w:tcBorders>
              <w:top w:val="nil"/>
              <w:left w:val="single" w:sz="8" w:space="0" w:color="E0E0E0"/>
              <w:bottom w:val="single" w:sz="8" w:space="0" w:color="152935"/>
              <w:right w:val="nil"/>
            </w:tcBorders>
            <w:shd w:val="clear" w:color="auto" w:fill="FFFFFF"/>
            <w:vAlign w:val="bottom"/>
          </w:tcPr>
          <w:p w14:paraId="6108E7B5" w14:textId="77777777" w:rsidR="00AC1AC4" w:rsidRPr="00383DDB" w:rsidRDefault="00AC1AC4" w:rsidP="00B26E87">
            <w:pPr>
              <w:rPr>
                <w:rFonts w:ascii="Arial" w:hAnsi="Arial" w:cs="Arial"/>
                <w:sz w:val="18"/>
                <w:szCs w:val="18"/>
              </w:rPr>
            </w:pPr>
            <w:r w:rsidRPr="00383DDB">
              <w:rPr>
                <w:rFonts w:ascii="Arial" w:hAnsi="Arial" w:cs="Arial"/>
                <w:sz w:val="18"/>
                <w:szCs w:val="18"/>
              </w:rPr>
              <w:t>Durbin-Watson</w:t>
            </w:r>
          </w:p>
        </w:tc>
      </w:tr>
      <w:tr w:rsidR="00AC1AC4" w:rsidRPr="00383DDB" w14:paraId="7746EB6A" w14:textId="77777777" w:rsidTr="00383DDB">
        <w:trPr>
          <w:cantSplit/>
        </w:trPr>
        <w:tc>
          <w:tcPr>
            <w:tcW w:w="798" w:type="dxa"/>
            <w:tcBorders>
              <w:top w:val="single" w:sz="8" w:space="0" w:color="152935"/>
              <w:left w:val="nil"/>
              <w:bottom w:val="single" w:sz="8" w:space="0" w:color="152935"/>
              <w:right w:val="nil"/>
            </w:tcBorders>
            <w:shd w:val="clear" w:color="auto" w:fill="E0E0E0"/>
          </w:tcPr>
          <w:p w14:paraId="0488FCFD" w14:textId="77777777" w:rsidR="00AC1AC4" w:rsidRPr="00383DDB" w:rsidRDefault="00AC1AC4" w:rsidP="00B26E87">
            <w:pPr>
              <w:rPr>
                <w:rFonts w:ascii="Arial" w:hAnsi="Arial" w:cs="Arial"/>
                <w:sz w:val="18"/>
                <w:szCs w:val="18"/>
              </w:rPr>
            </w:pPr>
            <w:r w:rsidRPr="00383DDB">
              <w:rPr>
                <w:rFonts w:ascii="Arial" w:hAnsi="Arial" w:cs="Arial"/>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14:paraId="165E20C6" w14:textId="77777777" w:rsidR="00AC1AC4" w:rsidRPr="00383DDB" w:rsidRDefault="00AC1AC4" w:rsidP="00B26E87">
            <w:pPr>
              <w:rPr>
                <w:rFonts w:ascii="Arial" w:hAnsi="Arial" w:cs="Arial"/>
                <w:sz w:val="18"/>
                <w:szCs w:val="18"/>
              </w:rPr>
            </w:pPr>
            <w:r w:rsidRPr="00383DDB">
              <w:rPr>
                <w:rFonts w:ascii="Arial" w:hAnsi="Arial" w:cs="Arial"/>
                <w:sz w:val="18"/>
                <w:szCs w:val="18"/>
              </w:rPr>
              <w:t>.674</w:t>
            </w:r>
            <w:r w:rsidRPr="00383DDB">
              <w:rPr>
                <w:rFonts w:ascii="Arial" w:hAnsi="Arial" w:cs="Arial"/>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341BFB83" w14:textId="77777777" w:rsidR="00AC1AC4" w:rsidRPr="00383DDB" w:rsidRDefault="00AC1AC4" w:rsidP="00B26E87">
            <w:pPr>
              <w:rPr>
                <w:rFonts w:ascii="Arial" w:hAnsi="Arial" w:cs="Arial"/>
                <w:sz w:val="18"/>
                <w:szCs w:val="18"/>
              </w:rPr>
            </w:pPr>
            <w:r w:rsidRPr="00383DDB">
              <w:rPr>
                <w:rFonts w:ascii="Arial" w:hAnsi="Arial" w:cs="Arial"/>
                <w:sz w:val="18"/>
                <w:szCs w:val="18"/>
              </w:rPr>
              <w:t>.454</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308C912E" w14:textId="77777777" w:rsidR="00AC1AC4" w:rsidRPr="00383DDB" w:rsidRDefault="00AC1AC4" w:rsidP="00B26E87">
            <w:pPr>
              <w:rPr>
                <w:rFonts w:ascii="Arial" w:hAnsi="Arial" w:cs="Arial"/>
                <w:sz w:val="18"/>
                <w:szCs w:val="18"/>
              </w:rPr>
            </w:pPr>
            <w:r w:rsidRPr="00383DDB">
              <w:rPr>
                <w:rFonts w:ascii="Arial" w:hAnsi="Arial" w:cs="Arial"/>
                <w:sz w:val="18"/>
                <w:szCs w:val="18"/>
              </w:rPr>
              <w:t>.422</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1BAA5B38" w14:textId="77777777" w:rsidR="00AC1AC4" w:rsidRPr="00383DDB" w:rsidRDefault="00AC1AC4" w:rsidP="00B26E87">
            <w:pPr>
              <w:rPr>
                <w:rFonts w:ascii="Arial" w:hAnsi="Arial" w:cs="Arial"/>
                <w:sz w:val="18"/>
                <w:szCs w:val="18"/>
              </w:rPr>
            </w:pPr>
            <w:r w:rsidRPr="00383DDB">
              <w:rPr>
                <w:rFonts w:ascii="Arial" w:hAnsi="Arial" w:cs="Arial"/>
                <w:sz w:val="18"/>
                <w:szCs w:val="18"/>
              </w:rPr>
              <w:t>.07501106</w:t>
            </w:r>
          </w:p>
        </w:tc>
        <w:tc>
          <w:tcPr>
            <w:tcW w:w="2066" w:type="dxa"/>
            <w:tcBorders>
              <w:top w:val="single" w:sz="8" w:space="0" w:color="152935"/>
              <w:left w:val="single" w:sz="8" w:space="0" w:color="E0E0E0"/>
              <w:bottom w:val="single" w:sz="8" w:space="0" w:color="152935"/>
              <w:right w:val="nil"/>
            </w:tcBorders>
            <w:shd w:val="clear" w:color="auto" w:fill="FFFFFF"/>
          </w:tcPr>
          <w:p w14:paraId="717A2E16" w14:textId="77777777" w:rsidR="00AC1AC4" w:rsidRPr="00383DDB" w:rsidRDefault="00AC1AC4" w:rsidP="00B26E87">
            <w:pPr>
              <w:rPr>
                <w:rFonts w:ascii="Arial" w:hAnsi="Arial" w:cs="Arial"/>
                <w:sz w:val="18"/>
                <w:szCs w:val="18"/>
              </w:rPr>
            </w:pPr>
            <w:r w:rsidRPr="00383DDB">
              <w:rPr>
                <w:rFonts w:ascii="Arial" w:hAnsi="Arial" w:cs="Arial"/>
                <w:sz w:val="18"/>
                <w:szCs w:val="18"/>
              </w:rPr>
              <w:t>.846</w:t>
            </w:r>
          </w:p>
        </w:tc>
      </w:tr>
      <w:tr w:rsidR="00AC1AC4" w:rsidRPr="00383DDB" w14:paraId="12E75152" w14:textId="77777777" w:rsidTr="00383DDB">
        <w:trPr>
          <w:cantSplit/>
        </w:trPr>
        <w:tc>
          <w:tcPr>
            <w:tcW w:w="7938" w:type="dxa"/>
            <w:gridSpan w:val="6"/>
            <w:tcBorders>
              <w:top w:val="nil"/>
              <w:left w:val="nil"/>
              <w:bottom w:val="nil"/>
              <w:right w:val="nil"/>
            </w:tcBorders>
            <w:shd w:val="clear" w:color="auto" w:fill="FFFFFF"/>
          </w:tcPr>
          <w:p w14:paraId="76C23139" w14:textId="73854901" w:rsidR="00AC1AC4" w:rsidRPr="00383DDB" w:rsidRDefault="00AC1AC4" w:rsidP="00B26E87">
            <w:pPr>
              <w:rPr>
                <w:rFonts w:ascii="Arial" w:hAnsi="Arial" w:cs="Arial"/>
                <w:sz w:val="18"/>
                <w:szCs w:val="18"/>
              </w:rPr>
            </w:pPr>
            <w:r w:rsidRPr="00383DDB">
              <w:rPr>
                <w:rFonts w:ascii="Arial" w:hAnsi="Arial" w:cs="Arial"/>
                <w:sz w:val="18"/>
                <w:szCs w:val="18"/>
              </w:rPr>
              <w:t xml:space="preserve">a. Predictors: (Constant), Komite Audit, Minimalisasi Pajak, </w:t>
            </w:r>
            <w:r w:rsidR="007D0F32" w:rsidRPr="007D0F32">
              <w:rPr>
                <w:rFonts w:ascii="Arial" w:hAnsi="Arial" w:cs="Arial"/>
                <w:i/>
                <w:iCs/>
                <w:sz w:val="18"/>
                <w:szCs w:val="18"/>
              </w:rPr>
              <w:t>Tunneling incentive</w:t>
            </w:r>
          </w:p>
        </w:tc>
      </w:tr>
      <w:tr w:rsidR="00AC1AC4" w:rsidRPr="00383DDB" w14:paraId="3505114F" w14:textId="77777777" w:rsidTr="00383DDB">
        <w:trPr>
          <w:cantSplit/>
        </w:trPr>
        <w:tc>
          <w:tcPr>
            <w:tcW w:w="7938" w:type="dxa"/>
            <w:gridSpan w:val="6"/>
            <w:tcBorders>
              <w:top w:val="nil"/>
              <w:left w:val="nil"/>
              <w:bottom w:val="nil"/>
              <w:right w:val="nil"/>
            </w:tcBorders>
            <w:shd w:val="clear" w:color="auto" w:fill="FFFFFF"/>
          </w:tcPr>
          <w:p w14:paraId="4F2762C5" w14:textId="2C1D6703" w:rsidR="00AC1AC4" w:rsidRPr="00383DDB" w:rsidRDefault="00AC1AC4" w:rsidP="00B26E87">
            <w:pPr>
              <w:rPr>
                <w:rFonts w:ascii="Arial" w:hAnsi="Arial" w:cs="Arial"/>
                <w:sz w:val="18"/>
                <w:szCs w:val="18"/>
              </w:rPr>
            </w:pPr>
            <w:r w:rsidRPr="00383DDB">
              <w:rPr>
                <w:rFonts w:ascii="Arial" w:hAnsi="Arial" w:cs="Arial"/>
                <w:sz w:val="18"/>
                <w:szCs w:val="18"/>
              </w:rPr>
              <w:t xml:space="preserve">b. Dependent Variable: </w:t>
            </w:r>
            <w:r w:rsidR="007D0F32" w:rsidRPr="007D0F32">
              <w:rPr>
                <w:rFonts w:ascii="Arial" w:hAnsi="Arial" w:cs="Arial"/>
                <w:i/>
                <w:iCs/>
                <w:sz w:val="18"/>
                <w:szCs w:val="18"/>
              </w:rPr>
              <w:t>Transfer pricing</w:t>
            </w:r>
          </w:p>
        </w:tc>
      </w:tr>
    </w:tbl>
    <w:p w14:paraId="1125BCA6" w14:textId="77777777" w:rsidR="00B2664E" w:rsidRDefault="00B2664E" w:rsidP="00D2055D">
      <w:pPr>
        <w:spacing w:after="0" w:line="480" w:lineRule="auto"/>
        <w:rPr>
          <w:rFonts w:ascii="Times New Roman" w:hAnsi="Times New Roman" w:cs="Times New Roman"/>
          <w:b/>
          <w:bCs/>
          <w:sz w:val="24"/>
          <w:szCs w:val="24"/>
        </w:rPr>
      </w:pPr>
    </w:p>
    <w:p w14:paraId="2848FCE2" w14:textId="2C6DF391" w:rsidR="00EC3183" w:rsidRDefault="00EC3183" w:rsidP="00D2055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Uji F</w:t>
      </w: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AC1AC4" w:rsidRPr="00383DDB" w14:paraId="5AD0919D" w14:textId="77777777" w:rsidTr="00B26E87">
        <w:trPr>
          <w:cantSplit/>
        </w:trPr>
        <w:tc>
          <w:tcPr>
            <w:tcW w:w="8004" w:type="dxa"/>
            <w:gridSpan w:val="7"/>
            <w:tcBorders>
              <w:top w:val="nil"/>
              <w:left w:val="nil"/>
              <w:bottom w:val="nil"/>
              <w:right w:val="nil"/>
            </w:tcBorders>
            <w:shd w:val="clear" w:color="auto" w:fill="FFFFFF"/>
            <w:vAlign w:val="center"/>
          </w:tcPr>
          <w:p w14:paraId="494E4597" w14:textId="77777777" w:rsidR="00AC1AC4" w:rsidRPr="00383DDB" w:rsidRDefault="00AC1AC4" w:rsidP="00B26E87">
            <w:pPr>
              <w:rPr>
                <w:rFonts w:ascii="Arial" w:hAnsi="Arial" w:cs="Arial"/>
                <w:sz w:val="18"/>
                <w:szCs w:val="18"/>
              </w:rPr>
            </w:pPr>
            <w:r w:rsidRPr="00383DDB">
              <w:rPr>
                <w:rFonts w:ascii="Arial" w:hAnsi="Arial" w:cs="Arial"/>
                <w:b/>
                <w:bCs/>
                <w:sz w:val="18"/>
                <w:szCs w:val="18"/>
              </w:rPr>
              <w:t>ANOVA</w:t>
            </w:r>
            <w:r w:rsidRPr="00383DDB">
              <w:rPr>
                <w:rFonts w:ascii="Arial" w:hAnsi="Arial" w:cs="Arial"/>
                <w:b/>
                <w:bCs/>
                <w:sz w:val="18"/>
                <w:szCs w:val="18"/>
                <w:vertAlign w:val="superscript"/>
              </w:rPr>
              <w:t>a</w:t>
            </w:r>
          </w:p>
        </w:tc>
      </w:tr>
      <w:tr w:rsidR="00AC1AC4" w:rsidRPr="00383DDB" w14:paraId="2CFDEDEF" w14:textId="77777777" w:rsidTr="00B26E87">
        <w:trPr>
          <w:cantSplit/>
        </w:trPr>
        <w:tc>
          <w:tcPr>
            <w:tcW w:w="2028" w:type="dxa"/>
            <w:gridSpan w:val="2"/>
            <w:tcBorders>
              <w:top w:val="nil"/>
              <w:left w:val="nil"/>
              <w:bottom w:val="single" w:sz="8" w:space="0" w:color="152935"/>
              <w:right w:val="nil"/>
            </w:tcBorders>
            <w:shd w:val="clear" w:color="auto" w:fill="FFFFFF"/>
            <w:vAlign w:val="bottom"/>
          </w:tcPr>
          <w:p w14:paraId="0E6F131F" w14:textId="77777777" w:rsidR="00AC1AC4" w:rsidRPr="00383DDB" w:rsidRDefault="00AC1AC4" w:rsidP="00B26E87">
            <w:pPr>
              <w:rPr>
                <w:rFonts w:ascii="Arial" w:hAnsi="Arial" w:cs="Arial"/>
                <w:sz w:val="18"/>
                <w:szCs w:val="18"/>
              </w:rPr>
            </w:pPr>
            <w:r w:rsidRPr="00383DDB">
              <w:rPr>
                <w:rFonts w:ascii="Arial" w:hAnsi="Arial" w:cs="Arial"/>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563D52FE" w14:textId="77777777" w:rsidR="00AC1AC4" w:rsidRPr="00383DDB" w:rsidRDefault="00AC1AC4" w:rsidP="00B26E87">
            <w:pPr>
              <w:rPr>
                <w:rFonts w:ascii="Arial" w:hAnsi="Arial" w:cs="Arial"/>
                <w:sz w:val="18"/>
                <w:szCs w:val="18"/>
              </w:rPr>
            </w:pPr>
            <w:r w:rsidRPr="00383DDB">
              <w:rPr>
                <w:rFonts w:ascii="Arial" w:hAnsi="Arial" w:cs="Arial"/>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9A5C619" w14:textId="77777777" w:rsidR="00AC1AC4" w:rsidRPr="00383DDB" w:rsidRDefault="00AC1AC4" w:rsidP="00B26E87">
            <w:pPr>
              <w:rPr>
                <w:rFonts w:ascii="Arial" w:hAnsi="Arial" w:cs="Arial"/>
                <w:sz w:val="18"/>
                <w:szCs w:val="18"/>
              </w:rPr>
            </w:pPr>
            <w:r w:rsidRPr="00383DDB">
              <w:rPr>
                <w:rFonts w:ascii="Arial" w:hAnsi="Arial" w:cs="Arial"/>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37AD6F2B" w14:textId="77777777" w:rsidR="00AC1AC4" w:rsidRPr="00383DDB" w:rsidRDefault="00AC1AC4" w:rsidP="00B26E87">
            <w:pPr>
              <w:rPr>
                <w:rFonts w:ascii="Arial" w:hAnsi="Arial" w:cs="Arial"/>
                <w:sz w:val="18"/>
                <w:szCs w:val="18"/>
              </w:rPr>
            </w:pPr>
            <w:r w:rsidRPr="00383DDB">
              <w:rPr>
                <w:rFonts w:ascii="Arial" w:hAnsi="Arial" w:cs="Arial"/>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38EA668" w14:textId="77777777" w:rsidR="00AC1AC4" w:rsidRPr="00383DDB" w:rsidRDefault="00AC1AC4" w:rsidP="00B26E87">
            <w:pPr>
              <w:rPr>
                <w:rFonts w:ascii="Arial" w:hAnsi="Arial" w:cs="Arial"/>
                <w:sz w:val="18"/>
                <w:szCs w:val="18"/>
              </w:rPr>
            </w:pPr>
            <w:r w:rsidRPr="00383DDB">
              <w:rPr>
                <w:rFonts w:ascii="Arial" w:hAnsi="Arial" w:cs="Arial"/>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629298D4" w14:textId="77777777" w:rsidR="00AC1AC4" w:rsidRPr="00383DDB" w:rsidRDefault="00AC1AC4" w:rsidP="00B26E87">
            <w:pPr>
              <w:rPr>
                <w:rFonts w:ascii="Arial" w:hAnsi="Arial" w:cs="Arial"/>
                <w:sz w:val="18"/>
                <w:szCs w:val="18"/>
              </w:rPr>
            </w:pPr>
            <w:r w:rsidRPr="00383DDB">
              <w:rPr>
                <w:rFonts w:ascii="Arial" w:hAnsi="Arial" w:cs="Arial"/>
                <w:sz w:val="18"/>
                <w:szCs w:val="18"/>
              </w:rPr>
              <w:t>Sig.</w:t>
            </w:r>
          </w:p>
        </w:tc>
      </w:tr>
      <w:tr w:rsidR="00AC1AC4" w:rsidRPr="00383DDB" w14:paraId="6DDF25E2" w14:textId="77777777" w:rsidTr="00B26E87">
        <w:trPr>
          <w:cantSplit/>
        </w:trPr>
        <w:tc>
          <w:tcPr>
            <w:tcW w:w="737" w:type="dxa"/>
            <w:vMerge w:val="restart"/>
            <w:tcBorders>
              <w:top w:val="single" w:sz="8" w:space="0" w:color="152935"/>
              <w:left w:val="nil"/>
              <w:bottom w:val="single" w:sz="8" w:space="0" w:color="152935"/>
              <w:right w:val="nil"/>
            </w:tcBorders>
            <w:shd w:val="clear" w:color="auto" w:fill="E0E0E0"/>
          </w:tcPr>
          <w:p w14:paraId="249DB966" w14:textId="77777777" w:rsidR="00AC1AC4" w:rsidRPr="00383DDB" w:rsidRDefault="00AC1AC4" w:rsidP="00B26E87">
            <w:pPr>
              <w:rPr>
                <w:rFonts w:ascii="Arial" w:hAnsi="Arial" w:cs="Arial"/>
                <w:sz w:val="18"/>
                <w:szCs w:val="18"/>
              </w:rPr>
            </w:pPr>
            <w:r w:rsidRPr="00383DDB">
              <w:rPr>
                <w:rFonts w:ascii="Arial" w:hAnsi="Arial" w:cs="Arial"/>
                <w:sz w:val="18"/>
                <w:szCs w:val="18"/>
              </w:rPr>
              <w:t>1</w:t>
            </w:r>
          </w:p>
        </w:tc>
        <w:tc>
          <w:tcPr>
            <w:tcW w:w="1291" w:type="dxa"/>
            <w:tcBorders>
              <w:top w:val="single" w:sz="8" w:space="0" w:color="152935"/>
              <w:left w:val="nil"/>
              <w:bottom w:val="single" w:sz="8" w:space="0" w:color="AEAEAE"/>
              <w:right w:val="nil"/>
            </w:tcBorders>
            <w:shd w:val="clear" w:color="auto" w:fill="E0E0E0"/>
          </w:tcPr>
          <w:p w14:paraId="51DE5426" w14:textId="77777777" w:rsidR="00AC1AC4" w:rsidRPr="00383DDB" w:rsidRDefault="00AC1AC4" w:rsidP="00B26E87">
            <w:pPr>
              <w:rPr>
                <w:rFonts w:ascii="Arial" w:hAnsi="Arial" w:cs="Arial"/>
                <w:sz w:val="18"/>
                <w:szCs w:val="18"/>
              </w:rPr>
            </w:pPr>
            <w:r w:rsidRPr="00383DDB">
              <w:rPr>
                <w:rFonts w:ascii="Arial" w:hAnsi="Arial" w:cs="Arial"/>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FFFFF"/>
          </w:tcPr>
          <w:p w14:paraId="594F0454" w14:textId="77777777" w:rsidR="00AC1AC4" w:rsidRPr="00383DDB" w:rsidRDefault="00AC1AC4" w:rsidP="00B26E87">
            <w:pPr>
              <w:rPr>
                <w:rFonts w:ascii="Arial" w:hAnsi="Arial" w:cs="Arial"/>
                <w:sz w:val="18"/>
                <w:szCs w:val="18"/>
              </w:rPr>
            </w:pPr>
            <w:r w:rsidRPr="00383DDB">
              <w:rPr>
                <w:rFonts w:ascii="Arial" w:hAnsi="Arial" w:cs="Arial"/>
                <w:sz w:val="18"/>
                <w:szCs w:val="18"/>
              </w:rPr>
              <w:t>.239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765F224" w14:textId="77777777" w:rsidR="00AC1AC4" w:rsidRPr="00383DDB" w:rsidRDefault="00AC1AC4" w:rsidP="00B26E87">
            <w:pPr>
              <w:rPr>
                <w:rFonts w:ascii="Arial" w:hAnsi="Arial" w:cs="Arial"/>
                <w:sz w:val="18"/>
                <w:szCs w:val="18"/>
              </w:rPr>
            </w:pPr>
            <w:r w:rsidRPr="00383DDB">
              <w:rPr>
                <w:rFonts w:ascii="Arial" w:hAnsi="Arial" w:cs="Arial"/>
                <w:sz w:val="18"/>
                <w:szCs w:val="18"/>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2D0730F0" w14:textId="77777777" w:rsidR="00AC1AC4" w:rsidRPr="00383DDB" w:rsidRDefault="00AC1AC4" w:rsidP="00B26E87">
            <w:pPr>
              <w:rPr>
                <w:rFonts w:ascii="Arial" w:hAnsi="Arial" w:cs="Arial"/>
                <w:sz w:val="18"/>
                <w:szCs w:val="18"/>
              </w:rPr>
            </w:pPr>
            <w:r w:rsidRPr="00383DDB">
              <w:rPr>
                <w:rFonts w:ascii="Arial" w:hAnsi="Arial" w:cs="Arial"/>
                <w:sz w:val="18"/>
                <w:szCs w:val="18"/>
              </w:rPr>
              <w:t>.080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7ED2335" w14:textId="77777777" w:rsidR="00AC1AC4" w:rsidRPr="00383DDB" w:rsidRDefault="00AC1AC4" w:rsidP="00B26E87">
            <w:pPr>
              <w:rPr>
                <w:rFonts w:ascii="Arial" w:hAnsi="Arial" w:cs="Arial"/>
                <w:sz w:val="18"/>
                <w:szCs w:val="18"/>
              </w:rPr>
            </w:pPr>
            <w:r w:rsidRPr="00383DDB">
              <w:rPr>
                <w:rFonts w:ascii="Arial" w:hAnsi="Arial" w:cs="Arial"/>
                <w:sz w:val="18"/>
                <w:szCs w:val="18"/>
              </w:rPr>
              <w:t>14.132</w:t>
            </w:r>
          </w:p>
        </w:tc>
        <w:tc>
          <w:tcPr>
            <w:tcW w:w="1029" w:type="dxa"/>
            <w:tcBorders>
              <w:top w:val="single" w:sz="8" w:space="0" w:color="152935"/>
              <w:left w:val="single" w:sz="8" w:space="0" w:color="E0E0E0"/>
              <w:bottom w:val="single" w:sz="8" w:space="0" w:color="AEAEAE"/>
              <w:right w:val="nil"/>
            </w:tcBorders>
            <w:shd w:val="clear" w:color="auto" w:fill="FFFFFF"/>
          </w:tcPr>
          <w:p w14:paraId="2F6C6EB0" w14:textId="77777777" w:rsidR="00AC1AC4" w:rsidRPr="00383DDB" w:rsidRDefault="00AC1AC4" w:rsidP="00B26E87">
            <w:pPr>
              <w:rPr>
                <w:rFonts w:ascii="Arial" w:hAnsi="Arial" w:cs="Arial"/>
                <w:sz w:val="18"/>
                <w:szCs w:val="18"/>
              </w:rPr>
            </w:pPr>
            <w:r w:rsidRPr="00383DDB">
              <w:rPr>
                <w:rFonts w:ascii="Arial" w:hAnsi="Arial" w:cs="Arial"/>
                <w:sz w:val="18"/>
                <w:szCs w:val="18"/>
              </w:rPr>
              <w:t>.000</w:t>
            </w:r>
            <w:r w:rsidRPr="00383DDB">
              <w:rPr>
                <w:rFonts w:ascii="Arial" w:hAnsi="Arial" w:cs="Arial"/>
                <w:sz w:val="18"/>
                <w:szCs w:val="18"/>
                <w:vertAlign w:val="superscript"/>
              </w:rPr>
              <w:t>b</w:t>
            </w:r>
          </w:p>
        </w:tc>
      </w:tr>
      <w:tr w:rsidR="00AC1AC4" w:rsidRPr="00383DDB" w14:paraId="7329BB92" w14:textId="77777777" w:rsidTr="00B26E87">
        <w:trPr>
          <w:cantSplit/>
        </w:trPr>
        <w:tc>
          <w:tcPr>
            <w:tcW w:w="737" w:type="dxa"/>
            <w:vMerge/>
            <w:tcBorders>
              <w:top w:val="single" w:sz="8" w:space="0" w:color="152935"/>
              <w:left w:val="nil"/>
              <w:bottom w:val="single" w:sz="8" w:space="0" w:color="152935"/>
              <w:right w:val="nil"/>
            </w:tcBorders>
            <w:shd w:val="clear" w:color="auto" w:fill="E0E0E0"/>
          </w:tcPr>
          <w:p w14:paraId="24BD480A" w14:textId="77777777" w:rsidR="00AC1AC4" w:rsidRPr="00383DDB" w:rsidRDefault="00AC1AC4" w:rsidP="00B26E87">
            <w:pPr>
              <w:rPr>
                <w:rFonts w:ascii="Arial" w:hAnsi="Arial" w:cs="Arial"/>
                <w:sz w:val="18"/>
                <w:szCs w:val="18"/>
              </w:rPr>
            </w:pPr>
          </w:p>
        </w:tc>
        <w:tc>
          <w:tcPr>
            <w:tcW w:w="1291" w:type="dxa"/>
            <w:tcBorders>
              <w:top w:val="single" w:sz="8" w:space="0" w:color="AEAEAE"/>
              <w:left w:val="nil"/>
              <w:bottom w:val="single" w:sz="8" w:space="0" w:color="AEAEAE"/>
              <w:right w:val="nil"/>
            </w:tcBorders>
            <w:shd w:val="clear" w:color="auto" w:fill="E0E0E0"/>
          </w:tcPr>
          <w:p w14:paraId="0C8161B5" w14:textId="77777777" w:rsidR="00AC1AC4" w:rsidRPr="00383DDB" w:rsidRDefault="00AC1AC4" w:rsidP="00B26E87">
            <w:pPr>
              <w:rPr>
                <w:rFonts w:ascii="Arial" w:hAnsi="Arial" w:cs="Arial"/>
                <w:sz w:val="18"/>
                <w:szCs w:val="18"/>
              </w:rPr>
            </w:pPr>
            <w:r w:rsidRPr="00383DDB">
              <w:rPr>
                <w:rFonts w:ascii="Arial" w:hAnsi="Arial" w:cs="Arial"/>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FFFFF"/>
          </w:tcPr>
          <w:p w14:paraId="5A8E0776" w14:textId="77777777" w:rsidR="00AC1AC4" w:rsidRPr="00383DDB" w:rsidRDefault="00AC1AC4" w:rsidP="00B26E87">
            <w:pPr>
              <w:rPr>
                <w:rFonts w:ascii="Arial" w:hAnsi="Arial" w:cs="Arial"/>
                <w:sz w:val="18"/>
                <w:szCs w:val="18"/>
              </w:rPr>
            </w:pPr>
            <w:r w:rsidRPr="00383DDB">
              <w:rPr>
                <w:rFonts w:ascii="Arial" w:hAnsi="Arial" w:cs="Arial"/>
                <w:sz w:val="18"/>
                <w:szCs w:val="18"/>
              </w:rPr>
              <w:t>.287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5C1283D" w14:textId="77777777" w:rsidR="00AC1AC4" w:rsidRPr="00383DDB" w:rsidRDefault="00AC1AC4" w:rsidP="00B26E87">
            <w:pPr>
              <w:rPr>
                <w:rFonts w:ascii="Arial" w:hAnsi="Arial" w:cs="Arial"/>
                <w:sz w:val="18"/>
                <w:szCs w:val="18"/>
              </w:rPr>
            </w:pPr>
            <w:r w:rsidRPr="00383DDB">
              <w:rPr>
                <w:rFonts w:ascii="Arial" w:hAnsi="Arial" w:cs="Arial"/>
                <w:sz w:val="18"/>
                <w:szCs w:val="18"/>
              </w:rPr>
              <w:t>51</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2E3174FE" w14:textId="77777777" w:rsidR="00AC1AC4" w:rsidRPr="00383DDB" w:rsidRDefault="00AC1AC4" w:rsidP="00B26E87">
            <w:pPr>
              <w:rPr>
                <w:rFonts w:ascii="Arial" w:hAnsi="Arial" w:cs="Arial"/>
                <w:sz w:val="18"/>
                <w:szCs w:val="18"/>
              </w:rPr>
            </w:pPr>
            <w:r w:rsidRPr="00383DDB">
              <w:rPr>
                <w:rFonts w:ascii="Arial" w:hAnsi="Arial" w:cs="Arial"/>
                <w:sz w:val="18"/>
                <w:szCs w:val="18"/>
              </w:rPr>
              <w:t>.006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61FD08" w14:textId="77777777" w:rsidR="00AC1AC4" w:rsidRPr="00383DDB" w:rsidRDefault="00AC1AC4" w:rsidP="00B26E87">
            <w:pPr>
              <w:rPr>
                <w:rFonts w:ascii="Arial" w:hAnsi="Arial" w:cs="Arial"/>
                <w:sz w:val="18"/>
                <w:szCs w:val="18"/>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5C34DDB1" w14:textId="77777777" w:rsidR="00AC1AC4" w:rsidRPr="00383DDB" w:rsidRDefault="00AC1AC4" w:rsidP="00B26E87">
            <w:pPr>
              <w:rPr>
                <w:rFonts w:ascii="Arial" w:hAnsi="Arial" w:cs="Arial"/>
                <w:sz w:val="18"/>
                <w:szCs w:val="18"/>
              </w:rPr>
            </w:pPr>
          </w:p>
        </w:tc>
      </w:tr>
      <w:tr w:rsidR="00AC1AC4" w:rsidRPr="00383DDB" w14:paraId="14BD5655" w14:textId="77777777" w:rsidTr="00B26E87">
        <w:trPr>
          <w:cantSplit/>
        </w:trPr>
        <w:tc>
          <w:tcPr>
            <w:tcW w:w="737" w:type="dxa"/>
            <w:vMerge/>
            <w:tcBorders>
              <w:top w:val="single" w:sz="8" w:space="0" w:color="152935"/>
              <w:left w:val="nil"/>
              <w:bottom w:val="single" w:sz="8" w:space="0" w:color="152935"/>
              <w:right w:val="nil"/>
            </w:tcBorders>
            <w:shd w:val="clear" w:color="auto" w:fill="E0E0E0"/>
          </w:tcPr>
          <w:p w14:paraId="230DBBF0" w14:textId="77777777" w:rsidR="00AC1AC4" w:rsidRPr="00383DDB" w:rsidRDefault="00AC1AC4" w:rsidP="00B26E87">
            <w:pPr>
              <w:rPr>
                <w:rFonts w:ascii="Arial" w:hAnsi="Arial" w:cs="Arial"/>
                <w:sz w:val="18"/>
                <w:szCs w:val="18"/>
              </w:rPr>
            </w:pPr>
          </w:p>
        </w:tc>
        <w:tc>
          <w:tcPr>
            <w:tcW w:w="1291" w:type="dxa"/>
            <w:tcBorders>
              <w:top w:val="single" w:sz="8" w:space="0" w:color="AEAEAE"/>
              <w:left w:val="nil"/>
              <w:bottom w:val="single" w:sz="8" w:space="0" w:color="152935"/>
              <w:right w:val="nil"/>
            </w:tcBorders>
            <w:shd w:val="clear" w:color="auto" w:fill="E0E0E0"/>
          </w:tcPr>
          <w:p w14:paraId="60EFAF3E" w14:textId="77777777" w:rsidR="00AC1AC4" w:rsidRPr="00383DDB" w:rsidRDefault="00AC1AC4" w:rsidP="00B26E87">
            <w:pPr>
              <w:rPr>
                <w:rFonts w:ascii="Arial" w:hAnsi="Arial" w:cs="Arial"/>
                <w:sz w:val="18"/>
                <w:szCs w:val="18"/>
              </w:rPr>
            </w:pPr>
            <w:r w:rsidRPr="00383DDB">
              <w:rPr>
                <w:rFonts w:ascii="Arial" w:hAnsi="Arial" w:cs="Arial"/>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6622BB2F" w14:textId="77777777" w:rsidR="00AC1AC4" w:rsidRPr="00383DDB" w:rsidRDefault="00AC1AC4" w:rsidP="00B26E87">
            <w:pPr>
              <w:rPr>
                <w:rFonts w:ascii="Arial" w:hAnsi="Arial" w:cs="Arial"/>
                <w:sz w:val="18"/>
                <w:szCs w:val="18"/>
              </w:rPr>
            </w:pPr>
            <w:r w:rsidRPr="00383DDB">
              <w:rPr>
                <w:rFonts w:ascii="Arial" w:hAnsi="Arial" w:cs="Arial"/>
                <w:sz w:val="18"/>
                <w:szCs w:val="18"/>
              </w:rPr>
              <w:t>.526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D73D5DC" w14:textId="77777777" w:rsidR="00AC1AC4" w:rsidRPr="00383DDB" w:rsidRDefault="00AC1AC4" w:rsidP="00B26E87">
            <w:pPr>
              <w:rPr>
                <w:rFonts w:ascii="Arial" w:hAnsi="Arial" w:cs="Arial"/>
                <w:sz w:val="18"/>
                <w:szCs w:val="18"/>
              </w:rPr>
            </w:pPr>
            <w:r w:rsidRPr="00383DDB">
              <w:rPr>
                <w:rFonts w:ascii="Arial" w:hAnsi="Arial" w:cs="Arial"/>
                <w:sz w:val="18"/>
                <w:szCs w:val="18"/>
              </w:rPr>
              <w:t>54</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FE04651" w14:textId="77777777" w:rsidR="00AC1AC4" w:rsidRPr="00383DDB" w:rsidRDefault="00AC1AC4" w:rsidP="00B26E87">
            <w:pPr>
              <w:rPr>
                <w:rFonts w:ascii="Arial" w:hAnsi="Arial" w:cs="Arial"/>
                <w:sz w:val="18"/>
                <w:szCs w:val="18"/>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9F672C3" w14:textId="77777777" w:rsidR="00AC1AC4" w:rsidRPr="00383DDB" w:rsidRDefault="00AC1AC4" w:rsidP="00B26E87">
            <w:pPr>
              <w:rPr>
                <w:rFonts w:ascii="Arial" w:hAnsi="Arial" w:cs="Arial"/>
                <w:sz w:val="18"/>
                <w:szCs w:val="18"/>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1E9D5472" w14:textId="77777777" w:rsidR="00AC1AC4" w:rsidRPr="00383DDB" w:rsidRDefault="00AC1AC4" w:rsidP="00B26E87">
            <w:pPr>
              <w:rPr>
                <w:rFonts w:ascii="Arial" w:hAnsi="Arial" w:cs="Arial"/>
                <w:sz w:val="18"/>
                <w:szCs w:val="18"/>
              </w:rPr>
            </w:pPr>
          </w:p>
        </w:tc>
      </w:tr>
      <w:tr w:rsidR="00AC1AC4" w:rsidRPr="00383DDB" w14:paraId="78FE5E1C" w14:textId="77777777" w:rsidTr="00B26E87">
        <w:trPr>
          <w:cantSplit/>
        </w:trPr>
        <w:tc>
          <w:tcPr>
            <w:tcW w:w="8004" w:type="dxa"/>
            <w:gridSpan w:val="7"/>
            <w:tcBorders>
              <w:top w:val="nil"/>
              <w:left w:val="nil"/>
              <w:bottom w:val="nil"/>
              <w:right w:val="nil"/>
            </w:tcBorders>
            <w:shd w:val="clear" w:color="auto" w:fill="FFFFFF"/>
          </w:tcPr>
          <w:p w14:paraId="3EA5C835" w14:textId="1954184D" w:rsidR="00AC1AC4" w:rsidRPr="00383DDB" w:rsidRDefault="00AC1AC4" w:rsidP="00B26E87">
            <w:pPr>
              <w:rPr>
                <w:rFonts w:ascii="Arial" w:hAnsi="Arial" w:cs="Arial"/>
                <w:sz w:val="18"/>
                <w:szCs w:val="18"/>
              </w:rPr>
            </w:pPr>
            <w:r w:rsidRPr="00383DDB">
              <w:rPr>
                <w:rFonts w:ascii="Arial" w:hAnsi="Arial" w:cs="Arial"/>
                <w:sz w:val="18"/>
                <w:szCs w:val="18"/>
              </w:rPr>
              <w:t xml:space="preserve">a. Dependent Variable: </w:t>
            </w:r>
            <w:r w:rsidR="007D0F32" w:rsidRPr="007D0F32">
              <w:rPr>
                <w:rFonts w:ascii="Arial" w:hAnsi="Arial" w:cs="Arial"/>
                <w:i/>
                <w:iCs/>
                <w:sz w:val="18"/>
                <w:szCs w:val="18"/>
              </w:rPr>
              <w:t>Transfer pricing</w:t>
            </w:r>
          </w:p>
        </w:tc>
      </w:tr>
      <w:tr w:rsidR="00AC1AC4" w:rsidRPr="00383DDB" w14:paraId="6A79D17B" w14:textId="77777777" w:rsidTr="00B26E87">
        <w:trPr>
          <w:cantSplit/>
        </w:trPr>
        <w:tc>
          <w:tcPr>
            <w:tcW w:w="8004" w:type="dxa"/>
            <w:gridSpan w:val="7"/>
            <w:tcBorders>
              <w:top w:val="nil"/>
              <w:left w:val="nil"/>
              <w:bottom w:val="nil"/>
              <w:right w:val="nil"/>
            </w:tcBorders>
            <w:shd w:val="clear" w:color="auto" w:fill="FFFFFF"/>
          </w:tcPr>
          <w:p w14:paraId="516D559A" w14:textId="6FC5FD49" w:rsidR="00AC1AC4" w:rsidRPr="00383DDB" w:rsidRDefault="00AC1AC4" w:rsidP="00B26E87">
            <w:pPr>
              <w:rPr>
                <w:rFonts w:ascii="Arial" w:hAnsi="Arial" w:cs="Arial"/>
                <w:sz w:val="18"/>
                <w:szCs w:val="18"/>
              </w:rPr>
            </w:pPr>
            <w:r w:rsidRPr="00383DDB">
              <w:rPr>
                <w:rFonts w:ascii="Arial" w:hAnsi="Arial" w:cs="Arial"/>
                <w:sz w:val="18"/>
                <w:szCs w:val="18"/>
              </w:rPr>
              <w:t xml:space="preserve">b. Predictors: (Constant), Komite Audit, Minimalisasi Pajak, </w:t>
            </w:r>
            <w:r w:rsidR="007D0F32" w:rsidRPr="007D0F32">
              <w:rPr>
                <w:rFonts w:ascii="Arial" w:hAnsi="Arial" w:cs="Arial"/>
                <w:i/>
                <w:iCs/>
                <w:sz w:val="18"/>
                <w:szCs w:val="18"/>
              </w:rPr>
              <w:t>Tunneling incentive</w:t>
            </w:r>
          </w:p>
        </w:tc>
      </w:tr>
    </w:tbl>
    <w:p w14:paraId="21C7F090" w14:textId="77777777" w:rsidR="00B2664E" w:rsidRDefault="00B2664E" w:rsidP="00D2055D">
      <w:pPr>
        <w:spacing w:after="0" w:line="480" w:lineRule="auto"/>
        <w:rPr>
          <w:rFonts w:ascii="Times New Roman" w:hAnsi="Times New Roman" w:cs="Times New Roman"/>
          <w:b/>
          <w:bCs/>
          <w:sz w:val="24"/>
          <w:szCs w:val="24"/>
        </w:rPr>
      </w:pPr>
    </w:p>
    <w:p w14:paraId="4C1C0067" w14:textId="6FC2DDE8" w:rsidR="00EC3183" w:rsidRDefault="00EC3183" w:rsidP="00D2055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Uji Koefisien Determinasi</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2066"/>
      </w:tblGrid>
      <w:tr w:rsidR="00AC1AC4" w:rsidRPr="00383DDB" w14:paraId="7FE47105" w14:textId="77777777" w:rsidTr="00383DDB">
        <w:trPr>
          <w:cantSplit/>
        </w:trPr>
        <w:tc>
          <w:tcPr>
            <w:tcW w:w="7938" w:type="dxa"/>
            <w:gridSpan w:val="6"/>
            <w:tcBorders>
              <w:top w:val="nil"/>
              <w:left w:val="nil"/>
              <w:bottom w:val="nil"/>
              <w:right w:val="nil"/>
            </w:tcBorders>
            <w:shd w:val="clear" w:color="auto" w:fill="FFFFFF"/>
            <w:vAlign w:val="center"/>
          </w:tcPr>
          <w:p w14:paraId="5971DAD1" w14:textId="77777777" w:rsidR="00AC1AC4" w:rsidRPr="00383DDB" w:rsidRDefault="00AC1AC4" w:rsidP="00B26E87">
            <w:pPr>
              <w:rPr>
                <w:rFonts w:ascii="Arial" w:hAnsi="Arial" w:cs="Arial"/>
                <w:sz w:val="18"/>
                <w:szCs w:val="18"/>
              </w:rPr>
            </w:pPr>
            <w:r w:rsidRPr="00383DDB">
              <w:rPr>
                <w:rFonts w:ascii="Arial" w:hAnsi="Arial" w:cs="Arial"/>
                <w:b/>
                <w:bCs/>
                <w:sz w:val="18"/>
                <w:szCs w:val="18"/>
              </w:rPr>
              <w:t>Model Summary</w:t>
            </w:r>
            <w:r w:rsidRPr="00383DDB">
              <w:rPr>
                <w:rFonts w:ascii="Arial" w:hAnsi="Arial" w:cs="Arial"/>
                <w:b/>
                <w:bCs/>
                <w:sz w:val="18"/>
                <w:szCs w:val="18"/>
                <w:vertAlign w:val="superscript"/>
              </w:rPr>
              <w:t>b</w:t>
            </w:r>
          </w:p>
        </w:tc>
      </w:tr>
      <w:tr w:rsidR="00AC1AC4" w:rsidRPr="00383DDB" w14:paraId="4061EDDE" w14:textId="77777777" w:rsidTr="00383DDB">
        <w:trPr>
          <w:cantSplit/>
        </w:trPr>
        <w:tc>
          <w:tcPr>
            <w:tcW w:w="798" w:type="dxa"/>
            <w:tcBorders>
              <w:top w:val="nil"/>
              <w:left w:val="nil"/>
              <w:bottom w:val="single" w:sz="8" w:space="0" w:color="152935"/>
              <w:right w:val="nil"/>
            </w:tcBorders>
            <w:shd w:val="clear" w:color="auto" w:fill="FFFFFF"/>
            <w:vAlign w:val="bottom"/>
          </w:tcPr>
          <w:p w14:paraId="79D0B8A3" w14:textId="77777777" w:rsidR="00AC1AC4" w:rsidRPr="00383DDB" w:rsidRDefault="00AC1AC4" w:rsidP="00B26E87">
            <w:pPr>
              <w:rPr>
                <w:rFonts w:ascii="Arial" w:hAnsi="Arial" w:cs="Arial"/>
                <w:sz w:val="18"/>
                <w:szCs w:val="18"/>
              </w:rPr>
            </w:pPr>
            <w:r w:rsidRPr="00383DDB">
              <w:rPr>
                <w:rFonts w:ascii="Arial" w:hAnsi="Arial" w:cs="Arial"/>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14:paraId="57482DBD" w14:textId="77777777" w:rsidR="00AC1AC4" w:rsidRPr="00383DDB" w:rsidRDefault="00AC1AC4" w:rsidP="00B26E87">
            <w:pPr>
              <w:rPr>
                <w:rFonts w:ascii="Arial" w:hAnsi="Arial" w:cs="Arial"/>
                <w:sz w:val="18"/>
                <w:szCs w:val="18"/>
              </w:rPr>
            </w:pPr>
            <w:r w:rsidRPr="00383DDB">
              <w:rPr>
                <w:rFonts w:ascii="Arial" w:hAnsi="Arial" w:cs="Arial"/>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070F947D" w14:textId="77777777" w:rsidR="00AC1AC4" w:rsidRPr="00383DDB" w:rsidRDefault="00AC1AC4" w:rsidP="00B26E87">
            <w:pPr>
              <w:rPr>
                <w:rFonts w:ascii="Arial" w:hAnsi="Arial" w:cs="Arial"/>
                <w:sz w:val="18"/>
                <w:szCs w:val="18"/>
              </w:rPr>
            </w:pPr>
            <w:r w:rsidRPr="00383DDB">
              <w:rPr>
                <w:rFonts w:ascii="Arial" w:hAnsi="Arial" w:cs="Arial"/>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BC0374E" w14:textId="77777777" w:rsidR="00AC1AC4" w:rsidRPr="00383DDB" w:rsidRDefault="00AC1AC4" w:rsidP="00B26E87">
            <w:pPr>
              <w:rPr>
                <w:rFonts w:ascii="Arial" w:hAnsi="Arial" w:cs="Arial"/>
                <w:sz w:val="18"/>
                <w:szCs w:val="18"/>
              </w:rPr>
            </w:pPr>
            <w:r w:rsidRPr="00383DDB">
              <w:rPr>
                <w:rFonts w:ascii="Arial" w:hAnsi="Arial" w:cs="Arial"/>
                <w:sz w:val="18"/>
                <w:szCs w:val="18"/>
              </w:rPr>
              <w:t>Adjusted 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8169882" w14:textId="77777777" w:rsidR="00AC1AC4" w:rsidRPr="00383DDB" w:rsidRDefault="00AC1AC4" w:rsidP="00B26E87">
            <w:pPr>
              <w:rPr>
                <w:rFonts w:ascii="Arial" w:hAnsi="Arial" w:cs="Arial"/>
                <w:sz w:val="18"/>
                <w:szCs w:val="18"/>
              </w:rPr>
            </w:pPr>
            <w:r w:rsidRPr="00383DDB">
              <w:rPr>
                <w:rFonts w:ascii="Arial" w:hAnsi="Arial" w:cs="Arial"/>
                <w:sz w:val="18"/>
                <w:szCs w:val="18"/>
              </w:rPr>
              <w:t>Std. Error of the Estimate</w:t>
            </w:r>
          </w:p>
        </w:tc>
        <w:tc>
          <w:tcPr>
            <w:tcW w:w="2066" w:type="dxa"/>
            <w:tcBorders>
              <w:top w:val="nil"/>
              <w:left w:val="single" w:sz="8" w:space="0" w:color="E0E0E0"/>
              <w:bottom w:val="single" w:sz="8" w:space="0" w:color="152935"/>
              <w:right w:val="nil"/>
            </w:tcBorders>
            <w:shd w:val="clear" w:color="auto" w:fill="FFFFFF"/>
            <w:vAlign w:val="bottom"/>
          </w:tcPr>
          <w:p w14:paraId="35E57FBB" w14:textId="77777777" w:rsidR="00AC1AC4" w:rsidRPr="00383DDB" w:rsidRDefault="00AC1AC4" w:rsidP="00B26E87">
            <w:pPr>
              <w:rPr>
                <w:rFonts w:ascii="Arial" w:hAnsi="Arial" w:cs="Arial"/>
                <w:sz w:val="18"/>
                <w:szCs w:val="18"/>
              </w:rPr>
            </w:pPr>
            <w:r w:rsidRPr="00383DDB">
              <w:rPr>
                <w:rFonts w:ascii="Arial" w:hAnsi="Arial" w:cs="Arial"/>
                <w:sz w:val="18"/>
                <w:szCs w:val="18"/>
              </w:rPr>
              <w:t>Durbin-Watson</w:t>
            </w:r>
          </w:p>
        </w:tc>
      </w:tr>
      <w:tr w:rsidR="00AC1AC4" w:rsidRPr="00383DDB" w14:paraId="2F0C5C4E" w14:textId="77777777" w:rsidTr="00383DDB">
        <w:trPr>
          <w:cantSplit/>
        </w:trPr>
        <w:tc>
          <w:tcPr>
            <w:tcW w:w="798" w:type="dxa"/>
            <w:tcBorders>
              <w:top w:val="single" w:sz="8" w:space="0" w:color="152935"/>
              <w:left w:val="nil"/>
              <w:bottom w:val="single" w:sz="8" w:space="0" w:color="152935"/>
              <w:right w:val="nil"/>
            </w:tcBorders>
            <w:shd w:val="clear" w:color="auto" w:fill="E0E0E0"/>
          </w:tcPr>
          <w:p w14:paraId="07EF3BB0" w14:textId="77777777" w:rsidR="00AC1AC4" w:rsidRPr="00383DDB" w:rsidRDefault="00AC1AC4" w:rsidP="00B26E87">
            <w:pPr>
              <w:rPr>
                <w:rFonts w:ascii="Arial" w:hAnsi="Arial" w:cs="Arial"/>
                <w:sz w:val="18"/>
                <w:szCs w:val="18"/>
              </w:rPr>
            </w:pPr>
            <w:r w:rsidRPr="00383DDB">
              <w:rPr>
                <w:rFonts w:ascii="Arial" w:hAnsi="Arial" w:cs="Arial"/>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14:paraId="7FD180D6" w14:textId="77777777" w:rsidR="00AC1AC4" w:rsidRPr="00383DDB" w:rsidRDefault="00AC1AC4" w:rsidP="00B26E87">
            <w:pPr>
              <w:rPr>
                <w:rFonts w:ascii="Arial" w:hAnsi="Arial" w:cs="Arial"/>
                <w:sz w:val="18"/>
                <w:szCs w:val="18"/>
              </w:rPr>
            </w:pPr>
            <w:r w:rsidRPr="00383DDB">
              <w:rPr>
                <w:rFonts w:ascii="Arial" w:hAnsi="Arial" w:cs="Arial"/>
                <w:sz w:val="18"/>
                <w:szCs w:val="18"/>
              </w:rPr>
              <w:t>.674</w:t>
            </w:r>
            <w:r w:rsidRPr="00383DDB">
              <w:rPr>
                <w:rFonts w:ascii="Arial" w:hAnsi="Arial" w:cs="Arial"/>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234890E6" w14:textId="77777777" w:rsidR="00AC1AC4" w:rsidRPr="00383DDB" w:rsidRDefault="00AC1AC4" w:rsidP="00B26E87">
            <w:pPr>
              <w:rPr>
                <w:rFonts w:ascii="Arial" w:hAnsi="Arial" w:cs="Arial"/>
                <w:sz w:val="18"/>
                <w:szCs w:val="18"/>
              </w:rPr>
            </w:pPr>
            <w:r w:rsidRPr="00383DDB">
              <w:rPr>
                <w:rFonts w:ascii="Arial" w:hAnsi="Arial" w:cs="Arial"/>
                <w:sz w:val="18"/>
                <w:szCs w:val="18"/>
              </w:rPr>
              <w:t>.454</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31EB8479" w14:textId="77777777" w:rsidR="00AC1AC4" w:rsidRPr="00383DDB" w:rsidRDefault="00AC1AC4" w:rsidP="00B26E87">
            <w:pPr>
              <w:rPr>
                <w:rFonts w:ascii="Arial" w:hAnsi="Arial" w:cs="Arial"/>
                <w:sz w:val="18"/>
                <w:szCs w:val="18"/>
              </w:rPr>
            </w:pPr>
            <w:r w:rsidRPr="00383DDB">
              <w:rPr>
                <w:rFonts w:ascii="Arial" w:hAnsi="Arial" w:cs="Arial"/>
                <w:sz w:val="18"/>
                <w:szCs w:val="18"/>
              </w:rPr>
              <w:t>.422</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3345E349" w14:textId="77777777" w:rsidR="00AC1AC4" w:rsidRPr="00383DDB" w:rsidRDefault="00AC1AC4" w:rsidP="00B26E87">
            <w:pPr>
              <w:rPr>
                <w:rFonts w:ascii="Arial" w:hAnsi="Arial" w:cs="Arial"/>
                <w:sz w:val="18"/>
                <w:szCs w:val="18"/>
              </w:rPr>
            </w:pPr>
            <w:r w:rsidRPr="00383DDB">
              <w:rPr>
                <w:rFonts w:ascii="Arial" w:hAnsi="Arial" w:cs="Arial"/>
                <w:sz w:val="18"/>
                <w:szCs w:val="18"/>
              </w:rPr>
              <w:t>.07501106</w:t>
            </w:r>
          </w:p>
        </w:tc>
        <w:tc>
          <w:tcPr>
            <w:tcW w:w="2066" w:type="dxa"/>
            <w:tcBorders>
              <w:top w:val="single" w:sz="8" w:space="0" w:color="152935"/>
              <w:left w:val="single" w:sz="8" w:space="0" w:color="E0E0E0"/>
              <w:bottom w:val="single" w:sz="8" w:space="0" w:color="152935"/>
              <w:right w:val="nil"/>
            </w:tcBorders>
            <w:shd w:val="clear" w:color="auto" w:fill="FFFFFF"/>
          </w:tcPr>
          <w:p w14:paraId="1B2D2C62" w14:textId="77777777" w:rsidR="00AC1AC4" w:rsidRPr="00383DDB" w:rsidRDefault="00AC1AC4" w:rsidP="00B26E87">
            <w:pPr>
              <w:rPr>
                <w:rFonts w:ascii="Arial" w:hAnsi="Arial" w:cs="Arial"/>
                <w:sz w:val="18"/>
                <w:szCs w:val="18"/>
              </w:rPr>
            </w:pPr>
            <w:r w:rsidRPr="00383DDB">
              <w:rPr>
                <w:rFonts w:ascii="Arial" w:hAnsi="Arial" w:cs="Arial"/>
                <w:sz w:val="18"/>
                <w:szCs w:val="18"/>
              </w:rPr>
              <w:t>.846</w:t>
            </w:r>
          </w:p>
        </w:tc>
      </w:tr>
      <w:tr w:rsidR="00AC1AC4" w:rsidRPr="00383DDB" w14:paraId="4C7BA99F" w14:textId="77777777" w:rsidTr="00383DDB">
        <w:trPr>
          <w:cantSplit/>
        </w:trPr>
        <w:tc>
          <w:tcPr>
            <w:tcW w:w="7938" w:type="dxa"/>
            <w:gridSpan w:val="6"/>
            <w:tcBorders>
              <w:top w:val="nil"/>
              <w:left w:val="nil"/>
              <w:bottom w:val="nil"/>
              <w:right w:val="nil"/>
            </w:tcBorders>
            <w:shd w:val="clear" w:color="auto" w:fill="FFFFFF"/>
          </w:tcPr>
          <w:p w14:paraId="083DF8BA" w14:textId="300B134D" w:rsidR="00AC1AC4" w:rsidRPr="00383DDB" w:rsidRDefault="00AC1AC4" w:rsidP="00B26E87">
            <w:pPr>
              <w:rPr>
                <w:rFonts w:ascii="Arial" w:hAnsi="Arial" w:cs="Arial"/>
                <w:sz w:val="18"/>
                <w:szCs w:val="18"/>
              </w:rPr>
            </w:pPr>
            <w:r w:rsidRPr="00383DDB">
              <w:rPr>
                <w:rFonts w:ascii="Arial" w:hAnsi="Arial" w:cs="Arial"/>
                <w:sz w:val="18"/>
                <w:szCs w:val="18"/>
              </w:rPr>
              <w:t xml:space="preserve">a. Predictors: (Constant), Komite Audit, Minimalisasi Pajak, </w:t>
            </w:r>
            <w:r w:rsidR="007D0F32" w:rsidRPr="007D0F32">
              <w:rPr>
                <w:rFonts w:ascii="Arial" w:hAnsi="Arial" w:cs="Arial"/>
                <w:i/>
                <w:iCs/>
                <w:sz w:val="18"/>
                <w:szCs w:val="18"/>
              </w:rPr>
              <w:t>Tunneling incentive</w:t>
            </w:r>
          </w:p>
        </w:tc>
      </w:tr>
      <w:tr w:rsidR="00AC1AC4" w:rsidRPr="00383DDB" w14:paraId="5AEFD95F" w14:textId="77777777" w:rsidTr="00383DDB">
        <w:trPr>
          <w:cantSplit/>
        </w:trPr>
        <w:tc>
          <w:tcPr>
            <w:tcW w:w="7938" w:type="dxa"/>
            <w:gridSpan w:val="6"/>
            <w:tcBorders>
              <w:top w:val="nil"/>
              <w:left w:val="nil"/>
              <w:bottom w:val="nil"/>
              <w:right w:val="nil"/>
            </w:tcBorders>
            <w:shd w:val="clear" w:color="auto" w:fill="FFFFFF"/>
          </w:tcPr>
          <w:p w14:paraId="3F271F7D" w14:textId="6C79D14B" w:rsidR="00AC1AC4" w:rsidRPr="00383DDB" w:rsidRDefault="00AC1AC4" w:rsidP="00B26E87">
            <w:pPr>
              <w:rPr>
                <w:rFonts w:ascii="Arial" w:hAnsi="Arial" w:cs="Arial"/>
                <w:sz w:val="18"/>
                <w:szCs w:val="18"/>
              </w:rPr>
            </w:pPr>
            <w:r w:rsidRPr="00383DDB">
              <w:rPr>
                <w:rFonts w:ascii="Arial" w:hAnsi="Arial" w:cs="Arial"/>
                <w:sz w:val="18"/>
                <w:szCs w:val="18"/>
              </w:rPr>
              <w:t xml:space="preserve">b. Dependent Variable: </w:t>
            </w:r>
            <w:r w:rsidR="007D0F32" w:rsidRPr="007D0F32">
              <w:rPr>
                <w:rFonts w:ascii="Arial" w:hAnsi="Arial" w:cs="Arial"/>
                <w:i/>
                <w:iCs/>
                <w:sz w:val="18"/>
                <w:szCs w:val="18"/>
              </w:rPr>
              <w:t>Transfer pricing</w:t>
            </w:r>
          </w:p>
        </w:tc>
      </w:tr>
    </w:tbl>
    <w:p w14:paraId="1BDF8B05" w14:textId="77777777" w:rsidR="00B2664E" w:rsidRDefault="00B2664E" w:rsidP="00D2055D">
      <w:pPr>
        <w:spacing w:after="0" w:line="480" w:lineRule="auto"/>
        <w:rPr>
          <w:rFonts w:ascii="Times New Roman" w:hAnsi="Times New Roman" w:cs="Times New Roman"/>
          <w:b/>
          <w:bCs/>
          <w:sz w:val="24"/>
          <w:szCs w:val="24"/>
        </w:rPr>
      </w:pPr>
    </w:p>
    <w:p w14:paraId="116BFF2F" w14:textId="77777777" w:rsidR="00B2664E" w:rsidRDefault="00B2664E" w:rsidP="00D2055D">
      <w:pPr>
        <w:spacing w:after="0" w:line="480" w:lineRule="auto"/>
        <w:rPr>
          <w:rFonts w:ascii="Times New Roman" w:hAnsi="Times New Roman" w:cs="Times New Roman"/>
          <w:b/>
          <w:bCs/>
          <w:sz w:val="24"/>
          <w:szCs w:val="24"/>
        </w:rPr>
      </w:pPr>
    </w:p>
    <w:p w14:paraId="0039E09D" w14:textId="77777777" w:rsidR="006D741E" w:rsidRDefault="006D741E" w:rsidP="00D2055D">
      <w:pPr>
        <w:spacing w:after="0" w:line="480" w:lineRule="auto"/>
        <w:rPr>
          <w:rFonts w:ascii="Times New Roman" w:hAnsi="Times New Roman" w:cs="Times New Roman"/>
          <w:b/>
          <w:bCs/>
          <w:sz w:val="24"/>
          <w:szCs w:val="24"/>
        </w:rPr>
      </w:pPr>
    </w:p>
    <w:p w14:paraId="6241419C" w14:textId="47576E93" w:rsidR="00EC3183" w:rsidRDefault="00AC1AC4" w:rsidP="00D2055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Analisis Regresi Linier Berganda</w:t>
      </w:r>
    </w:p>
    <w:tbl>
      <w:tblPr>
        <w:tblpPr w:leftFromText="180" w:rightFromText="180" w:vertAnchor="text" w:horzAnchor="margin" w:tblpXSpec="center" w:tblpY="302"/>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3"/>
        <w:gridCol w:w="1347"/>
        <w:gridCol w:w="937"/>
        <w:gridCol w:w="938"/>
        <w:gridCol w:w="1034"/>
        <w:gridCol w:w="721"/>
        <w:gridCol w:w="721"/>
        <w:gridCol w:w="797"/>
        <w:gridCol w:w="930"/>
      </w:tblGrid>
      <w:tr w:rsidR="00B2664E" w:rsidRPr="00383DDB" w14:paraId="04EC133E" w14:textId="77777777" w:rsidTr="00B26E87">
        <w:trPr>
          <w:cantSplit/>
          <w:trHeight w:val="214"/>
        </w:trPr>
        <w:tc>
          <w:tcPr>
            <w:tcW w:w="7938" w:type="dxa"/>
            <w:gridSpan w:val="9"/>
            <w:tcBorders>
              <w:top w:val="nil"/>
              <w:left w:val="nil"/>
              <w:bottom w:val="nil"/>
              <w:right w:val="nil"/>
            </w:tcBorders>
            <w:shd w:val="clear" w:color="auto" w:fill="FFFFFF"/>
            <w:vAlign w:val="center"/>
          </w:tcPr>
          <w:p w14:paraId="23B2296D" w14:textId="77777777" w:rsidR="00B2664E" w:rsidRPr="00383DDB" w:rsidRDefault="00B2664E" w:rsidP="00B26E87">
            <w:pPr>
              <w:rPr>
                <w:rFonts w:ascii="Arial" w:hAnsi="Arial" w:cs="Arial"/>
                <w:sz w:val="18"/>
                <w:szCs w:val="18"/>
              </w:rPr>
            </w:pPr>
            <w:r w:rsidRPr="00383DDB">
              <w:rPr>
                <w:rFonts w:ascii="Arial" w:hAnsi="Arial" w:cs="Arial"/>
                <w:b/>
                <w:bCs/>
                <w:sz w:val="18"/>
                <w:szCs w:val="18"/>
              </w:rPr>
              <w:t>Coefficients</w:t>
            </w:r>
            <w:r w:rsidRPr="00383DDB">
              <w:rPr>
                <w:rFonts w:ascii="Arial" w:hAnsi="Arial" w:cs="Arial"/>
                <w:b/>
                <w:bCs/>
                <w:sz w:val="18"/>
                <w:szCs w:val="18"/>
                <w:vertAlign w:val="superscript"/>
              </w:rPr>
              <w:t>a</w:t>
            </w:r>
          </w:p>
        </w:tc>
      </w:tr>
      <w:tr w:rsidR="00B2664E" w:rsidRPr="00383DDB" w14:paraId="19455311" w14:textId="77777777" w:rsidTr="00B26E87">
        <w:trPr>
          <w:cantSplit/>
          <w:trHeight w:val="363"/>
        </w:trPr>
        <w:tc>
          <w:tcPr>
            <w:tcW w:w="1860" w:type="dxa"/>
            <w:gridSpan w:val="2"/>
            <w:vMerge w:val="restart"/>
            <w:tcBorders>
              <w:top w:val="nil"/>
              <w:left w:val="nil"/>
              <w:bottom w:val="nil"/>
              <w:right w:val="nil"/>
            </w:tcBorders>
            <w:shd w:val="clear" w:color="auto" w:fill="FFFFFF"/>
            <w:vAlign w:val="bottom"/>
          </w:tcPr>
          <w:p w14:paraId="6FAAE06D" w14:textId="77777777" w:rsidR="00B2664E" w:rsidRPr="00383DDB" w:rsidRDefault="00B2664E" w:rsidP="00B26E87">
            <w:pPr>
              <w:rPr>
                <w:rFonts w:ascii="Arial" w:hAnsi="Arial" w:cs="Arial"/>
                <w:sz w:val="18"/>
                <w:szCs w:val="18"/>
              </w:rPr>
            </w:pPr>
            <w:r w:rsidRPr="00383DDB">
              <w:rPr>
                <w:rFonts w:ascii="Arial" w:hAnsi="Arial" w:cs="Arial"/>
                <w:sz w:val="18"/>
                <w:szCs w:val="18"/>
              </w:rPr>
              <w:t>Model</w:t>
            </w:r>
          </w:p>
        </w:tc>
        <w:tc>
          <w:tcPr>
            <w:tcW w:w="1875" w:type="dxa"/>
            <w:gridSpan w:val="2"/>
            <w:tcBorders>
              <w:top w:val="nil"/>
              <w:left w:val="nil"/>
              <w:bottom w:val="nil"/>
              <w:right w:val="single" w:sz="8" w:space="0" w:color="E0E0E0"/>
            </w:tcBorders>
            <w:shd w:val="clear" w:color="auto" w:fill="FFFFFF"/>
            <w:vAlign w:val="bottom"/>
          </w:tcPr>
          <w:p w14:paraId="0970AA90" w14:textId="77777777" w:rsidR="00B2664E" w:rsidRPr="00383DDB" w:rsidRDefault="00B2664E" w:rsidP="00B26E87">
            <w:pPr>
              <w:rPr>
                <w:rFonts w:ascii="Arial" w:hAnsi="Arial" w:cs="Arial"/>
                <w:sz w:val="18"/>
                <w:szCs w:val="18"/>
              </w:rPr>
            </w:pPr>
            <w:r w:rsidRPr="00383DDB">
              <w:rPr>
                <w:rFonts w:ascii="Arial" w:hAnsi="Arial" w:cs="Arial"/>
                <w:sz w:val="18"/>
                <w:szCs w:val="18"/>
              </w:rPr>
              <w:t>Unstandardized Coefficients</w:t>
            </w:r>
          </w:p>
        </w:tc>
        <w:tc>
          <w:tcPr>
            <w:tcW w:w="1034" w:type="dxa"/>
            <w:tcBorders>
              <w:top w:val="nil"/>
              <w:left w:val="single" w:sz="8" w:space="0" w:color="E0E0E0"/>
              <w:bottom w:val="nil"/>
              <w:right w:val="single" w:sz="8" w:space="0" w:color="E0E0E0"/>
            </w:tcBorders>
            <w:shd w:val="clear" w:color="auto" w:fill="FFFFFF"/>
            <w:vAlign w:val="bottom"/>
          </w:tcPr>
          <w:p w14:paraId="424C1E9E" w14:textId="77777777" w:rsidR="00B2664E" w:rsidRPr="00383DDB" w:rsidRDefault="00B2664E" w:rsidP="00B26E87">
            <w:pPr>
              <w:rPr>
                <w:rFonts w:ascii="Arial" w:hAnsi="Arial" w:cs="Arial"/>
                <w:sz w:val="18"/>
                <w:szCs w:val="18"/>
              </w:rPr>
            </w:pPr>
            <w:r w:rsidRPr="00383DDB">
              <w:rPr>
                <w:rFonts w:ascii="Arial" w:hAnsi="Arial" w:cs="Arial"/>
                <w:sz w:val="18"/>
                <w:szCs w:val="18"/>
              </w:rPr>
              <w:t>Standardized Coefficients</w:t>
            </w:r>
          </w:p>
        </w:tc>
        <w:tc>
          <w:tcPr>
            <w:tcW w:w="721" w:type="dxa"/>
            <w:vMerge w:val="restart"/>
            <w:tcBorders>
              <w:top w:val="nil"/>
              <w:left w:val="single" w:sz="8" w:space="0" w:color="E0E0E0"/>
              <w:bottom w:val="nil"/>
              <w:right w:val="single" w:sz="8" w:space="0" w:color="E0E0E0"/>
            </w:tcBorders>
            <w:shd w:val="clear" w:color="auto" w:fill="FFFFFF"/>
            <w:vAlign w:val="bottom"/>
          </w:tcPr>
          <w:p w14:paraId="7D3F7819" w14:textId="77777777" w:rsidR="00B2664E" w:rsidRPr="00383DDB" w:rsidRDefault="00B2664E" w:rsidP="00B26E87">
            <w:pPr>
              <w:rPr>
                <w:rFonts w:ascii="Arial" w:hAnsi="Arial" w:cs="Arial"/>
                <w:sz w:val="18"/>
                <w:szCs w:val="18"/>
              </w:rPr>
            </w:pPr>
            <w:r w:rsidRPr="00383DDB">
              <w:rPr>
                <w:rFonts w:ascii="Arial" w:hAnsi="Arial" w:cs="Arial"/>
                <w:sz w:val="18"/>
                <w:szCs w:val="18"/>
              </w:rPr>
              <w:t>T</w:t>
            </w:r>
          </w:p>
        </w:tc>
        <w:tc>
          <w:tcPr>
            <w:tcW w:w="721" w:type="dxa"/>
            <w:vMerge w:val="restart"/>
            <w:tcBorders>
              <w:top w:val="nil"/>
              <w:left w:val="single" w:sz="8" w:space="0" w:color="E0E0E0"/>
              <w:bottom w:val="nil"/>
              <w:right w:val="single" w:sz="8" w:space="0" w:color="E0E0E0"/>
            </w:tcBorders>
            <w:shd w:val="clear" w:color="auto" w:fill="FFFFFF"/>
            <w:vAlign w:val="bottom"/>
          </w:tcPr>
          <w:p w14:paraId="06EF5C15" w14:textId="77777777" w:rsidR="00B2664E" w:rsidRPr="00383DDB" w:rsidRDefault="00B2664E" w:rsidP="00B26E87">
            <w:pPr>
              <w:rPr>
                <w:rFonts w:ascii="Arial" w:hAnsi="Arial" w:cs="Arial"/>
                <w:sz w:val="18"/>
                <w:szCs w:val="18"/>
              </w:rPr>
            </w:pPr>
            <w:r w:rsidRPr="00383DDB">
              <w:rPr>
                <w:rFonts w:ascii="Arial" w:hAnsi="Arial" w:cs="Arial"/>
                <w:sz w:val="18"/>
                <w:szCs w:val="18"/>
              </w:rPr>
              <w:t>Sig.</w:t>
            </w:r>
          </w:p>
        </w:tc>
        <w:tc>
          <w:tcPr>
            <w:tcW w:w="1727" w:type="dxa"/>
            <w:gridSpan w:val="2"/>
            <w:tcBorders>
              <w:top w:val="nil"/>
              <w:left w:val="single" w:sz="8" w:space="0" w:color="E0E0E0"/>
              <w:bottom w:val="nil"/>
              <w:right w:val="nil"/>
            </w:tcBorders>
            <w:shd w:val="clear" w:color="auto" w:fill="FFFFFF"/>
            <w:vAlign w:val="bottom"/>
          </w:tcPr>
          <w:p w14:paraId="27AC54FE" w14:textId="77777777" w:rsidR="00B2664E" w:rsidRPr="00383DDB" w:rsidRDefault="00B2664E" w:rsidP="00B26E87">
            <w:pPr>
              <w:rPr>
                <w:rFonts w:ascii="Arial" w:hAnsi="Arial" w:cs="Arial"/>
                <w:sz w:val="18"/>
                <w:szCs w:val="18"/>
              </w:rPr>
            </w:pPr>
            <w:r w:rsidRPr="00383DDB">
              <w:rPr>
                <w:rFonts w:ascii="Arial" w:hAnsi="Arial" w:cs="Arial"/>
                <w:sz w:val="18"/>
                <w:szCs w:val="18"/>
              </w:rPr>
              <w:t>Collinearity Statistics</w:t>
            </w:r>
          </w:p>
        </w:tc>
      </w:tr>
      <w:tr w:rsidR="00B2664E" w:rsidRPr="00383DDB" w14:paraId="7371F936" w14:textId="77777777" w:rsidTr="00B26E87">
        <w:trPr>
          <w:cantSplit/>
          <w:trHeight w:val="68"/>
        </w:trPr>
        <w:tc>
          <w:tcPr>
            <w:tcW w:w="1860" w:type="dxa"/>
            <w:gridSpan w:val="2"/>
            <w:vMerge/>
            <w:tcBorders>
              <w:top w:val="nil"/>
              <w:left w:val="nil"/>
              <w:bottom w:val="nil"/>
              <w:right w:val="nil"/>
            </w:tcBorders>
            <w:shd w:val="clear" w:color="auto" w:fill="FFFFFF"/>
            <w:vAlign w:val="bottom"/>
          </w:tcPr>
          <w:p w14:paraId="13906EE6" w14:textId="77777777" w:rsidR="00B2664E" w:rsidRPr="00383DDB" w:rsidRDefault="00B2664E" w:rsidP="00B26E87">
            <w:pPr>
              <w:rPr>
                <w:rFonts w:ascii="Arial" w:hAnsi="Arial" w:cs="Arial"/>
                <w:sz w:val="18"/>
                <w:szCs w:val="18"/>
              </w:rPr>
            </w:pPr>
          </w:p>
        </w:tc>
        <w:tc>
          <w:tcPr>
            <w:tcW w:w="937" w:type="dxa"/>
            <w:tcBorders>
              <w:top w:val="nil"/>
              <w:left w:val="nil"/>
              <w:bottom w:val="single" w:sz="8" w:space="0" w:color="152935"/>
              <w:right w:val="single" w:sz="8" w:space="0" w:color="E0E0E0"/>
            </w:tcBorders>
            <w:shd w:val="clear" w:color="auto" w:fill="FFFFFF"/>
            <w:vAlign w:val="bottom"/>
          </w:tcPr>
          <w:p w14:paraId="26FB181E" w14:textId="77777777" w:rsidR="00B2664E" w:rsidRPr="00383DDB" w:rsidRDefault="00B2664E" w:rsidP="00B26E87">
            <w:pPr>
              <w:rPr>
                <w:rFonts w:ascii="Arial" w:hAnsi="Arial" w:cs="Arial"/>
                <w:sz w:val="18"/>
                <w:szCs w:val="18"/>
              </w:rPr>
            </w:pPr>
            <w:r w:rsidRPr="00383DDB">
              <w:rPr>
                <w:rFonts w:ascii="Arial" w:hAnsi="Arial" w:cs="Arial"/>
                <w:sz w:val="18"/>
                <w:szCs w:val="18"/>
              </w:rPr>
              <w:t>B</w:t>
            </w:r>
          </w:p>
        </w:tc>
        <w:tc>
          <w:tcPr>
            <w:tcW w:w="938" w:type="dxa"/>
            <w:tcBorders>
              <w:top w:val="nil"/>
              <w:left w:val="single" w:sz="8" w:space="0" w:color="E0E0E0"/>
              <w:bottom w:val="single" w:sz="8" w:space="0" w:color="152935"/>
              <w:right w:val="single" w:sz="8" w:space="0" w:color="E0E0E0"/>
            </w:tcBorders>
            <w:shd w:val="clear" w:color="auto" w:fill="FFFFFF"/>
            <w:vAlign w:val="bottom"/>
          </w:tcPr>
          <w:p w14:paraId="09D8F0F9" w14:textId="77777777" w:rsidR="00B2664E" w:rsidRPr="00383DDB" w:rsidRDefault="00B2664E" w:rsidP="00B26E87">
            <w:pPr>
              <w:rPr>
                <w:rFonts w:ascii="Arial" w:hAnsi="Arial" w:cs="Arial"/>
                <w:sz w:val="18"/>
                <w:szCs w:val="18"/>
              </w:rPr>
            </w:pPr>
            <w:r w:rsidRPr="00383DDB">
              <w:rPr>
                <w:rFonts w:ascii="Arial" w:hAnsi="Arial" w:cs="Arial"/>
                <w:sz w:val="18"/>
                <w:szCs w:val="18"/>
              </w:rPr>
              <w:t>Std. Error</w:t>
            </w:r>
          </w:p>
        </w:tc>
        <w:tc>
          <w:tcPr>
            <w:tcW w:w="1034" w:type="dxa"/>
            <w:tcBorders>
              <w:top w:val="nil"/>
              <w:left w:val="single" w:sz="8" w:space="0" w:color="E0E0E0"/>
              <w:bottom w:val="single" w:sz="8" w:space="0" w:color="152935"/>
              <w:right w:val="single" w:sz="8" w:space="0" w:color="E0E0E0"/>
            </w:tcBorders>
            <w:shd w:val="clear" w:color="auto" w:fill="FFFFFF"/>
            <w:vAlign w:val="bottom"/>
          </w:tcPr>
          <w:p w14:paraId="62A12B2A" w14:textId="77777777" w:rsidR="00B2664E" w:rsidRPr="00383DDB" w:rsidRDefault="00B2664E" w:rsidP="00B26E87">
            <w:pPr>
              <w:rPr>
                <w:rFonts w:ascii="Arial" w:hAnsi="Arial" w:cs="Arial"/>
                <w:sz w:val="18"/>
                <w:szCs w:val="18"/>
              </w:rPr>
            </w:pPr>
            <w:r w:rsidRPr="00383DDB">
              <w:rPr>
                <w:rFonts w:ascii="Arial" w:hAnsi="Arial" w:cs="Arial"/>
                <w:sz w:val="18"/>
                <w:szCs w:val="18"/>
              </w:rPr>
              <w:t>Beta</w:t>
            </w:r>
          </w:p>
        </w:tc>
        <w:tc>
          <w:tcPr>
            <w:tcW w:w="721" w:type="dxa"/>
            <w:vMerge/>
            <w:tcBorders>
              <w:top w:val="nil"/>
              <w:left w:val="single" w:sz="8" w:space="0" w:color="E0E0E0"/>
              <w:bottom w:val="nil"/>
              <w:right w:val="single" w:sz="8" w:space="0" w:color="E0E0E0"/>
            </w:tcBorders>
            <w:shd w:val="clear" w:color="auto" w:fill="FFFFFF"/>
            <w:vAlign w:val="bottom"/>
          </w:tcPr>
          <w:p w14:paraId="5C01D8A0" w14:textId="77777777" w:rsidR="00B2664E" w:rsidRPr="00383DDB" w:rsidRDefault="00B2664E" w:rsidP="00B26E87">
            <w:pPr>
              <w:rPr>
                <w:rFonts w:ascii="Arial" w:hAnsi="Arial" w:cs="Arial"/>
                <w:sz w:val="18"/>
                <w:szCs w:val="18"/>
              </w:rPr>
            </w:pPr>
          </w:p>
        </w:tc>
        <w:tc>
          <w:tcPr>
            <w:tcW w:w="721" w:type="dxa"/>
            <w:vMerge/>
            <w:tcBorders>
              <w:top w:val="nil"/>
              <w:left w:val="single" w:sz="8" w:space="0" w:color="E0E0E0"/>
              <w:bottom w:val="nil"/>
              <w:right w:val="single" w:sz="8" w:space="0" w:color="E0E0E0"/>
            </w:tcBorders>
            <w:shd w:val="clear" w:color="auto" w:fill="FFFFFF"/>
            <w:vAlign w:val="bottom"/>
          </w:tcPr>
          <w:p w14:paraId="4DE06151" w14:textId="77777777" w:rsidR="00B2664E" w:rsidRPr="00383DDB" w:rsidRDefault="00B2664E" w:rsidP="00B26E87">
            <w:pPr>
              <w:rPr>
                <w:rFonts w:ascii="Arial" w:hAnsi="Arial" w:cs="Arial"/>
                <w:sz w:val="18"/>
                <w:szCs w:val="18"/>
              </w:rPr>
            </w:pPr>
          </w:p>
        </w:tc>
        <w:tc>
          <w:tcPr>
            <w:tcW w:w="797" w:type="dxa"/>
            <w:tcBorders>
              <w:top w:val="nil"/>
              <w:left w:val="single" w:sz="8" w:space="0" w:color="E0E0E0"/>
              <w:bottom w:val="single" w:sz="8" w:space="0" w:color="152935"/>
              <w:right w:val="single" w:sz="8" w:space="0" w:color="E0E0E0"/>
            </w:tcBorders>
            <w:shd w:val="clear" w:color="auto" w:fill="FFFFFF"/>
            <w:vAlign w:val="bottom"/>
          </w:tcPr>
          <w:p w14:paraId="34024F8C" w14:textId="77777777" w:rsidR="00B2664E" w:rsidRPr="00383DDB" w:rsidRDefault="00B2664E" w:rsidP="00B26E87">
            <w:pPr>
              <w:rPr>
                <w:rFonts w:ascii="Arial" w:hAnsi="Arial" w:cs="Arial"/>
                <w:sz w:val="18"/>
                <w:szCs w:val="18"/>
              </w:rPr>
            </w:pPr>
            <w:r w:rsidRPr="00383DDB">
              <w:rPr>
                <w:rFonts w:ascii="Arial" w:hAnsi="Arial" w:cs="Arial"/>
                <w:sz w:val="18"/>
                <w:szCs w:val="18"/>
              </w:rPr>
              <w:t>Tolerance</w:t>
            </w:r>
          </w:p>
        </w:tc>
        <w:tc>
          <w:tcPr>
            <w:tcW w:w="930" w:type="dxa"/>
            <w:tcBorders>
              <w:top w:val="nil"/>
              <w:left w:val="single" w:sz="8" w:space="0" w:color="E0E0E0"/>
              <w:bottom w:val="single" w:sz="8" w:space="0" w:color="152935"/>
              <w:right w:val="nil"/>
            </w:tcBorders>
            <w:shd w:val="clear" w:color="auto" w:fill="FFFFFF"/>
            <w:vAlign w:val="bottom"/>
          </w:tcPr>
          <w:p w14:paraId="57B26FA5" w14:textId="77777777" w:rsidR="00B2664E" w:rsidRPr="00383DDB" w:rsidRDefault="00B2664E" w:rsidP="00B26E87">
            <w:pPr>
              <w:rPr>
                <w:rFonts w:ascii="Arial" w:hAnsi="Arial" w:cs="Arial"/>
                <w:sz w:val="18"/>
                <w:szCs w:val="18"/>
              </w:rPr>
            </w:pPr>
            <w:r w:rsidRPr="00383DDB">
              <w:rPr>
                <w:rFonts w:ascii="Arial" w:hAnsi="Arial" w:cs="Arial"/>
                <w:sz w:val="18"/>
                <w:szCs w:val="18"/>
              </w:rPr>
              <w:t>VIF</w:t>
            </w:r>
          </w:p>
        </w:tc>
      </w:tr>
      <w:tr w:rsidR="00B2664E" w:rsidRPr="00383DDB" w14:paraId="4991FF4D" w14:textId="77777777" w:rsidTr="00B26E87">
        <w:trPr>
          <w:cantSplit/>
          <w:trHeight w:val="221"/>
        </w:trPr>
        <w:tc>
          <w:tcPr>
            <w:tcW w:w="513" w:type="dxa"/>
            <w:vMerge w:val="restart"/>
            <w:tcBorders>
              <w:top w:val="single" w:sz="8" w:space="0" w:color="152935"/>
              <w:left w:val="nil"/>
              <w:bottom w:val="single" w:sz="8" w:space="0" w:color="152935"/>
              <w:right w:val="nil"/>
            </w:tcBorders>
            <w:shd w:val="clear" w:color="auto" w:fill="E0E0E0"/>
          </w:tcPr>
          <w:p w14:paraId="76727883" w14:textId="77777777" w:rsidR="00B2664E" w:rsidRPr="00383DDB" w:rsidRDefault="00B2664E" w:rsidP="00B26E87">
            <w:pPr>
              <w:rPr>
                <w:rFonts w:ascii="Arial" w:hAnsi="Arial" w:cs="Arial"/>
                <w:sz w:val="18"/>
                <w:szCs w:val="18"/>
              </w:rPr>
            </w:pPr>
            <w:r w:rsidRPr="00383DDB">
              <w:rPr>
                <w:rFonts w:ascii="Arial" w:hAnsi="Arial" w:cs="Arial"/>
                <w:sz w:val="18"/>
                <w:szCs w:val="18"/>
              </w:rPr>
              <w:t>1</w:t>
            </w:r>
          </w:p>
        </w:tc>
        <w:tc>
          <w:tcPr>
            <w:tcW w:w="1347" w:type="dxa"/>
            <w:tcBorders>
              <w:top w:val="single" w:sz="8" w:space="0" w:color="152935"/>
              <w:left w:val="nil"/>
              <w:bottom w:val="single" w:sz="8" w:space="0" w:color="AEAEAE"/>
              <w:right w:val="nil"/>
            </w:tcBorders>
            <w:shd w:val="clear" w:color="auto" w:fill="E0E0E0"/>
          </w:tcPr>
          <w:p w14:paraId="20862903" w14:textId="77777777" w:rsidR="00B2664E" w:rsidRPr="00383DDB" w:rsidRDefault="00B2664E" w:rsidP="00B26E87">
            <w:pPr>
              <w:rPr>
                <w:rFonts w:ascii="Arial" w:hAnsi="Arial" w:cs="Arial"/>
                <w:sz w:val="18"/>
                <w:szCs w:val="18"/>
              </w:rPr>
            </w:pPr>
            <w:r w:rsidRPr="00383DDB">
              <w:rPr>
                <w:rFonts w:ascii="Arial" w:hAnsi="Arial" w:cs="Arial"/>
                <w:sz w:val="18"/>
                <w:szCs w:val="18"/>
              </w:rPr>
              <w:t>(Constant)</w:t>
            </w:r>
          </w:p>
        </w:tc>
        <w:tc>
          <w:tcPr>
            <w:tcW w:w="937" w:type="dxa"/>
            <w:tcBorders>
              <w:top w:val="single" w:sz="8" w:space="0" w:color="152935"/>
              <w:left w:val="nil"/>
              <w:bottom w:val="single" w:sz="8" w:space="0" w:color="AEAEAE"/>
              <w:right w:val="single" w:sz="8" w:space="0" w:color="E0E0E0"/>
            </w:tcBorders>
            <w:shd w:val="clear" w:color="auto" w:fill="FFFFFF"/>
          </w:tcPr>
          <w:p w14:paraId="55E00F76" w14:textId="77777777" w:rsidR="00B2664E" w:rsidRPr="00383DDB" w:rsidRDefault="00B2664E" w:rsidP="00B26E87">
            <w:pPr>
              <w:rPr>
                <w:rFonts w:ascii="Arial" w:hAnsi="Arial" w:cs="Arial"/>
                <w:sz w:val="18"/>
                <w:szCs w:val="18"/>
              </w:rPr>
            </w:pPr>
            <w:r w:rsidRPr="00383DDB">
              <w:rPr>
                <w:rFonts w:ascii="Arial" w:hAnsi="Arial" w:cs="Arial"/>
                <w:sz w:val="18"/>
                <w:szCs w:val="18"/>
              </w:rPr>
              <w:t>-.467</w:t>
            </w:r>
          </w:p>
        </w:tc>
        <w:tc>
          <w:tcPr>
            <w:tcW w:w="938" w:type="dxa"/>
            <w:tcBorders>
              <w:top w:val="single" w:sz="8" w:space="0" w:color="152935"/>
              <w:left w:val="single" w:sz="8" w:space="0" w:color="E0E0E0"/>
              <w:bottom w:val="single" w:sz="8" w:space="0" w:color="AEAEAE"/>
              <w:right w:val="single" w:sz="8" w:space="0" w:color="E0E0E0"/>
            </w:tcBorders>
            <w:shd w:val="clear" w:color="auto" w:fill="FFFFFF"/>
          </w:tcPr>
          <w:p w14:paraId="0FBE04A0" w14:textId="77777777" w:rsidR="00B2664E" w:rsidRPr="00383DDB" w:rsidRDefault="00B2664E" w:rsidP="00B26E87">
            <w:pPr>
              <w:rPr>
                <w:rFonts w:ascii="Arial" w:hAnsi="Arial" w:cs="Arial"/>
                <w:sz w:val="18"/>
                <w:szCs w:val="18"/>
              </w:rPr>
            </w:pPr>
            <w:r w:rsidRPr="00383DDB">
              <w:rPr>
                <w:rFonts w:ascii="Arial" w:hAnsi="Arial" w:cs="Arial"/>
                <w:sz w:val="18"/>
                <w:szCs w:val="18"/>
              </w:rPr>
              <w:t>.089</w:t>
            </w:r>
          </w:p>
        </w:tc>
        <w:tc>
          <w:tcPr>
            <w:tcW w:w="103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7C4310A" w14:textId="77777777" w:rsidR="00B2664E" w:rsidRPr="00383DDB" w:rsidRDefault="00B2664E" w:rsidP="00B26E87">
            <w:pPr>
              <w:rPr>
                <w:rFonts w:ascii="Arial" w:hAnsi="Arial" w:cs="Arial"/>
                <w:sz w:val="18"/>
                <w:szCs w:val="18"/>
              </w:rPr>
            </w:pP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0C9A07FB" w14:textId="77777777" w:rsidR="00B2664E" w:rsidRPr="00383DDB" w:rsidRDefault="00B2664E" w:rsidP="00B26E87">
            <w:pPr>
              <w:rPr>
                <w:rFonts w:ascii="Arial" w:hAnsi="Arial" w:cs="Arial"/>
                <w:sz w:val="18"/>
                <w:szCs w:val="18"/>
              </w:rPr>
            </w:pPr>
            <w:r w:rsidRPr="00383DDB">
              <w:rPr>
                <w:rFonts w:ascii="Arial" w:hAnsi="Arial" w:cs="Arial"/>
                <w:sz w:val="18"/>
                <w:szCs w:val="18"/>
              </w:rPr>
              <w:t>-5.261</w:t>
            </w: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0C30D645" w14:textId="77777777" w:rsidR="00B2664E" w:rsidRPr="00383DDB" w:rsidRDefault="00B2664E" w:rsidP="00B26E87">
            <w:pPr>
              <w:rPr>
                <w:rFonts w:ascii="Arial" w:hAnsi="Arial" w:cs="Arial"/>
                <w:sz w:val="18"/>
                <w:szCs w:val="18"/>
              </w:rPr>
            </w:pPr>
            <w:r w:rsidRPr="00383DDB">
              <w:rPr>
                <w:rFonts w:ascii="Arial" w:hAnsi="Arial" w:cs="Arial"/>
                <w:sz w:val="18"/>
                <w:szCs w:val="18"/>
              </w:rPr>
              <w:t>.000</w:t>
            </w:r>
          </w:p>
        </w:tc>
        <w:tc>
          <w:tcPr>
            <w:tcW w:w="79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898BD61" w14:textId="77777777" w:rsidR="00B2664E" w:rsidRPr="00383DDB" w:rsidRDefault="00B2664E" w:rsidP="00B26E87">
            <w:pPr>
              <w:rPr>
                <w:rFonts w:ascii="Arial" w:hAnsi="Arial" w:cs="Arial"/>
                <w:sz w:val="18"/>
                <w:szCs w:val="18"/>
              </w:rPr>
            </w:pPr>
          </w:p>
        </w:tc>
        <w:tc>
          <w:tcPr>
            <w:tcW w:w="930" w:type="dxa"/>
            <w:tcBorders>
              <w:top w:val="single" w:sz="8" w:space="0" w:color="152935"/>
              <w:left w:val="single" w:sz="8" w:space="0" w:color="E0E0E0"/>
              <w:bottom w:val="single" w:sz="8" w:space="0" w:color="AEAEAE"/>
              <w:right w:val="nil"/>
            </w:tcBorders>
            <w:shd w:val="clear" w:color="auto" w:fill="FFFFFF"/>
            <w:vAlign w:val="center"/>
          </w:tcPr>
          <w:p w14:paraId="26A60170" w14:textId="77777777" w:rsidR="00B2664E" w:rsidRPr="00383DDB" w:rsidRDefault="00B2664E" w:rsidP="00B26E87">
            <w:pPr>
              <w:rPr>
                <w:rFonts w:ascii="Arial" w:hAnsi="Arial" w:cs="Arial"/>
                <w:sz w:val="18"/>
                <w:szCs w:val="18"/>
              </w:rPr>
            </w:pPr>
          </w:p>
        </w:tc>
      </w:tr>
      <w:tr w:rsidR="00B2664E" w:rsidRPr="00383DDB" w14:paraId="72070AD2" w14:textId="77777777" w:rsidTr="00B26E87">
        <w:trPr>
          <w:cantSplit/>
          <w:trHeight w:val="68"/>
        </w:trPr>
        <w:tc>
          <w:tcPr>
            <w:tcW w:w="513" w:type="dxa"/>
            <w:vMerge/>
            <w:tcBorders>
              <w:top w:val="single" w:sz="8" w:space="0" w:color="152935"/>
              <w:left w:val="nil"/>
              <w:bottom w:val="single" w:sz="8" w:space="0" w:color="152935"/>
              <w:right w:val="nil"/>
            </w:tcBorders>
            <w:shd w:val="clear" w:color="auto" w:fill="E0E0E0"/>
          </w:tcPr>
          <w:p w14:paraId="00FC101B" w14:textId="77777777" w:rsidR="00B2664E" w:rsidRPr="00383DDB" w:rsidRDefault="00B2664E" w:rsidP="00B26E87">
            <w:pPr>
              <w:rPr>
                <w:rFonts w:ascii="Arial" w:hAnsi="Arial" w:cs="Arial"/>
                <w:sz w:val="18"/>
                <w:szCs w:val="18"/>
              </w:rPr>
            </w:pPr>
          </w:p>
        </w:tc>
        <w:tc>
          <w:tcPr>
            <w:tcW w:w="1347" w:type="dxa"/>
            <w:tcBorders>
              <w:top w:val="single" w:sz="8" w:space="0" w:color="AEAEAE"/>
              <w:left w:val="nil"/>
              <w:bottom w:val="single" w:sz="8" w:space="0" w:color="AEAEAE"/>
              <w:right w:val="nil"/>
            </w:tcBorders>
            <w:shd w:val="clear" w:color="auto" w:fill="E0E0E0"/>
          </w:tcPr>
          <w:p w14:paraId="61029B32" w14:textId="77777777" w:rsidR="00B2664E" w:rsidRPr="00383DDB" w:rsidRDefault="00B2664E" w:rsidP="00B26E87">
            <w:pPr>
              <w:rPr>
                <w:rFonts w:ascii="Arial" w:hAnsi="Arial" w:cs="Arial"/>
                <w:sz w:val="18"/>
                <w:szCs w:val="18"/>
              </w:rPr>
            </w:pPr>
            <w:r w:rsidRPr="00383DDB">
              <w:rPr>
                <w:rFonts w:ascii="Arial" w:hAnsi="Arial" w:cs="Arial"/>
                <w:sz w:val="18"/>
                <w:szCs w:val="18"/>
              </w:rPr>
              <w:t>Minimalisasi Pajak</w:t>
            </w:r>
          </w:p>
        </w:tc>
        <w:tc>
          <w:tcPr>
            <w:tcW w:w="937" w:type="dxa"/>
            <w:tcBorders>
              <w:top w:val="single" w:sz="8" w:space="0" w:color="AEAEAE"/>
              <w:left w:val="nil"/>
              <w:bottom w:val="single" w:sz="8" w:space="0" w:color="AEAEAE"/>
              <w:right w:val="single" w:sz="8" w:space="0" w:color="E0E0E0"/>
            </w:tcBorders>
            <w:shd w:val="clear" w:color="auto" w:fill="FFFFFF"/>
          </w:tcPr>
          <w:p w14:paraId="3C08C0A1" w14:textId="77777777" w:rsidR="00B2664E" w:rsidRPr="00383DDB" w:rsidRDefault="00B2664E" w:rsidP="00B26E87">
            <w:pPr>
              <w:rPr>
                <w:rFonts w:ascii="Arial" w:hAnsi="Arial" w:cs="Arial"/>
                <w:sz w:val="18"/>
                <w:szCs w:val="18"/>
              </w:rPr>
            </w:pPr>
            <w:r w:rsidRPr="00383DDB">
              <w:rPr>
                <w:rFonts w:ascii="Arial" w:hAnsi="Arial" w:cs="Arial"/>
                <w:sz w:val="18"/>
                <w:szCs w:val="18"/>
              </w:rPr>
              <w:t>.151</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36D2C245" w14:textId="77777777" w:rsidR="00B2664E" w:rsidRPr="00383DDB" w:rsidRDefault="00B2664E" w:rsidP="00B26E87">
            <w:pPr>
              <w:rPr>
                <w:rFonts w:ascii="Arial" w:hAnsi="Arial" w:cs="Arial"/>
                <w:sz w:val="18"/>
                <w:szCs w:val="18"/>
              </w:rPr>
            </w:pPr>
            <w:r w:rsidRPr="00383DDB">
              <w:rPr>
                <w:rFonts w:ascii="Arial" w:hAnsi="Arial" w:cs="Arial"/>
                <w:sz w:val="18"/>
                <w:szCs w:val="18"/>
              </w:rPr>
              <w:t>.180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4E73AC7A" w14:textId="77777777" w:rsidR="00B2664E" w:rsidRPr="00383DDB" w:rsidRDefault="00B2664E" w:rsidP="00B26E87">
            <w:pPr>
              <w:rPr>
                <w:rFonts w:ascii="Arial" w:hAnsi="Arial" w:cs="Arial"/>
                <w:sz w:val="18"/>
                <w:szCs w:val="18"/>
              </w:rPr>
            </w:pPr>
            <w:r w:rsidRPr="00383DDB">
              <w:rPr>
                <w:rFonts w:ascii="Arial" w:hAnsi="Arial" w:cs="Arial"/>
                <w:sz w:val="18"/>
                <w:szCs w:val="18"/>
              </w:rPr>
              <w:t>.093</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46ACB53D" w14:textId="77777777" w:rsidR="00B2664E" w:rsidRPr="00383DDB" w:rsidRDefault="00B2664E" w:rsidP="00B26E87">
            <w:pPr>
              <w:rPr>
                <w:rFonts w:ascii="Arial" w:hAnsi="Arial" w:cs="Arial"/>
                <w:sz w:val="18"/>
                <w:szCs w:val="18"/>
              </w:rPr>
            </w:pPr>
            <w:r w:rsidRPr="00383DDB">
              <w:rPr>
                <w:rFonts w:ascii="Arial" w:hAnsi="Arial" w:cs="Arial"/>
                <w:sz w:val="18"/>
                <w:szCs w:val="18"/>
              </w:rPr>
              <w:t>.838</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6AB1B4BB" w14:textId="77777777" w:rsidR="00B2664E" w:rsidRPr="00383DDB" w:rsidRDefault="00B2664E" w:rsidP="00B26E87">
            <w:pPr>
              <w:rPr>
                <w:rFonts w:ascii="Arial" w:hAnsi="Arial" w:cs="Arial"/>
                <w:sz w:val="18"/>
                <w:szCs w:val="18"/>
              </w:rPr>
            </w:pPr>
            <w:r w:rsidRPr="00383DDB">
              <w:rPr>
                <w:rFonts w:ascii="Arial" w:hAnsi="Arial" w:cs="Arial"/>
                <w:sz w:val="18"/>
                <w:szCs w:val="18"/>
              </w:rPr>
              <w:t>.406</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3E6F6664" w14:textId="77777777" w:rsidR="00B2664E" w:rsidRPr="00383DDB" w:rsidRDefault="00B2664E" w:rsidP="00B26E87">
            <w:pPr>
              <w:rPr>
                <w:rFonts w:ascii="Arial" w:hAnsi="Arial" w:cs="Arial"/>
                <w:sz w:val="18"/>
                <w:szCs w:val="18"/>
              </w:rPr>
            </w:pPr>
            <w:r w:rsidRPr="00383DDB">
              <w:rPr>
                <w:rFonts w:ascii="Arial" w:hAnsi="Arial" w:cs="Arial"/>
                <w:sz w:val="18"/>
                <w:szCs w:val="18"/>
              </w:rPr>
              <w:t>.868</w:t>
            </w:r>
          </w:p>
        </w:tc>
        <w:tc>
          <w:tcPr>
            <w:tcW w:w="930" w:type="dxa"/>
            <w:tcBorders>
              <w:top w:val="single" w:sz="8" w:space="0" w:color="AEAEAE"/>
              <w:left w:val="single" w:sz="8" w:space="0" w:color="E0E0E0"/>
              <w:bottom w:val="single" w:sz="8" w:space="0" w:color="AEAEAE"/>
              <w:right w:val="nil"/>
            </w:tcBorders>
            <w:shd w:val="clear" w:color="auto" w:fill="FFFFFF"/>
          </w:tcPr>
          <w:p w14:paraId="52B7D8DA" w14:textId="77777777" w:rsidR="00B2664E" w:rsidRPr="00383DDB" w:rsidRDefault="00B2664E" w:rsidP="00B26E87">
            <w:pPr>
              <w:rPr>
                <w:rFonts w:ascii="Arial" w:hAnsi="Arial" w:cs="Arial"/>
                <w:sz w:val="18"/>
                <w:szCs w:val="18"/>
              </w:rPr>
            </w:pPr>
            <w:r w:rsidRPr="00383DDB">
              <w:rPr>
                <w:rFonts w:ascii="Arial" w:hAnsi="Arial" w:cs="Arial"/>
                <w:sz w:val="18"/>
                <w:szCs w:val="18"/>
              </w:rPr>
              <w:t>1.152</w:t>
            </w:r>
          </w:p>
        </w:tc>
      </w:tr>
      <w:tr w:rsidR="00B2664E" w:rsidRPr="00383DDB" w14:paraId="4DAA6341" w14:textId="77777777" w:rsidTr="00B26E87">
        <w:trPr>
          <w:cantSplit/>
          <w:trHeight w:val="68"/>
        </w:trPr>
        <w:tc>
          <w:tcPr>
            <w:tcW w:w="513" w:type="dxa"/>
            <w:vMerge/>
            <w:tcBorders>
              <w:top w:val="single" w:sz="8" w:space="0" w:color="152935"/>
              <w:left w:val="nil"/>
              <w:bottom w:val="single" w:sz="8" w:space="0" w:color="152935"/>
              <w:right w:val="nil"/>
            </w:tcBorders>
            <w:shd w:val="clear" w:color="auto" w:fill="E0E0E0"/>
          </w:tcPr>
          <w:p w14:paraId="1336FC26" w14:textId="77777777" w:rsidR="00B2664E" w:rsidRPr="00383DDB" w:rsidRDefault="00B2664E" w:rsidP="00B26E87">
            <w:pPr>
              <w:rPr>
                <w:rFonts w:ascii="Arial" w:hAnsi="Arial" w:cs="Arial"/>
                <w:sz w:val="18"/>
                <w:szCs w:val="18"/>
              </w:rPr>
            </w:pPr>
          </w:p>
        </w:tc>
        <w:tc>
          <w:tcPr>
            <w:tcW w:w="1347" w:type="dxa"/>
            <w:tcBorders>
              <w:top w:val="single" w:sz="8" w:space="0" w:color="AEAEAE"/>
              <w:left w:val="nil"/>
              <w:bottom w:val="single" w:sz="8" w:space="0" w:color="AEAEAE"/>
              <w:right w:val="nil"/>
            </w:tcBorders>
            <w:shd w:val="clear" w:color="auto" w:fill="E0E0E0"/>
          </w:tcPr>
          <w:p w14:paraId="3F73F9F9" w14:textId="20C129C9" w:rsidR="00B2664E" w:rsidRPr="00383DDB" w:rsidRDefault="007D0F32" w:rsidP="00B26E87">
            <w:pPr>
              <w:rPr>
                <w:rFonts w:ascii="Arial" w:hAnsi="Arial" w:cs="Arial"/>
                <w:sz w:val="18"/>
                <w:szCs w:val="18"/>
              </w:rPr>
            </w:pPr>
            <w:r w:rsidRPr="007D0F32">
              <w:rPr>
                <w:rFonts w:ascii="Arial" w:hAnsi="Arial" w:cs="Arial"/>
                <w:i/>
                <w:iCs/>
                <w:sz w:val="18"/>
                <w:szCs w:val="18"/>
              </w:rPr>
              <w:t>Tunneling incentive</w:t>
            </w:r>
          </w:p>
        </w:tc>
        <w:tc>
          <w:tcPr>
            <w:tcW w:w="937" w:type="dxa"/>
            <w:tcBorders>
              <w:top w:val="single" w:sz="8" w:space="0" w:color="AEAEAE"/>
              <w:left w:val="nil"/>
              <w:bottom w:val="single" w:sz="8" w:space="0" w:color="AEAEAE"/>
              <w:right w:val="single" w:sz="8" w:space="0" w:color="E0E0E0"/>
            </w:tcBorders>
            <w:shd w:val="clear" w:color="auto" w:fill="FFFFFF"/>
          </w:tcPr>
          <w:p w14:paraId="5F4999D3" w14:textId="77777777" w:rsidR="00B2664E" w:rsidRPr="00383DDB" w:rsidRDefault="00B2664E" w:rsidP="00B26E87">
            <w:pPr>
              <w:rPr>
                <w:rFonts w:ascii="Arial" w:hAnsi="Arial" w:cs="Arial"/>
                <w:sz w:val="18"/>
                <w:szCs w:val="18"/>
              </w:rPr>
            </w:pPr>
            <w:r w:rsidRPr="00383DDB">
              <w:rPr>
                <w:rFonts w:ascii="Arial" w:hAnsi="Arial" w:cs="Arial"/>
                <w:sz w:val="18"/>
                <w:szCs w:val="18"/>
              </w:rPr>
              <w:t>.112</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259F21B9" w14:textId="77777777" w:rsidR="00B2664E" w:rsidRPr="00383DDB" w:rsidRDefault="00B2664E" w:rsidP="00B26E87">
            <w:pPr>
              <w:rPr>
                <w:rFonts w:ascii="Arial" w:hAnsi="Arial" w:cs="Arial"/>
                <w:sz w:val="18"/>
                <w:szCs w:val="18"/>
              </w:rPr>
            </w:pPr>
            <w:r w:rsidRPr="00383DDB">
              <w:rPr>
                <w:rFonts w:ascii="Arial" w:hAnsi="Arial" w:cs="Arial"/>
                <w:sz w:val="18"/>
                <w:szCs w:val="18"/>
              </w:rPr>
              <w:t>.038</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64DD8986" w14:textId="77777777" w:rsidR="00B2664E" w:rsidRPr="00383DDB" w:rsidRDefault="00B2664E" w:rsidP="00B26E87">
            <w:pPr>
              <w:rPr>
                <w:rFonts w:ascii="Arial" w:hAnsi="Arial" w:cs="Arial"/>
                <w:sz w:val="18"/>
                <w:szCs w:val="18"/>
              </w:rPr>
            </w:pPr>
            <w:r w:rsidRPr="00383DDB">
              <w:rPr>
                <w:rFonts w:ascii="Arial" w:hAnsi="Arial" w:cs="Arial"/>
                <w:sz w:val="18"/>
                <w:szCs w:val="18"/>
              </w:rPr>
              <w:t>.326</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21F1D949" w14:textId="77777777" w:rsidR="00B2664E" w:rsidRPr="00383DDB" w:rsidRDefault="00B2664E" w:rsidP="00B26E87">
            <w:pPr>
              <w:rPr>
                <w:rFonts w:ascii="Arial" w:hAnsi="Arial" w:cs="Arial"/>
                <w:sz w:val="18"/>
                <w:szCs w:val="18"/>
              </w:rPr>
            </w:pPr>
            <w:r w:rsidRPr="00383DDB">
              <w:rPr>
                <w:rFonts w:ascii="Arial" w:hAnsi="Arial" w:cs="Arial"/>
                <w:sz w:val="18"/>
                <w:szCs w:val="18"/>
              </w:rPr>
              <w:t>2.927</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562985CF" w14:textId="77777777" w:rsidR="00B2664E" w:rsidRPr="00383DDB" w:rsidRDefault="00B2664E" w:rsidP="00B26E87">
            <w:pPr>
              <w:rPr>
                <w:rFonts w:ascii="Arial" w:hAnsi="Arial" w:cs="Arial"/>
                <w:sz w:val="18"/>
                <w:szCs w:val="18"/>
              </w:rPr>
            </w:pPr>
            <w:r w:rsidRPr="00383DDB">
              <w:rPr>
                <w:rFonts w:ascii="Arial" w:hAnsi="Arial" w:cs="Arial"/>
                <w:sz w:val="18"/>
                <w:szCs w:val="18"/>
              </w:rPr>
              <w:t>.005</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11FF2A32" w14:textId="77777777" w:rsidR="00B2664E" w:rsidRPr="00383DDB" w:rsidRDefault="00B2664E" w:rsidP="00B26E87">
            <w:pPr>
              <w:rPr>
                <w:rFonts w:ascii="Arial" w:hAnsi="Arial" w:cs="Arial"/>
                <w:sz w:val="18"/>
                <w:szCs w:val="18"/>
              </w:rPr>
            </w:pPr>
            <w:r w:rsidRPr="00383DDB">
              <w:rPr>
                <w:rFonts w:ascii="Arial" w:hAnsi="Arial" w:cs="Arial"/>
                <w:sz w:val="18"/>
                <w:szCs w:val="18"/>
              </w:rPr>
              <w:t>.864</w:t>
            </w:r>
          </w:p>
        </w:tc>
        <w:tc>
          <w:tcPr>
            <w:tcW w:w="930" w:type="dxa"/>
            <w:tcBorders>
              <w:top w:val="single" w:sz="8" w:space="0" w:color="AEAEAE"/>
              <w:left w:val="single" w:sz="8" w:space="0" w:color="E0E0E0"/>
              <w:bottom w:val="single" w:sz="8" w:space="0" w:color="AEAEAE"/>
              <w:right w:val="nil"/>
            </w:tcBorders>
            <w:shd w:val="clear" w:color="auto" w:fill="FFFFFF"/>
          </w:tcPr>
          <w:p w14:paraId="05028B65" w14:textId="77777777" w:rsidR="00B2664E" w:rsidRPr="00383DDB" w:rsidRDefault="00B2664E" w:rsidP="00B26E87">
            <w:pPr>
              <w:rPr>
                <w:rFonts w:ascii="Arial" w:hAnsi="Arial" w:cs="Arial"/>
                <w:sz w:val="18"/>
                <w:szCs w:val="18"/>
              </w:rPr>
            </w:pPr>
            <w:r w:rsidRPr="00383DDB">
              <w:rPr>
                <w:rFonts w:ascii="Arial" w:hAnsi="Arial" w:cs="Arial"/>
                <w:sz w:val="18"/>
                <w:szCs w:val="18"/>
              </w:rPr>
              <w:t>1.157</w:t>
            </w:r>
          </w:p>
        </w:tc>
      </w:tr>
      <w:tr w:rsidR="00B2664E" w:rsidRPr="00383DDB" w14:paraId="7E9567A0" w14:textId="77777777" w:rsidTr="00B26E87">
        <w:trPr>
          <w:cantSplit/>
          <w:trHeight w:val="68"/>
        </w:trPr>
        <w:tc>
          <w:tcPr>
            <w:tcW w:w="513" w:type="dxa"/>
            <w:vMerge/>
            <w:tcBorders>
              <w:top w:val="single" w:sz="8" w:space="0" w:color="152935"/>
              <w:left w:val="nil"/>
              <w:bottom w:val="single" w:sz="8" w:space="0" w:color="152935"/>
              <w:right w:val="nil"/>
            </w:tcBorders>
            <w:shd w:val="clear" w:color="auto" w:fill="E0E0E0"/>
          </w:tcPr>
          <w:p w14:paraId="1CAE8BFB" w14:textId="77777777" w:rsidR="00B2664E" w:rsidRPr="00383DDB" w:rsidRDefault="00B2664E" w:rsidP="00B26E87">
            <w:pPr>
              <w:rPr>
                <w:rFonts w:ascii="Arial" w:hAnsi="Arial" w:cs="Arial"/>
                <w:sz w:val="18"/>
                <w:szCs w:val="18"/>
              </w:rPr>
            </w:pPr>
          </w:p>
        </w:tc>
        <w:tc>
          <w:tcPr>
            <w:tcW w:w="1347" w:type="dxa"/>
            <w:tcBorders>
              <w:top w:val="single" w:sz="8" w:space="0" w:color="AEAEAE"/>
              <w:left w:val="nil"/>
              <w:bottom w:val="single" w:sz="8" w:space="0" w:color="152935"/>
              <w:right w:val="nil"/>
            </w:tcBorders>
            <w:shd w:val="clear" w:color="auto" w:fill="E0E0E0"/>
          </w:tcPr>
          <w:p w14:paraId="6F3CEE14" w14:textId="77777777" w:rsidR="00B2664E" w:rsidRPr="00383DDB" w:rsidRDefault="00B2664E" w:rsidP="00B26E87">
            <w:pPr>
              <w:rPr>
                <w:rFonts w:ascii="Arial" w:hAnsi="Arial" w:cs="Arial"/>
                <w:sz w:val="18"/>
                <w:szCs w:val="18"/>
              </w:rPr>
            </w:pPr>
            <w:r w:rsidRPr="00383DDB">
              <w:rPr>
                <w:rFonts w:ascii="Arial" w:hAnsi="Arial" w:cs="Arial"/>
                <w:sz w:val="18"/>
                <w:szCs w:val="18"/>
              </w:rPr>
              <w:t>Komite Audit</w:t>
            </w:r>
          </w:p>
        </w:tc>
        <w:tc>
          <w:tcPr>
            <w:tcW w:w="937" w:type="dxa"/>
            <w:tcBorders>
              <w:top w:val="single" w:sz="8" w:space="0" w:color="AEAEAE"/>
              <w:left w:val="nil"/>
              <w:bottom w:val="single" w:sz="8" w:space="0" w:color="152935"/>
              <w:right w:val="single" w:sz="8" w:space="0" w:color="E0E0E0"/>
            </w:tcBorders>
            <w:shd w:val="clear" w:color="auto" w:fill="FFFFFF"/>
          </w:tcPr>
          <w:p w14:paraId="0F866390" w14:textId="77777777" w:rsidR="00B2664E" w:rsidRPr="00383DDB" w:rsidRDefault="00B2664E" w:rsidP="00B26E87">
            <w:pPr>
              <w:rPr>
                <w:rFonts w:ascii="Arial" w:hAnsi="Arial" w:cs="Arial"/>
                <w:sz w:val="18"/>
                <w:szCs w:val="18"/>
              </w:rPr>
            </w:pPr>
            <w:r w:rsidRPr="00383DDB">
              <w:rPr>
                <w:rFonts w:ascii="Arial" w:hAnsi="Arial" w:cs="Arial"/>
                <w:sz w:val="18"/>
                <w:szCs w:val="18"/>
              </w:rPr>
              <w:t>.128</w:t>
            </w:r>
          </w:p>
        </w:tc>
        <w:tc>
          <w:tcPr>
            <w:tcW w:w="938" w:type="dxa"/>
            <w:tcBorders>
              <w:top w:val="single" w:sz="8" w:space="0" w:color="AEAEAE"/>
              <w:left w:val="single" w:sz="8" w:space="0" w:color="E0E0E0"/>
              <w:bottom w:val="single" w:sz="8" w:space="0" w:color="152935"/>
              <w:right w:val="single" w:sz="8" w:space="0" w:color="E0E0E0"/>
            </w:tcBorders>
            <w:shd w:val="clear" w:color="auto" w:fill="FFFFFF"/>
          </w:tcPr>
          <w:p w14:paraId="31A64D2D" w14:textId="77777777" w:rsidR="00B2664E" w:rsidRPr="00383DDB" w:rsidRDefault="00B2664E" w:rsidP="00B26E87">
            <w:pPr>
              <w:rPr>
                <w:rFonts w:ascii="Arial" w:hAnsi="Arial" w:cs="Arial"/>
                <w:sz w:val="18"/>
                <w:szCs w:val="18"/>
              </w:rPr>
            </w:pPr>
            <w:r w:rsidRPr="00383DDB">
              <w:rPr>
                <w:rFonts w:ascii="Arial" w:hAnsi="Arial" w:cs="Arial"/>
                <w:sz w:val="18"/>
                <w:szCs w:val="18"/>
              </w:rPr>
              <w:t>.024</w:t>
            </w:r>
          </w:p>
        </w:tc>
        <w:tc>
          <w:tcPr>
            <w:tcW w:w="1034" w:type="dxa"/>
            <w:tcBorders>
              <w:top w:val="single" w:sz="8" w:space="0" w:color="AEAEAE"/>
              <w:left w:val="single" w:sz="8" w:space="0" w:color="E0E0E0"/>
              <w:bottom w:val="single" w:sz="8" w:space="0" w:color="152935"/>
              <w:right w:val="single" w:sz="8" w:space="0" w:color="E0E0E0"/>
            </w:tcBorders>
            <w:shd w:val="clear" w:color="auto" w:fill="FFFFFF"/>
          </w:tcPr>
          <w:p w14:paraId="53EB8439" w14:textId="77777777" w:rsidR="00B2664E" w:rsidRPr="00383DDB" w:rsidRDefault="00B2664E" w:rsidP="00B26E87">
            <w:pPr>
              <w:rPr>
                <w:rFonts w:ascii="Arial" w:hAnsi="Arial" w:cs="Arial"/>
                <w:sz w:val="18"/>
                <w:szCs w:val="18"/>
              </w:rPr>
            </w:pPr>
            <w:r w:rsidRPr="00383DDB">
              <w:rPr>
                <w:rFonts w:ascii="Arial" w:hAnsi="Arial" w:cs="Arial"/>
                <w:sz w:val="18"/>
                <w:szCs w:val="18"/>
              </w:rPr>
              <w:t>.543</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0D3C667C" w14:textId="77777777" w:rsidR="00B2664E" w:rsidRPr="00383DDB" w:rsidRDefault="00B2664E" w:rsidP="00B26E87">
            <w:pPr>
              <w:rPr>
                <w:rFonts w:ascii="Arial" w:hAnsi="Arial" w:cs="Arial"/>
                <w:sz w:val="18"/>
                <w:szCs w:val="18"/>
              </w:rPr>
            </w:pPr>
            <w:r w:rsidRPr="00383DDB">
              <w:rPr>
                <w:rFonts w:ascii="Arial" w:hAnsi="Arial" w:cs="Arial"/>
                <w:sz w:val="18"/>
                <w:szCs w:val="18"/>
              </w:rPr>
              <w:t>5.223</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61346C7A" w14:textId="17FF8214" w:rsidR="00B2664E" w:rsidRPr="00383DDB" w:rsidRDefault="0059568C" w:rsidP="00B26E87">
            <w:pPr>
              <w:rPr>
                <w:rFonts w:ascii="Arial" w:hAnsi="Arial" w:cs="Arial"/>
                <w:sz w:val="18"/>
                <w:szCs w:val="18"/>
              </w:rPr>
            </w:pPr>
            <w:r>
              <w:rPr>
                <w:rFonts w:ascii="Arial" w:hAnsi="Arial" w:cs="Arial"/>
                <w:sz w:val="18"/>
                <w:szCs w:val="18"/>
              </w:rPr>
              <w:t>.180</w:t>
            </w:r>
          </w:p>
        </w:tc>
        <w:tc>
          <w:tcPr>
            <w:tcW w:w="797" w:type="dxa"/>
            <w:tcBorders>
              <w:top w:val="single" w:sz="8" w:space="0" w:color="AEAEAE"/>
              <w:left w:val="single" w:sz="8" w:space="0" w:color="E0E0E0"/>
              <w:bottom w:val="single" w:sz="8" w:space="0" w:color="152935"/>
              <w:right w:val="single" w:sz="8" w:space="0" w:color="E0E0E0"/>
            </w:tcBorders>
            <w:shd w:val="clear" w:color="auto" w:fill="FFFFFF"/>
          </w:tcPr>
          <w:p w14:paraId="33325E76" w14:textId="77777777" w:rsidR="00B2664E" w:rsidRPr="00383DDB" w:rsidRDefault="00B2664E" w:rsidP="00B26E87">
            <w:pPr>
              <w:rPr>
                <w:rFonts w:ascii="Arial" w:hAnsi="Arial" w:cs="Arial"/>
                <w:sz w:val="18"/>
                <w:szCs w:val="18"/>
              </w:rPr>
            </w:pPr>
            <w:r w:rsidRPr="00383DDB">
              <w:rPr>
                <w:rFonts w:ascii="Arial" w:hAnsi="Arial" w:cs="Arial"/>
                <w:sz w:val="18"/>
                <w:szCs w:val="18"/>
              </w:rPr>
              <w:t>.989</w:t>
            </w:r>
          </w:p>
        </w:tc>
        <w:tc>
          <w:tcPr>
            <w:tcW w:w="930" w:type="dxa"/>
            <w:tcBorders>
              <w:top w:val="single" w:sz="8" w:space="0" w:color="AEAEAE"/>
              <w:left w:val="single" w:sz="8" w:space="0" w:color="E0E0E0"/>
              <w:bottom w:val="single" w:sz="8" w:space="0" w:color="152935"/>
              <w:right w:val="nil"/>
            </w:tcBorders>
            <w:shd w:val="clear" w:color="auto" w:fill="FFFFFF"/>
          </w:tcPr>
          <w:p w14:paraId="2E5E9C0D" w14:textId="77777777" w:rsidR="00B2664E" w:rsidRPr="00383DDB" w:rsidRDefault="00B2664E" w:rsidP="00B26E87">
            <w:pPr>
              <w:rPr>
                <w:rFonts w:ascii="Arial" w:hAnsi="Arial" w:cs="Arial"/>
                <w:sz w:val="18"/>
                <w:szCs w:val="18"/>
              </w:rPr>
            </w:pPr>
            <w:r w:rsidRPr="00383DDB">
              <w:rPr>
                <w:rFonts w:ascii="Arial" w:hAnsi="Arial" w:cs="Arial"/>
                <w:sz w:val="18"/>
                <w:szCs w:val="18"/>
              </w:rPr>
              <w:t>1.011</w:t>
            </w:r>
          </w:p>
        </w:tc>
      </w:tr>
      <w:tr w:rsidR="00B2664E" w:rsidRPr="00383DDB" w14:paraId="7C790AA5" w14:textId="77777777" w:rsidTr="00B26E87">
        <w:trPr>
          <w:cantSplit/>
          <w:trHeight w:val="214"/>
        </w:trPr>
        <w:tc>
          <w:tcPr>
            <w:tcW w:w="7938" w:type="dxa"/>
            <w:gridSpan w:val="9"/>
            <w:tcBorders>
              <w:top w:val="nil"/>
              <w:left w:val="nil"/>
              <w:bottom w:val="nil"/>
              <w:right w:val="nil"/>
            </w:tcBorders>
            <w:shd w:val="clear" w:color="auto" w:fill="FFFFFF"/>
          </w:tcPr>
          <w:p w14:paraId="44B55B36" w14:textId="1231FA77" w:rsidR="00B2664E" w:rsidRPr="00383DDB" w:rsidRDefault="00B2664E" w:rsidP="00B26E87">
            <w:pPr>
              <w:rPr>
                <w:rFonts w:ascii="Arial" w:hAnsi="Arial" w:cs="Arial"/>
                <w:sz w:val="18"/>
                <w:szCs w:val="18"/>
              </w:rPr>
            </w:pPr>
            <w:r w:rsidRPr="00383DDB">
              <w:rPr>
                <w:rFonts w:ascii="Arial" w:hAnsi="Arial" w:cs="Arial"/>
                <w:sz w:val="18"/>
                <w:szCs w:val="18"/>
              </w:rPr>
              <w:t xml:space="preserve">a. Dependent Variable: </w:t>
            </w:r>
            <w:r w:rsidR="007D0F32" w:rsidRPr="007D0F32">
              <w:rPr>
                <w:rFonts w:ascii="Arial" w:hAnsi="Arial" w:cs="Arial"/>
                <w:i/>
                <w:iCs/>
                <w:sz w:val="18"/>
                <w:szCs w:val="18"/>
              </w:rPr>
              <w:t>Transfer pricing</w:t>
            </w:r>
          </w:p>
        </w:tc>
      </w:tr>
    </w:tbl>
    <w:p w14:paraId="56FC2F5F" w14:textId="77777777" w:rsidR="00B2664E" w:rsidRDefault="00B2664E" w:rsidP="00D2055D">
      <w:pPr>
        <w:spacing w:after="0" w:line="480" w:lineRule="auto"/>
        <w:rPr>
          <w:rFonts w:ascii="Times New Roman" w:hAnsi="Times New Roman" w:cs="Times New Roman"/>
          <w:b/>
          <w:bCs/>
          <w:sz w:val="24"/>
          <w:szCs w:val="24"/>
        </w:rPr>
      </w:pPr>
    </w:p>
    <w:p w14:paraId="4336E54F" w14:textId="77777777" w:rsidR="00B2664E" w:rsidRDefault="00B2664E" w:rsidP="00D2055D">
      <w:pPr>
        <w:spacing w:after="0" w:line="480" w:lineRule="auto"/>
        <w:rPr>
          <w:rFonts w:ascii="Times New Roman" w:hAnsi="Times New Roman" w:cs="Times New Roman"/>
          <w:b/>
          <w:bCs/>
          <w:sz w:val="24"/>
          <w:szCs w:val="24"/>
        </w:rPr>
      </w:pPr>
    </w:p>
    <w:p w14:paraId="136A2E42" w14:textId="0E6491B7" w:rsidR="00AC1AC4" w:rsidRDefault="00AC1AC4" w:rsidP="00D2055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Uji Hipotesis</w:t>
      </w:r>
    </w:p>
    <w:tbl>
      <w:tblPr>
        <w:tblpPr w:leftFromText="180" w:rightFromText="180" w:vertAnchor="text" w:horzAnchor="margin" w:tblpXSpec="center" w:tblpY="302"/>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3"/>
        <w:gridCol w:w="1347"/>
        <w:gridCol w:w="937"/>
        <w:gridCol w:w="938"/>
        <w:gridCol w:w="1034"/>
        <w:gridCol w:w="721"/>
        <w:gridCol w:w="721"/>
        <w:gridCol w:w="797"/>
        <w:gridCol w:w="930"/>
      </w:tblGrid>
      <w:tr w:rsidR="00B2664E" w:rsidRPr="00383DDB" w14:paraId="27BB79A9" w14:textId="77777777" w:rsidTr="00B26E87">
        <w:trPr>
          <w:cantSplit/>
          <w:trHeight w:val="214"/>
        </w:trPr>
        <w:tc>
          <w:tcPr>
            <w:tcW w:w="7938" w:type="dxa"/>
            <w:gridSpan w:val="9"/>
            <w:tcBorders>
              <w:top w:val="nil"/>
              <w:left w:val="nil"/>
              <w:bottom w:val="nil"/>
              <w:right w:val="nil"/>
            </w:tcBorders>
            <w:shd w:val="clear" w:color="auto" w:fill="FFFFFF"/>
            <w:vAlign w:val="center"/>
          </w:tcPr>
          <w:p w14:paraId="32BD6AEB" w14:textId="77777777" w:rsidR="00B2664E" w:rsidRPr="00383DDB" w:rsidRDefault="00B2664E" w:rsidP="00B26E87">
            <w:pPr>
              <w:rPr>
                <w:rFonts w:ascii="Arial" w:hAnsi="Arial" w:cs="Arial"/>
                <w:sz w:val="18"/>
                <w:szCs w:val="18"/>
              </w:rPr>
            </w:pPr>
            <w:r w:rsidRPr="00383DDB">
              <w:rPr>
                <w:rFonts w:ascii="Arial" w:hAnsi="Arial" w:cs="Arial"/>
                <w:b/>
                <w:bCs/>
                <w:sz w:val="18"/>
                <w:szCs w:val="18"/>
              </w:rPr>
              <w:t>Coefficients</w:t>
            </w:r>
            <w:r w:rsidRPr="00383DDB">
              <w:rPr>
                <w:rFonts w:ascii="Arial" w:hAnsi="Arial" w:cs="Arial"/>
                <w:b/>
                <w:bCs/>
                <w:sz w:val="18"/>
                <w:szCs w:val="18"/>
                <w:vertAlign w:val="superscript"/>
              </w:rPr>
              <w:t>a</w:t>
            </w:r>
          </w:p>
        </w:tc>
      </w:tr>
      <w:tr w:rsidR="00B2664E" w:rsidRPr="00383DDB" w14:paraId="0250907F" w14:textId="77777777" w:rsidTr="00B26E87">
        <w:trPr>
          <w:cantSplit/>
          <w:trHeight w:val="363"/>
        </w:trPr>
        <w:tc>
          <w:tcPr>
            <w:tcW w:w="1860" w:type="dxa"/>
            <w:gridSpan w:val="2"/>
            <w:vMerge w:val="restart"/>
            <w:tcBorders>
              <w:top w:val="nil"/>
              <w:left w:val="nil"/>
              <w:bottom w:val="nil"/>
              <w:right w:val="nil"/>
            </w:tcBorders>
            <w:shd w:val="clear" w:color="auto" w:fill="FFFFFF"/>
            <w:vAlign w:val="bottom"/>
          </w:tcPr>
          <w:p w14:paraId="5E371C63" w14:textId="77777777" w:rsidR="00B2664E" w:rsidRPr="00383DDB" w:rsidRDefault="00B2664E" w:rsidP="00B26E87">
            <w:pPr>
              <w:rPr>
                <w:rFonts w:ascii="Arial" w:hAnsi="Arial" w:cs="Arial"/>
                <w:sz w:val="18"/>
                <w:szCs w:val="18"/>
              </w:rPr>
            </w:pPr>
            <w:r w:rsidRPr="00383DDB">
              <w:rPr>
                <w:rFonts w:ascii="Arial" w:hAnsi="Arial" w:cs="Arial"/>
                <w:sz w:val="18"/>
                <w:szCs w:val="18"/>
              </w:rPr>
              <w:t>Model</w:t>
            </w:r>
          </w:p>
        </w:tc>
        <w:tc>
          <w:tcPr>
            <w:tcW w:w="1875" w:type="dxa"/>
            <w:gridSpan w:val="2"/>
            <w:tcBorders>
              <w:top w:val="nil"/>
              <w:left w:val="nil"/>
              <w:bottom w:val="nil"/>
              <w:right w:val="single" w:sz="8" w:space="0" w:color="E0E0E0"/>
            </w:tcBorders>
            <w:shd w:val="clear" w:color="auto" w:fill="FFFFFF"/>
            <w:vAlign w:val="bottom"/>
          </w:tcPr>
          <w:p w14:paraId="0348F38F" w14:textId="77777777" w:rsidR="00B2664E" w:rsidRPr="00383DDB" w:rsidRDefault="00B2664E" w:rsidP="00B26E87">
            <w:pPr>
              <w:rPr>
                <w:rFonts w:ascii="Arial" w:hAnsi="Arial" w:cs="Arial"/>
                <w:sz w:val="18"/>
                <w:szCs w:val="18"/>
              </w:rPr>
            </w:pPr>
            <w:r w:rsidRPr="00383DDB">
              <w:rPr>
                <w:rFonts w:ascii="Arial" w:hAnsi="Arial" w:cs="Arial"/>
                <w:sz w:val="18"/>
                <w:szCs w:val="18"/>
              </w:rPr>
              <w:t>Unstandardized Coefficients</w:t>
            </w:r>
          </w:p>
        </w:tc>
        <w:tc>
          <w:tcPr>
            <w:tcW w:w="1034" w:type="dxa"/>
            <w:tcBorders>
              <w:top w:val="nil"/>
              <w:left w:val="single" w:sz="8" w:space="0" w:color="E0E0E0"/>
              <w:bottom w:val="nil"/>
              <w:right w:val="single" w:sz="8" w:space="0" w:color="E0E0E0"/>
            </w:tcBorders>
            <w:shd w:val="clear" w:color="auto" w:fill="FFFFFF"/>
            <w:vAlign w:val="bottom"/>
          </w:tcPr>
          <w:p w14:paraId="20B47684" w14:textId="77777777" w:rsidR="00B2664E" w:rsidRPr="00383DDB" w:rsidRDefault="00B2664E" w:rsidP="00B26E87">
            <w:pPr>
              <w:rPr>
                <w:rFonts w:ascii="Arial" w:hAnsi="Arial" w:cs="Arial"/>
                <w:sz w:val="18"/>
                <w:szCs w:val="18"/>
              </w:rPr>
            </w:pPr>
            <w:r w:rsidRPr="00383DDB">
              <w:rPr>
                <w:rFonts w:ascii="Arial" w:hAnsi="Arial" w:cs="Arial"/>
                <w:sz w:val="18"/>
                <w:szCs w:val="18"/>
              </w:rPr>
              <w:t>Standardized Coefficients</w:t>
            </w:r>
          </w:p>
        </w:tc>
        <w:tc>
          <w:tcPr>
            <w:tcW w:w="721" w:type="dxa"/>
            <w:vMerge w:val="restart"/>
            <w:tcBorders>
              <w:top w:val="nil"/>
              <w:left w:val="single" w:sz="8" w:space="0" w:color="E0E0E0"/>
              <w:bottom w:val="nil"/>
              <w:right w:val="single" w:sz="8" w:space="0" w:color="E0E0E0"/>
            </w:tcBorders>
            <w:shd w:val="clear" w:color="auto" w:fill="FFFFFF"/>
            <w:vAlign w:val="bottom"/>
          </w:tcPr>
          <w:p w14:paraId="463356F5" w14:textId="77777777" w:rsidR="00B2664E" w:rsidRPr="00383DDB" w:rsidRDefault="00B2664E" w:rsidP="00B26E87">
            <w:pPr>
              <w:rPr>
                <w:rFonts w:ascii="Arial" w:hAnsi="Arial" w:cs="Arial"/>
                <w:sz w:val="18"/>
                <w:szCs w:val="18"/>
              </w:rPr>
            </w:pPr>
            <w:r w:rsidRPr="00383DDB">
              <w:rPr>
                <w:rFonts w:ascii="Arial" w:hAnsi="Arial" w:cs="Arial"/>
                <w:sz w:val="18"/>
                <w:szCs w:val="18"/>
              </w:rPr>
              <w:t>T</w:t>
            </w:r>
          </w:p>
        </w:tc>
        <w:tc>
          <w:tcPr>
            <w:tcW w:w="721" w:type="dxa"/>
            <w:vMerge w:val="restart"/>
            <w:tcBorders>
              <w:top w:val="nil"/>
              <w:left w:val="single" w:sz="8" w:space="0" w:color="E0E0E0"/>
              <w:bottom w:val="nil"/>
              <w:right w:val="single" w:sz="8" w:space="0" w:color="E0E0E0"/>
            </w:tcBorders>
            <w:shd w:val="clear" w:color="auto" w:fill="FFFFFF"/>
            <w:vAlign w:val="bottom"/>
          </w:tcPr>
          <w:p w14:paraId="3A9BDDE7" w14:textId="77777777" w:rsidR="00B2664E" w:rsidRPr="00383DDB" w:rsidRDefault="00B2664E" w:rsidP="00B26E87">
            <w:pPr>
              <w:rPr>
                <w:rFonts w:ascii="Arial" w:hAnsi="Arial" w:cs="Arial"/>
                <w:sz w:val="18"/>
                <w:szCs w:val="18"/>
              </w:rPr>
            </w:pPr>
            <w:r w:rsidRPr="00383DDB">
              <w:rPr>
                <w:rFonts w:ascii="Arial" w:hAnsi="Arial" w:cs="Arial"/>
                <w:sz w:val="18"/>
                <w:szCs w:val="18"/>
              </w:rPr>
              <w:t>Sig.</w:t>
            </w:r>
          </w:p>
        </w:tc>
        <w:tc>
          <w:tcPr>
            <w:tcW w:w="1727" w:type="dxa"/>
            <w:gridSpan w:val="2"/>
            <w:tcBorders>
              <w:top w:val="nil"/>
              <w:left w:val="single" w:sz="8" w:space="0" w:color="E0E0E0"/>
              <w:bottom w:val="nil"/>
              <w:right w:val="nil"/>
            </w:tcBorders>
            <w:shd w:val="clear" w:color="auto" w:fill="FFFFFF"/>
            <w:vAlign w:val="bottom"/>
          </w:tcPr>
          <w:p w14:paraId="089CCC26" w14:textId="77777777" w:rsidR="00B2664E" w:rsidRPr="00383DDB" w:rsidRDefault="00B2664E" w:rsidP="00B26E87">
            <w:pPr>
              <w:rPr>
                <w:rFonts w:ascii="Arial" w:hAnsi="Arial" w:cs="Arial"/>
                <w:sz w:val="18"/>
                <w:szCs w:val="18"/>
              </w:rPr>
            </w:pPr>
            <w:r w:rsidRPr="00383DDB">
              <w:rPr>
                <w:rFonts w:ascii="Arial" w:hAnsi="Arial" w:cs="Arial"/>
                <w:sz w:val="18"/>
                <w:szCs w:val="18"/>
              </w:rPr>
              <w:t>Collinearity Statistics</w:t>
            </w:r>
          </w:p>
        </w:tc>
      </w:tr>
      <w:tr w:rsidR="00B2664E" w:rsidRPr="00383DDB" w14:paraId="1FBC32A7" w14:textId="77777777" w:rsidTr="00B26E87">
        <w:trPr>
          <w:cantSplit/>
          <w:trHeight w:val="68"/>
        </w:trPr>
        <w:tc>
          <w:tcPr>
            <w:tcW w:w="1860" w:type="dxa"/>
            <w:gridSpan w:val="2"/>
            <w:vMerge/>
            <w:tcBorders>
              <w:top w:val="nil"/>
              <w:left w:val="nil"/>
              <w:bottom w:val="nil"/>
              <w:right w:val="nil"/>
            </w:tcBorders>
            <w:shd w:val="clear" w:color="auto" w:fill="FFFFFF"/>
            <w:vAlign w:val="bottom"/>
          </w:tcPr>
          <w:p w14:paraId="67C3FE93" w14:textId="77777777" w:rsidR="00B2664E" w:rsidRPr="00383DDB" w:rsidRDefault="00B2664E" w:rsidP="00B26E87">
            <w:pPr>
              <w:rPr>
                <w:rFonts w:ascii="Arial" w:hAnsi="Arial" w:cs="Arial"/>
                <w:sz w:val="18"/>
                <w:szCs w:val="18"/>
              </w:rPr>
            </w:pPr>
          </w:p>
        </w:tc>
        <w:tc>
          <w:tcPr>
            <w:tcW w:w="937" w:type="dxa"/>
            <w:tcBorders>
              <w:top w:val="nil"/>
              <w:left w:val="nil"/>
              <w:bottom w:val="single" w:sz="8" w:space="0" w:color="152935"/>
              <w:right w:val="single" w:sz="8" w:space="0" w:color="E0E0E0"/>
            </w:tcBorders>
            <w:shd w:val="clear" w:color="auto" w:fill="FFFFFF"/>
            <w:vAlign w:val="bottom"/>
          </w:tcPr>
          <w:p w14:paraId="650A2E36" w14:textId="77777777" w:rsidR="00B2664E" w:rsidRPr="00383DDB" w:rsidRDefault="00B2664E" w:rsidP="00B26E87">
            <w:pPr>
              <w:rPr>
                <w:rFonts w:ascii="Arial" w:hAnsi="Arial" w:cs="Arial"/>
                <w:sz w:val="18"/>
                <w:szCs w:val="18"/>
              </w:rPr>
            </w:pPr>
            <w:r w:rsidRPr="00383DDB">
              <w:rPr>
                <w:rFonts w:ascii="Arial" w:hAnsi="Arial" w:cs="Arial"/>
                <w:sz w:val="18"/>
                <w:szCs w:val="18"/>
              </w:rPr>
              <w:t>B</w:t>
            </w:r>
          </w:p>
        </w:tc>
        <w:tc>
          <w:tcPr>
            <w:tcW w:w="938" w:type="dxa"/>
            <w:tcBorders>
              <w:top w:val="nil"/>
              <w:left w:val="single" w:sz="8" w:space="0" w:color="E0E0E0"/>
              <w:bottom w:val="single" w:sz="8" w:space="0" w:color="152935"/>
              <w:right w:val="single" w:sz="8" w:space="0" w:color="E0E0E0"/>
            </w:tcBorders>
            <w:shd w:val="clear" w:color="auto" w:fill="FFFFFF"/>
            <w:vAlign w:val="bottom"/>
          </w:tcPr>
          <w:p w14:paraId="529BB22C" w14:textId="77777777" w:rsidR="00B2664E" w:rsidRPr="00383DDB" w:rsidRDefault="00B2664E" w:rsidP="00B26E87">
            <w:pPr>
              <w:rPr>
                <w:rFonts w:ascii="Arial" w:hAnsi="Arial" w:cs="Arial"/>
                <w:sz w:val="18"/>
                <w:szCs w:val="18"/>
              </w:rPr>
            </w:pPr>
            <w:r w:rsidRPr="00383DDB">
              <w:rPr>
                <w:rFonts w:ascii="Arial" w:hAnsi="Arial" w:cs="Arial"/>
                <w:sz w:val="18"/>
                <w:szCs w:val="18"/>
              </w:rPr>
              <w:t>Std. Error</w:t>
            </w:r>
          </w:p>
        </w:tc>
        <w:tc>
          <w:tcPr>
            <w:tcW w:w="1034" w:type="dxa"/>
            <w:tcBorders>
              <w:top w:val="nil"/>
              <w:left w:val="single" w:sz="8" w:space="0" w:color="E0E0E0"/>
              <w:bottom w:val="single" w:sz="8" w:space="0" w:color="152935"/>
              <w:right w:val="single" w:sz="8" w:space="0" w:color="E0E0E0"/>
            </w:tcBorders>
            <w:shd w:val="clear" w:color="auto" w:fill="FFFFFF"/>
            <w:vAlign w:val="bottom"/>
          </w:tcPr>
          <w:p w14:paraId="3A0F12AF" w14:textId="77777777" w:rsidR="00B2664E" w:rsidRPr="00383DDB" w:rsidRDefault="00B2664E" w:rsidP="00B26E87">
            <w:pPr>
              <w:rPr>
                <w:rFonts w:ascii="Arial" w:hAnsi="Arial" w:cs="Arial"/>
                <w:sz w:val="18"/>
                <w:szCs w:val="18"/>
              </w:rPr>
            </w:pPr>
            <w:r w:rsidRPr="00383DDB">
              <w:rPr>
                <w:rFonts w:ascii="Arial" w:hAnsi="Arial" w:cs="Arial"/>
                <w:sz w:val="18"/>
                <w:szCs w:val="18"/>
              </w:rPr>
              <w:t>Beta</w:t>
            </w:r>
          </w:p>
        </w:tc>
        <w:tc>
          <w:tcPr>
            <w:tcW w:w="721" w:type="dxa"/>
            <w:vMerge/>
            <w:tcBorders>
              <w:top w:val="nil"/>
              <w:left w:val="single" w:sz="8" w:space="0" w:color="E0E0E0"/>
              <w:bottom w:val="nil"/>
              <w:right w:val="single" w:sz="8" w:space="0" w:color="E0E0E0"/>
            </w:tcBorders>
            <w:shd w:val="clear" w:color="auto" w:fill="FFFFFF"/>
            <w:vAlign w:val="bottom"/>
          </w:tcPr>
          <w:p w14:paraId="6F4C8F19" w14:textId="77777777" w:rsidR="00B2664E" w:rsidRPr="00383DDB" w:rsidRDefault="00B2664E" w:rsidP="00B26E87">
            <w:pPr>
              <w:rPr>
                <w:rFonts w:ascii="Arial" w:hAnsi="Arial" w:cs="Arial"/>
                <w:sz w:val="18"/>
                <w:szCs w:val="18"/>
              </w:rPr>
            </w:pPr>
          </w:p>
        </w:tc>
        <w:tc>
          <w:tcPr>
            <w:tcW w:w="721" w:type="dxa"/>
            <w:vMerge/>
            <w:tcBorders>
              <w:top w:val="nil"/>
              <w:left w:val="single" w:sz="8" w:space="0" w:color="E0E0E0"/>
              <w:bottom w:val="nil"/>
              <w:right w:val="single" w:sz="8" w:space="0" w:color="E0E0E0"/>
            </w:tcBorders>
            <w:shd w:val="clear" w:color="auto" w:fill="FFFFFF"/>
            <w:vAlign w:val="bottom"/>
          </w:tcPr>
          <w:p w14:paraId="671AB5E1" w14:textId="77777777" w:rsidR="00B2664E" w:rsidRPr="00383DDB" w:rsidRDefault="00B2664E" w:rsidP="00B26E87">
            <w:pPr>
              <w:rPr>
                <w:rFonts w:ascii="Arial" w:hAnsi="Arial" w:cs="Arial"/>
                <w:sz w:val="18"/>
                <w:szCs w:val="18"/>
              </w:rPr>
            </w:pPr>
          </w:p>
        </w:tc>
        <w:tc>
          <w:tcPr>
            <w:tcW w:w="797" w:type="dxa"/>
            <w:tcBorders>
              <w:top w:val="nil"/>
              <w:left w:val="single" w:sz="8" w:space="0" w:color="E0E0E0"/>
              <w:bottom w:val="single" w:sz="8" w:space="0" w:color="152935"/>
              <w:right w:val="single" w:sz="8" w:space="0" w:color="E0E0E0"/>
            </w:tcBorders>
            <w:shd w:val="clear" w:color="auto" w:fill="FFFFFF"/>
            <w:vAlign w:val="bottom"/>
          </w:tcPr>
          <w:p w14:paraId="06C06610" w14:textId="77777777" w:rsidR="00B2664E" w:rsidRPr="00383DDB" w:rsidRDefault="00B2664E" w:rsidP="00B26E87">
            <w:pPr>
              <w:rPr>
                <w:rFonts w:ascii="Arial" w:hAnsi="Arial" w:cs="Arial"/>
                <w:sz w:val="18"/>
                <w:szCs w:val="18"/>
              </w:rPr>
            </w:pPr>
            <w:r w:rsidRPr="00383DDB">
              <w:rPr>
                <w:rFonts w:ascii="Arial" w:hAnsi="Arial" w:cs="Arial"/>
                <w:sz w:val="18"/>
                <w:szCs w:val="18"/>
              </w:rPr>
              <w:t>Tolerance</w:t>
            </w:r>
          </w:p>
        </w:tc>
        <w:tc>
          <w:tcPr>
            <w:tcW w:w="930" w:type="dxa"/>
            <w:tcBorders>
              <w:top w:val="nil"/>
              <w:left w:val="single" w:sz="8" w:space="0" w:color="E0E0E0"/>
              <w:bottom w:val="single" w:sz="8" w:space="0" w:color="152935"/>
              <w:right w:val="nil"/>
            </w:tcBorders>
            <w:shd w:val="clear" w:color="auto" w:fill="FFFFFF"/>
            <w:vAlign w:val="bottom"/>
          </w:tcPr>
          <w:p w14:paraId="1E1827D1" w14:textId="77777777" w:rsidR="00B2664E" w:rsidRPr="00383DDB" w:rsidRDefault="00B2664E" w:rsidP="00B26E87">
            <w:pPr>
              <w:rPr>
                <w:rFonts w:ascii="Arial" w:hAnsi="Arial" w:cs="Arial"/>
                <w:sz w:val="18"/>
                <w:szCs w:val="18"/>
              </w:rPr>
            </w:pPr>
            <w:r w:rsidRPr="00383DDB">
              <w:rPr>
                <w:rFonts w:ascii="Arial" w:hAnsi="Arial" w:cs="Arial"/>
                <w:sz w:val="18"/>
                <w:szCs w:val="18"/>
              </w:rPr>
              <w:t>VIF</w:t>
            </w:r>
          </w:p>
        </w:tc>
      </w:tr>
      <w:tr w:rsidR="00B2664E" w:rsidRPr="00383DDB" w14:paraId="7C3DA877" w14:textId="77777777" w:rsidTr="00B26E87">
        <w:trPr>
          <w:cantSplit/>
          <w:trHeight w:val="221"/>
        </w:trPr>
        <w:tc>
          <w:tcPr>
            <w:tcW w:w="513" w:type="dxa"/>
            <w:vMerge w:val="restart"/>
            <w:tcBorders>
              <w:top w:val="single" w:sz="8" w:space="0" w:color="152935"/>
              <w:left w:val="nil"/>
              <w:bottom w:val="single" w:sz="8" w:space="0" w:color="152935"/>
              <w:right w:val="nil"/>
            </w:tcBorders>
            <w:shd w:val="clear" w:color="auto" w:fill="E0E0E0"/>
          </w:tcPr>
          <w:p w14:paraId="11EFED37" w14:textId="77777777" w:rsidR="00B2664E" w:rsidRPr="00383DDB" w:rsidRDefault="00B2664E" w:rsidP="00B26E87">
            <w:pPr>
              <w:rPr>
                <w:rFonts w:ascii="Arial" w:hAnsi="Arial" w:cs="Arial"/>
                <w:sz w:val="18"/>
                <w:szCs w:val="18"/>
              </w:rPr>
            </w:pPr>
            <w:r w:rsidRPr="00383DDB">
              <w:rPr>
                <w:rFonts w:ascii="Arial" w:hAnsi="Arial" w:cs="Arial"/>
                <w:sz w:val="18"/>
                <w:szCs w:val="18"/>
              </w:rPr>
              <w:t>1</w:t>
            </w:r>
          </w:p>
        </w:tc>
        <w:tc>
          <w:tcPr>
            <w:tcW w:w="1347" w:type="dxa"/>
            <w:tcBorders>
              <w:top w:val="single" w:sz="8" w:space="0" w:color="152935"/>
              <w:left w:val="nil"/>
              <w:bottom w:val="single" w:sz="8" w:space="0" w:color="AEAEAE"/>
              <w:right w:val="nil"/>
            </w:tcBorders>
            <w:shd w:val="clear" w:color="auto" w:fill="E0E0E0"/>
          </w:tcPr>
          <w:p w14:paraId="3C6C0177" w14:textId="77777777" w:rsidR="00B2664E" w:rsidRPr="00383DDB" w:rsidRDefault="00B2664E" w:rsidP="00B26E87">
            <w:pPr>
              <w:rPr>
                <w:rFonts w:ascii="Arial" w:hAnsi="Arial" w:cs="Arial"/>
                <w:sz w:val="18"/>
                <w:szCs w:val="18"/>
              </w:rPr>
            </w:pPr>
            <w:r w:rsidRPr="00383DDB">
              <w:rPr>
                <w:rFonts w:ascii="Arial" w:hAnsi="Arial" w:cs="Arial"/>
                <w:sz w:val="18"/>
                <w:szCs w:val="18"/>
              </w:rPr>
              <w:t>(Constant)</w:t>
            </w:r>
          </w:p>
        </w:tc>
        <w:tc>
          <w:tcPr>
            <w:tcW w:w="937" w:type="dxa"/>
            <w:tcBorders>
              <w:top w:val="single" w:sz="8" w:space="0" w:color="152935"/>
              <w:left w:val="nil"/>
              <w:bottom w:val="single" w:sz="8" w:space="0" w:color="AEAEAE"/>
              <w:right w:val="single" w:sz="8" w:space="0" w:color="E0E0E0"/>
            </w:tcBorders>
            <w:shd w:val="clear" w:color="auto" w:fill="FFFFFF"/>
          </w:tcPr>
          <w:p w14:paraId="16810BB3" w14:textId="77777777" w:rsidR="00B2664E" w:rsidRPr="00383DDB" w:rsidRDefault="00B2664E" w:rsidP="00B26E87">
            <w:pPr>
              <w:rPr>
                <w:rFonts w:ascii="Arial" w:hAnsi="Arial" w:cs="Arial"/>
                <w:sz w:val="18"/>
                <w:szCs w:val="18"/>
              </w:rPr>
            </w:pPr>
            <w:r w:rsidRPr="00383DDB">
              <w:rPr>
                <w:rFonts w:ascii="Arial" w:hAnsi="Arial" w:cs="Arial"/>
                <w:sz w:val="18"/>
                <w:szCs w:val="18"/>
              </w:rPr>
              <w:t>-.467</w:t>
            </w:r>
          </w:p>
        </w:tc>
        <w:tc>
          <w:tcPr>
            <w:tcW w:w="938" w:type="dxa"/>
            <w:tcBorders>
              <w:top w:val="single" w:sz="8" w:space="0" w:color="152935"/>
              <w:left w:val="single" w:sz="8" w:space="0" w:color="E0E0E0"/>
              <w:bottom w:val="single" w:sz="8" w:space="0" w:color="AEAEAE"/>
              <w:right w:val="single" w:sz="8" w:space="0" w:color="E0E0E0"/>
            </w:tcBorders>
            <w:shd w:val="clear" w:color="auto" w:fill="FFFFFF"/>
          </w:tcPr>
          <w:p w14:paraId="6FAA80DB" w14:textId="77777777" w:rsidR="00B2664E" w:rsidRPr="00383DDB" w:rsidRDefault="00B2664E" w:rsidP="00B26E87">
            <w:pPr>
              <w:rPr>
                <w:rFonts w:ascii="Arial" w:hAnsi="Arial" w:cs="Arial"/>
                <w:sz w:val="18"/>
                <w:szCs w:val="18"/>
              </w:rPr>
            </w:pPr>
            <w:r w:rsidRPr="00383DDB">
              <w:rPr>
                <w:rFonts w:ascii="Arial" w:hAnsi="Arial" w:cs="Arial"/>
                <w:sz w:val="18"/>
                <w:szCs w:val="18"/>
              </w:rPr>
              <w:t>.089</w:t>
            </w:r>
          </w:p>
        </w:tc>
        <w:tc>
          <w:tcPr>
            <w:tcW w:w="103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B1E3F8D" w14:textId="77777777" w:rsidR="00B2664E" w:rsidRPr="00383DDB" w:rsidRDefault="00B2664E" w:rsidP="00B26E87">
            <w:pPr>
              <w:rPr>
                <w:rFonts w:ascii="Arial" w:hAnsi="Arial" w:cs="Arial"/>
                <w:sz w:val="18"/>
                <w:szCs w:val="18"/>
              </w:rPr>
            </w:pP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5278F6F0" w14:textId="77777777" w:rsidR="00B2664E" w:rsidRPr="00383DDB" w:rsidRDefault="00B2664E" w:rsidP="00B26E87">
            <w:pPr>
              <w:rPr>
                <w:rFonts w:ascii="Arial" w:hAnsi="Arial" w:cs="Arial"/>
                <w:sz w:val="18"/>
                <w:szCs w:val="18"/>
              </w:rPr>
            </w:pPr>
            <w:r w:rsidRPr="00383DDB">
              <w:rPr>
                <w:rFonts w:ascii="Arial" w:hAnsi="Arial" w:cs="Arial"/>
                <w:sz w:val="18"/>
                <w:szCs w:val="18"/>
              </w:rPr>
              <w:t>-5.261</w:t>
            </w:r>
          </w:p>
        </w:tc>
        <w:tc>
          <w:tcPr>
            <w:tcW w:w="721" w:type="dxa"/>
            <w:tcBorders>
              <w:top w:val="single" w:sz="8" w:space="0" w:color="152935"/>
              <w:left w:val="single" w:sz="8" w:space="0" w:color="E0E0E0"/>
              <w:bottom w:val="single" w:sz="8" w:space="0" w:color="AEAEAE"/>
              <w:right w:val="single" w:sz="8" w:space="0" w:color="E0E0E0"/>
            </w:tcBorders>
            <w:shd w:val="clear" w:color="auto" w:fill="FFFFFF"/>
          </w:tcPr>
          <w:p w14:paraId="05A632A1" w14:textId="77777777" w:rsidR="00B2664E" w:rsidRPr="00383DDB" w:rsidRDefault="00B2664E" w:rsidP="00B26E87">
            <w:pPr>
              <w:rPr>
                <w:rFonts w:ascii="Arial" w:hAnsi="Arial" w:cs="Arial"/>
                <w:sz w:val="18"/>
                <w:szCs w:val="18"/>
              </w:rPr>
            </w:pPr>
            <w:r w:rsidRPr="00383DDB">
              <w:rPr>
                <w:rFonts w:ascii="Arial" w:hAnsi="Arial" w:cs="Arial"/>
                <w:sz w:val="18"/>
                <w:szCs w:val="18"/>
              </w:rPr>
              <w:t>.000</w:t>
            </w:r>
          </w:p>
        </w:tc>
        <w:tc>
          <w:tcPr>
            <w:tcW w:w="79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3F0EB02" w14:textId="77777777" w:rsidR="00B2664E" w:rsidRPr="00383DDB" w:rsidRDefault="00B2664E" w:rsidP="00B26E87">
            <w:pPr>
              <w:rPr>
                <w:rFonts w:ascii="Arial" w:hAnsi="Arial" w:cs="Arial"/>
                <w:sz w:val="18"/>
                <w:szCs w:val="18"/>
              </w:rPr>
            </w:pPr>
          </w:p>
        </w:tc>
        <w:tc>
          <w:tcPr>
            <w:tcW w:w="930" w:type="dxa"/>
            <w:tcBorders>
              <w:top w:val="single" w:sz="8" w:space="0" w:color="152935"/>
              <w:left w:val="single" w:sz="8" w:space="0" w:color="E0E0E0"/>
              <w:bottom w:val="single" w:sz="8" w:space="0" w:color="AEAEAE"/>
              <w:right w:val="nil"/>
            </w:tcBorders>
            <w:shd w:val="clear" w:color="auto" w:fill="FFFFFF"/>
            <w:vAlign w:val="center"/>
          </w:tcPr>
          <w:p w14:paraId="5C747F1F" w14:textId="77777777" w:rsidR="00B2664E" w:rsidRPr="00383DDB" w:rsidRDefault="00B2664E" w:rsidP="00B26E87">
            <w:pPr>
              <w:rPr>
                <w:rFonts w:ascii="Arial" w:hAnsi="Arial" w:cs="Arial"/>
                <w:sz w:val="18"/>
                <w:szCs w:val="18"/>
              </w:rPr>
            </w:pPr>
          </w:p>
        </w:tc>
      </w:tr>
      <w:tr w:rsidR="00B2664E" w:rsidRPr="00383DDB" w14:paraId="3E18D056" w14:textId="77777777" w:rsidTr="00B26E87">
        <w:trPr>
          <w:cantSplit/>
          <w:trHeight w:val="68"/>
        </w:trPr>
        <w:tc>
          <w:tcPr>
            <w:tcW w:w="513" w:type="dxa"/>
            <w:vMerge/>
            <w:tcBorders>
              <w:top w:val="single" w:sz="8" w:space="0" w:color="152935"/>
              <w:left w:val="nil"/>
              <w:bottom w:val="single" w:sz="8" w:space="0" w:color="152935"/>
              <w:right w:val="nil"/>
            </w:tcBorders>
            <w:shd w:val="clear" w:color="auto" w:fill="E0E0E0"/>
          </w:tcPr>
          <w:p w14:paraId="6474E61F" w14:textId="77777777" w:rsidR="00B2664E" w:rsidRPr="00383DDB" w:rsidRDefault="00B2664E" w:rsidP="00B26E87">
            <w:pPr>
              <w:rPr>
                <w:rFonts w:ascii="Arial" w:hAnsi="Arial" w:cs="Arial"/>
                <w:sz w:val="18"/>
                <w:szCs w:val="18"/>
              </w:rPr>
            </w:pPr>
          </w:p>
        </w:tc>
        <w:tc>
          <w:tcPr>
            <w:tcW w:w="1347" w:type="dxa"/>
            <w:tcBorders>
              <w:top w:val="single" w:sz="8" w:space="0" w:color="AEAEAE"/>
              <w:left w:val="nil"/>
              <w:bottom w:val="single" w:sz="8" w:space="0" w:color="AEAEAE"/>
              <w:right w:val="nil"/>
            </w:tcBorders>
            <w:shd w:val="clear" w:color="auto" w:fill="E0E0E0"/>
          </w:tcPr>
          <w:p w14:paraId="73AD2E11" w14:textId="77777777" w:rsidR="00B2664E" w:rsidRPr="00383DDB" w:rsidRDefault="00B2664E" w:rsidP="00B26E87">
            <w:pPr>
              <w:rPr>
                <w:rFonts w:ascii="Arial" w:hAnsi="Arial" w:cs="Arial"/>
                <w:sz w:val="18"/>
                <w:szCs w:val="18"/>
              </w:rPr>
            </w:pPr>
            <w:r w:rsidRPr="00383DDB">
              <w:rPr>
                <w:rFonts w:ascii="Arial" w:hAnsi="Arial" w:cs="Arial"/>
                <w:sz w:val="18"/>
                <w:szCs w:val="18"/>
              </w:rPr>
              <w:t>Minimalisasi Pajak</w:t>
            </w:r>
          </w:p>
        </w:tc>
        <w:tc>
          <w:tcPr>
            <w:tcW w:w="937" w:type="dxa"/>
            <w:tcBorders>
              <w:top w:val="single" w:sz="8" w:space="0" w:color="AEAEAE"/>
              <w:left w:val="nil"/>
              <w:bottom w:val="single" w:sz="8" w:space="0" w:color="AEAEAE"/>
              <w:right w:val="single" w:sz="8" w:space="0" w:color="E0E0E0"/>
            </w:tcBorders>
            <w:shd w:val="clear" w:color="auto" w:fill="FFFFFF"/>
          </w:tcPr>
          <w:p w14:paraId="55CD3736" w14:textId="77777777" w:rsidR="00B2664E" w:rsidRPr="00383DDB" w:rsidRDefault="00B2664E" w:rsidP="00B26E87">
            <w:pPr>
              <w:rPr>
                <w:rFonts w:ascii="Arial" w:hAnsi="Arial" w:cs="Arial"/>
                <w:sz w:val="18"/>
                <w:szCs w:val="18"/>
              </w:rPr>
            </w:pPr>
            <w:r w:rsidRPr="00383DDB">
              <w:rPr>
                <w:rFonts w:ascii="Arial" w:hAnsi="Arial" w:cs="Arial"/>
                <w:sz w:val="18"/>
                <w:szCs w:val="18"/>
              </w:rPr>
              <w:t>.151</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3CCC0854" w14:textId="77777777" w:rsidR="00B2664E" w:rsidRPr="00383DDB" w:rsidRDefault="00B2664E" w:rsidP="00B26E87">
            <w:pPr>
              <w:rPr>
                <w:rFonts w:ascii="Arial" w:hAnsi="Arial" w:cs="Arial"/>
                <w:sz w:val="18"/>
                <w:szCs w:val="18"/>
              </w:rPr>
            </w:pPr>
            <w:r w:rsidRPr="00383DDB">
              <w:rPr>
                <w:rFonts w:ascii="Arial" w:hAnsi="Arial" w:cs="Arial"/>
                <w:sz w:val="18"/>
                <w:szCs w:val="18"/>
              </w:rPr>
              <w:t>.180</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7A686610" w14:textId="77777777" w:rsidR="00B2664E" w:rsidRPr="00383DDB" w:rsidRDefault="00B2664E" w:rsidP="00B26E87">
            <w:pPr>
              <w:rPr>
                <w:rFonts w:ascii="Arial" w:hAnsi="Arial" w:cs="Arial"/>
                <w:sz w:val="18"/>
                <w:szCs w:val="18"/>
              </w:rPr>
            </w:pPr>
            <w:r w:rsidRPr="00383DDB">
              <w:rPr>
                <w:rFonts w:ascii="Arial" w:hAnsi="Arial" w:cs="Arial"/>
                <w:sz w:val="18"/>
                <w:szCs w:val="18"/>
              </w:rPr>
              <w:t>.093</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12207511" w14:textId="77777777" w:rsidR="00B2664E" w:rsidRPr="00383DDB" w:rsidRDefault="00B2664E" w:rsidP="00B26E87">
            <w:pPr>
              <w:rPr>
                <w:rFonts w:ascii="Arial" w:hAnsi="Arial" w:cs="Arial"/>
                <w:sz w:val="18"/>
                <w:szCs w:val="18"/>
              </w:rPr>
            </w:pPr>
            <w:r w:rsidRPr="00383DDB">
              <w:rPr>
                <w:rFonts w:ascii="Arial" w:hAnsi="Arial" w:cs="Arial"/>
                <w:sz w:val="18"/>
                <w:szCs w:val="18"/>
              </w:rPr>
              <w:t>.838</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0237CD65" w14:textId="77777777" w:rsidR="00B2664E" w:rsidRPr="00383DDB" w:rsidRDefault="00B2664E" w:rsidP="00B26E87">
            <w:pPr>
              <w:rPr>
                <w:rFonts w:ascii="Arial" w:hAnsi="Arial" w:cs="Arial"/>
                <w:sz w:val="18"/>
                <w:szCs w:val="18"/>
              </w:rPr>
            </w:pPr>
            <w:r w:rsidRPr="00383DDB">
              <w:rPr>
                <w:rFonts w:ascii="Arial" w:hAnsi="Arial" w:cs="Arial"/>
                <w:sz w:val="18"/>
                <w:szCs w:val="18"/>
              </w:rPr>
              <w:t>.406</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31CF425B" w14:textId="77777777" w:rsidR="00B2664E" w:rsidRPr="00383DDB" w:rsidRDefault="00B2664E" w:rsidP="00B26E87">
            <w:pPr>
              <w:rPr>
                <w:rFonts w:ascii="Arial" w:hAnsi="Arial" w:cs="Arial"/>
                <w:sz w:val="18"/>
                <w:szCs w:val="18"/>
              </w:rPr>
            </w:pPr>
            <w:r w:rsidRPr="00383DDB">
              <w:rPr>
                <w:rFonts w:ascii="Arial" w:hAnsi="Arial" w:cs="Arial"/>
                <w:sz w:val="18"/>
                <w:szCs w:val="18"/>
              </w:rPr>
              <w:t>.868</w:t>
            </w:r>
          </w:p>
        </w:tc>
        <w:tc>
          <w:tcPr>
            <w:tcW w:w="930" w:type="dxa"/>
            <w:tcBorders>
              <w:top w:val="single" w:sz="8" w:space="0" w:color="AEAEAE"/>
              <w:left w:val="single" w:sz="8" w:space="0" w:color="E0E0E0"/>
              <w:bottom w:val="single" w:sz="8" w:space="0" w:color="AEAEAE"/>
              <w:right w:val="nil"/>
            </w:tcBorders>
            <w:shd w:val="clear" w:color="auto" w:fill="FFFFFF"/>
          </w:tcPr>
          <w:p w14:paraId="77316C68" w14:textId="77777777" w:rsidR="00B2664E" w:rsidRPr="00383DDB" w:rsidRDefault="00B2664E" w:rsidP="00B26E87">
            <w:pPr>
              <w:rPr>
                <w:rFonts w:ascii="Arial" w:hAnsi="Arial" w:cs="Arial"/>
                <w:sz w:val="18"/>
                <w:szCs w:val="18"/>
              </w:rPr>
            </w:pPr>
            <w:r w:rsidRPr="00383DDB">
              <w:rPr>
                <w:rFonts w:ascii="Arial" w:hAnsi="Arial" w:cs="Arial"/>
                <w:sz w:val="18"/>
                <w:szCs w:val="18"/>
              </w:rPr>
              <w:t>1.152</w:t>
            </w:r>
          </w:p>
        </w:tc>
      </w:tr>
      <w:tr w:rsidR="00B2664E" w:rsidRPr="00383DDB" w14:paraId="0C024B5A" w14:textId="77777777" w:rsidTr="00B26E87">
        <w:trPr>
          <w:cantSplit/>
          <w:trHeight w:val="68"/>
        </w:trPr>
        <w:tc>
          <w:tcPr>
            <w:tcW w:w="513" w:type="dxa"/>
            <w:vMerge/>
            <w:tcBorders>
              <w:top w:val="single" w:sz="8" w:space="0" w:color="152935"/>
              <w:left w:val="nil"/>
              <w:bottom w:val="single" w:sz="8" w:space="0" w:color="152935"/>
              <w:right w:val="nil"/>
            </w:tcBorders>
            <w:shd w:val="clear" w:color="auto" w:fill="E0E0E0"/>
          </w:tcPr>
          <w:p w14:paraId="58FD4523" w14:textId="77777777" w:rsidR="00B2664E" w:rsidRPr="00383DDB" w:rsidRDefault="00B2664E" w:rsidP="00B26E87">
            <w:pPr>
              <w:rPr>
                <w:rFonts w:ascii="Arial" w:hAnsi="Arial" w:cs="Arial"/>
                <w:sz w:val="18"/>
                <w:szCs w:val="18"/>
              </w:rPr>
            </w:pPr>
          </w:p>
        </w:tc>
        <w:tc>
          <w:tcPr>
            <w:tcW w:w="1347" w:type="dxa"/>
            <w:tcBorders>
              <w:top w:val="single" w:sz="8" w:space="0" w:color="AEAEAE"/>
              <w:left w:val="nil"/>
              <w:bottom w:val="single" w:sz="8" w:space="0" w:color="AEAEAE"/>
              <w:right w:val="nil"/>
            </w:tcBorders>
            <w:shd w:val="clear" w:color="auto" w:fill="E0E0E0"/>
          </w:tcPr>
          <w:p w14:paraId="07523E03" w14:textId="40AE1EF4" w:rsidR="00B2664E" w:rsidRPr="00383DDB" w:rsidRDefault="007D0F32" w:rsidP="00B26E87">
            <w:pPr>
              <w:rPr>
                <w:rFonts w:ascii="Arial" w:hAnsi="Arial" w:cs="Arial"/>
                <w:sz w:val="18"/>
                <w:szCs w:val="18"/>
              </w:rPr>
            </w:pPr>
            <w:r w:rsidRPr="007D0F32">
              <w:rPr>
                <w:rFonts w:ascii="Arial" w:hAnsi="Arial" w:cs="Arial"/>
                <w:i/>
                <w:iCs/>
                <w:sz w:val="18"/>
                <w:szCs w:val="18"/>
              </w:rPr>
              <w:t>Tunneling incentive</w:t>
            </w:r>
          </w:p>
        </w:tc>
        <w:tc>
          <w:tcPr>
            <w:tcW w:w="937" w:type="dxa"/>
            <w:tcBorders>
              <w:top w:val="single" w:sz="8" w:space="0" w:color="AEAEAE"/>
              <w:left w:val="nil"/>
              <w:bottom w:val="single" w:sz="8" w:space="0" w:color="AEAEAE"/>
              <w:right w:val="single" w:sz="8" w:space="0" w:color="E0E0E0"/>
            </w:tcBorders>
            <w:shd w:val="clear" w:color="auto" w:fill="FFFFFF"/>
          </w:tcPr>
          <w:p w14:paraId="7921BAF3" w14:textId="77777777" w:rsidR="00B2664E" w:rsidRPr="00383DDB" w:rsidRDefault="00B2664E" w:rsidP="00B26E87">
            <w:pPr>
              <w:rPr>
                <w:rFonts w:ascii="Arial" w:hAnsi="Arial" w:cs="Arial"/>
                <w:sz w:val="18"/>
                <w:szCs w:val="18"/>
              </w:rPr>
            </w:pPr>
            <w:r w:rsidRPr="00383DDB">
              <w:rPr>
                <w:rFonts w:ascii="Arial" w:hAnsi="Arial" w:cs="Arial"/>
                <w:sz w:val="18"/>
                <w:szCs w:val="18"/>
              </w:rPr>
              <w:t>.112</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1E0DEF85" w14:textId="77777777" w:rsidR="00B2664E" w:rsidRPr="00383DDB" w:rsidRDefault="00B2664E" w:rsidP="00B26E87">
            <w:pPr>
              <w:rPr>
                <w:rFonts w:ascii="Arial" w:hAnsi="Arial" w:cs="Arial"/>
                <w:sz w:val="18"/>
                <w:szCs w:val="18"/>
              </w:rPr>
            </w:pPr>
            <w:r w:rsidRPr="00383DDB">
              <w:rPr>
                <w:rFonts w:ascii="Arial" w:hAnsi="Arial" w:cs="Arial"/>
                <w:sz w:val="18"/>
                <w:szCs w:val="18"/>
              </w:rPr>
              <w:t>.038</w:t>
            </w:r>
          </w:p>
        </w:tc>
        <w:tc>
          <w:tcPr>
            <w:tcW w:w="1034" w:type="dxa"/>
            <w:tcBorders>
              <w:top w:val="single" w:sz="8" w:space="0" w:color="AEAEAE"/>
              <w:left w:val="single" w:sz="8" w:space="0" w:color="E0E0E0"/>
              <w:bottom w:val="single" w:sz="8" w:space="0" w:color="AEAEAE"/>
              <w:right w:val="single" w:sz="8" w:space="0" w:color="E0E0E0"/>
            </w:tcBorders>
            <w:shd w:val="clear" w:color="auto" w:fill="FFFFFF"/>
          </w:tcPr>
          <w:p w14:paraId="17AA82E2" w14:textId="77777777" w:rsidR="00B2664E" w:rsidRPr="00383DDB" w:rsidRDefault="00B2664E" w:rsidP="00B26E87">
            <w:pPr>
              <w:rPr>
                <w:rFonts w:ascii="Arial" w:hAnsi="Arial" w:cs="Arial"/>
                <w:sz w:val="18"/>
                <w:szCs w:val="18"/>
              </w:rPr>
            </w:pPr>
            <w:r w:rsidRPr="00383DDB">
              <w:rPr>
                <w:rFonts w:ascii="Arial" w:hAnsi="Arial" w:cs="Arial"/>
                <w:sz w:val="18"/>
                <w:szCs w:val="18"/>
              </w:rPr>
              <w:t>.326</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036BC91C" w14:textId="77777777" w:rsidR="00B2664E" w:rsidRPr="00383DDB" w:rsidRDefault="00B2664E" w:rsidP="00B26E87">
            <w:pPr>
              <w:rPr>
                <w:rFonts w:ascii="Arial" w:hAnsi="Arial" w:cs="Arial"/>
                <w:sz w:val="18"/>
                <w:szCs w:val="18"/>
              </w:rPr>
            </w:pPr>
            <w:r w:rsidRPr="00383DDB">
              <w:rPr>
                <w:rFonts w:ascii="Arial" w:hAnsi="Arial" w:cs="Arial"/>
                <w:sz w:val="18"/>
                <w:szCs w:val="18"/>
              </w:rPr>
              <w:t>2.927</w:t>
            </w:r>
          </w:p>
        </w:tc>
        <w:tc>
          <w:tcPr>
            <w:tcW w:w="721" w:type="dxa"/>
            <w:tcBorders>
              <w:top w:val="single" w:sz="8" w:space="0" w:color="AEAEAE"/>
              <w:left w:val="single" w:sz="8" w:space="0" w:color="E0E0E0"/>
              <w:bottom w:val="single" w:sz="8" w:space="0" w:color="AEAEAE"/>
              <w:right w:val="single" w:sz="8" w:space="0" w:color="E0E0E0"/>
            </w:tcBorders>
            <w:shd w:val="clear" w:color="auto" w:fill="FFFFFF"/>
          </w:tcPr>
          <w:p w14:paraId="590EE2B4" w14:textId="77777777" w:rsidR="00B2664E" w:rsidRPr="00383DDB" w:rsidRDefault="00B2664E" w:rsidP="00B26E87">
            <w:pPr>
              <w:rPr>
                <w:rFonts w:ascii="Arial" w:hAnsi="Arial" w:cs="Arial"/>
                <w:sz w:val="18"/>
                <w:szCs w:val="18"/>
              </w:rPr>
            </w:pPr>
            <w:r w:rsidRPr="00383DDB">
              <w:rPr>
                <w:rFonts w:ascii="Arial" w:hAnsi="Arial" w:cs="Arial"/>
                <w:sz w:val="18"/>
                <w:szCs w:val="18"/>
              </w:rPr>
              <w:t>.005</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2B1C01B0" w14:textId="77777777" w:rsidR="00B2664E" w:rsidRPr="00383DDB" w:rsidRDefault="00B2664E" w:rsidP="00B26E87">
            <w:pPr>
              <w:rPr>
                <w:rFonts w:ascii="Arial" w:hAnsi="Arial" w:cs="Arial"/>
                <w:sz w:val="18"/>
                <w:szCs w:val="18"/>
              </w:rPr>
            </w:pPr>
            <w:r w:rsidRPr="00383DDB">
              <w:rPr>
                <w:rFonts w:ascii="Arial" w:hAnsi="Arial" w:cs="Arial"/>
                <w:sz w:val="18"/>
                <w:szCs w:val="18"/>
              </w:rPr>
              <w:t>.864</w:t>
            </w:r>
          </w:p>
        </w:tc>
        <w:tc>
          <w:tcPr>
            <w:tcW w:w="930" w:type="dxa"/>
            <w:tcBorders>
              <w:top w:val="single" w:sz="8" w:space="0" w:color="AEAEAE"/>
              <w:left w:val="single" w:sz="8" w:space="0" w:color="E0E0E0"/>
              <w:bottom w:val="single" w:sz="8" w:space="0" w:color="AEAEAE"/>
              <w:right w:val="nil"/>
            </w:tcBorders>
            <w:shd w:val="clear" w:color="auto" w:fill="FFFFFF"/>
          </w:tcPr>
          <w:p w14:paraId="6C797ECC" w14:textId="77777777" w:rsidR="00B2664E" w:rsidRPr="00383DDB" w:rsidRDefault="00B2664E" w:rsidP="00B26E87">
            <w:pPr>
              <w:rPr>
                <w:rFonts w:ascii="Arial" w:hAnsi="Arial" w:cs="Arial"/>
                <w:sz w:val="18"/>
                <w:szCs w:val="18"/>
              </w:rPr>
            </w:pPr>
            <w:r w:rsidRPr="00383DDB">
              <w:rPr>
                <w:rFonts w:ascii="Arial" w:hAnsi="Arial" w:cs="Arial"/>
                <w:sz w:val="18"/>
                <w:szCs w:val="18"/>
              </w:rPr>
              <w:t>1.157</w:t>
            </w:r>
          </w:p>
        </w:tc>
      </w:tr>
      <w:tr w:rsidR="00B2664E" w:rsidRPr="00383DDB" w14:paraId="6806A6B1" w14:textId="77777777" w:rsidTr="00B26E87">
        <w:trPr>
          <w:cantSplit/>
          <w:trHeight w:val="68"/>
        </w:trPr>
        <w:tc>
          <w:tcPr>
            <w:tcW w:w="513" w:type="dxa"/>
            <w:vMerge/>
            <w:tcBorders>
              <w:top w:val="single" w:sz="8" w:space="0" w:color="152935"/>
              <w:left w:val="nil"/>
              <w:bottom w:val="single" w:sz="8" w:space="0" w:color="152935"/>
              <w:right w:val="nil"/>
            </w:tcBorders>
            <w:shd w:val="clear" w:color="auto" w:fill="E0E0E0"/>
          </w:tcPr>
          <w:p w14:paraId="4F117D42" w14:textId="77777777" w:rsidR="00B2664E" w:rsidRPr="00383DDB" w:rsidRDefault="00B2664E" w:rsidP="00B26E87">
            <w:pPr>
              <w:rPr>
                <w:rFonts w:ascii="Arial" w:hAnsi="Arial" w:cs="Arial"/>
                <w:sz w:val="18"/>
                <w:szCs w:val="18"/>
              </w:rPr>
            </w:pPr>
          </w:p>
        </w:tc>
        <w:tc>
          <w:tcPr>
            <w:tcW w:w="1347" w:type="dxa"/>
            <w:tcBorders>
              <w:top w:val="single" w:sz="8" w:space="0" w:color="AEAEAE"/>
              <w:left w:val="nil"/>
              <w:bottom w:val="single" w:sz="8" w:space="0" w:color="152935"/>
              <w:right w:val="nil"/>
            </w:tcBorders>
            <w:shd w:val="clear" w:color="auto" w:fill="E0E0E0"/>
          </w:tcPr>
          <w:p w14:paraId="6CFF2457" w14:textId="77777777" w:rsidR="00B2664E" w:rsidRPr="00383DDB" w:rsidRDefault="00B2664E" w:rsidP="00B26E87">
            <w:pPr>
              <w:rPr>
                <w:rFonts w:ascii="Arial" w:hAnsi="Arial" w:cs="Arial"/>
                <w:sz w:val="18"/>
                <w:szCs w:val="18"/>
              </w:rPr>
            </w:pPr>
            <w:r w:rsidRPr="00383DDB">
              <w:rPr>
                <w:rFonts w:ascii="Arial" w:hAnsi="Arial" w:cs="Arial"/>
                <w:sz w:val="18"/>
                <w:szCs w:val="18"/>
              </w:rPr>
              <w:t>Komite Audit</w:t>
            </w:r>
          </w:p>
        </w:tc>
        <w:tc>
          <w:tcPr>
            <w:tcW w:w="937" w:type="dxa"/>
            <w:tcBorders>
              <w:top w:val="single" w:sz="8" w:space="0" w:color="AEAEAE"/>
              <w:left w:val="nil"/>
              <w:bottom w:val="single" w:sz="8" w:space="0" w:color="152935"/>
              <w:right w:val="single" w:sz="8" w:space="0" w:color="E0E0E0"/>
            </w:tcBorders>
            <w:shd w:val="clear" w:color="auto" w:fill="FFFFFF"/>
          </w:tcPr>
          <w:p w14:paraId="132215DE" w14:textId="77777777" w:rsidR="00B2664E" w:rsidRPr="00383DDB" w:rsidRDefault="00B2664E" w:rsidP="00B26E87">
            <w:pPr>
              <w:rPr>
                <w:rFonts w:ascii="Arial" w:hAnsi="Arial" w:cs="Arial"/>
                <w:sz w:val="18"/>
                <w:szCs w:val="18"/>
              </w:rPr>
            </w:pPr>
            <w:r w:rsidRPr="00383DDB">
              <w:rPr>
                <w:rFonts w:ascii="Arial" w:hAnsi="Arial" w:cs="Arial"/>
                <w:sz w:val="18"/>
                <w:szCs w:val="18"/>
              </w:rPr>
              <w:t>.128</w:t>
            </w:r>
          </w:p>
        </w:tc>
        <w:tc>
          <w:tcPr>
            <w:tcW w:w="938" w:type="dxa"/>
            <w:tcBorders>
              <w:top w:val="single" w:sz="8" w:space="0" w:color="AEAEAE"/>
              <w:left w:val="single" w:sz="8" w:space="0" w:color="E0E0E0"/>
              <w:bottom w:val="single" w:sz="8" w:space="0" w:color="152935"/>
              <w:right w:val="single" w:sz="8" w:space="0" w:color="E0E0E0"/>
            </w:tcBorders>
            <w:shd w:val="clear" w:color="auto" w:fill="FFFFFF"/>
          </w:tcPr>
          <w:p w14:paraId="1DADADA8" w14:textId="77777777" w:rsidR="00B2664E" w:rsidRPr="00383DDB" w:rsidRDefault="00B2664E" w:rsidP="00B26E87">
            <w:pPr>
              <w:rPr>
                <w:rFonts w:ascii="Arial" w:hAnsi="Arial" w:cs="Arial"/>
                <w:sz w:val="18"/>
                <w:szCs w:val="18"/>
              </w:rPr>
            </w:pPr>
            <w:r w:rsidRPr="00383DDB">
              <w:rPr>
                <w:rFonts w:ascii="Arial" w:hAnsi="Arial" w:cs="Arial"/>
                <w:sz w:val="18"/>
                <w:szCs w:val="18"/>
              </w:rPr>
              <w:t>.024</w:t>
            </w:r>
          </w:p>
        </w:tc>
        <w:tc>
          <w:tcPr>
            <w:tcW w:w="1034" w:type="dxa"/>
            <w:tcBorders>
              <w:top w:val="single" w:sz="8" w:space="0" w:color="AEAEAE"/>
              <w:left w:val="single" w:sz="8" w:space="0" w:color="E0E0E0"/>
              <w:bottom w:val="single" w:sz="8" w:space="0" w:color="152935"/>
              <w:right w:val="single" w:sz="8" w:space="0" w:color="E0E0E0"/>
            </w:tcBorders>
            <w:shd w:val="clear" w:color="auto" w:fill="FFFFFF"/>
          </w:tcPr>
          <w:p w14:paraId="2AEBCEDD" w14:textId="77777777" w:rsidR="00B2664E" w:rsidRPr="00383DDB" w:rsidRDefault="00B2664E" w:rsidP="00B26E87">
            <w:pPr>
              <w:rPr>
                <w:rFonts w:ascii="Arial" w:hAnsi="Arial" w:cs="Arial"/>
                <w:sz w:val="18"/>
                <w:szCs w:val="18"/>
              </w:rPr>
            </w:pPr>
            <w:r w:rsidRPr="00383DDB">
              <w:rPr>
                <w:rFonts w:ascii="Arial" w:hAnsi="Arial" w:cs="Arial"/>
                <w:sz w:val="18"/>
                <w:szCs w:val="18"/>
              </w:rPr>
              <w:t>.543</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336BBD0B" w14:textId="77777777" w:rsidR="00B2664E" w:rsidRPr="00383DDB" w:rsidRDefault="00B2664E" w:rsidP="00B26E87">
            <w:pPr>
              <w:rPr>
                <w:rFonts w:ascii="Arial" w:hAnsi="Arial" w:cs="Arial"/>
                <w:sz w:val="18"/>
                <w:szCs w:val="18"/>
              </w:rPr>
            </w:pPr>
            <w:r w:rsidRPr="00383DDB">
              <w:rPr>
                <w:rFonts w:ascii="Arial" w:hAnsi="Arial" w:cs="Arial"/>
                <w:sz w:val="18"/>
                <w:szCs w:val="18"/>
              </w:rPr>
              <w:t>5.223</w:t>
            </w:r>
          </w:p>
        </w:tc>
        <w:tc>
          <w:tcPr>
            <w:tcW w:w="721" w:type="dxa"/>
            <w:tcBorders>
              <w:top w:val="single" w:sz="8" w:space="0" w:color="AEAEAE"/>
              <w:left w:val="single" w:sz="8" w:space="0" w:color="E0E0E0"/>
              <w:bottom w:val="single" w:sz="8" w:space="0" w:color="152935"/>
              <w:right w:val="single" w:sz="8" w:space="0" w:color="E0E0E0"/>
            </w:tcBorders>
            <w:shd w:val="clear" w:color="auto" w:fill="FFFFFF"/>
          </w:tcPr>
          <w:p w14:paraId="474010C8" w14:textId="3E33376F" w:rsidR="00B2664E" w:rsidRPr="00383DDB" w:rsidRDefault="0059568C" w:rsidP="00B26E87">
            <w:pPr>
              <w:rPr>
                <w:rFonts w:ascii="Arial" w:hAnsi="Arial" w:cs="Arial"/>
                <w:sz w:val="18"/>
                <w:szCs w:val="18"/>
              </w:rPr>
            </w:pPr>
            <w:r>
              <w:rPr>
                <w:rFonts w:ascii="Arial" w:hAnsi="Arial" w:cs="Arial"/>
                <w:sz w:val="18"/>
                <w:szCs w:val="18"/>
              </w:rPr>
              <w:t>.180</w:t>
            </w:r>
          </w:p>
        </w:tc>
        <w:tc>
          <w:tcPr>
            <w:tcW w:w="797" w:type="dxa"/>
            <w:tcBorders>
              <w:top w:val="single" w:sz="8" w:space="0" w:color="AEAEAE"/>
              <w:left w:val="single" w:sz="8" w:space="0" w:color="E0E0E0"/>
              <w:bottom w:val="single" w:sz="8" w:space="0" w:color="152935"/>
              <w:right w:val="single" w:sz="8" w:space="0" w:color="E0E0E0"/>
            </w:tcBorders>
            <w:shd w:val="clear" w:color="auto" w:fill="FFFFFF"/>
          </w:tcPr>
          <w:p w14:paraId="7FD0B4ED" w14:textId="77777777" w:rsidR="00B2664E" w:rsidRPr="00383DDB" w:rsidRDefault="00B2664E" w:rsidP="00B26E87">
            <w:pPr>
              <w:rPr>
                <w:rFonts w:ascii="Arial" w:hAnsi="Arial" w:cs="Arial"/>
                <w:sz w:val="18"/>
                <w:szCs w:val="18"/>
              </w:rPr>
            </w:pPr>
            <w:r w:rsidRPr="00383DDB">
              <w:rPr>
                <w:rFonts w:ascii="Arial" w:hAnsi="Arial" w:cs="Arial"/>
                <w:sz w:val="18"/>
                <w:szCs w:val="18"/>
              </w:rPr>
              <w:t>.989</w:t>
            </w:r>
          </w:p>
        </w:tc>
        <w:tc>
          <w:tcPr>
            <w:tcW w:w="930" w:type="dxa"/>
            <w:tcBorders>
              <w:top w:val="single" w:sz="8" w:space="0" w:color="AEAEAE"/>
              <w:left w:val="single" w:sz="8" w:space="0" w:color="E0E0E0"/>
              <w:bottom w:val="single" w:sz="8" w:space="0" w:color="152935"/>
              <w:right w:val="nil"/>
            </w:tcBorders>
            <w:shd w:val="clear" w:color="auto" w:fill="FFFFFF"/>
          </w:tcPr>
          <w:p w14:paraId="04B9D400" w14:textId="77777777" w:rsidR="00B2664E" w:rsidRPr="00383DDB" w:rsidRDefault="00B2664E" w:rsidP="00B26E87">
            <w:pPr>
              <w:rPr>
                <w:rFonts w:ascii="Arial" w:hAnsi="Arial" w:cs="Arial"/>
                <w:sz w:val="18"/>
                <w:szCs w:val="18"/>
              </w:rPr>
            </w:pPr>
            <w:r w:rsidRPr="00383DDB">
              <w:rPr>
                <w:rFonts w:ascii="Arial" w:hAnsi="Arial" w:cs="Arial"/>
                <w:sz w:val="18"/>
                <w:szCs w:val="18"/>
              </w:rPr>
              <w:t>1.011</w:t>
            </w:r>
          </w:p>
        </w:tc>
      </w:tr>
      <w:tr w:rsidR="00B2664E" w:rsidRPr="00383DDB" w14:paraId="40F90628" w14:textId="77777777" w:rsidTr="00B26E87">
        <w:trPr>
          <w:cantSplit/>
          <w:trHeight w:val="214"/>
        </w:trPr>
        <w:tc>
          <w:tcPr>
            <w:tcW w:w="7938" w:type="dxa"/>
            <w:gridSpan w:val="9"/>
            <w:tcBorders>
              <w:top w:val="nil"/>
              <w:left w:val="nil"/>
              <w:bottom w:val="nil"/>
              <w:right w:val="nil"/>
            </w:tcBorders>
            <w:shd w:val="clear" w:color="auto" w:fill="FFFFFF"/>
          </w:tcPr>
          <w:p w14:paraId="6235B1F6" w14:textId="314A4E6B" w:rsidR="00B2664E" w:rsidRPr="00383DDB" w:rsidRDefault="00B2664E" w:rsidP="00B26E87">
            <w:pPr>
              <w:rPr>
                <w:rFonts w:ascii="Arial" w:hAnsi="Arial" w:cs="Arial"/>
                <w:sz w:val="18"/>
                <w:szCs w:val="18"/>
              </w:rPr>
            </w:pPr>
            <w:r w:rsidRPr="00383DDB">
              <w:rPr>
                <w:rFonts w:ascii="Arial" w:hAnsi="Arial" w:cs="Arial"/>
                <w:sz w:val="18"/>
                <w:szCs w:val="18"/>
              </w:rPr>
              <w:t xml:space="preserve">a. Dependent Variable: </w:t>
            </w:r>
            <w:r w:rsidR="007D0F32" w:rsidRPr="007D0F32">
              <w:rPr>
                <w:rFonts w:ascii="Arial" w:hAnsi="Arial" w:cs="Arial"/>
                <w:i/>
                <w:iCs/>
                <w:sz w:val="18"/>
                <w:szCs w:val="18"/>
              </w:rPr>
              <w:t>Transfer pricing</w:t>
            </w:r>
          </w:p>
        </w:tc>
      </w:tr>
    </w:tbl>
    <w:p w14:paraId="17DBA7A7" w14:textId="39CAC391" w:rsidR="00AC1AC4" w:rsidRPr="00EC3183" w:rsidRDefault="00AC1AC4" w:rsidP="00D2055D">
      <w:pPr>
        <w:spacing w:after="0" w:line="480" w:lineRule="auto"/>
        <w:rPr>
          <w:rFonts w:ascii="Times New Roman" w:hAnsi="Times New Roman" w:cs="Times New Roman"/>
          <w:b/>
          <w:bCs/>
          <w:sz w:val="24"/>
          <w:szCs w:val="24"/>
        </w:rPr>
      </w:pPr>
    </w:p>
    <w:p w14:paraId="706711C8" w14:textId="77777777" w:rsidR="00924D55" w:rsidRDefault="00924D55" w:rsidP="00D47726">
      <w:pPr>
        <w:spacing w:after="0" w:line="480" w:lineRule="auto"/>
        <w:rPr>
          <w:rFonts w:ascii="Times New Roman" w:hAnsi="Times New Roman" w:cs="Times New Roman"/>
          <w:b/>
          <w:bCs/>
          <w:sz w:val="24"/>
          <w:szCs w:val="24"/>
        </w:rPr>
      </w:pPr>
    </w:p>
    <w:p w14:paraId="39EF4D5C" w14:textId="77777777" w:rsidR="00326484" w:rsidRDefault="00326484" w:rsidP="00A82C71">
      <w:pPr>
        <w:spacing w:after="0" w:line="480" w:lineRule="auto"/>
        <w:rPr>
          <w:rFonts w:ascii="Times New Roman" w:hAnsi="Times New Roman" w:cs="Times New Roman"/>
          <w:b/>
          <w:bCs/>
          <w:sz w:val="24"/>
          <w:szCs w:val="24"/>
        </w:rPr>
        <w:sectPr w:rsidR="00326484" w:rsidSect="00924D55">
          <w:headerReference w:type="default" r:id="rId17"/>
          <w:footerReference w:type="first" r:id="rId18"/>
          <w:pgSz w:w="11906" w:h="16838" w:code="9"/>
          <w:pgMar w:top="2274" w:right="1701" w:bottom="1701" w:left="2274" w:header="720" w:footer="720" w:gutter="0"/>
          <w:cols w:space="720"/>
          <w:titlePg/>
          <w:docGrid w:linePitch="360"/>
        </w:sectPr>
      </w:pPr>
    </w:p>
    <w:p w14:paraId="0547D5C8" w14:textId="41BB0AA4" w:rsidR="00326484" w:rsidRPr="00326484" w:rsidRDefault="00326484" w:rsidP="00A82C71">
      <w:pPr>
        <w:spacing w:after="0" w:line="480" w:lineRule="auto"/>
        <w:rPr>
          <w:rFonts w:ascii="Times New Roman" w:hAnsi="Times New Roman" w:cs="Times New Roman"/>
          <w:b/>
          <w:bCs/>
          <w:sz w:val="24"/>
          <w:szCs w:val="24"/>
          <w:lang w:val="en-US"/>
        </w:rPr>
        <w:sectPr w:rsidR="00326484" w:rsidRP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3F940FCB" wp14:editId="48AEB21D">
            <wp:extent cx="5169535" cy="7334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1013" cy="7336957"/>
                    </a:xfrm>
                    <a:prstGeom prst="rect">
                      <a:avLst/>
                    </a:prstGeom>
                  </pic:spPr>
                </pic:pic>
              </a:graphicData>
            </a:graphic>
          </wp:inline>
        </w:drawing>
      </w:r>
    </w:p>
    <w:p w14:paraId="66D8CD7F" w14:textId="58BE6500" w:rsidR="00326484" w:rsidRDefault="00326484"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1B358F0A" wp14:editId="6E97753A">
            <wp:extent cx="5036185" cy="7131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al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6185" cy="7131685"/>
                    </a:xfrm>
                    <a:prstGeom prst="rect">
                      <a:avLst/>
                    </a:prstGeom>
                  </pic:spPr>
                </pic:pic>
              </a:graphicData>
            </a:graphic>
          </wp:inline>
        </w:drawing>
      </w:r>
    </w:p>
    <w:p w14:paraId="77B5ACD6" w14:textId="19AA6EB4" w:rsidR="00326484" w:rsidRDefault="00326484"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3A65A018" wp14:editId="0C594270">
            <wp:extent cx="5036185" cy="716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posal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6185" cy="7162800"/>
                    </a:xfrm>
                    <a:prstGeom prst="rect">
                      <a:avLst/>
                    </a:prstGeom>
                  </pic:spPr>
                </pic:pic>
              </a:graphicData>
            </a:graphic>
          </wp:inline>
        </w:drawing>
      </w:r>
    </w:p>
    <w:p w14:paraId="1D1AEA36" w14:textId="2B2B18FE" w:rsidR="00326484" w:rsidRDefault="00326484"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2F6A8A36" wp14:editId="054FF4AB">
            <wp:extent cx="5036185" cy="69856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posal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6185" cy="6985635"/>
                    </a:xfrm>
                    <a:prstGeom prst="rect">
                      <a:avLst/>
                    </a:prstGeom>
                  </pic:spPr>
                </pic:pic>
              </a:graphicData>
            </a:graphic>
          </wp:inline>
        </w:drawing>
      </w:r>
    </w:p>
    <w:p w14:paraId="5A0ADC34" w14:textId="6729FBCE" w:rsidR="00326484" w:rsidRDefault="00326484"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50ADF250" wp14:editId="2A7D66C6">
            <wp:extent cx="5036185" cy="7056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sil.jpg"/>
                    <pic:cNvPicPr/>
                  </pic:nvPicPr>
                  <pic:blipFill>
                    <a:blip r:embed="rId23">
                      <a:extLst>
                        <a:ext uri="{28A0092B-C50C-407E-A947-70E740481C1C}">
                          <a14:useLocalDpi xmlns:a14="http://schemas.microsoft.com/office/drawing/2010/main" val="0"/>
                        </a:ext>
                      </a:extLst>
                    </a:blip>
                    <a:stretch>
                      <a:fillRect/>
                    </a:stretch>
                  </pic:blipFill>
                  <pic:spPr>
                    <a:xfrm>
                      <a:off x="0" y="0"/>
                      <a:ext cx="5036185" cy="7056120"/>
                    </a:xfrm>
                    <a:prstGeom prst="rect">
                      <a:avLst/>
                    </a:prstGeom>
                  </pic:spPr>
                </pic:pic>
              </a:graphicData>
            </a:graphic>
          </wp:inline>
        </w:drawing>
      </w:r>
    </w:p>
    <w:p w14:paraId="5F79EA81" w14:textId="51D3589F" w:rsidR="00326484" w:rsidRDefault="00326484"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33FBA1DB" wp14:editId="047E1D79">
            <wp:extent cx="5036185" cy="7169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sil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6185" cy="7169150"/>
                    </a:xfrm>
                    <a:prstGeom prst="rect">
                      <a:avLst/>
                    </a:prstGeom>
                  </pic:spPr>
                </pic:pic>
              </a:graphicData>
            </a:graphic>
          </wp:inline>
        </w:drawing>
      </w:r>
    </w:p>
    <w:p w14:paraId="4FDE84BF" w14:textId="4FAA0AFE" w:rsidR="00326484" w:rsidRDefault="00326484"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4974A07E" wp14:editId="51DF31BD">
            <wp:extent cx="5036185" cy="71431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sil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6185" cy="7143115"/>
                    </a:xfrm>
                    <a:prstGeom prst="rect">
                      <a:avLst/>
                    </a:prstGeom>
                  </pic:spPr>
                </pic:pic>
              </a:graphicData>
            </a:graphic>
          </wp:inline>
        </w:drawing>
      </w:r>
    </w:p>
    <w:p w14:paraId="19886448" w14:textId="37297117" w:rsidR="00326484" w:rsidRDefault="00326484"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4BE459F2" wp14:editId="34832B9B">
            <wp:extent cx="5036185" cy="7106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sil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6185" cy="7106920"/>
                    </a:xfrm>
                    <a:prstGeom prst="rect">
                      <a:avLst/>
                    </a:prstGeom>
                  </pic:spPr>
                </pic:pic>
              </a:graphicData>
            </a:graphic>
          </wp:inline>
        </w:drawing>
      </w:r>
    </w:p>
    <w:p w14:paraId="14CEADD1" w14:textId="5348F452" w:rsidR="00326484" w:rsidRDefault="00F33C93"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30D1E24E" wp14:editId="3909C058">
            <wp:extent cx="4896219" cy="7167283"/>
            <wp:effectExtent l="0" t="0" r="0" b="0"/>
            <wp:docPr id="1732189314" name="Picture 173218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89314" name="turnitin.png"/>
                    <pic:cNvPicPr/>
                  </pic:nvPicPr>
                  <pic:blipFill>
                    <a:blip r:embed="rId27">
                      <a:extLst>
                        <a:ext uri="{28A0092B-C50C-407E-A947-70E740481C1C}">
                          <a14:useLocalDpi xmlns:a14="http://schemas.microsoft.com/office/drawing/2010/main" val="0"/>
                        </a:ext>
                      </a:extLst>
                    </a:blip>
                    <a:stretch>
                      <a:fillRect/>
                    </a:stretch>
                  </pic:blipFill>
                  <pic:spPr>
                    <a:xfrm>
                      <a:off x="0" y="0"/>
                      <a:ext cx="4912889" cy="7191686"/>
                    </a:xfrm>
                    <a:prstGeom prst="rect">
                      <a:avLst/>
                    </a:prstGeom>
                  </pic:spPr>
                </pic:pic>
              </a:graphicData>
            </a:graphic>
          </wp:inline>
        </w:drawing>
      </w:r>
    </w:p>
    <w:p w14:paraId="0315F8BD" w14:textId="7F95480B" w:rsidR="00326484" w:rsidRDefault="00F33C93"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1CF9DCD0" wp14:editId="2E87784A">
            <wp:extent cx="4572000" cy="6846455"/>
            <wp:effectExtent l="0" t="0" r="0" b="0"/>
            <wp:docPr id="1732189315" name="Picture 173218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89315" name="turnitin 1.png"/>
                    <pic:cNvPicPr/>
                  </pic:nvPicPr>
                  <pic:blipFill>
                    <a:blip r:embed="rId28">
                      <a:extLst>
                        <a:ext uri="{28A0092B-C50C-407E-A947-70E740481C1C}">
                          <a14:useLocalDpi xmlns:a14="http://schemas.microsoft.com/office/drawing/2010/main" val="0"/>
                        </a:ext>
                      </a:extLst>
                    </a:blip>
                    <a:stretch>
                      <a:fillRect/>
                    </a:stretch>
                  </pic:blipFill>
                  <pic:spPr>
                    <a:xfrm>
                      <a:off x="0" y="0"/>
                      <a:ext cx="4584821" cy="6865653"/>
                    </a:xfrm>
                    <a:prstGeom prst="rect">
                      <a:avLst/>
                    </a:prstGeom>
                  </pic:spPr>
                </pic:pic>
              </a:graphicData>
            </a:graphic>
          </wp:inline>
        </w:drawing>
      </w:r>
    </w:p>
    <w:p w14:paraId="4999005A" w14:textId="70DDF3B6" w:rsidR="00326484" w:rsidRDefault="00F33C93" w:rsidP="00A82C71">
      <w:pPr>
        <w:spacing w:after="0" w:line="480" w:lineRule="auto"/>
        <w:rPr>
          <w:rFonts w:ascii="Times New Roman" w:hAnsi="Times New Roman" w:cs="Times New Roman"/>
          <w:b/>
          <w:bCs/>
          <w:sz w:val="24"/>
          <w:szCs w:val="24"/>
        </w:rPr>
        <w:sectPr w:rsidR="00326484"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0DDB7F29" wp14:editId="37F97203">
            <wp:extent cx="5030011" cy="7342094"/>
            <wp:effectExtent l="0" t="0" r="0" b="0"/>
            <wp:docPr id="1732189316" name="Picture 173218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89316" name="turnitin 2.png"/>
                    <pic:cNvPicPr/>
                  </pic:nvPicPr>
                  <pic:blipFill>
                    <a:blip r:embed="rId29">
                      <a:extLst>
                        <a:ext uri="{28A0092B-C50C-407E-A947-70E740481C1C}">
                          <a14:useLocalDpi xmlns:a14="http://schemas.microsoft.com/office/drawing/2010/main" val="0"/>
                        </a:ext>
                      </a:extLst>
                    </a:blip>
                    <a:stretch>
                      <a:fillRect/>
                    </a:stretch>
                  </pic:blipFill>
                  <pic:spPr>
                    <a:xfrm>
                      <a:off x="0" y="0"/>
                      <a:ext cx="5046728" cy="7366494"/>
                    </a:xfrm>
                    <a:prstGeom prst="rect">
                      <a:avLst/>
                    </a:prstGeom>
                  </pic:spPr>
                </pic:pic>
              </a:graphicData>
            </a:graphic>
          </wp:inline>
        </w:drawing>
      </w:r>
    </w:p>
    <w:p w14:paraId="0BC44C2D" w14:textId="51F17AF0" w:rsidR="00F33C93" w:rsidRDefault="00F33C93" w:rsidP="00A82C71">
      <w:pPr>
        <w:spacing w:after="0" w:line="480" w:lineRule="auto"/>
        <w:rPr>
          <w:rFonts w:ascii="Times New Roman" w:hAnsi="Times New Roman" w:cs="Times New Roman"/>
          <w:b/>
          <w:bCs/>
          <w:sz w:val="24"/>
          <w:szCs w:val="24"/>
        </w:rPr>
        <w:sectPr w:rsidR="00F33C93" w:rsidSect="00924D55">
          <w:pgSz w:w="11906" w:h="16838" w:code="9"/>
          <w:pgMar w:top="2274" w:right="1701" w:bottom="1701" w:left="2274" w:header="720" w:footer="720" w:gutter="0"/>
          <w:cols w:space="720"/>
          <w:titlePg/>
          <w:docGrid w:linePitch="360"/>
        </w:sectPr>
      </w:pPr>
      <w:r>
        <w:rPr>
          <w:rFonts w:ascii="Times New Roman" w:hAnsi="Times New Roman" w:cs="Times New Roman"/>
          <w:b/>
          <w:bCs/>
          <w:noProof/>
          <w:sz w:val="24"/>
          <w:szCs w:val="24"/>
          <w:lang w:val="en-US"/>
        </w:rPr>
        <w:lastRenderedPageBreak/>
        <w:drawing>
          <wp:inline distT="0" distB="0" distL="0" distR="0" wp14:anchorId="38061A43" wp14:editId="22F845BA">
            <wp:extent cx="4773706" cy="7327085"/>
            <wp:effectExtent l="0" t="0" r="8255" b="7620"/>
            <wp:docPr id="1732189317" name="Picture 173218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89317" name="turnitin 3.png"/>
                    <pic:cNvPicPr/>
                  </pic:nvPicPr>
                  <pic:blipFill>
                    <a:blip r:embed="rId30">
                      <a:extLst>
                        <a:ext uri="{28A0092B-C50C-407E-A947-70E740481C1C}">
                          <a14:useLocalDpi xmlns:a14="http://schemas.microsoft.com/office/drawing/2010/main" val="0"/>
                        </a:ext>
                      </a:extLst>
                    </a:blip>
                    <a:stretch>
                      <a:fillRect/>
                    </a:stretch>
                  </pic:blipFill>
                  <pic:spPr>
                    <a:xfrm>
                      <a:off x="0" y="0"/>
                      <a:ext cx="4778716" cy="7334775"/>
                    </a:xfrm>
                    <a:prstGeom prst="rect">
                      <a:avLst/>
                    </a:prstGeom>
                  </pic:spPr>
                </pic:pic>
              </a:graphicData>
            </a:graphic>
          </wp:inline>
        </w:drawing>
      </w:r>
    </w:p>
    <w:p w14:paraId="6BD61F15" w14:textId="52A30449" w:rsidR="00924D55" w:rsidRPr="00F22E80" w:rsidRDefault="00F33C93" w:rsidP="00A82C71">
      <w:pPr>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52E83943" wp14:editId="6A08626D">
            <wp:extent cx="5217795" cy="7543800"/>
            <wp:effectExtent l="0" t="0" r="1905" b="0"/>
            <wp:docPr id="1732189318" name="Picture 173218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89318" name="turnitin 4.png"/>
                    <pic:cNvPicPr/>
                  </pic:nvPicPr>
                  <pic:blipFill>
                    <a:blip r:embed="rId31">
                      <a:extLst>
                        <a:ext uri="{28A0092B-C50C-407E-A947-70E740481C1C}">
                          <a14:useLocalDpi xmlns:a14="http://schemas.microsoft.com/office/drawing/2010/main" val="0"/>
                        </a:ext>
                      </a:extLst>
                    </a:blip>
                    <a:stretch>
                      <a:fillRect/>
                    </a:stretch>
                  </pic:blipFill>
                  <pic:spPr>
                    <a:xfrm>
                      <a:off x="0" y="0"/>
                      <a:ext cx="5235599" cy="7569541"/>
                    </a:xfrm>
                    <a:prstGeom prst="rect">
                      <a:avLst/>
                    </a:prstGeom>
                  </pic:spPr>
                </pic:pic>
              </a:graphicData>
            </a:graphic>
          </wp:inline>
        </w:drawing>
      </w:r>
      <w:bookmarkStart w:id="111" w:name="_GoBack"/>
      <w:bookmarkEnd w:id="111"/>
    </w:p>
    <w:sectPr w:rsidR="00924D55" w:rsidRPr="00F22E80" w:rsidSect="00924D55">
      <w:pgSz w:w="11906" w:h="16838" w:code="9"/>
      <w:pgMar w:top="2274" w:right="1701" w:bottom="1701" w:left="227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7B6FD" w14:textId="77777777" w:rsidR="00792E17" w:rsidRDefault="00792E17" w:rsidP="00410898">
      <w:pPr>
        <w:spacing w:after="0" w:line="240" w:lineRule="auto"/>
      </w:pPr>
      <w:r>
        <w:separator/>
      </w:r>
    </w:p>
  </w:endnote>
  <w:endnote w:type="continuationSeparator" w:id="0">
    <w:p w14:paraId="370DAE7D" w14:textId="77777777" w:rsidR="00792E17" w:rsidRDefault="00792E17" w:rsidP="0041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323762"/>
      <w:docPartObj>
        <w:docPartGallery w:val="Page Numbers (Bottom of Page)"/>
        <w:docPartUnique/>
      </w:docPartObj>
    </w:sdtPr>
    <w:sdtEndPr>
      <w:rPr>
        <w:noProof/>
      </w:rPr>
    </w:sdtEndPr>
    <w:sdtContent>
      <w:p w14:paraId="50178596" w14:textId="36200401" w:rsidR="00326484" w:rsidRDefault="00326484">
        <w:pPr>
          <w:pStyle w:val="Footer"/>
          <w:jc w:val="center"/>
        </w:pPr>
        <w:r>
          <w:fldChar w:fldCharType="begin"/>
        </w:r>
        <w:r>
          <w:instrText xml:space="preserve"> PAGE   \* MERGEFORMAT </w:instrText>
        </w:r>
        <w:r>
          <w:fldChar w:fldCharType="separate"/>
        </w:r>
        <w:r w:rsidR="00F33C93">
          <w:rPr>
            <w:noProof/>
          </w:rPr>
          <w:t>xiii</w:t>
        </w:r>
        <w:r>
          <w:rPr>
            <w:noProof/>
          </w:rPr>
          <w:fldChar w:fldCharType="end"/>
        </w:r>
      </w:p>
    </w:sdtContent>
  </w:sdt>
  <w:p w14:paraId="354A3CC9" w14:textId="77777777" w:rsidR="00326484" w:rsidRDefault="003264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7F691" w14:textId="464FA7A0" w:rsidR="00326484" w:rsidRDefault="00326484">
    <w:pPr>
      <w:pStyle w:val="Footer"/>
      <w:jc w:val="center"/>
    </w:pPr>
  </w:p>
  <w:p w14:paraId="20DC5343" w14:textId="77777777" w:rsidR="00326484" w:rsidRDefault="003264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220099"/>
      <w:docPartObj>
        <w:docPartGallery w:val="Page Numbers (Bottom of Page)"/>
        <w:docPartUnique/>
      </w:docPartObj>
    </w:sdtPr>
    <w:sdtEndPr>
      <w:rPr>
        <w:noProof/>
      </w:rPr>
    </w:sdtEndPr>
    <w:sdtContent>
      <w:p w14:paraId="0A570C45" w14:textId="77777777" w:rsidR="00326484" w:rsidRDefault="00326484" w:rsidP="009F387A">
        <w:pPr>
          <w:pStyle w:val="Footer"/>
        </w:pPr>
      </w:p>
      <w:p w14:paraId="6151766F" w14:textId="487E5EE6" w:rsidR="00326484" w:rsidRDefault="00326484" w:rsidP="009F387A">
        <w:pPr>
          <w:pStyle w:val="Footer"/>
        </w:pPr>
      </w:p>
    </w:sdtContent>
  </w:sdt>
  <w:p w14:paraId="6383CF7C" w14:textId="77777777" w:rsidR="00326484" w:rsidRDefault="003264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975458"/>
      <w:docPartObj>
        <w:docPartGallery w:val="Page Numbers (Bottom of Page)"/>
        <w:docPartUnique/>
      </w:docPartObj>
    </w:sdtPr>
    <w:sdtEndPr>
      <w:rPr>
        <w:noProof/>
      </w:rPr>
    </w:sdtEndPr>
    <w:sdtContent>
      <w:p w14:paraId="539DE734" w14:textId="20424B76" w:rsidR="00326484" w:rsidRDefault="00326484">
        <w:pPr>
          <w:pStyle w:val="Footer"/>
          <w:jc w:val="center"/>
        </w:pPr>
        <w:r>
          <w:fldChar w:fldCharType="begin"/>
        </w:r>
        <w:r>
          <w:instrText xml:space="preserve"> PAGE   \* MERGEFORMAT </w:instrText>
        </w:r>
        <w:r>
          <w:fldChar w:fldCharType="separate"/>
        </w:r>
        <w:r w:rsidR="00F33C93">
          <w:rPr>
            <w:noProof/>
          </w:rPr>
          <w:t>52</w:t>
        </w:r>
        <w:r>
          <w:rPr>
            <w:noProof/>
          </w:rPr>
          <w:fldChar w:fldCharType="end"/>
        </w:r>
      </w:p>
    </w:sdtContent>
  </w:sdt>
  <w:p w14:paraId="081F61D8" w14:textId="77777777" w:rsidR="00326484" w:rsidRDefault="003264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561633"/>
      <w:docPartObj>
        <w:docPartGallery w:val="Page Numbers (Bottom of Page)"/>
        <w:docPartUnique/>
      </w:docPartObj>
    </w:sdtPr>
    <w:sdtEndPr>
      <w:rPr>
        <w:noProof/>
      </w:rPr>
    </w:sdtEndPr>
    <w:sdtContent>
      <w:p w14:paraId="6D894B6E" w14:textId="25852685" w:rsidR="00326484" w:rsidRDefault="00326484">
        <w:pPr>
          <w:pStyle w:val="Footer"/>
          <w:jc w:val="center"/>
        </w:pPr>
        <w:r>
          <w:fldChar w:fldCharType="begin"/>
        </w:r>
        <w:r>
          <w:instrText xml:space="preserve"> PAGE   \* MERGEFORMAT </w:instrText>
        </w:r>
        <w:r>
          <w:fldChar w:fldCharType="separate"/>
        </w:r>
        <w:r w:rsidR="00F33C93">
          <w:rPr>
            <w:noProof/>
          </w:rPr>
          <w:t>76</w:t>
        </w:r>
        <w:r>
          <w:rPr>
            <w:noProof/>
          </w:rPr>
          <w:fldChar w:fldCharType="end"/>
        </w:r>
      </w:p>
    </w:sdtContent>
  </w:sdt>
  <w:p w14:paraId="17580BCE" w14:textId="77777777" w:rsidR="00326484" w:rsidRDefault="00326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9E86A9" w14:textId="77777777" w:rsidR="00792E17" w:rsidRDefault="00792E17" w:rsidP="00410898">
      <w:pPr>
        <w:spacing w:after="0" w:line="240" w:lineRule="auto"/>
      </w:pPr>
      <w:r>
        <w:separator/>
      </w:r>
    </w:p>
  </w:footnote>
  <w:footnote w:type="continuationSeparator" w:id="0">
    <w:p w14:paraId="716B4C0D" w14:textId="77777777" w:rsidR="00792E17" w:rsidRDefault="00792E17" w:rsidP="00410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121899"/>
      <w:docPartObj>
        <w:docPartGallery w:val="Page Numbers (Top of Page)"/>
        <w:docPartUnique/>
      </w:docPartObj>
    </w:sdtPr>
    <w:sdtEndPr>
      <w:rPr>
        <w:noProof/>
      </w:rPr>
    </w:sdtEndPr>
    <w:sdtContent>
      <w:p w14:paraId="49DEC7F8" w14:textId="28A34B11" w:rsidR="00326484" w:rsidRDefault="00326484">
        <w:pPr>
          <w:pStyle w:val="Header"/>
          <w:jc w:val="right"/>
        </w:pPr>
        <w:r>
          <w:fldChar w:fldCharType="begin"/>
        </w:r>
        <w:r>
          <w:instrText xml:space="preserve"> PAGE   \* MERGEFORMAT </w:instrText>
        </w:r>
        <w:r>
          <w:fldChar w:fldCharType="separate"/>
        </w:r>
        <w:r w:rsidR="00F33C93">
          <w:rPr>
            <w:noProof/>
          </w:rPr>
          <w:t>53</w:t>
        </w:r>
        <w:r>
          <w:rPr>
            <w:noProof/>
          </w:rPr>
          <w:fldChar w:fldCharType="end"/>
        </w:r>
      </w:p>
    </w:sdtContent>
  </w:sdt>
  <w:p w14:paraId="22069D6A" w14:textId="77777777" w:rsidR="00326484" w:rsidRDefault="003264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EDF13" w14:textId="5CE6137E" w:rsidR="00326484" w:rsidRDefault="003264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219298"/>
      <w:docPartObj>
        <w:docPartGallery w:val="Page Numbers (Top of Page)"/>
        <w:docPartUnique/>
      </w:docPartObj>
    </w:sdtPr>
    <w:sdtEndPr>
      <w:rPr>
        <w:noProof/>
      </w:rPr>
    </w:sdtEndPr>
    <w:sdtContent>
      <w:p w14:paraId="2DA9230E" w14:textId="08F978B6" w:rsidR="00326484" w:rsidRDefault="00326484">
        <w:pPr>
          <w:pStyle w:val="Header"/>
          <w:jc w:val="right"/>
        </w:pPr>
        <w:r>
          <w:fldChar w:fldCharType="begin"/>
        </w:r>
        <w:r>
          <w:instrText xml:space="preserve"> PAGE   \* MERGEFORMAT </w:instrText>
        </w:r>
        <w:r>
          <w:fldChar w:fldCharType="separate"/>
        </w:r>
        <w:r w:rsidR="00F33C93">
          <w:rPr>
            <w:noProof/>
          </w:rPr>
          <w:t>69</w:t>
        </w:r>
        <w:r>
          <w:rPr>
            <w:noProof/>
          </w:rPr>
          <w:fldChar w:fldCharType="end"/>
        </w:r>
      </w:p>
    </w:sdtContent>
  </w:sdt>
  <w:p w14:paraId="795838C2" w14:textId="77777777" w:rsidR="00326484" w:rsidRDefault="003264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71F9"/>
    <w:multiLevelType w:val="hybridMultilevel"/>
    <w:tmpl w:val="0204BD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4068EC"/>
    <w:multiLevelType w:val="multilevel"/>
    <w:tmpl w:val="43520B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90722A"/>
    <w:multiLevelType w:val="hybridMultilevel"/>
    <w:tmpl w:val="61B0011E"/>
    <w:lvl w:ilvl="0" w:tplc="34B0A33E">
      <w:start w:val="1"/>
      <w:numFmt w:val="decimal"/>
      <w:lvlText w:val="%1."/>
      <w:lvlJc w:val="left"/>
      <w:pPr>
        <w:ind w:left="349" w:hanging="360"/>
      </w:pPr>
      <w:rPr>
        <w:rFonts w:hint="default"/>
        <w:i w:val="0"/>
        <w:iCs w:val="0"/>
      </w:rPr>
    </w:lvl>
    <w:lvl w:ilvl="1" w:tplc="38090019" w:tentative="1">
      <w:start w:val="1"/>
      <w:numFmt w:val="lowerLetter"/>
      <w:lvlText w:val="%2."/>
      <w:lvlJc w:val="left"/>
      <w:pPr>
        <w:ind w:left="1069" w:hanging="360"/>
      </w:pPr>
    </w:lvl>
    <w:lvl w:ilvl="2" w:tplc="3809001B" w:tentative="1">
      <w:start w:val="1"/>
      <w:numFmt w:val="lowerRoman"/>
      <w:lvlText w:val="%3."/>
      <w:lvlJc w:val="right"/>
      <w:pPr>
        <w:ind w:left="1789" w:hanging="180"/>
      </w:pPr>
    </w:lvl>
    <w:lvl w:ilvl="3" w:tplc="3809000F" w:tentative="1">
      <w:start w:val="1"/>
      <w:numFmt w:val="decimal"/>
      <w:lvlText w:val="%4."/>
      <w:lvlJc w:val="left"/>
      <w:pPr>
        <w:ind w:left="2509" w:hanging="360"/>
      </w:pPr>
    </w:lvl>
    <w:lvl w:ilvl="4" w:tplc="38090019" w:tentative="1">
      <w:start w:val="1"/>
      <w:numFmt w:val="lowerLetter"/>
      <w:lvlText w:val="%5."/>
      <w:lvlJc w:val="left"/>
      <w:pPr>
        <w:ind w:left="3229" w:hanging="360"/>
      </w:pPr>
    </w:lvl>
    <w:lvl w:ilvl="5" w:tplc="3809001B" w:tentative="1">
      <w:start w:val="1"/>
      <w:numFmt w:val="lowerRoman"/>
      <w:lvlText w:val="%6."/>
      <w:lvlJc w:val="right"/>
      <w:pPr>
        <w:ind w:left="3949" w:hanging="180"/>
      </w:pPr>
    </w:lvl>
    <w:lvl w:ilvl="6" w:tplc="3809000F" w:tentative="1">
      <w:start w:val="1"/>
      <w:numFmt w:val="decimal"/>
      <w:lvlText w:val="%7."/>
      <w:lvlJc w:val="left"/>
      <w:pPr>
        <w:ind w:left="4669" w:hanging="360"/>
      </w:pPr>
    </w:lvl>
    <w:lvl w:ilvl="7" w:tplc="38090019" w:tentative="1">
      <w:start w:val="1"/>
      <w:numFmt w:val="lowerLetter"/>
      <w:lvlText w:val="%8."/>
      <w:lvlJc w:val="left"/>
      <w:pPr>
        <w:ind w:left="5389" w:hanging="360"/>
      </w:pPr>
    </w:lvl>
    <w:lvl w:ilvl="8" w:tplc="3809001B" w:tentative="1">
      <w:start w:val="1"/>
      <w:numFmt w:val="lowerRoman"/>
      <w:lvlText w:val="%9."/>
      <w:lvlJc w:val="right"/>
      <w:pPr>
        <w:ind w:left="6109" w:hanging="180"/>
      </w:pPr>
    </w:lvl>
  </w:abstractNum>
  <w:abstractNum w:abstractNumId="3">
    <w:nsid w:val="17C05F89"/>
    <w:multiLevelType w:val="hybridMultilevel"/>
    <w:tmpl w:val="3FB0C8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8EC565C"/>
    <w:multiLevelType w:val="hybridMultilevel"/>
    <w:tmpl w:val="8F96E5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FAE0EA4"/>
    <w:multiLevelType w:val="hybridMultilevel"/>
    <w:tmpl w:val="DBD413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01468D"/>
    <w:multiLevelType w:val="hybridMultilevel"/>
    <w:tmpl w:val="CA7A4FF8"/>
    <w:lvl w:ilvl="0" w:tplc="04090019">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B2A1265"/>
    <w:multiLevelType w:val="hybridMultilevel"/>
    <w:tmpl w:val="E9CCB3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307954E6"/>
    <w:multiLevelType w:val="hybridMultilevel"/>
    <w:tmpl w:val="BAF033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3265169F"/>
    <w:multiLevelType w:val="hybridMultilevel"/>
    <w:tmpl w:val="925678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3EB7303"/>
    <w:multiLevelType w:val="hybridMultilevel"/>
    <w:tmpl w:val="928C7956"/>
    <w:lvl w:ilvl="0" w:tplc="8F52DA5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37FA2780"/>
    <w:multiLevelType w:val="hybridMultilevel"/>
    <w:tmpl w:val="DDEC35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7FD17DF"/>
    <w:multiLevelType w:val="hybridMultilevel"/>
    <w:tmpl w:val="C17C4E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AB15C13"/>
    <w:multiLevelType w:val="multilevel"/>
    <w:tmpl w:val="901ACB5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E266CA2"/>
    <w:multiLevelType w:val="multilevel"/>
    <w:tmpl w:val="114C02D0"/>
    <w:lvl w:ilvl="0">
      <w:start w:val="1"/>
      <w:numFmt w:val="decimal"/>
      <w:lvlText w:val="%1."/>
      <w:lvlJc w:val="left"/>
      <w:pPr>
        <w:ind w:left="1036" w:hanging="360"/>
      </w:pPr>
      <w:rPr>
        <w:rFonts w:hint="default"/>
      </w:rPr>
    </w:lvl>
    <w:lvl w:ilvl="1">
      <w:start w:val="4"/>
      <w:numFmt w:val="decimal"/>
      <w:isLgl/>
      <w:lvlText w:val="%1.%2"/>
      <w:lvlJc w:val="left"/>
      <w:pPr>
        <w:ind w:left="1036" w:hanging="360"/>
      </w:pPr>
      <w:rPr>
        <w:rFonts w:hint="default"/>
      </w:rPr>
    </w:lvl>
    <w:lvl w:ilvl="2">
      <w:start w:val="1"/>
      <w:numFmt w:val="decimal"/>
      <w:isLgl/>
      <w:lvlText w:val="%1.%2.%3"/>
      <w:lvlJc w:val="left"/>
      <w:pPr>
        <w:ind w:left="1396" w:hanging="720"/>
      </w:pPr>
      <w:rPr>
        <w:rFonts w:hint="default"/>
        <w:i w:val="0"/>
        <w:iCs w:val="0"/>
      </w:rPr>
    </w:lvl>
    <w:lvl w:ilvl="3">
      <w:start w:val="1"/>
      <w:numFmt w:val="decimal"/>
      <w:isLgl/>
      <w:lvlText w:val="%1.%2.%3.%4"/>
      <w:lvlJc w:val="left"/>
      <w:pPr>
        <w:ind w:left="1396" w:hanging="720"/>
      </w:pPr>
      <w:rPr>
        <w:rFonts w:hint="default"/>
      </w:rPr>
    </w:lvl>
    <w:lvl w:ilvl="4">
      <w:start w:val="1"/>
      <w:numFmt w:val="decimal"/>
      <w:isLgl/>
      <w:lvlText w:val="%1.%2.%3.%4.%5"/>
      <w:lvlJc w:val="left"/>
      <w:pPr>
        <w:ind w:left="1756" w:hanging="1080"/>
      </w:pPr>
      <w:rPr>
        <w:rFonts w:hint="default"/>
      </w:rPr>
    </w:lvl>
    <w:lvl w:ilvl="5">
      <w:start w:val="1"/>
      <w:numFmt w:val="decimal"/>
      <w:isLgl/>
      <w:lvlText w:val="%1.%2.%3.%4.%5.%6"/>
      <w:lvlJc w:val="left"/>
      <w:pPr>
        <w:ind w:left="1756" w:hanging="1080"/>
      </w:pPr>
      <w:rPr>
        <w:rFonts w:hint="default"/>
      </w:rPr>
    </w:lvl>
    <w:lvl w:ilvl="6">
      <w:start w:val="1"/>
      <w:numFmt w:val="decimal"/>
      <w:isLgl/>
      <w:lvlText w:val="%1.%2.%3.%4.%5.%6.%7"/>
      <w:lvlJc w:val="left"/>
      <w:pPr>
        <w:ind w:left="2116" w:hanging="1440"/>
      </w:pPr>
      <w:rPr>
        <w:rFonts w:hint="default"/>
      </w:rPr>
    </w:lvl>
    <w:lvl w:ilvl="7">
      <w:start w:val="1"/>
      <w:numFmt w:val="decimal"/>
      <w:isLgl/>
      <w:lvlText w:val="%1.%2.%3.%4.%5.%6.%7.%8"/>
      <w:lvlJc w:val="left"/>
      <w:pPr>
        <w:ind w:left="2116" w:hanging="1440"/>
      </w:pPr>
      <w:rPr>
        <w:rFonts w:hint="default"/>
      </w:rPr>
    </w:lvl>
    <w:lvl w:ilvl="8">
      <w:start w:val="1"/>
      <w:numFmt w:val="decimal"/>
      <w:isLgl/>
      <w:lvlText w:val="%1.%2.%3.%4.%5.%6.%7.%8.%9"/>
      <w:lvlJc w:val="left"/>
      <w:pPr>
        <w:ind w:left="2476" w:hanging="1800"/>
      </w:pPr>
      <w:rPr>
        <w:rFonts w:hint="default"/>
      </w:rPr>
    </w:lvl>
  </w:abstractNum>
  <w:abstractNum w:abstractNumId="15">
    <w:nsid w:val="400F3138"/>
    <w:multiLevelType w:val="hybridMultilevel"/>
    <w:tmpl w:val="4CE2CF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2614F87"/>
    <w:multiLevelType w:val="multilevel"/>
    <w:tmpl w:val="BA1E962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642195E"/>
    <w:multiLevelType w:val="hybridMultilevel"/>
    <w:tmpl w:val="DE9EE4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C42118"/>
    <w:multiLevelType w:val="hybridMultilevel"/>
    <w:tmpl w:val="49C8DE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824586A"/>
    <w:multiLevelType w:val="hybridMultilevel"/>
    <w:tmpl w:val="136A51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8522906"/>
    <w:multiLevelType w:val="hybridMultilevel"/>
    <w:tmpl w:val="A540F4FE"/>
    <w:lvl w:ilvl="0" w:tplc="A59265F4">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21">
    <w:nsid w:val="4AD45FCA"/>
    <w:multiLevelType w:val="multilevel"/>
    <w:tmpl w:val="EC088C5A"/>
    <w:lvl w:ilvl="0">
      <w:start w:val="1"/>
      <w:numFmt w:val="decimal"/>
      <w:lvlText w:val="%1."/>
      <w:lvlJc w:val="left"/>
      <w:pPr>
        <w:ind w:left="676" w:hanging="360"/>
      </w:pPr>
      <w:rPr>
        <w:rFonts w:hint="default"/>
      </w:rPr>
    </w:lvl>
    <w:lvl w:ilvl="1">
      <w:start w:val="5"/>
      <w:numFmt w:val="decimal"/>
      <w:isLgl/>
      <w:lvlText w:val="%1.%2."/>
      <w:lvlJc w:val="left"/>
      <w:pPr>
        <w:ind w:left="676" w:hanging="360"/>
      </w:pPr>
      <w:rPr>
        <w:rFonts w:eastAsiaTheme="minorHAnsi" w:hint="default"/>
      </w:rPr>
    </w:lvl>
    <w:lvl w:ilvl="2">
      <w:start w:val="1"/>
      <w:numFmt w:val="decimal"/>
      <w:isLgl/>
      <w:lvlText w:val="%1.%2.%3."/>
      <w:lvlJc w:val="left"/>
      <w:pPr>
        <w:ind w:left="1036" w:hanging="720"/>
      </w:pPr>
      <w:rPr>
        <w:rFonts w:eastAsiaTheme="minorHAnsi" w:hint="default"/>
      </w:rPr>
    </w:lvl>
    <w:lvl w:ilvl="3">
      <w:start w:val="1"/>
      <w:numFmt w:val="decimal"/>
      <w:isLgl/>
      <w:lvlText w:val="%1.%2.%3.%4."/>
      <w:lvlJc w:val="left"/>
      <w:pPr>
        <w:ind w:left="1036" w:hanging="720"/>
      </w:pPr>
      <w:rPr>
        <w:rFonts w:eastAsiaTheme="minorHAnsi" w:hint="default"/>
      </w:rPr>
    </w:lvl>
    <w:lvl w:ilvl="4">
      <w:start w:val="1"/>
      <w:numFmt w:val="decimal"/>
      <w:isLgl/>
      <w:lvlText w:val="%1.%2.%3.%4.%5."/>
      <w:lvlJc w:val="left"/>
      <w:pPr>
        <w:ind w:left="1396" w:hanging="1080"/>
      </w:pPr>
      <w:rPr>
        <w:rFonts w:eastAsiaTheme="minorHAnsi" w:hint="default"/>
      </w:rPr>
    </w:lvl>
    <w:lvl w:ilvl="5">
      <w:start w:val="1"/>
      <w:numFmt w:val="decimal"/>
      <w:isLgl/>
      <w:lvlText w:val="%1.%2.%3.%4.%5.%6."/>
      <w:lvlJc w:val="left"/>
      <w:pPr>
        <w:ind w:left="1396" w:hanging="1080"/>
      </w:pPr>
      <w:rPr>
        <w:rFonts w:eastAsiaTheme="minorHAnsi" w:hint="default"/>
      </w:rPr>
    </w:lvl>
    <w:lvl w:ilvl="6">
      <w:start w:val="1"/>
      <w:numFmt w:val="decimal"/>
      <w:isLgl/>
      <w:lvlText w:val="%1.%2.%3.%4.%5.%6.%7."/>
      <w:lvlJc w:val="left"/>
      <w:pPr>
        <w:ind w:left="1756" w:hanging="1440"/>
      </w:pPr>
      <w:rPr>
        <w:rFonts w:eastAsiaTheme="minorHAnsi" w:hint="default"/>
      </w:rPr>
    </w:lvl>
    <w:lvl w:ilvl="7">
      <w:start w:val="1"/>
      <w:numFmt w:val="decimal"/>
      <w:isLgl/>
      <w:lvlText w:val="%1.%2.%3.%4.%5.%6.%7.%8."/>
      <w:lvlJc w:val="left"/>
      <w:pPr>
        <w:ind w:left="1756" w:hanging="1440"/>
      </w:pPr>
      <w:rPr>
        <w:rFonts w:eastAsiaTheme="minorHAnsi" w:hint="default"/>
      </w:rPr>
    </w:lvl>
    <w:lvl w:ilvl="8">
      <w:start w:val="1"/>
      <w:numFmt w:val="decimal"/>
      <w:isLgl/>
      <w:lvlText w:val="%1.%2.%3.%4.%5.%6.%7.%8.%9."/>
      <w:lvlJc w:val="left"/>
      <w:pPr>
        <w:ind w:left="2116" w:hanging="1800"/>
      </w:pPr>
      <w:rPr>
        <w:rFonts w:eastAsiaTheme="minorHAnsi" w:hint="default"/>
      </w:rPr>
    </w:lvl>
  </w:abstractNum>
  <w:abstractNum w:abstractNumId="22">
    <w:nsid w:val="4D533CE8"/>
    <w:multiLevelType w:val="multilevel"/>
    <w:tmpl w:val="0C6E194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0673522"/>
    <w:multiLevelType w:val="multilevel"/>
    <w:tmpl w:val="754EAB6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2DC1B7F"/>
    <w:multiLevelType w:val="multilevel"/>
    <w:tmpl w:val="C5AA93F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4255289"/>
    <w:multiLevelType w:val="hybridMultilevel"/>
    <w:tmpl w:val="D9CADC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6170883"/>
    <w:multiLevelType w:val="hybridMultilevel"/>
    <w:tmpl w:val="6874B02A"/>
    <w:lvl w:ilvl="0" w:tplc="04090019">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0DC144C"/>
    <w:multiLevelType w:val="hybridMultilevel"/>
    <w:tmpl w:val="A1002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6D19A2"/>
    <w:multiLevelType w:val="hybridMultilevel"/>
    <w:tmpl w:val="09F44CD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7E177BD"/>
    <w:multiLevelType w:val="multilevel"/>
    <w:tmpl w:val="3C42FEA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E143E43"/>
    <w:multiLevelType w:val="multilevel"/>
    <w:tmpl w:val="27A2BB04"/>
    <w:lvl w:ilvl="0">
      <w:start w:val="1"/>
      <w:numFmt w:val="decimal"/>
      <w:lvlText w:val="%1."/>
      <w:lvlJc w:val="left"/>
      <w:pPr>
        <w:ind w:left="720" w:hanging="360"/>
      </w:pPr>
      <w:rPr>
        <w:rFonts w:hint="default"/>
        <w:i w:val="0"/>
        <w:iCs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36660DB"/>
    <w:multiLevelType w:val="hybridMultilevel"/>
    <w:tmpl w:val="BD5A9F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763105C8"/>
    <w:multiLevelType w:val="hybridMultilevel"/>
    <w:tmpl w:val="1A58E59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76E86D78"/>
    <w:multiLevelType w:val="hybridMultilevel"/>
    <w:tmpl w:val="7CD6A4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A5317BF"/>
    <w:multiLevelType w:val="hybridMultilevel"/>
    <w:tmpl w:val="1DFCD220"/>
    <w:lvl w:ilvl="0" w:tplc="E716F198">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35">
    <w:nsid w:val="7EAC4DD3"/>
    <w:multiLevelType w:val="multilevel"/>
    <w:tmpl w:val="94E231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35"/>
  </w:num>
  <w:num w:numId="3">
    <w:abstractNumId w:val="17"/>
  </w:num>
  <w:num w:numId="4">
    <w:abstractNumId w:val="1"/>
  </w:num>
  <w:num w:numId="5">
    <w:abstractNumId w:val="5"/>
  </w:num>
  <w:num w:numId="6">
    <w:abstractNumId w:val="16"/>
  </w:num>
  <w:num w:numId="7">
    <w:abstractNumId w:val="13"/>
  </w:num>
  <w:num w:numId="8">
    <w:abstractNumId w:val="10"/>
  </w:num>
  <w:num w:numId="9">
    <w:abstractNumId w:val="7"/>
  </w:num>
  <w:num w:numId="10">
    <w:abstractNumId w:val="15"/>
  </w:num>
  <w:num w:numId="11">
    <w:abstractNumId w:val="25"/>
  </w:num>
  <w:num w:numId="12">
    <w:abstractNumId w:val="9"/>
  </w:num>
  <w:num w:numId="13">
    <w:abstractNumId w:val="31"/>
  </w:num>
  <w:num w:numId="14">
    <w:abstractNumId w:val="0"/>
  </w:num>
  <w:num w:numId="15">
    <w:abstractNumId w:val="18"/>
  </w:num>
  <w:num w:numId="16">
    <w:abstractNumId w:val="21"/>
  </w:num>
  <w:num w:numId="17">
    <w:abstractNumId w:val="34"/>
  </w:num>
  <w:num w:numId="18">
    <w:abstractNumId w:val="20"/>
  </w:num>
  <w:num w:numId="19">
    <w:abstractNumId w:val="14"/>
  </w:num>
  <w:num w:numId="20">
    <w:abstractNumId w:val="11"/>
  </w:num>
  <w:num w:numId="21">
    <w:abstractNumId w:val="3"/>
  </w:num>
  <w:num w:numId="22">
    <w:abstractNumId w:val="22"/>
  </w:num>
  <w:num w:numId="23">
    <w:abstractNumId w:val="30"/>
  </w:num>
  <w:num w:numId="24">
    <w:abstractNumId w:val="24"/>
  </w:num>
  <w:num w:numId="25">
    <w:abstractNumId w:val="6"/>
  </w:num>
  <w:num w:numId="26">
    <w:abstractNumId w:val="26"/>
  </w:num>
  <w:num w:numId="27">
    <w:abstractNumId w:val="4"/>
  </w:num>
  <w:num w:numId="28">
    <w:abstractNumId w:val="19"/>
  </w:num>
  <w:num w:numId="29">
    <w:abstractNumId w:val="8"/>
  </w:num>
  <w:num w:numId="30">
    <w:abstractNumId w:val="29"/>
  </w:num>
  <w:num w:numId="31">
    <w:abstractNumId w:val="12"/>
  </w:num>
  <w:num w:numId="32">
    <w:abstractNumId w:val="2"/>
  </w:num>
  <w:num w:numId="33">
    <w:abstractNumId w:val="32"/>
  </w:num>
  <w:num w:numId="34">
    <w:abstractNumId w:val="33"/>
  </w:num>
  <w:num w:numId="35">
    <w:abstractNumId w:val="28"/>
  </w:num>
  <w:num w:numId="36">
    <w:abstractNumId w:val="32"/>
    <w:lvlOverride w:ilvl="0">
      <w:startOverride w:val="1"/>
    </w:lvlOverride>
    <w:lvlOverride w:ilvl="1"/>
    <w:lvlOverride w:ilvl="2"/>
    <w:lvlOverride w:ilvl="3"/>
    <w:lvlOverride w:ilvl="4"/>
    <w:lvlOverride w:ilvl="5"/>
    <w:lvlOverride w:ilvl="6"/>
    <w:lvlOverride w:ilvl="7"/>
    <w:lvlOverride w:ilvl="8"/>
  </w:num>
  <w:num w:numId="3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3CF"/>
    <w:rsid w:val="000018B7"/>
    <w:rsid w:val="00003313"/>
    <w:rsid w:val="000078D8"/>
    <w:rsid w:val="00017AA3"/>
    <w:rsid w:val="00017DE0"/>
    <w:rsid w:val="00020C63"/>
    <w:rsid w:val="000213C7"/>
    <w:rsid w:val="00023EB1"/>
    <w:rsid w:val="00032986"/>
    <w:rsid w:val="00035242"/>
    <w:rsid w:val="00043335"/>
    <w:rsid w:val="00045FDA"/>
    <w:rsid w:val="0004614D"/>
    <w:rsid w:val="00051D57"/>
    <w:rsid w:val="00052CF7"/>
    <w:rsid w:val="00053FBC"/>
    <w:rsid w:val="0005535C"/>
    <w:rsid w:val="00055816"/>
    <w:rsid w:val="00057B22"/>
    <w:rsid w:val="00060A65"/>
    <w:rsid w:val="00065742"/>
    <w:rsid w:val="00066AC0"/>
    <w:rsid w:val="00067764"/>
    <w:rsid w:val="00071A34"/>
    <w:rsid w:val="00071C8C"/>
    <w:rsid w:val="000753A7"/>
    <w:rsid w:val="0007645E"/>
    <w:rsid w:val="00077EEA"/>
    <w:rsid w:val="00080B17"/>
    <w:rsid w:val="00082924"/>
    <w:rsid w:val="0008384B"/>
    <w:rsid w:val="000877C1"/>
    <w:rsid w:val="000904B0"/>
    <w:rsid w:val="00091791"/>
    <w:rsid w:val="00095E29"/>
    <w:rsid w:val="000A124E"/>
    <w:rsid w:val="000A1A47"/>
    <w:rsid w:val="000A2863"/>
    <w:rsid w:val="000A2E5A"/>
    <w:rsid w:val="000B2168"/>
    <w:rsid w:val="000B404F"/>
    <w:rsid w:val="000B4319"/>
    <w:rsid w:val="000C15F1"/>
    <w:rsid w:val="000C749D"/>
    <w:rsid w:val="000D0ABF"/>
    <w:rsid w:val="000D126C"/>
    <w:rsid w:val="000D37F6"/>
    <w:rsid w:val="000D404B"/>
    <w:rsid w:val="000E55DA"/>
    <w:rsid w:val="000F10F6"/>
    <w:rsid w:val="000F337E"/>
    <w:rsid w:val="000F4D72"/>
    <w:rsid w:val="000F5370"/>
    <w:rsid w:val="000F58F7"/>
    <w:rsid w:val="000F75F4"/>
    <w:rsid w:val="00101E87"/>
    <w:rsid w:val="00104559"/>
    <w:rsid w:val="00104A6E"/>
    <w:rsid w:val="00112801"/>
    <w:rsid w:val="00112EEE"/>
    <w:rsid w:val="001157FF"/>
    <w:rsid w:val="00121F06"/>
    <w:rsid w:val="0012223B"/>
    <w:rsid w:val="001234CD"/>
    <w:rsid w:val="001249CE"/>
    <w:rsid w:val="00125E20"/>
    <w:rsid w:val="0012700E"/>
    <w:rsid w:val="0013069E"/>
    <w:rsid w:val="00131475"/>
    <w:rsid w:val="001339A7"/>
    <w:rsid w:val="00135DEA"/>
    <w:rsid w:val="00145216"/>
    <w:rsid w:val="0014591D"/>
    <w:rsid w:val="00154D52"/>
    <w:rsid w:val="001560C0"/>
    <w:rsid w:val="001561E7"/>
    <w:rsid w:val="00160B87"/>
    <w:rsid w:val="00160EB3"/>
    <w:rsid w:val="00161732"/>
    <w:rsid w:val="00161BA9"/>
    <w:rsid w:val="00166D11"/>
    <w:rsid w:val="00167272"/>
    <w:rsid w:val="00167494"/>
    <w:rsid w:val="00167589"/>
    <w:rsid w:val="00167EA8"/>
    <w:rsid w:val="00170DE5"/>
    <w:rsid w:val="00170FB0"/>
    <w:rsid w:val="00171F36"/>
    <w:rsid w:val="00173275"/>
    <w:rsid w:val="0017535C"/>
    <w:rsid w:val="0017778F"/>
    <w:rsid w:val="001779EC"/>
    <w:rsid w:val="001803F7"/>
    <w:rsid w:val="0018337E"/>
    <w:rsid w:val="00184199"/>
    <w:rsid w:val="001920BE"/>
    <w:rsid w:val="0019240F"/>
    <w:rsid w:val="00197098"/>
    <w:rsid w:val="001A06F1"/>
    <w:rsid w:val="001A3B0A"/>
    <w:rsid w:val="001A4BCD"/>
    <w:rsid w:val="001A5FA6"/>
    <w:rsid w:val="001A6542"/>
    <w:rsid w:val="001B09CE"/>
    <w:rsid w:val="001B0A2A"/>
    <w:rsid w:val="001B24B0"/>
    <w:rsid w:val="001B5E35"/>
    <w:rsid w:val="001C1822"/>
    <w:rsid w:val="001C568A"/>
    <w:rsid w:val="001D5378"/>
    <w:rsid w:val="001D615A"/>
    <w:rsid w:val="001E01EE"/>
    <w:rsid w:val="001E03FE"/>
    <w:rsid w:val="001E0F8E"/>
    <w:rsid w:val="001E20C8"/>
    <w:rsid w:val="001E2141"/>
    <w:rsid w:val="001E268B"/>
    <w:rsid w:val="001E726E"/>
    <w:rsid w:val="001F0E04"/>
    <w:rsid w:val="001F47DC"/>
    <w:rsid w:val="001F5E66"/>
    <w:rsid w:val="0020301A"/>
    <w:rsid w:val="0020739C"/>
    <w:rsid w:val="00217B86"/>
    <w:rsid w:val="002229A2"/>
    <w:rsid w:val="002305B3"/>
    <w:rsid w:val="00232DB0"/>
    <w:rsid w:val="00233281"/>
    <w:rsid w:val="0024315E"/>
    <w:rsid w:val="00247623"/>
    <w:rsid w:val="00247851"/>
    <w:rsid w:val="002478BB"/>
    <w:rsid w:val="00251C00"/>
    <w:rsid w:val="0025581B"/>
    <w:rsid w:val="00260A6B"/>
    <w:rsid w:val="0026478C"/>
    <w:rsid w:val="00265168"/>
    <w:rsid w:val="002655ED"/>
    <w:rsid w:val="00267890"/>
    <w:rsid w:val="00271415"/>
    <w:rsid w:val="00273018"/>
    <w:rsid w:val="0027419C"/>
    <w:rsid w:val="00276F0E"/>
    <w:rsid w:val="00276FB2"/>
    <w:rsid w:val="00281FE2"/>
    <w:rsid w:val="0028305A"/>
    <w:rsid w:val="00285241"/>
    <w:rsid w:val="00286FA1"/>
    <w:rsid w:val="002904A3"/>
    <w:rsid w:val="00290633"/>
    <w:rsid w:val="002924B8"/>
    <w:rsid w:val="00293A2E"/>
    <w:rsid w:val="00294CDA"/>
    <w:rsid w:val="00295CC5"/>
    <w:rsid w:val="00297C61"/>
    <w:rsid w:val="002A07BA"/>
    <w:rsid w:val="002A3406"/>
    <w:rsid w:val="002A34CC"/>
    <w:rsid w:val="002A42FC"/>
    <w:rsid w:val="002A72E8"/>
    <w:rsid w:val="002A7444"/>
    <w:rsid w:val="002B09F5"/>
    <w:rsid w:val="002B10E1"/>
    <w:rsid w:val="002B367D"/>
    <w:rsid w:val="002B5A55"/>
    <w:rsid w:val="002B674D"/>
    <w:rsid w:val="002B775F"/>
    <w:rsid w:val="002C0880"/>
    <w:rsid w:val="002C1665"/>
    <w:rsid w:val="002C169E"/>
    <w:rsid w:val="002C1736"/>
    <w:rsid w:val="002C1B13"/>
    <w:rsid w:val="002C41C7"/>
    <w:rsid w:val="002C5E08"/>
    <w:rsid w:val="002C66A0"/>
    <w:rsid w:val="002C6FAE"/>
    <w:rsid w:val="002C767F"/>
    <w:rsid w:val="002D245F"/>
    <w:rsid w:val="002D3EE4"/>
    <w:rsid w:val="002D4BC2"/>
    <w:rsid w:val="002D6F42"/>
    <w:rsid w:val="002E1B48"/>
    <w:rsid w:val="002E2F27"/>
    <w:rsid w:val="002E5115"/>
    <w:rsid w:val="002E58FC"/>
    <w:rsid w:val="002E7CE1"/>
    <w:rsid w:val="002F055D"/>
    <w:rsid w:val="002F1540"/>
    <w:rsid w:val="002F3D1C"/>
    <w:rsid w:val="002F5BCD"/>
    <w:rsid w:val="002F5F39"/>
    <w:rsid w:val="00301B3B"/>
    <w:rsid w:val="003040E4"/>
    <w:rsid w:val="00310BE3"/>
    <w:rsid w:val="00312329"/>
    <w:rsid w:val="00316A05"/>
    <w:rsid w:val="003214B6"/>
    <w:rsid w:val="00321ABD"/>
    <w:rsid w:val="003243E5"/>
    <w:rsid w:val="00325248"/>
    <w:rsid w:val="00326484"/>
    <w:rsid w:val="00330A63"/>
    <w:rsid w:val="003316B7"/>
    <w:rsid w:val="003363AB"/>
    <w:rsid w:val="00341A23"/>
    <w:rsid w:val="00343D37"/>
    <w:rsid w:val="00344368"/>
    <w:rsid w:val="003455CE"/>
    <w:rsid w:val="00350907"/>
    <w:rsid w:val="00351E4B"/>
    <w:rsid w:val="00354756"/>
    <w:rsid w:val="00366DED"/>
    <w:rsid w:val="003676F7"/>
    <w:rsid w:val="003678F0"/>
    <w:rsid w:val="00370BD0"/>
    <w:rsid w:val="0037470E"/>
    <w:rsid w:val="00375D5F"/>
    <w:rsid w:val="00375F19"/>
    <w:rsid w:val="003779E7"/>
    <w:rsid w:val="0038264B"/>
    <w:rsid w:val="00383817"/>
    <w:rsid w:val="00383DDB"/>
    <w:rsid w:val="00384642"/>
    <w:rsid w:val="00387887"/>
    <w:rsid w:val="00390BA7"/>
    <w:rsid w:val="00392790"/>
    <w:rsid w:val="00394A1A"/>
    <w:rsid w:val="00394BEA"/>
    <w:rsid w:val="003A68F4"/>
    <w:rsid w:val="003A6CF4"/>
    <w:rsid w:val="003B2201"/>
    <w:rsid w:val="003B3D60"/>
    <w:rsid w:val="003B4D04"/>
    <w:rsid w:val="003B533E"/>
    <w:rsid w:val="003B66BD"/>
    <w:rsid w:val="003C411A"/>
    <w:rsid w:val="003C467D"/>
    <w:rsid w:val="003C53BD"/>
    <w:rsid w:val="003C55DD"/>
    <w:rsid w:val="003C6968"/>
    <w:rsid w:val="003D09AE"/>
    <w:rsid w:val="003D39C6"/>
    <w:rsid w:val="003D5291"/>
    <w:rsid w:val="003E314D"/>
    <w:rsid w:val="003E37F1"/>
    <w:rsid w:val="003E3D87"/>
    <w:rsid w:val="003E554F"/>
    <w:rsid w:val="003E5C71"/>
    <w:rsid w:val="003E6673"/>
    <w:rsid w:val="003E6BAA"/>
    <w:rsid w:val="003E6D1A"/>
    <w:rsid w:val="00401DDF"/>
    <w:rsid w:val="00405240"/>
    <w:rsid w:val="00410898"/>
    <w:rsid w:val="00411B06"/>
    <w:rsid w:val="0041419A"/>
    <w:rsid w:val="004161D9"/>
    <w:rsid w:val="00416F3D"/>
    <w:rsid w:val="00421E9C"/>
    <w:rsid w:val="00422695"/>
    <w:rsid w:val="00423AFB"/>
    <w:rsid w:val="004247DC"/>
    <w:rsid w:val="004270B2"/>
    <w:rsid w:val="00427996"/>
    <w:rsid w:val="00430430"/>
    <w:rsid w:val="00430573"/>
    <w:rsid w:val="00440019"/>
    <w:rsid w:val="00440A21"/>
    <w:rsid w:val="00443139"/>
    <w:rsid w:val="00445373"/>
    <w:rsid w:val="00445C91"/>
    <w:rsid w:val="00452F0A"/>
    <w:rsid w:val="004551A4"/>
    <w:rsid w:val="004561DD"/>
    <w:rsid w:val="004566E1"/>
    <w:rsid w:val="004659EA"/>
    <w:rsid w:val="00466FFE"/>
    <w:rsid w:val="004708A8"/>
    <w:rsid w:val="004747FB"/>
    <w:rsid w:val="00475C79"/>
    <w:rsid w:val="00476976"/>
    <w:rsid w:val="004776EE"/>
    <w:rsid w:val="00477D18"/>
    <w:rsid w:val="0048094E"/>
    <w:rsid w:val="00483B49"/>
    <w:rsid w:val="004851DC"/>
    <w:rsid w:val="00485F7F"/>
    <w:rsid w:val="0049098A"/>
    <w:rsid w:val="00490A95"/>
    <w:rsid w:val="0049129E"/>
    <w:rsid w:val="00492069"/>
    <w:rsid w:val="00493A7A"/>
    <w:rsid w:val="00494E52"/>
    <w:rsid w:val="004A0A35"/>
    <w:rsid w:val="004A638B"/>
    <w:rsid w:val="004B0D35"/>
    <w:rsid w:val="004B7B6C"/>
    <w:rsid w:val="004C0A2E"/>
    <w:rsid w:val="004C2E12"/>
    <w:rsid w:val="004C51DC"/>
    <w:rsid w:val="004C5917"/>
    <w:rsid w:val="004D3A7B"/>
    <w:rsid w:val="004D5322"/>
    <w:rsid w:val="004E34F1"/>
    <w:rsid w:val="004E3C4D"/>
    <w:rsid w:val="004F0393"/>
    <w:rsid w:val="004F2456"/>
    <w:rsid w:val="004F292E"/>
    <w:rsid w:val="004F3E9E"/>
    <w:rsid w:val="004F420B"/>
    <w:rsid w:val="004F4E81"/>
    <w:rsid w:val="004F5C5A"/>
    <w:rsid w:val="00500240"/>
    <w:rsid w:val="0050590B"/>
    <w:rsid w:val="00510518"/>
    <w:rsid w:val="00511CAA"/>
    <w:rsid w:val="00511F3C"/>
    <w:rsid w:val="005177EB"/>
    <w:rsid w:val="00521F5B"/>
    <w:rsid w:val="0052259A"/>
    <w:rsid w:val="00523EBE"/>
    <w:rsid w:val="00524253"/>
    <w:rsid w:val="00526293"/>
    <w:rsid w:val="005314BE"/>
    <w:rsid w:val="0053391E"/>
    <w:rsid w:val="00537358"/>
    <w:rsid w:val="00543339"/>
    <w:rsid w:val="005462CF"/>
    <w:rsid w:val="00546AF6"/>
    <w:rsid w:val="0055285A"/>
    <w:rsid w:val="00552CF3"/>
    <w:rsid w:val="005540D2"/>
    <w:rsid w:val="0055550A"/>
    <w:rsid w:val="00556287"/>
    <w:rsid w:val="00557382"/>
    <w:rsid w:val="005604E9"/>
    <w:rsid w:val="005609E9"/>
    <w:rsid w:val="00561F4B"/>
    <w:rsid w:val="00564ED4"/>
    <w:rsid w:val="00572716"/>
    <w:rsid w:val="005738DD"/>
    <w:rsid w:val="00582433"/>
    <w:rsid w:val="00583AA6"/>
    <w:rsid w:val="0058548C"/>
    <w:rsid w:val="0059568C"/>
    <w:rsid w:val="005A012D"/>
    <w:rsid w:val="005A1B53"/>
    <w:rsid w:val="005A3C0C"/>
    <w:rsid w:val="005A490B"/>
    <w:rsid w:val="005A5AA3"/>
    <w:rsid w:val="005A5B83"/>
    <w:rsid w:val="005A72CC"/>
    <w:rsid w:val="005A7831"/>
    <w:rsid w:val="005B1790"/>
    <w:rsid w:val="005B6BC7"/>
    <w:rsid w:val="005B7396"/>
    <w:rsid w:val="005C3D26"/>
    <w:rsid w:val="005C4A24"/>
    <w:rsid w:val="005C7397"/>
    <w:rsid w:val="005D2D8E"/>
    <w:rsid w:val="005D2EDB"/>
    <w:rsid w:val="005E0FE9"/>
    <w:rsid w:val="005E1A27"/>
    <w:rsid w:val="005E1F89"/>
    <w:rsid w:val="005E4433"/>
    <w:rsid w:val="005E5BB0"/>
    <w:rsid w:val="005E68AA"/>
    <w:rsid w:val="005F0AED"/>
    <w:rsid w:val="005F1298"/>
    <w:rsid w:val="005F166D"/>
    <w:rsid w:val="005F7138"/>
    <w:rsid w:val="005F78E1"/>
    <w:rsid w:val="006006EA"/>
    <w:rsid w:val="00601382"/>
    <w:rsid w:val="006055B0"/>
    <w:rsid w:val="00607005"/>
    <w:rsid w:val="0060770E"/>
    <w:rsid w:val="00610FDD"/>
    <w:rsid w:val="00612D02"/>
    <w:rsid w:val="006142BA"/>
    <w:rsid w:val="00615385"/>
    <w:rsid w:val="006216AD"/>
    <w:rsid w:val="006243B2"/>
    <w:rsid w:val="006245BF"/>
    <w:rsid w:val="0062609B"/>
    <w:rsid w:val="0062756C"/>
    <w:rsid w:val="00635FA9"/>
    <w:rsid w:val="00637334"/>
    <w:rsid w:val="00637C2C"/>
    <w:rsid w:val="00640337"/>
    <w:rsid w:val="00640513"/>
    <w:rsid w:val="006436F6"/>
    <w:rsid w:val="006439E3"/>
    <w:rsid w:val="00651B76"/>
    <w:rsid w:val="00655BAF"/>
    <w:rsid w:val="00656CA1"/>
    <w:rsid w:val="00661697"/>
    <w:rsid w:val="00661A5F"/>
    <w:rsid w:val="00663D3B"/>
    <w:rsid w:val="00666D9D"/>
    <w:rsid w:val="006676D9"/>
    <w:rsid w:val="00672039"/>
    <w:rsid w:val="00672E0F"/>
    <w:rsid w:val="00675D3E"/>
    <w:rsid w:val="00676935"/>
    <w:rsid w:val="00681DB1"/>
    <w:rsid w:val="00685AA5"/>
    <w:rsid w:val="0069422A"/>
    <w:rsid w:val="00695B99"/>
    <w:rsid w:val="0069651D"/>
    <w:rsid w:val="006A56D9"/>
    <w:rsid w:val="006A7D06"/>
    <w:rsid w:val="006B5998"/>
    <w:rsid w:val="006B6990"/>
    <w:rsid w:val="006C01A7"/>
    <w:rsid w:val="006C1396"/>
    <w:rsid w:val="006C1E96"/>
    <w:rsid w:val="006C2A25"/>
    <w:rsid w:val="006D201C"/>
    <w:rsid w:val="006D3950"/>
    <w:rsid w:val="006D56A2"/>
    <w:rsid w:val="006D69AD"/>
    <w:rsid w:val="006D741E"/>
    <w:rsid w:val="006E11C4"/>
    <w:rsid w:val="006E7D0C"/>
    <w:rsid w:val="006F07C7"/>
    <w:rsid w:val="006F1839"/>
    <w:rsid w:val="006F4D35"/>
    <w:rsid w:val="006F61FC"/>
    <w:rsid w:val="0070018A"/>
    <w:rsid w:val="00700A0D"/>
    <w:rsid w:val="00704111"/>
    <w:rsid w:val="00707090"/>
    <w:rsid w:val="007144B0"/>
    <w:rsid w:val="00716F8D"/>
    <w:rsid w:val="00717867"/>
    <w:rsid w:val="00726283"/>
    <w:rsid w:val="00735200"/>
    <w:rsid w:val="00736769"/>
    <w:rsid w:val="007403EE"/>
    <w:rsid w:val="00742B75"/>
    <w:rsid w:val="00747D3E"/>
    <w:rsid w:val="007507F0"/>
    <w:rsid w:val="007618CE"/>
    <w:rsid w:val="007651F1"/>
    <w:rsid w:val="0076692F"/>
    <w:rsid w:val="00772082"/>
    <w:rsid w:val="007734AE"/>
    <w:rsid w:val="0077753B"/>
    <w:rsid w:val="007807FD"/>
    <w:rsid w:val="00785C61"/>
    <w:rsid w:val="00786C0B"/>
    <w:rsid w:val="00787DB5"/>
    <w:rsid w:val="00792E17"/>
    <w:rsid w:val="007934D0"/>
    <w:rsid w:val="00796136"/>
    <w:rsid w:val="007A27E7"/>
    <w:rsid w:val="007A2BD9"/>
    <w:rsid w:val="007A3017"/>
    <w:rsid w:val="007A379B"/>
    <w:rsid w:val="007A3C4C"/>
    <w:rsid w:val="007A5271"/>
    <w:rsid w:val="007A6EF2"/>
    <w:rsid w:val="007B0A0B"/>
    <w:rsid w:val="007B1EA5"/>
    <w:rsid w:val="007B318D"/>
    <w:rsid w:val="007B3511"/>
    <w:rsid w:val="007B4225"/>
    <w:rsid w:val="007B552D"/>
    <w:rsid w:val="007B7088"/>
    <w:rsid w:val="007C0153"/>
    <w:rsid w:val="007C28A8"/>
    <w:rsid w:val="007C2B87"/>
    <w:rsid w:val="007C30B8"/>
    <w:rsid w:val="007C492F"/>
    <w:rsid w:val="007C6222"/>
    <w:rsid w:val="007C7393"/>
    <w:rsid w:val="007D0287"/>
    <w:rsid w:val="007D085D"/>
    <w:rsid w:val="007D0F32"/>
    <w:rsid w:val="007D206E"/>
    <w:rsid w:val="007D2E65"/>
    <w:rsid w:val="007D4FE1"/>
    <w:rsid w:val="007E00CE"/>
    <w:rsid w:val="007E02C9"/>
    <w:rsid w:val="007E1C28"/>
    <w:rsid w:val="007E74BB"/>
    <w:rsid w:val="007F01DA"/>
    <w:rsid w:val="007F1999"/>
    <w:rsid w:val="008011CF"/>
    <w:rsid w:val="00803010"/>
    <w:rsid w:val="008030D0"/>
    <w:rsid w:val="00803379"/>
    <w:rsid w:val="00804D38"/>
    <w:rsid w:val="0080545B"/>
    <w:rsid w:val="00805774"/>
    <w:rsid w:val="00806E16"/>
    <w:rsid w:val="00807741"/>
    <w:rsid w:val="00807DA2"/>
    <w:rsid w:val="00812911"/>
    <w:rsid w:val="00815A76"/>
    <w:rsid w:val="008178F6"/>
    <w:rsid w:val="00821106"/>
    <w:rsid w:val="008230C7"/>
    <w:rsid w:val="00825EEF"/>
    <w:rsid w:val="00825F3B"/>
    <w:rsid w:val="008261F6"/>
    <w:rsid w:val="0082671E"/>
    <w:rsid w:val="0083653E"/>
    <w:rsid w:val="0083713F"/>
    <w:rsid w:val="0084123F"/>
    <w:rsid w:val="00841EC3"/>
    <w:rsid w:val="00843085"/>
    <w:rsid w:val="00844203"/>
    <w:rsid w:val="0084610D"/>
    <w:rsid w:val="00846A1A"/>
    <w:rsid w:val="00850188"/>
    <w:rsid w:val="008504AE"/>
    <w:rsid w:val="00852171"/>
    <w:rsid w:val="00852ABC"/>
    <w:rsid w:val="0085435A"/>
    <w:rsid w:val="00854AE0"/>
    <w:rsid w:val="00856528"/>
    <w:rsid w:val="00863C70"/>
    <w:rsid w:val="00864840"/>
    <w:rsid w:val="00865837"/>
    <w:rsid w:val="00865E33"/>
    <w:rsid w:val="00867C1A"/>
    <w:rsid w:val="0088614D"/>
    <w:rsid w:val="00886F91"/>
    <w:rsid w:val="00887E34"/>
    <w:rsid w:val="00891D8A"/>
    <w:rsid w:val="00892573"/>
    <w:rsid w:val="00892EB2"/>
    <w:rsid w:val="00896759"/>
    <w:rsid w:val="008A65CF"/>
    <w:rsid w:val="008A6851"/>
    <w:rsid w:val="008A7657"/>
    <w:rsid w:val="008A7FEA"/>
    <w:rsid w:val="008B2701"/>
    <w:rsid w:val="008B2C0C"/>
    <w:rsid w:val="008B6381"/>
    <w:rsid w:val="008B6843"/>
    <w:rsid w:val="008B73EA"/>
    <w:rsid w:val="008C0A9F"/>
    <w:rsid w:val="008C0F3C"/>
    <w:rsid w:val="008C1529"/>
    <w:rsid w:val="008C6449"/>
    <w:rsid w:val="008D0C23"/>
    <w:rsid w:val="008D3939"/>
    <w:rsid w:val="008D4B77"/>
    <w:rsid w:val="008D4C4C"/>
    <w:rsid w:val="008D5141"/>
    <w:rsid w:val="008D5D11"/>
    <w:rsid w:val="008D704C"/>
    <w:rsid w:val="008D7BA4"/>
    <w:rsid w:val="008E07EF"/>
    <w:rsid w:val="008E0C28"/>
    <w:rsid w:val="008E1449"/>
    <w:rsid w:val="008E39D6"/>
    <w:rsid w:val="008E45C3"/>
    <w:rsid w:val="008F0E48"/>
    <w:rsid w:val="008F37A2"/>
    <w:rsid w:val="008F4318"/>
    <w:rsid w:val="008F52F5"/>
    <w:rsid w:val="008F5E68"/>
    <w:rsid w:val="009013AE"/>
    <w:rsid w:val="00903276"/>
    <w:rsid w:val="00907F06"/>
    <w:rsid w:val="0091169D"/>
    <w:rsid w:val="00912893"/>
    <w:rsid w:val="00916E13"/>
    <w:rsid w:val="00917612"/>
    <w:rsid w:val="00917DCF"/>
    <w:rsid w:val="009225A9"/>
    <w:rsid w:val="009230B7"/>
    <w:rsid w:val="009243D9"/>
    <w:rsid w:val="00924D55"/>
    <w:rsid w:val="009315BA"/>
    <w:rsid w:val="0093259B"/>
    <w:rsid w:val="009349A8"/>
    <w:rsid w:val="00935734"/>
    <w:rsid w:val="00937536"/>
    <w:rsid w:val="009378CF"/>
    <w:rsid w:val="00937B6A"/>
    <w:rsid w:val="0094199C"/>
    <w:rsid w:val="00943135"/>
    <w:rsid w:val="0094318B"/>
    <w:rsid w:val="00945042"/>
    <w:rsid w:val="00945753"/>
    <w:rsid w:val="0094627A"/>
    <w:rsid w:val="0094634B"/>
    <w:rsid w:val="009464D2"/>
    <w:rsid w:val="009470E3"/>
    <w:rsid w:val="0094772D"/>
    <w:rsid w:val="009505BC"/>
    <w:rsid w:val="00955303"/>
    <w:rsid w:val="00957C3C"/>
    <w:rsid w:val="009674B6"/>
    <w:rsid w:val="009709FC"/>
    <w:rsid w:val="00970E65"/>
    <w:rsid w:val="00971CF5"/>
    <w:rsid w:val="00972AC3"/>
    <w:rsid w:val="00973AEC"/>
    <w:rsid w:val="00975F38"/>
    <w:rsid w:val="00981216"/>
    <w:rsid w:val="00981576"/>
    <w:rsid w:val="00992BA9"/>
    <w:rsid w:val="00992E41"/>
    <w:rsid w:val="00993079"/>
    <w:rsid w:val="00995793"/>
    <w:rsid w:val="00997250"/>
    <w:rsid w:val="009A14E9"/>
    <w:rsid w:val="009A678E"/>
    <w:rsid w:val="009A798D"/>
    <w:rsid w:val="009B3DED"/>
    <w:rsid w:val="009B50E7"/>
    <w:rsid w:val="009B5AA2"/>
    <w:rsid w:val="009B6EC5"/>
    <w:rsid w:val="009C0A04"/>
    <w:rsid w:val="009C1372"/>
    <w:rsid w:val="009C1392"/>
    <w:rsid w:val="009C2439"/>
    <w:rsid w:val="009C4EF3"/>
    <w:rsid w:val="009C764E"/>
    <w:rsid w:val="009D0794"/>
    <w:rsid w:val="009D58A7"/>
    <w:rsid w:val="009D7CE2"/>
    <w:rsid w:val="009D7DEF"/>
    <w:rsid w:val="009E0A8A"/>
    <w:rsid w:val="009E14D7"/>
    <w:rsid w:val="009E6ACA"/>
    <w:rsid w:val="009E78F5"/>
    <w:rsid w:val="009E7F2D"/>
    <w:rsid w:val="009F2903"/>
    <w:rsid w:val="009F387A"/>
    <w:rsid w:val="009F441D"/>
    <w:rsid w:val="009F4E4B"/>
    <w:rsid w:val="009F7118"/>
    <w:rsid w:val="009F7224"/>
    <w:rsid w:val="00A010E5"/>
    <w:rsid w:val="00A03355"/>
    <w:rsid w:val="00A111E1"/>
    <w:rsid w:val="00A11F1E"/>
    <w:rsid w:val="00A134E8"/>
    <w:rsid w:val="00A17496"/>
    <w:rsid w:val="00A17569"/>
    <w:rsid w:val="00A17ABB"/>
    <w:rsid w:val="00A20937"/>
    <w:rsid w:val="00A33105"/>
    <w:rsid w:val="00A34B9D"/>
    <w:rsid w:val="00A418E2"/>
    <w:rsid w:val="00A41FA7"/>
    <w:rsid w:val="00A45AD0"/>
    <w:rsid w:val="00A53E67"/>
    <w:rsid w:val="00A5604A"/>
    <w:rsid w:val="00A61313"/>
    <w:rsid w:val="00A61B1E"/>
    <w:rsid w:val="00A64202"/>
    <w:rsid w:val="00A67E86"/>
    <w:rsid w:val="00A75C51"/>
    <w:rsid w:val="00A80671"/>
    <w:rsid w:val="00A8077A"/>
    <w:rsid w:val="00A81861"/>
    <w:rsid w:val="00A81ABE"/>
    <w:rsid w:val="00A82203"/>
    <w:rsid w:val="00A82C71"/>
    <w:rsid w:val="00A83E71"/>
    <w:rsid w:val="00A87061"/>
    <w:rsid w:val="00A93175"/>
    <w:rsid w:val="00A94BC3"/>
    <w:rsid w:val="00A95173"/>
    <w:rsid w:val="00A95F42"/>
    <w:rsid w:val="00A97B57"/>
    <w:rsid w:val="00A97CD4"/>
    <w:rsid w:val="00AA1008"/>
    <w:rsid w:val="00AA479D"/>
    <w:rsid w:val="00AA7454"/>
    <w:rsid w:val="00AB0EF6"/>
    <w:rsid w:val="00AB4CC2"/>
    <w:rsid w:val="00AB6CAD"/>
    <w:rsid w:val="00AC1AC4"/>
    <w:rsid w:val="00AC3DD9"/>
    <w:rsid w:val="00AC4BBE"/>
    <w:rsid w:val="00AC657E"/>
    <w:rsid w:val="00AC6610"/>
    <w:rsid w:val="00AC6CA7"/>
    <w:rsid w:val="00AD2D5E"/>
    <w:rsid w:val="00AD3E68"/>
    <w:rsid w:val="00AD5DF9"/>
    <w:rsid w:val="00AE08E7"/>
    <w:rsid w:val="00AE2EC5"/>
    <w:rsid w:val="00AE463C"/>
    <w:rsid w:val="00AE5C59"/>
    <w:rsid w:val="00AF0D38"/>
    <w:rsid w:val="00AF1FE1"/>
    <w:rsid w:val="00AF2FE6"/>
    <w:rsid w:val="00AF3053"/>
    <w:rsid w:val="00AF459C"/>
    <w:rsid w:val="00AF7DB6"/>
    <w:rsid w:val="00B025AE"/>
    <w:rsid w:val="00B033A5"/>
    <w:rsid w:val="00B04B78"/>
    <w:rsid w:val="00B0790F"/>
    <w:rsid w:val="00B107C3"/>
    <w:rsid w:val="00B11C37"/>
    <w:rsid w:val="00B123E7"/>
    <w:rsid w:val="00B13EE4"/>
    <w:rsid w:val="00B16A7B"/>
    <w:rsid w:val="00B178C2"/>
    <w:rsid w:val="00B2276A"/>
    <w:rsid w:val="00B22A16"/>
    <w:rsid w:val="00B22E55"/>
    <w:rsid w:val="00B23D6A"/>
    <w:rsid w:val="00B2664E"/>
    <w:rsid w:val="00B26DB2"/>
    <w:rsid w:val="00B26E87"/>
    <w:rsid w:val="00B34BE8"/>
    <w:rsid w:val="00B36490"/>
    <w:rsid w:val="00B372C8"/>
    <w:rsid w:val="00B41C6E"/>
    <w:rsid w:val="00B45A76"/>
    <w:rsid w:val="00B51E56"/>
    <w:rsid w:val="00B52FC1"/>
    <w:rsid w:val="00B541B1"/>
    <w:rsid w:val="00B5707A"/>
    <w:rsid w:val="00B606B9"/>
    <w:rsid w:val="00B60A68"/>
    <w:rsid w:val="00B60A94"/>
    <w:rsid w:val="00B60BFE"/>
    <w:rsid w:val="00B72DA5"/>
    <w:rsid w:val="00B73C0E"/>
    <w:rsid w:val="00B76DCC"/>
    <w:rsid w:val="00B807AE"/>
    <w:rsid w:val="00B8413C"/>
    <w:rsid w:val="00B87786"/>
    <w:rsid w:val="00B9068B"/>
    <w:rsid w:val="00B9263A"/>
    <w:rsid w:val="00B928F9"/>
    <w:rsid w:val="00B92B51"/>
    <w:rsid w:val="00B92E18"/>
    <w:rsid w:val="00BA071A"/>
    <w:rsid w:val="00BA1B5B"/>
    <w:rsid w:val="00BA2D93"/>
    <w:rsid w:val="00BB4179"/>
    <w:rsid w:val="00BB560F"/>
    <w:rsid w:val="00BC5B69"/>
    <w:rsid w:val="00BD23CF"/>
    <w:rsid w:val="00BD288D"/>
    <w:rsid w:val="00BD2BCF"/>
    <w:rsid w:val="00BD4177"/>
    <w:rsid w:val="00BD502C"/>
    <w:rsid w:val="00BD7989"/>
    <w:rsid w:val="00BE183C"/>
    <w:rsid w:val="00BE737D"/>
    <w:rsid w:val="00BF2D6F"/>
    <w:rsid w:val="00BF4DEB"/>
    <w:rsid w:val="00BF7189"/>
    <w:rsid w:val="00C01210"/>
    <w:rsid w:val="00C06E2D"/>
    <w:rsid w:val="00C07104"/>
    <w:rsid w:val="00C10A06"/>
    <w:rsid w:val="00C10B61"/>
    <w:rsid w:val="00C14AF7"/>
    <w:rsid w:val="00C20ECB"/>
    <w:rsid w:val="00C22B0D"/>
    <w:rsid w:val="00C268B0"/>
    <w:rsid w:val="00C37BA7"/>
    <w:rsid w:val="00C43B43"/>
    <w:rsid w:val="00C500AE"/>
    <w:rsid w:val="00C51284"/>
    <w:rsid w:val="00C5162C"/>
    <w:rsid w:val="00C52012"/>
    <w:rsid w:val="00C53E52"/>
    <w:rsid w:val="00C54D03"/>
    <w:rsid w:val="00C563E5"/>
    <w:rsid w:val="00C56D05"/>
    <w:rsid w:val="00C571D5"/>
    <w:rsid w:val="00C60469"/>
    <w:rsid w:val="00C60F1E"/>
    <w:rsid w:val="00C611D1"/>
    <w:rsid w:val="00C62FF3"/>
    <w:rsid w:val="00C63606"/>
    <w:rsid w:val="00C6755A"/>
    <w:rsid w:val="00C67E43"/>
    <w:rsid w:val="00C702CF"/>
    <w:rsid w:val="00C733B2"/>
    <w:rsid w:val="00C746D5"/>
    <w:rsid w:val="00C76F58"/>
    <w:rsid w:val="00C829C0"/>
    <w:rsid w:val="00C82A58"/>
    <w:rsid w:val="00C82E68"/>
    <w:rsid w:val="00C85B17"/>
    <w:rsid w:val="00C863E7"/>
    <w:rsid w:val="00C8663E"/>
    <w:rsid w:val="00C94157"/>
    <w:rsid w:val="00C94CD1"/>
    <w:rsid w:val="00C96870"/>
    <w:rsid w:val="00CA0B79"/>
    <w:rsid w:val="00CA6D51"/>
    <w:rsid w:val="00CA6E97"/>
    <w:rsid w:val="00CA6ED7"/>
    <w:rsid w:val="00CB482E"/>
    <w:rsid w:val="00CB6052"/>
    <w:rsid w:val="00CB7A1B"/>
    <w:rsid w:val="00CC5DAE"/>
    <w:rsid w:val="00CD185F"/>
    <w:rsid w:val="00CD33FE"/>
    <w:rsid w:val="00CD3E63"/>
    <w:rsid w:val="00CD6117"/>
    <w:rsid w:val="00CD6BE8"/>
    <w:rsid w:val="00CE0C59"/>
    <w:rsid w:val="00CE558A"/>
    <w:rsid w:val="00CF0314"/>
    <w:rsid w:val="00CF3214"/>
    <w:rsid w:val="00CF47F6"/>
    <w:rsid w:val="00D0027C"/>
    <w:rsid w:val="00D002AC"/>
    <w:rsid w:val="00D032DD"/>
    <w:rsid w:val="00D058F0"/>
    <w:rsid w:val="00D06B06"/>
    <w:rsid w:val="00D0740A"/>
    <w:rsid w:val="00D07C4D"/>
    <w:rsid w:val="00D1121B"/>
    <w:rsid w:val="00D12F76"/>
    <w:rsid w:val="00D13592"/>
    <w:rsid w:val="00D143E4"/>
    <w:rsid w:val="00D14475"/>
    <w:rsid w:val="00D17B6D"/>
    <w:rsid w:val="00D2055D"/>
    <w:rsid w:val="00D21182"/>
    <w:rsid w:val="00D21DF1"/>
    <w:rsid w:val="00D23B33"/>
    <w:rsid w:val="00D2471F"/>
    <w:rsid w:val="00D25EEB"/>
    <w:rsid w:val="00D31842"/>
    <w:rsid w:val="00D32FB1"/>
    <w:rsid w:val="00D34499"/>
    <w:rsid w:val="00D349BF"/>
    <w:rsid w:val="00D37153"/>
    <w:rsid w:val="00D379C1"/>
    <w:rsid w:val="00D37B4B"/>
    <w:rsid w:val="00D44D94"/>
    <w:rsid w:val="00D47726"/>
    <w:rsid w:val="00D47E26"/>
    <w:rsid w:val="00D47E97"/>
    <w:rsid w:val="00D5101C"/>
    <w:rsid w:val="00D56F71"/>
    <w:rsid w:val="00D570F2"/>
    <w:rsid w:val="00D57565"/>
    <w:rsid w:val="00D57C01"/>
    <w:rsid w:val="00D61133"/>
    <w:rsid w:val="00D63F94"/>
    <w:rsid w:val="00D64BE3"/>
    <w:rsid w:val="00D7445C"/>
    <w:rsid w:val="00D75683"/>
    <w:rsid w:val="00D835F5"/>
    <w:rsid w:val="00D84883"/>
    <w:rsid w:val="00D967B1"/>
    <w:rsid w:val="00DA05FA"/>
    <w:rsid w:val="00DA1476"/>
    <w:rsid w:val="00DA2D90"/>
    <w:rsid w:val="00DA2F0A"/>
    <w:rsid w:val="00DA303F"/>
    <w:rsid w:val="00DA3148"/>
    <w:rsid w:val="00DA42CC"/>
    <w:rsid w:val="00DA4E01"/>
    <w:rsid w:val="00DA5034"/>
    <w:rsid w:val="00DA5558"/>
    <w:rsid w:val="00DB096A"/>
    <w:rsid w:val="00DB1C02"/>
    <w:rsid w:val="00DB5C14"/>
    <w:rsid w:val="00DC0673"/>
    <w:rsid w:val="00DD5BE4"/>
    <w:rsid w:val="00DE17A1"/>
    <w:rsid w:val="00DE4E70"/>
    <w:rsid w:val="00DE7334"/>
    <w:rsid w:val="00DE77C8"/>
    <w:rsid w:val="00DF059B"/>
    <w:rsid w:val="00DF0F0B"/>
    <w:rsid w:val="00DF6FDB"/>
    <w:rsid w:val="00E0025B"/>
    <w:rsid w:val="00E03B2C"/>
    <w:rsid w:val="00E072BF"/>
    <w:rsid w:val="00E10A6F"/>
    <w:rsid w:val="00E12731"/>
    <w:rsid w:val="00E1315B"/>
    <w:rsid w:val="00E14D3E"/>
    <w:rsid w:val="00E22E13"/>
    <w:rsid w:val="00E256FF"/>
    <w:rsid w:val="00E27788"/>
    <w:rsid w:val="00E303E2"/>
    <w:rsid w:val="00E33961"/>
    <w:rsid w:val="00E34AEB"/>
    <w:rsid w:val="00E35BE3"/>
    <w:rsid w:val="00E46201"/>
    <w:rsid w:val="00E467B5"/>
    <w:rsid w:val="00E46A69"/>
    <w:rsid w:val="00E47F90"/>
    <w:rsid w:val="00E5255A"/>
    <w:rsid w:val="00E56EA1"/>
    <w:rsid w:val="00E572EC"/>
    <w:rsid w:val="00E5760D"/>
    <w:rsid w:val="00E6027C"/>
    <w:rsid w:val="00E60949"/>
    <w:rsid w:val="00E6174C"/>
    <w:rsid w:val="00E629F5"/>
    <w:rsid w:val="00E63410"/>
    <w:rsid w:val="00E6365D"/>
    <w:rsid w:val="00E772C0"/>
    <w:rsid w:val="00E814EE"/>
    <w:rsid w:val="00E9197E"/>
    <w:rsid w:val="00E92198"/>
    <w:rsid w:val="00E93BE5"/>
    <w:rsid w:val="00E95983"/>
    <w:rsid w:val="00EA06A7"/>
    <w:rsid w:val="00EA25E1"/>
    <w:rsid w:val="00EA2D37"/>
    <w:rsid w:val="00EA2E17"/>
    <w:rsid w:val="00EA7233"/>
    <w:rsid w:val="00EB2C8E"/>
    <w:rsid w:val="00EB367F"/>
    <w:rsid w:val="00EB3BC6"/>
    <w:rsid w:val="00EB4D3E"/>
    <w:rsid w:val="00EB56B6"/>
    <w:rsid w:val="00EB623F"/>
    <w:rsid w:val="00EB758F"/>
    <w:rsid w:val="00EB7EAF"/>
    <w:rsid w:val="00EC1F0B"/>
    <w:rsid w:val="00EC22DB"/>
    <w:rsid w:val="00EC3183"/>
    <w:rsid w:val="00EC5142"/>
    <w:rsid w:val="00EC5C1F"/>
    <w:rsid w:val="00EC6B7B"/>
    <w:rsid w:val="00ED5726"/>
    <w:rsid w:val="00EE3032"/>
    <w:rsid w:val="00EE5657"/>
    <w:rsid w:val="00EF21FA"/>
    <w:rsid w:val="00EF2FBF"/>
    <w:rsid w:val="00EF3CEC"/>
    <w:rsid w:val="00EF4650"/>
    <w:rsid w:val="00EF4703"/>
    <w:rsid w:val="00EF608D"/>
    <w:rsid w:val="00EF6D04"/>
    <w:rsid w:val="00F00B0D"/>
    <w:rsid w:val="00F06382"/>
    <w:rsid w:val="00F07D89"/>
    <w:rsid w:val="00F10778"/>
    <w:rsid w:val="00F12193"/>
    <w:rsid w:val="00F13CCC"/>
    <w:rsid w:val="00F17654"/>
    <w:rsid w:val="00F22E80"/>
    <w:rsid w:val="00F2436D"/>
    <w:rsid w:val="00F244CD"/>
    <w:rsid w:val="00F24633"/>
    <w:rsid w:val="00F24D08"/>
    <w:rsid w:val="00F27F5B"/>
    <w:rsid w:val="00F30916"/>
    <w:rsid w:val="00F33C93"/>
    <w:rsid w:val="00F364E7"/>
    <w:rsid w:val="00F37F65"/>
    <w:rsid w:val="00F4556E"/>
    <w:rsid w:val="00F47E8A"/>
    <w:rsid w:val="00F50648"/>
    <w:rsid w:val="00F54292"/>
    <w:rsid w:val="00F6070E"/>
    <w:rsid w:val="00F66EF0"/>
    <w:rsid w:val="00F67366"/>
    <w:rsid w:val="00F7207A"/>
    <w:rsid w:val="00F76D76"/>
    <w:rsid w:val="00F81A70"/>
    <w:rsid w:val="00F81BC4"/>
    <w:rsid w:val="00F831A6"/>
    <w:rsid w:val="00F963F6"/>
    <w:rsid w:val="00FA578C"/>
    <w:rsid w:val="00FA7580"/>
    <w:rsid w:val="00FB0842"/>
    <w:rsid w:val="00FB26C0"/>
    <w:rsid w:val="00FB5B4E"/>
    <w:rsid w:val="00FB6188"/>
    <w:rsid w:val="00FC4DE6"/>
    <w:rsid w:val="00FC79D6"/>
    <w:rsid w:val="00FD0FC2"/>
    <w:rsid w:val="00FD2D5F"/>
    <w:rsid w:val="00FD36D8"/>
    <w:rsid w:val="00FD6615"/>
    <w:rsid w:val="00FD7A1E"/>
    <w:rsid w:val="00FE500B"/>
    <w:rsid w:val="00FE5F6A"/>
    <w:rsid w:val="00FE741D"/>
    <w:rsid w:val="00FE7AEE"/>
    <w:rsid w:val="00FE7E48"/>
    <w:rsid w:val="00FF385A"/>
    <w:rsid w:val="00FF598D"/>
    <w:rsid w:val="00FF6844"/>
    <w:rsid w:val="00FF6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106F2"/>
  <w15:docId w15:val="{5B6C33D7-946E-45AC-A1A7-3AE1A37F7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paragraph" w:styleId="Heading1">
    <w:name w:val="heading 1"/>
    <w:basedOn w:val="Normal"/>
    <w:next w:val="Normal"/>
    <w:link w:val="Heading1Char"/>
    <w:uiPriority w:val="9"/>
    <w:qFormat/>
    <w:rsid w:val="009709FC"/>
    <w:pPr>
      <w:spacing w:after="0" w:line="240" w:lineRule="auto"/>
      <w:jc w:val="center"/>
      <w:outlineLvl w:val="0"/>
    </w:pPr>
    <w:rPr>
      <w:rFonts w:ascii="Times New Roman" w:hAnsi="Times New Roman" w:cs="Times New Roman"/>
      <w:b/>
      <w:bCs/>
      <w:sz w:val="24"/>
      <w:szCs w:val="52"/>
    </w:rPr>
  </w:style>
  <w:style w:type="paragraph" w:styleId="Heading2">
    <w:name w:val="heading 2"/>
    <w:basedOn w:val="Normal"/>
    <w:next w:val="Normal"/>
    <w:link w:val="Heading2Char"/>
    <w:uiPriority w:val="9"/>
    <w:unhideWhenUsed/>
    <w:qFormat/>
    <w:rsid w:val="009709FC"/>
    <w:pPr>
      <w:spacing w:after="0" w:line="480" w:lineRule="auto"/>
      <w:jc w:val="both"/>
      <w:outlineLvl w:val="1"/>
    </w:pPr>
    <w:rPr>
      <w:rFonts w:ascii="Times New Roman" w:hAnsi="Times New Roman" w:cs="Times New Roman"/>
      <w:b/>
      <w:bCs/>
      <w:sz w:val="24"/>
      <w:szCs w:val="24"/>
      <w:lang w:val="en-US"/>
    </w:rPr>
  </w:style>
  <w:style w:type="paragraph" w:styleId="Heading3">
    <w:name w:val="heading 3"/>
    <w:basedOn w:val="Normal"/>
    <w:next w:val="Normal"/>
    <w:link w:val="Heading3Char"/>
    <w:uiPriority w:val="9"/>
    <w:unhideWhenUsed/>
    <w:qFormat/>
    <w:rsid w:val="009709FC"/>
    <w:pPr>
      <w:spacing w:after="0" w:line="480" w:lineRule="auto"/>
      <w:jc w:val="both"/>
      <w:outlineLvl w:val="2"/>
    </w:pPr>
    <w:rPr>
      <w:rFonts w:ascii="Times New Roman" w:hAnsi="Times New Roman" w:cs="Times New Roman"/>
      <w:b/>
      <w:bCs/>
      <w:sz w:val="24"/>
      <w:szCs w:val="24"/>
      <w:lang w:val="en-US"/>
    </w:rPr>
  </w:style>
  <w:style w:type="paragraph" w:styleId="Heading4">
    <w:name w:val="heading 4"/>
    <w:basedOn w:val="Normal"/>
    <w:next w:val="Normal"/>
    <w:link w:val="Heading4Char"/>
    <w:uiPriority w:val="9"/>
    <w:unhideWhenUsed/>
    <w:qFormat/>
    <w:rsid w:val="009709FC"/>
    <w:pPr>
      <w:spacing w:after="0" w:line="480" w:lineRule="auto"/>
      <w:outlineLvl w:val="3"/>
    </w:pPr>
    <w:rPr>
      <w:rFonts w:ascii="Times New Roman"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3CF"/>
    <w:pPr>
      <w:ind w:left="720"/>
      <w:contextualSpacing/>
    </w:pPr>
  </w:style>
  <w:style w:type="paragraph" w:styleId="Header">
    <w:name w:val="header"/>
    <w:basedOn w:val="Normal"/>
    <w:link w:val="HeaderChar"/>
    <w:uiPriority w:val="99"/>
    <w:unhideWhenUsed/>
    <w:rsid w:val="00410898"/>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410898"/>
    <w:rPr>
      <w:rFonts w:ascii="Times New Roman" w:hAnsi="Times New Roman" w:cs="Times New Roman"/>
      <w:sz w:val="24"/>
      <w:szCs w:val="24"/>
    </w:rPr>
  </w:style>
  <w:style w:type="paragraph" w:styleId="Footer">
    <w:name w:val="footer"/>
    <w:basedOn w:val="Normal"/>
    <w:link w:val="FooterChar"/>
    <w:uiPriority w:val="99"/>
    <w:unhideWhenUsed/>
    <w:rsid w:val="00410898"/>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410898"/>
    <w:rPr>
      <w:rFonts w:ascii="Times New Roman" w:hAnsi="Times New Roman" w:cs="Times New Roman"/>
      <w:sz w:val="24"/>
      <w:szCs w:val="24"/>
    </w:rPr>
  </w:style>
  <w:style w:type="table" w:styleId="TableGrid">
    <w:name w:val="Table Grid"/>
    <w:basedOn w:val="TableNormal"/>
    <w:uiPriority w:val="39"/>
    <w:rsid w:val="00F07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851DC"/>
    <w:rPr>
      <w:color w:val="0563C1" w:themeColor="hyperlink"/>
      <w:u w:val="single"/>
    </w:rPr>
  </w:style>
  <w:style w:type="paragraph" w:customStyle="1" w:styleId="SUBBABSKRIPSI">
    <w:name w:val="SUB BAB SKRIPSI"/>
    <w:basedOn w:val="Heading2"/>
    <w:link w:val="SUBBABSKRIPSIChar"/>
    <w:qFormat/>
    <w:rsid w:val="00003313"/>
    <w:rPr>
      <w:b w:val="0"/>
      <w:bCs w:val="0"/>
    </w:rPr>
  </w:style>
  <w:style w:type="character" w:customStyle="1" w:styleId="SUBBABSKRIPSIChar">
    <w:name w:val="SUB BAB SKRIPSI Char"/>
    <w:basedOn w:val="Heading2Char"/>
    <w:link w:val="SUBBABSKRIPSI"/>
    <w:rsid w:val="00003313"/>
    <w:rPr>
      <w:rFonts w:ascii="Times New Roman" w:eastAsiaTheme="majorEastAsia" w:hAnsi="Times New Roman" w:cs="Times New Roman"/>
      <w:b w:val="0"/>
      <w:bCs w:val="0"/>
      <w:color w:val="2E74B5" w:themeColor="accent1" w:themeShade="BF"/>
      <w:sz w:val="24"/>
      <w:szCs w:val="24"/>
      <w:lang w:val="id-ID"/>
    </w:rPr>
  </w:style>
  <w:style w:type="character" w:customStyle="1" w:styleId="Heading2Char">
    <w:name w:val="Heading 2 Char"/>
    <w:basedOn w:val="DefaultParagraphFont"/>
    <w:link w:val="Heading2"/>
    <w:uiPriority w:val="9"/>
    <w:rsid w:val="009709FC"/>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9709FC"/>
    <w:rPr>
      <w:rFonts w:ascii="Times New Roman" w:hAnsi="Times New Roman" w:cs="Times New Roman"/>
      <w:b/>
      <w:bCs/>
      <w:sz w:val="24"/>
      <w:szCs w:val="52"/>
      <w:lang w:val="id-ID"/>
    </w:rPr>
  </w:style>
  <w:style w:type="paragraph" w:customStyle="1" w:styleId="SubBab2">
    <w:name w:val="Sub Bab 2"/>
    <w:basedOn w:val="ListParagraph"/>
    <w:link w:val="SubBab2Char"/>
    <w:qFormat/>
    <w:rsid w:val="00B26E87"/>
    <w:pPr>
      <w:ind w:left="426" w:hanging="360"/>
    </w:pPr>
    <w:rPr>
      <w:rFonts w:ascii="Times New Roman" w:hAnsi="Times New Roman" w:cs="Times New Roman"/>
      <w:b/>
      <w:sz w:val="24"/>
      <w:szCs w:val="24"/>
      <w:lang w:val="en-US"/>
    </w:rPr>
  </w:style>
  <w:style w:type="character" w:customStyle="1" w:styleId="Heading3Char">
    <w:name w:val="Heading 3 Char"/>
    <w:basedOn w:val="DefaultParagraphFont"/>
    <w:link w:val="Heading3"/>
    <w:uiPriority w:val="9"/>
    <w:rsid w:val="009709FC"/>
    <w:rPr>
      <w:rFonts w:ascii="Times New Roman" w:hAnsi="Times New Roman" w:cs="Times New Roman"/>
      <w:b/>
      <w:bCs/>
      <w:sz w:val="24"/>
      <w:szCs w:val="24"/>
    </w:rPr>
  </w:style>
  <w:style w:type="character" w:customStyle="1" w:styleId="SubBab2Char">
    <w:name w:val="Sub Bab 2 Char"/>
    <w:basedOn w:val="Heading2Char"/>
    <w:link w:val="SubBab2"/>
    <w:rsid w:val="00B26E87"/>
    <w:rPr>
      <w:rFonts w:ascii="Times New Roman" w:hAnsi="Times New Roman" w:cs="Times New Roman"/>
      <w:b/>
      <w:bCs w:val="0"/>
      <w:sz w:val="24"/>
      <w:szCs w:val="24"/>
    </w:rPr>
  </w:style>
  <w:style w:type="paragraph" w:customStyle="1" w:styleId="SubBab3">
    <w:name w:val="Sub Bab 3"/>
    <w:basedOn w:val="Heading2"/>
    <w:link w:val="SubBab3Char"/>
    <w:qFormat/>
    <w:rsid w:val="00DE17A1"/>
  </w:style>
  <w:style w:type="paragraph" w:styleId="TOCHeading">
    <w:name w:val="TOC Heading"/>
    <w:basedOn w:val="Heading1"/>
    <w:next w:val="Normal"/>
    <w:uiPriority w:val="39"/>
    <w:unhideWhenUsed/>
    <w:qFormat/>
    <w:rsid w:val="00A8077A"/>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SubBab3Char">
    <w:name w:val="Sub Bab 3 Char"/>
    <w:basedOn w:val="Heading2Char"/>
    <w:link w:val="SubBab3"/>
    <w:rsid w:val="00DE17A1"/>
    <w:rPr>
      <w:rFonts w:ascii="Times New Roman" w:hAnsi="Times New Roman" w:cs="Times New Roman"/>
      <w:b/>
      <w:bCs/>
      <w:sz w:val="24"/>
      <w:szCs w:val="24"/>
      <w:lang w:val="id-ID"/>
    </w:rPr>
  </w:style>
  <w:style w:type="paragraph" w:styleId="TOC1">
    <w:name w:val="toc 1"/>
    <w:basedOn w:val="Normal"/>
    <w:next w:val="Normal"/>
    <w:autoRedefine/>
    <w:uiPriority w:val="39"/>
    <w:unhideWhenUsed/>
    <w:rsid w:val="009349A8"/>
    <w:pPr>
      <w:tabs>
        <w:tab w:val="right" w:leader="dot" w:pos="7922"/>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C1B13"/>
    <w:pPr>
      <w:tabs>
        <w:tab w:val="right" w:leader="dot" w:pos="7922"/>
      </w:tabs>
      <w:spacing w:after="0" w:line="240" w:lineRule="auto"/>
      <w:ind w:left="851" w:hanging="142"/>
    </w:pPr>
  </w:style>
  <w:style w:type="paragraph" w:styleId="TOC3">
    <w:name w:val="toc 3"/>
    <w:basedOn w:val="Normal"/>
    <w:next w:val="Normal"/>
    <w:autoRedefine/>
    <w:uiPriority w:val="39"/>
    <w:unhideWhenUsed/>
    <w:rsid w:val="00BE737D"/>
    <w:pPr>
      <w:tabs>
        <w:tab w:val="right" w:leader="dot" w:pos="7922"/>
      </w:tabs>
      <w:spacing w:after="100"/>
      <w:ind w:left="1701" w:hanging="567"/>
    </w:pPr>
  </w:style>
  <w:style w:type="paragraph" w:styleId="Caption">
    <w:name w:val="caption"/>
    <w:basedOn w:val="Normal"/>
    <w:next w:val="Normal"/>
    <w:link w:val="CaptionChar"/>
    <w:uiPriority w:val="35"/>
    <w:unhideWhenUsed/>
    <w:qFormat/>
    <w:rsid w:val="0064033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40337"/>
    <w:pPr>
      <w:spacing w:after="0"/>
    </w:pPr>
  </w:style>
  <w:style w:type="paragraph" w:customStyle="1" w:styleId="subbabsubbab3">
    <w:name w:val="sub bab sub bab 3"/>
    <w:basedOn w:val="Heading4"/>
    <w:link w:val="subbabsubbab3Char"/>
    <w:qFormat/>
    <w:rsid w:val="004247DC"/>
    <w:rPr>
      <w:b w:val="0"/>
      <w:i/>
    </w:rPr>
  </w:style>
  <w:style w:type="character" w:customStyle="1" w:styleId="Heading4Char">
    <w:name w:val="Heading 4 Char"/>
    <w:basedOn w:val="DefaultParagraphFont"/>
    <w:link w:val="Heading4"/>
    <w:uiPriority w:val="9"/>
    <w:rsid w:val="009709FC"/>
    <w:rPr>
      <w:rFonts w:ascii="Times New Roman" w:hAnsi="Times New Roman" w:cs="Times New Roman"/>
      <w:b/>
      <w:sz w:val="24"/>
      <w:szCs w:val="24"/>
    </w:rPr>
  </w:style>
  <w:style w:type="character" w:customStyle="1" w:styleId="subbabsubbab3Char">
    <w:name w:val="sub bab sub bab 3 Char"/>
    <w:basedOn w:val="Heading4Char"/>
    <w:link w:val="subbabsubbab3"/>
    <w:rsid w:val="004247DC"/>
    <w:rPr>
      <w:rFonts w:ascii="Times New Roman" w:eastAsiaTheme="majorEastAsia" w:hAnsi="Times New Roman" w:cstheme="majorBidi"/>
      <w:b w:val="0"/>
      <w:i/>
      <w:iCs w:val="0"/>
      <w:color w:val="2E74B5" w:themeColor="accent1" w:themeShade="BF"/>
      <w:sz w:val="24"/>
      <w:szCs w:val="24"/>
      <w:lang w:val="id-ID"/>
    </w:rPr>
  </w:style>
  <w:style w:type="character" w:styleId="Strong">
    <w:name w:val="Strong"/>
    <w:basedOn w:val="DefaultParagraphFont"/>
    <w:uiPriority w:val="22"/>
    <w:qFormat/>
    <w:rsid w:val="00924D55"/>
    <w:rPr>
      <w:b/>
      <w:bCs/>
    </w:rPr>
  </w:style>
  <w:style w:type="paragraph" w:styleId="BalloonText">
    <w:name w:val="Balloon Text"/>
    <w:basedOn w:val="Normal"/>
    <w:link w:val="BalloonTextChar"/>
    <w:uiPriority w:val="99"/>
    <w:semiHidden/>
    <w:unhideWhenUsed/>
    <w:rsid w:val="00EC2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2DB"/>
    <w:rPr>
      <w:rFonts w:ascii="Tahoma" w:hAnsi="Tahoma" w:cs="Tahoma"/>
      <w:sz w:val="16"/>
      <w:szCs w:val="16"/>
      <w:lang w:val="id-ID"/>
    </w:rPr>
  </w:style>
  <w:style w:type="paragraph" w:customStyle="1" w:styleId="Stylecaptiontabel">
    <w:name w:val="Style caption tabel"/>
    <w:basedOn w:val="Caption"/>
    <w:link w:val="StylecaptiontabelChar"/>
    <w:qFormat/>
    <w:rsid w:val="00FE7E48"/>
    <w:pPr>
      <w:keepNext/>
      <w:jc w:val="center"/>
    </w:pPr>
    <w:rPr>
      <w:rFonts w:ascii="Times New Roman" w:hAnsi="Times New Roman"/>
      <w:b/>
      <w:i w:val="0"/>
      <w:color w:val="auto"/>
      <w:sz w:val="22"/>
    </w:rPr>
  </w:style>
  <w:style w:type="character" w:customStyle="1" w:styleId="StylecaptiontabelChar">
    <w:name w:val="Style caption tabel Char"/>
    <w:basedOn w:val="DefaultParagraphFont"/>
    <w:link w:val="Stylecaptiontabel"/>
    <w:rsid w:val="00FE7E48"/>
    <w:rPr>
      <w:rFonts w:ascii="Times New Roman" w:hAnsi="Times New Roman"/>
      <w:b/>
      <w:iCs/>
      <w:szCs w:val="18"/>
      <w:lang w:val="id-ID"/>
    </w:rPr>
  </w:style>
  <w:style w:type="character" w:customStyle="1" w:styleId="CaptionChar">
    <w:name w:val="Caption Char"/>
    <w:basedOn w:val="DefaultParagraphFont"/>
    <w:link w:val="Caption"/>
    <w:uiPriority w:val="35"/>
    <w:rsid w:val="00D2055D"/>
    <w:rPr>
      <w:i/>
      <w:iCs/>
      <w:color w:val="44546A" w:themeColor="text2"/>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90080">
      <w:bodyDiv w:val="1"/>
      <w:marLeft w:val="0"/>
      <w:marRight w:val="0"/>
      <w:marTop w:val="0"/>
      <w:marBottom w:val="0"/>
      <w:divBdr>
        <w:top w:val="none" w:sz="0" w:space="0" w:color="auto"/>
        <w:left w:val="none" w:sz="0" w:space="0" w:color="auto"/>
        <w:bottom w:val="none" w:sz="0" w:space="0" w:color="auto"/>
        <w:right w:val="none" w:sz="0" w:space="0" w:color="auto"/>
      </w:divBdr>
    </w:div>
    <w:div w:id="152485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11/1911-3846.12239" TargetMode="External"/><Relationship Id="rId20" Type="http://schemas.openxmlformats.org/officeDocument/2006/relationships/image" Target="media/image3.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dx.co.id" TargetMode="External"/><Relationship Id="rId23" Type="http://schemas.openxmlformats.org/officeDocument/2006/relationships/image" Target="media/image6.jpg"/><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2.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27A33-631F-456B-8810-A98954DAE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95</Pages>
  <Words>35055</Words>
  <Characters>199817</Characters>
  <Application>Microsoft Office Word</Application>
  <DocSecurity>0</DocSecurity>
  <Lines>1665</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ASUS-GK</dc:creator>
  <cp:keywords/>
  <dc:description/>
  <cp:lastModifiedBy>ASUS-GK</cp:lastModifiedBy>
  <cp:revision>4</cp:revision>
  <cp:lastPrinted>2025-04-27T13:03:00Z</cp:lastPrinted>
  <dcterms:created xsi:type="dcterms:W3CDTF">2025-05-21T12:33:00Z</dcterms:created>
  <dcterms:modified xsi:type="dcterms:W3CDTF">2025-06-09T00:35:00Z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7bf3fdbe-8b5b-34c8-b797-bed949de66ac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